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10" w:type="dxa"/>
        <w:tblInd w:w="250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4528"/>
        <w:gridCol w:w="3306"/>
      </w:tblGrid>
      <w:tr w:rsidR="000835EE" w:rsidRPr="000835EE" w:rsidTr="00B2691C">
        <w:tc>
          <w:tcPr>
            <w:tcW w:w="10110" w:type="dxa"/>
            <w:gridSpan w:val="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hideMark/>
          </w:tcPr>
          <w:p w:rsidR="00F647CA" w:rsidRPr="005E0C0F" w:rsidRDefault="00F647CA" w:rsidP="00F647CA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</w:rPr>
              <w:t>ЕВРАЗИЙСКИЙ СОВЕТ ПО СТАНДАРТИЗАЦИИ, МЕТРОЛОГИИ И СЕРТИФИКАЦИИ</w:t>
            </w:r>
          </w:p>
          <w:p w:rsidR="00F647CA" w:rsidRPr="005E0C0F" w:rsidRDefault="00F647CA" w:rsidP="00F647CA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(EACC)</w:t>
            </w:r>
          </w:p>
          <w:p w:rsidR="00F647CA" w:rsidRPr="005E0C0F" w:rsidRDefault="00F647CA" w:rsidP="00F647CA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EURO-ASIAN COUNCIL FOR STANDARDIZATION, METROLOGY AND CERTIFICATION</w:t>
            </w:r>
          </w:p>
          <w:p w:rsidR="000835EE" w:rsidRPr="000835EE" w:rsidRDefault="00F647CA" w:rsidP="00F647CA">
            <w:pPr>
              <w:spacing w:after="120" w:line="240" w:lineRule="auto"/>
              <w:ind w:firstLine="0"/>
              <w:jc w:val="center"/>
              <w:rPr>
                <w:rFonts w:eastAsia="MS Mincho" w:cs="Arial"/>
                <w:b/>
                <w:sz w:val="20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(EASC)</w:t>
            </w:r>
          </w:p>
        </w:tc>
      </w:tr>
      <w:tr w:rsidR="000835EE" w:rsidRPr="000835EE" w:rsidTr="00B2691C">
        <w:tc>
          <w:tcPr>
            <w:tcW w:w="2276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0835EE" w:rsidRPr="000835EE" w:rsidRDefault="00F647CA" w:rsidP="000835EE">
            <w:pPr>
              <w:spacing w:line="240" w:lineRule="auto"/>
              <w:ind w:firstLine="0"/>
              <w:jc w:val="left"/>
              <w:rPr>
                <w:rFonts w:eastAsia="MS Mincho" w:cs="Arial"/>
                <w:b/>
                <w:szCs w:val="24"/>
                <w:lang w:val="en-US"/>
              </w:rPr>
            </w:pPr>
            <w:r w:rsidRPr="005E0C0F"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 wp14:anchorId="4D1110C2" wp14:editId="22BCD126">
                  <wp:extent cx="1282700" cy="1255395"/>
                  <wp:effectExtent l="0" t="0" r="0" b="1905"/>
                  <wp:docPr id="6" name="Рисунок 6" descr="Описание: Значок ЕАСС негатив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Значок ЕАСС негатив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0835EE" w:rsidRPr="000835EE" w:rsidRDefault="000835EE" w:rsidP="000835EE">
            <w:pPr>
              <w:ind w:firstLine="0"/>
              <w:jc w:val="center"/>
              <w:rPr>
                <w:rFonts w:eastAsia="MS Mincho" w:cs="Arial"/>
                <w:b/>
                <w:sz w:val="28"/>
                <w:szCs w:val="28"/>
              </w:rPr>
            </w:pPr>
          </w:p>
          <w:p w:rsidR="000835EE" w:rsidRPr="000835EE" w:rsidRDefault="000835EE" w:rsidP="000835EE">
            <w:pPr>
              <w:ind w:firstLine="0"/>
              <w:jc w:val="center"/>
              <w:rPr>
                <w:rFonts w:eastAsia="MS Mincho" w:cs="Arial"/>
                <w:b/>
                <w:szCs w:val="24"/>
              </w:rPr>
            </w:pPr>
            <w:r w:rsidRPr="000835EE">
              <w:rPr>
                <w:rFonts w:eastAsia="MS Mincho" w:cs="Arial"/>
                <w:b/>
                <w:szCs w:val="24"/>
              </w:rPr>
              <w:t xml:space="preserve">М Е Ж Г О С У Д А Р С Т В Е Н </w:t>
            </w:r>
            <w:proofErr w:type="spellStart"/>
            <w:proofErr w:type="gramStart"/>
            <w:r w:rsidRPr="000835EE">
              <w:rPr>
                <w:rFonts w:eastAsia="MS Mincho" w:cs="Arial"/>
                <w:b/>
                <w:szCs w:val="24"/>
              </w:rPr>
              <w:t>Н</w:t>
            </w:r>
            <w:proofErr w:type="spellEnd"/>
            <w:proofErr w:type="gramEnd"/>
            <w:r w:rsidRPr="000835EE">
              <w:rPr>
                <w:rFonts w:eastAsia="MS Mincho" w:cs="Arial"/>
                <w:b/>
                <w:szCs w:val="24"/>
              </w:rPr>
              <w:t xml:space="preserve"> Ы Й</w:t>
            </w:r>
          </w:p>
          <w:p w:rsidR="000835EE" w:rsidRPr="000835EE" w:rsidRDefault="000835EE" w:rsidP="000835EE">
            <w:pPr>
              <w:ind w:firstLine="0"/>
              <w:jc w:val="center"/>
              <w:rPr>
                <w:rFonts w:eastAsia="MS Mincho" w:cs="Arial"/>
                <w:b/>
                <w:sz w:val="28"/>
                <w:szCs w:val="28"/>
              </w:rPr>
            </w:pPr>
            <w:r w:rsidRPr="000835EE">
              <w:rPr>
                <w:rFonts w:eastAsia="MS Mincho" w:cs="Arial"/>
                <w:b/>
                <w:szCs w:val="24"/>
              </w:rPr>
              <w:t>С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Т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А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Н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Д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А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proofErr w:type="gramStart"/>
            <w:r w:rsidRPr="000835EE">
              <w:rPr>
                <w:rFonts w:eastAsia="MS Mincho" w:cs="Arial"/>
                <w:b/>
                <w:szCs w:val="24"/>
              </w:rPr>
              <w:t>Р</w:t>
            </w:r>
            <w:proofErr w:type="gramEnd"/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Т</w:t>
            </w:r>
          </w:p>
          <w:p w:rsidR="000835EE" w:rsidRPr="000835EE" w:rsidRDefault="000835EE" w:rsidP="000835EE">
            <w:pPr>
              <w:ind w:firstLine="0"/>
              <w:jc w:val="center"/>
              <w:rPr>
                <w:rFonts w:eastAsia="MS Mincho" w:cs="Arial"/>
                <w:b/>
                <w:szCs w:val="24"/>
              </w:rPr>
            </w:pPr>
          </w:p>
        </w:tc>
        <w:tc>
          <w:tcPr>
            <w:tcW w:w="3306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</w:tcPr>
          <w:p w:rsidR="000835EE" w:rsidRPr="00B2691C" w:rsidRDefault="000835EE" w:rsidP="000835EE">
            <w:pPr>
              <w:spacing w:before="120" w:line="240" w:lineRule="auto"/>
              <w:ind w:firstLine="0"/>
              <w:jc w:val="left"/>
              <w:rPr>
                <w:rFonts w:eastAsia="MS Mincho" w:cs="Arial"/>
                <w:b/>
                <w:sz w:val="36"/>
                <w:szCs w:val="36"/>
              </w:rPr>
            </w:pPr>
            <w:r w:rsidRPr="00B2691C">
              <w:rPr>
                <w:rFonts w:eastAsia="MS Mincho" w:cs="Arial"/>
                <w:b/>
                <w:sz w:val="36"/>
                <w:szCs w:val="36"/>
              </w:rPr>
              <w:t xml:space="preserve">ГОСТ </w:t>
            </w:r>
          </w:p>
          <w:p w:rsidR="000835EE" w:rsidRPr="00B2691C" w:rsidRDefault="00802861" w:rsidP="000835EE">
            <w:pPr>
              <w:spacing w:line="240" w:lineRule="auto"/>
              <w:ind w:firstLine="0"/>
              <w:jc w:val="left"/>
              <w:rPr>
                <w:rFonts w:eastAsia="MS Mincho" w:cs="Arial"/>
                <w:b/>
                <w:sz w:val="36"/>
                <w:szCs w:val="36"/>
              </w:rPr>
            </w:pPr>
            <w:r>
              <w:rPr>
                <w:rFonts w:eastAsia="MS Mincho" w:cs="Arial"/>
                <w:b/>
                <w:sz w:val="36"/>
                <w:szCs w:val="36"/>
                <w:lang w:val="en-US"/>
              </w:rPr>
              <w:t>ISO</w:t>
            </w:r>
            <w:r>
              <w:rPr>
                <w:rFonts w:eastAsia="MS Mincho" w:cs="Arial"/>
                <w:b/>
                <w:sz w:val="36"/>
                <w:szCs w:val="36"/>
              </w:rPr>
              <w:t xml:space="preserve"> </w:t>
            </w:r>
            <w:r w:rsidR="00460ED7">
              <w:rPr>
                <w:rFonts w:eastAsia="MS Mincho" w:cs="Arial"/>
                <w:b/>
                <w:sz w:val="36"/>
                <w:szCs w:val="36"/>
              </w:rPr>
              <w:t>11819-</w:t>
            </w:r>
            <w:r w:rsidR="0001345E" w:rsidRPr="002B7850">
              <w:rPr>
                <w:rFonts w:eastAsia="MS Mincho" w:cs="Arial"/>
                <w:b/>
                <w:sz w:val="36"/>
                <w:szCs w:val="36"/>
              </w:rPr>
              <w:t>2</w:t>
            </w:r>
            <w:r w:rsidR="000835EE" w:rsidRPr="00B2691C">
              <w:rPr>
                <w:rFonts w:eastAsia="MS Mincho" w:cs="Arial"/>
                <w:b/>
                <w:sz w:val="36"/>
                <w:szCs w:val="36"/>
              </w:rPr>
              <w:t>—</w:t>
            </w:r>
          </w:p>
          <w:p w:rsidR="00767EAD" w:rsidRPr="00785EE7" w:rsidRDefault="00767EAD" w:rsidP="00767EAD">
            <w:pPr>
              <w:spacing w:line="240" w:lineRule="auto"/>
              <w:ind w:firstLine="0"/>
              <w:jc w:val="left"/>
              <w:rPr>
                <w:rFonts w:cs="Arial"/>
                <w:b/>
                <w:snapToGrid w:val="0"/>
                <w:sz w:val="32"/>
                <w:szCs w:val="32"/>
              </w:rPr>
            </w:pPr>
            <w:r w:rsidRPr="00802861">
              <w:rPr>
                <w:rFonts w:cs="Arial"/>
                <w:b/>
                <w:snapToGrid w:val="0"/>
                <w:color w:val="FFFFFF" w:themeColor="background1"/>
                <w:sz w:val="32"/>
                <w:szCs w:val="32"/>
              </w:rPr>
              <w:t>2023</w:t>
            </w:r>
          </w:p>
          <w:p w:rsidR="000835EE" w:rsidRPr="000835EE" w:rsidRDefault="000835EE" w:rsidP="000835EE">
            <w:pPr>
              <w:spacing w:line="240" w:lineRule="auto"/>
              <w:ind w:firstLine="0"/>
              <w:jc w:val="left"/>
              <w:rPr>
                <w:rFonts w:eastAsia="MS Mincho" w:cs="Arial"/>
                <w:b/>
                <w:bCs/>
                <w:sz w:val="32"/>
                <w:szCs w:val="32"/>
              </w:rPr>
            </w:pPr>
            <w:r w:rsidRPr="009B783E">
              <w:rPr>
                <w:rFonts w:eastAsia="MS Mincho" w:cs="Arial"/>
                <w:b/>
                <w:color w:val="FFFFFF" w:themeColor="background1"/>
                <w:sz w:val="32"/>
                <w:szCs w:val="32"/>
              </w:rPr>
              <w:t>(</w:t>
            </w:r>
            <w:r w:rsidR="00AE1F84" w:rsidRPr="009B783E">
              <w:rPr>
                <w:rFonts w:eastAsia="MS Mincho" w:cs="Arial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785EE7" w:rsidRPr="009B783E">
              <w:rPr>
                <w:rFonts w:eastAsia="MS Mincho" w:cs="Arial"/>
                <w:b/>
                <w:color w:val="FFFFFF" w:themeColor="background1"/>
                <w:sz w:val="32"/>
                <w:szCs w:val="32"/>
              </w:rPr>
              <w:t>11200</w:t>
            </w:r>
            <w:r w:rsidR="00AE1F84" w:rsidRPr="009B783E">
              <w:rPr>
                <w:rFonts w:eastAsia="MS Mincho" w:cs="Arial"/>
                <w:b/>
                <w:color w:val="FFFFFF" w:themeColor="background1"/>
                <w:sz w:val="32"/>
                <w:szCs w:val="32"/>
              </w:rPr>
              <w:t>:20</w:t>
            </w:r>
            <w:r w:rsidR="00741CF6" w:rsidRPr="009B783E">
              <w:rPr>
                <w:rFonts w:eastAsia="MS Mincho" w:cs="Arial"/>
                <w:b/>
                <w:color w:val="FFFFFF" w:themeColor="background1"/>
                <w:sz w:val="32"/>
                <w:szCs w:val="32"/>
              </w:rPr>
              <w:t>1</w:t>
            </w:r>
            <w:r w:rsidR="00785EE7" w:rsidRPr="009B783E">
              <w:rPr>
                <w:rFonts w:eastAsia="MS Mincho" w:cs="Arial"/>
                <w:b/>
                <w:color w:val="FFFFFF" w:themeColor="background1"/>
                <w:sz w:val="32"/>
                <w:szCs w:val="32"/>
              </w:rPr>
              <w:t>4</w:t>
            </w:r>
            <w:r w:rsidRPr="009B783E">
              <w:rPr>
                <w:rFonts w:eastAsia="MS Mincho" w:cs="Arial"/>
                <w:b/>
                <w:bCs/>
                <w:color w:val="FFFFFF" w:themeColor="background1"/>
                <w:sz w:val="32"/>
                <w:szCs w:val="32"/>
              </w:rPr>
              <w:t>)</w:t>
            </w:r>
          </w:p>
          <w:p w:rsidR="000835EE" w:rsidRPr="00B2691C" w:rsidRDefault="000835EE" w:rsidP="00C54F77">
            <w:pPr>
              <w:suppressAutoHyphens/>
              <w:spacing w:before="120" w:after="120" w:line="240" w:lineRule="auto"/>
              <w:ind w:firstLine="0"/>
              <w:jc w:val="left"/>
              <w:rPr>
                <w:rFonts w:eastAsia="MS Mincho" w:cs="Arial"/>
                <w:b/>
                <w:sz w:val="22"/>
                <w:szCs w:val="22"/>
              </w:rPr>
            </w:pPr>
            <w:r w:rsidRPr="00B2691C">
              <w:rPr>
                <w:rFonts w:eastAsia="MS Mincho" w:cs="Arial"/>
                <w:b/>
                <w:sz w:val="22"/>
                <w:szCs w:val="22"/>
              </w:rPr>
              <w:t>(</w:t>
            </w:r>
            <w:r w:rsidRPr="00B2691C">
              <w:rPr>
                <w:rFonts w:eastAsia="MS Mincho" w:cs="Arial"/>
                <w:b/>
                <w:i/>
                <w:sz w:val="22"/>
                <w:szCs w:val="22"/>
              </w:rPr>
              <w:t xml:space="preserve">проект, </w:t>
            </w:r>
            <w:r w:rsidRPr="00B2691C">
              <w:rPr>
                <w:rFonts w:eastAsia="MS Mincho" w:cs="Arial"/>
                <w:b/>
                <w:i/>
                <w:sz w:val="22"/>
                <w:szCs w:val="22"/>
                <w:lang w:val="en-US"/>
              </w:rPr>
              <w:t>RU</w:t>
            </w:r>
            <w:r w:rsidRPr="00B2691C">
              <w:rPr>
                <w:rFonts w:eastAsia="MS Mincho" w:cs="Arial"/>
                <w:b/>
                <w:i/>
                <w:sz w:val="22"/>
                <w:szCs w:val="22"/>
              </w:rPr>
              <w:t xml:space="preserve">, </w:t>
            </w:r>
            <w:r w:rsidR="00C54F77">
              <w:rPr>
                <w:rFonts w:eastAsia="MS Mincho" w:cs="Arial"/>
                <w:b/>
                <w:i/>
                <w:sz w:val="22"/>
                <w:szCs w:val="22"/>
              </w:rPr>
              <w:t>окончательная</w:t>
            </w:r>
            <w:r w:rsidR="006B206F">
              <w:rPr>
                <w:rFonts w:eastAsia="MS Mincho" w:cs="Arial"/>
                <w:b/>
                <w:i/>
                <w:sz w:val="22"/>
                <w:szCs w:val="22"/>
              </w:rPr>
              <w:t xml:space="preserve"> </w:t>
            </w:r>
            <w:r w:rsidRPr="00B2691C">
              <w:rPr>
                <w:rFonts w:eastAsia="MS Mincho" w:cs="Arial"/>
                <w:b/>
                <w:i/>
                <w:sz w:val="22"/>
                <w:szCs w:val="22"/>
              </w:rPr>
              <w:t>редакция</w:t>
            </w:r>
            <w:r w:rsidRPr="00B2691C">
              <w:rPr>
                <w:rFonts w:eastAsia="MS Mincho" w:cs="Arial"/>
                <w:b/>
                <w:sz w:val="22"/>
                <w:szCs w:val="22"/>
              </w:rPr>
              <w:t>)</w:t>
            </w:r>
          </w:p>
        </w:tc>
      </w:tr>
    </w:tbl>
    <w:p w:rsidR="00B560FF" w:rsidRDefault="00460ED7" w:rsidP="006B206F">
      <w:pPr>
        <w:pStyle w:val="af0"/>
        <w:widowControl w:val="0"/>
        <w:spacing w:before="1920"/>
        <w:rPr>
          <w:sz w:val="32"/>
        </w:rPr>
      </w:pPr>
      <w:r>
        <w:rPr>
          <w:sz w:val="32"/>
        </w:rPr>
        <w:t>Акустика</w:t>
      </w:r>
    </w:p>
    <w:p w:rsidR="00B560FF" w:rsidRDefault="00460ED7" w:rsidP="00B560FF">
      <w:pPr>
        <w:pStyle w:val="af0"/>
        <w:widowControl w:val="0"/>
        <w:spacing w:before="0" w:after="240" w:line="240" w:lineRule="auto"/>
        <w:rPr>
          <w:caps/>
          <w:noProof/>
        </w:rPr>
      </w:pPr>
      <w:r>
        <w:rPr>
          <w:caps/>
          <w:noProof/>
        </w:rPr>
        <w:t>оценка влияния дорожного покрытия на транспортный шум</w:t>
      </w:r>
    </w:p>
    <w:p w:rsidR="00460ED7" w:rsidRPr="0001345E" w:rsidRDefault="00460ED7" w:rsidP="00460ED7">
      <w:pPr>
        <w:pStyle w:val="af0"/>
        <w:widowControl w:val="0"/>
        <w:spacing w:before="0" w:after="240" w:line="240" w:lineRule="auto"/>
        <w:rPr>
          <w:noProof/>
          <w:spacing w:val="40"/>
          <w:sz w:val="32"/>
          <w:szCs w:val="32"/>
        </w:rPr>
      </w:pPr>
      <w:r w:rsidRPr="00B560FF">
        <w:rPr>
          <w:noProof/>
          <w:spacing w:val="40"/>
          <w:sz w:val="32"/>
          <w:szCs w:val="32"/>
        </w:rPr>
        <w:t xml:space="preserve">Часть </w:t>
      </w:r>
      <w:r w:rsidR="0001345E" w:rsidRPr="0001345E">
        <w:rPr>
          <w:noProof/>
          <w:spacing w:val="40"/>
          <w:sz w:val="32"/>
          <w:szCs w:val="32"/>
        </w:rPr>
        <w:t>2</w:t>
      </w:r>
    </w:p>
    <w:p w:rsidR="00B560FF" w:rsidRDefault="0001345E" w:rsidP="00B560FF">
      <w:pPr>
        <w:pStyle w:val="af0"/>
        <w:widowControl w:val="0"/>
        <w:spacing w:before="0" w:after="240"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t>Измерения шума вблизи области контакта шин с дорожным покрытием</w:t>
      </w:r>
      <w:r w:rsidRPr="0001345E">
        <w:rPr>
          <w:noProof/>
          <w:sz w:val="32"/>
          <w:szCs w:val="32"/>
        </w:rPr>
        <w:t xml:space="preserve"> </w:t>
      </w:r>
      <w:r w:rsidR="00B560FF">
        <w:rPr>
          <w:noProof/>
          <w:sz w:val="32"/>
          <w:szCs w:val="32"/>
        </w:rPr>
        <w:t xml:space="preserve"> </w:t>
      </w:r>
    </w:p>
    <w:p w:rsidR="00625501" w:rsidRPr="002B7850" w:rsidRDefault="001D0046" w:rsidP="00785EE7">
      <w:pPr>
        <w:pStyle w:val="af0"/>
        <w:widowControl w:val="0"/>
        <w:spacing w:before="0" w:after="240" w:line="240" w:lineRule="auto"/>
        <w:rPr>
          <w:noProof/>
          <w:sz w:val="28"/>
        </w:rPr>
      </w:pPr>
      <w:r w:rsidRPr="002B7850">
        <w:rPr>
          <w:noProof/>
          <w:sz w:val="28"/>
        </w:rPr>
        <w:t>(</w:t>
      </w:r>
      <w:r w:rsidR="00AE1F84">
        <w:rPr>
          <w:noProof/>
          <w:sz w:val="28"/>
          <w:lang w:val="en-US"/>
        </w:rPr>
        <w:t>ISO</w:t>
      </w:r>
      <w:r w:rsidR="005263E2" w:rsidRPr="002B7850">
        <w:rPr>
          <w:noProof/>
          <w:sz w:val="28"/>
        </w:rPr>
        <w:t xml:space="preserve"> </w:t>
      </w:r>
      <w:r w:rsidR="00460ED7" w:rsidRPr="002B7850">
        <w:rPr>
          <w:noProof/>
          <w:sz w:val="28"/>
        </w:rPr>
        <w:t>11819-1</w:t>
      </w:r>
      <w:r w:rsidR="005263E2" w:rsidRPr="002B7850">
        <w:rPr>
          <w:noProof/>
          <w:sz w:val="28"/>
        </w:rPr>
        <w:t>:20</w:t>
      </w:r>
      <w:r w:rsidR="00A472C6" w:rsidRPr="002B7850">
        <w:rPr>
          <w:noProof/>
          <w:sz w:val="28"/>
        </w:rPr>
        <w:t>2</w:t>
      </w:r>
      <w:r w:rsidR="00460ED7" w:rsidRPr="002B7850">
        <w:rPr>
          <w:noProof/>
          <w:sz w:val="28"/>
        </w:rPr>
        <w:t>3</w:t>
      </w:r>
      <w:r w:rsidRPr="002B7850">
        <w:rPr>
          <w:noProof/>
          <w:sz w:val="28"/>
        </w:rPr>
        <w:t>,</w:t>
      </w:r>
      <w:r w:rsidR="0001345E" w:rsidRPr="002B7850">
        <w:rPr>
          <w:noProof/>
          <w:sz w:val="28"/>
        </w:rPr>
        <w:t xml:space="preserve"> </w:t>
      </w:r>
      <w:r w:rsidR="00802861">
        <w:rPr>
          <w:noProof/>
          <w:sz w:val="28"/>
          <w:lang w:val="en-US"/>
        </w:rPr>
        <w:t>IDT</w:t>
      </w:r>
      <w:r w:rsidR="00E534D2" w:rsidRPr="002B7850">
        <w:rPr>
          <w:noProof/>
          <w:sz w:val="28"/>
        </w:rPr>
        <w:t>)</w:t>
      </w:r>
    </w:p>
    <w:p w:rsidR="00625501" w:rsidRPr="002B7850" w:rsidRDefault="00625501">
      <w:pPr>
        <w:pStyle w:val="af3"/>
        <w:ind w:firstLine="0"/>
        <w:jc w:val="center"/>
        <w:rPr>
          <w:b/>
        </w:rPr>
      </w:pPr>
    </w:p>
    <w:p w:rsidR="000835EE" w:rsidRDefault="000835EE" w:rsidP="000835EE">
      <w:pPr>
        <w:pStyle w:val="af3"/>
        <w:ind w:firstLine="0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Настоящий проект стандарта не подлежит применению до его принятия</w:t>
      </w:r>
    </w:p>
    <w:p w:rsidR="000835EE" w:rsidRDefault="000835EE" w:rsidP="000835EE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0425DB" w:rsidRDefault="000425DB" w:rsidP="000835EE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0835EE" w:rsidRDefault="000835EE" w:rsidP="000835EE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0835EE" w:rsidRDefault="000835EE" w:rsidP="000835EE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0835EE" w:rsidRDefault="000835EE" w:rsidP="000835EE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0835EE" w:rsidRDefault="000835EE" w:rsidP="009036B6">
      <w:pPr>
        <w:spacing w:before="2160" w:line="240" w:lineRule="auto"/>
        <w:ind w:firstLine="0"/>
        <w:jc w:val="center"/>
        <w:rPr>
          <w:rFonts w:cs="Arial"/>
          <w:b/>
          <w:sz w:val="22"/>
          <w:szCs w:val="28"/>
        </w:rPr>
      </w:pPr>
      <w:r>
        <w:rPr>
          <w:rFonts w:cs="Arial"/>
          <w:b/>
          <w:sz w:val="22"/>
          <w:szCs w:val="28"/>
        </w:rPr>
        <w:t>Минск</w:t>
      </w:r>
    </w:p>
    <w:p w:rsidR="00785EE7" w:rsidRDefault="000835EE" w:rsidP="00785EE7">
      <w:pPr>
        <w:pStyle w:val="af3"/>
        <w:tabs>
          <w:tab w:val="clear" w:pos="720"/>
        </w:tabs>
        <w:spacing w:line="240" w:lineRule="auto"/>
        <w:ind w:firstLine="0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Евразийский совет по стандартизации, метрологии и сертификации </w:t>
      </w:r>
    </w:p>
    <w:p w:rsidR="00A472C6" w:rsidRDefault="00A472C6" w:rsidP="00785EE7">
      <w:pPr>
        <w:pStyle w:val="af3"/>
        <w:tabs>
          <w:tab w:val="clear" w:pos="720"/>
        </w:tabs>
        <w:spacing w:line="240" w:lineRule="auto"/>
        <w:ind w:firstLine="0"/>
        <w:jc w:val="center"/>
        <w:rPr>
          <w:rFonts w:cs="Arial"/>
          <w:b/>
          <w:sz w:val="20"/>
        </w:rPr>
      </w:pPr>
    </w:p>
    <w:p w:rsidR="00625501" w:rsidRDefault="00625501" w:rsidP="00A472C6">
      <w:pPr>
        <w:pStyle w:val="af3"/>
        <w:pageBreakBefore/>
        <w:tabs>
          <w:tab w:val="clear" w:pos="720"/>
        </w:tabs>
        <w:spacing w:line="480" w:lineRule="auto"/>
        <w:ind w:firstLine="0"/>
        <w:jc w:val="center"/>
        <w:rPr>
          <w:b/>
        </w:rPr>
      </w:pPr>
      <w:r w:rsidRPr="00785EE7">
        <w:rPr>
          <w:rFonts w:cs="Arial"/>
          <w:b/>
          <w:color w:val="FFFFFF" w:themeColor="background1"/>
          <w:sz w:val="20"/>
        </w:rPr>
        <w:lastRenderedPageBreak/>
        <w:t>2</w:t>
      </w:r>
      <w:r>
        <w:rPr>
          <w:b/>
        </w:rPr>
        <w:t>Предисловие</w:t>
      </w:r>
    </w:p>
    <w:p w:rsidR="00F647CA" w:rsidRPr="00DE0EE6" w:rsidRDefault="00F647CA" w:rsidP="00F647CA">
      <w:pPr>
        <w:widowControl w:val="0"/>
        <w:tabs>
          <w:tab w:val="left" w:pos="720"/>
        </w:tabs>
        <w:spacing w:line="276" w:lineRule="auto"/>
        <w:rPr>
          <w:rFonts w:eastAsia="MS Mincho" w:cs="Arial"/>
          <w:snapToGrid w:val="0"/>
          <w:color w:val="000000"/>
          <w:sz w:val="18"/>
          <w:szCs w:val="18"/>
        </w:rPr>
      </w:pPr>
      <w:r w:rsidRPr="00DE0EE6">
        <w:rPr>
          <w:rFonts w:eastAsia="MS Mincho" w:cs="Arial"/>
          <w:snapToGrid w:val="0"/>
          <w:color w:val="000000"/>
          <w:sz w:val="18"/>
          <w:szCs w:val="18"/>
        </w:rPr>
        <w:t>Евразийский совет по стандартизации, метрологии и сертификации (ЕАСС) представляет собой реги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о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нальное объединение национальных органов по стандартизации государств, входящих в Содружество Незав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и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симых Государств. В дальнейшем возможно вступление в ЕАСС национальных органов по стандартизации др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у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гих государств.</w:t>
      </w:r>
    </w:p>
    <w:p w:rsidR="00F647CA" w:rsidRPr="00F647CA" w:rsidRDefault="00F647CA" w:rsidP="00F647CA">
      <w:pPr>
        <w:widowControl w:val="0"/>
        <w:tabs>
          <w:tab w:val="left" w:pos="720"/>
        </w:tabs>
        <w:spacing w:line="276" w:lineRule="auto"/>
        <w:rPr>
          <w:rFonts w:eastAsia="MS Mincho" w:cs="Arial"/>
          <w:snapToGrid w:val="0"/>
          <w:color w:val="000000"/>
          <w:sz w:val="22"/>
          <w:szCs w:val="22"/>
        </w:rPr>
      </w:pPr>
      <w:r w:rsidRPr="00DE0EE6">
        <w:rPr>
          <w:rFonts w:eastAsia="MS Mincho" w:cs="Arial"/>
          <w:snapToGrid w:val="0"/>
          <w:color w:val="000000"/>
          <w:sz w:val="18"/>
          <w:szCs w:val="18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ж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государственная система стандартизации. Стандарты межгосударственные, правила и рекомендации по межг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о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сударственной стандартизации. Правила разработки, принятия, обновления и отмены»</w:t>
      </w:r>
    </w:p>
    <w:p w:rsidR="00257761" w:rsidRPr="00EE18AF" w:rsidRDefault="00257761" w:rsidP="00DE0EE6">
      <w:pPr>
        <w:widowControl w:val="0"/>
        <w:tabs>
          <w:tab w:val="left" w:pos="720"/>
        </w:tabs>
        <w:spacing w:before="120" w:line="276" w:lineRule="auto"/>
        <w:rPr>
          <w:rFonts w:eastAsia="MS Mincho" w:cs="Arial"/>
          <w:b/>
          <w:bCs/>
          <w:snapToGrid w:val="0"/>
          <w:color w:val="000000"/>
          <w:sz w:val="22"/>
          <w:szCs w:val="22"/>
        </w:rPr>
      </w:pPr>
      <w:r w:rsidRPr="00EE18AF">
        <w:rPr>
          <w:rFonts w:eastAsia="MS Mincho" w:cs="Arial"/>
          <w:b/>
          <w:bCs/>
          <w:snapToGrid w:val="0"/>
          <w:color w:val="000000"/>
          <w:sz w:val="22"/>
          <w:szCs w:val="22"/>
        </w:rPr>
        <w:t>Сведения о стандарте</w:t>
      </w:r>
    </w:p>
    <w:p w:rsidR="00257761" w:rsidRPr="00EE18AF" w:rsidRDefault="00257761" w:rsidP="00DE0EE6">
      <w:pPr>
        <w:widowControl w:val="0"/>
        <w:tabs>
          <w:tab w:val="left" w:pos="720"/>
        </w:tabs>
        <w:spacing w:before="120" w:line="276" w:lineRule="auto"/>
        <w:rPr>
          <w:rFonts w:eastAsia="MS Mincho" w:cs="Arial"/>
          <w:snapToGrid w:val="0"/>
          <w:sz w:val="22"/>
          <w:szCs w:val="22"/>
        </w:rPr>
      </w:pPr>
      <w:r w:rsidRPr="00EE18AF">
        <w:rPr>
          <w:rFonts w:eastAsia="MS Mincho" w:cs="Arial"/>
          <w:snapToGrid w:val="0"/>
          <w:sz w:val="22"/>
          <w:szCs w:val="22"/>
        </w:rPr>
        <w:t>1 ПОДГОТОВЛЕН</w:t>
      </w:r>
      <w:r w:rsidRPr="00EE18AF">
        <w:rPr>
          <w:rFonts w:eastAsia="MS Mincho" w:cs="Arial"/>
          <w:snapToGrid w:val="0"/>
          <w:sz w:val="22"/>
          <w:szCs w:val="22"/>
        </w:rPr>
        <w:tab/>
        <w:t xml:space="preserve">Закрытым акционерным обществом «Научно-исследовательский центр контроля и диагностики технических систем» (ЗАО «НИЦ КД») на основе собственного перевода на русский язык англоязычной версии стандарта, указанного в пункте 4 </w:t>
      </w:r>
    </w:p>
    <w:p w:rsidR="00257761" w:rsidRPr="00EE18AF" w:rsidRDefault="00257761" w:rsidP="00DE0EE6">
      <w:pPr>
        <w:widowControl w:val="0"/>
        <w:spacing w:before="120" w:line="276" w:lineRule="auto"/>
        <w:rPr>
          <w:rFonts w:eastAsia="MS Mincho" w:cs="Arial"/>
          <w:sz w:val="22"/>
          <w:szCs w:val="22"/>
        </w:rPr>
      </w:pPr>
      <w:r w:rsidRPr="00EE18AF">
        <w:rPr>
          <w:rFonts w:eastAsia="MS Mincho" w:cs="Arial"/>
          <w:sz w:val="22"/>
          <w:szCs w:val="22"/>
        </w:rPr>
        <w:t xml:space="preserve">2 </w:t>
      </w:r>
      <w:proofErr w:type="gramStart"/>
      <w:r w:rsidRPr="00EE18AF">
        <w:rPr>
          <w:rFonts w:eastAsia="MS Mincho" w:cs="Arial"/>
          <w:sz w:val="22"/>
          <w:szCs w:val="22"/>
        </w:rPr>
        <w:t>ВНЕСЕН</w:t>
      </w:r>
      <w:proofErr w:type="gramEnd"/>
      <w:r w:rsidRPr="00EE18AF">
        <w:rPr>
          <w:rFonts w:eastAsia="MS Mincho" w:cs="Arial"/>
          <w:sz w:val="22"/>
          <w:szCs w:val="22"/>
        </w:rPr>
        <w:tab/>
        <w:t>Федеральным агентством по техническому регулированию и метрол</w:t>
      </w:r>
      <w:r w:rsidRPr="00EE18AF">
        <w:rPr>
          <w:rFonts w:eastAsia="MS Mincho" w:cs="Arial"/>
          <w:sz w:val="22"/>
          <w:szCs w:val="22"/>
        </w:rPr>
        <w:t>о</w:t>
      </w:r>
      <w:r w:rsidRPr="00EE18AF">
        <w:rPr>
          <w:rFonts w:eastAsia="MS Mincho" w:cs="Arial"/>
          <w:sz w:val="22"/>
          <w:szCs w:val="22"/>
        </w:rPr>
        <w:t xml:space="preserve">гии </w:t>
      </w:r>
    </w:p>
    <w:p w:rsidR="00257761" w:rsidRPr="00EE18AF" w:rsidRDefault="00257761" w:rsidP="00DE0EE6">
      <w:pPr>
        <w:widowControl w:val="0"/>
        <w:spacing w:before="120" w:line="276" w:lineRule="auto"/>
        <w:rPr>
          <w:rFonts w:eastAsia="MS Mincho" w:cs="Arial"/>
          <w:sz w:val="22"/>
          <w:szCs w:val="22"/>
        </w:rPr>
      </w:pPr>
      <w:r w:rsidRPr="00EE18AF">
        <w:rPr>
          <w:rFonts w:eastAsia="MS Mincho" w:cs="Arial"/>
          <w:sz w:val="22"/>
          <w:szCs w:val="22"/>
        </w:rPr>
        <w:t xml:space="preserve">3 </w:t>
      </w:r>
      <w:r w:rsidRPr="00EE18AF">
        <w:rPr>
          <w:rFonts w:eastAsia="MS Mincho" w:cs="Arial"/>
          <w:caps/>
          <w:sz w:val="22"/>
          <w:szCs w:val="22"/>
        </w:rPr>
        <w:t>принят</w:t>
      </w:r>
      <w:r w:rsidRPr="00EE18AF">
        <w:rPr>
          <w:rFonts w:eastAsia="MS Mincho" w:cs="Arial"/>
          <w:sz w:val="22"/>
          <w:szCs w:val="22"/>
        </w:rPr>
        <w:tab/>
        <w:t xml:space="preserve">Евразийским советом по стандартизации, метрологии и сертификации (протокол от </w:t>
      </w:r>
      <w:r w:rsidRPr="00EE18AF">
        <w:rPr>
          <w:rFonts w:eastAsia="MS Mincho" w:cs="Arial"/>
          <w:color w:val="FFFFFF"/>
          <w:sz w:val="22"/>
          <w:szCs w:val="22"/>
        </w:rPr>
        <w:t>27 сентября 2012</w:t>
      </w:r>
      <w:r w:rsidRPr="00EE18AF">
        <w:rPr>
          <w:rFonts w:eastAsia="MS Mincho" w:cs="Arial"/>
          <w:sz w:val="22"/>
          <w:szCs w:val="22"/>
        </w:rPr>
        <w:t xml:space="preserve"> г. № </w:t>
      </w:r>
      <w:r w:rsidRPr="00EE18AF">
        <w:rPr>
          <w:rFonts w:eastAsia="MS Mincho" w:cs="Arial"/>
          <w:color w:val="FFFFFF"/>
          <w:sz w:val="22"/>
          <w:szCs w:val="22"/>
        </w:rPr>
        <w:t>38-2010</w:t>
      </w:r>
      <w:r w:rsidRPr="00EE18AF">
        <w:rPr>
          <w:rFonts w:eastAsia="MS Mincho" w:cs="Arial"/>
          <w:sz w:val="22"/>
          <w:szCs w:val="22"/>
        </w:rPr>
        <w:t>)</w:t>
      </w:r>
    </w:p>
    <w:p w:rsidR="00257761" w:rsidRPr="00837A2B" w:rsidRDefault="00257761" w:rsidP="00DE0EE6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before="120" w:line="240" w:lineRule="auto"/>
        <w:ind w:left="-142" w:firstLine="851"/>
        <w:jc w:val="left"/>
        <w:rPr>
          <w:rFonts w:eastAsia="MS Mincho" w:cs="Arial"/>
          <w:szCs w:val="24"/>
        </w:rPr>
      </w:pPr>
      <w:r w:rsidRPr="00837A2B">
        <w:rPr>
          <w:rFonts w:eastAsia="MS Mincho" w:cs="Arial"/>
          <w:szCs w:val="24"/>
        </w:rPr>
        <w:t>За принятие проголосовали:</w:t>
      </w:r>
    </w:p>
    <w:tbl>
      <w:tblPr>
        <w:tblW w:w="10065" w:type="dxa"/>
        <w:tblInd w:w="-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119"/>
        <w:gridCol w:w="2552"/>
        <w:gridCol w:w="4394"/>
      </w:tblGrid>
      <w:tr w:rsidR="00257761" w:rsidRPr="00257761" w:rsidTr="003314DA">
        <w:tc>
          <w:tcPr>
            <w:tcW w:w="3119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257761" w:rsidRPr="00257761" w:rsidRDefault="00257761" w:rsidP="006C34AB">
            <w:pPr>
              <w:spacing w:line="240" w:lineRule="auto"/>
              <w:ind w:left="-57" w:right="-57" w:firstLine="0"/>
              <w:jc w:val="center"/>
              <w:rPr>
                <w:rFonts w:eastAsia="MS Mincho" w:cs="Arial"/>
                <w:bCs/>
                <w:sz w:val="20"/>
              </w:rPr>
            </w:pPr>
            <w:r w:rsidRPr="00257761">
              <w:rPr>
                <w:rFonts w:eastAsia="MS Mincho" w:cs="Arial"/>
                <w:bCs/>
                <w:sz w:val="20"/>
              </w:rPr>
              <w:t>Краткое наименование страны по МК (ИСО 3166)004</w:t>
            </w:r>
            <w:r w:rsidR="006C34AB" w:rsidRPr="003314DA">
              <w:rPr>
                <w:rFonts w:eastAsia="MS Mincho" w:cs="Arial"/>
                <w:bCs/>
                <w:sz w:val="20"/>
              </w:rPr>
              <w:t>–</w:t>
            </w:r>
            <w:r w:rsidRPr="00257761">
              <w:rPr>
                <w:rFonts w:eastAsia="MS Mincho" w:cs="Arial"/>
                <w:bCs/>
                <w:sz w:val="20"/>
              </w:rPr>
              <w:t>97</w:t>
            </w:r>
          </w:p>
        </w:tc>
        <w:tc>
          <w:tcPr>
            <w:tcW w:w="2552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257761" w:rsidRPr="00257761" w:rsidRDefault="00257761" w:rsidP="00257761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0"/>
              </w:rPr>
            </w:pPr>
            <w:r w:rsidRPr="00257761">
              <w:rPr>
                <w:rFonts w:eastAsia="MS Mincho" w:cs="Arial"/>
                <w:bCs/>
                <w:sz w:val="20"/>
              </w:rPr>
              <w:t xml:space="preserve">Код страны </w:t>
            </w:r>
          </w:p>
          <w:p w:rsidR="00257761" w:rsidRPr="00257761" w:rsidRDefault="006C34AB" w:rsidP="00257761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0"/>
              </w:rPr>
            </w:pPr>
            <w:r>
              <w:rPr>
                <w:rFonts w:eastAsia="MS Mincho" w:cs="Arial"/>
                <w:bCs/>
                <w:sz w:val="20"/>
              </w:rPr>
              <w:t>по МК (ИСО 3166)004</w:t>
            </w:r>
            <w:r w:rsidRPr="006C34AB">
              <w:rPr>
                <w:rFonts w:eastAsia="MS Mincho" w:cs="Arial"/>
                <w:bCs/>
                <w:sz w:val="20"/>
              </w:rPr>
              <w:t>–</w:t>
            </w:r>
            <w:r w:rsidR="00257761" w:rsidRPr="00257761">
              <w:rPr>
                <w:rFonts w:eastAsia="MS Mincho" w:cs="Arial"/>
                <w:bCs/>
                <w:sz w:val="20"/>
              </w:rPr>
              <w:t>97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:rsidR="00257761" w:rsidRPr="00257761" w:rsidRDefault="00257761" w:rsidP="003314DA">
            <w:pPr>
              <w:spacing w:line="240" w:lineRule="auto"/>
              <w:ind w:left="-57" w:right="-57" w:firstLine="0"/>
              <w:jc w:val="center"/>
              <w:rPr>
                <w:rFonts w:eastAsia="MS Mincho" w:cs="Arial"/>
                <w:bCs/>
                <w:sz w:val="20"/>
              </w:rPr>
            </w:pPr>
            <w:r w:rsidRPr="00257761">
              <w:rPr>
                <w:rFonts w:eastAsia="MS Mincho" w:cs="Arial"/>
                <w:bCs/>
                <w:sz w:val="20"/>
              </w:rPr>
              <w:t>Сокращенное наименование национального органа по стандартизации</w:t>
            </w:r>
          </w:p>
        </w:tc>
      </w:tr>
      <w:tr w:rsidR="00257761" w:rsidRPr="00257761" w:rsidTr="003314DA">
        <w:tc>
          <w:tcPr>
            <w:tcW w:w="3119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57761" w:rsidRPr="00257761" w:rsidRDefault="00257761" w:rsidP="00257761">
            <w:pPr>
              <w:spacing w:line="240" w:lineRule="auto"/>
              <w:ind w:firstLine="0"/>
              <w:jc w:val="left"/>
              <w:rPr>
                <w:rFonts w:eastAsia="MS Mincho" w:cs="Arial"/>
                <w:bCs/>
                <w:sz w:val="20"/>
              </w:rPr>
            </w:pPr>
          </w:p>
          <w:p w:rsidR="00257761" w:rsidRPr="00257761" w:rsidRDefault="00257761" w:rsidP="00257761">
            <w:pPr>
              <w:spacing w:line="240" w:lineRule="auto"/>
              <w:ind w:firstLine="0"/>
              <w:jc w:val="left"/>
              <w:rPr>
                <w:rFonts w:eastAsia="MS Mincho" w:cs="Arial"/>
                <w:bCs/>
                <w:sz w:val="20"/>
              </w:rPr>
            </w:pPr>
          </w:p>
          <w:p w:rsidR="00257761" w:rsidRPr="00257761" w:rsidRDefault="00257761" w:rsidP="00257761">
            <w:pPr>
              <w:spacing w:line="240" w:lineRule="auto"/>
              <w:ind w:firstLine="0"/>
              <w:jc w:val="left"/>
              <w:rPr>
                <w:rFonts w:eastAsia="MS Mincho" w:cs="Arial"/>
                <w:bCs/>
                <w:sz w:val="20"/>
              </w:rPr>
            </w:pPr>
          </w:p>
          <w:p w:rsidR="00257761" w:rsidRPr="00257761" w:rsidRDefault="00257761" w:rsidP="00257761">
            <w:pPr>
              <w:spacing w:line="240" w:lineRule="auto"/>
              <w:ind w:firstLine="0"/>
              <w:jc w:val="left"/>
              <w:rPr>
                <w:rFonts w:eastAsia="MS Mincho" w:cs="Arial"/>
                <w:bCs/>
                <w:sz w:val="20"/>
              </w:rPr>
            </w:pPr>
          </w:p>
        </w:tc>
        <w:tc>
          <w:tcPr>
            <w:tcW w:w="2552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57761" w:rsidRPr="00257761" w:rsidRDefault="00257761" w:rsidP="00257761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0"/>
              </w:rPr>
            </w:pPr>
          </w:p>
        </w:tc>
        <w:tc>
          <w:tcPr>
            <w:tcW w:w="439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</w:tcBorders>
          </w:tcPr>
          <w:p w:rsidR="00257761" w:rsidRPr="00257761" w:rsidRDefault="00257761" w:rsidP="00257761">
            <w:pPr>
              <w:spacing w:line="240" w:lineRule="auto"/>
              <w:ind w:firstLine="0"/>
              <w:jc w:val="left"/>
              <w:rPr>
                <w:rFonts w:eastAsia="MS Mincho" w:cs="Arial"/>
                <w:bCs/>
                <w:sz w:val="20"/>
              </w:rPr>
            </w:pPr>
          </w:p>
        </w:tc>
      </w:tr>
    </w:tbl>
    <w:p w:rsidR="000835EE" w:rsidRPr="000835EE" w:rsidRDefault="000835EE" w:rsidP="00837A2B">
      <w:pPr>
        <w:widowControl w:val="0"/>
        <w:spacing w:line="240" w:lineRule="auto"/>
        <w:ind w:left="720" w:firstLine="0"/>
        <w:rPr>
          <w:sz w:val="20"/>
        </w:rPr>
      </w:pPr>
    </w:p>
    <w:p w:rsidR="00767EAD" w:rsidRPr="002B7850" w:rsidRDefault="00257761" w:rsidP="00741CF6">
      <w:pPr>
        <w:widowControl w:val="0"/>
        <w:spacing w:line="276" w:lineRule="auto"/>
        <w:rPr>
          <w:rFonts w:eastAsia="MS Mincho" w:cs="Arial"/>
          <w:sz w:val="22"/>
          <w:szCs w:val="22"/>
        </w:rPr>
      </w:pPr>
      <w:r w:rsidRPr="00460ED7">
        <w:rPr>
          <w:rFonts w:eastAsia="MS Mincho" w:cs="Arial"/>
          <w:sz w:val="22"/>
          <w:szCs w:val="22"/>
        </w:rPr>
        <w:t xml:space="preserve">4 </w:t>
      </w:r>
      <w:r w:rsidR="005263E2" w:rsidRPr="00257761">
        <w:rPr>
          <w:rFonts w:eastAsia="MS Mincho" w:cs="Arial"/>
          <w:sz w:val="22"/>
          <w:szCs w:val="22"/>
        </w:rPr>
        <w:t>Настоящий</w:t>
      </w:r>
      <w:r w:rsidR="005263E2" w:rsidRPr="00460ED7">
        <w:rPr>
          <w:rFonts w:eastAsia="MS Mincho" w:cs="Arial"/>
          <w:sz w:val="22"/>
          <w:szCs w:val="22"/>
        </w:rPr>
        <w:t xml:space="preserve"> </w:t>
      </w:r>
      <w:r w:rsidR="005263E2" w:rsidRPr="00257761">
        <w:rPr>
          <w:rFonts w:eastAsia="MS Mincho" w:cs="Arial"/>
          <w:sz w:val="22"/>
          <w:szCs w:val="22"/>
        </w:rPr>
        <w:t>стандарт</w:t>
      </w:r>
      <w:r w:rsidR="00251584" w:rsidRPr="00460ED7">
        <w:rPr>
          <w:rFonts w:eastAsia="MS Mincho" w:cs="Arial"/>
          <w:sz w:val="22"/>
          <w:szCs w:val="22"/>
        </w:rPr>
        <w:t xml:space="preserve"> </w:t>
      </w:r>
      <w:r w:rsidR="00802861">
        <w:rPr>
          <w:rFonts w:eastAsia="MS Mincho" w:cs="Arial"/>
          <w:sz w:val="22"/>
          <w:szCs w:val="22"/>
        </w:rPr>
        <w:t>идентичен</w:t>
      </w:r>
      <w:r w:rsidR="005263E2" w:rsidRPr="00460ED7">
        <w:rPr>
          <w:rFonts w:eastAsia="MS Mincho" w:cs="Arial"/>
          <w:sz w:val="22"/>
          <w:szCs w:val="22"/>
        </w:rPr>
        <w:t xml:space="preserve"> </w:t>
      </w:r>
      <w:r w:rsidR="005263E2" w:rsidRPr="00257761">
        <w:rPr>
          <w:rFonts w:eastAsia="MS Mincho" w:cs="Arial"/>
          <w:sz w:val="22"/>
          <w:szCs w:val="22"/>
        </w:rPr>
        <w:t>международному</w:t>
      </w:r>
      <w:r w:rsidR="005263E2" w:rsidRPr="00460ED7">
        <w:rPr>
          <w:rFonts w:eastAsia="MS Mincho" w:cs="Arial"/>
          <w:sz w:val="22"/>
          <w:szCs w:val="22"/>
        </w:rPr>
        <w:t xml:space="preserve"> </w:t>
      </w:r>
      <w:r w:rsidR="0025448F" w:rsidRPr="00257761">
        <w:rPr>
          <w:rFonts w:eastAsia="MS Mincho" w:cs="Arial"/>
          <w:sz w:val="22"/>
          <w:szCs w:val="22"/>
        </w:rPr>
        <w:t>стандарту</w:t>
      </w:r>
      <w:r w:rsidR="005263E2" w:rsidRPr="00460ED7">
        <w:rPr>
          <w:rFonts w:eastAsia="MS Mincho" w:cs="Arial"/>
          <w:sz w:val="22"/>
          <w:szCs w:val="22"/>
        </w:rPr>
        <w:t xml:space="preserve"> </w:t>
      </w:r>
      <w:r w:rsidR="00AE1F84" w:rsidRPr="00460ED7">
        <w:rPr>
          <w:rFonts w:eastAsia="MS Mincho" w:cs="Arial"/>
          <w:sz w:val="22"/>
          <w:szCs w:val="22"/>
          <w:lang w:val="en-US"/>
        </w:rPr>
        <w:t>ISO</w:t>
      </w:r>
      <w:r w:rsidR="00AE1F84" w:rsidRPr="00460ED7">
        <w:rPr>
          <w:rFonts w:eastAsia="MS Mincho" w:cs="Arial"/>
          <w:sz w:val="22"/>
          <w:szCs w:val="22"/>
        </w:rPr>
        <w:t xml:space="preserve"> </w:t>
      </w:r>
      <w:r w:rsidR="00460ED7" w:rsidRPr="00460ED7">
        <w:rPr>
          <w:rFonts w:eastAsia="MS Mincho" w:cs="Arial"/>
          <w:sz w:val="22"/>
          <w:szCs w:val="22"/>
        </w:rPr>
        <w:t>11819-</w:t>
      </w:r>
      <w:r w:rsidR="0001345E">
        <w:rPr>
          <w:rFonts w:eastAsia="MS Mincho" w:cs="Arial"/>
          <w:sz w:val="22"/>
          <w:szCs w:val="22"/>
        </w:rPr>
        <w:t>2</w:t>
      </w:r>
      <w:r w:rsidR="00AE1F84" w:rsidRPr="00460ED7">
        <w:rPr>
          <w:rFonts w:eastAsia="MS Mincho" w:cs="Arial"/>
          <w:sz w:val="22"/>
          <w:szCs w:val="22"/>
        </w:rPr>
        <w:t>:20</w:t>
      </w:r>
      <w:r w:rsidR="0001345E">
        <w:rPr>
          <w:rFonts w:eastAsia="MS Mincho" w:cs="Arial"/>
          <w:sz w:val="22"/>
          <w:szCs w:val="22"/>
        </w:rPr>
        <w:t>17</w:t>
      </w:r>
      <w:r w:rsidR="00AE1F84" w:rsidRPr="00460ED7">
        <w:rPr>
          <w:rFonts w:eastAsia="MS Mincho" w:cs="Arial"/>
          <w:sz w:val="22"/>
          <w:szCs w:val="22"/>
        </w:rPr>
        <w:t xml:space="preserve"> </w:t>
      </w:r>
      <w:r w:rsidR="005263E2" w:rsidRPr="00460ED7">
        <w:rPr>
          <w:sz w:val="22"/>
          <w:szCs w:val="22"/>
        </w:rPr>
        <w:t>«</w:t>
      </w:r>
      <w:r w:rsidR="00460ED7">
        <w:rPr>
          <w:sz w:val="22"/>
        </w:rPr>
        <w:t>Акустика</w:t>
      </w:r>
      <w:r w:rsidR="00EA7BA2" w:rsidRPr="00170608">
        <w:rPr>
          <w:sz w:val="22"/>
        </w:rPr>
        <w:t xml:space="preserve">. </w:t>
      </w:r>
      <w:r w:rsidR="00460ED7">
        <w:rPr>
          <w:sz w:val="22"/>
        </w:rPr>
        <w:t>Оценка</w:t>
      </w:r>
      <w:r w:rsidR="00460ED7" w:rsidRPr="008C6F1A">
        <w:rPr>
          <w:sz w:val="22"/>
        </w:rPr>
        <w:t xml:space="preserve"> </w:t>
      </w:r>
      <w:r w:rsidR="00460ED7">
        <w:rPr>
          <w:sz w:val="22"/>
        </w:rPr>
        <w:t>влияния</w:t>
      </w:r>
      <w:r w:rsidR="00460ED7" w:rsidRPr="008C6F1A">
        <w:rPr>
          <w:sz w:val="22"/>
        </w:rPr>
        <w:t xml:space="preserve"> </w:t>
      </w:r>
      <w:r w:rsidR="00460ED7">
        <w:rPr>
          <w:sz w:val="22"/>
        </w:rPr>
        <w:t>дорожного</w:t>
      </w:r>
      <w:r w:rsidR="00460ED7" w:rsidRPr="008C6F1A">
        <w:rPr>
          <w:sz w:val="22"/>
        </w:rPr>
        <w:t xml:space="preserve"> </w:t>
      </w:r>
      <w:r w:rsidR="00460ED7">
        <w:rPr>
          <w:sz w:val="22"/>
        </w:rPr>
        <w:t>покрытия</w:t>
      </w:r>
      <w:r w:rsidR="00460ED7" w:rsidRPr="008C6F1A">
        <w:rPr>
          <w:sz w:val="22"/>
        </w:rPr>
        <w:t xml:space="preserve"> </w:t>
      </w:r>
      <w:r w:rsidR="00460ED7">
        <w:rPr>
          <w:sz w:val="22"/>
        </w:rPr>
        <w:t>на</w:t>
      </w:r>
      <w:r w:rsidR="00460ED7" w:rsidRPr="008C6F1A">
        <w:rPr>
          <w:sz w:val="22"/>
        </w:rPr>
        <w:t xml:space="preserve"> </w:t>
      </w:r>
      <w:r w:rsidR="00460ED7">
        <w:rPr>
          <w:sz w:val="22"/>
        </w:rPr>
        <w:t>транспортный</w:t>
      </w:r>
      <w:r w:rsidR="00460ED7" w:rsidRPr="008C6F1A">
        <w:rPr>
          <w:sz w:val="22"/>
        </w:rPr>
        <w:t xml:space="preserve"> </w:t>
      </w:r>
      <w:r w:rsidR="00460ED7">
        <w:rPr>
          <w:sz w:val="22"/>
        </w:rPr>
        <w:t>шум</w:t>
      </w:r>
      <w:r w:rsidR="00EA7BA2" w:rsidRPr="008C6F1A">
        <w:rPr>
          <w:sz w:val="22"/>
        </w:rPr>
        <w:t>.</w:t>
      </w:r>
      <w:r w:rsidR="00460ED7" w:rsidRPr="008C6F1A">
        <w:rPr>
          <w:sz w:val="22"/>
        </w:rPr>
        <w:t xml:space="preserve"> </w:t>
      </w:r>
      <w:r w:rsidR="00460ED7">
        <w:rPr>
          <w:sz w:val="22"/>
        </w:rPr>
        <w:t>Часть</w:t>
      </w:r>
      <w:r w:rsidR="00460ED7" w:rsidRPr="002B7850">
        <w:rPr>
          <w:sz w:val="22"/>
        </w:rPr>
        <w:t xml:space="preserve"> </w:t>
      </w:r>
      <w:r w:rsidR="0001345E" w:rsidRPr="002B7850">
        <w:rPr>
          <w:sz w:val="22"/>
        </w:rPr>
        <w:t>2</w:t>
      </w:r>
      <w:r w:rsidR="00460ED7" w:rsidRPr="002B7850">
        <w:rPr>
          <w:sz w:val="22"/>
        </w:rPr>
        <w:t xml:space="preserve">. </w:t>
      </w:r>
      <w:proofErr w:type="gramStart"/>
      <w:r w:rsidR="0001345E">
        <w:rPr>
          <w:sz w:val="22"/>
        </w:rPr>
        <w:t>Измерения</w:t>
      </w:r>
      <w:r w:rsidR="0001345E" w:rsidRPr="002B7850">
        <w:rPr>
          <w:sz w:val="22"/>
        </w:rPr>
        <w:t xml:space="preserve"> </w:t>
      </w:r>
      <w:r w:rsidR="0001345E">
        <w:rPr>
          <w:sz w:val="22"/>
        </w:rPr>
        <w:t>шума</w:t>
      </w:r>
      <w:r w:rsidR="0001345E" w:rsidRPr="002B7850">
        <w:rPr>
          <w:sz w:val="22"/>
        </w:rPr>
        <w:t xml:space="preserve"> </w:t>
      </w:r>
      <w:r w:rsidR="0001345E">
        <w:rPr>
          <w:sz w:val="22"/>
        </w:rPr>
        <w:t>вблизи</w:t>
      </w:r>
      <w:r w:rsidR="0001345E" w:rsidRPr="002B7850">
        <w:rPr>
          <w:sz w:val="22"/>
        </w:rPr>
        <w:t xml:space="preserve"> </w:t>
      </w:r>
      <w:r w:rsidR="008F2CA3">
        <w:rPr>
          <w:sz w:val="22"/>
        </w:rPr>
        <w:t>области</w:t>
      </w:r>
      <w:r w:rsidR="008F2CA3" w:rsidRPr="002B7850">
        <w:rPr>
          <w:sz w:val="22"/>
        </w:rPr>
        <w:t xml:space="preserve"> </w:t>
      </w:r>
      <w:r w:rsidR="008F2CA3">
        <w:rPr>
          <w:sz w:val="22"/>
        </w:rPr>
        <w:t>контакта</w:t>
      </w:r>
      <w:r w:rsidR="008F2CA3" w:rsidRPr="002B7850">
        <w:rPr>
          <w:sz w:val="22"/>
        </w:rPr>
        <w:t xml:space="preserve"> </w:t>
      </w:r>
      <w:r w:rsidR="008F2CA3">
        <w:rPr>
          <w:sz w:val="22"/>
        </w:rPr>
        <w:t>шин</w:t>
      </w:r>
      <w:r w:rsidR="008F2CA3" w:rsidRPr="002B7850">
        <w:rPr>
          <w:sz w:val="22"/>
        </w:rPr>
        <w:t xml:space="preserve"> </w:t>
      </w:r>
      <w:r w:rsidR="008F2CA3">
        <w:rPr>
          <w:sz w:val="22"/>
        </w:rPr>
        <w:t>с</w:t>
      </w:r>
      <w:r w:rsidR="008F2CA3" w:rsidRPr="002B7850">
        <w:rPr>
          <w:sz w:val="22"/>
        </w:rPr>
        <w:t xml:space="preserve"> </w:t>
      </w:r>
      <w:r w:rsidR="008F2CA3">
        <w:rPr>
          <w:sz w:val="22"/>
        </w:rPr>
        <w:t>дорожным</w:t>
      </w:r>
      <w:r w:rsidR="008F2CA3" w:rsidRPr="002B7850">
        <w:rPr>
          <w:sz w:val="22"/>
        </w:rPr>
        <w:t xml:space="preserve"> </w:t>
      </w:r>
      <w:r w:rsidR="008F2CA3">
        <w:rPr>
          <w:sz w:val="22"/>
        </w:rPr>
        <w:t>покрытием</w:t>
      </w:r>
      <w:r w:rsidR="005263E2" w:rsidRPr="002B7850">
        <w:rPr>
          <w:sz w:val="22"/>
          <w:szCs w:val="22"/>
        </w:rPr>
        <w:t>»</w:t>
      </w:r>
      <w:r w:rsidR="005263E2" w:rsidRPr="002B7850">
        <w:rPr>
          <w:rFonts w:eastAsia="MS Mincho" w:cs="Arial"/>
          <w:sz w:val="22"/>
          <w:szCs w:val="22"/>
        </w:rPr>
        <w:t xml:space="preserve"> </w:t>
      </w:r>
      <w:r w:rsidR="00460ED7" w:rsidRPr="002B7850">
        <w:rPr>
          <w:rFonts w:eastAsia="MS Mincho" w:cs="Arial"/>
          <w:sz w:val="22"/>
          <w:szCs w:val="22"/>
        </w:rPr>
        <w:t>(</w:t>
      </w:r>
      <w:r w:rsidR="00460ED7" w:rsidRPr="00460ED7">
        <w:rPr>
          <w:sz w:val="22"/>
          <w:lang w:val="en-US"/>
        </w:rPr>
        <w:t>Acoustics</w:t>
      </w:r>
      <w:r w:rsidR="00460ED7" w:rsidRPr="002B7850">
        <w:rPr>
          <w:sz w:val="22"/>
        </w:rPr>
        <w:t xml:space="preserve"> — </w:t>
      </w:r>
      <w:r w:rsidR="00460ED7" w:rsidRPr="00460ED7">
        <w:rPr>
          <w:sz w:val="22"/>
          <w:lang w:val="en-US"/>
        </w:rPr>
        <w:t>Measurement</w:t>
      </w:r>
      <w:r w:rsidR="00460ED7" w:rsidRPr="002B7850">
        <w:rPr>
          <w:sz w:val="22"/>
        </w:rPr>
        <w:t xml:space="preserve"> </w:t>
      </w:r>
      <w:r w:rsidR="00460ED7" w:rsidRPr="00460ED7">
        <w:rPr>
          <w:sz w:val="22"/>
          <w:lang w:val="en-US"/>
        </w:rPr>
        <w:t>of</w:t>
      </w:r>
      <w:r w:rsidR="00460ED7" w:rsidRPr="002B7850">
        <w:rPr>
          <w:sz w:val="22"/>
        </w:rPr>
        <w:t xml:space="preserve"> </w:t>
      </w:r>
      <w:r w:rsidR="00460ED7" w:rsidRPr="00460ED7">
        <w:rPr>
          <w:sz w:val="22"/>
          <w:lang w:val="en-US"/>
        </w:rPr>
        <w:t>the</w:t>
      </w:r>
      <w:r w:rsidR="00460ED7" w:rsidRPr="002B7850">
        <w:rPr>
          <w:sz w:val="22"/>
        </w:rPr>
        <w:t xml:space="preserve"> </w:t>
      </w:r>
      <w:r w:rsidR="00460ED7" w:rsidRPr="00460ED7">
        <w:rPr>
          <w:sz w:val="22"/>
          <w:lang w:val="en-US"/>
        </w:rPr>
        <w:t>influence</w:t>
      </w:r>
      <w:r w:rsidR="00460ED7" w:rsidRPr="002B7850">
        <w:rPr>
          <w:sz w:val="22"/>
        </w:rPr>
        <w:t xml:space="preserve"> </w:t>
      </w:r>
      <w:r w:rsidR="00460ED7" w:rsidRPr="00460ED7">
        <w:rPr>
          <w:sz w:val="22"/>
          <w:lang w:val="en-US"/>
        </w:rPr>
        <w:t>of</w:t>
      </w:r>
      <w:r w:rsidR="00460ED7" w:rsidRPr="002B7850">
        <w:rPr>
          <w:sz w:val="22"/>
        </w:rPr>
        <w:t xml:space="preserve"> </w:t>
      </w:r>
      <w:r w:rsidR="00460ED7" w:rsidRPr="00460ED7">
        <w:rPr>
          <w:sz w:val="22"/>
          <w:lang w:val="en-US"/>
        </w:rPr>
        <w:t>road</w:t>
      </w:r>
      <w:r w:rsidR="00460ED7" w:rsidRPr="002B7850">
        <w:rPr>
          <w:sz w:val="22"/>
        </w:rPr>
        <w:t xml:space="preserve"> </w:t>
      </w:r>
      <w:r w:rsidR="00460ED7" w:rsidRPr="00460ED7">
        <w:rPr>
          <w:sz w:val="22"/>
          <w:lang w:val="en-US"/>
        </w:rPr>
        <w:t>surfaces</w:t>
      </w:r>
      <w:r w:rsidR="00460ED7" w:rsidRPr="002B7850">
        <w:rPr>
          <w:sz w:val="22"/>
        </w:rPr>
        <w:t xml:space="preserve"> </w:t>
      </w:r>
      <w:r w:rsidR="00460ED7" w:rsidRPr="00460ED7">
        <w:rPr>
          <w:sz w:val="22"/>
          <w:lang w:val="en-US"/>
        </w:rPr>
        <w:t>on</w:t>
      </w:r>
      <w:r w:rsidR="00460ED7" w:rsidRPr="002B7850">
        <w:rPr>
          <w:sz w:val="22"/>
        </w:rPr>
        <w:t xml:space="preserve"> </w:t>
      </w:r>
      <w:r w:rsidR="00460ED7" w:rsidRPr="00460ED7">
        <w:rPr>
          <w:sz w:val="22"/>
          <w:lang w:val="en-US"/>
        </w:rPr>
        <w:t>traffic</w:t>
      </w:r>
      <w:r w:rsidR="00460ED7" w:rsidRPr="002B7850">
        <w:rPr>
          <w:sz w:val="22"/>
        </w:rPr>
        <w:t xml:space="preserve"> </w:t>
      </w:r>
      <w:r w:rsidR="00460ED7" w:rsidRPr="00460ED7">
        <w:rPr>
          <w:sz w:val="22"/>
          <w:lang w:val="en-US"/>
        </w:rPr>
        <w:t>noise</w:t>
      </w:r>
      <w:r w:rsidR="00460ED7" w:rsidRPr="002B7850">
        <w:rPr>
          <w:sz w:val="22"/>
        </w:rPr>
        <w:t xml:space="preserve"> — </w:t>
      </w:r>
      <w:r w:rsidR="00460ED7" w:rsidRPr="00460ED7">
        <w:rPr>
          <w:sz w:val="22"/>
          <w:lang w:val="en-US"/>
        </w:rPr>
        <w:t>Part </w:t>
      </w:r>
      <w:r w:rsidR="008F2CA3" w:rsidRPr="002B7850">
        <w:rPr>
          <w:sz w:val="22"/>
        </w:rPr>
        <w:t>2</w:t>
      </w:r>
      <w:r w:rsidR="00460ED7" w:rsidRPr="002B7850">
        <w:rPr>
          <w:sz w:val="22"/>
        </w:rPr>
        <w:t>:</w:t>
      </w:r>
      <w:proofErr w:type="gramEnd"/>
      <w:r w:rsidR="00460ED7" w:rsidRPr="002B7850">
        <w:rPr>
          <w:sz w:val="22"/>
        </w:rPr>
        <w:t xml:space="preserve"> </w:t>
      </w:r>
      <w:proofErr w:type="gramStart"/>
      <w:r w:rsidR="008F2CA3" w:rsidRPr="008F2CA3">
        <w:rPr>
          <w:sz w:val="22"/>
          <w:lang w:val="en-US"/>
        </w:rPr>
        <w:t>The</w:t>
      </w:r>
      <w:r w:rsidR="008F2CA3" w:rsidRPr="002B7850">
        <w:rPr>
          <w:sz w:val="22"/>
        </w:rPr>
        <w:t xml:space="preserve"> </w:t>
      </w:r>
      <w:r w:rsidR="008F2CA3" w:rsidRPr="008F2CA3">
        <w:rPr>
          <w:sz w:val="22"/>
          <w:lang w:val="en-US"/>
        </w:rPr>
        <w:t>close</w:t>
      </w:r>
      <w:r w:rsidR="008F2CA3" w:rsidRPr="002B7850">
        <w:rPr>
          <w:sz w:val="22"/>
        </w:rPr>
        <w:t>-</w:t>
      </w:r>
      <w:r w:rsidR="008F2CA3" w:rsidRPr="008F2CA3">
        <w:rPr>
          <w:sz w:val="22"/>
          <w:lang w:val="en-US"/>
        </w:rPr>
        <w:t>proximity</w:t>
      </w:r>
      <w:r w:rsidR="008F2CA3" w:rsidRPr="002B7850">
        <w:rPr>
          <w:sz w:val="22"/>
        </w:rPr>
        <w:t xml:space="preserve"> </w:t>
      </w:r>
      <w:r w:rsidR="008F2CA3" w:rsidRPr="008F2CA3">
        <w:rPr>
          <w:sz w:val="22"/>
          <w:lang w:val="en-US"/>
        </w:rPr>
        <w:t>method</w:t>
      </w:r>
      <w:r w:rsidR="00216C75" w:rsidRPr="002B7850">
        <w:rPr>
          <w:rFonts w:eastAsia="MS Mincho" w:cs="Arial"/>
          <w:sz w:val="22"/>
          <w:szCs w:val="22"/>
        </w:rPr>
        <w:t xml:space="preserve">, </w:t>
      </w:r>
      <w:r w:rsidR="00663110">
        <w:rPr>
          <w:rFonts w:eastAsia="MS Mincho" w:cs="Arial"/>
          <w:sz w:val="22"/>
          <w:szCs w:val="22"/>
          <w:lang w:val="en-US"/>
        </w:rPr>
        <w:t>IDT</w:t>
      </w:r>
      <w:r w:rsidR="00460ED7" w:rsidRPr="002B7850">
        <w:rPr>
          <w:rFonts w:eastAsia="MS Mincho" w:cs="Arial"/>
          <w:sz w:val="22"/>
          <w:szCs w:val="22"/>
        </w:rPr>
        <w:t>)</w:t>
      </w:r>
      <w:r w:rsidR="00767EAD" w:rsidRPr="002B7850">
        <w:rPr>
          <w:rFonts w:eastAsia="MS Mincho" w:cs="Arial"/>
          <w:sz w:val="22"/>
          <w:szCs w:val="22"/>
        </w:rPr>
        <w:t>.</w:t>
      </w:r>
      <w:proofErr w:type="gramEnd"/>
    </w:p>
    <w:p w:rsidR="00C53F07" w:rsidRDefault="008F2CA3" w:rsidP="00DE0EE6">
      <w:pPr>
        <w:widowControl w:val="0"/>
        <w:spacing w:line="276" w:lineRule="auto"/>
        <w:rPr>
          <w:rFonts w:eastAsia="MS Mincho" w:cs="Arial"/>
          <w:sz w:val="22"/>
          <w:szCs w:val="22"/>
        </w:rPr>
      </w:pPr>
      <w:r w:rsidRPr="000C1036">
        <w:rPr>
          <w:sz w:val="22"/>
          <w:szCs w:val="22"/>
        </w:rPr>
        <w:t xml:space="preserve">Международный стандарт разработан </w:t>
      </w:r>
      <w:r>
        <w:rPr>
          <w:sz w:val="22"/>
          <w:szCs w:val="22"/>
        </w:rPr>
        <w:t xml:space="preserve">подкомитетом </w:t>
      </w:r>
      <w:r>
        <w:rPr>
          <w:sz w:val="22"/>
          <w:szCs w:val="22"/>
          <w:lang w:val="en-US"/>
        </w:rPr>
        <w:t>SC</w:t>
      </w:r>
      <w:r w:rsidRPr="00F86DD4">
        <w:rPr>
          <w:sz w:val="22"/>
          <w:szCs w:val="22"/>
        </w:rPr>
        <w:t xml:space="preserve"> </w:t>
      </w:r>
      <w:r>
        <w:rPr>
          <w:sz w:val="22"/>
          <w:szCs w:val="22"/>
        </w:rPr>
        <w:t>1 «Шум»</w:t>
      </w:r>
      <w:r w:rsidRPr="00F86DD4">
        <w:rPr>
          <w:sz w:val="22"/>
          <w:szCs w:val="22"/>
        </w:rPr>
        <w:t xml:space="preserve"> </w:t>
      </w:r>
      <w:r w:rsidRPr="000C1036">
        <w:rPr>
          <w:sz w:val="22"/>
          <w:szCs w:val="22"/>
        </w:rPr>
        <w:t>Техническ</w:t>
      </w:r>
      <w:r>
        <w:rPr>
          <w:sz w:val="22"/>
          <w:szCs w:val="22"/>
        </w:rPr>
        <w:t>ого</w:t>
      </w:r>
      <w:r w:rsidRPr="000C1036">
        <w:rPr>
          <w:sz w:val="22"/>
          <w:szCs w:val="22"/>
        </w:rPr>
        <w:t xml:space="preserve"> ком</w:t>
      </w:r>
      <w:r w:rsidRPr="000C1036">
        <w:rPr>
          <w:sz w:val="22"/>
          <w:szCs w:val="22"/>
        </w:rPr>
        <w:t>и</w:t>
      </w:r>
      <w:r w:rsidRPr="000C1036">
        <w:rPr>
          <w:sz w:val="22"/>
          <w:szCs w:val="22"/>
        </w:rPr>
        <w:t>тет</w:t>
      </w:r>
      <w:r>
        <w:rPr>
          <w:sz w:val="22"/>
          <w:szCs w:val="22"/>
        </w:rPr>
        <w:t xml:space="preserve">а </w:t>
      </w:r>
      <w:r>
        <w:rPr>
          <w:sz w:val="22"/>
          <w:szCs w:val="22"/>
          <w:lang w:val="en-US"/>
        </w:rPr>
        <w:t>TC</w:t>
      </w:r>
      <w:r w:rsidRPr="009C0FAC">
        <w:rPr>
          <w:sz w:val="22"/>
          <w:szCs w:val="22"/>
        </w:rPr>
        <w:t xml:space="preserve"> </w:t>
      </w:r>
      <w:r>
        <w:rPr>
          <w:sz w:val="22"/>
          <w:szCs w:val="22"/>
        </w:rPr>
        <w:t>43 «Акустика» Международной организации по стандартизации</w:t>
      </w:r>
      <w:r>
        <w:rPr>
          <w:rFonts w:eastAsia="MS Mincho" w:cs="Arial"/>
          <w:sz w:val="22"/>
          <w:szCs w:val="22"/>
        </w:rPr>
        <w:t xml:space="preserve"> (</w:t>
      </w:r>
      <w:r>
        <w:rPr>
          <w:rFonts w:eastAsia="MS Mincho" w:cs="Arial"/>
          <w:sz w:val="22"/>
          <w:szCs w:val="22"/>
          <w:lang w:val="en-US"/>
        </w:rPr>
        <w:t>ISO</w:t>
      </w:r>
      <w:r>
        <w:rPr>
          <w:rFonts w:eastAsia="MS Mincho" w:cs="Arial"/>
          <w:sz w:val="22"/>
          <w:szCs w:val="22"/>
        </w:rPr>
        <w:t>).</w:t>
      </w:r>
      <w:r w:rsidR="00C53F07" w:rsidRPr="00C53F07">
        <w:rPr>
          <w:rFonts w:eastAsia="MS Mincho" w:cs="Arial"/>
          <w:sz w:val="22"/>
          <w:szCs w:val="22"/>
        </w:rPr>
        <w:t xml:space="preserve"> </w:t>
      </w:r>
    </w:p>
    <w:p w:rsidR="00536D41" w:rsidRPr="00EE18AF" w:rsidRDefault="00C53F07" w:rsidP="00DE0EE6">
      <w:pPr>
        <w:widowControl w:val="0"/>
        <w:spacing w:line="276" w:lineRule="auto"/>
        <w:rPr>
          <w:rFonts w:eastAsia="MS Mincho" w:cs="Arial"/>
          <w:sz w:val="22"/>
          <w:szCs w:val="22"/>
        </w:rPr>
      </w:pPr>
      <w:r>
        <w:rPr>
          <w:rFonts w:eastAsia="MS Mincho" w:cs="Arial"/>
          <w:sz w:val="22"/>
          <w:szCs w:val="22"/>
        </w:rPr>
        <w:t>При применении настоящего стандарта рекомендуется использовать вместо ссыло</w:t>
      </w:r>
      <w:r>
        <w:rPr>
          <w:rFonts w:eastAsia="MS Mincho" w:cs="Arial"/>
          <w:sz w:val="22"/>
          <w:szCs w:val="22"/>
        </w:rPr>
        <w:t>ч</w:t>
      </w:r>
      <w:r>
        <w:rPr>
          <w:rFonts w:eastAsia="MS Mincho" w:cs="Arial"/>
          <w:sz w:val="22"/>
          <w:szCs w:val="22"/>
        </w:rPr>
        <w:t>ных международных стандартов соответствующие им межгосударственные стандарты, св</w:t>
      </w:r>
      <w:r>
        <w:rPr>
          <w:rFonts w:eastAsia="MS Mincho" w:cs="Arial"/>
          <w:sz w:val="22"/>
          <w:szCs w:val="22"/>
        </w:rPr>
        <w:t>е</w:t>
      </w:r>
      <w:r>
        <w:rPr>
          <w:rFonts w:eastAsia="MS Mincho" w:cs="Arial"/>
          <w:sz w:val="22"/>
          <w:szCs w:val="22"/>
        </w:rPr>
        <w:t xml:space="preserve">дения о которых </w:t>
      </w:r>
      <w:r w:rsidRPr="007933A7">
        <w:rPr>
          <w:rFonts w:eastAsia="MS Mincho" w:cs="Arial"/>
          <w:sz w:val="22"/>
          <w:szCs w:val="22"/>
        </w:rPr>
        <w:t>приведены в дополнительном приложении Д</w:t>
      </w:r>
      <w:r>
        <w:rPr>
          <w:rFonts w:eastAsia="MS Mincho" w:cs="Arial"/>
          <w:sz w:val="22"/>
          <w:szCs w:val="22"/>
        </w:rPr>
        <w:t>А</w:t>
      </w:r>
      <w:r w:rsidR="00536D41" w:rsidRPr="00EE18AF">
        <w:rPr>
          <w:rFonts w:eastAsia="MS Mincho" w:cs="Arial"/>
          <w:sz w:val="22"/>
          <w:szCs w:val="22"/>
        </w:rPr>
        <w:t xml:space="preserve"> </w:t>
      </w:r>
    </w:p>
    <w:p w:rsidR="00625501" w:rsidRPr="002C06F2" w:rsidRDefault="00F647CA" w:rsidP="00DE0EE6">
      <w:pPr>
        <w:widowControl w:val="0"/>
        <w:spacing w:before="120" w:line="276" w:lineRule="auto"/>
        <w:rPr>
          <w:rFonts w:eastAsia="MS Mincho" w:cs="Arial"/>
          <w:sz w:val="22"/>
          <w:szCs w:val="22"/>
        </w:rPr>
      </w:pPr>
      <w:r>
        <w:rPr>
          <w:rFonts w:eastAsia="MS Mincho" w:cs="Arial"/>
          <w:sz w:val="22"/>
          <w:szCs w:val="22"/>
        </w:rPr>
        <w:t xml:space="preserve">5 </w:t>
      </w:r>
      <w:bookmarkStart w:id="0" w:name="_Hlk84761920"/>
      <w:r w:rsidR="008F2CA3">
        <w:rPr>
          <w:rFonts w:eastAsia="MS Mincho" w:cs="Arial"/>
          <w:sz w:val="22"/>
          <w:szCs w:val="22"/>
        </w:rPr>
        <w:t>ВВЕДЕН ВПЕРВЫЕ</w:t>
      </w:r>
    </w:p>
    <w:bookmarkEnd w:id="0"/>
    <w:p w:rsidR="002C06F2" w:rsidRPr="003B09BA" w:rsidRDefault="002C06F2" w:rsidP="002C06F2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before="120" w:line="240" w:lineRule="auto"/>
        <w:rPr>
          <w:i/>
          <w:sz w:val="20"/>
        </w:rPr>
      </w:pPr>
      <w:r w:rsidRPr="003B09BA">
        <w:rPr>
          <w:i/>
          <w:sz w:val="20"/>
        </w:rPr>
        <w:t>Информация о введении в действие (прекращении действия) настоящего стандарта и и</w:t>
      </w:r>
      <w:r w:rsidRPr="003B09BA">
        <w:rPr>
          <w:i/>
          <w:sz w:val="20"/>
        </w:rPr>
        <w:t>з</w:t>
      </w:r>
      <w:r w:rsidRPr="003B09BA">
        <w:rPr>
          <w:i/>
          <w:sz w:val="20"/>
        </w:rPr>
        <w:t>менений к нему на территории указанных выше государств публикуется в указателях национал</w:t>
      </w:r>
      <w:r w:rsidRPr="003B09BA">
        <w:rPr>
          <w:i/>
          <w:sz w:val="20"/>
        </w:rPr>
        <w:t>ь</w:t>
      </w:r>
      <w:r w:rsidRPr="003B09BA">
        <w:rPr>
          <w:i/>
          <w:sz w:val="20"/>
        </w:rPr>
        <w:t>ных стандартов, издаваемых в этих государствах, а также в сети Интернет на сайтах соо</w:t>
      </w:r>
      <w:r w:rsidRPr="003B09BA">
        <w:rPr>
          <w:i/>
          <w:sz w:val="20"/>
        </w:rPr>
        <w:t>т</w:t>
      </w:r>
      <w:r w:rsidRPr="003B09BA">
        <w:rPr>
          <w:i/>
          <w:sz w:val="20"/>
        </w:rPr>
        <w:t>ветствующих национальных органов по стандартизации.</w:t>
      </w:r>
    </w:p>
    <w:p w:rsidR="00F647CA" w:rsidRPr="003B09BA" w:rsidRDefault="002C06F2" w:rsidP="002C06F2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before="120" w:line="240" w:lineRule="auto"/>
        <w:rPr>
          <w:i/>
          <w:sz w:val="20"/>
        </w:rPr>
      </w:pPr>
      <w:r w:rsidRPr="003B09BA">
        <w:rPr>
          <w:i/>
          <w:sz w:val="20"/>
        </w:rPr>
        <w:t xml:space="preserve">В случае пересмотра, изменения или отмены настоящего стандарта соответствующая информация будет опубликована </w:t>
      </w:r>
      <w:r>
        <w:rPr>
          <w:i/>
          <w:sz w:val="20"/>
        </w:rPr>
        <w:t xml:space="preserve">на официальном </w:t>
      </w:r>
      <w:r w:rsidRPr="003B09BA">
        <w:rPr>
          <w:i/>
          <w:sz w:val="20"/>
        </w:rPr>
        <w:t>Интернет</w:t>
      </w:r>
      <w:r>
        <w:rPr>
          <w:i/>
          <w:sz w:val="20"/>
        </w:rPr>
        <w:t>-</w:t>
      </w:r>
      <w:r w:rsidRPr="003B09BA">
        <w:rPr>
          <w:i/>
          <w:sz w:val="20"/>
        </w:rPr>
        <w:t>сайте Межгосударственного совета по стандартизации, метрологии и сертификации в каталоге «Межгосударственные стандарты»</w:t>
      </w:r>
    </w:p>
    <w:p w:rsidR="00767EAD" w:rsidRDefault="002C06F2" w:rsidP="00DE0EE6">
      <w:pPr>
        <w:widowControl w:val="0"/>
        <w:spacing w:before="240" w:line="240" w:lineRule="auto"/>
        <w:ind w:firstLine="510"/>
        <w:rPr>
          <w:rFonts w:cs="Arial"/>
          <w:sz w:val="20"/>
        </w:rPr>
      </w:pPr>
      <w:r w:rsidRPr="00FA1AAA">
        <w:rPr>
          <w:rFonts w:cs="Arial"/>
          <w:sz w:val="20"/>
        </w:rPr>
        <w:t>Исключительное право официального опубликования настоящего стандарта на территории ук</w:t>
      </w:r>
      <w:r w:rsidRPr="00FA1AAA">
        <w:rPr>
          <w:rFonts w:cs="Arial"/>
          <w:sz w:val="20"/>
        </w:rPr>
        <w:t>а</w:t>
      </w:r>
      <w:r w:rsidRPr="00FA1AAA">
        <w:rPr>
          <w:rFonts w:cs="Arial"/>
          <w:sz w:val="20"/>
        </w:rPr>
        <w:t>занных выше госуда</w:t>
      </w:r>
      <w:proofErr w:type="gramStart"/>
      <w:r w:rsidRPr="00FA1AAA">
        <w:rPr>
          <w:rFonts w:cs="Arial"/>
          <w:sz w:val="20"/>
        </w:rPr>
        <w:t>рств пр</w:t>
      </w:r>
      <w:proofErr w:type="gramEnd"/>
      <w:r w:rsidRPr="00FA1AAA">
        <w:rPr>
          <w:rFonts w:cs="Arial"/>
          <w:sz w:val="20"/>
        </w:rPr>
        <w:t>инадлежит национальным органам по стандартизации этих государств</w:t>
      </w:r>
    </w:p>
    <w:p w:rsidR="00625501" w:rsidRPr="00A45C0E" w:rsidRDefault="00625501" w:rsidP="007379FC">
      <w:pPr>
        <w:pageBreakBefore/>
        <w:spacing w:before="240" w:after="360"/>
        <w:ind w:firstLine="0"/>
        <w:jc w:val="center"/>
        <w:rPr>
          <w:b/>
          <w:bCs/>
        </w:rPr>
      </w:pPr>
      <w:r w:rsidRPr="00A45C0E">
        <w:rPr>
          <w:b/>
          <w:bCs/>
        </w:rPr>
        <w:lastRenderedPageBreak/>
        <w:t>Содержание</w:t>
      </w:r>
    </w:p>
    <w:p w:rsidR="00625501" w:rsidRPr="003358C2" w:rsidRDefault="00A45C0E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1</w:t>
      </w:r>
      <w:r w:rsidR="003B1F0D">
        <w:rPr>
          <w:sz w:val="22"/>
          <w:szCs w:val="22"/>
        </w:rPr>
        <w:tab/>
      </w:r>
      <w:r w:rsidRPr="003358C2">
        <w:rPr>
          <w:sz w:val="22"/>
          <w:szCs w:val="22"/>
        </w:rPr>
        <w:t>Область применения ……………………………</w:t>
      </w:r>
      <w:r w:rsidR="002F3C79" w:rsidRPr="003358C2">
        <w:rPr>
          <w:sz w:val="22"/>
          <w:szCs w:val="22"/>
        </w:rPr>
        <w:t>...</w:t>
      </w:r>
      <w:r w:rsidRPr="003358C2">
        <w:rPr>
          <w:sz w:val="22"/>
          <w:szCs w:val="22"/>
        </w:rPr>
        <w:t>………………………………</w:t>
      </w:r>
      <w:r w:rsidR="00077633" w:rsidRPr="003358C2">
        <w:rPr>
          <w:sz w:val="22"/>
          <w:szCs w:val="22"/>
        </w:rPr>
        <w:t>…………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</w:p>
    <w:p w:rsidR="00A45C0E" w:rsidRPr="003358C2" w:rsidRDefault="00A45C0E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2</w:t>
      </w:r>
      <w:r w:rsidR="003B1F0D">
        <w:rPr>
          <w:sz w:val="22"/>
          <w:szCs w:val="22"/>
        </w:rPr>
        <w:tab/>
      </w:r>
      <w:r w:rsidRPr="003358C2">
        <w:rPr>
          <w:sz w:val="22"/>
          <w:szCs w:val="22"/>
        </w:rPr>
        <w:t>Нормативные ссылки …………………………………………………</w:t>
      </w:r>
      <w:r w:rsidR="002F3C79" w:rsidRPr="003358C2">
        <w:rPr>
          <w:sz w:val="22"/>
          <w:szCs w:val="22"/>
        </w:rPr>
        <w:t>..</w:t>
      </w:r>
      <w:r w:rsidRPr="003358C2">
        <w:rPr>
          <w:sz w:val="22"/>
          <w:szCs w:val="22"/>
        </w:rPr>
        <w:t>………………</w:t>
      </w:r>
      <w:r w:rsidR="00077633" w:rsidRPr="003358C2">
        <w:rPr>
          <w:sz w:val="22"/>
          <w:szCs w:val="22"/>
        </w:rPr>
        <w:t>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</w:p>
    <w:p w:rsidR="00A45C0E" w:rsidRPr="003358C2" w:rsidRDefault="00A45C0E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3</w:t>
      </w:r>
      <w:r w:rsidR="003B1F0D">
        <w:rPr>
          <w:sz w:val="22"/>
          <w:szCs w:val="22"/>
        </w:rPr>
        <w:tab/>
      </w:r>
      <w:r w:rsidRPr="003358C2">
        <w:rPr>
          <w:sz w:val="22"/>
          <w:szCs w:val="22"/>
        </w:rPr>
        <w:t>Термины и определения</w:t>
      </w:r>
      <w:proofErr w:type="gramStart"/>
      <w:r w:rsidRPr="003358C2">
        <w:rPr>
          <w:sz w:val="22"/>
          <w:szCs w:val="22"/>
        </w:rPr>
        <w:t xml:space="preserve"> ………………………………………………</w:t>
      </w:r>
      <w:r w:rsidR="002F3C79" w:rsidRPr="003358C2">
        <w:rPr>
          <w:sz w:val="22"/>
          <w:szCs w:val="22"/>
        </w:rPr>
        <w:t>....</w:t>
      </w:r>
      <w:r w:rsidRPr="003358C2">
        <w:rPr>
          <w:sz w:val="22"/>
          <w:szCs w:val="22"/>
        </w:rPr>
        <w:t>……</w:t>
      </w:r>
      <w:r w:rsidR="00077633" w:rsidRPr="003358C2">
        <w:rPr>
          <w:sz w:val="22"/>
          <w:szCs w:val="22"/>
        </w:rPr>
        <w:t>……</w:t>
      </w:r>
      <w:r w:rsidRPr="003358C2">
        <w:rPr>
          <w:sz w:val="22"/>
          <w:szCs w:val="22"/>
        </w:rPr>
        <w:t>…</w:t>
      </w:r>
      <w:r w:rsidR="00077633" w:rsidRPr="003358C2">
        <w:rPr>
          <w:sz w:val="22"/>
          <w:szCs w:val="22"/>
        </w:rPr>
        <w:t>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  <w:proofErr w:type="gramEnd"/>
    </w:p>
    <w:p w:rsidR="00252585" w:rsidRPr="003358C2" w:rsidRDefault="00252585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4</w:t>
      </w:r>
      <w:r w:rsidR="003B1F0D">
        <w:rPr>
          <w:sz w:val="22"/>
          <w:szCs w:val="22"/>
        </w:rPr>
        <w:tab/>
      </w:r>
      <w:r w:rsidR="00F63E36">
        <w:rPr>
          <w:sz w:val="22"/>
          <w:szCs w:val="22"/>
        </w:rPr>
        <w:t>Обозначения</w:t>
      </w:r>
      <w:proofErr w:type="gramStart"/>
      <w:r w:rsidR="00F63E36">
        <w:rPr>
          <w:sz w:val="22"/>
          <w:szCs w:val="22"/>
        </w:rPr>
        <w:t>……………</w:t>
      </w:r>
      <w:r w:rsidR="003B1F0D">
        <w:rPr>
          <w:sz w:val="22"/>
          <w:szCs w:val="22"/>
        </w:rPr>
        <w:t>....................</w:t>
      </w:r>
      <w:r w:rsidR="00110849">
        <w:rPr>
          <w:sz w:val="22"/>
          <w:szCs w:val="22"/>
        </w:rPr>
        <w:t>.....................................................</w:t>
      </w:r>
      <w:r>
        <w:rPr>
          <w:sz w:val="22"/>
          <w:szCs w:val="22"/>
        </w:rPr>
        <w:t>..</w:t>
      </w:r>
      <w:r w:rsidR="00A8344A">
        <w:rPr>
          <w:sz w:val="22"/>
          <w:szCs w:val="22"/>
        </w:rPr>
        <w:t>..</w:t>
      </w:r>
      <w:r w:rsidRPr="003358C2">
        <w:rPr>
          <w:sz w:val="22"/>
          <w:szCs w:val="22"/>
        </w:rPr>
        <w:t>………………..............</w:t>
      </w:r>
      <w:proofErr w:type="gramEnd"/>
    </w:p>
    <w:p w:rsidR="00252585" w:rsidRPr="003358C2" w:rsidRDefault="00252585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5</w:t>
      </w:r>
      <w:r w:rsidR="003B1F0D">
        <w:rPr>
          <w:sz w:val="22"/>
          <w:szCs w:val="22"/>
        </w:rPr>
        <w:tab/>
      </w:r>
      <w:r w:rsidR="00F63E36" w:rsidRPr="00F63E36">
        <w:rPr>
          <w:sz w:val="22"/>
          <w:szCs w:val="22"/>
        </w:rPr>
        <w:t>Принципы метода измерений</w:t>
      </w:r>
      <w:proofErr w:type="gramStart"/>
      <w:r w:rsidR="00110849">
        <w:rPr>
          <w:sz w:val="22"/>
          <w:szCs w:val="22"/>
        </w:rPr>
        <w:t>....</w:t>
      </w:r>
      <w:r w:rsidR="006E65FE">
        <w:rPr>
          <w:sz w:val="22"/>
          <w:szCs w:val="22"/>
        </w:rPr>
        <w:t>............................</w:t>
      </w:r>
      <w:r w:rsidR="00110849">
        <w:rPr>
          <w:sz w:val="22"/>
          <w:szCs w:val="22"/>
        </w:rPr>
        <w:t>................…</w:t>
      </w:r>
      <w:r w:rsidR="00F63E36">
        <w:rPr>
          <w:sz w:val="22"/>
          <w:szCs w:val="22"/>
        </w:rPr>
        <w:t>……………………….</w:t>
      </w:r>
      <w:r w:rsidRPr="003358C2">
        <w:rPr>
          <w:sz w:val="22"/>
          <w:szCs w:val="22"/>
        </w:rPr>
        <w:t>……...........</w:t>
      </w:r>
      <w:proofErr w:type="gramEnd"/>
    </w:p>
    <w:p w:rsidR="00AB557F" w:rsidRDefault="00252585" w:rsidP="003B1F0D">
      <w:pPr>
        <w:tabs>
          <w:tab w:val="left" w:pos="993"/>
        </w:tabs>
        <w:suppressAutoHyphens/>
        <w:ind w:left="284" w:hanging="284"/>
        <w:jc w:val="left"/>
        <w:rPr>
          <w:sz w:val="22"/>
          <w:szCs w:val="22"/>
        </w:rPr>
      </w:pPr>
      <w:r>
        <w:rPr>
          <w:sz w:val="22"/>
          <w:szCs w:val="22"/>
        </w:rPr>
        <w:t>6</w:t>
      </w:r>
      <w:r w:rsidR="003B1F0D">
        <w:rPr>
          <w:sz w:val="22"/>
          <w:szCs w:val="22"/>
        </w:rPr>
        <w:tab/>
      </w:r>
      <w:r w:rsidR="00F63E36">
        <w:rPr>
          <w:sz w:val="22"/>
          <w:szCs w:val="22"/>
        </w:rPr>
        <w:t>Средства измерений</w:t>
      </w:r>
      <w:r w:rsidR="00A8344A">
        <w:rPr>
          <w:sz w:val="22"/>
          <w:szCs w:val="22"/>
        </w:rPr>
        <w:t>.</w:t>
      </w:r>
      <w:r w:rsidR="00110849">
        <w:rPr>
          <w:sz w:val="22"/>
          <w:szCs w:val="22"/>
        </w:rPr>
        <w:t>...........................</w:t>
      </w:r>
      <w:r w:rsidR="003B1F0D">
        <w:rPr>
          <w:sz w:val="22"/>
          <w:szCs w:val="22"/>
        </w:rPr>
        <w:t>....</w:t>
      </w:r>
      <w:r w:rsidR="006C76A7">
        <w:rPr>
          <w:sz w:val="22"/>
          <w:szCs w:val="22"/>
        </w:rPr>
        <w:t>......</w:t>
      </w:r>
      <w:r w:rsidR="00F63E36">
        <w:rPr>
          <w:sz w:val="22"/>
          <w:szCs w:val="22"/>
        </w:rPr>
        <w:t>............................................................</w:t>
      </w:r>
      <w:r w:rsidR="006C76A7">
        <w:rPr>
          <w:sz w:val="22"/>
          <w:szCs w:val="22"/>
        </w:rPr>
        <w:t>...................</w:t>
      </w:r>
    </w:p>
    <w:p w:rsidR="003B1F0D" w:rsidRDefault="003B1F0D" w:rsidP="003B1F0D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6.1</w:t>
      </w:r>
      <w:r>
        <w:rPr>
          <w:sz w:val="22"/>
          <w:szCs w:val="22"/>
        </w:rPr>
        <w:tab/>
      </w:r>
      <w:r w:rsidR="006E65FE">
        <w:rPr>
          <w:sz w:val="22"/>
          <w:szCs w:val="22"/>
        </w:rPr>
        <w:t>Шумомер……………………………...</w:t>
      </w:r>
      <w:r w:rsidR="00F63E36">
        <w:rPr>
          <w:sz w:val="22"/>
          <w:szCs w:val="22"/>
        </w:rPr>
        <w:t>…….</w:t>
      </w:r>
      <w:r>
        <w:rPr>
          <w:sz w:val="22"/>
          <w:szCs w:val="22"/>
        </w:rPr>
        <w:t>...............................................................................</w:t>
      </w:r>
    </w:p>
    <w:p w:rsidR="003B1F0D" w:rsidRDefault="003B1F0D" w:rsidP="003B1F0D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6.2</w:t>
      </w:r>
      <w:r>
        <w:rPr>
          <w:sz w:val="22"/>
          <w:szCs w:val="22"/>
        </w:rPr>
        <w:tab/>
      </w:r>
      <w:r w:rsidR="00F63E36" w:rsidRPr="00F63E36">
        <w:rPr>
          <w:sz w:val="22"/>
          <w:szCs w:val="22"/>
        </w:rPr>
        <w:t xml:space="preserve">Средства </w:t>
      </w:r>
      <w:r w:rsidR="006E65FE">
        <w:rPr>
          <w:sz w:val="22"/>
          <w:szCs w:val="22"/>
        </w:rPr>
        <w:t>частотного анализа……………………………...</w:t>
      </w:r>
      <w:r>
        <w:rPr>
          <w:sz w:val="22"/>
          <w:szCs w:val="22"/>
        </w:rPr>
        <w:t>.....................................................</w:t>
      </w:r>
    </w:p>
    <w:p w:rsidR="003B1F0D" w:rsidRDefault="003B1F0D" w:rsidP="003B1F0D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6.3</w:t>
      </w:r>
      <w:r>
        <w:rPr>
          <w:sz w:val="22"/>
          <w:szCs w:val="22"/>
        </w:rPr>
        <w:tab/>
      </w:r>
      <w:r w:rsidR="006E65FE">
        <w:rPr>
          <w:sz w:val="22"/>
          <w:szCs w:val="22"/>
        </w:rPr>
        <w:t>Акустический калибратор…………</w:t>
      </w:r>
      <w:r>
        <w:rPr>
          <w:sz w:val="22"/>
          <w:szCs w:val="22"/>
        </w:rPr>
        <w:t>.........................</w:t>
      </w:r>
      <w:r w:rsidR="00F63E36">
        <w:rPr>
          <w:sz w:val="22"/>
          <w:szCs w:val="22"/>
        </w:rPr>
        <w:t>.</w:t>
      </w:r>
      <w:r>
        <w:rPr>
          <w:sz w:val="22"/>
          <w:szCs w:val="22"/>
        </w:rPr>
        <w:t>.............................................................</w:t>
      </w:r>
    </w:p>
    <w:p w:rsidR="006E65FE" w:rsidRDefault="006E65FE" w:rsidP="006E65FE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6.4</w:t>
      </w:r>
      <w:r>
        <w:rPr>
          <w:sz w:val="22"/>
          <w:szCs w:val="22"/>
        </w:rPr>
        <w:tab/>
      </w:r>
      <w:r w:rsidRPr="006E65FE">
        <w:rPr>
          <w:sz w:val="22"/>
          <w:szCs w:val="22"/>
        </w:rPr>
        <w:t>Средство измерений скорости транспортного средства</w:t>
      </w:r>
      <w:r>
        <w:rPr>
          <w:sz w:val="22"/>
          <w:szCs w:val="22"/>
        </w:rPr>
        <w:t>….................................................</w:t>
      </w:r>
    </w:p>
    <w:p w:rsidR="006E65FE" w:rsidRDefault="006E65FE" w:rsidP="006E65FE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6.5</w:t>
      </w:r>
      <w:r>
        <w:rPr>
          <w:sz w:val="22"/>
          <w:szCs w:val="22"/>
        </w:rPr>
        <w:tab/>
      </w:r>
      <w:r w:rsidRPr="006E65FE">
        <w:rPr>
          <w:sz w:val="22"/>
          <w:szCs w:val="22"/>
        </w:rPr>
        <w:t>Средство определения положения транспортного средства</w:t>
      </w:r>
      <w:r>
        <w:rPr>
          <w:sz w:val="22"/>
          <w:szCs w:val="22"/>
        </w:rPr>
        <w:t xml:space="preserve"> …………………………........</w:t>
      </w:r>
    </w:p>
    <w:p w:rsidR="006E65FE" w:rsidRDefault="006E65FE" w:rsidP="006E65FE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6.6</w:t>
      </w:r>
      <w:r>
        <w:rPr>
          <w:sz w:val="22"/>
          <w:szCs w:val="22"/>
        </w:rPr>
        <w:tab/>
      </w:r>
      <w:r w:rsidRPr="006E65FE">
        <w:rPr>
          <w:sz w:val="22"/>
          <w:szCs w:val="22"/>
        </w:rPr>
        <w:t>Средство измерений температуры</w:t>
      </w:r>
      <w:r>
        <w:rPr>
          <w:sz w:val="22"/>
          <w:szCs w:val="22"/>
        </w:rPr>
        <w:t xml:space="preserve"> …………........................................................................</w:t>
      </w:r>
    </w:p>
    <w:p w:rsidR="006E65FE" w:rsidRDefault="006E65FE" w:rsidP="006E65FE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6.7</w:t>
      </w:r>
      <w:r>
        <w:rPr>
          <w:sz w:val="22"/>
          <w:szCs w:val="22"/>
        </w:rPr>
        <w:tab/>
      </w:r>
      <w:r w:rsidRPr="006E65FE">
        <w:rPr>
          <w:sz w:val="22"/>
          <w:szCs w:val="22"/>
        </w:rPr>
        <w:t>Средство измерений нагрузки</w:t>
      </w:r>
      <w:r>
        <w:rPr>
          <w:sz w:val="22"/>
          <w:szCs w:val="22"/>
        </w:rPr>
        <w:t xml:space="preserve"> ……………………………...……............................................</w:t>
      </w:r>
    </w:p>
    <w:p w:rsidR="006E65FE" w:rsidRDefault="006E65FE" w:rsidP="006E65FE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6.8</w:t>
      </w:r>
      <w:r>
        <w:rPr>
          <w:sz w:val="22"/>
          <w:szCs w:val="22"/>
        </w:rPr>
        <w:tab/>
      </w:r>
      <w:r w:rsidRPr="006E65FE">
        <w:rPr>
          <w:sz w:val="22"/>
          <w:szCs w:val="22"/>
        </w:rPr>
        <w:t>Средство измерений давления в шинах</w:t>
      </w:r>
      <w:r>
        <w:rPr>
          <w:sz w:val="22"/>
          <w:szCs w:val="22"/>
        </w:rPr>
        <w:t xml:space="preserve"> ……………………………......................................</w:t>
      </w:r>
    </w:p>
    <w:p w:rsidR="006E65FE" w:rsidRDefault="006E65FE" w:rsidP="006E65FE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6.9</w:t>
      </w:r>
      <w:r>
        <w:rPr>
          <w:sz w:val="22"/>
          <w:szCs w:val="22"/>
        </w:rPr>
        <w:tab/>
        <w:t>Акустический калибратор………….......................................................................................</w:t>
      </w:r>
    </w:p>
    <w:p w:rsidR="00DA06B9" w:rsidRDefault="00252585" w:rsidP="003B1F0D">
      <w:pPr>
        <w:tabs>
          <w:tab w:val="left" w:pos="993"/>
        </w:tabs>
        <w:suppressAutoHyphens/>
        <w:ind w:left="284" w:hanging="284"/>
        <w:jc w:val="left"/>
        <w:rPr>
          <w:sz w:val="22"/>
          <w:szCs w:val="22"/>
        </w:rPr>
      </w:pPr>
      <w:r>
        <w:rPr>
          <w:sz w:val="22"/>
          <w:szCs w:val="22"/>
        </w:rPr>
        <w:t>7</w:t>
      </w:r>
      <w:r w:rsidR="003B1F0D">
        <w:rPr>
          <w:sz w:val="22"/>
          <w:szCs w:val="22"/>
        </w:rPr>
        <w:tab/>
      </w:r>
      <w:r w:rsidR="00F63E36">
        <w:rPr>
          <w:sz w:val="22"/>
          <w:szCs w:val="22"/>
        </w:rPr>
        <w:t>Испытательные участки</w:t>
      </w:r>
      <w:r w:rsidR="00142D73">
        <w:rPr>
          <w:sz w:val="22"/>
          <w:szCs w:val="22"/>
        </w:rPr>
        <w:t>.</w:t>
      </w:r>
      <w:r w:rsidR="003B1F0D">
        <w:rPr>
          <w:sz w:val="22"/>
          <w:szCs w:val="22"/>
        </w:rPr>
        <w:t>.........................................................</w:t>
      </w:r>
      <w:r w:rsidR="00F63E36">
        <w:rPr>
          <w:sz w:val="22"/>
          <w:szCs w:val="22"/>
        </w:rPr>
        <w:t>...............................</w:t>
      </w:r>
      <w:r w:rsidR="003B1F0D">
        <w:rPr>
          <w:sz w:val="22"/>
          <w:szCs w:val="22"/>
        </w:rPr>
        <w:t>....</w:t>
      </w:r>
      <w:r>
        <w:rPr>
          <w:sz w:val="22"/>
          <w:szCs w:val="22"/>
        </w:rPr>
        <w:t>.....</w:t>
      </w:r>
      <w:r w:rsidR="00DA06B9" w:rsidRPr="003358C2">
        <w:rPr>
          <w:sz w:val="22"/>
          <w:szCs w:val="22"/>
        </w:rPr>
        <w:t>…………</w:t>
      </w:r>
    </w:p>
    <w:p w:rsidR="00E77673" w:rsidRDefault="00E77673" w:rsidP="003B1F0D">
      <w:pPr>
        <w:tabs>
          <w:tab w:val="left" w:pos="284"/>
        </w:tabs>
        <w:suppressAutoHyphens/>
        <w:ind w:left="567" w:hanging="567"/>
        <w:jc w:val="left"/>
        <w:rPr>
          <w:sz w:val="22"/>
          <w:szCs w:val="22"/>
        </w:rPr>
      </w:pPr>
      <w:r>
        <w:rPr>
          <w:sz w:val="22"/>
          <w:szCs w:val="22"/>
        </w:rPr>
        <w:t>8</w:t>
      </w:r>
      <w:r w:rsidR="003B1F0D">
        <w:rPr>
          <w:sz w:val="22"/>
          <w:szCs w:val="22"/>
        </w:rPr>
        <w:tab/>
      </w:r>
      <w:r w:rsidR="006E65FE">
        <w:rPr>
          <w:sz w:val="22"/>
          <w:szCs w:val="22"/>
        </w:rPr>
        <w:t>Метеорологические условия</w:t>
      </w:r>
      <w:proofErr w:type="gramStart"/>
      <w:r w:rsidR="006E65FE">
        <w:rPr>
          <w:sz w:val="22"/>
          <w:szCs w:val="22"/>
        </w:rPr>
        <w:t>..</w:t>
      </w:r>
      <w:r>
        <w:rPr>
          <w:sz w:val="22"/>
          <w:szCs w:val="22"/>
        </w:rPr>
        <w:t>..</w:t>
      </w:r>
      <w:r w:rsidR="003B1F0D">
        <w:rPr>
          <w:sz w:val="22"/>
          <w:szCs w:val="22"/>
        </w:rPr>
        <w:t>.........</w:t>
      </w:r>
      <w:r w:rsidR="00110849">
        <w:rPr>
          <w:sz w:val="22"/>
          <w:szCs w:val="22"/>
        </w:rPr>
        <w:t>....</w:t>
      </w:r>
      <w:r w:rsidR="00F63E36">
        <w:rPr>
          <w:sz w:val="22"/>
          <w:szCs w:val="22"/>
        </w:rPr>
        <w:t>.</w:t>
      </w:r>
      <w:r w:rsidR="00110849">
        <w:rPr>
          <w:sz w:val="22"/>
          <w:szCs w:val="22"/>
        </w:rPr>
        <w:t>.......................................</w:t>
      </w:r>
      <w:r>
        <w:rPr>
          <w:sz w:val="22"/>
          <w:szCs w:val="22"/>
        </w:rPr>
        <w:t>........</w:t>
      </w:r>
      <w:r w:rsidRPr="003358C2">
        <w:rPr>
          <w:sz w:val="22"/>
          <w:szCs w:val="22"/>
        </w:rPr>
        <w:t>…………………..........</w:t>
      </w:r>
      <w:r>
        <w:rPr>
          <w:sz w:val="22"/>
          <w:szCs w:val="22"/>
        </w:rPr>
        <w:t>....</w:t>
      </w:r>
      <w:proofErr w:type="gramEnd"/>
    </w:p>
    <w:p w:rsidR="003B1F0D" w:rsidRDefault="003B1F0D" w:rsidP="003B1F0D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8.1</w:t>
      </w:r>
      <w:r>
        <w:rPr>
          <w:sz w:val="22"/>
          <w:szCs w:val="22"/>
        </w:rPr>
        <w:tab/>
      </w:r>
      <w:r w:rsidR="006E65FE">
        <w:rPr>
          <w:sz w:val="22"/>
          <w:szCs w:val="22"/>
        </w:rPr>
        <w:t>Ветер………………………………</w:t>
      </w:r>
      <w:r>
        <w:rPr>
          <w:sz w:val="22"/>
          <w:szCs w:val="22"/>
        </w:rPr>
        <w:t>....................................................</w:t>
      </w:r>
      <w:r w:rsidR="006E65FE">
        <w:rPr>
          <w:sz w:val="22"/>
          <w:szCs w:val="22"/>
        </w:rPr>
        <w:t>..</w:t>
      </w:r>
      <w:r>
        <w:rPr>
          <w:sz w:val="22"/>
          <w:szCs w:val="22"/>
        </w:rPr>
        <w:t>.........</w:t>
      </w:r>
      <w:r w:rsidR="00F63E36">
        <w:rPr>
          <w:sz w:val="22"/>
          <w:szCs w:val="22"/>
        </w:rPr>
        <w:t>.</w:t>
      </w:r>
      <w:r>
        <w:rPr>
          <w:sz w:val="22"/>
          <w:szCs w:val="22"/>
        </w:rPr>
        <w:t>............................</w:t>
      </w:r>
    </w:p>
    <w:p w:rsidR="003B1F0D" w:rsidRDefault="003B1F0D" w:rsidP="003B1F0D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8.2</w:t>
      </w:r>
      <w:r>
        <w:rPr>
          <w:sz w:val="22"/>
          <w:szCs w:val="22"/>
        </w:rPr>
        <w:tab/>
      </w:r>
      <w:r w:rsidR="006E65FE">
        <w:rPr>
          <w:sz w:val="22"/>
          <w:szCs w:val="22"/>
        </w:rPr>
        <w:t>Температура и другие погодные условия………………………….</w:t>
      </w:r>
      <w:r>
        <w:rPr>
          <w:sz w:val="22"/>
          <w:szCs w:val="22"/>
        </w:rPr>
        <w:t>........................................</w:t>
      </w:r>
    </w:p>
    <w:p w:rsidR="009A306A" w:rsidRDefault="009A306A" w:rsidP="003B1F0D">
      <w:pPr>
        <w:tabs>
          <w:tab w:val="left" w:pos="284"/>
        </w:tabs>
        <w:suppressAutoHyphens/>
        <w:ind w:left="567" w:hanging="567"/>
        <w:jc w:val="left"/>
        <w:rPr>
          <w:sz w:val="22"/>
          <w:szCs w:val="22"/>
        </w:rPr>
      </w:pPr>
      <w:r>
        <w:rPr>
          <w:sz w:val="22"/>
          <w:szCs w:val="22"/>
        </w:rPr>
        <w:t>9</w:t>
      </w:r>
      <w:bookmarkStart w:id="1" w:name="_Toc371869183"/>
      <w:r w:rsidR="003B1F0D">
        <w:rPr>
          <w:sz w:val="22"/>
          <w:szCs w:val="22"/>
        </w:rPr>
        <w:tab/>
      </w:r>
      <w:bookmarkEnd w:id="1"/>
      <w:r w:rsidR="006E65FE">
        <w:rPr>
          <w:sz w:val="22"/>
          <w:szCs w:val="22"/>
        </w:rPr>
        <w:t>Испытательное транспортное средство.</w:t>
      </w:r>
      <w:r w:rsidR="00F63E36">
        <w:rPr>
          <w:sz w:val="22"/>
          <w:szCs w:val="22"/>
        </w:rPr>
        <w:t>…</w:t>
      </w:r>
      <w:r w:rsidR="006E65FE">
        <w:rPr>
          <w:sz w:val="22"/>
          <w:szCs w:val="22"/>
        </w:rPr>
        <w:t>.</w:t>
      </w:r>
      <w:r w:rsidR="00F63E36">
        <w:rPr>
          <w:sz w:val="22"/>
          <w:szCs w:val="22"/>
        </w:rPr>
        <w:t>…………….</w:t>
      </w:r>
      <w:r>
        <w:rPr>
          <w:sz w:val="22"/>
          <w:szCs w:val="22"/>
        </w:rPr>
        <w:t>......</w:t>
      </w:r>
      <w:r w:rsidR="00110849">
        <w:rPr>
          <w:sz w:val="22"/>
          <w:szCs w:val="22"/>
        </w:rPr>
        <w:t>......</w:t>
      </w:r>
      <w:r w:rsidR="00A8344A">
        <w:rPr>
          <w:sz w:val="22"/>
          <w:szCs w:val="22"/>
        </w:rPr>
        <w:t>.......</w:t>
      </w:r>
      <w:r w:rsidR="003B1F0D">
        <w:rPr>
          <w:sz w:val="22"/>
          <w:szCs w:val="22"/>
        </w:rPr>
        <w:t>.............</w:t>
      </w:r>
      <w:r w:rsidRPr="003358C2">
        <w:rPr>
          <w:sz w:val="22"/>
          <w:szCs w:val="22"/>
        </w:rPr>
        <w:t>…………..........</w:t>
      </w:r>
      <w:r>
        <w:rPr>
          <w:sz w:val="22"/>
          <w:szCs w:val="22"/>
        </w:rPr>
        <w:t>.....</w:t>
      </w:r>
    </w:p>
    <w:p w:rsidR="00F63E36" w:rsidRDefault="00F63E36" w:rsidP="00F63E36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9.1</w:t>
      </w:r>
      <w:r>
        <w:rPr>
          <w:sz w:val="22"/>
          <w:szCs w:val="22"/>
        </w:rPr>
        <w:tab/>
      </w:r>
      <w:r w:rsidR="006E65FE">
        <w:rPr>
          <w:sz w:val="22"/>
          <w:szCs w:val="22"/>
        </w:rPr>
        <w:t>Общая конструкция…...</w:t>
      </w:r>
      <w:r>
        <w:rPr>
          <w:sz w:val="22"/>
          <w:szCs w:val="22"/>
        </w:rPr>
        <w:t>..........................................................................................................</w:t>
      </w:r>
    </w:p>
    <w:p w:rsidR="00F63E36" w:rsidRDefault="00F63E36" w:rsidP="00F63E36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9.2</w:t>
      </w:r>
      <w:r>
        <w:rPr>
          <w:sz w:val="22"/>
          <w:szCs w:val="22"/>
        </w:rPr>
        <w:tab/>
      </w:r>
      <w:r w:rsidR="006E65FE">
        <w:rPr>
          <w:sz w:val="22"/>
          <w:szCs w:val="22"/>
        </w:rPr>
        <w:t>Расположение и крепление микрофона</w:t>
      </w:r>
      <w:r w:rsidR="00C356FA">
        <w:rPr>
          <w:sz w:val="22"/>
          <w:szCs w:val="22"/>
        </w:rPr>
        <w:t>.....................................................</w:t>
      </w:r>
      <w:r>
        <w:rPr>
          <w:sz w:val="22"/>
          <w:szCs w:val="22"/>
        </w:rPr>
        <w:t>..........................</w:t>
      </w:r>
    </w:p>
    <w:p w:rsidR="00F63E36" w:rsidRDefault="00F63E36" w:rsidP="006E65FE">
      <w:pPr>
        <w:tabs>
          <w:tab w:val="left" w:pos="709"/>
        </w:tabs>
        <w:suppressAutoHyphens/>
        <w:ind w:left="709" w:hanging="425"/>
        <w:jc w:val="left"/>
        <w:rPr>
          <w:sz w:val="22"/>
          <w:szCs w:val="22"/>
        </w:rPr>
      </w:pPr>
      <w:r>
        <w:rPr>
          <w:sz w:val="22"/>
          <w:szCs w:val="22"/>
        </w:rPr>
        <w:t>9.3</w:t>
      </w:r>
      <w:r>
        <w:rPr>
          <w:sz w:val="22"/>
          <w:szCs w:val="22"/>
        </w:rPr>
        <w:tab/>
      </w:r>
      <w:r w:rsidR="006E65FE" w:rsidRPr="006E65FE">
        <w:rPr>
          <w:sz w:val="22"/>
          <w:szCs w:val="22"/>
        </w:rPr>
        <w:t>Требования к испытательному транспортному средству и подтверждение соответствия</w:t>
      </w:r>
      <w:r>
        <w:rPr>
          <w:sz w:val="22"/>
          <w:szCs w:val="22"/>
        </w:rPr>
        <w:t>.......................................</w:t>
      </w:r>
      <w:r w:rsidR="00C356FA">
        <w:rPr>
          <w:sz w:val="22"/>
          <w:szCs w:val="22"/>
        </w:rPr>
        <w:t>........................................</w:t>
      </w:r>
      <w:r w:rsidR="006E65FE">
        <w:rPr>
          <w:sz w:val="22"/>
          <w:szCs w:val="22"/>
        </w:rPr>
        <w:t>....................</w:t>
      </w:r>
      <w:r w:rsidR="00C356FA">
        <w:rPr>
          <w:sz w:val="22"/>
          <w:szCs w:val="22"/>
        </w:rPr>
        <w:t>..................</w:t>
      </w:r>
      <w:r>
        <w:rPr>
          <w:sz w:val="22"/>
          <w:szCs w:val="22"/>
        </w:rPr>
        <w:t>......</w:t>
      </w:r>
    </w:p>
    <w:p w:rsidR="00F63E36" w:rsidRDefault="00F63E36" w:rsidP="00F63E36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9.4</w:t>
      </w:r>
      <w:r>
        <w:rPr>
          <w:sz w:val="22"/>
          <w:szCs w:val="22"/>
        </w:rPr>
        <w:tab/>
      </w:r>
      <w:r w:rsidR="006E65FE">
        <w:rPr>
          <w:sz w:val="22"/>
          <w:szCs w:val="22"/>
        </w:rPr>
        <w:t>Образцовые шины…………...</w:t>
      </w:r>
      <w:r w:rsidR="00C356FA">
        <w:rPr>
          <w:sz w:val="22"/>
          <w:szCs w:val="22"/>
        </w:rPr>
        <w:t>……………..</w:t>
      </w:r>
      <w:r>
        <w:rPr>
          <w:sz w:val="22"/>
          <w:szCs w:val="22"/>
        </w:rPr>
        <w:t>.............................................................................</w:t>
      </w:r>
    </w:p>
    <w:p w:rsidR="00C356FA" w:rsidRDefault="00C356FA" w:rsidP="00C356FA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9.5</w:t>
      </w:r>
      <w:r>
        <w:rPr>
          <w:sz w:val="22"/>
          <w:szCs w:val="22"/>
        </w:rPr>
        <w:tab/>
      </w:r>
      <w:r w:rsidR="006E65FE">
        <w:rPr>
          <w:sz w:val="22"/>
          <w:szCs w:val="22"/>
        </w:rPr>
        <w:t>Твердость резины протектора</w:t>
      </w:r>
      <w:r>
        <w:rPr>
          <w:sz w:val="22"/>
          <w:szCs w:val="22"/>
        </w:rPr>
        <w:t>.</w:t>
      </w:r>
      <w:r w:rsidR="006E65FE">
        <w:rPr>
          <w:sz w:val="22"/>
          <w:szCs w:val="22"/>
        </w:rPr>
        <w:t>.</w:t>
      </w:r>
      <w:r>
        <w:rPr>
          <w:sz w:val="22"/>
          <w:szCs w:val="22"/>
        </w:rPr>
        <w:t>.............................................................................................</w:t>
      </w:r>
    </w:p>
    <w:p w:rsidR="00C356FA" w:rsidRDefault="00C356FA" w:rsidP="00C356FA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9.6</w:t>
      </w:r>
      <w:r>
        <w:rPr>
          <w:sz w:val="22"/>
          <w:szCs w:val="22"/>
        </w:rPr>
        <w:tab/>
      </w:r>
      <w:r w:rsidR="006E65FE">
        <w:rPr>
          <w:sz w:val="22"/>
          <w:szCs w:val="22"/>
        </w:rPr>
        <w:t>Установка шины………...</w:t>
      </w:r>
      <w:r>
        <w:rPr>
          <w:sz w:val="22"/>
          <w:szCs w:val="22"/>
        </w:rPr>
        <w:t>…………………...............................................................................</w:t>
      </w:r>
    </w:p>
    <w:p w:rsidR="00795453" w:rsidRDefault="00795453" w:rsidP="00795453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9.7</w:t>
      </w:r>
      <w:r>
        <w:rPr>
          <w:sz w:val="22"/>
          <w:szCs w:val="22"/>
        </w:rPr>
        <w:tab/>
        <w:t>Обкатка шин…..………...…………………...............................................................................</w:t>
      </w:r>
    </w:p>
    <w:p w:rsidR="00C356FA" w:rsidRDefault="00C356FA" w:rsidP="00C356FA">
      <w:pPr>
        <w:tabs>
          <w:tab w:val="left" w:pos="993"/>
        </w:tabs>
        <w:suppressAutoHyphens/>
        <w:ind w:left="284" w:hanging="284"/>
        <w:jc w:val="left"/>
        <w:rPr>
          <w:sz w:val="22"/>
          <w:szCs w:val="22"/>
        </w:rPr>
      </w:pPr>
      <w:r>
        <w:rPr>
          <w:sz w:val="22"/>
          <w:szCs w:val="22"/>
        </w:rPr>
        <w:t>10</w:t>
      </w:r>
      <w:r>
        <w:rPr>
          <w:sz w:val="22"/>
          <w:szCs w:val="22"/>
        </w:rPr>
        <w:tab/>
      </w:r>
      <w:r w:rsidR="00795453">
        <w:rPr>
          <w:sz w:val="22"/>
          <w:szCs w:val="22"/>
        </w:rPr>
        <w:t>Проведение измерений</w:t>
      </w:r>
      <w:r>
        <w:rPr>
          <w:sz w:val="22"/>
          <w:szCs w:val="22"/>
        </w:rPr>
        <w:t>....</w:t>
      </w:r>
      <w:r w:rsidR="00795453">
        <w:rPr>
          <w:sz w:val="22"/>
          <w:szCs w:val="22"/>
        </w:rPr>
        <w:t>........</w:t>
      </w:r>
      <w:r>
        <w:rPr>
          <w:sz w:val="22"/>
          <w:szCs w:val="22"/>
        </w:rPr>
        <w:t>.....................................................................................................</w:t>
      </w:r>
    </w:p>
    <w:p w:rsidR="00C356FA" w:rsidRDefault="00C356FA" w:rsidP="00C356FA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10.1</w:t>
      </w:r>
      <w:r>
        <w:rPr>
          <w:sz w:val="22"/>
          <w:szCs w:val="22"/>
        </w:rPr>
        <w:tab/>
        <w:t xml:space="preserve"> </w:t>
      </w:r>
      <w:r w:rsidR="00795453">
        <w:rPr>
          <w:sz w:val="22"/>
          <w:szCs w:val="22"/>
        </w:rPr>
        <w:t>Подготовка к измерениям……………...</w:t>
      </w:r>
      <w:r>
        <w:rPr>
          <w:sz w:val="22"/>
          <w:szCs w:val="22"/>
        </w:rPr>
        <w:t>................................................................................</w:t>
      </w:r>
    </w:p>
    <w:p w:rsidR="00C356FA" w:rsidRDefault="00C356FA" w:rsidP="00C356FA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10.2</w:t>
      </w:r>
      <w:r>
        <w:rPr>
          <w:sz w:val="22"/>
          <w:szCs w:val="22"/>
        </w:rPr>
        <w:tab/>
        <w:t xml:space="preserve"> </w:t>
      </w:r>
      <w:r w:rsidR="00795453">
        <w:rPr>
          <w:sz w:val="22"/>
          <w:szCs w:val="22"/>
        </w:rPr>
        <w:t>Измерения звука…</w:t>
      </w:r>
      <w:r>
        <w:rPr>
          <w:sz w:val="22"/>
          <w:szCs w:val="22"/>
        </w:rPr>
        <w:t>………………………………………..........................................................</w:t>
      </w:r>
    </w:p>
    <w:p w:rsidR="00C356FA" w:rsidRDefault="00C356FA" w:rsidP="00C356FA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10.3</w:t>
      </w:r>
      <w:r>
        <w:rPr>
          <w:sz w:val="22"/>
          <w:szCs w:val="22"/>
        </w:rPr>
        <w:tab/>
        <w:t xml:space="preserve"> </w:t>
      </w:r>
      <w:r w:rsidR="00795453" w:rsidRPr="00795453">
        <w:rPr>
          <w:sz w:val="22"/>
          <w:szCs w:val="22"/>
        </w:rPr>
        <w:t>Измерения для типичного участка дороги</w:t>
      </w:r>
      <w:r w:rsidR="00795453">
        <w:rPr>
          <w:sz w:val="22"/>
          <w:szCs w:val="22"/>
        </w:rPr>
        <w:t xml:space="preserve"> </w:t>
      </w:r>
      <w:r>
        <w:rPr>
          <w:sz w:val="22"/>
          <w:szCs w:val="22"/>
        </w:rPr>
        <w:t>…......................................................</w:t>
      </w:r>
      <w:r w:rsidR="00795453">
        <w:rPr>
          <w:sz w:val="22"/>
          <w:szCs w:val="22"/>
        </w:rPr>
        <w:t>.</w:t>
      </w:r>
      <w:r>
        <w:rPr>
          <w:sz w:val="22"/>
          <w:szCs w:val="22"/>
        </w:rPr>
        <w:t>...............</w:t>
      </w:r>
    </w:p>
    <w:p w:rsidR="00795453" w:rsidRDefault="00795453" w:rsidP="00795453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10.4</w:t>
      </w:r>
      <w:r>
        <w:rPr>
          <w:sz w:val="22"/>
          <w:szCs w:val="22"/>
        </w:rPr>
        <w:tab/>
        <w:t xml:space="preserve"> </w:t>
      </w:r>
      <w:r w:rsidRPr="00795453">
        <w:rPr>
          <w:sz w:val="22"/>
          <w:szCs w:val="22"/>
        </w:rPr>
        <w:t>Увеличение числа пробегов для коротких участков</w:t>
      </w:r>
      <w:r>
        <w:rPr>
          <w:sz w:val="22"/>
          <w:szCs w:val="22"/>
        </w:rPr>
        <w:t xml:space="preserve"> ……………........................................</w:t>
      </w:r>
    </w:p>
    <w:p w:rsidR="00795453" w:rsidRDefault="00795453" w:rsidP="00795453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10.5 </w:t>
      </w:r>
      <w:r w:rsidRPr="00795453">
        <w:rPr>
          <w:sz w:val="22"/>
          <w:szCs w:val="22"/>
        </w:rPr>
        <w:t>Положение транспортного средства по ширине дороги</w:t>
      </w:r>
      <w:r>
        <w:rPr>
          <w:sz w:val="22"/>
          <w:szCs w:val="22"/>
        </w:rPr>
        <w:t xml:space="preserve"> ………………………………........</w:t>
      </w:r>
    </w:p>
    <w:p w:rsidR="00795453" w:rsidRDefault="00795453" w:rsidP="00795453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10.6</w:t>
      </w:r>
      <w:r>
        <w:rPr>
          <w:sz w:val="22"/>
          <w:szCs w:val="22"/>
        </w:rPr>
        <w:tab/>
        <w:t xml:space="preserve"> </w:t>
      </w:r>
      <w:r w:rsidRPr="00795453">
        <w:rPr>
          <w:sz w:val="22"/>
          <w:szCs w:val="22"/>
        </w:rPr>
        <w:t>Положение транспортного средства в продольном направлении</w:t>
      </w:r>
      <w:r>
        <w:rPr>
          <w:sz w:val="22"/>
          <w:szCs w:val="22"/>
        </w:rPr>
        <w:t xml:space="preserve"> …................................</w:t>
      </w:r>
    </w:p>
    <w:p w:rsidR="00795453" w:rsidRDefault="00795453" w:rsidP="00795453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lastRenderedPageBreak/>
        <w:t>10.7</w:t>
      </w:r>
      <w:r>
        <w:rPr>
          <w:sz w:val="22"/>
          <w:szCs w:val="22"/>
        </w:rPr>
        <w:tab/>
        <w:t xml:space="preserve"> Фоновый шум……………..……………...................................................................................</w:t>
      </w:r>
    </w:p>
    <w:p w:rsidR="00795453" w:rsidRDefault="00795453" w:rsidP="00795453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10.8</w:t>
      </w:r>
      <w:r>
        <w:rPr>
          <w:sz w:val="22"/>
          <w:szCs w:val="22"/>
        </w:rPr>
        <w:tab/>
        <w:t xml:space="preserve"> </w:t>
      </w:r>
      <w:r w:rsidRPr="00795453">
        <w:rPr>
          <w:sz w:val="22"/>
          <w:szCs w:val="22"/>
        </w:rPr>
        <w:t>Скорость испытательного транспортного средства</w:t>
      </w:r>
      <w:r>
        <w:rPr>
          <w:sz w:val="22"/>
          <w:szCs w:val="22"/>
        </w:rPr>
        <w:t xml:space="preserve"> ………………………………...............</w:t>
      </w:r>
    </w:p>
    <w:p w:rsidR="00795453" w:rsidRDefault="00795453" w:rsidP="00795453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10.9 Нагрузка на </w:t>
      </w:r>
      <w:r w:rsidR="00245341">
        <w:rPr>
          <w:sz w:val="22"/>
          <w:szCs w:val="22"/>
        </w:rPr>
        <w:t xml:space="preserve">испытательную </w:t>
      </w:r>
      <w:r>
        <w:rPr>
          <w:sz w:val="22"/>
          <w:szCs w:val="22"/>
        </w:rPr>
        <w:t>шину….</w:t>
      </w:r>
      <w:r w:rsidR="00245341">
        <w:rPr>
          <w:sz w:val="22"/>
          <w:szCs w:val="22"/>
        </w:rPr>
        <w:t>..</w:t>
      </w:r>
      <w:r>
        <w:rPr>
          <w:sz w:val="22"/>
          <w:szCs w:val="22"/>
        </w:rPr>
        <w:t>..................................................................................</w:t>
      </w:r>
    </w:p>
    <w:p w:rsidR="00795453" w:rsidRDefault="00795453" w:rsidP="00795453">
      <w:pPr>
        <w:tabs>
          <w:tab w:val="left" w:pos="993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10.10 Давление в шине</w:t>
      </w:r>
      <w:proofErr w:type="gramStart"/>
      <w:r>
        <w:rPr>
          <w:sz w:val="22"/>
          <w:szCs w:val="22"/>
        </w:rPr>
        <w:t>..…………….............................................................................................</w:t>
      </w:r>
      <w:proofErr w:type="gramEnd"/>
    </w:p>
    <w:p w:rsidR="00795453" w:rsidRDefault="00795453" w:rsidP="00795453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10.11 Измерения температуры………………………………..........................................................</w:t>
      </w:r>
    </w:p>
    <w:p w:rsidR="00795453" w:rsidRDefault="00795453" w:rsidP="00795453">
      <w:pPr>
        <w:tabs>
          <w:tab w:val="left" w:pos="993"/>
        </w:tabs>
        <w:suppressAutoHyphens/>
        <w:ind w:left="568" w:hanging="284"/>
        <w:jc w:val="left"/>
        <w:rPr>
          <w:sz w:val="22"/>
          <w:szCs w:val="22"/>
        </w:rPr>
      </w:pPr>
      <w:r>
        <w:rPr>
          <w:sz w:val="22"/>
          <w:szCs w:val="22"/>
        </w:rPr>
        <w:t>10.12</w:t>
      </w:r>
      <w:r w:rsidR="004505B4">
        <w:rPr>
          <w:sz w:val="22"/>
          <w:szCs w:val="22"/>
        </w:rPr>
        <w:t xml:space="preserve"> </w:t>
      </w:r>
      <w:r w:rsidR="004505B4" w:rsidRPr="004505B4">
        <w:rPr>
          <w:sz w:val="22"/>
          <w:szCs w:val="22"/>
        </w:rPr>
        <w:t>Краткая сводка по измерениям</w:t>
      </w:r>
      <w:r w:rsidR="004505B4">
        <w:rPr>
          <w:sz w:val="22"/>
          <w:szCs w:val="22"/>
        </w:rPr>
        <w:t xml:space="preserve"> </w:t>
      </w:r>
      <w:r>
        <w:rPr>
          <w:sz w:val="22"/>
          <w:szCs w:val="22"/>
        </w:rPr>
        <w:t>….....</w:t>
      </w:r>
      <w:r w:rsidR="004505B4">
        <w:rPr>
          <w:sz w:val="22"/>
          <w:szCs w:val="22"/>
        </w:rPr>
        <w:t>................</w:t>
      </w:r>
      <w:r>
        <w:rPr>
          <w:sz w:val="22"/>
          <w:szCs w:val="22"/>
        </w:rPr>
        <w:t>.................................................................</w:t>
      </w:r>
    </w:p>
    <w:p w:rsidR="00C356FA" w:rsidRDefault="00C356FA" w:rsidP="00795453">
      <w:pPr>
        <w:tabs>
          <w:tab w:val="left" w:pos="993"/>
        </w:tabs>
        <w:suppressAutoHyphens/>
        <w:ind w:left="284" w:hanging="284"/>
        <w:jc w:val="left"/>
        <w:rPr>
          <w:sz w:val="22"/>
          <w:szCs w:val="22"/>
        </w:rPr>
      </w:pPr>
      <w:r>
        <w:rPr>
          <w:sz w:val="22"/>
          <w:szCs w:val="22"/>
        </w:rPr>
        <w:t>11</w:t>
      </w:r>
      <w:r>
        <w:rPr>
          <w:sz w:val="22"/>
          <w:szCs w:val="22"/>
        </w:rPr>
        <w:tab/>
      </w:r>
      <w:r w:rsidR="004505B4">
        <w:rPr>
          <w:sz w:val="22"/>
          <w:szCs w:val="22"/>
        </w:rPr>
        <w:t>Анализ результатов измерений.</w:t>
      </w:r>
      <w:r>
        <w:rPr>
          <w:sz w:val="22"/>
          <w:szCs w:val="22"/>
        </w:rPr>
        <w:t>...................................................................................................</w:t>
      </w:r>
    </w:p>
    <w:p w:rsidR="004505B4" w:rsidRDefault="004505B4" w:rsidP="004505B4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111</w:t>
      </w:r>
      <w:r>
        <w:rPr>
          <w:sz w:val="22"/>
          <w:szCs w:val="22"/>
        </w:rPr>
        <w:tab/>
        <w:t xml:space="preserve"> Процедура расчетов……..……………...................................................................................</w:t>
      </w:r>
    </w:p>
    <w:p w:rsidR="004505B4" w:rsidRDefault="004505B4" w:rsidP="004505B4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11.2</w:t>
      </w:r>
      <w:r>
        <w:rPr>
          <w:sz w:val="22"/>
          <w:szCs w:val="22"/>
        </w:rPr>
        <w:tab/>
        <w:t xml:space="preserve"> Расчеты общего уровня…...……………………………..........................................................</w:t>
      </w:r>
    </w:p>
    <w:p w:rsidR="004505B4" w:rsidRDefault="004505B4" w:rsidP="004505B4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11.3</w:t>
      </w:r>
      <w:r>
        <w:rPr>
          <w:sz w:val="22"/>
          <w:szCs w:val="22"/>
        </w:rPr>
        <w:tab/>
        <w:t xml:space="preserve"> Расчеты в третьоктавных полосах………. …......................................................................</w:t>
      </w:r>
    </w:p>
    <w:p w:rsidR="004505B4" w:rsidRDefault="004505B4" w:rsidP="004505B4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11.4</w:t>
      </w:r>
      <w:r>
        <w:rPr>
          <w:sz w:val="22"/>
          <w:szCs w:val="22"/>
        </w:rPr>
        <w:tab/>
        <w:t xml:space="preserve"> </w:t>
      </w:r>
      <w:r w:rsidRPr="004505B4">
        <w:rPr>
          <w:sz w:val="22"/>
          <w:szCs w:val="22"/>
        </w:rPr>
        <w:t>Поправка в общий уровень при расчетах по третьоктавным полосам</w:t>
      </w:r>
      <w:r>
        <w:rPr>
          <w:sz w:val="22"/>
          <w:szCs w:val="22"/>
        </w:rPr>
        <w:t xml:space="preserve"> ……….................</w:t>
      </w:r>
    </w:p>
    <w:p w:rsidR="004505B4" w:rsidRDefault="004505B4" w:rsidP="004505B4">
      <w:pPr>
        <w:tabs>
          <w:tab w:val="left" w:pos="709"/>
        </w:tabs>
        <w:suppressAutoHyphens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>11.5 Акустическая изменчивость……………………………….. ………………………………........</w:t>
      </w:r>
    </w:p>
    <w:p w:rsidR="00C356FA" w:rsidRDefault="00C356FA" w:rsidP="00C356FA">
      <w:pPr>
        <w:tabs>
          <w:tab w:val="left" w:pos="993"/>
        </w:tabs>
        <w:suppressAutoHyphens/>
        <w:ind w:left="284" w:hanging="284"/>
        <w:jc w:val="left"/>
        <w:rPr>
          <w:sz w:val="22"/>
          <w:szCs w:val="22"/>
        </w:rPr>
      </w:pPr>
      <w:r>
        <w:rPr>
          <w:sz w:val="22"/>
          <w:szCs w:val="22"/>
        </w:rPr>
        <w:t>12</w:t>
      </w:r>
      <w:r>
        <w:rPr>
          <w:sz w:val="22"/>
          <w:szCs w:val="22"/>
        </w:rPr>
        <w:tab/>
      </w:r>
      <w:r w:rsidR="004505B4">
        <w:rPr>
          <w:sz w:val="22"/>
          <w:szCs w:val="22"/>
        </w:rPr>
        <w:t>Неопределенность измерения……</w:t>
      </w:r>
      <w:r>
        <w:rPr>
          <w:sz w:val="22"/>
          <w:szCs w:val="22"/>
        </w:rPr>
        <w:t>..............................................................................................</w:t>
      </w:r>
    </w:p>
    <w:p w:rsidR="00610195" w:rsidRDefault="00610195" w:rsidP="00610195">
      <w:pPr>
        <w:tabs>
          <w:tab w:val="left" w:pos="993"/>
        </w:tabs>
        <w:suppressAutoHyphens/>
        <w:ind w:left="284" w:hanging="284"/>
        <w:jc w:val="left"/>
        <w:rPr>
          <w:sz w:val="22"/>
          <w:szCs w:val="22"/>
        </w:rPr>
      </w:pPr>
      <w:r>
        <w:rPr>
          <w:sz w:val="22"/>
          <w:szCs w:val="22"/>
        </w:rPr>
        <w:t>1</w:t>
      </w:r>
      <w:r w:rsidR="004505B4">
        <w:rPr>
          <w:sz w:val="22"/>
          <w:szCs w:val="22"/>
        </w:rPr>
        <w:t>3</w:t>
      </w:r>
      <w:r w:rsidR="004505B4" w:rsidRPr="004505B4">
        <w:t xml:space="preserve"> </w:t>
      </w:r>
      <w:r w:rsidR="004505B4" w:rsidRPr="004505B4">
        <w:rPr>
          <w:sz w:val="22"/>
          <w:szCs w:val="22"/>
        </w:rPr>
        <w:t>Оценка повторяемости и воспроизводимости результатов измерений</w:t>
      </w:r>
      <w:r>
        <w:rPr>
          <w:sz w:val="22"/>
          <w:szCs w:val="22"/>
        </w:rPr>
        <w:t>...................................</w:t>
      </w:r>
    </w:p>
    <w:p w:rsidR="004505B4" w:rsidRDefault="004505B4" w:rsidP="004505B4">
      <w:pPr>
        <w:tabs>
          <w:tab w:val="left" w:pos="993"/>
        </w:tabs>
        <w:suppressAutoHyphens/>
        <w:ind w:left="284" w:hanging="284"/>
        <w:jc w:val="left"/>
        <w:rPr>
          <w:sz w:val="22"/>
          <w:szCs w:val="22"/>
        </w:rPr>
      </w:pPr>
      <w:r>
        <w:rPr>
          <w:sz w:val="22"/>
          <w:szCs w:val="22"/>
        </w:rPr>
        <w:t>14</w:t>
      </w:r>
      <w:r w:rsidRPr="004505B4">
        <w:t xml:space="preserve"> </w:t>
      </w:r>
      <w:r>
        <w:rPr>
          <w:sz w:val="22"/>
          <w:szCs w:val="22"/>
        </w:rPr>
        <w:t>Регистрируемые данные..............................................................................................................</w:t>
      </w:r>
    </w:p>
    <w:p w:rsidR="00F72020" w:rsidRDefault="00F72020" w:rsidP="0093359D">
      <w:pPr>
        <w:suppressAutoHyphens/>
        <w:ind w:left="1531" w:hanging="1531"/>
        <w:jc w:val="left"/>
        <w:rPr>
          <w:sz w:val="22"/>
          <w:szCs w:val="22"/>
        </w:rPr>
      </w:pPr>
      <w:r w:rsidRPr="00F72020">
        <w:rPr>
          <w:sz w:val="22"/>
          <w:szCs w:val="22"/>
        </w:rPr>
        <w:t>Приложение</w:t>
      </w:r>
      <w:proofErr w:type="gramStart"/>
      <w:r w:rsidRPr="00F72020">
        <w:rPr>
          <w:sz w:val="22"/>
          <w:szCs w:val="22"/>
        </w:rPr>
        <w:t xml:space="preserve"> А</w:t>
      </w:r>
      <w:proofErr w:type="gramEnd"/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 w:rsidR="0001161A">
        <w:rPr>
          <w:sz w:val="22"/>
          <w:szCs w:val="22"/>
        </w:rPr>
        <w:t>обязательное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A97447" w:rsidRPr="00A97447">
        <w:rPr>
          <w:sz w:val="22"/>
          <w:szCs w:val="22"/>
        </w:rPr>
        <w:t>Подтверждение соответствия испытательного транспортного средства</w:t>
      </w:r>
      <w:r w:rsidR="0093359D">
        <w:rPr>
          <w:sz w:val="22"/>
          <w:szCs w:val="22"/>
        </w:rPr>
        <w:t>..................</w:t>
      </w:r>
      <w:r w:rsidR="00110849">
        <w:rPr>
          <w:sz w:val="22"/>
          <w:szCs w:val="22"/>
        </w:rPr>
        <w:t>...........</w:t>
      </w:r>
      <w:r w:rsidR="00A97447">
        <w:rPr>
          <w:sz w:val="22"/>
          <w:szCs w:val="22"/>
        </w:rPr>
        <w:t>....................................................................</w:t>
      </w:r>
      <w:r w:rsidR="00110849">
        <w:rPr>
          <w:sz w:val="22"/>
          <w:szCs w:val="22"/>
        </w:rPr>
        <w:t>...................</w:t>
      </w:r>
      <w:r w:rsidR="003C7B46">
        <w:rPr>
          <w:sz w:val="22"/>
          <w:szCs w:val="22"/>
        </w:rPr>
        <w:t>.</w:t>
      </w:r>
    </w:p>
    <w:p w:rsidR="003C7B46" w:rsidRDefault="003C7B46" w:rsidP="003C7B46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>Приложение</w:t>
      </w:r>
      <w:proofErr w:type="gramStart"/>
      <w:r w:rsidRPr="00F72020"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proofErr w:type="gramEnd"/>
      <w:r>
        <w:rPr>
          <w:sz w:val="22"/>
          <w:szCs w:val="22"/>
        </w:rPr>
        <w:t xml:space="preserve"> </w:t>
      </w:r>
      <w:r w:rsidR="00A8344A">
        <w:rPr>
          <w:sz w:val="22"/>
          <w:szCs w:val="22"/>
        </w:rPr>
        <w:t>(</w:t>
      </w:r>
      <w:r w:rsidR="00A97447">
        <w:rPr>
          <w:sz w:val="22"/>
          <w:szCs w:val="22"/>
        </w:rPr>
        <w:t>обязательное</w:t>
      </w:r>
      <w:r w:rsidR="00110849">
        <w:rPr>
          <w:sz w:val="22"/>
          <w:szCs w:val="22"/>
        </w:rPr>
        <w:t>)</w:t>
      </w:r>
      <w:r w:rsidR="00A8344A" w:rsidRPr="00A8344A">
        <w:rPr>
          <w:sz w:val="22"/>
          <w:szCs w:val="22"/>
        </w:rPr>
        <w:t xml:space="preserve"> </w:t>
      </w:r>
      <w:r w:rsidR="00A97447" w:rsidRPr="00A97447">
        <w:rPr>
          <w:sz w:val="22"/>
          <w:szCs w:val="22"/>
        </w:rPr>
        <w:t>Процедура усреднения в пределах дорожного сегмента</w:t>
      </w:r>
      <w:r w:rsidR="00A97447">
        <w:rPr>
          <w:sz w:val="22"/>
          <w:szCs w:val="22"/>
        </w:rPr>
        <w:t>.</w:t>
      </w:r>
      <w:r w:rsidR="00610195">
        <w:rPr>
          <w:sz w:val="22"/>
          <w:szCs w:val="22"/>
        </w:rPr>
        <w:t>.......</w:t>
      </w:r>
      <w:r w:rsidR="00110849">
        <w:rPr>
          <w:sz w:val="22"/>
          <w:szCs w:val="22"/>
        </w:rPr>
        <w:t>..</w:t>
      </w:r>
      <w:r>
        <w:rPr>
          <w:sz w:val="22"/>
          <w:szCs w:val="22"/>
        </w:rPr>
        <w:t>.</w:t>
      </w:r>
    </w:p>
    <w:p w:rsidR="00C94F56" w:rsidRDefault="00C94F56" w:rsidP="00C94F56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 w:rsidR="00A8344A">
        <w:rPr>
          <w:sz w:val="22"/>
          <w:szCs w:val="22"/>
          <w:lang w:val="en-US"/>
        </w:rPr>
        <w:t>C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 w:rsidR="00A97447">
        <w:rPr>
          <w:sz w:val="22"/>
          <w:szCs w:val="22"/>
        </w:rPr>
        <w:t>справочное</w:t>
      </w:r>
      <w:r w:rsidR="00A879D8">
        <w:rPr>
          <w:sz w:val="22"/>
          <w:szCs w:val="22"/>
        </w:rPr>
        <w:t>)</w:t>
      </w:r>
      <w:r w:rsidR="00A879D8" w:rsidRPr="00A879D8">
        <w:t xml:space="preserve"> </w:t>
      </w:r>
      <w:r w:rsidR="00A97447" w:rsidRPr="00A97447">
        <w:rPr>
          <w:sz w:val="22"/>
          <w:szCs w:val="22"/>
        </w:rPr>
        <w:t>Описание процедуры расчетов</w:t>
      </w:r>
      <w:proofErr w:type="gramStart"/>
      <w:r w:rsidR="00A879D8">
        <w:rPr>
          <w:sz w:val="22"/>
          <w:szCs w:val="22"/>
        </w:rPr>
        <w:t>......</w:t>
      </w:r>
      <w:r>
        <w:rPr>
          <w:sz w:val="22"/>
          <w:szCs w:val="22"/>
        </w:rPr>
        <w:t>…</w:t>
      </w:r>
      <w:r w:rsidR="0001161A">
        <w:rPr>
          <w:sz w:val="22"/>
          <w:szCs w:val="22"/>
        </w:rPr>
        <w:t>...............</w:t>
      </w:r>
      <w:r>
        <w:rPr>
          <w:sz w:val="22"/>
          <w:szCs w:val="22"/>
        </w:rPr>
        <w:t>....</w:t>
      </w:r>
      <w:r w:rsidR="00500A4B">
        <w:rPr>
          <w:sz w:val="22"/>
          <w:szCs w:val="22"/>
        </w:rPr>
        <w:t>.................</w:t>
      </w:r>
      <w:r w:rsidR="00A97447">
        <w:rPr>
          <w:sz w:val="22"/>
          <w:szCs w:val="22"/>
        </w:rPr>
        <w:t>.</w:t>
      </w:r>
      <w:r>
        <w:rPr>
          <w:sz w:val="22"/>
          <w:szCs w:val="22"/>
        </w:rPr>
        <w:t>..........</w:t>
      </w:r>
      <w:proofErr w:type="gramEnd"/>
    </w:p>
    <w:p w:rsidR="00A879D8" w:rsidRDefault="00A879D8" w:rsidP="00A879D8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 w:rsidR="00A97447">
        <w:rPr>
          <w:sz w:val="22"/>
          <w:szCs w:val="22"/>
        </w:rPr>
        <w:t>справочное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A97447" w:rsidRPr="00A97447">
        <w:rPr>
          <w:sz w:val="22"/>
          <w:szCs w:val="22"/>
        </w:rPr>
        <w:t>Применимость SPB- и CPX-методов</w:t>
      </w:r>
      <w:r w:rsidR="00A97447">
        <w:rPr>
          <w:sz w:val="22"/>
          <w:szCs w:val="22"/>
        </w:rPr>
        <w:t>………………………………</w:t>
      </w:r>
      <w:r w:rsidR="0001161A">
        <w:rPr>
          <w:sz w:val="22"/>
          <w:szCs w:val="22"/>
        </w:rPr>
        <w:t>...</w:t>
      </w:r>
      <w:r>
        <w:rPr>
          <w:sz w:val="22"/>
          <w:szCs w:val="22"/>
        </w:rPr>
        <w:t>.</w:t>
      </w:r>
    </w:p>
    <w:p w:rsidR="00A879D8" w:rsidRDefault="00A879D8" w:rsidP="00A879D8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  <w:lang w:val="en-US"/>
        </w:rPr>
        <w:t>E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 w:rsidR="00A97447">
        <w:rPr>
          <w:sz w:val="22"/>
          <w:szCs w:val="22"/>
        </w:rPr>
        <w:t>рекомендуемое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A97447" w:rsidRPr="00A97447">
        <w:rPr>
          <w:sz w:val="22"/>
          <w:szCs w:val="22"/>
        </w:rPr>
        <w:t>Руководство по проектированию и применению испытательного транспортного средства</w:t>
      </w:r>
      <w:r w:rsidR="00A97447">
        <w:rPr>
          <w:sz w:val="22"/>
          <w:szCs w:val="22"/>
        </w:rPr>
        <w:t xml:space="preserve"> </w:t>
      </w:r>
      <w:r>
        <w:rPr>
          <w:sz w:val="22"/>
          <w:szCs w:val="22"/>
        </w:rPr>
        <w:t>……</w:t>
      </w:r>
      <w:r w:rsidR="00A97447">
        <w:rPr>
          <w:sz w:val="22"/>
          <w:szCs w:val="22"/>
        </w:rPr>
        <w:t>…….</w:t>
      </w:r>
      <w:r>
        <w:rPr>
          <w:sz w:val="22"/>
          <w:szCs w:val="22"/>
        </w:rPr>
        <w:t>………………...........</w:t>
      </w:r>
      <w:r w:rsidR="0001161A">
        <w:rPr>
          <w:sz w:val="22"/>
          <w:szCs w:val="22"/>
        </w:rPr>
        <w:t>......</w:t>
      </w:r>
      <w:r>
        <w:rPr>
          <w:sz w:val="22"/>
          <w:szCs w:val="22"/>
        </w:rPr>
        <w:t>..........</w:t>
      </w:r>
    </w:p>
    <w:p w:rsidR="00A879D8" w:rsidRDefault="00A879D8" w:rsidP="00A879D8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  <w:lang w:val="en-US"/>
        </w:rPr>
        <w:t>F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 w:rsidR="00500A4B">
        <w:rPr>
          <w:sz w:val="22"/>
          <w:szCs w:val="22"/>
        </w:rPr>
        <w:t>рекомендуемое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A97447" w:rsidRPr="00A97447">
        <w:rPr>
          <w:sz w:val="22"/>
          <w:szCs w:val="22"/>
        </w:rPr>
        <w:t>Рекомендации по проведению измерений</w:t>
      </w:r>
      <w:r w:rsidR="00A97447">
        <w:rPr>
          <w:sz w:val="22"/>
          <w:szCs w:val="22"/>
        </w:rPr>
        <w:t>.</w:t>
      </w:r>
      <w:r w:rsidR="0001161A">
        <w:rPr>
          <w:sz w:val="22"/>
          <w:szCs w:val="22"/>
        </w:rPr>
        <w:t>....................</w:t>
      </w:r>
      <w:r>
        <w:rPr>
          <w:sz w:val="22"/>
          <w:szCs w:val="22"/>
        </w:rPr>
        <w:t>...........</w:t>
      </w:r>
    </w:p>
    <w:p w:rsidR="00A879D8" w:rsidRDefault="00A879D8" w:rsidP="00A879D8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  <w:lang w:val="en-US"/>
        </w:rPr>
        <w:t>G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 w:rsidR="00500A4B">
        <w:rPr>
          <w:sz w:val="22"/>
          <w:szCs w:val="22"/>
        </w:rPr>
        <w:t>рекомендуемое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A97447" w:rsidRPr="00A97447">
        <w:rPr>
          <w:sz w:val="22"/>
          <w:szCs w:val="22"/>
        </w:rPr>
        <w:t>Применение CPX-метода для контроля крупных дорожных сетей</w:t>
      </w:r>
      <w:r w:rsidR="00A97447">
        <w:rPr>
          <w:sz w:val="22"/>
          <w:szCs w:val="22"/>
        </w:rPr>
        <w:t xml:space="preserve"> </w:t>
      </w:r>
      <w:r w:rsidR="00500A4B">
        <w:rPr>
          <w:sz w:val="22"/>
          <w:szCs w:val="22"/>
        </w:rPr>
        <w:t>…</w:t>
      </w:r>
      <w:r w:rsidR="00A97447">
        <w:rPr>
          <w:sz w:val="22"/>
          <w:szCs w:val="22"/>
        </w:rPr>
        <w:t>……………..…………………………………………………………</w:t>
      </w:r>
      <w:r>
        <w:rPr>
          <w:sz w:val="22"/>
          <w:szCs w:val="22"/>
        </w:rPr>
        <w:t>……</w:t>
      </w:r>
      <w:r w:rsidR="0001161A">
        <w:rPr>
          <w:sz w:val="22"/>
          <w:szCs w:val="22"/>
        </w:rPr>
        <w:t>............</w:t>
      </w:r>
      <w:r>
        <w:rPr>
          <w:sz w:val="22"/>
          <w:szCs w:val="22"/>
        </w:rPr>
        <w:t>.</w:t>
      </w:r>
    </w:p>
    <w:p w:rsidR="0001161A" w:rsidRDefault="0001161A" w:rsidP="0001161A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  <w:lang w:val="en-US"/>
        </w:rPr>
        <w:t>H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 w:rsidR="00500A4B">
        <w:rPr>
          <w:sz w:val="22"/>
          <w:szCs w:val="22"/>
        </w:rPr>
        <w:t>рекомендуемое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A97447" w:rsidRPr="00A97447">
        <w:rPr>
          <w:sz w:val="22"/>
          <w:szCs w:val="22"/>
        </w:rPr>
        <w:t>Другие применения CPX-метода</w:t>
      </w:r>
      <w:r w:rsidR="00A97447">
        <w:rPr>
          <w:sz w:val="22"/>
          <w:szCs w:val="22"/>
        </w:rPr>
        <w:t xml:space="preserve"> </w:t>
      </w:r>
      <w:r>
        <w:rPr>
          <w:sz w:val="22"/>
          <w:szCs w:val="22"/>
        </w:rPr>
        <w:t>…</w:t>
      </w:r>
      <w:r w:rsidR="00500A4B">
        <w:rPr>
          <w:sz w:val="22"/>
          <w:szCs w:val="22"/>
        </w:rPr>
        <w:t>………………</w:t>
      </w:r>
      <w:r w:rsidR="00A97447">
        <w:rPr>
          <w:sz w:val="22"/>
          <w:szCs w:val="22"/>
        </w:rPr>
        <w:t>…..</w:t>
      </w:r>
      <w:r>
        <w:rPr>
          <w:sz w:val="22"/>
          <w:szCs w:val="22"/>
        </w:rPr>
        <w:t>...............</w:t>
      </w:r>
    </w:p>
    <w:p w:rsidR="00500A4B" w:rsidRDefault="00500A4B" w:rsidP="00500A4B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>
        <w:rPr>
          <w:sz w:val="22"/>
          <w:szCs w:val="22"/>
        </w:rPr>
        <w:t>справочное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A97447" w:rsidRPr="00A97447">
        <w:rPr>
          <w:sz w:val="22"/>
          <w:szCs w:val="22"/>
        </w:rPr>
        <w:t>Сводка измеряемых параметров</w:t>
      </w:r>
      <w:r>
        <w:rPr>
          <w:sz w:val="22"/>
          <w:szCs w:val="22"/>
        </w:rPr>
        <w:t>…..………………….……................</w:t>
      </w:r>
    </w:p>
    <w:p w:rsidR="00A97447" w:rsidRDefault="00A97447" w:rsidP="00A97447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  <w:lang w:val="en-US"/>
        </w:rPr>
        <w:t>J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>
        <w:rPr>
          <w:sz w:val="22"/>
          <w:szCs w:val="22"/>
        </w:rPr>
        <w:t>справочное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A97447">
        <w:rPr>
          <w:sz w:val="22"/>
          <w:szCs w:val="22"/>
        </w:rPr>
        <w:t>Результаты валидации метода</w:t>
      </w:r>
      <w:r>
        <w:rPr>
          <w:sz w:val="22"/>
          <w:szCs w:val="22"/>
        </w:rPr>
        <w:t>………………………………………...</w:t>
      </w:r>
    </w:p>
    <w:p w:rsidR="00A97447" w:rsidRDefault="00A97447" w:rsidP="00A97447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  <w:lang w:val="en-US"/>
        </w:rPr>
        <w:t>K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>
        <w:rPr>
          <w:sz w:val="22"/>
          <w:szCs w:val="22"/>
        </w:rPr>
        <w:t>рекомендуемое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Неопределенность измерения………………...........................</w:t>
      </w:r>
    </w:p>
    <w:p w:rsidR="00A97447" w:rsidRDefault="00A97447" w:rsidP="00A97447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  <w:lang w:val="en-US"/>
        </w:rPr>
        <w:t>L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>
        <w:rPr>
          <w:sz w:val="22"/>
          <w:szCs w:val="22"/>
        </w:rPr>
        <w:t>рекомендуемое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500A4B">
        <w:rPr>
          <w:sz w:val="22"/>
          <w:szCs w:val="22"/>
        </w:rPr>
        <w:t>Контрольное дорожное покрытие</w:t>
      </w:r>
      <w:r>
        <w:rPr>
          <w:sz w:val="22"/>
          <w:szCs w:val="22"/>
        </w:rPr>
        <w:t>..............................................</w:t>
      </w:r>
    </w:p>
    <w:p w:rsidR="00A97447" w:rsidRDefault="00A97447" w:rsidP="00A97447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  <w:lang w:val="en-US"/>
        </w:rPr>
        <w:t>M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>
        <w:rPr>
          <w:sz w:val="22"/>
          <w:szCs w:val="22"/>
        </w:rPr>
        <w:t>рекомендуемое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A97447">
        <w:rPr>
          <w:sz w:val="22"/>
          <w:szCs w:val="22"/>
        </w:rPr>
        <w:t>Определение показателя CPX</w:t>
      </w:r>
      <w:r>
        <w:rPr>
          <w:sz w:val="22"/>
          <w:szCs w:val="22"/>
        </w:rPr>
        <w:t xml:space="preserve"> ………………………….............</w:t>
      </w:r>
    </w:p>
    <w:p w:rsidR="00A97447" w:rsidRDefault="00A97447" w:rsidP="00A97447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  <w:lang w:val="en-US"/>
        </w:rPr>
        <w:t>N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>
        <w:rPr>
          <w:sz w:val="22"/>
          <w:szCs w:val="22"/>
        </w:rPr>
        <w:t>справочное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4F7478">
        <w:rPr>
          <w:sz w:val="22"/>
          <w:szCs w:val="22"/>
        </w:rPr>
        <w:t>Краткое описание процедур измерений и обработки данных</w:t>
      </w:r>
      <w:r>
        <w:rPr>
          <w:sz w:val="22"/>
          <w:szCs w:val="22"/>
        </w:rPr>
        <w:t xml:space="preserve"> …...</w:t>
      </w:r>
    </w:p>
    <w:p w:rsidR="00A97447" w:rsidRDefault="00A97447" w:rsidP="00A97447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  <w:lang w:val="en-US"/>
        </w:rPr>
        <w:t>O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>
        <w:rPr>
          <w:sz w:val="22"/>
          <w:szCs w:val="22"/>
        </w:rPr>
        <w:t>справочное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Пример протокола испытаний……</w:t>
      </w:r>
      <w:r w:rsidR="004F7478">
        <w:rPr>
          <w:sz w:val="22"/>
          <w:szCs w:val="22"/>
        </w:rPr>
        <w:t>…….</w:t>
      </w:r>
      <w:r>
        <w:rPr>
          <w:sz w:val="22"/>
          <w:szCs w:val="22"/>
        </w:rPr>
        <w:t>…………….……................</w:t>
      </w:r>
    </w:p>
    <w:p w:rsidR="0093359D" w:rsidRDefault="0093359D" w:rsidP="0093359D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</w:rPr>
        <w:t xml:space="preserve">ДА </w:t>
      </w:r>
      <w:r w:rsidRPr="00F72020">
        <w:rPr>
          <w:sz w:val="22"/>
          <w:szCs w:val="22"/>
        </w:rPr>
        <w:t>(</w:t>
      </w:r>
      <w:r>
        <w:rPr>
          <w:sz w:val="22"/>
          <w:szCs w:val="22"/>
        </w:rPr>
        <w:t>справочное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93359D">
        <w:rPr>
          <w:sz w:val="22"/>
          <w:szCs w:val="22"/>
        </w:rPr>
        <w:t>Сведения о соответствии ссылочных международных стандартов межгосударственным стандартам</w:t>
      </w:r>
      <w:r>
        <w:rPr>
          <w:sz w:val="22"/>
          <w:szCs w:val="22"/>
        </w:rPr>
        <w:t xml:space="preserve"> …....................................................</w:t>
      </w:r>
    </w:p>
    <w:p w:rsidR="00500A4B" w:rsidRDefault="00500A4B" w:rsidP="00500A4B">
      <w:pPr>
        <w:suppressAutoHyphens/>
        <w:ind w:left="1418" w:hanging="1418"/>
        <w:jc w:val="left"/>
        <w:rPr>
          <w:sz w:val="22"/>
          <w:szCs w:val="22"/>
        </w:rPr>
      </w:pPr>
      <w:r>
        <w:rPr>
          <w:sz w:val="22"/>
          <w:szCs w:val="22"/>
        </w:rPr>
        <w:t>Библиография…………………………</w:t>
      </w:r>
      <w:r w:rsidR="004F7478">
        <w:rPr>
          <w:sz w:val="22"/>
          <w:szCs w:val="22"/>
        </w:rPr>
        <w:t>..</w:t>
      </w:r>
      <w:r>
        <w:rPr>
          <w:sz w:val="22"/>
          <w:szCs w:val="22"/>
        </w:rPr>
        <w:t>………………………………………..………….……................</w:t>
      </w:r>
    </w:p>
    <w:p w:rsidR="00500A4B" w:rsidRDefault="00500A4B" w:rsidP="0093359D">
      <w:pPr>
        <w:suppressAutoHyphens/>
        <w:ind w:left="1418" w:hanging="1418"/>
        <w:jc w:val="left"/>
        <w:rPr>
          <w:sz w:val="22"/>
          <w:szCs w:val="22"/>
        </w:rPr>
      </w:pPr>
    </w:p>
    <w:p w:rsidR="00E93C38" w:rsidRPr="003C6FD6" w:rsidRDefault="00E93C38" w:rsidP="00B120C1">
      <w:pPr>
        <w:pStyle w:val="Introduction"/>
        <w:spacing w:before="240" w:after="360" w:line="240" w:lineRule="auto"/>
        <w:jc w:val="center"/>
        <w:rPr>
          <w:sz w:val="24"/>
          <w:szCs w:val="24"/>
          <w:lang w:val="ru-RU"/>
        </w:rPr>
      </w:pPr>
      <w:r w:rsidRPr="003C6FD6">
        <w:rPr>
          <w:sz w:val="24"/>
          <w:szCs w:val="24"/>
          <w:lang w:val="ru-RU"/>
        </w:rPr>
        <w:lastRenderedPageBreak/>
        <w:t>Введение</w:t>
      </w:r>
    </w:p>
    <w:p w:rsidR="00D71478" w:rsidRDefault="00094A7B" w:rsidP="001553EF">
      <w:r>
        <w:t>Шум, производимый потоком движущихся транспортных средств, в значител</w:t>
      </w:r>
      <w:r>
        <w:t>ь</w:t>
      </w:r>
      <w:r>
        <w:t>ной степени зависит от характеристик дорожного покрытия, в частности, от параме</w:t>
      </w:r>
      <w:r>
        <w:t>т</w:t>
      </w:r>
      <w:r>
        <w:t>ров макрошероховатости профиля покрытия и его пористости (из-за удельного с</w:t>
      </w:r>
      <w:r>
        <w:t>о</w:t>
      </w:r>
      <w:r>
        <w:t xml:space="preserve">противления потоку воздушных пустот в материале покрытия). Обе характеристики влияют на шум, производимый шинами транспортного средства при движении по дорожному покрытию (шум качения). Кроме того, пористость покрытия может влиять на </w:t>
      </w:r>
      <w:r w:rsidR="00C33F1B">
        <w:t xml:space="preserve">распространение звука в первую очередь вблизи поверхности дороги, </w:t>
      </w:r>
      <w:r w:rsidR="00574FE0">
        <w:t>в том числе</w:t>
      </w:r>
      <w:r w:rsidR="00C33F1B">
        <w:t xml:space="preserve">   </w:t>
      </w:r>
      <w:r>
        <w:t>шум</w:t>
      </w:r>
      <w:r w:rsidR="00574FE0">
        <w:t>а</w:t>
      </w:r>
      <w:r>
        <w:t xml:space="preserve"> от силовой установки транспортного средства</w:t>
      </w:r>
      <w:r w:rsidR="00C33F1B">
        <w:t xml:space="preserve">, который </w:t>
      </w:r>
      <w:r w:rsidR="00F653DE">
        <w:t>часто</w:t>
      </w:r>
      <w:r w:rsidR="00C33F1B">
        <w:t xml:space="preserve"> является дом</w:t>
      </w:r>
      <w:r w:rsidR="00C33F1B">
        <w:t>и</w:t>
      </w:r>
      <w:r w:rsidR="00C33F1B">
        <w:t>нирующим по сравнению с шумом качения. При данной интенсивности движения и составе транспортного потока создаваемый им транспортный шум (эквивалентный уровень звука) будет варьироваться в пределах до 15 дБ в зависимости от дорожн</w:t>
      </w:r>
      <w:r w:rsidR="00C33F1B">
        <w:t>о</w:t>
      </w:r>
      <w:r w:rsidR="00C33F1B">
        <w:t>го покрытия. Таким образом, от акустических свойств покрытия зависит шумовое воздействие транспорт</w:t>
      </w:r>
      <w:r w:rsidR="00FA3F41">
        <w:t>а</w:t>
      </w:r>
      <w:r w:rsidR="00C33F1B">
        <w:t xml:space="preserve"> на </w:t>
      </w:r>
      <w:r w:rsidR="00574FE0">
        <w:t>окружающую среду</w:t>
      </w:r>
      <w:r w:rsidR="00C33F1B">
        <w:t>.</w:t>
      </w:r>
    </w:p>
    <w:p w:rsidR="00C33F1B" w:rsidRDefault="00C33F1B" w:rsidP="00C33F1B">
      <w:r>
        <w:t>Настоящий документ устанавливает стандартизованный метод оценки акуст</w:t>
      </w:r>
      <w:r>
        <w:t>и</w:t>
      </w:r>
      <w:r>
        <w:t>ческих характеристик дорожных покрытий, что позволяет ранжировать их с точки зрения влияния на транспортный шум. Этот метод может применяться при проект</w:t>
      </w:r>
      <w:r>
        <w:t>и</w:t>
      </w:r>
      <w:r>
        <w:t xml:space="preserve">ровании и обслуживании дорог, при изготовлении малошумных покрытий и в других случаях, связанных с прогнозированием и управлением транспортным шумом. </w:t>
      </w:r>
    </w:p>
    <w:p w:rsidR="006D3253" w:rsidRDefault="00C33F1B" w:rsidP="001553EF">
      <w:r>
        <w:t xml:space="preserve">В </w:t>
      </w:r>
      <w:r>
        <w:rPr>
          <w:lang w:val="en-US"/>
        </w:rPr>
        <w:t>ISO</w:t>
      </w:r>
      <w:r w:rsidRPr="00C33F1B">
        <w:t xml:space="preserve"> 11819-1 </w:t>
      </w:r>
      <w:r>
        <w:t>предложен другой метод, позволяющий прогнозировать акуст</w:t>
      </w:r>
      <w:r>
        <w:t>и</w:t>
      </w:r>
      <w:r>
        <w:t>ческие свойства дорожного покрытия</w:t>
      </w:r>
      <w:r w:rsidR="00574FE0">
        <w:t>,</w:t>
      </w:r>
      <w:r>
        <w:t xml:space="preserve"> – статистический метод с выборкой из тран</w:t>
      </w:r>
      <w:r>
        <w:t>с</w:t>
      </w:r>
      <w:r>
        <w:t xml:space="preserve">портного потока. </w:t>
      </w:r>
      <w:r w:rsidR="006D3253">
        <w:t>Тот метод применяют главным образом для классификации доро</w:t>
      </w:r>
      <w:r w:rsidR="006D3253">
        <w:t>ж</w:t>
      </w:r>
      <w:r w:rsidR="006D3253">
        <w:t>ных покрытий, находящихся в хорошем состоянии, по их влиянию на транспортный шум и для оценки влияния разных дорожных покрытий на транспортный шум на ра</w:t>
      </w:r>
      <w:r w:rsidR="006D3253">
        <w:t>з</w:t>
      </w:r>
      <w:r w:rsidR="006D3253">
        <w:t xml:space="preserve">ных участках дороги безотносительно их состояния и срока эксплуатации. Однако серьезные практические ограничения метода, связанные с высокими требованиями к акустическим условиям в месте измерений (см. также приложение </w:t>
      </w:r>
      <w:r w:rsidR="006D3253">
        <w:rPr>
          <w:lang w:val="en-US"/>
        </w:rPr>
        <w:t>D</w:t>
      </w:r>
      <w:r w:rsidR="006D3253" w:rsidRPr="006D3253">
        <w:t>)</w:t>
      </w:r>
      <w:r w:rsidR="006D3253">
        <w:t>, не</w:t>
      </w:r>
      <w:r w:rsidR="006D3253" w:rsidRPr="006D3253">
        <w:t xml:space="preserve"> </w:t>
      </w:r>
      <w:r w:rsidR="006D3253">
        <w:t>позволяют считать его универсальным для оценки акустического качества новых и восстано</w:t>
      </w:r>
      <w:r w:rsidR="006D3253">
        <w:t>в</w:t>
      </w:r>
      <w:r w:rsidR="006D3253">
        <w:t>ленных дорожных покрытий.</w:t>
      </w:r>
    </w:p>
    <w:p w:rsidR="00C33F1B" w:rsidRPr="006D3253" w:rsidRDefault="006D3253" w:rsidP="001553EF">
      <w:r>
        <w:t xml:space="preserve">Метод, установленный настоящим стандартом совместно с </w:t>
      </w:r>
      <w:r w:rsidRPr="006D3253">
        <w:t xml:space="preserve"> </w:t>
      </w:r>
      <w:r>
        <w:t xml:space="preserve"> </w:t>
      </w:r>
      <w:r w:rsidRPr="006D3253">
        <w:rPr>
          <w:lang w:val="en-US"/>
        </w:rPr>
        <w:t>ISO</w:t>
      </w:r>
      <w:r w:rsidRPr="006D3253">
        <w:t>/</w:t>
      </w:r>
      <w:r w:rsidRPr="006D3253">
        <w:rPr>
          <w:lang w:val="en-US"/>
        </w:rPr>
        <w:t>TS </w:t>
      </w:r>
      <w:r w:rsidRPr="006D3253">
        <w:t>11819</w:t>
      </w:r>
      <w:r w:rsidRPr="006D3253">
        <w:noBreakHyphen/>
        <w:t>3</w:t>
      </w:r>
      <w:r>
        <w:t xml:space="preserve">, дополняет статистический метод с выборкой из транспортного потока и может быть использован в ситуациях, когда </w:t>
      </w:r>
      <w:r>
        <w:rPr>
          <w:lang w:val="en-US"/>
        </w:rPr>
        <w:t>ISO</w:t>
      </w:r>
      <w:r w:rsidRPr="00C33F1B">
        <w:t xml:space="preserve"> 11819-1</w:t>
      </w:r>
      <w:r>
        <w:t xml:space="preserve"> неприменим вследствие своих огран</w:t>
      </w:r>
      <w:r>
        <w:t>и</w:t>
      </w:r>
      <w:r>
        <w:t>чений.</w:t>
      </w:r>
    </w:p>
    <w:p w:rsidR="00FB7A47" w:rsidRPr="002B7850" w:rsidRDefault="00FB7A47" w:rsidP="00B120C1">
      <w:pPr>
        <w:ind w:firstLine="709"/>
        <w:rPr>
          <w:rFonts w:eastAsia="Arial" w:cs="Arial"/>
          <w:color w:val="000000"/>
          <w:szCs w:val="24"/>
          <w:lang w:bidi="ru-RU"/>
        </w:rPr>
        <w:sectPr w:rsidR="00FB7A47" w:rsidRPr="002B7850" w:rsidSect="00FF3EFA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/>
          <w:pgMar w:top="1387" w:right="1134" w:bottom="1134" w:left="1134" w:header="720" w:footer="720" w:gutter="0"/>
          <w:pgNumType w:fmt="upperRoman" w:start="1"/>
          <w:cols w:space="720"/>
          <w:titlePg/>
        </w:sectPr>
      </w:pPr>
    </w:p>
    <w:bookmarkStart w:id="2" w:name="_Toc34413784"/>
    <w:bookmarkStart w:id="3" w:name="_Hlk49252145"/>
    <w:p w:rsidR="001E77AF" w:rsidRPr="00F43A7E" w:rsidRDefault="00CE5EF2" w:rsidP="001E77AF">
      <w:pPr>
        <w:pStyle w:val="21"/>
        <w:rPr>
          <w:spacing w:val="2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69544BBD" wp14:editId="61EA7517">
                <wp:simplePos x="0" y="0"/>
                <wp:positionH relativeFrom="column">
                  <wp:posOffset>164244</wp:posOffset>
                </wp:positionH>
                <wp:positionV relativeFrom="paragraph">
                  <wp:posOffset>162560</wp:posOffset>
                </wp:positionV>
                <wp:extent cx="5825490" cy="0"/>
                <wp:effectExtent l="0" t="19050" r="3810" b="19050"/>
                <wp:wrapNone/>
                <wp:docPr id="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54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95pt,12.8pt" to="471.6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9k3FQ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" o:allowincell="f" strokeweight="2.25pt"/>
            </w:pict>
          </mc:Fallback>
        </mc:AlternateContent>
      </w:r>
      <w:r w:rsidR="00F43A7E" w:rsidRPr="002B7850">
        <w:rPr>
          <w:b w:val="0"/>
          <w:bCs/>
          <w:spacing w:val="200"/>
          <w:sz w:val="20"/>
        </w:rPr>
        <w:t xml:space="preserve"> </w:t>
      </w:r>
      <w:r w:rsidR="00F43A7E" w:rsidRPr="00F43A7E">
        <w:rPr>
          <w:bCs/>
          <w:spacing w:val="200"/>
          <w:sz w:val="20"/>
        </w:rPr>
        <w:t>МЕЖГОСУДАРСТВЕННЫЙ СТАНДАРТ</w:t>
      </w:r>
    </w:p>
    <w:bookmarkEnd w:id="2"/>
    <w:bookmarkEnd w:id="3"/>
    <w:p w:rsidR="00C35F57" w:rsidRPr="005170F0" w:rsidRDefault="0093771A" w:rsidP="00EE18AF">
      <w:pPr>
        <w:ind w:firstLine="0"/>
        <w:jc w:val="center"/>
        <w:rPr>
          <w:b/>
          <w:bCs/>
        </w:rPr>
      </w:pPr>
      <w:r>
        <w:rPr>
          <w:b/>
          <w:bCs/>
        </w:rPr>
        <w:t>Акустика</w:t>
      </w:r>
    </w:p>
    <w:p w:rsidR="00C35F57" w:rsidRDefault="0093771A" w:rsidP="00EE18AF">
      <w:pPr>
        <w:ind w:firstLine="0"/>
        <w:jc w:val="center"/>
        <w:rPr>
          <w:b/>
          <w:bCs/>
        </w:rPr>
      </w:pPr>
      <w:r>
        <w:rPr>
          <w:b/>
          <w:bCs/>
        </w:rPr>
        <w:t>ОЦЕНКА ВЛИЯНИЯ ДОРОЖНОГО ПОКРЫТИЯ НА ТРАНСПОРТНЫЙ ШУМ</w:t>
      </w:r>
    </w:p>
    <w:p w:rsidR="0093771A" w:rsidRPr="00A16283" w:rsidRDefault="0093771A" w:rsidP="0093771A">
      <w:pPr>
        <w:suppressAutoHyphens/>
        <w:ind w:firstLine="0"/>
        <w:jc w:val="center"/>
        <w:rPr>
          <w:b/>
          <w:bCs/>
          <w:spacing w:val="40"/>
        </w:rPr>
      </w:pPr>
      <w:r w:rsidRPr="00A16283">
        <w:rPr>
          <w:b/>
          <w:bCs/>
          <w:spacing w:val="40"/>
        </w:rPr>
        <w:t xml:space="preserve">Часть </w:t>
      </w:r>
      <w:r w:rsidR="0001345E">
        <w:rPr>
          <w:b/>
          <w:bCs/>
          <w:spacing w:val="40"/>
        </w:rPr>
        <w:t>2</w:t>
      </w:r>
    </w:p>
    <w:p w:rsidR="0001345E" w:rsidRDefault="0001345E" w:rsidP="00A16283">
      <w:pPr>
        <w:suppressAutoHyphens/>
        <w:ind w:firstLine="0"/>
        <w:jc w:val="center"/>
        <w:rPr>
          <w:b/>
          <w:bCs/>
        </w:rPr>
      </w:pPr>
      <w:r w:rsidRPr="0001345E">
        <w:rPr>
          <w:b/>
          <w:bCs/>
        </w:rPr>
        <w:t>Измерения шума вблизи области контакта шин с дорожным покрытием</w:t>
      </w:r>
    </w:p>
    <w:p w:rsidR="0001345E" w:rsidRPr="002B7850" w:rsidRDefault="00AC3453" w:rsidP="00AC3453">
      <w:pPr>
        <w:suppressAutoHyphens/>
        <w:ind w:firstLine="0"/>
        <w:jc w:val="center"/>
        <w:rPr>
          <w:snapToGrid w:val="0"/>
        </w:rPr>
      </w:pPr>
      <w:proofErr w:type="gramStart"/>
      <w:r w:rsidRPr="00AC3453">
        <w:rPr>
          <w:snapToGrid w:val="0"/>
          <w:lang w:val="en-US"/>
        </w:rPr>
        <w:t>Acoustics</w:t>
      </w:r>
      <w:r w:rsidRPr="008C6F1A">
        <w:rPr>
          <w:snapToGrid w:val="0"/>
          <w:lang w:val="en-US"/>
        </w:rPr>
        <w:t>.</w:t>
      </w:r>
      <w:proofErr w:type="gramEnd"/>
      <w:r w:rsidRPr="008C6F1A">
        <w:rPr>
          <w:snapToGrid w:val="0"/>
          <w:lang w:val="en-US"/>
        </w:rPr>
        <w:t xml:space="preserve"> </w:t>
      </w:r>
      <w:proofErr w:type="gramStart"/>
      <w:r w:rsidRPr="00AC3453">
        <w:rPr>
          <w:snapToGrid w:val="0"/>
          <w:lang w:val="en-US"/>
        </w:rPr>
        <w:t>Measurement of the influence of road surfaces on traffic noise.</w:t>
      </w:r>
      <w:proofErr w:type="gramEnd"/>
      <w:r w:rsidRPr="00AC3453">
        <w:rPr>
          <w:snapToGrid w:val="0"/>
          <w:lang w:val="en-US"/>
        </w:rPr>
        <w:t xml:space="preserve"> </w:t>
      </w:r>
      <w:proofErr w:type="gramStart"/>
      <w:r w:rsidRPr="00AC3453">
        <w:rPr>
          <w:snapToGrid w:val="0"/>
          <w:lang w:val="en-US"/>
        </w:rPr>
        <w:t>Part </w:t>
      </w:r>
      <w:r w:rsidR="0001345E">
        <w:rPr>
          <w:snapToGrid w:val="0"/>
        </w:rPr>
        <w:t>2</w:t>
      </w:r>
      <w:r w:rsidRPr="00F81247">
        <w:rPr>
          <w:snapToGrid w:val="0"/>
        </w:rPr>
        <w:t>.</w:t>
      </w:r>
      <w:proofErr w:type="gramEnd"/>
      <w:r w:rsidRPr="00AC3453">
        <w:rPr>
          <w:snapToGrid w:val="0"/>
        </w:rPr>
        <w:t xml:space="preserve"> </w:t>
      </w:r>
      <w:r w:rsidR="0001345E" w:rsidRPr="0001345E">
        <w:rPr>
          <w:snapToGrid w:val="0"/>
          <w:lang w:val="en-US"/>
        </w:rPr>
        <w:t>The</w:t>
      </w:r>
      <w:r w:rsidR="0001345E" w:rsidRPr="002B7850">
        <w:rPr>
          <w:snapToGrid w:val="0"/>
        </w:rPr>
        <w:t xml:space="preserve"> </w:t>
      </w:r>
      <w:r w:rsidR="0001345E" w:rsidRPr="0001345E">
        <w:rPr>
          <w:snapToGrid w:val="0"/>
          <w:lang w:val="en-US"/>
        </w:rPr>
        <w:t>close</w:t>
      </w:r>
      <w:r w:rsidR="0001345E" w:rsidRPr="002B7850">
        <w:rPr>
          <w:snapToGrid w:val="0"/>
        </w:rPr>
        <w:t>-</w:t>
      </w:r>
      <w:r w:rsidR="0001345E" w:rsidRPr="0001345E">
        <w:rPr>
          <w:snapToGrid w:val="0"/>
          <w:lang w:val="en-US"/>
        </w:rPr>
        <w:t>proximity</w:t>
      </w:r>
      <w:r w:rsidR="0001345E">
        <w:rPr>
          <w:snapToGrid w:val="0"/>
        </w:rPr>
        <w:t xml:space="preserve"> </w:t>
      </w:r>
      <w:r w:rsidR="0001345E" w:rsidRPr="0001345E">
        <w:rPr>
          <w:snapToGrid w:val="0"/>
          <w:lang w:val="en-US"/>
        </w:rPr>
        <w:t>method</w:t>
      </w:r>
    </w:p>
    <w:bookmarkStart w:id="4" w:name="_Toc27739849"/>
    <w:p w:rsidR="00E4163B" w:rsidRPr="00AC3453" w:rsidRDefault="00A16283" w:rsidP="005C6ED0">
      <w:pPr>
        <w:pStyle w:val="31"/>
        <w:spacing w:line="240" w:lineRule="auto"/>
        <w:ind w:firstLine="510"/>
        <w:rPr>
          <w:rFonts w:cs="Arial"/>
          <w:szCs w:val="24"/>
        </w:rPr>
      </w:pPr>
      <w:r w:rsidRPr="00350CB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C71BEA6" wp14:editId="72ABA817">
                <wp:simplePos x="0" y="0"/>
                <wp:positionH relativeFrom="column">
                  <wp:posOffset>194310</wp:posOffset>
                </wp:positionH>
                <wp:positionV relativeFrom="paragraph">
                  <wp:posOffset>12065</wp:posOffset>
                </wp:positionV>
                <wp:extent cx="5825490" cy="0"/>
                <wp:effectExtent l="0" t="0" r="22860" b="19050"/>
                <wp:wrapNone/>
                <wp:docPr id="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54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3pt,.95pt" to="474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m2yFQIAACo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" strokeweight="1pt"/>
            </w:pict>
          </mc:Fallback>
        </mc:AlternateContent>
      </w:r>
    </w:p>
    <w:p w:rsidR="00DB2830" w:rsidRPr="00BD696D" w:rsidRDefault="005C6ED0" w:rsidP="00C21536">
      <w:pPr>
        <w:pStyle w:val="31"/>
        <w:tabs>
          <w:tab w:val="right" w:pos="9639"/>
        </w:tabs>
        <w:spacing w:line="240" w:lineRule="auto"/>
        <w:ind w:firstLine="510"/>
        <w:rPr>
          <w:rFonts w:cs="Arial"/>
          <w:color w:val="FFFFFF"/>
          <w:szCs w:val="24"/>
        </w:rPr>
      </w:pPr>
      <w:r w:rsidRPr="00E4163B">
        <w:rPr>
          <w:rFonts w:cs="Arial"/>
          <w:szCs w:val="24"/>
        </w:rPr>
        <w:t>Дата</w:t>
      </w:r>
      <w:r w:rsidRPr="00BD696D">
        <w:rPr>
          <w:rFonts w:cs="Arial"/>
          <w:szCs w:val="24"/>
        </w:rPr>
        <w:t xml:space="preserve"> </w:t>
      </w:r>
      <w:r w:rsidRPr="00E4163B">
        <w:rPr>
          <w:rFonts w:cs="Arial"/>
          <w:szCs w:val="24"/>
        </w:rPr>
        <w:t>введения</w:t>
      </w:r>
      <w:bookmarkEnd w:id="4"/>
      <w:r w:rsidRPr="00BD696D">
        <w:rPr>
          <w:rFonts w:cs="Arial"/>
          <w:szCs w:val="24"/>
        </w:rPr>
        <w:t xml:space="preserve"> — </w:t>
      </w:r>
      <w:r w:rsidR="00C21536" w:rsidRPr="00FB7A47">
        <w:rPr>
          <w:rFonts w:cs="Arial"/>
          <w:color w:val="FFFFFF" w:themeColor="background1"/>
          <w:szCs w:val="24"/>
        </w:rPr>
        <w:t>__–__–__</w:t>
      </w:r>
      <w:r w:rsidRPr="00BD696D">
        <w:rPr>
          <w:rFonts w:cs="Arial"/>
          <w:color w:val="FFFFFF"/>
          <w:szCs w:val="24"/>
        </w:rPr>
        <w:t>20</w:t>
      </w:r>
    </w:p>
    <w:p w:rsidR="00350CB1" w:rsidRPr="00BD696D" w:rsidRDefault="00350CB1" w:rsidP="00350CB1"/>
    <w:p w:rsidR="00625501" w:rsidRPr="00571E0D" w:rsidRDefault="00DB2830" w:rsidP="00404FF2">
      <w:pPr>
        <w:pStyle w:val="10"/>
      </w:pPr>
      <w:bookmarkStart w:id="5" w:name="_Toc501378947"/>
      <w:r w:rsidRPr="00571E0D">
        <w:t>1  </w:t>
      </w:r>
      <w:r w:rsidR="00625501" w:rsidRPr="00571E0D">
        <w:t>Область применения</w:t>
      </w:r>
      <w:r w:rsidR="00B87306" w:rsidRPr="00571E0D">
        <w:t xml:space="preserve"> </w:t>
      </w:r>
      <w:bookmarkEnd w:id="5"/>
    </w:p>
    <w:p w:rsidR="00DB2830" w:rsidRDefault="00DB2830" w:rsidP="00FB7A47">
      <w:pPr>
        <w:pStyle w:val="120"/>
        <w:spacing w:line="240" w:lineRule="auto"/>
      </w:pPr>
    </w:p>
    <w:p w:rsidR="00DB6A0D" w:rsidRPr="00574FE0" w:rsidRDefault="00AC3453" w:rsidP="00B93FAA">
      <w:pPr>
        <w:ind w:left="-12"/>
      </w:pPr>
      <w:r>
        <w:t>Настоящий стандарт устанавливает метод</w:t>
      </w:r>
      <w:r w:rsidR="00DB6A0D">
        <w:t xml:space="preserve"> оценки свойств дорожного покр</w:t>
      </w:r>
      <w:r w:rsidR="00DB6A0D">
        <w:t>ы</w:t>
      </w:r>
      <w:r w:rsidR="00DB6A0D">
        <w:t xml:space="preserve">тия с точки зрения его влияния на транспортный шум, в котором доминирует шум от качения шин по дорожному покрытию (шум качения). Метод применяют для условий свободного транспортного потока </w:t>
      </w:r>
      <w:r w:rsidR="00F54FAC">
        <w:t xml:space="preserve">при движении </w:t>
      </w:r>
      <w:r w:rsidR="00DB6A0D">
        <w:t>по ровной повер</w:t>
      </w:r>
      <w:r w:rsidR="00F54FAC">
        <w:t>хности дороги</w:t>
      </w:r>
      <w:r w:rsidR="00DB6A0D">
        <w:t xml:space="preserve"> с п</w:t>
      </w:r>
      <w:r w:rsidR="00DB6A0D">
        <w:t>о</w:t>
      </w:r>
      <w:r w:rsidR="00DB6A0D">
        <w:t>стоянной скоростью 40 км/ч</w:t>
      </w:r>
      <w:r w:rsidR="00F54FAC">
        <w:t xml:space="preserve"> </w:t>
      </w:r>
      <w:r w:rsidR="006169AD">
        <w:t xml:space="preserve">и выше </w:t>
      </w:r>
      <w:r w:rsidR="00F54FAC">
        <w:t>(если в потоке преобладают тяжелые транспор</w:t>
      </w:r>
      <w:r w:rsidR="00F54FAC">
        <w:t>т</w:t>
      </w:r>
      <w:r w:rsidR="00F54FAC">
        <w:t>ные средства, то шум качения при скорости движения 40 км/ч может быть</w:t>
      </w:r>
      <w:r w:rsidR="00574FE0">
        <w:t xml:space="preserve"> не</w:t>
      </w:r>
      <w:r w:rsidR="00F54FAC">
        <w:t xml:space="preserve"> дом</w:t>
      </w:r>
      <w:r w:rsidR="00F54FAC">
        <w:t>и</w:t>
      </w:r>
      <w:r w:rsidR="00F54FAC">
        <w:t>нирующим). Для условий движения, отличных от свободного транспортного потока (например, в местах слияния потоков, в местах движения транспортных средств с ускорением или при их скоплении) влияние дорожного покрытия на транспортный шум оценить сложнее. Это справедливо также для дорог с большим продольным градиентом или при большой доле в потоке тяжелых транспортных средств.</w:t>
      </w:r>
    </w:p>
    <w:p w:rsidR="00F54FAC" w:rsidRDefault="00F54FAC" w:rsidP="00F54FAC">
      <w:pPr>
        <w:ind w:left="-12"/>
      </w:pPr>
      <w:r>
        <w:t>Установленный настоящим стандартом метод акустического описания доро</w:t>
      </w:r>
      <w:r>
        <w:t>ж</w:t>
      </w:r>
      <w:r>
        <w:t>ных покрытий дает возможность организациям и инспекциям, связанным с проект</w:t>
      </w:r>
      <w:r>
        <w:t>и</w:t>
      </w:r>
      <w:r>
        <w:t>рованием и строительством дорог, согласовать тип дорожного покрытия, удовлетв</w:t>
      </w:r>
      <w:r>
        <w:t>о</w:t>
      </w:r>
      <w:r>
        <w:t xml:space="preserve">ряющий требованиям в отношении шумового загрязнения среды (вопросы задания таких требований в настоящем стандарте не рассматриваются). </w:t>
      </w:r>
    </w:p>
    <w:p w:rsidR="00DB6A0D" w:rsidRDefault="00F54FAC" w:rsidP="00B93FAA">
      <w:pPr>
        <w:ind w:left="-12"/>
      </w:pPr>
      <w:r>
        <w:t>Метод, установленный настоящим стандартом</w:t>
      </w:r>
      <w:r w:rsidR="003B1188" w:rsidRPr="003B1188">
        <w:t xml:space="preserve"> (</w:t>
      </w:r>
      <w:r w:rsidR="003B1188">
        <w:rPr>
          <w:rFonts w:cs="Arial"/>
          <w:sz w:val="22"/>
          <w:szCs w:val="22"/>
          <w:lang w:val="en-US"/>
        </w:rPr>
        <w:t>CPX</w:t>
      </w:r>
      <w:r w:rsidR="003B1188" w:rsidRPr="003B1188">
        <w:rPr>
          <w:rFonts w:cs="Arial"/>
          <w:sz w:val="22"/>
          <w:szCs w:val="22"/>
        </w:rPr>
        <w:t>-</w:t>
      </w:r>
      <w:r w:rsidR="003B1188">
        <w:rPr>
          <w:rFonts w:cs="Arial"/>
          <w:sz w:val="22"/>
          <w:szCs w:val="22"/>
        </w:rPr>
        <w:t>метод</w:t>
      </w:r>
      <w:r w:rsidR="003B1188" w:rsidRPr="003B1188">
        <w:t>)</w:t>
      </w:r>
      <w:r>
        <w:t>, является дополн</w:t>
      </w:r>
      <w:r>
        <w:t>и</w:t>
      </w:r>
      <w:r>
        <w:t xml:space="preserve">тельным к статистическому методу с выборкой из транспортного потока по </w:t>
      </w:r>
      <w:r>
        <w:rPr>
          <w:lang w:val="en-US"/>
        </w:rPr>
        <w:t>ISO</w:t>
      </w:r>
      <w:r>
        <w:t xml:space="preserve"> 11819-</w:t>
      </w:r>
      <w:r w:rsidR="003B1188">
        <w:t>1 (</w:t>
      </w:r>
      <w:r w:rsidR="003B1188">
        <w:rPr>
          <w:lang w:val="en-US"/>
        </w:rPr>
        <w:t>SPB</w:t>
      </w:r>
      <w:r w:rsidR="003B1188" w:rsidRPr="003B1188">
        <w:t>-</w:t>
      </w:r>
      <w:r w:rsidR="003B1188">
        <w:t>метод)</w:t>
      </w:r>
      <w:r>
        <w:t xml:space="preserve"> и применяется:</w:t>
      </w:r>
    </w:p>
    <w:p w:rsidR="00F54FAC" w:rsidRPr="004837E0" w:rsidRDefault="00F54FAC" w:rsidP="004837E0">
      <w:pPr>
        <w:widowControl w:val="0"/>
        <w:ind w:left="-11"/>
      </w:pPr>
      <w:r w:rsidRPr="004837E0">
        <w:t xml:space="preserve">- </w:t>
      </w:r>
      <w:r w:rsidR="004837E0">
        <w:t>для описания</w:t>
      </w:r>
      <w:r w:rsidR="004837E0" w:rsidRPr="004837E0">
        <w:t xml:space="preserve"> </w:t>
      </w:r>
      <w:r w:rsidR="004837E0">
        <w:t>акустических</w:t>
      </w:r>
      <w:r w:rsidR="004837E0" w:rsidRPr="004837E0">
        <w:t xml:space="preserve"> </w:t>
      </w:r>
      <w:r w:rsidR="004837E0">
        <w:t>характеристик</w:t>
      </w:r>
      <w:r w:rsidR="004837E0" w:rsidRPr="004837E0">
        <w:t xml:space="preserve"> </w:t>
      </w:r>
      <w:r w:rsidR="004837E0">
        <w:t>дорожного</w:t>
      </w:r>
      <w:r w:rsidR="004837E0" w:rsidRPr="004837E0">
        <w:t xml:space="preserve"> </w:t>
      </w:r>
      <w:r w:rsidR="004837E0">
        <w:t>покрытия</w:t>
      </w:r>
      <w:r w:rsidR="004837E0" w:rsidRPr="004837E0">
        <w:t xml:space="preserve"> </w:t>
      </w:r>
      <w:r w:rsidR="004837E0">
        <w:t>на</w:t>
      </w:r>
      <w:r w:rsidR="004837E0" w:rsidRPr="004837E0">
        <w:t xml:space="preserve"> </w:t>
      </w:r>
      <w:r w:rsidR="004837E0">
        <w:t>прои</w:t>
      </w:r>
      <w:r w:rsidR="004837E0">
        <w:t>з</w:t>
      </w:r>
      <w:r w:rsidR="004837E0">
        <w:t>вольном</w:t>
      </w:r>
      <w:r w:rsidR="004837E0" w:rsidRPr="004837E0">
        <w:t xml:space="preserve"> </w:t>
      </w:r>
      <w:r w:rsidR="004837E0">
        <w:t>участке</w:t>
      </w:r>
      <w:r w:rsidR="004837E0" w:rsidRPr="004837E0">
        <w:t xml:space="preserve"> </w:t>
      </w:r>
      <w:r w:rsidR="004837E0">
        <w:t>дороги</w:t>
      </w:r>
      <w:r w:rsidR="004837E0" w:rsidRPr="004837E0">
        <w:t xml:space="preserve"> </w:t>
      </w:r>
      <w:r w:rsidR="004837E0">
        <w:t>в целях</w:t>
      </w:r>
      <w:r w:rsidR="004837E0" w:rsidRPr="004837E0">
        <w:t xml:space="preserve"> </w:t>
      </w:r>
      <w:r w:rsidR="004837E0">
        <w:t>подтверждения их</w:t>
      </w:r>
      <w:r w:rsidR="004837E0" w:rsidRPr="004837E0">
        <w:t xml:space="preserve"> </w:t>
      </w:r>
      <w:r w:rsidR="004837E0">
        <w:t>соответствия</w:t>
      </w:r>
      <w:r w:rsidR="004837E0" w:rsidRPr="004837E0">
        <w:t xml:space="preserve"> </w:t>
      </w:r>
      <w:r w:rsidR="004837E0">
        <w:t xml:space="preserve">установленным </w:t>
      </w:r>
      <w:r w:rsidR="004837E0">
        <w:lastRenderedPageBreak/>
        <w:t>требованиям</w:t>
      </w:r>
      <w:r w:rsidR="004837E0" w:rsidRPr="004837E0">
        <w:t xml:space="preserve"> (</w:t>
      </w:r>
      <w:r w:rsidR="004837E0">
        <w:t xml:space="preserve">пример такого подтверждения соответствия приведен в </w:t>
      </w:r>
      <w:r w:rsidR="004837E0" w:rsidRPr="004837E0">
        <w:t>[1]</w:t>
      </w:r>
      <w:r w:rsidR="004837E0">
        <w:t>)</w:t>
      </w:r>
      <w:r w:rsidRPr="004837E0">
        <w:t>;</w:t>
      </w:r>
    </w:p>
    <w:p w:rsidR="00F54FAC" w:rsidRPr="004837E0" w:rsidRDefault="004837E0" w:rsidP="004837E0">
      <w:pPr>
        <w:widowControl w:val="0"/>
        <w:ind w:left="-11"/>
      </w:pPr>
      <w:r w:rsidRPr="004837E0">
        <w:t xml:space="preserve">- </w:t>
      </w:r>
      <w:r>
        <w:t>проверки</w:t>
      </w:r>
      <w:r w:rsidRPr="004837E0">
        <w:t xml:space="preserve"> </w:t>
      </w:r>
      <w:r>
        <w:t>влияния</w:t>
      </w:r>
      <w:r w:rsidRPr="004837E0">
        <w:t xml:space="preserve"> </w:t>
      </w:r>
      <w:r>
        <w:t>технического</w:t>
      </w:r>
      <w:r w:rsidRPr="004837E0">
        <w:t xml:space="preserve"> </w:t>
      </w:r>
      <w:r>
        <w:t>обслуживания</w:t>
      </w:r>
      <w:r w:rsidRPr="004837E0">
        <w:t xml:space="preserve"> </w:t>
      </w:r>
      <w:r>
        <w:t>дорожного</w:t>
      </w:r>
      <w:r w:rsidRPr="004837E0">
        <w:t xml:space="preserve"> </w:t>
      </w:r>
      <w:r>
        <w:t>покрытия</w:t>
      </w:r>
      <w:r w:rsidRPr="004837E0">
        <w:t xml:space="preserve"> </w:t>
      </w:r>
      <w:r>
        <w:t>и</w:t>
      </w:r>
      <w:r w:rsidRPr="004837E0">
        <w:t xml:space="preserve"> </w:t>
      </w:r>
      <w:r>
        <w:t>его</w:t>
      </w:r>
      <w:r w:rsidRPr="004837E0">
        <w:t xml:space="preserve"> </w:t>
      </w:r>
      <w:r>
        <w:t>ф</w:t>
      </w:r>
      <w:r>
        <w:t>и</w:t>
      </w:r>
      <w:r>
        <w:t>зического</w:t>
      </w:r>
      <w:r w:rsidRPr="004837E0">
        <w:t xml:space="preserve"> </w:t>
      </w:r>
      <w:r>
        <w:t>состояния</w:t>
      </w:r>
      <w:r w:rsidRPr="004837E0">
        <w:t xml:space="preserve"> (</w:t>
      </w:r>
      <w:r>
        <w:t>определяемого</w:t>
      </w:r>
      <w:r w:rsidRPr="004837E0">
        <w:t xml:space="preserve"> </w:t>
      </w:r>
      <w:r>
        <w:t>степенью</w:t>
      </w:r>
      <w:r w:rsidRPr="004837E0">
        <w:t xml:space="preserve"> </w:t>
      </w:r>
      <w:r>
        <w:t>износа и наличием повреждений п</w:t>
      </w:r>
      <w:r>
        <w:t>о</w:t>
      </w:r>
      <w:r>
        <w:t>верхности</w:t>
      </w:r>
      <w:r w:rsidRPr="004837E0">
        <w:t xml:space="preserve">, </w:t>
      </w:r>
      <w:r>
        <w:t>степенью забитости ее пор) на акустические свойства покрытия</w:t>
      </w:r>
      <w:r w:rsidR="00F54FAC" w:rsidRPr="004837E0">
        <w:t>;</w:t>
      </w:r>
    </w:p>
    <w:p w:rsidR="00F54FAC" w:rsidRPr="00F54FAC" w:rsidRDefault="004837E0" w:rsidP="004837E0">
      <w:pPr>
        <w:widowControl w:val="0"/>
        <w:ind w:left="-11"/>
      </w:pPr>
      <w:proofErr w:type="gramStart"/>
      <w:r>
        <w:t>- проверки однородности дорожного покрытия в продольном и поперечном направлениях на заданном участке дороги;</w:t>
      </w:r>
      <w:proofErr w:type="gramEnd"/>
    </w:p>
    <w:p w:rsidR="00F54FAC" w:rsidRPr="004837E0" w:rsidRDefault="004837E0" w:rsidP="004837E0">
      <w:pPr>
        <w:widowControl w:val="0"/>
        <w:ind w:left="-11"/>
      </w:pPr>
      <w:r w:rsidRPr="004837E0">
        <w:t xml:space="preserve">- </w:t>
      </w:r>
      <w:r>
        <w:t>создания</w:t>
      </w:r>
      <w:r w:rsidRPr="004837E0">
        <w:t xml:space="preserve"> </w:t>
      </w:r>
      <w:r>
        <w:t>малошумных</w:t>
      </w:r>
      <w:r w:rsidRPr="004837E0">
        <w:t xml:space="preserve"> </w:t>
      </w:r>
      <w:r>
        <w:t>дорожных</w:t>
      </w:r>
      <w:r w:rsidRPr="004837E0">
        <w:t xml:space="preserve"> </w:t>
      </w:r>
      <w:r>
        <w:t>покрытий и в целях исследований взаим</w:t>
      </w:r>
      <w:r>
        <w:t>о</w:t>
      </w:r>
      <w:r>
        <w:t>действия шин с дорожным покрытием</w:t>
      </w:r>
      <w:r w:rsidR="00F54FAC" w:rsidRPr="004837E0">
        <w:t>.</w:t>
      </w:r>
    </w:p>
    <w:p w:rsidR="003B1188" w:rsidRDefault="003B1188" w:rsidP="003B1188">
      <w:pPr>
        <w:keepNext/>
        <w:spacing w:line="240" w:lineRule="auto"/>
        <w:rPr>
          <w:b/>
        </w:rPr>
      </w:pPr>
    </w:p>
    <w:p w:rsidR="003B1188" w:rsidRPr="003B1188" w:rsidRDefault="003B1188" w:rsidP="003B1188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z w:val="22"/>
          <w:szCs w:val="22"/>
        </w:rPr>
        <w:t>В настоящем стандарте не сформулированы условия применим</w:t>
      </w:r>
      <w:r>
        <w:rPr>
          <w:sz w:val="22"/>
          <w:szCs w:val="22"/>
        </w:rPr>
        <w:t>о</w:t>
      </w:r>
      <w:r>
        <w:rPr>
          <w:sz w:val="22"/>
          <w:szCs w:val="22"/>
        </w:rPr>
        <w:t>сти метода для решения вышеперечисленных задач</w:t>
      </w:r>
      <w:r w:rsidRPr="00244A34">
        <w:rPr>
          <w:sz w:val="22"/>
          <w:szCs w:val="22"/>
        </w:rPr>
        <w:t>.</w:t>
      </w:r>
      <w:r>
        <w:rPr>
          <w:sz w:val="22"/>
          <w:szCs w:val="22"/>
        </w:rPr>
        <w:t xml:space="preserve"> Такие условия могут быть определены в других нормативных или иных документах. Однако в приложении </w:t>
      </w:r>
      <w:r>
        <w:rPr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рассматриваются в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просы применения </w:t>
      </w:r>
      <w:r>
        <w:rPr>
          <w:rFonts w:cs="Arial"/>
          <w:sz w:val="22"/>
          <w:szCs w:val="22"/>
          <w:lang w:val="en-US"/>
        </w:rPr>
        <w:t>CPX</w:t>
      </w:r>
      <w:r w:rsidRPr="003B1188">
        <w:rPr>
          <w:rFonts w:cs="Arial"/>
          <w:sz w:val="22"/>
          <w:szCs w:val="22"/>
        </w:rPr>
        <w:t>-</w:t>
      </w:r>
      <w:r>
        <w:rPr>
          <w:rFonts w:cs="Arial"/>
          <w:sz w:val="22"/>
          <w:szCs w:val="22"/>
        </w:rPr>
        <w:t>метода</w:t>
      </w:r>
      <w:r>
        <w:rPr>
          <w:sz w:val="22"/>
          <w:szCs w:val="22"/>
        </w:rPr>
        <w:t xml:space="preserve">, а также метода по </w:t>
      </w:r>
      <w:r w:rsidRPr="003B1188">
        <w:rPr>
          <w:sz w:val="22"/>
          <w:szCs w:val="22"/>
          <w:lang w:val="en-US"/>
        </w:rPr>
        <w:t>ISO</w:t>
      </w:r>
      <w:r w:rsidRPr="003B1188">
        <w:rPr>
          <w:sz w:val="22"/>
          <w:szCs w:val="22"/>
        </w:rPr>
        <w:t xml:space="preserve"> 11819-1</w:t>
      </w:r>
      <w:r>
        <w:rPr>
          <w:sz w:val="22"/>
          <w:szCs w:val="22"/>
        </w:rPr>
        <w:t>.</w:t>
      </w:r>
    </w:p>
    <w:p w:rsidR="003B1188" w:rsidRDefault="003B1188" w:rsidP="003B1188">
      <w:pPr>
        <w:keepNext/>
        <w:spacing w:line="240" w:lineRule="auto"/>
        <w:rPr>
          <w:b/>
        </w:rPr>
      </w:pPr>
    </w:p>
    <w:p w:rsidR="00F54FAC" w:rsidRDefault="003B1188" w:rsidP="00B93FAA">
      <w:pPr>
        <w:ind w:left="-12"/>
      </w:pPr>
      <w:r>
        <w:t xml:space="preserve">Измерения с помощью </w:t>
      </w:r>
      <w:r>
        <w:rPr>
          <w:rFonts w:cs="Arial"/>
          <w:sz w:val="22"/>
          <w:szCs w:val="22"/>
          <w:lang w:val="en-US"/>
        </w:rPr>
        <w:t>CPX</w:t>
      </w:r>
      <w:r w:rsidRPr="003B1188">
        <w:rPr>
          <w:rFonts w:cs="Arial"/>
          <w:sz w:val="22"/>
          <w:szCs w:val="22"/>
        </w:rPr>
        <w:t>-</w:t>
      </w:r>
      <w:r>
        <w:rPr>
          <w:rFonts w:cs="Arial"/>
          <w:sz w:val="22"/>
          <w:szCs w:val="22"/>
        </w:rPr>
        <w:t>метода обеспечивают более быстрое и легкое получ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 xml:space="preserve">ние результатов </w:t>
      </w:r>
      <w:r w:rsidR="00574FE0">
        <w:rPr>
          <w:rFonts w:cs="Arial"/>
          <w:sz w:val="22"/>
          <w:szCs w:val="22"/>
        </w:rPr>
        <w:t>в</w:t>
      </w:r>
      <w:r>
        <w:rPr>
          <w:rFonts w:cs="Arial"/>
          <w:sz w:val="22"/>
          <w:szCs w:val="22"/>
        </w:rPr>
        <w:t xml:space="preserve"> сравнени</w:t>
      </w:r>
      <w:r w:rsidR="00574FE0">
        <w:rPr>
          <w:rFonts w:cs="Arial"/>
          <w:sz w:val="22"/>
          <w:szCs w:val="22"/>
        </w:rPr>
        <w:t>и</w:t>
      </w:r>
      <w:r>
        <w:rPr>
          <w:rFonts w:cs="Arial"/>
          <w:sz w:val="22"/>
          <w:szCs w:val="22"/>
        </w:rPr>
        <w:t xml:space="preserve"> с </w:t>
      </w:r>
      <w:r>
        <w:rPr>
          <w:lang w:val="en-US"/>
        </w:rPr>
        <w:t>SPB</w:t>
      </w:r>
      <w:r w:rsidRPr="003B1188">
        <w:t>-</w:t>
      </w:r>
      <w:r>
        <w:t>методом, но требуют, чтобы в шуме транспортного потока доминирующим был шум качения,</w:t>
      </w:r>
      <w:r w:rsidR="00CA27AD">
        <w:t xml:space="preserve"> а</w:t>
      </w:r>
      <w:r>
        <w:t xml:space="preserve"> шум</w:t>
      </w:r>
      <w:r w:rsidR="00CA27AD">
        <w:t>ом</w:t>
      </w:r>
      <w:r>
        <w:t xml:space="preserve"> от силовой установки </w:t>
      </w:r>
      <w:r w:rsidR="00CA27AD">
        <w:t>транспор</w:t>
      </w:r>
      <w:r w:rsidR="00CA27AD">
        <w:t>т</w:t>
      </w:r>
      <w:r w:rsidR="00CA27AD">
        <w:t xml:space="preserve">ного средства можно было пренебречь. Кроме того, </w:t>
      </w:r>
      <w:r w:rsidR="00CA27AD">
        <w:rPr>
          <w:rFonts w:cs="Arial"/>
          <w:sz w:val="22"/>
          <w:szCs w:val="22"/>
          <w:lang w:val="en-US"/>
        </w:rPr>
        <w:t>CPX</w:t>
      </w:r>
      <w:r w:rsidR="00CA27AD" w:rsidRPr="003B1188">
        <w:rPr>
          <w:rFonts w:cs="Arial"/>
          <w:sz w:val="22"/>
          <w:szCs w:val="22"/>
        </w:rPr>
        <w:t>-</w:t>
      </w:r>
      <w:r w:rsidR="00CA27AD">
        <w:rPr>
          <w:rFonts w:cs="Arial"/>
          <w:sz w:val="22"/>
          <w:szCs w:val="22"/>
        </w:rPr>
        <w:t>метод в недостаточной степ</w:t>
      </w:r>
      <w:r w:rsidR="00CA27AD">
        <w:rPr>
          <w:rFonts w:cs="Arial"/>
          <w:sz w:val="22"/>
          <w:szCs w:val="22"/>
        </w:rPr>
        <w:t>е</w:t>
      </w:r>
      <w:r w:rsidR="00CA27AD">
        <w:rPr>
          <w:rFonts w:cs="Arial"/>
          <w:sz w:val="22"/>
          <w:szCs w:val="22"/>
        </w:rPr>
        <w:t xml:space="preserve">ни по сравнению с </w:t>
      </w:r>
      <w:r w:rsidR="00CA27AD">
        <w:rPr>
          <w:lang w:val="en-US"/>
        </w:rPr>
        <w:t>SPB</w:t>
      </w:r>
      <w:r w:rsidR="00CA27AD" w:rsidRPr="003B1188">
        <w:t>-</w:t>
      </w:r>
      <w:r w:rsidR="00CA27AD">
        <w:t xml:space="preserve">методом учитывает шум качения тяжелых транспортных средств, поскольку при его реализации используются образцовые шины легкого транспортного средства. </w:t>
      </w:r>
    </w:p>
    <w:p w:rsidR="00CA27AD" w:rsidRPr="004837E0" w:rsidRDefault="00CA27AD" w:rsidP="00B93FAA">
      <w:pPr>
        <w:ind w:left="-12"/>
      </w:pPr>
      <w:r>
        <w:t>Установленный настоящим стандартом метод не предназначен для оценки акустических свойств шин. Если его применяют в исследовательских целях для определения различия шин разных типов, то</w:t>
      </w:r>
      <w:r w:rsidR="00152F6F">
        <w:t xml:space="preserve">, как правило, для них должны быть установлены другие значения нагрузки и давления воздуха по сравнению </w:t>
      </w:r>
      <w:proofErr w:type="gramStart"/>
      <w:r w:rsidR="00152F6F">
        <w:t>с</w:t>
      </w:r>
      <w:proofErr w:type="gramEnd"/>
      <w:r w:rsidR="00152F6F">
        <w:t xml:space="preserve"> указа</w:t>
      </w:r>
      <w:r w:rsidR="00152F6F">
        <w:t>н</w:t>
      </w:r>
      <w:r w:rsidR="00152F6F">
        <w:t>ными в настоящем стандарте.</w:t>
      </w:r>
      <w:r>
        <w:t xml:space="preserve"> </w:t>
      </w:r>
    </w:p>
    <w:p w:rsidR="00FB7A47" w:rsidRDefault="00FB7A47" w:rsidP="00FB7A47">
      <w:pPr>
        <w:pStyle w:val="120"/>
        <w:spacing w:line="240" w:lineRule="auto"/>
      </w:pPr>
      <w:bookmarkStart w:id="6" w:name="1.3_Measurement_uncertainty"/>
      <w:bookmarkStart w:id="7" w:name="_Toc501378948"/>
      <w:bookmarkEnd w:id="6"/>
    </w:p>
    <w:p w:rsidR="00F55ECC" w:rsidRPr="00673BD3" w:rsidRDefault="00DB2830" w:rsidP="00404FF2">
      <w:pPr>
        <w:pStyle w:val="10"/>
      </w:pPr>
      <w:r>
        <w:t>2  </w:t>
      </w:r>
      <w:r w:rsidR="00C943F8" w:rsidRPr="00DB2830">
        <w:t>Нормативные</w:t>
      </w:r>
      <w:r w:rsidR="00C943F8" w:rsidRPr="00673BD3">
        <w:t xml:space="preserve"> ссылки</w:t>
      </w:r>
      <w:bookmarkEnd w:id="7"/>
    </w:p>
    <w:p w:rsidR="00FB7A47" w:rsidRDefault="00FB7A47" w:rsidP="00FB7A47">
      <w:pPr>
        <w:pStyle w:val="120"/>
        <w:spacing w:line="240" w:lineRule="auto"/>
      </w:pPr>
      <w:bookmarkStart w:id="8" w:name="_Toc225769025"/>
    </w:p>
    <w:p w:rsidR="00C05300" w:rsidRDefault="00C05300" w:rsidP="00C05300">
      <w:pPr>
        <w:rPr>
          <w:snapToGrid w:val="0"/>
        </w:rPr>
      </w:pPr>
      <w:proofErr w:type="gramStart"/>
      <w:r w:rsidRPr="001019E9">
        <w:rPr>
          <w:snapToGrid w:val="0"/>
        </w:rPr>
        <w:t>В настоящем стандарте использованы</w:t>
      </w:r>
      <w:r>
        <w:rPr>
          <w:snapToGrid w:val="0"/>
        </w:rPr>
        <w:t xml:space="preserve"> нормативные </w:t>
      </w:r>
      <w:r w:rsidRPr="001019E9">
        <w:rPr>
          <w:snapToGrid w:val="0"/>
        </w:rPr>
        <w:t xml:space="preserve">ссылки на следующие </w:t>
      </w:r>
      <w:r>
        <w:rPr>
          <w:snapToGrid w:val="0"/>
        </w:rPr>
        <w:t xml:space="preserve">международные стандарты </w:t>
      </w:r>
      <w:r w:rsidRPr="00DE3531">
        <w:rPr>
          <w:snapToGrid w:val="0"/>
        </w:rPr>
        <w:t>[</w:t>
      </w:r>
      <w:r>
        <w:rPr>
          <w:snapToGrid w:val="0"/>
        </w:rPr>
        <w:t>для датированных ссылок применяют только указанное издание ссылочного стандарта, для недатированных – последнее издание (включая все изменения)</w:t>
      </w:r>
      <w:r w:rsidRPr="00DE3531">
        <w:rPr>
          <w:snapToGrid w:val="0"/>
        </w:rPr>
        <w:t>]</w:t>
      </w:r>
      <w:r>
        <w:rPr>
          <w:snapToGrid w:val="0"/>
        </w:rPr>
        <w:t>:</w:t>
      </w:r>
      <w:proofErr w:type="gramEnd"/>
    </w:p>
    <w:p w:rsidR="009159B4" w:rsidRPr="009159B4" w:rsidRDefault="009159B4" w:rsidP="009159B4">
      <w:pPr>
        <w:rPr>
          <w:snapToGrid w:val="0"/>
        </w:rPr>
      </w:pPr>
      <w:r w:rsidRPr="009159B4">
        <w:rPr>
          <w:snapToGrid w:val="0"/>
          <w:lang w:val="en-US"/>
        </w:rPr>
        <w:t>ISO </w:t>
      </w:r>
      <w:r w:rsidR="00550CAD" w:rsidRPr="00550CAD">
        <w:rPr>
          <w:snapToGrid w:val="0"/>
          <w:lang w:val="en-US"/>
        </w:rPr>
        <w:t>5725-2</w:t>
      </w:r>
      <w:r w:rsidRPr="009159B4">
        <w:rPr>
          <w:snapToGrid w:val="0"/>
          <w:lang w:val="en-US"/>
        </w:rPr>
        <w:t xml:space="preserve">, </w:t>
      </w:r>
      <w:r w:rsidR="00550CAD" w:rsidRPr="00550CAD">
        <w:rPr>
          <w:rFonts w:eastAsia="MS Mincho" w:cs="Arial"/>
          <w:szCs w:val="24"/>
          <w:lang w:val="en-US"/>
        </w:rPr>
        <w:t>Accuracy (trueness and precision) of measurement methods and r</w:t>
      </w:r>
      <w:r w:rsidR="00550CAD" w:rsidRPr="00550CAD">
        <w:rPr>
          <w:rFonts w:eastAsia="MS Mincho" w:cs="Arial"/>
          <w:szCs w:val="24"/>
          <w:lang w:val="en-US"/>
        </w:rPr>
        <w:t>e</w:t>
      </w:r>
      <w:r w:rsidR="00550CAD" w:rsidRPr="00550CAD">
        <w:rPr>
          <w:rFonts w:eastAsia="MS Mincho" w:cs="Arial"/>
          <w:szCs w:val="24"/>
          <w:lang w:val="en-US"/>
        </w:rPr>
        <w:t xml:space="preserve">sults — Part 2: Basic method for the determination of repeatability and reproducibility of a </w:t>
      </w:r>
      <w:r w:rsidR="00550CAD" w:rsidRPr="00550CAD">
        <w:rPr>
          <w:rFonts w:eastAsia="MS Mincho" w:cs="Arial"/>
          <w:szCs w:val="24"/>
          <w:lang w:val="en-US"/>
        </w:rPr>
        <w:lastRenderedPageBreak/>
        <w:t>standard measurement method</w:t>
      </w:r>
      <w:r w:rsidRPr="00550CAD">
        <w:rPr>
          <w:rFonts w:eastAsia="MS Mincho" w:cs="Arial"/>
          <w:szCs w:val="24"/>
          <w:lang w:val="en-US"/>
        </w:rPr>
        <w:t xml:space="preserve"> </w:t>
      </w:r>
      <w:r w:rsidRPr="009159B4">
        <w:rPr>
          <w:snapToGrid w:val="0"/>
          <w:lang w:val="en-US"/>
        </w:rPr>
        <w:t>(</w:t>
      </w:r>
      <w:r w:rsidR="00550CAD" w:rsidRPr="00550CAD">
        <w:rPr>
          <w:szCs w:val="24"/>
        </w:rPr>
        <w:t>Точность</w:t>
      </w:r>
      <w:r w:rsidR="00550CAD" w:rsidRPr="002B7850">
        <w:rPr>
          <w:szCs w:val="24"/>
          <w:lang w:val="en-US"/>
        </w:rPr>
        <w:t xml:space="preserve"> (</w:t>
      </w:r>
      <w:r w:rsidR="00550CAD" w:rsidRPr="00550CAD">
        <w:rPr>
          <w:szCs w:val="24"/>
        </w:rPr>
        <w:t>правильность</w:t>
      </w:r>
      <w:r w:rsidR="00550CAD" w:rsidRPr="002B7850">
        <w:rPr>
          <w:szCs w:val="24"/>
          <w:lang w:val="en-US"/>
        </w:rPr>
        <w:t xml:space="preserve"> </w:t>
      </w:r>
      <w:r w:rsidR="00550CAD" w:rsidRPr="00550CAD">
        <w:rPr>
          <w:szCs w:val="24"/>
        </w:rPr>
        <w:t>и</w:t>
      </w:r>
      <w:r w:rsidR="00550CAD" w:rsidRPr="002B7850">
        <w:rPr>
          <w:szCs w:val="24"/>
          <w:lang w:val="en-US"/>
        </w:rPr>
        <w:t xml:space="preserve"> </w:t>
      </w:r>
      <w:r w:rsidR="00550CAD" w:rsidRPr="00550CAD">
        <w:rPr>
          <w:szCs w:val="24"/>
        </w:rPr>
        <w:t>прецизионность</w:t>
      </w:r>
      <w:r w:rsidR="00550CAD" w:rsidRPr="002B7850">
        <w:rPr>
          <w:szCs w:val="24"/>
          <w:lang w:val="en-US"/>
        </w:rPr>
        <w:t xml:space="preserve">) </w:t>
      </w:r>
      <w:r w:rsidR="00550CAD" w:rsidRPr="00550CAD">
        <w:rPr>
          <w:szCs w:val="24"/>
        </w:rPr>
        <w:t>методов</w:t>
      </w:r>
      <w:r w:rsidR="00550CAD" w:rsidRPr="002B7850">
        <w:rPr>
          <w:szCs w:val="24"/>
          <w:lang w:val="en-US"/>
        </w:rPr>
        <w:t xml:space="preserve"> </w:t>
      </w:r>
      <w:r w:rsidR="00550CAD" w:rsidRPr="00550CAD">
        <w:rPr>
          <w:szCs w:val="24"/>
        </w:rPr>
        <w:t>и</w:t>
      </w:r>
      <w:r w:rsidR="00550CAD" w:rsidRPr="002B7850">
        <w:rPr>
          <w:szCs w:val="24"/>
          <w:lang w:val="en-US"/>
        </w:rPr>
        <w:t xml:space="preserve"> </w:t>
      </w:r>
      <w:r w:rsidR="00550CAD" w:rsidRPr="00550CAD">
        <w:rPr>
          <w:szCs w:val="24"/>
        </w:rPr>
        <w:t>результатов</w:t>
      </w:r>
      <w:r w:rsidR="00550CAD" w:rsidRPr="002B7850">
        <w:rPr>
          <w:szCs w:val="24"/>
          <w:lang w:val="en-US"/>
        </w:rPr>
        <w:t xml:space="preserve"> </w:t>
      </w:r>
      <w:r w:rsidR="00550CAD" w:rsidRPr="00550CAD">
        <w:rPr>
          <w:szCs w:val="24"/>
        </w:rPr>
        <w:t>измерений</w:t>
      </w:r>
      <w:r w:rsidR="00550CAD" w:rsidRPr="002B7850">
        <w:rPr>
          <w:szCs w:val="24"/>
          <w:lang w:val="en-US"/>
        </w:rPr>
        <w:t xml:space="preserve">. </w:t>
      </w:r>
      <w:r w:rsidR="00550CAD" w:rsidRPr="00550CAD">
        <w:rPr>
          <w:szCs w:val="24"/>
        </w:rPr>
        <w:t xml:space="preserve">Часть 2. </w:t>
      </w:r>
      <w:proofErr w:type="gramStart"/>
      <w:r w:rsidR="00550CAD" w:rsidRPr="00550CAD">
        <w:rPr>
          <w:szCs w:val="24"/>
        </w:rPr>
        <w:t>Основной метод определения повторяемости и воспроизводимости стандартного метода измерений</w:t>
      </w:r>
      <w:r w:rsidRPr="009159B4">
        <w:rPr>
          <w:snapToGrid w:val="0"/>
        </w:rPr>
        <w:t>)</w:t>
      </w:r>
      <w:proofErr w:type="gramEnd"/>
    </w:p>
    <w:p w:rsidR="00550CAD" w:rsidRPr="002B7850" w:rsidRDefault="00550CAD" w:rsidP="00550CAD">
      <w:pPr>
        <w:rPr>
          <w:snapToGrid w:val="0"/>
          <w:szCs w:val="24"/>
          <w:lang w:val="en-US"/>
        </w:rPr>
      </w:pPr>
      <w:r w:rsidRPr="009159B4">
        <w:rPr>
          <w:snapToGrid w:val="0"/>
          <w:lang w:val="en-US"/>
        </w:rPr>
        <w:t>ISO </w:t>
      </w:r>
      <w:r w:rsidRPr="00550CAD">
        <w:rPr>
          <w:snapToGrid w:val="0"/>
          <w:lang w:val="en-US"/>
        </w:rPr>
        <w:t>11819-1</w:t>
      </w:r>
      <w:r w:rsidRPr="009159B4">
        <w:rPr>
          <w:snapToGrid w:val="0"/>
          <w:lang w:val="en-US"/>
        </w:rPr>
        <w:t xml:space="preserve">, </w:t>
      </w:r>
      <w:r w:rsidRPr="00550CAD">
        <w:rPr>
          <w:rFonts w:eastAsia="MS Mincho" w:cs="Arial"/>
          <w:szCs w:val="24"/>
          <w:lang w:val="en-US"/>
        </w:rPr>
        <w:t>Acoustics — Measurement of the influence of road surfaces on traffic noise — Part 1: Statistical pass-by method (</w:t>
      </w:r>
      <w:r w:rsidRPr="00550CAD">
        <w:rPr>
          <w:rFonts w:eastAsia="MS Mincho" w:cs="Arial"/>
          <w:szCs w:val="24"/>
        </w:rPr>
        <w:t>Акустика</w:t>
      </w:r>
      <w:r w:rsidRPr="00550CAD">
        <w:rPr>
          <w:rFonts w:eastAsia="MS Mincho" w:cs="Arial"/>
          <w:szCs w:val="24"/>
          <w:lang w:val="en-US"/>
        </w:rPr>
        <w:t xml:space="preserve">. </w:t>
      </w:r>
      <w:r w:rsidRPr="00550CAD">
        <w:rPr>
          <w:rFonts w:eastAsia="MS Mincho" w:cs="Arial"/>
          <w:szCs w:val="24"/>
        </w:rPr>
        <w:t>Оценка</w:t>
      </w:r>
      <w:r w:rsidRPr="00724332">
        <w:rPr>
          <w:rFonts w:eastAsia="MS Mincho" w:cs="Arial"/>
          <w:szCs w:val="24"/>
          <w:lang w:val="en-US"/>
        </w:rPr>
        <w:t xml:space="preserve"> </w:t>
      </w:r>
      <w:r w:rsidRPr="00550CAD">
        <w:rPr>
          <w:rFonts w:eastAsia="MS Mincho" w:cs="Arial"/>
          <w:szCs w:val="24"/>
        </w:rPr>
        <w:t>влияния</w:t>
      </w:r>
      <w:r w:rsidRPr="00724332">
        <w:rPr>
          <w:rFonts w:eastAsia="MS Mincho" w:cs="Arial"/>
          <w:szCs w:val="24"/>
          <w:lang w:val="en-US"/>
        </w:rPr>
        <w:t xml:space="preserve"> </w:t>
      </w:r>
      <w:r w:rsidRPr="00550CAD">
        <w:rPr>
          <w:rFonts w:eastAsia="MS Mincho" w:cs="Arial"/>
          <w:szCs w:val="24"/>
        </w:rPr>
        <w:t>дорожного</w:t>
      </w:r>
      <w:r w:rsidRPr="00724332">
        <w:rPr>
          <w:rFonts w:eastAsia="MS Mincho" w:cs="Arial"/>
          <w:szCs w:val="24"/>
          <w:lang w:val="en-US"/>
        </w:rPr>
        <w:t xml:space="preserve"> </w:t>
      </w:r>
      <w:r w:rsidRPr="00550CAD">
        <w:rPr>
          <w:rFonts w:eastAsia="MS Mincho" w:cs="Arial"/>
          <w:szCs w:val="24"/>
        </w:rPr>
        <w:t>п</w:t>
      </w:r>
      <w:r w:rsidRPr="00550CAD">
        <w:rPr>
          <w:rFonts w:eastAsia="MS Mincho" w:cs="Arial"/>
          <w:szCs w:val="24"/>
        </w:rPr>
        <w:t>о</w:t>
      </w:r>
      <w:r w:rsidRPr="00550CAD">
        <w:rPr>
          <w:rFonts w:eastAsia="MS Mincho" w:cs="Arial"/>
          <w:szCs w:val="24"/>
        </w:rPr>
        <w:t>крытия</w:t>
      </w:r>
      <w:r w:rsidRPr="00724332">
        <w:rPr>
          <w:rFonts w:eastAsia="MS Mincho" w:cs="Arial"/>
          <w:szCs w:val="24"/>
          <w:lang w:val="en-US"/>
        </w:rPr>
        <w:t xml:space="preserve"> </w:t>
      </w:r>
      <w:r w:rsidRPr="00550CAD">
        <w:rPr>
          <w:rFonts w:eastAsia="MS Mincho" w:cs="Arial"/>
          <w:szCs w:val="24"/>
        </w:rPr>
        <w:t>на</w:t>
      </w:r>
      <w:r w:rsidRPr="00724332">
        <w:rPr>
          <w:rFonts w:eastAsia="MS Mincho" w:cs="Arial"/>
          <w:szCs w:val="24"/>
          <w:lang w:val="en-US"/>
        </w:rPr>
        <w:t xml:space="preserve"> </w:t>
      </w:r>
      <w:r w:rsidRPr="00550CAD">
        <w:rPr>
          <w:rFonts w:eastAsia="MS Mincho" w:cs="Arial"/>
          <w:szCs w:val="24"/>
        </w:rPr>
        <w:t>транспортный</w:t>
      </w:r>
      <w:r w:rsidRPr="00724332">
        <w:rPr>
          <w:rFonts w:eastAsia="MS Mincho" w:cs="Arial"/>
          <w:szCs w:val="24"/>
          <w:lang w:val="en-US"/>
        </w:rPr>
        <w:t xml:space="preserve"> </w:t>
      </w:r>
      <w:r w:rsidRPr="00550CAD">
        <w:rPr>
          <w:rFonts w:eastAsia="MS Mincho" w:cs="Arial"/>
          <w:szCs w:val="24"/>
        </w:rPr>
        <w:t>шум</w:t>
      </w:r>
      <w:r w:rsidRPr="00724332">
        <w:rPr>
          <w:rFonts w:eastAsia="MS Mincho" w:cs="Arial"/>
          <w:szCs w:val="24"/>
          <w:lang w:val="en-US"/>
        </w:rPr>
        <w:t xml:space="preserve">. </w:t>
      </w:r>
      <w:r w:rsidRPr="00550CAD">
        <w:rPr>
          <w:rFonts w:eastAsia="MS Mincho" w:cs="Arial"/>
          <w:szCs w:val="24"/>
        </w:rPr>
        <w:t>Часть</w:t>
      </w:r>
      <w:r w:rsidRPr="002B7850">
        <w:rPr>
          <w:rFonts w:eastAsia="MS Mincho" w:cs="Arial"/>
          <w:szCs w:val="24"/>
          <w:lang w:val="en-US"/>
        </w:rPr>
        <w:t xml:space="preserve"> 1. </w:t>
      </w:r>
      <w:proofErr w:type="gramStart"/>
      <w:r w:rsidRPr="00550CAD">
        <w:rPr>
          <w:szCs w:val="24"/>
        </w:rPr>
        <w:t>Статистический</w:t>
      </w:r>
      <w:r w:rsidRPr="002B7850">
        <w:rPr>
          <w:szCs w:val="24"/>
          <w:lang w:val="en-US"/>
        </w:rPr>
        <w:t xml:space="preserve"> </w:t>
      </w:r>
      <w:r w:rsidRPr="00550CAD">
        <w:rPr>
          <w:szCs w:val="24"/>
        </w:rPr>
        <w:t>метод</w:t>
      </w:r>
      <w:r w:rsidRPr="002B7850">
        <w:rPr>
          <w:szCs w:val="24"/>
          <w:lang w:val="en-US"/>
        </w:rPr>
        <w:t xml:space="preserve"> </w:t>
      </w:r>
      <w:r w:rsidRPr="00550CAD">
        <w:rPr>
          <w:szCs w:val="24"/>
        </w:rPr>
        <w:t>с</w:t>
      </w:r>
      <w:r w:rsidRPr="002B7850">
        <w:rPr>
          <w:szCs w:val="24"/>
          <w:lang w:val="en-US"/>
        </w:rPr>
        <w:t xml:space="preserve"> </w:t>
      </w:r>
      <w:r w:rsidRPr="00550CAD">
        <w:rPr>
          <w:szCs w:val="24"/>
        </w:rPr>
        <w:t>выборкой</w:t>
      </w:r>
      <w:r w:rsidRPr="002B7850">
        <w:rPr>
          <w:szCs w:val="24"/>
          <w:lang w:val="en-US"/>
        </w:rPr>
        <w:t xml:space="preserve"> </w:t>
      </w:r>
      <w:r w:rsidRPr="00550CAD">
        <w:rPr>
          <w:szCs w:val="24"/>
        </w:rPr>
        <w:t>из</w:t>
      </w:r>
      <w:r w:rsidRPr="002B7850">
        <w:rPr>
          <w:szCs w:val="24"/>
          <w:lang w:val="en-US"/>
        </w:rPr>
        <w:t xml:space="preserve"> </w:t>
      </w:r>
      <w:r w:rsidRPr="00550CAD">
        <w:rPr>
          <w:szCs w:val="24"/>
        </w:rPr>
        <w:t>тран</w:t>
      </w:r>
      <w:r w:rsidRPr="00550CAD">
        <w:rPr>
          <w:szCs w:val="24"/>
        </w:rPr>
        <w:t>с</w:t>
      </w:r>
      <w:r w:rsidRPr="00550CAD">
        <w:rPr>
          <w:szCs w:val="24"/>
        </w:rPr>
        <w:t>портного</w:t>
      </w:r>
      <w:r w:rsidRPr="002B7850">
        <w:rPr>
          <w:szCs w:val="24"/>
          <w:lang w:val="en-US"/>
        </w:rPr>
        <w:t xml:space="preserve"> </w:t>
      </w:r>
      <w:r w:rsidRPr="00550CAD">
        <w:rPr>
          <w:szCs w:val="24"/>
        </w:rPr>
        <w:t>потока</w:t>
      </w:r>
      <w:r w:rsidRPr="002B7850">
        <w:rPr>
          <w:rFonts w:eastAsia="MS Mincho" w:cs="Arial"/>
          <w:szCs w:val="24"/>
          <w:lang w:val="en-US"/>
        </w:rPr>
        <w:t>)</w:t>
      </w:r>
      <w:proofErr w:type="gramEnd"/>
    </w:p>
    <w:p w:rsidR="009159B4" w:rsidRPr="002B7850" w:rsidRDefault="009159B4" w:rsidP="009159B4">
      <w:pPr>
        <w:rPr>
          <w:snapToGrid w:val="0"/>
          <w:szCs w:val="24"/>
          <w:lang w:val="en-US"/>
        </w:rPr>
      </w:pPr>
      <w:r w:rsidRPr="009159B4">
        <w:rPr>
          <w:snapToGrid w:val="0"/>
          <w:lang w:val="en-US"/>
        </w:rPr>
        <w:t>ISO/</w:t>
      </w:r>
      <w:r w:rsidR="00550CAD" w:rsidRPr="00550CAD">
        <w:rPr>
          <w:snapToGrid w:val="0"/>
          <w:lang w:val="en-US"/>
        </w:rPr>
        <w:t>TS</w:t>
      </w:r>
      <w:r w:rsidRPr="009159B4">
        <w:rPr>
          <w:snapToGrid w:val="0"/>
          <w:lang w:val="en-US"/>
        </w:rPr>
        <w:t> </w:t>
      </w:r>
      <w:r w:rsidR="00550CAD" w:rsidRPr="00550CAD">
        <w:rPr>
          <w:snapToGrid w:val="0"/>
          <w:lang w:val="en-US"/>
        </w:rPr>
        <w:t>11819-3</w:t>
      </w:r>
      <w:r w:rsidRPr="009159B4">
        <w:rPr>
          <w:snapToGrid w:val="0"/>
          <w:lang w:val="en-US"/>
        </w:rPr>
        <w:t xml:space="preserve">, </w:t>
      </w:r>
      <w:r w:rsidR="00550CAD" w:rsidRPr="00550CAD">
        <w:rPr>
          <w:rFonts w:eastAsia="MS Mincho" w:cs="Arial"/>
          <w:szCs w:val="24"/>
          <w:lang w:val="en-US"/>
        </w:rPr>
        <w:t>Acoustics — Measurement of the influence of road surfaces on traffic noise — Part 3: Reference tyres (</w:t>
      </w:r>
      <w:r w:rsidR="00550CAD" w:rsidRPr="00550CAD">
        <w:rPr>
          <w:rFonts w:eastAsia="MS Mincho" w:cs="Arial"/>
          <w:szCs w:val="24"/>
        </w:rPr>
        <w:t>Акустика</w:t>
      </w:r>
      <w:r w:rsidR="00550CAD" w:rsidRPr="00550CAD">
        <w:rPr>
          <w:rFonts w:eastAsia="MS Mincho" w:cs="Arial"/>
          <w:szCs w:val="24"/>
          <w:lang w:val="en-US"/>
        </w:rPr>
        <w:t xml:space="preserve">. </w:t>
      </w:r>
      <w:r w:rsidR="00550CAD" w:rsidRPr="00550CAD">
        <w:rPr>
          <w:rFonts w:eastAsia="MS Mincho" w:cs="Arial"/>
          <w:szCs w:val="24"/>
        </w:rPr>
        <w:t>Оценка влияния дорожного покрытия на транспортный шум. Часть</w:t>
      </w:r>
      <w:r w:rsidR="00550CAD" w:rsidRPr="002B7850">
        <w:rPr>
          <w:rFonts w:eastAsia="MS Mincho" w:cs="Arial"/>
          <w:szCs w:val="24"/>
          <w:lang w:val="en-US"/>
        </w:rPr>
        <w:t xml:space="preserve"> 3. </w:t>
      </w:r>
      <w:proofErr w:type="gramStart"/>
      <w:r w:rsidR="00550CAD" w:rsidRPr="00550CAD">
        <w:rPr>
          <w:rFonts w:eastAsia="MS Mincho" w:cs="Arial"/>
          <w:szCs w:val="24"/>
        </w:rPr>
        <w:t>Образцовые</w:t>
      </w:r>
      <w:r w:rsidR="00550CAD" w:rsidRPr="002B7850">
        <w:rPr>
          <w:rFonts w:eastAsia="MS Mincho" w:cs="Arial"/>
          <w:szCs w:val="24"/>
          <w:lang w:val="en-US"/>
        </w:rPr>
        <w:t xml:space="preserve"> </w:t>
      </w:r>
      <w:r w:rsidR="00550CAD" w:rsidRPr="00550CAD">
        <w:rPr>
          <w:rFonts w:eastAsia="MS Mincho" w:cs="Arial"/>
          <w:szCs w:val="24"/>
        </w:rPr>
        <w:t>шины</w:t>
      </w:r>
      <w:r w:rsidR="00550CAD" w:rsidRPr="002B7850">
        <w:rPr>
          <w:rFonts w:eastAsia="MS Mincho" w:cs="Arial"/>
          <w:szCs w:val="24"/>
          <w:lang w:val="en-US"/>
        </w:rPr>
        <w:t>)</w:t>
      </w:r>
      <w:proofErr w:type="gramEnd"/>
    </w:p>
    <w:p w:rsidR="009159B4" w:rsidRPr="00506B37" w:rsidRDefault="00550CAD" w:rsidP="009159B4">
      <w:pPr>
        <w:rPr>
          <w:snapToGrid w:val="0"/>
          <w:lang w:val="en-US"/>
        </w:rPr>
      </w:pPr>
      <w:r w:rsidRPr="00550CAD">
        <w:rPr>
          <w:snapToGrid w:val="0"/>
          <w:lang w:val="en-US"/>
        </w:rPr>
        <w:t>ISO/TS 13471</w:t>
      </w:r>
      <w:r w:rsidRPr="00550CAD">
        <w:rPr>
          <w:snapToGrid w:val="0"/>
          <w:lang w:val="en-US"/>
        </w:rPr>
        <w:noBreakHyphen/>
        <w:t>1,</w:t>
      </w:r>
      <w:r w:rsidRPr="00550CAD">
        <w:rPr>
          <w:snapToGrid w:val="0"/>
          <w:lang w:val="en-US"/>
        </w:rPr>
        <w:tab/>
        <w:t>Acoustics — Temperature influence on tyre/road noise mea</w:t>
      </w:r>
      <w:r w:rsidRPr="00550CAD">
        <w:rPr>
          <w:snapToGrid w:val="0"/>
          <w:lang w:val="en-US"/>
        </w:rPr>
        <w:t>s</w:t>
      </w:r>
      <w:r w:rsidRPr="00550CAD">
        <w:rPr>
          <w:snapToGrid w:val="0"/>
          <w:lang w:val="en-US"/>
        </w:rPr>
        <w:t xml:space="preserve">urement — Part 1: Correction for temperature when testing with the CPX method </w:t>
      </w:r>
      <w:r w:rsidRPr="00547D1E">
        <w:rPr>
          <w:rFonts w:eastAsia="MS Mincho" w:cs="Arial"/>
          <w:sz w:val="22"/>
          <w:szCs w:val="22"/>
          <w:lang w:val="en-US"/>
        </w:rPr>
        <w:t>(</w:t>
      </w:r>
      <w:r w:rsidRPr="00550CAD">
        <w:rPr>
          <w:snapToGrid w:val="0"/>
        </w:rPr>
        <w:t>Акуст</w:t>
      </w:r>
      <w:r w:rsidRPr="00550CAD">
        <w:rPr>
          <w:snapToGrid w:val="0"/>
        </w:rPr>
        <w:t>и</w:t>
      </w:r>
      <w:r w:rsidRPr="00550CAD">
        <w:rPr>
          <w:snapToGrid w:val="0"/>
        </w:rPr>
        <w:t>ка</w:t>
      </w:r>
      <w:r w:rsidRPr="00550CAD">
        <w:rPr>
          <w:snapToGrid w:val="0"/>
          <w:lang w:val="en-US"/>
        </w:rPr>
        <w:t xml:space="preserve">. </w:t>
      </w:r>
      <w:r w:rsidRPr="00550CAD">
        <w:rPr>
          <w:snapToGrid w:val="0"/>
        </w:rPr>
        <w:t>Влияние температуры на измерения шума качения. Часть</w:t>
      </w:r>
      <w:r w:rsidRPr="00506B37">
        <w:rPr>
          <w:snapToGrid w:val="0"/>
          <w:lang w:val="en-US"/>
        </w:rPr>
        <w:t xml:space="preserve"> </w:t>
      </w:r>
      <w:r w:rsidR="00724332">
        <w:rPr>
          <w:snapToGrid w:val="0"/>
          <w:lang w:val="en-US"/>
        </w:rPr>
        <w:t>1</w:t>
      </w:r>
      <w:r w:rsidRPr="00506B37">
        <w:rPr>
          <w:snapToGrid w:val="0"/>
          <w:lang w:val="en-US"/>
        </w:rPr>
        <w:t xml:space="preserve">. </w:t>
      </w:r>
      <w:proofErr w:type="gramStart"/>
      <w:r w:rsidRPr="00550CAD">
        <w:rPr>
          <w:snapToGrid w:val="0"/>
        </w:rPr>
        <w:t>Поправка</w:t>
      </w:r>
      <w:r w:rsidRPr="00506B37">
        <w:rPr>
          <w:snapToGrid w:val="0"/>
          <w:lang w:val="en-US"/>
        </w:rPr>
        <w:t xml:space="preserve"> </w:t>
      </w:r>
      <w:r w:rsidRPr="00550CAD">
        <w:rPr>
          <w:snapToGrid w:val="0"/>
        </w:rPr>
        <w:t>на</w:t>
      </w:r>
      <w:r w:rsidRPr="00506B37">
        <w:rPr>
          <w:snapToGrid w:val="0"/>
          <w:lang w:val="en-US"/>
        </w:rPr>
        <w:t xml:space="preserve"> </w:t>
      </w:r>
      <w:r w:rsidRPr="00550CAD">
        <w:rPr>
          <w:snapToGrid w:val="0"/>
        </w:rPr>
        <w:t>темп</w:t>
      </w:r>
      <w:r w:rsidRPr="00550CAD">
        <w:rPr>
          <w:snapToGrid w:val="0"/>
        </w:rPr>
        <w:t>е</w:t>
      </w:r>
      <w:r w:rsidRPr="00550CAD">
        <w:rPr>
          <w:snapToGrid w:val="0"/>
        </w:rPr>
        <w:t>ратуру</w:t>
      </w:r>
      <w:r w:rsidRPr="00506B37">
        <w:rPr>
          <w:snapToGrid w:val="0"/>
          <w:lang w:val="en-US"/>
        </w:rPr>
        <w:t xml:space="preserve"> </w:t>
      </w:r>
      <w:r w:rsidRPr="00550CAD">
        <w:rPr>
          <w:snapToGrid w:val="0"/>
        </w:rPr>
        <w:t>при</w:t>
      </w:r>
      <w:r w:rsidRPr="00506B37">
        <w:rPr>
          <w:snapToGrid w:val="0"/>
          <w:lang w:val="en-US"/>
        </w:rPr>
        <w:t xml:space="preserve"> </w:t>
      </w:r>
      <w:r w:rsidRPr="00550CAD">
        <w:rPr>
          <w:snapToGrid w:val="0"/>
        </w:rPr>
        <w:t>измерениях</w:t>
      </w:r>
      <w:r w:rsidRPr="00506B37">
        <w:rPr>
          <w:snapToGrid w:val="0"/>
          <w:lang w:val="en-US"/>
        </w:rPr>
        <w:t xml:space="preserve"> </w:t>
      </w:r>
      <w:r w:rsidRPr="00550CAD">
        <w:rPr>
          <w:snapToGrid w:val="0"/>
          <w:lang w:val="en-US"/>
        </w:rPr>
        <w:t>CPX</w:t>
      </w:r>
      <w:r w:rsidRPr="00506B37">
        <w:rPr>
          <w:snapToGrid w:val="0"/>
          <w:lang w:val="en-US"/>
        </w:rPr>
        <w:t>-</w:t>
      </w:r>
      <w:r>
        <w:rPr>
          <w:snapToGrid w:val="0"/>
        </w:rPr>
        <w:t>методом</w:t>
      </w:r>
      <w:r w:rsidRPr="00506B37">
        <w:rPr>
          <w:rFonts w:eastAsia="MS Mincho" w:cs="Arial"/>
          <w:sz w:val="22"/>
          <w:szCs w:val="22"/>
          <w:lang w:val="en-US"/>
        </w:rPr>
        <w:t>)</w:t>
      </w:r>
      <w:r w:rsidR="009159B4" w:rsidRPr="00506B37">
        <w:rPr>
          <w:snapToGrid w:val="0"/>
          <w:lang w:val="en-US"/>
        </w:rPr>
        <w:t xml:space="preserve"> </w:t>
      </w:r>
      <w:proofErr w:type="gramEnd"/>
    </w:p>
    <w:p w:rsidR="00452AE3" w:rsidRPr="008C6F1A" w:rsidRDefault="00452AE3" w:rsidP="00452AE3">
      <w:pPr>
        <w:rPr>
          <w:snapToGrid w:val="0"/>
        </w:rPr>
      </w:pPr>
      <w:r w:rsidRPr="009159B4">
        <w:rPr>
          <w:snapToGrid w:val="0"/>
          <w:lang w:val="en-US"/>
        </w:rPr>
        <w:t>ISO/IEC Guide 98</w:t>
      </w:r>
      <w:r w:rsidRPr="009159B4">
        <w:rPr>
          <w:snapToGrid w:val="0"/>
          <w:lang w:val="en-US"/>
        </w:rPr>
        <w:noBreakHyphen/>
        <w:t>3, Uncertainty of measurement — Part 3: Guide to the expre</w:t>
      </w:r>
      <w:r w:rsidRPr="009159B4">
        <w:rPr>
          <w:snapToGrid w:val="0"/>
          <w:lang w:val="en-US"/>
        </w:rPr>
        <w:t>s</w:t>
      </w:r>
      <w:r w:rsidRPr="009159B4">
        <w:rPr>
          <w:snapToGrid w:val="0"/>
          <w:lang w:val="en-US"/>
        </w:rPr>
        <w:t>sion of uncertainty in measurement (GUM</w:t>
      </w:r>
      <w:proofErr w:type="gramStart"/>
      <w:r w:rsidRPr="009159B4">
        <w:rPr>
          <w:snapToGrid w:val="0"/>
          <w:lang w:val="en-US"/>
        </w:rPr>
        <w:t>:1995</w:t>
      </w:r>
      <w:proofErr w:type="gramEnd"/>
      <w:r w:rsidRPr="009159B4">
        <w:rPr>
          <w:snapToGrid w:val="0"/>
          <w:lang w:val="en-US"/>
        </w:rPr>
        <w:t xml:space="preserve">) </w:t>
      </w:r>
      <w:r>
        <w:rPr>
          <w:lang w:val="en-US"/>
        </w:rPr>
        <w:t>[</w:t>
      </w:r>
      <w:r w:rsidRPr="006E1CF5">
        <w:t>Неопределенность</w:t>
      </w:r>
      <w:r w:rsidRPr="000176EE">
        <w:rPr>
          <w:lang w:val="en-US"/>
        </w:rPr>
        <w:t xml:space="preserve"> </w:t>
      </w:r>
      <w:r w:rsidRPr="006E1CF5">
        <w:t>измерения</w:t>
      </w:r>
      <w:r w:rsidRPr="00871437">
        <w:rPr>
          <w:lang w:val="en-US"/>
        </w:rPr>
        <w:t xml:space="preserve">. </w:t>
      </w:r>
      <w:r w:rsidRPr="0013187E">
        <w:t>Часть 3</w:t>
      </w:r>
      <w:r w:rsidRPr="008C6F1A">
        <w:t>.</w:t>
      </w:r>
      <w:r w:rsidRPr="0013187E">
        <w:t xml:space="preserve"> </w:t>
      </w:r>
      <w:proofErr w:type="gramStart"/>
      <w:r w:rsidRPr="0013187E">
        <w:t>Руководство по выражению неопределенности измерения (</w:t>
      </w:r>
      <w:r w:rsidRPr="00871437">
        <w:rPr>
          <w:lang w:val="en-US"/>
        </w:rPr>
        <w:t>GUM</w:t>
      </w:r>
      <w:r w:rsidRPr="0013187E">
        <w:t>:1995)]</w:t>
      </w:r>
      <w:r w:rsidRPr="008C6F1A">
        <w:rPr>
          <w:snapToGrid w:val="0"/>
        </w:rPr>
        <w:t xml:space="preserve"> </w:t>
      </w:r>
      <w:proofErr w:type="gramEnd"/>
    </w:p>
    <w:p w:rsidR="009159B4" w:rsidRPr="00452AE3" w:rsidRDefault="009159B4" w:rsidP="009159B4">
      <w:pPr>
        <w:rPr>
          <w:snapToGrid w:val="0"/>
        </w:rPr>
      </w:pPr>
      <w:r w:rsidRPr="009159B4">
        <w:rPr>
          <w:snapToGrid w:val="0"/>
          <w:lang w:val="en-US"/>
        </w:rPr>
        <w:t>IEC </w:t>
      </w:r>
      <w:r w:rsidRPr="00452AE3">
        <w:rPr>
          <w:snapToGrid w:val="0"/>
        </w:rPr>
        <w:t xml:space="preserve">60942:2017, </w:t>
      </w:r>
      <w:r w:rsidRPr="009159B4">
        <w:rPr>
          <w:snapToGrid w:val="0"/>
          <w:lang w:val="en-US"/>
        </w:rPr>
        <w:t>Electroacoustics </w:t>
      </w:r>
      <w:r w:rsidRPr="00452AE3">
        <w:rPr>
          <w:snapToGrid w:val="0"/>
        </w:rPr>
        <w:t xml:space="preserve">— </w:t>
      </w:r>
      <w:r w:rsidRPr="009159B4">
        <w:rPr>
          <w:snapToGrid w:val="0"/>
          <w:lang w:val="en-US"/>
        </w:rPr>
        <w:t>Sound</w:t>
      </w:r>
      <w:r w:rsidRPr="00452AE3">
        <w:rPr>
          <w:snapToGrid w:val="0"/>
        </w:rPr>
        <w:t xml:space="preserve"> </w:t>
      </w:r>
      <w:r w:rsidRPr="009159B4">
        <w:rPr>
          <w:snapToGrid w:val="0"/>
          <w:lang w:val="en-US"/>
        </w:rPr>
        <w:t>calibrators</w:t>
      </w:r>
      <w:r w:rsidRPr="00452AE3">
        <w:rPr>
          <w:snapToGrid w:val="0"/>
        </w:rPr>
        <w:t xml:space="preserve"> (</w:t>
      </w:r>
      <w:r>
        <w:rPr>
          <w:snapToGrid w:val="0"/>
        </w:rPr>
        <w:t>Электроакустика</w:t>
      </w:r>
      <w:r w:rsidRPr="00452AE3">
        <w:rPr>
          <w:snapToGrid w:val="0"/>
        </w:rPr>
        <w:t xml:space="preserve">. </w:t>
      </w:r>
      <w:r>
        <w:rPr>
          <w:snapToGrid w:val="0"/>
        </w:rPr>
        <w:t>Кали</w:t>
      </w:r>
      <w:r>
        <w:rPr>
          <w:snapToGrid w:val="0"/>
        </w:rPr>
        <w:t>б</w:t>
      </w:r>
      <w:r>
        <w:rPr>
          <w:snapToGrid w:val="0"/>
        </w:rPr>
        <w:t>раторы</w:t>
      </w:r>
      <w:r w:rsidRPr="00452AE3">
        <w:rPr>
          <w:snapToGrid w:val="0"/>
        </w:rPr>
        <w:t xml:space="preserve"> </w:t>
      </w:r>
      <w:r>
        <w:rPr>
          <w:snapToGrid w:val="0"/>
        </w:rPr>
        <w:t>акустические</w:t>
      </w:r>
      <w:r w:rsidRPr="00452AE3">
        <w:rPr>
          <w:snapToGrid w:val="0"/>
        </w:rPr>
        <w:t>)</w:t>
      </w:r>
    </w:p>
    <w:p w:rsidR="009159B4" w:rsidRPr="009159B4" w:rsidRDefault="009159B4" w:rsidP="009159B4">
      <w:pPr>
        <w:rPr>
          <w:snapToGrid w:val="0"/>
          <w:lang w:val="en-US"/>
        </w:rPr>
      </w:pPr>
      <w:r w:rsidRPr="009159B4">
        <w:rPr>
          <w:snapToGrid w:val="0"/>
          <w:lang w:val="en-US"/>
        </w:rPr>
        <w:t>IEC 61260</w:t>
      </w:r>
      <w:r w:rsidRPr="009159B4">
        <w:rPr>
          <w:snapToGrid w:val="0"/>
          <w:lang w:val="en-US"/>
        </w:rPr>
        <w:noBreakHyphen/>
        <w:t xml:space="preserve">1, Electroacoustics — Octave-band and fractional-octave-band filters — Part 1: Specifications </w:t>
      </w:r>
      <w:r w:rsidRPr="0076095F">
        <w:rPr>
          <w:lang w:val="en-US"/>
        </w:rPr>
        <w:t>(</w:t>
      </w:r>
      <w:r w:rsidRPr="0076095F">
        <w:t>Электроакустика</w:t>
      </w:r>
      <w:r w:rsidRPr="0076095F">
        <w:rPr>
          <w:lang w:val="en-US"/>
        </w:rPr>
        <w:t xml:space="preserve">. </w:t>
      </w:r>
      <w:r w:rsidRPr="0076095F">
        <w:t>Фильтры</w:t>
      </w:r>
      <w:r w:rsidRPr="0076095F">
        <w:rPr>
          <w:lang w:val="en-US"/>
        </w:rPr>
        <w:t xml:space="preserve"> </w:t>
      </w:r>
      <w:r w:rsidRPr="0076095F">
        <w:t>полосовые</w:t>
      </w:r>
      <w:r w:rsidRPr="0076095F">
        <w:rPr>
          <w:lang w:val="en-US"/>
        </w:rPr>
        <w:t xml:space="preserve"> </w:t>
      </w:r>
      <w:r w:rsidRPr="0076095F">
        <w:t>октавные</w:t>
      </w:r>
      <w:r w:rsidRPr="0076095F">
        <w:rPr>
          <w:lang w:val="en-US"/>
        </w:rPr>
        <w:t xml:space="preserve"> </w:t>
      </w:r>
      <w:r w:rsidRPr="0076095F">
        <w:t>и</w:t>
      </w:r>
      <w:r w:rsidRPr="0076095F">
        <w:rPr>
          <w:lang w:val="en-US"/>
        </w:rPr>
        <w:t xml:space="preserve"> </w:t>
      </w:r>
      <w:r w:rsidRPr="0076095F">
        <w:t>на</w:t>
      </w:r>
      <w:r w:rsidRPr="0076095F">
        <w:rPr>
          <w:lang w:val="en-US"/>
        </w:rPr>
        <w:t xml:space="preserve"> </w:t>
      </w:r>
      <w:r w:rsidRPr="0076095F">
        <w:t>доли</w:t>
      </w:r>
      <w:r w:rsidRPr="0076095F">
        <w:rPr>
          <w:lang w:val="en-US"/>
        </w:rPr>
        <w:t xml:space="preserve"> </w:t>
      </w:r>
      <w:r w:rsidRPr="0076095F">
        <w:t>о</w:t>
      </w:r>
      <w:r w:rsidRPr="0076095F">
        <w:t>к</w:t>
      </w:r>
      <w:r w:rsidRPr="0076095F">
        <w:t>тавы</w:t>
      </w:r>
      <w:r w:rsidRPr="009159B4">
        <w:rPr>
          <w:lang w:val="en-US"/>
        </w:rPr>
        <w:t xml:space="preserve">. </w:t>
      </w:r>
      <w:r>
        <w:t>Часть</w:t>
      </w:r>
      <w:r w:rsidRPr="008C6F1A">
        <w:rPr>
          <w:lang w:val="en-US"/>
        </w:rPr>
        <w:t xml:space="preserve"> 1. </w:t>
      </w:r>
      <w:proofErr w:type="gramStart"/>
      <w:r>
        <w:t>Технические</w:t>
      </w:r>
      <w:r w:rsidRPr="008C6F1A">
        <w:rPr>
          <w:lang w:val="en-US"/>
        </w:rPr>
        <w:t xml:space="preserve"> </w:t>
      </w:r>
      <w:r>
        <w:t>требования</w:t>
      </w:r>
      <w:r w:rsidRPr="0076095F">
        <w:rPr>
          <w:lang w:val="en-US"/>
        </w:rPr>
        <w:t>)</w:t>
      </w:r>
      <w:proofErr w:type="gramEnd"/>
    </w:p>
    <w:p w:rsidR="009159B4" w:rsidRDefault="009159B4" w:rsidP="009159B4">
      <w:pPr>
        <w:rPr>
          <w:snapToGrid w:val="0"/>
        </w:rPr>
      </w:pPr>
      <w:r w:rsidRPr="00DB26E6">
        <w:rPr>
          <w:snapToGrid w:val="0"/>
          <w:lang w:val="en-US"/>
        </w:rPr>
        <w:t>IEC 61672-1:2013, Electroacoustics — Sound level</w:t>
      </w:r>
      <w:r w:rsidRPr="002C06F2">
        <w:rPr>
          <w:snapToGrid w:val="0"/>
          <w:lang w:val="en-US"/>
        </w:rPr>
        <w:t xml:space="preserve"> </w:t>
      </w:r>
      <w:r w:rsidRPr="00DB26E6">
        <w:rPr>
          <w:snapToGrid w:val="0"/>
          <w:lang w:val="en-US"/>
        </w:rPr>
        <w:t>meters — Part 1: Specifications</w:t>
      </w:r>
      <w:r w:rsidRPr="002C06F2">
        <w:rPr>
          <w:snapToGrid w:val="0"/>
          <w:lang w:val="en-US"/>
        </w:rPr>
        <w:t xml:space="preserve"> (</w:t>
      </w:r>
      <w:r>
        <w:rPr>
          <w:snapToGrid w:val="0"/>
        </w:rPr>
        <w:t>Электроакустика</w:t>
      </w:r>
      <w:r w:rsidRPr="002C06F2">
        <w:rPr>
          <w:snapToGrid w:val="0"/>
          <w:lang w:val="en-US"/>
        </w:rPr>
        <w:t xml:space="preserve">. </w:t>
      </w:r>
      <w:r>
        <w:rPr>
          <w:snapToGrid w:val="0"/>
        </w:rPr>
        <w:t>Шумомеры</w:t>
      </w:r>
      <w:r w:rsidRPr="008C6F1A">
        <w:rPr>
          <w:snapToGrid w:val="0"/>
        </w:rPr>
        <w:t xml:space="preserve">. </w:t>
      </w:r>
      <w:r>
        <w:rPr>
          <w:snapToGrid w:val="0"/>
        </w:rPr>
        <w:t>Часть</w:t>
      </w:r>
      <w:r w:rsidRPr="008C6F1A">
        <w:rPr>
          <w:snapToGrid w:val="0"/>
        </w:rPr>
        <w:t xml:space="preserve"> 1. </w:t>
      </w:r>
      <w:proofErr w:type="gramStart"/>
      <w:r>
        <w:rPr>
          <w:snapToGrid w:val="0"/>
        </w:rPr>
        <w:t>Технические требования)</w:t>
      </w:r>
      <w:proofErr w:type="gramEnd"/>
    </w:p>
    <w:p w:rsidR="00FB7A47" w:rsidRDefault="00FB7A47" w:rsidP="008A4265">
      <w:pPr>
        <w:pStyle w:val="120"/>
        <w:keepNext w:val="0"/>
        <w:spacing w:line="240" w:lineRule="auto"/>
      </w:pPr>
    </w:p>
    <w:p w:rsidR="00CA09CE" w:rsidRPr="0075616B" w:rsidRDefault="00DB2830" w:rsidP="0075616B">
      <w:pPr>
        <w:pStyle w:val="10"/>
      </w:pPr>
      <w:r w:rsidRPr="0075616B">
        <w:t>3  </w:t>
      </w:r>
      <w:r w:rsidR="00CA09CE" w:rsidRPr="0075616B">
        <w:t>Термины и определения</w:t>
      </w:r>
    </w:p>
    <w:p w:rsidR="00FB7A47" w:rsidRDefault="00FB7A47" w:rsidP="00FB7A47">
      <w:pPr>
        <w:pStyle w:val="120"/>
        <w:spacing w:line="240" w:lineRule="auto"/>
      </w:pPr>
    </w:p>
    <w:p w:rsidR="007604F5" w:rsidRDefault="00855BA0" w:rsidP="00855BA0">
      <w:pPr>
        <w:rPr>
          <w:snapToGrid w:val="0"/>
        </w:rPr>
      </w:pPr>
      <w:r w:rsidRPr="00A86C3F">
        <w:t xml:space="preserve">В настоящем стандарте применены </w:t>
      </w:r>
      <w:r w:rsidR="00AB522D">
        <w:t xml:space="preserve">термины по </w:t>
      </w:r>
      <w:r w:rsidR="00AB522D">
        <w:rPr>
          <w:lang w:val="en-US"/>
        </w:rPr>
        <w:t>ISO</w:t>
      </w:r>
      <w:r w:rsidR="00AB522D" w:rsidRPr="00AB522D">
        <w:t xml:space="preserve"> 11819-1</w:t>
      </w:r>
      <w:r w:rsidR="00AB522D">
        <w:t xml:space="preserve">, а также </w:t>
      </w:r>
      <w:r w:rsidR="00350F0D">
        <w:t>следу</w:t>
      </w:r>
      <w:r w:rsidR="00350F0D">
        <w:t>ю</w:t>
      </w:r>
      <w:r w:rsidR="00350F0D">
        <w:t xml:space="preserve">щие </w:t>
      </w:r>
      <w:r>
        <w:t>термины</w:t>
      </w:r>
      <w:r w:rsidR="00350F0D">
        <w:t xml:space="preserve"> с соответствующими определениями</w:t>
      </w:r>
      <w:r w:rsidR="007604F5">
        <w:rPr>
          <w:snapToGrid w:val="0"/>
        </w:rPr>
        <w:t>.</w:t>
      </w:r>
    </w:p>
    <w:p w:rsidR="0031588C" w:rsidRDefault="0031588C" w:rsidP="0031588C">
      <w:pPr>
        <w:widowControl w:val="0"/>
      </w:pPr>
      <w:r>
        <w:t>ИСО и МЭК поддерживают терминологические базы данных для использов</w:t>
      </w:r>
      <w:r>
        <w:t>а</w:t>
      </w:r>
      <w:r>
        <w:t>ния в стандартизации по следующим адресам:</w:t>
      </w:r>
    </w:p>
    <w:p w:rsidR="0031588C" w:rsidRPr="000C413A" w:rsidRDefault="0031588C" w:rsidP="0031588C">
      <w:r>
        <w:t xml:space="preserve">- платформа онлайн-просмотра ИСО: доступна </w:t>
      </w:r>
      <w:r>
        <w:rPr>
          <w:szCs w:val="24"/>
        </w:rPr>
        <w:t>по адресу</w:t>
      </w:r>
      <w:r w:rsidRPr="000C413A">
        <w:rPr>
          <w:szCs w:val="24"/>
        </w:rPr>
        <w:t xml:space="preserve">  </w:t>
      </w:r>
      <w:proofErr w:type="spellStart"/>
      <w:r w:rsidRPr="00E33432">
        <w:rPr>
          <w:rStyle w:val="A70"/>
          <w:szCs w:val="24"/>
          <w:u w:val="none"/>
        </w:rPr>
        <w:t>http</w:t>
      </w:r>
      <w:proofErr w:type="spellEnd"/>
      <w:r w:rsidRPr="00E33432">
        <w:rPr>
          <w:rStyle w:val="A70"/>
          <w:szCs w:val="24"/>
          <w:u w:val="none"/>
          <w:lang w:val="en-US"/>
        </w:rPr>
        <w:t>s</w:t>
      </w:r>
      <w:r w:rsidRPr="00E33432">
        <w:rPr>
          <w:rStyle w:val="A70"/>
          <w:szCs w:val="24"/>
          <w:u w:val="none"/>
        </w:rPr>
        <w:t>://www.iso.org/</w:t>
      </w:r>
      <w:proofErr w:type="spellStart"/>
      <w:r w:rsidRPr="00E33432">
        <w:rPr>
          <w:rStyle w:val="A70"/>
          <w:szCs w:val="24"/>
          <w:u w:val="none"/>
        </w:rPr>
        <w:t>obp</w:t>
      </w:r>
      <w:proofErr w:type="spellEnd"/>
      <w:r w:rsidRPr="000C413A">
        <w:t>;</w:t>
      </w:r>
    </w:p>
    <w:p w:rsidR="007604F5" w:rsidRDefault="0031588C" w:rsidP="0031588C">
      <w:pPr>
        <w:rPr>
          <w:szCs w:val="24"/>
          <w:lang w:eastAsia="en-US"/>
        </w:rPr>
      </w:pPr>
      <w:r>
        <w:t xml:space="preserve">- </w:t>
      </w:r>
      <w:proofErr w:type="spellStart"/>
      <w:r>
        <w:t>Электропедия</w:t>
      </w:r>
      <w:proofErr w:type="spellEnd"/>
      <w:r>
        <w:t xml:space="preserve"> МЭК: </w:t>
      </w:r>
      <w:proofErr w:type="gramStart"/>
      <w:r w:rsidRPr="00F06E00">
        <w:rPr>
          <w:szCs w:val="24"/>
        </w:rPr>
        <w:t>доступна</w:t>
      </w:r>
      <w:proofErr w:type="gramEnd"/>
      <w:r w:rsidRPr="00F06E00">
        <w:rPr>
          <w:szCs w:val="24"/>
        </w:rPr>
        <w:t xml:space="preserve"> </w:t>
      </w:r>
      <w:r>
        <w:rPr>
          <w:szCs w:val="24"/>
        </w:rPr>
        <w:t>по адресу</w:t>
      </w:r>
      <w:r w:rsidRPr="00F06E00">
        <w:rPr>
          <w:szCs w:val="24"/>
        </w:rPr>
        <w:t xml:space="preserve"> </w:t>
      </w:r>
      <w:hyperlink r:id="rId15" w:history="1">
        <w:r w:rsidRPr="00E33432">
          <w:rPr>
            <w:rStyle w:val="A70"/>
            <w:szCs w:val="24"/>
            <w:u w:val="none"/>
          </w:rPr>
          <w:t>http://www.electropedia.org/</w:t>
        </w:r>
      </w:hyperlink>
      <w:r w:rsidRPr="00F06E00">
        <w:rPr>
          <w:szCs w:val="24"/>
          <w:lang w:eastAsia="en-US"/>
        </w:rPr>
        <w:t>.</w:t>
      </w:r>
    </w:p>
    <w:p w:rsidR="008C6F1A" w:rsidRPr="008C6F1A" w:rsidRDefault="008C6F1A" w:rsidP="008C6F1A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bookmarkStart w:id="9" w:name="_Toc126229390"/>
      <w:r>
        <w:rPr>
          <w:b/>
          <w:lang w:eastAsia="en-US"/>
        </w:rPr>
        <w:lastRenderedPageBreak/>
        <w:t xml:space="preserve">3.1 </w:t>
      </w:r>
      <w:bookmarkEnd w:id="9"/>
      <w:r w:rsidR="002B7850">
        <w:rPr>
          <w:b/>
          <w:lang w:eastAsia="en-US"/>
        </w:rPr>
        <w:t>Дорога и дорожное покрытие</w:t>
      </w:r>
    </w:p>
    <w:p w:rsidR="008C6F1A" w:rsidRDefault="008C6F1A" w:rsidP="008C6F1A">
      <w:pPr>
        <w:pStyle w:val="120"/>
        <w:spacing w:line="240" w:lineRule="auto"/>
      </w:pPr>
    </w:p>
    <w:p w:rsidR="008C6F1A" w:rsidRPr="008C6F1A" w:rsidRDefault="008C6F1A" w:rsidP="00F42804">
      <w:pPr>
        <w:widowControl w:val="0"/>
      </w:pPr>
      <w:r w:rsidRPr="008C6F1A">
        <w:t>3.1.1</w:t>
      </w:r>
      <w:r>
        <w:t xml:space="preserve"> </w:t>
      </w:r>
      <w:r w:rsidR="00716E27">
        <w:rPr>
          <w:b/>
        </w:rPr>
        <w:t xml:space="preserve">участок </w:t>
      </w:r>
      <w:r w:rsidR="004348BC">
        <w:rPr>
          <w:b/>
        </w:rPr>
        <w:t>(</w:t>
      </w:r>
      <w:r w:rsidR="001763BC">
        <w:rPr>
          <w:b/>
        </w:rPr>
        <w:t>доро</w:t>
      </w:r>
      <w:r w:rsidR="008C1248">
        <w:rPr>
          <w:b/>
        </w:rPr>
        <w:t>ги</w:t>
      </w:r>
      <w:r w:rsidR="004348BC">
        <w:rPr>
          <w:b/>
        </w:rPr>
        <w:t>)</w:t>
      </w:r>
      <w:r>
        <w:t xml:space="preserve"> (</w:t>
      </w:r>
      <w:r w:rsidR="00716E27" w:rsidRPr="00716E27">
        <w:rPr>
          <w:lang w:val="en-US"/>
        </w:rPr>
        <w:t>road</w:t>
      </w:r>
      <w:r w:rsidR="00716E27">
        <w:t xml:space="preserve"> </w:t>
      </w:r>
      <w:r w:rsidR="00716E27" w:rsidRPr="00716E27">
        <w:rPr>
          <w:lang w:val="en-US"/>
        </w:rPr>
        <w:t>section</w:t>
      </w:r>
      <w:r>
        <w:t xml:space="preserve">): </w:t>
      </w:r>
      <w:r w:rsidR="00716E27">
        <w:t>Часть полосы движения заданной дл</w:t>
      </w:r>
      <w:r w:rsidR="00716E27">
        <w:t>и</w:t>
      </w:r>
      <w:r w:rsidR="00716E27">
        <w:t>ны, для которой проводят испытания</w:t>
      </w:r>
      <w:r w:rsidRPr="008C6F1A">
        <w:t>.</w:t>
      </w:r>
    </w:p>
    <w:p w:rsidR="008C6F1A" w:rsidRPr="00F81247" w:rsidRDefault="008C6F1A" w:rsidP="00DA3415">
      <w:r w:rsidRPr="008C6F1A">
        <w:t>3.1.2</w:t>
      </w:r>
      <w:r w:rsidR="00DA3415">
        <w:t xml:space="preserve"> </w:t>
      </w:r>
      <w:r w:rsidR="00716E27">
        <w:rPr>
          <w:b/>
        </w:rPr>
        <w:t xml:space="preserve">сегмент </w:t>
      </w:r>
      <w:r w:rsidR="004348BC">
        <w:rPr>
          <w:b/>
        </w:rPr>
        <w:t>(</w:t>
      </w:r>
      <w:r w:rsidR="001763BC">
        <w:rPr>
          <w:b/>
        </w:rPr>
        <w:t>доро</w:t>
      </w:r>
      <w:r w:rsidR="008C1248">
        <w:rPr>
          <w:b/>
        </w:rPr>
        <w:t>ги</w:t>
      </w:r>
      <w:r w:rsidR="004348BC">
        <w:rPr>
          <w:b/>
        </w:rPr>
        <w:t>)</w:t>
      </w:r>
      <w:r w:rsidR="00DA3415">
        <w:rPr>
          <w:i/>
        </w:rPr>
        <w:t xml:space="preserve"> </w:t>
      </w:r>
      <w:r w:rsidR="00DA3415">
        <w:t>(</w:t>
      </w:r>
      <w:r w:rsidR="00716E27" w:rsidRPr="00716E27">
        <w:rPr>
          <w:lang w:val="en-US"/>
        </w:rPr>
        <w:t>road</w:t>
      </w:r>
      <w:r w:rsidR="00716E27">
        <w:t xml:space="preserve"> </w:t>
      </w:r>
      <w:r w:rsidR="00716E27" w:rsidRPr="00716E27">
        <w:rPr>
          <w:lang w:val="en-US"/>
        </w:rPr>
        <w:t>segment</w:t>
      </w:r>
      <w:r w:rsidR="00DA3415">
        <w:t xml:space="preserve">): </w:t>
      </w:r>
      <w:r w:rsidR="00716E27">
        <w:t xml:space="preserve">Часть участка </w:t>
      </w:r>
      <w:r w:rsidR="001763BC">
        <w:t>дорожного покрытия</w:t>
      </w:r>
      <w:r w:rsidR="00716E27">
        <w:t xml:space="preserve"> длиной 20 м, для </w:t>
      </w:r>
      <w:r w:rsidR="00775E24">
        <w:t>которого осуществляют приведение уровня звукового давления, полученного при движении транспортного средства с некоторой скоростью, к но</w:t>
      </w:r>
      <w:r w:rsidR="00775E24">
        <w:t>р</w:t>
      </w:r>
      <w:r w:rsidR="00775E24">
        <w:t>мальной скорости движения</w:t>
      </w:r>
      <w:r w:rsidR="00DA3415" w:rsidRPr="00DA3415">
        <w:t>.</w:t>
      </w:r>
    </w:p>
    <w:p w:rsidR="00AC7C18" w:rsidRDefault="00AC7C18" w:rsidP="00AC7C18">
      <w:pPr>
        <w:pStyle w:val="120"/>
        <w:spacing w:line="240" w:lineRule="auto"/>
      </w:pPr>
      <w:bookmarkStart w:id="10" w:name="_Toc126229391"/>
    </w:p>
    <w:p w:rsidR="008C6F1A" w:rsidRPr="00AC7C18" w:rsidRDefault="00AC7C18" w:rsidP="00AC7C18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>
        <w:rPr>
          <w:b/>
          <w:lang w:eastAsia="en-US"/>
        </w:rPr>
        <w:t xml:space="preserve">3.2 </w:t>
      </w:r>
      <w:bookmarkEnd w:id="10"/>
      <w:r w:rsidR="001653EE">
        <w:rPr>
          <w:b/>
          <w:lang w:eastAsia="en-US"/>
        </w:rPr>
        <w:t>М</w:t>
      </w:r>
      <w:r>
        <w:rPr>
          <w:b/>
          <w:lang w:eastAsia="en-US"/>
        </w:rPr>
        <w:t>етод измерений</w:t>
      </w:r>
      <w:r w:rsidR="00775E24">
        <w:rPr>
          <w:b/>
          <w:lang w:eastAsia="en-US"/>
        </w:rPr>
        <w:t xml:space="preserve"> и оборудование</w:t>
      </w:r>
    </w:p>
    <w:p w:rsidR="00AC7C18" w:rsidRDefault="00AC7C18" w:rsidP="00AC7C18">
      <w:pPr>
        <w:pStyle w:val="120"/>
        <w:spacing w:line="240" w:lineRule="auto"/>
      </w:pPr>
    </w:p>
    <w:p w:rsidR="008C6F1A" w:rsidRDefault="008C6F1A" w:rsidP="00AC7C18">
      <w:r w:rsidRPr="008C6F1A">
        <w:t>3.2.1</w:t>
      </w:r>
      <w:r w:rsidR="00AC7C18">
        <w:t xml:space="preserve"> </w:t>
      </w:r>
      <w:r w:rsidR="00AC7C18" w:rsidRPr="00AC7C18">
        <w:rPr>
          <w:b/>
        </w:rPr>
        <w:t>статистический метод (</w:t>
      </w:r>
      <w:r w:rsidR="00562656">
        <w:rPr>
          <w:b/>
        </w:rPr>
        <w:t>с выборкой из</w:t>
      </w:r>
      <w:r w:rsidR="00AC7C18" w:rsidRPr="00AC7C18">
        <w:rPr>
          <w:b/>
        </w:rPr>
        <w:t xml:space="preserve"> транспортного потока)</w:t>
      </w:r>
      <w:r w:rsidR="00775E24">
        <w:rPr>
          <w:b/>
        </w:rPr>
        <w:t xml:space="preserve">, </w:t>
      </w:r>
      <w:r w:rsidR="00775E24" w:rsidRPr="00AC7C18">
        <w:rPr>
          <w:lang w:val="en-US"/>
        </w:rPr>
        <w:t>SPB</w:t>
      </w:r>
      <w:r w:rsidR="00775E24">
        <w:t>-метод</w:t>
      </w:r>
      <w:r w:rsidR="00AC7C18">
        <w:t xml:space="preserve"> (</w:t>
      </w:r>
      <w:r w:rsidRPr="00AC7C18">
        <w:rPr>
          <w:lang w:val="en-US"/>
        </w:rPr>
        <w:t>statistical</w:t>
      </w:r>
      <w:r w:rsidRPr="00AC7C18">
        <w:t xml:space="preserve"> </w:t>
      </w:r>
      <w:r w:rsidRPr="00AC7C18">
        <w:rPr>
          <w:lang w:val="en-US"/>
        </w:rPr>
        <w:t>pass</w:t>
      </w:r>
      <w:r w:rsidRPr="00AC7C18">
        <w:t>-</w:t>
      </w:r>
      <w:r w:rsidRPr="00AC7C18">
        <w:rPr>
          <w:lang w:val="en-US"/>
        </w:rPr>
        <w:t>by</w:t>
      </w:r>
      <w:r w:rsidR="00AC7C18">
        <w:t xml:space="preserve"> </w:t>
      </w:r>
      <w:r w:rsidRPr="00AC7C18">
        <w:rPr>
          <w:lang w:val="en-US"/>
        </w:rPr>
        <w:t>method</w:t>
      </w:r>
      <w:r w:rsidR="00AC7C18">
        <w:t xml:space="preserve">, </w:t>
      </w:r>
      <w:r w:rsidR="00AC7C18" w:rsidRPr="00AC7C18">
        <w:rPr>
          <w:lang w:val="en-US"/>
        </w:rPr>
        <w:t>SPB</w:t>
      </w:r>
      <w:r w:rsidR="00AC7C18">
        <w:t xml:space="preserve"> </w:t>
      </w:r>
      <w:r w:rsidR="00AC7C18" w:rsidRPr="00AC7C18">
        <w:rPr>
          <w:lang w:val="en-US"/>
        </w:rPr>
        <w:t>method</w:t>
      </w:r>
      <w:r w:rsidR="00AC7C18">
        <w:t xml:space="preserve">): </w:t>
      </w:r>
      <w:r w:rsidR="00AC7C18" w:rsidRPr="00AC7C18">
        <w:t>Метод измерения шума транспортн</w:t>
      </w:r>
      <w:r w:rsidR="00AC7C18" w:rsidRPr="00AC7C18">
        <w:t>о</w:t>
      </w:r>
      <w:r w:rsidR="00AC7C18" w:rsidRPr="00AC7C18">
        <w:t>го средства</w:t>
      </w:r>
      <w:r w:rsidR="00AC7C18">
        <w:t xml:space="preserve"> </w:t>
      </w:r>
      <w:r w:rsidR="00AC7C18" w:rsidRPr="00AC7C18">
        <w:t xml:space="preserve">и транспортного шума на разных участках </w:t>
      </w:r>
      <w:r w:rsidR="00775E24">
        <w:t>дороги</w:t>
      </w:r>
      <w:r w:rsidR="00AC7C18" w:rsidRPr="00AC7C18">
        <w:t xml:space="preserve"> при заданных условиях</w:t>
      </w:r>
      <w:r w:rsidR="00F4350D">
        <w:t xml:space="preserve"> </w:t>
      </w:r>
      <w:r w:rsidR="00AC7C18" w:rsidRPr="00AC7C18">
        <w:t>движения.</w:t>
      </w:r>
    </w:p>
    <w:p w:rsidR="00F4350D" w:rsidRDefault="00F4350D" w:rsidP="00F4350D">
      <w:pPr>
        <w:keepNext/>
        <w:spacing w:line="240" w:lineRule="auto"/>
        <w:rPr>
          <w:b/>
        </w:rPr>
      </w:pPr>
    </w:p>
    <w:p w:rsidR="00F4350D" w:rsidRPr="00775E24" w:rsidRDefault="00F4350D" w:rsidP="00F4350D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 w:rsidRPr="00F4350D">
        <w:rPr>
          <w:sz w:val="22"/>
          <w:szCs w:val="22"/>
        </w:rPr>
        <w:t>Измерения выполняют на дороге с большим числом транспортных средств, движущихся</w:t>
      </w:r>
      <w:r>
        <w:rPr>
          <w:sz w:val="22"/>
          <w:szCs w:val="22"/>
        </w:rPr>
        <w:t xml:space="preserve"> </w:t>
      </w:r>
      <w:r w:rsidRPr="00F4350D">
        <w:rPr>
          <w:sz w:val="22"/>
          <w:szCs w:val="22"/>
        </w:rPr>
        <w:t xml:space="preserve">в нормальном режиме. </w:t>
      </w:r>
      <w:r>
        <w:rPr>
          <w:sz w:val="22"/>
          <w:szCs w:val="22"/>
        </w:rPr>
        <w:t>Полученные р</w:t>
      </w:r>
      <w:r w:rsidRPr="00F4350D">
        <w:rPr>
          <w:sz w:val="22"/>
          <w:szCs w:val="22"/>
        </w:rPr>
        <w:t>езультаты</w:t>
      </w:r>
      <w:r>
        <w:rPr>
          <w:sz w:val="22"/>
          <w:szCs w:val="22"/>
        </w:rPr>
        <w:t xml:space="preserve"> приводят </w:t>
      </w:r>
      <w:r w:rsidRPr="00F4350D">
        <w:rPr>
          <w:sz w:val="22"/>
          <w:szCs w:val="22"/>
        </w:rPr>
        <w:t xml:space="preserve">к </w:t>
      </w:r>
      <w:r w:rsidR="00562656">
        <w:rPr>
          <w:sz w:val="22"/>
          <w:szCs w:val="22"/>
        </w:rPr>
        <w:t>нормал</w:t>
      </w:r>
      <w:r w:rsidR="00562656">
        <w:rPr>
          <w:sz w:val="22"/>
          <w:szCs w:val="22"/>
        </w:rPr>
        <w:t>ь</w:t>
      </w:r>
      <w:r w:rsidR="00562656">
        <w:rPr>
          <w:sz w:val="22"/>
          <w:szCs w:val="22"/>
        </w:rPr>
        <w:t>ным</w:t>
      </w:r>
      <w:r w:rsidRPr="00F4350D">
        <w:rPr>
          <w:sz w:val="22"/>
          <w:szCs w:val="22"/>
        </w:rPr>
        <w:t xml:space="preserve"> скоростям в соответствии</w:t>
      </w:r>
      <w:r>
        <w:rPr>
          <w:sz w:val="22"/>
          <w:szCs w:val="22"/>
        </w:rPr>
        <w:t xml:space="preserve"> </w:t>
      </w:r>
      <w:r w:rsidRPr="00F4350D">
        <w:rPr>
          <w:sz w:val="22"/>
          <w:szCs w:val="22"/>
        </w:rPr>
        <w:t>с категорией</w:t>
      </w:r>
      <w:r>
        <w:rPr>
          <w:sz w:val="22"/>
          <w:szCs w:val="22"/>
        </w:rPr>
        <w:t xml:space="preserve"> или типом</w:t>
      </w:r>
      <w:r w:rsidRPr="00F4350D">
        <w:rPr>
          <w:sz w:val="22"/>
          <w:szCs w:val="22"/>
        </w:rPr>
        <w:t xml:space="preserve"> рассматриваемой дороги</w:t>
      </w:r>
      <w:r w:rsidRPr="00244A34">
        <w:rPr>
          <w:sz w:val="22"/>
          <w:szCs w:val="22"/>
        </w:rPr>
        <w:t>.</w:t>
      </w:r>
      <w:r w:rsidR="00775E24">
        <w:rPr>
          <w:sz w:val="22"/>
          <w:szCs w:val="22"/>
        </w:rPr>
        <w:t xml:space="preserve"> Данный метод установлен в </w:t>
      </w:r>
      <w:r w:rsidR="00775E24">
        <w:rPr>
          <w:sz w:val="22"/>
          <w:szCs w:val="22"/>
          <w:lang w:val="en-US"/>
        </w:rPr>
        <w:t>ISO</w:t>
      </w:r>
      <w:r w:rsidR="00775E24">
        <w:rPr>
          <w:sz w:val="22"/>
          <w:szCs w:val="22"/>
        </w:rPr>
        <w:t xml:space="preserve"> 11819-1.</w:t>
      </w:r>
    </w:p>
    <w:p w:rsidR="00775E24" w:rsidRDefault="00775E24" w:rsidP="00775E24">
      <w:pPr>
        <w:pStyle w:val="120"/>
        <w:spacing w:line="240" w:lineRule="auto"/>
      </w:pPr>
    </w:p>
    <w:p w:rsidR="00775E24" w:rsidRPr="00775E24" w:rsidRDefault="00775E24" w:rsidP="00775E24">
      <w:r w:rsidRPr="008C6F1A">
        <w:t>3.2.</w:t>
      </w:r>
      <w:r>
        <w:t xml:space="preserve">2 </w:t>
      </w:r>
      <w:r>
        <w:rPr>
          <w:b/>
        </w:rPr>
        <w:t>образцовые шины</w:t>
      </w:r>
      <w:r>
        <w:t xml:space="preserve"> (</w:t>
      </w:r>
      <w:r w:rsidRPr="00775E24">
        <w:rPr>
          <w:lang w:val="en-US"/>
        </w:rPr>
        <w:t>reference</w:t>
      </w:r>
      <w:r>
        <w:t xml:space="preserve"> </w:t>
      </w:r>
      <w:r w:rsidRPr="00775E24">
        <w:rPr>
          <w:lang w:val="en-US"/>
        </w:rPr>
        <w:t>tyr</w:t>
      </w:r>
      <w:r>
        <w:rPr>
          <w:lang w:val="en-US"/>
        </w:rPr>
        <w:t>es</w:t>
      </w:r>
      <w:r>
        <w:t xml:space="preserve">): Испытательные шины с заданными и воспроизводимыми характеристиками, </w:t>
      </w:r>
      <w:r w:rsidR="00574FE0">
        <w:t xml:space="preserve">специально </w:t>
      </w:r>
      <w:r>
        <w:t>спроектированные</w:t>
      </w:r>
      <w:r w:rsidR="00294114">
        <w:t xml:space="preserve"> и изгото</w:t>
      </w:r>
      <w:r w:rsidR="00294114">
        <w:t>в</w:t>
      </w:r>
      <w:r w:rsidR="00294114">
        <w:t>ленные</w:t>
      </w:r>
      <w:r>
        <w:t xml:space="preserve"> и</w:t>
      </w:r>
      <w:r w:rsidR="00574FE0">
        <w:t>ли выбранные</w:t>
      </w:r>
      <w:r>
        <w:t xml:space="preserve"> для определения шума качения </w:t>
      </w:r>
      <w:r w:rsidR="007E1D44">
        <w:rPr>
          <w:rFonts w:cs="Arial"/>
          <w:sz w:val="22"/>
          <w:szCs w:val="22"/>
          <w:lang w:val="en-US"/>
        </w:rPr>
        <w:t>CPX</w:t>
      </w:r>
      <w:r w:rsidR="007E1D44" w:rsidRPr="003B1188">
        <w:rPr>
          <w:rFonts w:cs="Arial"/>
          <w:sz w:val="22"/>
          <w:szCs w:val="22"/>
        </w:rPr>
        <w:t>-</w:t>
      </w:r>
      <w:r w:rsidR="007E1D44">
        <w:rPr>
          <w:rFonts w:cs="Arial"/>
          <w:sz w:val="22"/>
          <w:szCs w:val="22"/>
        </w:rPr>
        <w:t>методом</w:t>
      </w:r>
      <w:r>
        <w:t xml:space="preserve">. </w:t>
      </w:r>
    </w:p>
    <w:p w:rsidR="00775E24" w:rsidRDefault="00775E24" w:rsidP="00775E24">
      <w:pPr>
        <w:keepNext/>
        <w:spacing w:line="240" w:lineRule="auto"/>
        <w:rPr>
          <w:b/>
        </w:rPr>
      </w:pPr>
    </w:p>
    <w:p w:rsidR="00775E24" w:rsidRPr="00775E24" w:rsidRDefault="00775E24" w:rsidP="00775E24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 w:rsidR="00574FE0">
        <w:rPr>
          <w:sz w:val="22"/>
          <w:szCs w:val="22"/>
        </w:rPr>
        <w:t>О</w:t>
      </w:r>
      <w:r w:rsidR="00F42804">
        <w:rPr>
          <w:sz w:val="22"/>
          <w:szCs w:val="22"/>
        </w:rPr>
        <w:t>бразцовы</w:t>
      </w:r>
      <w:r w:rsidR="00574FE0">
        <w:rPr>
          <w:sz w:val="22"/>
          <w:szCs w:val="22"/>
        </w:rPr>
        <w:t>е</w:t>
      </w:r>
      <w:r w:rsidR="00F42804">
        <w:rPr>
          <w:sz w:val="22"/>
          <w:szCs w:val="22"/>
        </w:rPr>
        <w:t xml:space="preserve"> шин</w:t>
      </w:r>
      <w:r w:rsidR="00574FE0">
        <w:rPr>
          <w:sz w:val="22"/>
          <w:szCs w:val="22"/>
        </w:rPr>
        <w:t>ы</w:t>
      </w:r>
      <w:r w:rsidR="00F42804">
        <w:rPr>
          <w:sz w:val="22"/>
          <w:szCs w:val="22"/>
        </w:rPr>
        <w:t xml:space="preserve"> определены в </w:t>
      </w:r>
      <w:r w:rsidR="00F42804">
        <w:rPr>
          <w:sz w:val="22"/>
          <w:szCs w:val="22"/>
          <w:lang w:val="en-US"/>
        </w:rPr>
        <w:t>ISO</w:t>
      </w:r>
      <w:r w:rsidR="00F42804" w:rsidRPr="00F42804">
        <w:rPr>
          <w:sz w:val="22"/>
          <w:szCs w:val="22"/>
        </w:rPr>
        <w:t>/</w:t>
      </w:r>
      <w:r w:rsidR="00F42804">
        <w:rPr>
          <w:sz w:val="22"/>
          <w:szCs w:val="22"/>
          <w:lang w:val="en-US"/>
        </w:rPr>
        <w:t>TS</w:t>
      </w:r>
      <w:r w:rsidR="00F42804">
        <w:rPr>
          <w:sz w:val="22"/>
          <w:szCs w:val="22"/>
        </w:rPr>
        <w:t xml:space="preserve"> 11819-</w:t>
      </w:r>
      <w:r w:rsidR="00294114">
        <w:rPr>
          <w:sz w:val="22"/>
          <w:szCs w:val="22"/>
        </w:rPr>
        <w:t>3</w:t>
      </w:r>
      <w:r>
        <w:rPr>
          <w:sz w:val="22"/>
          <w:szCs w:val="22"/>
        </w:rPr>
        <w:t>.</w:t>
      </w:r>
    </w:p>
    <w:p w:rsidR="00775E24" w:rsidRDefault="00775E24" w:rsidP="00775E24">
      <w:pPr>
        <w:pStyle w:val="120"/>
        <w:spacing w:line="240" w:lineRule="auto"/>
      </w:pPr>
    </w:p>
    <w:p w:rsidR="00F42804" w:rsidRPr="00373D0D" w:rsidRDefault="00F42804" w:rsidP="00F42804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bookmarkStart w:id="11" w:name="_Toc126229392"/>
      <w:r>
        <w:rPr>
          <w:b/>
          <w:lang w:eastAsia="en-US"/>
        </w:rPr>
        <w:t>3.3 Измеряемые шумовые характеристики</w:t>
      </w:r>
    </w:p>
    <w:p w:rsidR="00F42804" w:rsidRPr="00F81247" w:rsidRDefault="00F42804" w:rsidP="00F42804">
      <w:pPr>
        <w:keepNext/>
        <w:spacing w:line="240" w:lineRule="auto"/>
        <w:rPr>
          <w:b/>
        </w:rPr>
      </w:pPr>
    </w:p>
    <w:p w:rsidR="00F42804" w:rsidRPr="00373D0D" w:rsidRDefault="00F42804" w:rsidP="00F42804">
      <w:r w:rsidRPr="00373D0D">
        <w:t>3.</w:t>
      </w:r>
      <w:r w:rsidR="007E1D44">
        <w:t>3</w:t>
      </w:r>
      <w:r w:rsidRPr="00373D0D">
        <w:t xml:space="preserve">.1 </w:t>
      </w:r>
      <w:r w:rsidR="007E1D44">
        <w:rPr>
          <w:b/>
          <w:lang w:val="en-US"/>
        </w:rPr>
        <w:t>CPX</w:t>
      </w:r>
      <w:r w:rsidR="007E1D44" w:rsidRPr="007E1D44">
        <w:rPr>
          <w:b/>
        </w:rPr>
        <w:t>-</w:t>
      </w:r>
      <w:r w:rsidR="007E1D44">
        <w:rPr>
          <w:b/>
        </w:rPr>
        <w:t>уровень</w:t>
      </w:r>
      <w:r w:rsidRPr="00373D0D">
        <w:t xml:space="preserve"> </w:t>
      </w:r>
      <w:r w:rsidR="007E1D44" w:rsidRPr="007E1D44">
        <w:rPr>
          <w:rFonts w:ascii="Cambria" w:eastAsia="MS Mincho" w:hAnsi="Cambria"/>
          <w:b/>
          <w:i/>
          <w:sz w:val="26"/>
          <w:szCs w:val="26"/>
        </w:rPr>
        <w:t>L</w:t>
      </w:r>
      <w:r w:rsidR="007E1D44" w:rsidRPr="007E1D44">
        <w:rPr>
          <w:rFonts w:ascii="Cambria" w:eastAsia="MS Mincho" w:hAnsi="Cambria"/>
          <w:b/>
          <w:sz w:val="26"/>
          <w:szCs w:val="26"/>
          <w:vertAlign w:val="subscript"/>
        </w:rPr>
        <w:t>CPX</w:t>
      </w:r>
      <w:r w:rsidRPr="00373D0D">
        <w:t xml:space="preserve"> (</w:t>
      </w:r>
      <w:r w:rsidR="007E1D44" w:rsidRPr="007E1D44">
        <w:rPr>
          <w:lang w:val="en-US"/>
        </w:rPr>
        <w:t>close</w:t>
      </w:r>
      <w:r w:rsidR="007E1D44" w:rsidRPr="007E1D44">
        <w:t>-</w:t>
      </w:r>
      <w:r w:rsidR="007E1D44" w:rsidRPr="007E1D44">
        <w:rPr>
          <w:lang w:val="en-US"/>
        </w:rPr>
        <w:t>proximity</w:t>
      </w:r>
      <w:r w:rsidR="007E1D44">
        <w:t xml:space="preserve"> </w:t>
      </w:r>
      <w:r w:rsidR="007E1D44" w:rsidRPr="007E1D44">
        <w:rPr>
          <w:lang w:val="en-US"/>
        </w:rPr>
        <w:t>level</w:t>
      </w:r>
      <w:r w:rsidR="007E1D44" w:rsidRPr="007E1D44">
        <w:t xml:space="preserve">, </w:t>
      </w:r>
      <w:r w:rsidR="007E1D44" w:rsidRPr="007E1D44">
        <w:rPr>
          <w:lang w:val="en-US"/>
        </w:rPr>
        <w:t>CPX</w:t>
      </w:r>
      <w:r w:rsidR="007E1D44" w:rsidRPr="007E1D44">
        <w:t xml:space="preserve"> </w:t>
      </w:r>
      <w:r w:rsidR="007E1D44" w:rsidRPr="007E1D44">
        <w:rPr>
          <w:lang w:val="en-US"/>
        </w:rPr>
        <w:t>level</w:t>
      </w:r>
      <w:r w:rsidRPr="00373D0D">
        <w:t>):</w:t>
      </w:r>
      <w:r>
        <w:t xml:space="preserve"> </w:t>
      </w:r>
      <w:r w:rsidR="007E1D44">
        <w:t>Эквивалентный ур</w:t>
      </w:r>
      <w:r w:rsidR="007E1D44">
        <w:t>о</w:t>
      </w:r>
      <w:r w:rsidR="007E1D44">
        <w:t xml:space="preserve">вень звука шума качения, определенный в соответствии с </w:t>
      </w:r>
      <w:r w:rsidR="007E1D44">
        <w:rPr>
          <w:rFonts w:cs="Arial"/>
          <w:sz w:val="22"/>
          <w:szCs w:val="22"/>
          <w:lang w:val="en-US"/>
        </w:rPr>
        <w:t>CPX</w:t>
      </w:r>
      <w:r w:rsidR="007E1D44" w:rsidRPr="003B1188">
        <w:rPr>
          <w:rFonts w:cs="Arial"/>
          <w:sz w:val="22"/>
          <w:szCs w:val="22"/>
        </w:rPr>
        <w:t>-</w:t>
      </w:r>
      <w:r w:rsidR="007E1D44">
        <w:rPr>
          <w:rFonts w:cs="Arial"/>
          <w:sz w:val="22"/>
          <w:szCs w:val="22"/>
        </w:rPr>
        <w:t>методом в широкой или заданной полосе частот</w:t>
      </w:r>
      <w:r>
        <w:t>.</w:t>
      </w:r>
    </w:p>
    <w:p w:rsidR="007E1D44" w:rsidRDefault="007E1D44" w:rsidP="007E1D44">
      <w:pPr>
        <w:keepNext/>
        <w:spacing w:line="240" w:lineRule="auto"/>
        <w:rPr>
          <w:b/>
        </w:rPr>
      </w:pPr>
    </w:p>
    <w:p w:rsidR="007E1D44" w:rsidRPr="00775E24" w:rsidRDefault="007E1D44" w:rsidP="007E1D44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z w:val="22"/>
          <w:szCs w:val="22"/>
        </w:rPr>
        <w:t>Выражают в децибелах. Подстрочный индекс может быть допо</w:t>
      </w:r>
      <w:r>
        <w:rPr>
          <w:sz w:val="22"/>
          <w:szCs w:val="22"/>
        </w:rPr>
        <w:t>л</w:t>
      </w:r>
      <w:r>
        <w:rPr>
          <w:sz w:val="22"/>
          <w:szCs w:val="22"/>
        </w:rPr>
        <w:t>нен символами в зависимости от условий (целей) измерений (см. таблицу 1).</w:t>
      </w:r>
    </w:p>
    <w:p w:rsidR="00294114" w:rsidRDefault="00294114" w:rsidP="00294114">
      <w:pPr>
        <w:keepNext/>
        <w:spacing w:line="240" w:lineRule="auto"/>
        <w:rPr>
          <w:b/>
        </w:rPr>
      </w:pPr>
    </w:p>
    <w:p w:rsidR="00F42804" w:rsidRPr="00EE0BCF" w:rsidRDefault="00F42804" w:rsidP="00294114">
      <w:pPr>
        <w:widowControl w:val="0"/>
      </w:pPr>
      <w:r w:rsidRPr="00EE0BCF">
        <w:t>3.</w:t>
      </w:r>
      <w:r w:rsidR="007E1D44" w:rsidRPr="00EE0BCF">
        <w:t>3</w:t>
      </w:r>
      <w:r w:rsidRPr="00EE0BCF">
        <w:t xml:space="preserve">.2 </w:t>
      </w:r>
      <w:r w:rsidR="007E1D44">
        <w:rPr>
          <w:b/>
          <w:lang w:val="en-US"/>
        </w:rPr>
        <w:t>CPX</w:t>
      </w:r>
      <w:r w:rsidR="007E1D44" w:rsidRPr="00EE0BCF">
        <w:rPr>
          <w:b/>
        </w:rPr>
        <w:t>-</w:t>
      </w:r>
      <w:r w:rsidR="007E1D44">
        <w:rPr>
          <w:b/>
        </w:rPr>
        <w:t>уровень</w:t>
      </w:r>
      <w:r w:rsidR="007E1D44" w:rsidRPr="00EE0BCF">
        <w:rPr>
          <w:b/>
        </w:rPr>
        <w:t xml:space="preserve"> </w:t>
      </w:r>
      <w:r w:rsidR="007E1D44">
        <w:rPr>
          <w:b/>
        </w:rPr>
        <w:t>для</w:t>
      </w:r>
      <w:r w:rsidR="007E1D44" w:rsidRPr="00EE0BCF">
        <w:rPr>
          <w:b/>
        </w:rPr>
        <w:t xml:space="preserve"> </w:t>
      </w:r>
      <w:r w:rsidR="007E1D44">
        <w:rPr>
          <w:b/>
        </w:rPr>
        <w:t>легковых</w:t>
      </w:r>
      <w:r w:rsidR="007E1D44" w:rsidRPr="00EE0BCF">
        <w:rPr>
          <w:b/>
        </w:rPr>
        <w:t xml:space="preserve"> </w:t>
      </w:r>
      <w:r w:rsidR="007E1D44">
        <w:rPr>
          <w:b/>
        </w:rPr>
        <w:t>автомобилей</w:t>
      </w:r>
      <w:r w:rsidR="007E1D44" w:rsidRPr="00EE0BCF">
        <w:rPr>
          <w:b/>
        </w:rPr>
        <w:t xml:space="preserve"> </w:t>
      </w:r>
      <w:r w:rsidR="007E1D44" w:rsidRPr="00DC09AD">
        <w:rPr>
          <w:b/>
          <w:position w:val="-12"/>
          <w:szCs w:val="24"/>
        </w:rPr>
        <w:object w:dxaOrig="7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15pt;height:18.8pt" o:ole="">
            <v:imagedata r:id="rId16" o:title=""/>
          </v:shape>
          <o:OLEObject Type="Embed" ProgID="Equation.DSMT4" ShapeID="_x0000_i1025" DrawAspect="Content" ObjectID="_1815219021" r:id="rId17"/>
        </w:object>
      </w:r>
      <w:r w:rsidRPr="00EE0BCF">
        <w:t xml:space="preserve"> (</w:t>
      </w:r>
      <w:r w:rsidR="007E1D44" w:rsidRPr="007E1D44">
        <w:rPr>
          <w:lang w:val="en-US"/>
        </w:rPr>
        <w:t>CPX</w:t>
      </w:r>
      <w:r w:rsidR="007E1D44" w:rsidRPr="00EE0BCF">
        <w:t xml:space="preserve"> </w:t>
      </w:r>
      <w:r w:rsidR="007E1D44" w:rsidRPr="007E1D44">
        <w:rPr>
          <w:lang w:val="en-US"/>
        </w:rPr>
        <w:t>level</w:t>
      </w:r>
      <w:r w:rsidR="007E1D44" w:rsidRPr="00EE0BCF">
        <w:t xml:space="preserve"> </w:t>
      </w:r>
      <w:r w:rsidR="007E1D44" w:rsidRPr="007E1D44">
        <w:rPr>
          <w:lang w:val="en-US"/>
        </w:rPr>
        <w:t>for</w:t>
      </w:r>
      <w:r w:rsidR="007E1D44" w:rsidRPr="00EE0BCF">
        <w:t xml:space="preserve"> </w:t>
      </w:r>
      <w:r w:rsidR="007E1D44" w:rsidRPr="007E1D44">
        <w:rPr>
          <w:lang w:val="en-US"/>
        </w:rPr>
        <w:t>pa</w:t>
      </w:r>
      <w:r w:rsidR="007E1D44" w:rsidRPr="007E1D44">
        <w:rPr>
          <w:lang w:val="en-US"/>
        </w:rPr>
        <w:t>s</w:t>
      </w:r>
      <w:r w:rsidR="007E1D44" w:rsidRPr="007E1D44">
        <w:rPr>
          <w:lang w:val="en-US"/>
        </w:rPr>
        <w:lastRenderedPageBreak/>
        <w:t>senger</w:t>
      </w:r>
      <w:r w:rsidR="007E1D44" w:rsidRPr="00EE0BCF">
        <w:t xml:space="preserve"> </w:t>
      </w:r>
      <w:r w:rsidR="007E1D44" w:rsidRPr="007E1D44">
        <w:rPr>
          <w:lang w:val="en-US"/>
        </w:rPr>
        <w:t>cars</w:t>
      </w:r>
      <w:r w:rsidR="007E1D44" w:rsidRPr="00EE0BCF">
        <w:t xml:space="preserve"> </w:t>
      </w:r>
      <w:r w:rsidR="007E1D44" w:rsidRPr="007E1D44">
        <w:rPr>
          <w:lang w:val="en-US"/>
        </w:rPr>
        <w:t>and</w:t>
      </w:r>
      <w:r w:rsidR="007E1D44" w:rsidRPr="00EE0BCF">
        <w:t xml:space="preserve"> </w:t>
      </w:r>
      <w:r w:rsidR="007E1D44" w:rsidRPr="007E1D44">
        <w:rPr>
          <w:lang w:val="en-US"/>
        </w:rPr>
        <w:t>other</w:t>
      </w:r>
      <w:r w:rsidR="007E1D44" w:rsidRPr="00EE0BCF">
        <w:t xml:space="preserve"> </w:t>
      </w:r>
      <w:r w:rsidR="007E1D44" w:rsidRPr="007E1D44">
        <w:rPr>
          <w:lang w:val="en-US"/>
        </w:rPr>
        <w:t>light</w:t>
      </w:r>
      <w:r w:rsidR="007E1D44" w:rsidRPr="00EE0BCF">
        <w:t xml:space="preserve"> </w:t>
      </w:r>
      <w:r w:rsidR="007E1D44" w:rsidRPr="007E1D44">
        <w:rPr>
          <w:lang w:val="en-US"/>
        </w:rPr>
        <w:t>vehicles</w:t>
      </w:r>
      <w:r w:rsidRPr="00EE0BCF">
        <w:t xml:space="preserve">): </w:t>
      </w:r>
      <w:r w:rsidR="00EE0BCF">
        <w:t>Эквивалентный уровень звука, используемый для описания акустических характеристик дорожного покрытия и получаемый на основе измерений уровней звукового давления для шума качения при использовании шин</w:t>
      </w:r>
      <w:r w:rsidR="00EE7DB5">
        <w:t xml:space="preserve"> </w:t>
      </w:r>
      <w:r w:rsidR="00EE7DB5">
        <w:rPr>
          <w:lang w:val="en-US"/>
        </w:rPr>
        <w:t>P</w:t>
      </w:r>
      <w:r w:rsidR="00EE0BCF">
        <w:t xml:space="preserve"> одного или нескольких типов, представительных для легковых автомобилей и других легких транспортных средств. </w:t>
      </w:r>
    </w:p>
    <w:p w:rsidR="00EE0BCF" w:rsidRDefault="00EE0BCF" w:rsidP="00EE0BCF">
      <w:pPr>
        <w:keepNext/>
        <w:spacing w:line="240" w:lineRule="auto"/>
        <w:rPr>
          <w:b/>
        </w:rPr>
      </w:pPr>
    </w:p>
    <w:p w:rsidR="00EE0BCF" w:rsidRPr="00775E24" w:rsidRDefault="00EE0BCF" w:rsidP="00EE0BCF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z w:val="22"/>
          <w:szCs w:val="22"/>
        </w:rPr>
        <w:t>Выражают в децибелах. Примененные типы шин</w:t>
      </w:r>
      <w:r w:rsidR="006B206F">
        <w:rPr>
          <w:sz w:val="22"/>
          <w:szCs w:val="22"/>
        </w:rPr>
        <w:t xml:space="preserve"> для</w:t>
      </w:r>
      <w:r>
        <w:rPr>
          <w:sz w:val="22"/>
          <w:szCs w:val="22"/>
        </w:rPr>
        <w:t xml:space="preserve"> легкового автомобиля обозначают </w:t>
      </w:r>
      <w:r w:rsidRPr="00DC09AD">
        <w:rPr>
          <w:rFonts w:eastAsia="MS Mincho"/>
          <w:szCs w:val="24"/>
        </w:rPr>
        <w:t>P1, P2</w:t>
      </w:r>
      <w:r>
        <w:rPr>
          <w:rFonts w:eastAsia="MS Mincho"/>
          <w:szCs w:val="24"/>
        </w:rPr>
        <w:t>,..</w:t>
      </w:r>
      <w:r w:rsidRPr="00DC09AD">
        <w:rPr>
          <w:rFonts w:eastAsia="MS Mincho"/>
          <w:szCs w:val="24"/>
        </w:rPr>
        <w:t xml:space="preserve"> </w:t>
      </w:r>
    </w:p>
    <w:p w:rsidR="00EE0BCF" w:rsidRDefault="00EE0BCF" w:rsidP="00EE0BCF">
      <w:pPr>
        <w:pStyle w:val="120"/>
        <w:spacing w:line="240" w:lineRule="auto"/>
      </w:pPr>
    </w:p>
    <w:p w:rsidR="00EE0BCF" w:rsidRPr="00EE0BCF" w:rsidRDefault="00F42804" w:rsidP="00EE0BCF">
      <w:r w:rsidRPr="00DA2446">
        <w:t>3.</w:t>
      </w:r>
      <w:r w:rsidR="00EE0BCF">
        <w:t>3</w:t>
      </w:r>
      <w:r w:rsidRPr="00DA2446">
        <w:t xml:space="preserve">.3 </w:t>
      </w:r>
      <w:r w:rsidR="00EE0BCF">
        <w:rPr>
          <w:b/>
          <w:lang w:val="en-US"/>
        </w:rPr>
        <w:t>CPX</w:t>
      </w:r>
      <w:r w:rsidR="00EE0BCF" w:rsidRPr="00EE0BCF">
        <w:rPr>
          <w:b/>
        </w:rPr>
        <w:t>-</w:t>
      </w:r>
      <w:r w:rsidR="00EE0BCF">
        <w:rPr>
          <w:b/>
        </w:rPr>
        <w:t>уровень</w:t>
      </w:r>
      <w:r w:rsidR="00EE0BCF" w:rsidRPr="00EE0BCF">
        <w:rPr>
          <w:b/>
        </w:rPr>
        <w:t xml:space="preserve"> </w:t>
      </w:r>
      <w:r w:rsidR="00EE0BCF">
        <w:rPr>
          <w:b/>
        </w:rPr>
        <w:t>для</w:t>
      </w:r>
      <w:r w:rsidR="00EE0BCF" w:rsidRPr="00EE0BCF">
        <w:rPr>
          <w:b/>
        </w:rPr>
        <w:t xml:space="preserve"> </w:t>
      </w:r>
      <w:r w:rsidR="00EE0BCF">
        <w:rPr>
          <w:b/>
        </w:rPr>
        <w:t>тяжелых транспортных средств</w:t>
      </w:r>
      <w:r w:rsidR="00EE0BCF" w:rsidRPr="00EE0BCF">
        <w:rPr>
          <w:b/>
        </w:rPr>
        <w:t xml:space="preserve"> </w:t>
      </w:r>
      <w:r w:rsidR="00EE0BCF" w:rsidRPr="00DC09AD">
        <w:rPr>
          <w:b/>
          <w:position w:val="-12"/>
          <w:szCs w:val="24"/>
        </w:rPr>
        <w:object w:dxaOrig="800" w:dyaOrig="380">
          <v:shape id="_x0000_i1026" type="#_x0000_t75" style="width:40.7pt;height:18.8pt" o:ole="">
            <v:imagedata r:id="rId18" o:title=""/>
          </v:shape>
          <o:OLEObject Type="Embed" ProgID="Equation.DSMT4" ShapeID="_x0000_i1026" DrawAspect="Content" ObjectID="_1815219022" r:id="rId19"/>
        </w:object>
      </w:r>
      <w:r w:rsidR="00EE0BCF" w:rsidRPr="00EE0BCF">
        <w:t xml:space="preserve"> (</w:t>
      </w:r>
      <w:r w:rsidR="00EE0BCF" w:rsidRPr="007E1D44">
        <w:rPr>
          <w:lang w:val="en-US"/>
        </w:rPr>
        <w:t>CPX</w:t>
      </w:r>
      <w:r w:rsidR="00EE0BCF" w:rsidRPr="00EE0BCF">
        <w:t xml:space="preserve"> </w:t>
      </w:r>
      <w:r w:rsidR="00EE0BCF" w:rsidRPr="007E1D44">
        <w:rPr>
          <w:lang w:val="en-US"/>
        </w:rPr>
        <w:t>level</w:t>
      </w:r>
      <w:r w:rsidR="00EE0BCF" w:rsidRPr="00EE0BCF">
        <w:t xml:space="preserve"> </w:t>
      </w:r>
      <w:r w:rsidR="00EE0BCF" w:rsidRPr="007E1D44">
        <w:rPr>
          <w:lang w:val="en-US"/>
        </w:rPr>
        <w:t>for</w:t>
      </w:r>
      <w:r w:rsidR="00EE0BCF" w:rsidRPr="00EE0BCF">
        <w:t xml:space="preserve"> </w:t>
      </w:r>
      <w:r w:rsidR="00EE0BCF" w:rsidRPr="00EE0BCF">
        <w:rPr>
          <w:lang w:val="en-US"/>
        </w:rPr>
        <w:t>heavy</w:t>
      </w:r>
      <w:r w:rsidR="00EE0BCF">
        <w:t xml:space="preserve"> </w:t>
      </w:r>
      <w:r w:rsidR="00EE0BCF" w:rsidRPr="007E1D44">
        <w:rPr>
          <w:lang w:val="en-US"/>
        </w:rPr>
        <w:t>vehicles</w:t>
      </w:r>
      <w:r w:rsidR="00EE0BCF" w:rsidRPr="00EE0BCF">
        <w:t xml:space="preserve">): </w:t>
      </w:r>
      <w:r w:rsidR="00EE0BCF">
        <w:t>Эквивалентный уровень звука, используемый для описания ак</w:t>
      </w:r>
      <w:r w:rsidR="00EE0BCF">
        <w:t>у</w:t>
      </w:r>
      <w:r w:rsidR="00EE0BCF">
        <w:t xml:space="preserve">стических характеристик дорожного покрытия и получаемый на основе измерений уровней звукового давления для шума качения при использовании шин </w:t>
      </w:r>
      <w:r w:rsidR="00EE7DB5">
        <w:rPr>
          <w:lang w:val="en-US"/>
        </w:rPr>
        <w:t>H</w:t>
      </w:r>
      <w:r w:rsidR="00EE7DB5" w:rsidRPr="00EE7DB5">
        <w:t xml:space="preserve"> </w:t>
      </w:r>
      <w:r w:rsidR="00EE0BCF">
        <w:t xml:space="preserve">одного или нескольких типов, представительных для тяжелых транспортных средств. </w:t>
      </w:r>
    </w:p>
    <w:p w:rsidR="00EE0BCF" w:rsidRDefault="00EE0BCF" w:rsidP="00EE0BCF">
      <w:pPr>
        <w:keepNext/>
        <w:spacing w:line="240" w:lineRule="auto"/>
        <w:rPr>
          <w:b/>
        </w:rPr>
      </w:pPr>
    </w:p>
    <w:p w:rsidR="00EE0BCF" w:rsidRPr="00775E24" w:rsidRDefault="00EE0BCF" w:rsidP="00EE0BCF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z w:val="22"/>
          <w:szCs w:val="22"/>
        </w:rPr>
        <w:t>Выражают в децибелах. Примененные типы шин</w:t>
      </w:r>
      <w:r w:rsidR="006B206F">
        <w:rPr>
          <w:sz w:val="22"/>
          <w:szCs w:val="22"/>
        </w:rPr>
        <w:t xml:space="preserve"> для тяжелых транспортных средств</w:t>
      </w:r>
      <w:r>
        <w:rPr>
          <w:sz w:val="22"/>
          <w:szCs w:val="22"/>
        </w:rPr>
        <w:t xml:space="preserve"> обозначают </w:t>
      </w:r>
      <w:r w:rsidRPr="00DC09AD">
        <w:rPr>
          <w:rFonts w:eastAsia="MS Mincho"/>
          <w:szCs w:val="24"/>
        </w:rPr>
        <w:t>H1, H2</w:t>
      </w:r>
      <w:r>
        <w:rPr>
          <w:rFonts w:eastAsia="MS Mincho"/>
          <w:szCs w:val="24"/>
        </w:rPr>
        <w:t>,..</w:t>
      </w:r>
      <w:r w:rsidRPr="00DC09AD">
        <w:rPr>
          <w:rFonts w:eastAsia="MS Mincho"/>
          <w:szCs w:val="24"/>
        </w:rPr>
        <w:t xml:space="preserve"> </w:t>
      </w:r>
    </w:p>
    <w:p w:rsidR="00EE0BCF" w:rsidRDefault="00EE0BCF" w:rsidP="00EE0BCF">
      <w:pPr>
        <w:pStyle w:val="120"/>
        <w:spacing w:line="240" w:lineRule="auto"/>
      </w:pPr>
    </w:p>
    <w:p w:rsidR="00EE0BCF" w:rsidRPr="00DA2446" w:rsidRDefault="00EE0BCF" w:rsidP="00EE0BCF">
      <w:pPr>
        <w:widowControl w:val="0"/>
      </w:pPr>
      <w:r w:rsidRPr="00DA2446">
        <w:t>3.</w:t>
      </w:r>
      <w:r>
        <w:t>3</w:t>
      </w:r>
      <w:r w:rsidRPr="00DA2446">
        <w:t>.</w:t>
      </w:r>
      <w:r>
        <w:t>4</w:t>
      </w:r>
      <w:r w:rsidRPr="00DA2446">
        <w:t xml:space="preserve"> </w:t>
      </w:r>
      <w:r w:rsidRPr="00DA2446">
        <w:rPr>
          <w:b/>
        </w:rPr>
        <w:t>показатель</w:t>
      </w:r>
      <w:r>
        <w:rPr>
          <w:b/>
        </w:rPr>
        <w:t xml:space="preserve"> </w:t>
      </w:r>
      <w:r>
        <w:rPr>
          <w:b/>
          <w:lang w:val="en-US"/>
        </w:rPr>
        <w:t>CPX</w:t>
      </w:r>
      <w:r w:rsidRPr="00DA2446">
        <w:rPr>
          <w:b/>
        </w:rPr>
        <w:t xml:space="preserve"> </w:t>
      </w:r>
      <w:r w:rsidRPr="00DC09AD">
        <w:rPr>
          <w:b/>
          <w:position w:val="-12"/>
          <w:szCs w:val="24"/>
        </w:rPr>
        <w:object w:dxaOrig="720" w:dyaOrig="380">
          <v:shape id="_x0000_i1027" type="#_x0000_t75" style="width:36pt;height:18.8pt" o:ole="">
            <v:imagedata r:id="rId20" o:title=""/>
          </v:shape>
          <o:OLEObject Type="Embed" ProgID="Equation.DSMT4" ShapeID="_x0000_i1027" DrawAspect="Content" ObjectID="_1815219023" r:id="rId21"/>
        </w:object>
      </w:r>
      <w:r w:rsidRPr="00DA2446">
        <w:t xml:space="preserve"> (</w:t>
      </w:r>
      <w:r w:rsidRPr="00EE0BCF">
        <w:rPr>
          <w:lang w:val="en-US"/>
        </w:rPr>
        <w:t>CPX</w:t>
      </w:r>
      <w:r>
        <w:t xml:space="preserve"> </w:t>
      </w:r>
      <w:r w:rsidRPr="00EE0BCF">
        <w:rPr>
          <w:lang w:val="en-US"/>
        </w:rPr>
        <w:t>index</w:t>
      </w:r>
      <w:r w:rsidRPr="00DA2446">
        <w:t xml:space="preserve">): </w:t>
      </w:r>
      <w:r>
        <w:t>Характеристика</w:t>
      </w:r>
      <w:r w:rsidRPr="00DA2446">
        <w:t>,</w:t>
      </w:r>
      <w:r w:rsidRPr="00EE0BCF">
        <w:t xml:space="preserve"> </w:t>
      </w:r>
      <w:r>
        <w:t>представляющая собой взвешенную сумму</w:t>
      </w:r>
      <w:r w:rsidR="000072C0">
        <w:t xml:space="preserve"> </w:t>
      </w:r>
      <w:r w:rsidR="000072C0">
        <w:rPr>
          <w:rFonts w:cs="Arial"/>
          <w:sz w:val="22"/>
          <w:szCs w:val="22"/>
          <w:lang w:val="en-US"/>
        </w:rPr>
        <w:t>CPX</w:t>
      </w:r>
      <w:r w:rsidR="000072C0" w:rsidRPr="003B1188">
        <w:rPr>
          <w:rFonts w:cs="Arial"/>
          <w:sz w:val="22"/>
          <w:szCs w:val="22"/>
        </w:rPr>
        <w:t>-</w:t>
      </w:r>
      <w:r w:rsidR="000072C0">
        <w:rPr>
          <w:rFonts w:cs="Arial"/>
          <w:sz w:val="22"/>
          <w:szCs w:val="22"/>
        </w:rPr>
        <w:t>уровней для легковых автомобилей</w:t>
      </w:r>
      <w:proofErr w:type="gramStart"/>
      <w:r w:rsidR="000072C0">
        <w:rPr>
          <w:rFonts w:cs="Arial"/>
          <w:sz w:val="22"/>
          <w:szCs w:val="22"/>
        </w:rPr>
        <w:t xml:space="preserve"> (</w:t>
      </w:r>
      <w:r w:rsidR="000072C0" w:rsidRPr="00DC09AD">
        <w:rPr>
          <w:rFonts w:eastAsia="MS Mincho"/>
          <w:position w:val="-12"/>
          <w:szCs w:val="24"/>
        </w:rPr>
        <w:object w:dxaOrig="740" w:dyaOrig="380">
          <v:shape id="_x0000_i1028" type="#_x0000_t75" style="width:36.8pt;height:18.8pt" o:ole="">
            <v:imagedata r:id="rId22" o:title=""/>
          </v:shape>
          <o:OLEObject Type="Embed" ProgID="Equation.DSMT4" ShapeID="_x0000_i1028" DrawAspect="Content" ObjectID="_1815219024" r:id="rId23"/>
        </w:object>
      </w:r>
      <w:r w:rsidR="000072C0">
        <w:rPr>
          <w:rFonts w:cs="Arial"/>
          <w:sz w:val="22"/>
          <w:szCs w:val="22"/>
        </w:rPr>
        <w:t>)</w:t>
      </w:r>
      <w:r>
        <w:t xml:space="preserve"> </w:t>
      </w:r>
      <w:proofErr w:type="gramEnd"/>
      <w:r w:rsidR="000072C0">
        <w:t>и тяжелых транспортных средств (</w:t>
      </w:r>
      <w:r w:rsidR="000072C0" w:rsidRPr="00DC09AD">
        <w:rPr>
          <w:rFonts w:eastAsia="MS Mincho"/>
          <w:position w:val="-12"/>
          <w:szCs w:val="24"/>
        </w:rPr>
        <w:object w:dxaOrig="760" w:dyaOrig="380">
          <v:shape id="_x0000_i1029" type="#_x0000_t75" style="width:38.35pt;height:18.8pt" o:ole="">
            <v:imagedata r:id="rId24" o:title=""/>
          </v:shape>
          <o:OLEObject Type="Embed" ProgID="Equation.DSMT4" ShapeID="_x0000_i1029" DrawAspect="Content" ObjectID="_1815219025" r:id="rId25"/>
        </w:object>
      </w:r>
      <w:r w:rsidR="000072C0">
        <w:t>)</w:t>
      </w:r>
      <w:r>
        <w:t>.</w:t>
      </w:r>
    </w:p>
    <w:p w:rsidR="000072C0" w:rsidRDefault="000072C0" w:rsidP="000072C0">
      <w:pPr>
        <w:keepNext/>
        <w:spacing w:line="240" w:lineRule="auto"/>
        <w:rPr>
          <w:b/>
        </w:rPr>
      </w:pPr>
    </w:p>
    <w:p w:rsidR="000072C0" w:rsidRPr="000072C0" w:rsidRDefault="000072C0" w:rsidP="000072C0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z w:val="22"/>
          <w:szCs w:val="22"/>
        </w:rPr>
        <w:t xml:space="preserve">Выражают в децибелах. Используют для </w:t>
      </w:r>
      <w:r>
        <w:t>описания акустических свойств дорожного покрытия при заданном составе транспортного потока аналоги</w:t>
      </w:r>
      <w:r>
        <w:t>ч</w:t>
      </w:r>
      <w:r>
        <w:t xml:space="preserve">но </w:t>
      </w:r>
      <w:r w:rsidRPr="000072C0">
        <w:t>показател</w:t>
      </w:r>
      <w:r>
        <w:t>ю</w:t>
      </w:r>
      <w:r w:rsidRPr="000072C0">
        <w:t xml:space="preserve"> SPBI </w:t>
      </w:r>
      <w:r>
        <w:t xml:space="preserve">в </w:t>
      </w:r>
      <w:r>
        <w:rPr>
          <w:lang w:val="en-US"/>
        </w:rPr>
        <w:t>ISO</w:t>
      </w:r>
      <w:r w:rsidRPr="000072C0">
        <w:t xml:space="preserve"> 118119-1.</w:t>
      </w:r>
      <w:r>
        <w:t xml:space="preserve"> Руководство по расчету </w:t>
      </w:r>
      <w:r w:rsidRPr="000072C0">
        <w:t>показател</w:t>
      </w:r>
      <w:r>
        <w:t>я</w:t>
      </w:r>
      <w:r w:rsidRPr="000072C0">
        <w:t xml:space="preserve"> CPX</w:t>
      </w:r>
      <w:r>
        <w:t xml:space="preserve"> прив</w:t>
      </w:r>
      <w:r>
        <w:t>е</w:t>
      </w:r>
      <w:r>
        <w:t>дено в приложении М.</w:t>
      </w:r>
    </w:p>
    <w:p w:rsidR="000072C0" w:rsidRDefault="000072C0" w:rsidP="000072C0">
      <w:pPr>
        <w:pStyle w:val="120"/>
        <w:spacing w:line="240" w:lineRule="auto"/>
      </w:pPr>
    </w:p>
    <w:p w:rsidR="000072C0" w:rsidRPr="00DA2446" w:rsidRDefault="000072C0" w:rsidP="000072C0">
      <w:pPr>
        <w:widowControl w:val="0"/>
      </w:pPr>
      <w:r w:rsidRPr="00DA2446">
        <w:t>3.</w:t>
      </w:r>
      <w:r>
        <w:t>3</w:t>
      </w:r>
      <w:r w:rsidRPr="00DA2446">
        <w:t>.</w:t>
      </w:r>
      <w:r w:rsidRPr="000072C0">
        <w:t>5</w:t>
      </w:r>
      <w:r w:rsidRPr="00DA2446">
        <w:t xml:space="preserve"> </w:t>
      </w:r>
      <w:r>
        <w:rPr>
          <w:b/>
        </w:rPr>
        <w:t xml:space="preserve">акустическая изменчивость </w:t>
      </w:r>
      <w:proofErr w:type="spellStart"/>
      <w:r w:rsidRPr="000072C0">
        <w:rPr>
          <w:rFonts w:ascii="Cambria" w:eastAsia="MS Mincho" w:hAnsi="Cambria"/>
          <w:b/>
          <w:i/>
          <w:sz w:val="26"/>
          <w:szCs w:val="26"/>
        </w:rPr>
        <w:t>s</w:t>
      </w:r>
      <w:r w:rsidRPr="000072C0">
        <w:rPr>
          <w:rFonts w:ascii="Cambria" w:eastAsia="MS Mincho" w:hAnsi="Cambria"/>
          <w:b/>
          <w:sz w:val="26"/>
          <w:szCs w:val="26"/>
          <w:vertAlign w:val="subscript"/>
        </w:rPr>
        <w:t>t</w:t>
      </w:r>
      <w:proofErr w:type="spellEnd"/>
      <w:r w:rsidRPr="00DA2446">
        <w:t xml:space="preserve"> (</w:t>
      </w:r>
      <w:r w:rsidRPr="000072C0">
        <w:rPr>
          <w:lang w:val="en-US"/>
        </w:rPr>
        <w:t>acoustic</w:t>
      </w:r>
      <w:r w:rsidRPr="000072C0">
        <w:t xml:space="preserve"> </w:t>
      </w:r>
      <w:r w:rsidRPr="000072C0">
        <w:rPr>
          <w:lang w:val="en-US"/>
        </w:rPr>
        <w:t>variability</w:t>
      </w:r>
      <w:r>
        <w:t xml:space="preserve"> </w:t>
      </w:r>
      <w:r w:rsidRPr="000072C0">
        <w:rPr>
          <w:lang w:val="en-US"/>
        </w:rPr>
        <w:t>due</w:t>
      </w:r>
      <w:r w:rsidRPr="000072C0">
        <w:t xml:space="preserve"> </w:t>
      </w:r>
      <w:r w:rsidRPr="000072C0">
        <w:rPr>
          <w:lang w:val="en-US"/>
        </w:rPr>
        <w:t>to</w:t>
      </w:r>
      <w:r w:rsidRPr="000072C0">
        <w:t xml:space="preserve"> </w:t>
      </w:r>
      <w:r w:rsidRPr="000072C0">
        <w:rPr>
          <w:lang w:val="en-US"/>
        </w:rPr>
        <w:t>road</w:t>
      </w:r>
      <w:r w:rsidRPr="000072C0">
        <w:t xml:space="preserve"> </w:t>
      </w:r>
      <w:r w:rsidRPr="000072C0">
        <w:rPr>
          <w:lang w:val="en-US"/>
        </w:rPr>
        <w:t>surface</w:t>
      </w:r>
      <w:r>
        <w:t xml:space="preserve"> </w:t>
      </w:r>
      <w:r w:rsidRPr="000072C0">
        <w:rPr>
          <w:lang w:val="en-US"/>
        </w:rPr>
        <w:t>i</w:t>
      </w:r>
      <w:r w:rsidRPr="000072C0">
        <w:rPr>
          <w:lang w:val="en-US"/>
        </w:rPr>
        <w:t>n</w:t>
      </w:r>
      <w:r w:rsidRPr="000072C0">
        <w:rPr>
          <w:lang w:val="en-US"/>
        </w:rPr>
        <w:t>homogeneities</w:t>
      </w:r>
      <w:r w:rsidRPr="00DA2446">
        <w:t xml:space="preserve">): </w:t>
      </w:r>
      <w:r>
        <w:t>Характеристика</w:t>
      </w:r>
      <w:r w:rsidRPr="00DA2446">
        <w:t>,</w:t>
      </w:r>
      <w:r w:rsidRPr="00EE0BCF">
        <w:t xml:space="preserve"> </w:t>
      </w:r>
      <w:r>
        <w:t>представляющая собой</w:t>
      </w:r>
      <w:r w:rsidR="001763BC">
        <w:t xml:space="preserve"> выборочное стандартное отклонение эквивалентных уровней звукового давления по всем сегментам доро</w:t>
      </w:r>
      <w:r w:rsidR="008C1248">
        <w:t>ги</w:t>
      </w:r>
      <w:r w:rsidR="001763BC">
        <w:t xml:space="preserve">, использованных в испытаниях с применением образцовых шин </w:t>
      </w:r>
      <w:r w:rsidR="001763BC" w:rsidRPr="001763BC">
        <w:rPr>
          <w:rFonts w:ascii="Cambria" w:hAnsi="Cambria"/>
          <w:sz w:val="26"/>
          <w:szCs w:val="26"/>
        </w:rPr>
        <w:t>t</w:t>
      </w:r>
      <w:r>
        <w:t>.</w:t>
      </w:r>
    </w:p>
    <w:p w:rsidR="000072C0" w:rsidRDefault="000072C0" w:rsidP="000072C0">
      <w:pPr>
        <w:keepNext/>
        <w:spacing w:line="240" w:lineRule="auto"/>
        <w:rPr>
          <w:b/>
        </w:rPr>
      </w:pPr>
    </w:p>
    <w:p w:rsidR="000072C0" w:rsidRPr="000072C0" w:rsidRDefault="000072C0" w:rsidP="000072C0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z w:val="22"/>
          <w:szCs w:val="22"/>
        </w:rPr>
        <w:t xml:space="preserve">Выражают в децибелах. </w:t>
      </w:r>
      <w:r w:rsidR="0053581D">
        <w:rPr>
          <w:sz w:val="22"/>
          <w:szCs w:val="22"/>
        </w:rPr>
        <w:t>Обычно разброс эквивалентных уровней звукового давления в большей степени обусловлен неоднородностью дорожного покрытия, в то время как влияние измерений скорости движения и выбор</w:t>
      </w:r>
      <w:r w:rsidR="00E51767">
        <w:rPr>
          <w:sz w:val="22"/>
          <w:szCs w:val="22"/>
        </w:rPr>
        <w:t>а</w:t>
      </w:r>
      <w:r w:rsidR="0053581D">
        <w:rPr>
          <w:sz w:val="22"/>
          <w:szCs w:val="22"/>
        </w:rPr>
        <w:t xml:space="preserve"> </w:t>
      </w:r>
      <w:r w:rsidR="00E51767">
        <w:rPr>
          <w:sz w:val="22"/>
          <w:szCs w:val="22"/>
        </w:rPr>
        <w:t>траектории движения кол</w:t>
      </w:r>
      <w:r w:rsidR="00E51767">
        <w:rPr>
          <w:sz w:val="22"/>
          <w:szCs w:val="22"/>
        </w:rPr>
        <w:t>е</w:t>
      </w:r>
      <w:r w:rsidR="00E51767">
        <w:rPr>
          <w:sz w:val="22"/>
          <w:szCs w:val="22"/>
        </w:rPr>
        <w:lastRenderedPageBreak/>
        <w:t>са</w:t>
      </w:r>
      <w:r w:rsidR="0053581D">
        <w:rPr>
          <w:sz w:val="22"/>
          <w:szCs w:val="22"/>
        </w:rPr>
        <w:t xml:space="preserve"> незначительно.</w:t>
      </w:r>
    </w:p>
    <w:p w:rsidR="00632621" w:rsidRPr="00F81247" w:rsidRDefault="00632621" w:rsidP="00632621">
      <w:pPr>
        <w:keepNext/>
        <w:spacing w:line="240" w:lineRule="auto"/>
        <w:rPr>
          <w:b/>
        </w:rPr>
      </w:pPr>
      <w:bookmarkStart w:id="12" w:name="_Toc126229393"/>
      <w:bookmarkEnd w:id="11"/>
    </w:p>
    <w:p w:rsidR="008C6F1A" w:rsidRPr="008F2FFD" w:rsidRDefault="008F2FFD" w:rsidP="008F2FFD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>
        <w:rPr>
          <w:b/>
          <w:lang w:eastAsia="en-US"/>
        </w:rPr>
        <w:t xml:space="preserve">3.4 </w:t>
      </w:r>
      <w:bookmarkEnd w:id="12"/>
      <w:r w:rsidR="0053581D">
        <w:rPr>
          <w:b/>
          <w:lang w:eastAsia="en-US"/>
        </w:rPr>
        <w:t>Поправки</w:t>
      </w:r>
    </w:p>
    <w:p w:rsidR="008F2FFD" w:rsidRPr="00F81247" w:rsidRDefault="008F2FFD" w:rsidP="008F2FFD">
      <w:pPr>
        <w:keepNext/>
        <w:spacing w:line="240" w:lineRule="auto"/>
        <w:rPr>
          <w:b/>
        </w:rPr>
      </w:pPr>
    </w:p>
    <w:p w:rsidR="008C6F1A" w:rsidRPr="008C6F1A" w:rsidRDefault="008C6F1A" w:rsidP="008C6F1A">
      <w:r w:rsidRPr="008C6F1A">
        <w:t>3.4.1</w:t>
      </w:r>
      <w:r w:rsidR="008F2FFD">
        <w:t xml:space="preserve"> </w:t>
      </w:r>
      <w:r w:rsidR="00704F89">
        <w:rPr>
          <w:b/>
        </w:rPr>
        <w:t xml:space="preserve">измеренная скорость </w:t>
      </w:r>
      <w:r w:rsidR="00704F89" w:rsidRPr="00704F89">
        <w:rPr>
          <w:rFonts w:ascii="Cambria" w:eastAsia="MS Mincho" w:hAnsi="Cambria"/>
          <w:b/>
          <w:i/>
          <w:sz w:val="26"/>
          <w:szCs w:val="26"/>
        </w:rPr>
        <w:t>ν</w:t>
      </w:r>
      <w:r w:rsidR="008F2FFD">
        <w:t xml:space="preserve"> (</w:t>
      </w:r>
      <w:r w:rsidR="00704F89" w:rsidRPr="00704F89">
        <w:rPr>
          <w:lang w:val="en-US"/>
        </w:rPr>
        <w:t>measured</w:t>
      </w:r>
      <w:r w:rsidR="00704F89">
        <w:t xml:space="preserve"> </w:t>
      </w:r>
      <w:r w:rsidR="00704F89" w:rsidRPr="00704F89">
        <w:rPr>
          <w:lang w:val="en-US"/>
        </w:rPr>
        <w:t>speed</w:t>
      </w:r>
      <w:r w:rsidR="008F2FFD">
        <w:t xml:space="preserve">): </w:t>
      </w:r>
      <w:r w:rsidR="00294114">
        <w:t>Результат измерения с</w:t>
      </w:r>
      <w:r w:rsidR="00704F89">
        <w:t>кор</w:t>
      </w:r>
      <w:r w:rsidR="00704F89">
        <w:t>о</w:t>
      </w:r>
      <w:r w:rsidR="00704F89">
        <w:t>ст</w:t>
      </w:r>
      <w:r w:rsidR="00294114">
        <w:t>и</w:t>
      </w:r>
      <w:r w:rsidR="00704F89">
        <w:t xml:space="preserve"> транспортного средства во время измерени</w:t>
      </w:r>
      <w:r w:rsidR="00294114">
        <w:t>й шума</w:t>
      </w:r>
      <w:r w:rsidR="00163D9D">
        <w:t>.</w:t>
      </w:r>
    </w:p>
    <w:p w:rsidR="00704F89" w:rsidRPr="008F2FFD" w:rsidRDefault="00704F89" w:rsidP="00704F89">
      <w:pPr>
        <w:keepNext/>
        <w:spacing w:line="240" w:lineRule="auto"/>
        <w:rPr>
          <w:b/>
        </w:rPr>
      </w:pPr>
    </w:p>
    <w:p w:rsidR="00704F89" w:rsidRPr="00A76D85" w:rsidRDefault="00704F89" w:rsidP="00704F89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F4350D">
        <w:rPr>
          <w:spacing w:val="40"/>
          <w:sz w:val="22"/>
          <w:szCs w:val="22"/>
          <w:lang w:eastAsia="en-US"/>
        </w:rPr>
        <w:t xml:space="preserve"> </w:t>
      </w:r>
      <w:r w:rsidRPr="00F4350D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>Выражают в километрах в час (</w:t>
      </w:r>
      <w:proofErr w:type="gramStart"/>
      <w:r>
        <w:rPr>
          <w:sz w:val="22"/>
          <w:szCs w:val="22"/>
        </w:rPr>
        <w:t>км</w:t>
      </w:r>
      <w:proofErr w:type="gramEnd"/>
      <w:r>
        <w:rPr>
          <w:sz w:val="22"/>
          <w:szCs w:val="22"/>
        </w:rPr>
        <w:t xml:space="preserve">/ч). </w:t>
      </w:r>
      <w:r w:rsidRPr="00F4350D">
        <w:rPr>
          <w:sz w:val="22"/>
          <w:szCs w:val="22"/>
        </w:rPr>
        <w:t xml:space="preserve"> </w:t>
      </w:r>
    </w:p>
    <w:p w:rsidR="00704F89" w:rsidRPr="00A76D85" w:rsidRDefault="00704F89" w:rsidP="00704F89">
      <w:pPr>
        <w:keepNext/>
        <w:spacing w:line="240" w:lineRule="auto"/>
        <w:rPr>
          <w:b/>
        </w:rPr>
      </w:pPr>
    </w:p>
    <w:p w:rsidR="00704F89" w:rsidRPr="008C6F1A" w:rsidRDefault="00704F89" w:rsidP="00704F89">
      <w:r w:rsidRPr="008C6F1A">
        <w:t>3.</w:t>
      </w:r>
      <w:r>
        <w:t>4</w:t>
      </w:r>
      <w:r w:rsidRPr="008C6F1A">
        <w:t>.</w:t>
      </w:r>
      <w:r>
        <w:t xml:space="preserve">2 </w:t>
      </w:r>
      <w:r>
        <w:rPr>
          <w:b/>
        </w:rPr>
        <w:t>нормальная</w:t>
      </w:r>
      <w:r w:rsidRPr="008F2FFD">
        <w:rPr>
          <w:b/>
        </w:rPr>
        <w:t xml:space="preserve"> скорост</w:t>
      </w:r>
      <w:r>
        <w:rPr>
          <w:b/>
        </w:rPr>
        <w:t>ь (движения)</w:t>
      </w:r>
      <w:r w:rsidRPr="008F2FFD">
        <w:rPr>
          <w:b/>
        </w:rPr>
        <w:t xml:space="preserve"> </w:t>
      </w:r>
      <w:proofErr w:type="spellStart"/>
      <w:r w:rsidRPr="008F2FFD">
        <w:rPr>
          <w:rFonts w:ascii="Cambria" w:hAnsi="Cambria"/>
          <w:b/>
          <w:i/>
          <w:sz w:val="26"/>
          <w:szCs w:val="26"/>
        </w:rPr>
        <w:t>v</w:t>
      </w:r>
      <w:r w:rsidRPr="008F2FFD">
        <w:rPr>
          <w:rFonts w:ascii="Cambria" w:hAnsi="Cambria"/>
          <w:b/>
          <w:sz w:val="26"/>
          <w:szCs w:val="26"/>
          <w:vertAlign w:val="subscript"/>
        </w:rPr>
        <w:t>ref</w:t>
      </w:r>
      <w:proofErr w:type="spellEnd"/>
      <w:r>
        <w:t xml:space="preserve"> (</w:t>
      </w:r>
      <w:r w:rsidRPr="00BC5435">
        <w:rPr>
          <w:lang w:val="en-US"/>
        </w:rPr>
        <w:t>reference</w:t>
      </w:r>
      <w:r>
        <w:t xml:space="preserve"> </w:t>
      </w:r>
      <w:r w:rsidRPr="00BC5435">
        <w:rPr>
          <w:lang w:val="en-US"/>
        </w:rPr>
        <w:t>speed</w:t>
      </w:r>
      <w:r>
        <w:t>): Предпочт</w:t>
      </w:r>
      <w:r>
        <w:t>и</w:t>
      </w:r>
      <w:r>
        <w:t>тельная скорость движения транспортного средства при измерениях.</w:t>
      </w:r>
    </w:p>
    <w:p w:rsidR="00704F89" w:rsidRPr="00F81247" w:rsidRDefault="00704F89" w:rsidP="00704F89">
      <w:pPr>
        <w:keepNext/>
        <w:spacing w:line="240" w:lineRule="auto"/>
        <w:rPr>
          <w:b/>
        </w:rPr>
      </w:pPr>
    </w:p>
    <w:p w:rsidR="00704F89" w:rsidRPr="00A76D85" w:rsidRDefault="00704F89" w:rsidP="00704F89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F4350D">
        <w:rPr>
          <w:spacing w:val="40"/>
          <w:sz w:val="22"/>
          <w:szCs w:val="22"/>
          <w:lang w:eastAsia="en-US"/>
        </w:rPr>
        <w:t xml:space="preserve"> </w:t>
      </w:r>
      <w:r w:rsidRPr="00F4350D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>Выражают в километрах в час (</w:t>
      </w:r>
      <w:proofErr w:type="gramStart"/>
      <w:r>
        <w:rPr>
          <w:sz w:val="22"/>
          <w:szCs w:val="22"/>
        </w:rPr>
        <w:t>км</w:t>
      </w:r>
      <w:proofErr w:type="gramEnd"/>
      <w:r>
        <w:rPr>
          <w:sz w:val="22"/>
          <w:szCs w:val="22"/>
        </w:rPr>
        <w:t>/ч). Обычно в качестве нормал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ной скорости выбирают 50, 80 или 110 км/ч, но при необходимости (из соображений техн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ческого характера, безопасности или в связи с требованиями законодательства) могут быть использованы другие значения. </w:t>
      </w:r>
      <w:r w:rsidRPr="00F4350D">
        <w:rPr>
          <w:sz w:val="22"/>
          <w:szCs w:val="22"/>
        </w:rPr>
        <w:t xml:space="preserve"> </w:t>
      </w:r>
    </w:p>
    <w:p w:rsidR="00703A51" w:rsidRPr="00A76D85" w:rsidRDefault="00703A51" w:rsidP="00703A51">
      <w:pPr>
        <w:keepNext/>
        <w:spacing w:line="240" w:lineRule="auto"/>
        <w:rPr>
          <w:b/>
        </w:rPr>
      </w:pPr>
    </w:p>
    <w:p w:rsidR="008C6F1A" w:rsidRPr="00704F89" w:rsidRDefault="008C6F1A" w:rsidP="008C6F1A">
      <w:r w:rsidRPr="00704F89">
        <w:t>3.4.3</w:t>
      </w:r>
      <w:r w:rsidR="00703A51" w:rsidRPr="00704F89">
        <w:t xml:space="preserve"> </w:t>
      </w:r>
      <w:r w:rsidR="00704F89">
        <w:rPr>
          <w:b/>
        </w:rPr>
        <w:t>коэффициент</w:t>
      </w:r>
      <w:r w:rsidR="00704F89" w:rsidRPr="00704F89">
        <w:rPr>
          <w:b/>
        </w:rPr>
        <w:t xml:space="preserve"> </w:t>
      </w:r>
      <w:r w:rsidR="00704F89">
        <w:rPr>
          <w:b/>
        </w:rPr>
        <w:t>поправки</w:t>
      </w:r>
      <w:r w:rsidR="00704F89" w:rsidRPr="00704F89">
        <w:rPr>
          <w:b/>
        </w:rPr>
        <w:t xml:space="preserve"> </w:t>
      </w:r>
      <w:r w:rsidR="00704F89">
        <w:rPr>
          <w:b/>
        </w:rPr>
        <w:t>на</w:t>
      </w:r>
      <w:r w:rsidR="00704F89" w:rsidRPr="00704F89">
        <w:rPr>
          <w:b/>
        </w:rPr>
        <w:t xml:space="preserve"> </w:t>
      </w:r>
      <w:r w:rsidR="00704F89">
        <w:rPr>
          <w:b/>
        </w:rPr>
        <w:t>скорость</w:t>
      </w:r>
      <w:r w:rsidR="00704F89" w:rsidRPr="00704F89">
        <w:rPr>
          <w:b/>
        </w:rPr>
        <w:t xml:space="preserve"> (</w:t>
      </w:r>
      <w:r w:rsidR="00704F89">
        <w:rPr>
          <w:b/>
        </w:rPr>
        <w:t>транспортного</w:t>
      </w:r>
      <w:r w:rsidR="00704F89" w:rsidRPr="00704F89">
        <w:rPr>
          <w:b/>
        </w:rPr>
        <w:t xml:space="preserve"> </w:t>
      </w:r>
      <w:r w:rsidR="00704F89">
        <w:rPr>
          <w:b/>
        </w:rPr>
        <w:t>средства</w:t>
      </w:r>
      <w:r w:rsidR="00704F89" w:rsidRPr="00704F89">
        <w:rPr>
          <w:b/>
        </w:rPr>
        <w:t xml:space="preserve">) </w:t>
      </w:r>
      <w:r w:rsidR="00704F89" w:rsidRPr="00704F89">
        <w:rPr>
          <w:rFonts w:ascii="Cambria" w:eastAsia="MS Mincho" w:hAnsi="Cambria"/>
          <w:b/>
          <w:i/>
          <w:sz w:val="26"/>
          <w:szCs w:val="26"/>
          <w:lang w:val="en-US"/>
        </w:rPr>
        <w:t>B</w:t>
      </w:r>
      <w:r w:rsidR="00703A51" w:rsidRPr="00704F89">
        <w:t xml:space="preserve"> (</w:t>
      </w:r>
      <w:r w:rsidR="00704F89" w:rsidRPr="00704F89">
        <w:rPr>
          <w:lang w:val="en-US"/>
        </w:rPr>
        <w:t>speed</w:t>
      </w:r>
      <w:r w:rsidR="00704F89" w:rsidRPr="00704F89">
        <w:t xml:space="preserve"> </w:t>
      </w:r>
      <w:r w:rsidR="00704F89" w:rsidRPr="00704F89">
        <w:rPr>
          <w:lang w:val="en-US"/>
        </w:rPr>
        <w:t>coefficient</w:t>
      </w:r>
      <w:r w:rsidR="00703A51" w:rsidRPr="00704F89">
        <w:t xml:space="preserve">): </w:t>
      </w:r>
      <w:r w:rsidR="00704F89">
        <w:t xml:space="preserve">Коэффициент в уравнении зависимости </w:t>
      </w:r>
      <w:r w:rsidR="00445F11" w:rsidRPr="00EE0BCF">
        <w:rPr>
          <w:lang w:val="en-US"/>
        </w:rPr>
        <w:t>CPX</w:t>
      </w:r>
      <w:r w:rsidR="00445F11">
        <w:t>-</w:t>
      </w:r>
      <w:r w:rsidR="00704F89">
        <w:t>уровн</w:t>
      </w:r>
      <w:r w:rsidR="00445F11">
        <w:t>я</w:t>
      </w:r>
      <w:r w:rsidR="00704F89">
        <w:t xml:space="preserve"> от скорости движения транспортного средства, обычно используемый для приведения к но</w:t>
      </w:r>
      <w:r w:rsidR="00704F89">
        <w:t>р</w:t>
      </w:r>
      <w:r w:rsidR="00704F89">
        <w:t>мальной скорости.</w:t>
      </w:r>
    </w:p>
    <w:p w:rsidR="00704F89" w:rsidRPr="00F81247" w:rsidRDefault="00704F89" w:rsidP="00704F89">
      <w:pPr>
        <w:keepNext/>
        <w:spacing w:line="240" w:lineRule="auto"/>
        <w:rPr>
          <w:b/>
        </w:rPr>
      </w:pPr>
    </w:p>
    <w:p w:rsidR="00704F89" w:rsidRPr="00A76D85" w:rsidRDefault="00704F89" w:rsidP="00704F89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F4350D">
        <w:rPr>
          <w:spacing w:val="40"/>
          <w:sz w:val="22"/>
          <w:szCs w:val="22"/>
          <w:lang w:eastAsia="en-US"/>
        </w:rPr>
        <w:t xml:space="preserve"> </w:t>
      </w:r>
      <w:r w:rsidRPr="00F4350D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>Поправка на отклонение от нормальной скорости движения</w:t>
      </w:r>
      <w:r w:rsidR="00445F11">
        <w:rPr>
          <w:sz w:val="22"/>
          <w:szCs w:val="22"/>
        </w:rPr>
        <w:t>, дБ,</w:t>
      </w:r>
      <w:r>
        <w:rPr>
          <w:sz w:val="22"/>
          <w:szCs w:val="22"/>
        </w:rPr>
        <w:t xml:space="preserve"> имеет вид </w:t>
      </w:r>
      <w:proofErr w:type="spellStart"/>
      <w:r w:rsidR="00445F11" w:rsidRPr="00445F11">
        <w:rPr>
          <w:rFonts w:ascii="Cambria" w:eastAsia="MS Mincho" w:hAnsi="Cambria"/>
          <w:i/>
          <w:sz w:val="26"/>
          <w:szCs w:val="26"/>
        </w:rPr>
        <w:t>B</w:t>
      </w:r>
      <w:r w:rsidR="00445F11" w:rsidRPr="00445F11">
        <w:rPr>
          <w:rFonts w:ascii="Cambria" w:eastAsia="MS Mincho" w:hAnsi="Cambria" w:cs="Arial"/>
          <w:i/>
          <w:sz w:val="26"/>
          <w:szCs w:val="26"/>
        </w:rPr>
        <w:t>·</w:t>
      </w:r>
      <w:r w:rsidR="00445F11" w:rsidRPr="00445F11">
        <w:rPr>
          <w:rFonts w:ascii="Cambria" w:eastAsia="MS Mincho" w:hAnsi="Cambria"/>
          <w:sz w:val="26"/>
          <w:szCs w:val="26"/>
        </w:rPr>
        <w:t>lg</w:t>
      </w:r>
      <w:proofErr w:type="spellEnd"/>
      <w:r w:rsidR="00445F11" w:rsidRPr="00445F11">
        <w:rPr>
          <w:rFonts w:ascii="Cambria" w:eastAsia="MS Mincho" w:hAnsi="Cambria"/>
          <w:sz w:val="26"/>
          <w:szCs w:val="26"/>
        </w:rPr>
        <w:t>(</w:t>
      </w:r>
      <w:r w:rsidR="00445F11" w:rsidRPr="00445F11">
        <w:rPr>
          <w:rFonts w:ascii="Cambria" w:eastAsia="MS Mincho" w:hAnsi="Cambria"/>
          <w:i/>
          <w:sz w:val="26"/>
          <w:szCs w:val="26"/>
        </w:rPr>
        <w:t>v</w:t>
      </w:r>
      <w:r w:rsidR="00445F11" w:rsidRPr="00445F11">
        <w:rPr>
          <w:rFonts w:ascii="Cambria" w:eastAsia="MS Mincho" w:hAnsi="Cambria"/>
          <w:sz w:val="26"/>
          <w:szCs w:val="26"/>
        </w:rPr>
        <w:t>/</w:t>
      </w:r>
      <w:proofErr w:type="spellStart"/>
      <w:r w:rsidR="00445F11" w:rsidRPr="00445F11">
        <w:rPr>
          <w:rFonts w:ascii="Cambria" w:eastAsia="MS Mincho" w:hAnsi="Cambria"/>
          <w:i/>
          <w:sz w:val="26"/>
          <w:szCs w:val="26"/>
        </w:rPr>
        <w:t>v</w:t>
      </w:r>
      <w:r w:rsidR="00445F11" w:rsidRPr="00445F11">
        <w:rPr>
          <w:rFonts w:ascii="Cambria" w:eastAsia="MS Mincho" w:hAnsi="Cambria"/>
          <w:sz w:val="26"/>
          <w:szCs w:val="26"/>
          <w:vertAlign w:val="subscript"/>
        </w:rPr>
        <w:t>ref</w:t>
      </w:r>
      <w:proofErr w:type="spellEnd"/>
      <w:r w:rsidR="00445F11" w:rsidRPr="00445F11">
        <w:rPr>
          <w:rFonts w:ascii="Cambria" w:eastAsia="MS Mincho" w:hAnsi="Cambria"/>
          <w:sz w:val="26"/>
          <w:szCs w:val="26"/>
        </w:rPr>
        <w:t>)</w:t>
      </w:r>
      <w:r>
        <w:rPr>
          <w:sz w:val="22"/>
          <w:szCs w:val="22"/>
        </w:rPr>
        <w:t xml:space="preserve">. </w:t>
      </w:r>
      <w:r w:rsidR="00445F11">
        <w:rPr>
          <w:sz w:val="22"/>
          <w:szCs w:val="22"/>
        </w:rPr>
        <w:t xml:space="preserve">Значения </w:t>
      </w:r>
      <w:r w:rsidR="00445F11" w:rsidRPr="00445F11">
        <w:rPr>
          <w:rFonts w:ascii="Cambria" w:eastAsia="MS Mincho" w:hAnsi="Cambria"/>
          <w:i/>
          <w:sz w:val="26"/>
          <w:szCs w:val="26"/>
        </w:rPr>
        <w:t>B</w:t>
      </w:r>
      <w:r w:rsidR="00445F11">
        <w:rPr>
          <w:sz w:val="22"/>
          <w:szCs w:val="22"/>
        </w:rPr>
        <w:t xml:space="preserve"> для разных дорожных покрытий приведены в 11.1, пер</w:t>
      </w:r>
      <w:r w:rsidR="00445F11">
        <w:rPr>
          <w:sz w:val="22"/>
          <w:szCs w:val="22"/>
        </w:rPr>
        <w:t>е</w:t>
      </w:r>
      <w:r w:rsidR="00445F11">
        <w:rPr>
          <w:sz w:val="22"/>
          <w:szCs w:val="22"/>
        </w:rPr>
        <w:t xml:space="preserve">числение </w:t>
      </w:r>
      <w:r w:rsidR="00445F11">
        <w:rPr>
          <w:sz w:val="22"/>
          <w:szCs w:val="22"/>
          <w:lang w:val="en-US"/>
        </w:rPr>
        <w:t>d</w:t>
      </w:r>
      <w:r w:rsidR="00445F11" w:rsidRPr="00445F11">
        <w:rPr>
          <w:sz w:val="22"/>
          <w:szCs w:val="22"/>
        </w:rPr>
        <w:t>)</w:t>
      </w:r>
      <w:r w:rsidR="00445F11">
        <w:rPr>
          <w:sz w:val="22"/>
          <w:szCs w:val="22"/>
        </w:rPr>
        <w:t>.</w:t>
      </w:r>
      <w:r w:rsidRPr="00F4350D">
        <w:rPr>
          <w:sz w:val="22"/>
          <w:szCs w:val="22"/>
        </w:rPr>
        <w:t xml:space="preserve"> </w:t>
      </w:r>
    </w:p>
    <w:p w:rsidR="00704F89" w:rsidRPr="00A76D85" w:rsidRDefault="00704F89" w:rsidP="00704F89">
      <w:pPr>
        <w:keepNext/>
        <w:spacing w:line="240" w:lineRule="auto"/>
        <w:rPr>
          <w:b/>
        </w:rPr>
      </w:pPr>
    </w:p>
    <w:p w:rsidR="008C6F1A" w:rsidRPr="00703A51" w:rsidRDefault="008C6F1A" w:rsidP="008C6F1A">
      <w:r w:rsidRPr="00703A51">
        <w:t>3.4.</w:t>
      </w:r>
      <w:r w:rsidR="00445F11">
        <w:t>4</w:t>
      </w:r>
      <w:r w:rsidR="00703A51" w:rsidRPr="00703A51">
        <w:t xml:space="preserve"> </w:t>
      </w:r>
      <w:r w:rsidR="00445F11">
        <w:rPr>
          <w:b/>
        </w:rPr>
        <w:t xml:space="preserve">коэффициент поправки на температуру </w:t>
      </w:r>
      <w:proofErr w:type="spellStart"/>
      <w:r w:rsidR="00445F11" w:rsidRPr="00445F11">
        <w:rPr>
          <w:rFonts w:ascii="Cambria" w:hAnsi="Cambria"/>
          <w:b/>
          <w:sz w:val="26"/>
          <w:szCs w:val="26"/>
        </w:rPr>
        <w:t>γ</w:t>
      </w:r>
      <w:r w:rsidR="00445F11" w:rsidRPr="00445F11">
        <w:rPr>
          <w:rFonts w:ascii="Cambria" w:hAnsi="Cambria"/>
          <w:b/>
          <w:sz w:val="26"/>
          <w:szCs w:val="26"/>
          <w:vertAlign w:val="subscript"/>
        </w:rPr>
        <w:t>t</w:t>
      </w:r>
      <w:proofErr w:type="spellEnd"/>
      <w:r w:rsidR="00703A51">
        <w:t xml:space="preserve"> </w:t>
      </w:r>
      <w:r w:rsidR="00703A51" w:rsidRPr="00703A51">
        <w:t>(</w:t>
      </w:r>
      <w:r w:rsidR="00445F11" w:rsidRPr="00445F11">
        <w:rPr>
          <w:lang w:val="en-US"/>
        </w:rPr>
        <w:t>temperature</w:t>
      </w:r>
      <w:r w:rsidR="00445F11">
        <w:t xml:space="preserve"> </w:t>
      </w:r>
      <w:r w:rsidR="00445F11" w:rsidRPr="00445F11">
        <w:rPr>
          <w:lang w:val="en-US"/>
        </w:rPr>
        <w:t>coefficient</w:t>
      </w:r>
      <w:r w:rsidR="00703A51" w:rsidRPr="00703A51">
        <w:t>)</w:t>
      </w:r>
      <w:r w:rsidR="00703A51">
        <w:t xml:space="preserve">: </w:t>
      </w:r>
      <w:r w:rsidR="00445F11">
        <w:t>К</w:t>
      </w:r>
      <w:r w:rsidR="00445F11">
        <w:t>о</w:t>
      </w:r>
      <w:r w:rsidR="00445F11">
        <w:t xml:space="preserve">эффициент в уравнении зависимости </w:t>
      </w:r>
      <w:r w:rsidR="00445F11" w:rsidRPr="00EE0BCF">
        <w:rPr>
          <w:lang w:val="en-US"/>
        </w:rPr>
        <w:t>CPX</w:t>
      </w:r>
      <w:r w:rsidR="00445F11">
        <w:t xml:space="preserve">-уровня от температуры для образцовых шин </w:t>
      </w:r>
      <w:r w:rsidR="00445F11" w:rsidRPr="001763BC">
        <w:rPr>
          <w:rFonts w:ascii="Cambria" w:hAnsi="Cambria"/>
          <w:sz w:val="26"/>
          <w:szCs w:val="26"/>
        </w:rPr>
        <w:t>t</w:t>
      </w:r>
      <w:r w:rsidR="00703A51">
        <w:t>.</w:t>
      </w:r>
    </w:p>
    <w:p w:rsidR="00703A51" w:rsidRPr="008F2FFD" w:rsidRDefault="00703A51" w:rsidP="00703A51">
      <w:pPr>
        <w:keepNext/>
        <w:spacing w:line="240" w:lineRule="auto"/>
        <w:rPr>
          <w:b/>
        </w:rPr>
      </w:pPr>
    </w:p>
    <w:p w:rsidR="00703A51" w:rsidRPr="00F81247" w:rsidRDefault="00703A51" w:rsidP="00703A5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F81247">
        <w:rPr>
          <w:spacing w:val="40"/>
          <w:sz w:val="22"/>
          <w:szCs w:val="22"/>
          <w:lang w:eastAsia="en-US"/>
        </w:rPr>
        <w:t xml:space="preserve"> </w:t>
      </w:r>
      <w:r w:rsidRPr="00F81247">
        <w:rPr>
          <w:spacing w:val="20"/>
          <w:sz w:val="22"/>
          <w:szCs w:val="22"/>
          <w:lang w:eastAsia="en-US"/>
        </w:rPr>
        <w:t xml:space="preserve">– </w:t>
      </w:r>
      <w:r w:rsidR="00445F11">
        <w:rPr>
          <w:sz w:val="22"/>
          <w:szCs w:val="22"/>
        </w:rPr>
        <w:t>Выражают в децибелах на градус Цельсия (</w:t>
      </w:r>
      <w:proofErr w:type="spellStart"/>
      <w:r w:rsidR="00445F11">
        <w:rPr>
          <w:sz w:val="22"/>
          <w:szCs w:val="22"/>
        </w:rPr>
        <w:t>дб</w:t>
      </w:r>
      <w:proofErr w:type="spellEnd"/>
      <w:r w:rsidR="00445F11">
        <w:rPr>
          <w:sz w:val="22"/>
          <w:szCs w:val="22"/>
        </w:rPr>
        <w:t>/</w:t>
      </w:r>
      <w:r w:rsidR="00445F11">
        <w:rPr>
          <w:sz w:val="22"/>
          <w:szCs w:val="22"/>
        </w:rPr>
        <w:sym w:font="Symbol" w:char="F0B0"/>
      </w:r>
      <w:r w:rsidR="00445F11">
        <w:rPr>
          <w:sz w:val="22"/>
          <w:szCs w:val="22"/>
        </w:rPr>
        <w:t>С)</w:t>
      </w:r>
      <w:r w:rsidRPr="00F81247">
        <w:rPr>
          <w:sz w:val="22"/>
          <w:szCs w:val="22"/>
        </w:rPr>
        <w:t xml:space="preserve">.  </w:t>
      </w:r>
    </w:p>
    <w:p w:rsidR="00703A51" w:rsidRPr="00F81247" w:rsidRDefault="00703A51" w:rsidP="00703A51">
      <w:pPr>
        <w:keepNext/>
        <w:spacing w:line="240" w:lineRule="auto"/>
        <w:rPr>
          <w:b/>
        </w:rPr>
      </w:pPr>
    </w:p>
    <w:p w:rsidR="008C6F1A" w:rsidRPr="00373D0D" w:rsidRDefault="008C6F1A" w:rsidP="008C6F1A">
      <w:r w:rsidRPr="00373D0D">
        <w:t>3.4.</w:t>
      </w:r>
      <w:r w:rsidR="00445F11">
        <w:t>5</w:t>
      </w:r>
      <w:r w:rsidR="00703A51" w:rsidRPr="00373D0D">
        <w:t xml:space="preserve"> </w:t>
      </w:r>
      <w:r w:rsidR="00445F11">
        <w:rPr>
          <w:b/>
        </w:rPr>
        <w:t xml:space="preserve">коэффициент поправки на твердость резины </w:t>
      </w:r>
      <w:r w:rsidR="00445F11" w:rsidRPr="00445F11">
        <w:rPr>
          <w:rFonts w:ascii="Cambria" w:hAnsi="Cambria"/>
          <w:b/>
          <w:sz w:val="26"/>
          <w:szCs w:val="26"/>
        </w:rPr>
        <w:t>β</w:t>
      </w:r>
      <w:r w:rsidR="00445F11" w:rsidRPr="00445F11">
        <w:rPr>
          <w:rFonts w:ascii="Cambria" w:hAnsi="Cambria"/>
          <w:b/>
          <w:sz w:val="26"/>
          <w:szCs w:val="26"/>
          <w:vertAlign w:val="subscript"/>
        </w:rPr>
        <w:t>t</w:t>
      </w:r>
      <w:r w:rsidR="00703A51" w:rsidRPr="00445F11">
        <w:rPr>
          <w:rFonts w:ascii="Cambria" w:hAnsi="Cambria"/>
          <w:sz w:val="26"/>
          <w:szCs w:val="26"/>
        </w:rPr>
        <w:t xml:space="preserve"> </w:t>
      </w:r>
      <w:r w:rsidR="00703A51" w:rsidRPr="00373D0D">
        <w:t>(</w:t>
      </w:r>
      <w:r w:rsidR="00445F11" w:rsidRPr="00445F11">
        <w:rPr>
          <w:lang w:val="en-US"/>
        </w:rPr>
        <w:t>rubber</w:t>
      </w:r>
      <w:r w:rsidR="00445F11" w:rsidRPr="00445F11">
        <w:t xml:space="preserve"> </w:t>
      </w:r>
      <w:r w:rsidR="00445F11" w:rsidRPr="00445F11">
        <w:rPr>
          <w:lang w:val="en-US"/>
        </w:rPr>
        <w:t>hardness</w:t>
      </w:r>
      <w:r w:rsidR="00445F11">
        <w:t xml:space="preserve"> </w:t>
      </w:r>
      <w:r w:rsidR="00445F11" w:rsidRPr="00445F11">
        <w:rPr>
          <w:lang w:val="en-US"/>
        </w:rPr>
        <w:t>coe</w:t>
      </w:r>
      <w:r w:rsidR="00445F11" w:rsidRPr="00445F11">
        <w:rPr>
          <w:lang w:val="en-US"/>
        </w:rPr>
        <w:t>f</w:t>
      </w:r>
      <w:r w:rsidR="00445F11" w:rsidRPr="00445F11">
        <w:rPr>
          <w:lang w:val="en-US"/>
        </w:rPr>
        <w:t>ficient</w:t>
      </w:r>
      <w:r w:rsidR="00703A51" w:rsidRPr="00373D0D">
        <w:t>):</w:t>
      </w:r>
      <w:r w:rsidR="00373D0D" w:rsidRPr="00373D0D">
        <w:t xml:space="preserve"> </w:t>
      </w:r>
      <w:r w:rsidR="00445F11">
        <w:t xml:space="preserve">Коэффициент в уравнении зависимости </w:t>
      </w:r>
      <w:r w:rsidR="00445F11" w:rsidRPr="00EE0BCF">
        <w:rPr>
          <w:lang w:val="en-US"/>
        </w:rPr>
        <w:t>CPX</w:t>
      </w:r>
      <w:r w:rsidR="00445F11">
        <w:t xml:space="preserve">-уровня от твердости резины протектора шин </w:t>
      </w:r>
      <w:r w:rsidR="00445F11" w:rsidRPr="001763BC">
        <w:rPr>
          <w:rFonts w:ascii="Cambria" w:hAnsi="Cambria"/>
          <w:sz w:val="26"/>
          <w:szCs w:val="26"/>
        </w:rPr>
        <w:t>t</w:t>
      </w:r>
      <w:r w:rsidR="00373D0D">
        <w:t>.</w:t>
      </w:r>
    </w:p>
    <w:p w:rsidR="00864467" w:rsidRPr="008F2FFD" w:rsidRDefault="00864467" w:rsidP="00864467">
      <w:pPr>
        <w:spacing w:line="240" w:lineRule="auto"/>
        <w:rPr>
          <w:b/>
        </w:rPr>
      </w:pPr>
    </w:p>
    <w:p w:rsidR="00373D0D" w:rsidRPr="006F3754" w:rsidRDefault="00373D0D" w:rsidP="00373D0D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F81247">
        <w:rPr>
          <w:spacing w:val="40"/>
          <w:sz w:val="22"/>
          <w:szCs w:val="22"/>
          <w:lang w:eastAsia="en-US"/>
        </w:rPr>
        <w:t xml:space="preserve"> </w:t>
      </w:r>
      <w:r w:rsidRPr="00F81247">
        <w:rPr>
          <w:spacing w:val="20"/>
          <w:sz w:val="22"/>
          <w:szCs w:val="22"/>
          <w:lang w:eastAsia="en-US"/>
        </w:rPr>
        <w:t xml:space="preserve">– </w:t>
      </w:r>
      <w:r w:rsidR="00445F11">
        <w:rPr>
          <w:sz w:val="22"/>
          <w:szCs w:val="22"/>
        </w:rPr>
        <w:t>Выражают в дБ/</w:t>
      </w:r>
      <w:r w:rsidR="0013538B">
        <w:rPr>
          <w:sz w:val="22"/>
          <w:szCs w:val="22"/>
        </w:rPr>
        <w:t xml:space="preserve">ед. </w:t>
      </w:r>
      <w:proofErr w:type="spellStart"/>
      <w:r w:rsidR="0013538B">
        <w:rPr>
          <w:sz w:val="22"/>
          <w:szCs w:val="22"/>
        </w:rPr>
        <w:t>Шора</w:t>
      </w:r>
      <w:proofErr w:type="spellEnd"/>
      <w:proofErr w:type="gramStart"/>
      <w:r w:rsidR="0013538B">
        <w:rPr>
          <w:sz w:val="22"/>
          <w:szCs w:val="22"/>
        </w:rPr>
        <w:t xml:space="preserve"> А</w:t>
      </w:r>
      <w:proofErr w:type="gramEnd"/>
      <w:r w:rsidR="0013538B">
        <w:rPr>
          <w:sz w:val="22"/>
          <w:szCs w:val="22"/>
        </w:rPr>
        <w:t xml:space="preserve"> </w:t>
      </w:r>
      <w:r w:rsidR="0013538B" w:rsidRPr="0013538B">
        <w:rPr>
          <w:sz w:val="22"/>
          <w:szCs w:val="22"/>
        </w:rPr>
        <w:t>[</w:t>
      </w:r>
      <w:r w:rsidR="0013538B">
        <w:rPr>
          <w:sz w:val="22"/>
          <w:szCs w:val="22"/>
        </w:rPr>
        <w:t xml:space="preserve">см. 11.1, перечисление </w:t>
      </w:r>
      <w:r w:rsidR="0013538B">
        <w:rPr>
          <w:sz w:val="22"/>
          <w:szCs w:val="22"/>
          <w:lang w:val="en-US"/>
        </w:rPr>
        <w:t>f</w:t>
      </w:r>
      <w:r w:rsidR="0013538B" w:rsidRPr="0013538B">
        <w:rPr>
          <w:sz w:val="22"/>
          <w:szCs w:val="22"/>
        </w:rPr>
        <w:t>)]</w:t>
      </w:r>
      <w:r w:rsidRPr="00F81247">
        <w:rPr>
          <w:sz w:val="22"/>
          <w:szCs w:val="22"/>
        </w:rPr>
        <w:t xml:space="preserve">.  </w:t>
      </w:r>
    </w:p>
    <w:p w:rsidR="0013538B" w:rsidRPr="0013538B" w:rsidRDefault="0013538B" w:rsidP="0013538B">
      <w:r w:rsidRPr="0013538B">
        <w:lastRenderedPageBreak/>
        <w:t xml:space="preserve">3.4.6 </w:t>
      </w:r>
      <w:r>
        <w:rPr>
          <w:b/>
        </w:rPr>
        <w:t>поправка</w:t>
      </w:r>
      <w:r w:rsidRPr="0013538B">
        <w:rPr>
          <w:b/>
        </w:rPr>
        <w:t xml:space="preserve"> </w:t>
      </w:r>
      <w:r>
        <w:rPr>
          <w:b/>
        </w:rPr>
        <w:t>на</w:t>
      </w:r>
      <w:r w:rsidRPr="0013538B">
        <w:rPr>
          <w:b/>
        </w:rPr>
        <w:t xml:space="preserve"> </w:t>
      </w:r>
      <w:r>
        <w:rPr>
          <w:b/>
        </w:rPr>
        <w:t>отражения</w:t>
      </w:r>
      <w:r w:rsidRPr="0013538B">
        <w:rPr>
          <w:b/>
        </w:rPr>
        <w:t xml:space="preserve"> </w:t>
      </w:r>
      <w:r>
        <w:rPr>
          <w:b/>
        </w:rPr>
        <w:t>звука</w:t>
      </w:r>
      <w:r w:rsidRPr="0013538B">
        <w:rPr>
          <w:b/>
        </w:rPr>
        <w:t xml:space="preserve"> </w:t>
      </w:r>
      <w:r w:rsidRPr="0013538B">
        <w:rPr>
          <w:rFonts w:ascii="Cambria" w:eastAsia="MS Mincho" w:hAnsi="Cambria"/>
          <w:b/>
          <w:i/>
          <w:sz w:val="26"/>
          <w:szCs w:val="26"/>
          <w:lang w:val="en-US"/>
        </w:rPr>
        <w:t>C</w:t>
      </w:r>
      <w:r w:rsidRPr="0013538B">
        <w:rPr>
          <w:rFonts w:ascii="Cambria" w:eastAsia="MS Mincho" w:hAnsi="Cambria"/>
          <w:b/>
          <w:sz w:val="26"/>
          <w:szCs w:val="26"/>
          <w:vertAlign w:val="subscript"/>
          <w:lang w:val="en-US"/>
        </w:rPr>
        <w:t>d</w:t>
      </w:r>
      <w:r w:rsidRPr="0013538B">
        <w:rPr>
          <w:rFonts w:ascii="Cambria" w:eastAsia="MS Mincho" w:hAnsi="Cambria"/>
          <w:b/>
          <w:sz w:val="26"/>
          <w:szCs w:val="26"/>
          <w:vertAlign w:val="subscript"/>
        </w:rPr>
        <w:t>,</w:t>
      </w:r>
      <w:r w:rsidRPr="0013538B">
        <w:rPr>
          <w:rFonts w:ascii="Cambria" w:eastAsia="MS Mincho" w:hAnsi="Cambria"/>
          <w:b/>
          <w:i/>
          <w:sz w:val="26"/>
          <w:szCs w:val="26"/>
          <w:vertAlign w:val="subscript"/>
          <w:lang w:val="en-US"/>
        </w:rPr>
        <w:t>f</w:t>
      </w:r>
      <w:r w:rsidRPr="0013538B">
        <w:rPr>
          <w:rFonts w:ascii="Cambria" w:hAnsi="Cambria"/>
          <w:sz w:val="26"/>
          <w:szCs w:val="26"/>
        </w:rPr>
        <w:t xml:space="preserve"> </w:t>
      </w:r>
      <w:r w:rsidRPr="0013538B">
        <w:t>(</w:t>
      </w:r>
      <w:r w:rsidRPr="0013538B">
        <w:rPr>
          <w:lang w:val="en-US"/>
        </w:rPr>
        <w:t>device</w:t>
      </w:r>
      <w:r w:rsidRPr="0013538B">
        <w:t>-</w:t>
      </w:r>
      <w:r w:rsidRPr="0013538B">
        <w:rPr>
          <w:lang w:val="en-US"/>
        </w:rPr>
        <w:t>dependent</w:t>
      </w:r>
      <w:r w:rsidRPr="0013538B">
        <w:t xml:space="preserve"> </w:t>
      </w:r>
      <w:r w:rsidRPr="0013538B">
        <w:rPr>
          <w:lang w:val="en-US"/>
        </w:rPr>
        <w:t>correction</w:t>
      </w:r>
      <w:r w:rsidRPr="0013538B">
        <w:t xml:space="preserve"> </w:t>
      </w:r>
      <w:r w:rsidRPr="0013538B">
        <w:rPr>
          <w:lang w:val="en-US"/>
        </w:rPr>
        <w:t>for</w:t>
      </w:r>
      <w:r w:rsidRPr="0013538B">
        <w:t xml:space="preserve"> </w:t>
      </w:r>
      <w:r w:rsidRPr="0013538B">
        <w:rPr>
          <w:lang w:val="en-US"/>
        </w:rPr>
        <w:t>sound</w:t>
      </w:r>
      <w:r w:rsidRPr="0013538B">
        <w:t xml:space="preserve"> </w:t>
      </w:r>
      <w:r w:rsidRPr="0013538B">
        <w:rPr>
          <w:lang w:val="en-US"/>
        </w:rPr>
        <w:t>reflections</w:t>
      </w:r>
      <w:r w:rsidRPr="0013538B">
        <w:t xml:space="preserve">): </w:t>
      </w:r>
      <w:r>
        <w:t xml:space="preserve">Поправка </w:t>
      </w:r>
      <w:r w:rsidR="00294114">
        <w:t>к</w:t>
      </w:r>
      <w:r>
        <w:t xml:space="preserve"> результат</w:t>
      </w:r>
      <w:r w:rsidR="00294114">
        <w:t>у</w:t>
      </w:r>
      <w:r>
        <w:t xml:space="preserve"> измерения уровня звукового давления в третьо</w:t>
      </w:r>
      <w:r>
        <w:t>к</w:t>
      </w:r>
      <w:r>
        <w:t xml:space="preserve">тавной полосе со среднегеометрической частотой </w:t>
      </w:r>
      <w:r w:rsidRPr="0013538B">
        <w:rPr>
          <w:rFonts w:ascii="Cambria" w:eastAsia="MS Mincho" w:hAnsi="Cambria"/>
          <w:i/>
          <w:sz w:val="26"/>
          <w:szCs w:val="26"/>
          <w:lang w:val="en-US"/>
        </w:rPr>
        <w:t>f</w:t>
      </w:r>
      <w:r>
        <w:t xml:space="preserve"> в диапазоне от 315 до 5000 Гц, вносимая для учета отличия акустических условий во время измерений от условий свободного звукового поля</w:t>
      </w:r>
      <w:r w:rsidR="001D116B">
        <w:t xml:space="preserve"> над звукоотражающей плоскостью</w:t>
      </w:r>
      <w:r>
        <w:t>.</w:t>
      </w:r>
    </w:p>
    <w:p w:rsidR="0013538B" w:rsidRPr="0013538B" w:rsidRDefault="0013538B" w:rsidP="0013538B">
      <w:pPr>
        <w:keepNext/>
        <w:spacing w:line="240" w:lineRule="auto"/>
        <w:rPr>
          <w:b/>
        </w:rPr>
      </w:pPr>
    </w:p>
    <w:p w:rsidR="0013538B" w:rsidRPr="00F81247" w:rsidRDefault="0013538B" w:rsidP="0013538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F81247">
        <w:rPr>
          <w:spacing w:val="40"/>
          <w:sz w:val="22"/>
          <w:szCs w:val="22"/>
          <w:lang w:eastAsia="en-US"/>
        </w:rPr>
        <w:t xml:space="preserve"> </w:t>
      </w:r>
      <w:r w:rsidRPr="00F81247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 xml:space="preserve">Выражают в дБ. Руководство по определению </w:t>
      </w:r>
      <w:r w:rsidRPr="0013538B">
        <w:rPr>
          <w:rFonts w:ascii="Cambria" w:eastAsia="MS Mincho" w:hAnsi="Cambria"/>
          <w:i/>
          <w:szCs w:val="24"/>
          <w:lang w:val="en-US"/>
        </w:rPr>
        <w:t>C</w:t>
      </w:r>
      <w:r w:rsidRPr="0013538B">
        <w:rPr>
          <w:rFonts w:ascii="Cambria" w:eastAsia="MS Mincho" w:hAnsi="Cambria"/>
          <w:szCs w:val="24"/>
          <w:vertAlign w:val="subscript"/>
          <w:lang w:val="en-US"/>
        </w:rPr>
        <w:t>d</w:t>
      </w:r>
      <w:r w:rsidRPr="0013538B">
        <w:rPr>
          <w:rFonts w:ascii="Cambria" w:eastAsia="MS Mincho" w:hAnsi="Cambria"/>
          <w:szCs w:val="24"/>
          <w:vertAlign w:val="subscript"/>
        </w:rPr>
        <w:t>,</w:t>
      </w:r>
      <w:r w:rsidRPr="0013538B">
        <w:rPr>
          <w:rFonts w:ascii="Cambria" w:eastAsia="MS Mincho" w:hAnsi="Cambria"/>
          <w:i/>
          <w:szCs w:val="24"/>
          <w:vertAlign w:val="subscript"/>
          <w:lang w:val="en-US"/>
        </w:rPr>
        <w:t>f</w:t>
      </w:r>
      <w:r w:rsidRPr="0013538B">
        <w:rPr>
          <w:szCs w:val="24"/>
        </w:rPr>
        <w:t xml:space="preserve"> </w:t>
      </w:r>
      <w:r>
        <w:rPr>
          <w:sz w:val="22"/>
          <w:szCs w:val="22"/>
        </w:rPr>
        <w:t>приведено в А.2</w:t>
      </w:r>
      <w:r w:rsidRPr="00F81247">
        <w:rPr>
          <w:sz w:val="22"/>
          <w:szCs w:val="22"/>
        </w:rPr>
        <w:t xml:space="preserve">.  </w:t>
      </w:r>
    </w:p>
    <w:p w:rsidR="00373D0D" w:rsidRPr="00F81247" w:rsidRDefault="00373D0D" w:rsidP="00373D0D">
      <w:pPr>
        <w:keepNext/>
        <w:spacing w:line="240" w:lineRule="auto"/>
        <w:rPr>
          <w:b/>
        </w:rPr>
      </w:pPr>
    </w:p>
    <w:p w:rsidR="00966187" w:rsidRPr="0077469E" w:rsidRDefault="00153258" w:rsidP="00404FF2">
      <w:pPr>
        <w:pStyle w:val="10"/>
      </w:pPr>
      <w:bookmarkStart w:id="13" w:name="_Toc501378950"/>
      <w:r w:rsidRPr="0077469E">
        <w:t>4</w:t>
      </w:r>
      <w:r w:rsidRPr="00F81247">
        <w:rPr>
          <w:lang w:val="en-US"/>
        </w:rPr>
        <w:t>  </w:t>
      </w:r>
      <w:bookmarkEnd w:id="13"/>
      <w:r w:rsidR="001C1628">
        <w:t>Обозначения</w:t>
      </w:r>
      <w:r w:rsidR="001C1628" w:rsidRPr="0077469E">
        <w:t xml:space="preserve"> </w:t>
      </w:r>
    </w:p>
    <w:p w:rsidR="004C0C30" w:rsidRPr="0077469E" w:rsidRDefault="004C0C30" w:rsidP="004C0C30">
      <w:pPr>
        <w:keepNext/>
        <w:spacing w:line="240" w:lineRule="auto"/>
        <w:rPr>
          <w:b/>
        </w:rPr>
      </w:pPr>
    </w:p>
    <w:p w:rsidR="00F81247" w:rsidRPr="00F81247" w:rsidRDefault="00F81247" w:rsidP="00F81247">
      <w:r>
        <w:t xml:space="preserve">Обозначения, применяемые в настоящем стандарте, приведены в таблице 1. Все акустические </w:t>
      </w:r>
      <w:r w:rsidR="00170998">
        <w:t>величины</w:t>
      </w:r>
      <w:r>
        <w:t xml:space="preserve"> получают с применением частотной коррекции А</w:t>
      </w:r>
      <w:r w:rsidRPr="00F81247">
        <w:t>.</w:t>
      </w:r>
    </w:p>
    <w:p w:rsidR="00632621" w:rsidRPr="0077469E" w:rsidRDefault="00632621" w:rsidP="00632621">
      <w:pPr>
        <w:keepNext/>
        <w:spacing w:line="240" w:lineRule="auto"/>
        <w:rPr>
          <w:b/>
        </w:rPr>
      </w:pPr>
    </w:p>
    <w:p w:rsidR="00632621" w:rsidRPr="00F81247" w:rsidRDefault="00632621" w:rsidP="00632621">
      <w:pPr>
        <w:keepNext/>
        <w:widowControl w:val="0"/>
        <w:tabs>
          <w:tab w:val="left" w:pos="14034"/>
        </w:tabs>
        <w:ind w:firstLine="0"/>
        <w:rPr>
          <w:rFonts w:cs="Arial"/>
          <w:sz w:val="22"/>
          <w:szCs w:val="22"/>
        </w:rPr>
      </w:pPr>
      <w:r w:rsidRPr="007F6D91">
        <w:rPr>
          <w:spacing w:val="40"/>
          <w:sz w:val="22"/>
          <w:szCs w:val="22"/>
        </w:rPr>
        <w:t>Таблица</w:t>
      </w:r>
      <w:r w:rsidRPr="00F81247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1</w:t>
      </w:r>
      <w:r w:rsidRPr="00F81247">
        <w:rPr>
          <w:spacing w:val="20"/>
          <w:sz w:val="22"/>
          <w:szCs w:val="22"/>
        </w:rPr>
        <w:t xml:space="preserve"> </w:t>
      </w:r>
      <w:r w:rsidRPr="00F81247">
        <w:rPr>
          <w:rFonts w:cs="Arial"/>
          <w:sz w:val="22"/>
          <w:szCs w:val="22"/>
        </w:rPr>
        <w:t xml:space="preserve">– </w:t>
      </w:r>
      <w:r>
        <w:rPr>
          <w:rFonts w:cs="Arial"/>
          <w:sz w:val="22"/>
          <w:szCs w:val="22"/>
        </w:rPr>
        <w:t>Обозначения величин и единицы измерений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276"/>
        <w:gridCol w:w="5494"/>
      </w:tblGrid>
      <w:tr w:rsidR="00632621" w:rsidTr="00795453">
        <w:tc>
          <w:tcPr>
            <w:tcW w:w="3085" w:type="dxa"/>
            <w:tcBorders>
              <w:bottom w:val="double" w:sz="4" w:space="0" w:color="auto"/>
            </w:tcBorders>
          </w:tcPr>
          <w:p w:rsidR="00632621" w:rsidRPr="00170998" w:rsidRDefault="00632621" w:rsidP="00795453">
            <w:pPr>
              <w:pStyle w:val="Tabletitle"/>
              <w:autoSpaceDE w:val="0"/>
              <w:autoSpaceDN w:val="0"/>
              <w:adjustRightInd w:val="0"/>
              <w:spacing w:before="60" w:after="60" w:line="240" w:lineRule="auto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0998">
              <w:rPr>
                <w:b w:val="0"/>
                <w:sz w:val="22"/>
                <w:szCs w:val="22"/>
                <w:lang w:val="ru-RU"/>
              </w:rPr>
              <w:t>Обозначение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632621" w:rsidRPr="00170998" w:rsidRDefault="00632621" w:rsidP="00795453">
            <w:pPr>
              <w:pStyle w:val="Tabletitle"/>
              <w:autoSpaceDE w:val="0"/>
              <w:autoSpaceDN w:val="0"/>
              <w:adjustRightInd w:val="0"/>
              <w:spacing w:before="60" w:after="60" w:line="240" w:lineRule="auto"/>
              <w:ind w:left="-57" w:right="-57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0998">
              <w:rPr>
                <w:b w:val="0"/>
                <w:sz w:val="22"/>
                <w:szCs w:val="22"/>
                <w:lang w:val="ru-RU"/>
              </w:rPr>
              <w:t>Единица измерения</w:t>
            </w:r>
            <w:r>
              <w:rPr>
                <w:b w:val="0"/>
                <w:sz w:val="22"/>
                <w:szCs w:val="22"/>
                <w:lang w:val="ru-RU"/>
              </w:rPr>
              <w:t>/ значение</w:t>
            </w:r>
          </w:p>
        </w:tc>
        <w:tc>
          <w:tcPr>
            <w:tcW w:w="5494" w:type="dxa"/>
            <w:tcBorders>
              <w:bottom w:val="double" w:sz="4" w:space="0" w:color="auto"/>
            </w:tcBorders>
          </w:tcPr>
          <w:p w:rsidR="00632621" w:rsidRPr="00170998" w:rsidRDefault="00632621" w:rsidP="00795453">
            <w:pPr>
              <w:pStyle w:val="Tabletitle"/>
              <w:autoSpaceDE w:val="0"/>
              <w:autoSpaceDN w:val="0"/>
              <w:adjustRightInd w:val="0"/>
              <w:spacing w:before="60" w:after="60" w:line="240" w:lineRule="auto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0998">
              <w:rPr>
                <w:b w:val="0"/>
                <w:sz w:val="22"/>
                <w:szCs w:val="22"/>
                <w:lang w:val="ru-RU"/>
              </w:rPr>
              <w:t>Величина</w:t>
            </w:r>
          </w:p>
        </w:tc>
      </w:tr>
      <w:tr w:rsidR="00632621" w:rsidRPr="00EE7DB5" w:rsidTr="00795453">
        <w:tc>
          <w:tcPr>
            <w:tcW w:w="3085" w:type="dxa"/>
            <w:tcBorders>
              <w:top w:val="double" w:sz="4" w:space="0" w:color="auto"/>
            </w:tcBorders>
          </w:tcPr>
          <w:p w:rsidR="00632621" w:rsidRPr="009D46E8" w:rsidRDefault="00632621" w:rsidP="00795453">
            <w:pPr>
              <w:pStyle w:val="Tablebody"/>
              <w:rPr>
                <w:rFonts w:cs="Arial"/>
                <w:sz w:val="24"/>
                <w:szCs w:val="24"/>
              </w:rPr>
            </w:pPr>
            <w:r w:rsidRPr="009D46E8">
              <w:rPr>
                <w:rFonts w:cs="Arial"/>
                <w:position w:val="-16"/>
                <w:sz w:val="24"/>
                <w:szCs w:val="24"/>
              </w:rPr>
              <w:object w:dxaOrig="980" w:dyaOrig="380">
                <v:shape id="_x0000_i1030" type="#_x0000_t75" style="width:49.3pt;height:18.8pt" o:ole="">
                  <v:imagedata r:id="rId26" o:title=""/>
                </v:shape>
                <o:OLEObject Type="Embed" ProgID="Equation.DSMT4" ShapeID="_x0000_i1030" DrawAspect="Content" ObjectID="_1815219026" r:id="rId27"/>
              </w:objec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eastAsia="MS Mincho" w:hAnsi="Arial" w:cs="Arial"/>
                <w:sz w:val="22"/>
              </w:rPr>
              <w:t>дБ</w:t>
            </w:r>
            <w:proofErr w:type="spellEnd"/>
          </w:p>
        </w:tc>
        <w:tc>
          <w:tcPr>
            <w:tcW w:w="5494" w:type="dxa"/>
            <w:tcBorders>
              <w:top w:val="double" w:sz="4" w:space="0" w:color="auto"/>
            </w:tcBorders>
          </w:tcPr>
          <w:p w:rsidR="00632621" w:rsidRPr="00EE7DB5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Характеристика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акустических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свойств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дорожного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покрытия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на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испытуемом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участке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для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нормальной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скорости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proofErr w:type="spellStart"/>
            <w:r w:rsidRPr="00EE7DB5">
              <w:rPr>
                <w:rFonts w:eastAsia="MS Mincho" w:cs="Arial"/>
                <w:i/>
                <w:sz w:val="24"/>
                <w:szCs w:val="24"/>
              </w:rPr>
              <w:t>v</w:t>
            </w:r>
            <w:r w:rsidRPr="00EE7DB5">
              <w:rPr>
                <w:rFonts w:eastAsia="MS Mincho" w:cs="Arial"/>
                <w:sz w:val="24"/>
                <w:szCs w:val="24"/>
                <w:vertAlign w:val="subscript"/>
              </w:rPr>
              <w:t>ref</w:t>
            </w:r>
            <w:proofErr w:type="spellEnd"/>
            <w:r w:rsidRPr="00EE7DB5">
              <w:rPr>
                <w:rFonts w:eastAsia="MS Mincho" w:cs="Arial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при использовании шин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 w:rsidRPr="00EE7DB5">
              <w:rPr>
                <w:rFonts w:eastAsia="MS Mincho" w:cs="Arial"/>
                <w:sz w:val="24"/>
                <w:szCs w:val="24"/>
              </w:rPr>
              <w:t>t</w:t>
            </w:r>
            <w:r w:rsidRPr="00EE7DB5">
              <w:rPr>
                <w:rFonts w:eastAsia="MS Mincho" w:cs="Arial"/>
                <w:sz w:val="24"/>
                <w:szCs w:val="24"/>
                <w:lang w:val="ru-RU"/>
              </w:rPr>
              <w:t xml:space="preserve"> </w:t>
            </w:r>
          </w:p>
        </w:tc>
      </w:tr>
      <w:tr w:rsidR="00632621" w:rsidRPr="00EE7DB5" w:rsidTr="00795453">
        <w:tc>
          <w:tcPr>
            <w:tcW w:w="3085" w:type="dxa"/>
          </w:tcPr>
          <w:p w:rsidR="00632621" w:rsidRPr="009D46E8" w:rsidRDefault="00632621" w:rsidP="00795453">
            <w:pPr>
              <w:pStyle w:val="Tablebody"/>
              <w:rPr>
                <w:rFonts w:cs="Arial"/>
                <w:sz w:val="24"/>
                <w:szCs w:val="24"/>
              </w:rPr>
            </w:pPr>
            <w:r w:rsidRPr="009D46E8">
              <w:rPr>
                <w:rFonts w:cs="Arial"/>
                <w:position w:val="-14"/>
                <w:sz w:val="24"/>
                <w:szCs w:val="24"/>
              </w:rPr>
              <w:object w:dxaOrig="1280" w:dyaOrig="360">
                <v:shape id="_x0000_i1031" type="#_x0000_t75" style="width:64.15pt;height:18pt" o:ole="">
                  <v:imagedata r:id="rId28" o:title=""/>
                </v:shape>
                <o:OLEObject Type="Embed" ProgID="Equation.DSMT4" ShapeID="_x0000_i1031" DrawAspect="Content" ObjectID="_1815219027" r:id="rId29"/>
              </w:object>
            </w:r>
          </w:p>
        </w:tc>
        <w:tc>
          <w:tcPr>
            <w:tcW w:w="1276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eastAsia="MS Mincho" w:hAnsi="Arial" w:cs="Arial"/>
                <w:sz w:val="22"/>
              </w:rPr>
              <w:t>дБ</w:t>
            </w:r>
            <w:proofErr w:type="spellEnd"/>
          </w:p>
        </w:tc>
        <w:tc>
          <w:tcPr>
            <w:tcW w:w="5494" w:type="dxa"/>
          </w:tcPr>
          <w:p w:rsidR="00632621" w:rsidRPr="00EE7DB5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Энергетически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усредненный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спектр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по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точкам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и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з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мерений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в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положениях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микрофона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 w:rsidRPr="00EE7DB5">
              <w:rPr>
                <w:rFonts w:eastAsia="MS Mincho" w:cs="Arial"/>
                <w:i/>
                <w:sz w:val="24"/>
                <w:szCs w:val="24"/>
              </w:rPr>
              <w:t>m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= 1 </w:t>
            </w:r>
            <w:r w:rsidRPr="009D46E8">
              <w:rPr>
                <w:rFonts w:ascii="Arial" w:eastAsia="MS Mincho" w:hAnsi="Arial" w:cs="Arial"/>
                <w:sz w:val="22"/>
              </w:rPr>
              <w:t>and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 w:rsidRPr="00EE7DB5">
              <w:rPr>
                <w:rFonts w:eastAsia="MS Mincho" w:cs="Arial"/>
                <w:i/>
                <w:sz w:val="24"/>
                <w:szCs w:val="24"/>
              </w:rPr>
              <w:t>m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= 2 </w:t>
            </w:r>
          </w:p>
        </w:tc>
      </w:tr>
      <w:tr w:rsidR="00632621" w:rsidRPr="00EE7DB5" w:rsidTr="00795453">
        <w:tc>
          <w:tcPr>
            <w:tcW w:w="3085" w:type="dxa"/>
          </w:tcPr>
          <w:p w:rsidR="00632621" w:rsidRPr="009D46E8" w:rsidRDefault="00632621" w:rsidP="00795453">
            <w:pPr>
              <w:pStyle w:val="Tablebody"/>
              <w:rPr>
                <w:rFonts w:cs="Arial"/>
                <w:sz w:val="24"/>
                <w:szCs w:val="24"/>
              </w:rPr>
            </w:pPr>
            <w:r w:rsidRPr="009D46E8">
              <w:rPr>
                <w:rFonts w:cs="Arial"/>
                <w:position w:val="-16"/>
                <w:sz w:val="24"/>
                <w:szCs w:val="24"/>
              </w:rPr>
              <w:object w:dxaOrig="1760" w:dyaOrig="380">
                <v:shape id="_x0000_i1032" type="#_x0000_t75" style="width:87.65pt;height:18.8pt" o:ole="">
                  <v:imagedata r:id="rId30" o:title=""/>
                </v:shape>
                <o:OLEObject Type="Embed" ProgID="Equation.DSMT4" ShapeID="_x0000_i1032" DrawAspect="Content" ObjectID="_1815219028" r:id="rId31"/>
              </w:object>
            </w:r>
          </w:p>
        </w:tc>
        <w:tc>
          <w:tcPr>
            <w:tcW w:w="1276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eastAsia="MS Mincho" w:hAnsi="Arial" w:cs="Arial"/>
                <w:sz w:val="22"/>
              </w:rPr>
              <w:t>дБ</w:t>
            </w:r>
            <w:proofErr w:type="spellEnd"/>
          </w:p>
        </w:tc>
        <w:tc>
          <w:tcPr>
            <w:tcW w:w="5494" w:type="dxa"/>
          </w:tcPr>
          <w:p w:rsidR="00632621" w:rsidRPr="00EE7DB5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 w:rsidRPr="009D46E8">
              <w:rPr>
                <w:rFonts w:ascii="Arial" w:eastAsia="MS Mincho" w:hAnsi="Arial" w:cs="Arial"/>
                <w:sz w:val="22"/>
              </w:rPr>
              <w:t>CPX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>-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уровень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шума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качения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>,</w:t>
            </w:r>
            <w:r>
              <w:rPr>
                <w:rFonts w:ascii="Arial" w:eastAsia="MS Mincho" w:hAnsi="Arial" w:cs="Arial"/>
                <w:sz w:val="22"/>
                <w:lang w:val="ru-RU"/>
              </w:rPr>
              <w:t xml:space="preserve"> усредненный по вр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е</w:t>
            </w:r>
            <w:r>
              <w:rPr>
                <w:rFonts w:ascii="Arial" w:eastAsia="MS Mincho" w:hAnsi="Arial" w:cs="Arial"/>
                <w:sz w:val="22"/>
                <w:lang w:val="ru-RU"/>
              </w:rPr>
              <w:t xml:space="preserve">мени прохождения сегмента дороги 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>(20</w:t>
            </w:r>
            <w:r w:rsidRPr="009D46E8">
              <w:rPr>
                <w:rFonts w:ascii="Arial" w:eastAsia="MS Mincho" w:hAnsi="Arial" w:cs="Arial"/>
                <w:sz w:val="22"/>
              </w:rPr>
              <w:t> 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м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>)</w:t>
            </w:r>
          </w:p>
        </w:tc>
      </w:tr>
      <w:tr w:rsidR="00632621" w:rsidRPr="009D46E8" w:rsidTr="00795453">
        <w:tc>
          <w:tcPr>
            <w:tcW w:w="3085" w:type="dxa"/>
          </w:tcPr>
          <w:p w:rsidR="00632621" w:rsidRPr="009D46E8" w:rsidRDefault="00632621" w:rsidP="00795453">
            <w:pPr>
              <w:pStyle w:val="Tablebody"/>
              <w:rPr>
                <w:rFonts w:cs="Arial"/>
                <w:sz w:val="24"/>
                <w:szCs w:val="24"/>
              </w:rPr>
            </w:pPr>
            <w:r w:rsidRPr="009D46E8">
              <w:rPr>
                <w:rFonts w:cs="Arial"/>
                <w:position w:val="-16"/>
                <w:sz w:val="24"/>
                <w:szCs w:val="24"/>
              </w:rPr>
              <w:object w:dxaOrig="999" w:dyaOrig="380">
                <v:shape id="_x0000_i1033" type="#_x0000_t75" style="width:50.1pt;height:18.8pt" o:ole="">
                  <v:imagedata r:id="rId32" o:title=""/>
                </v:shape>
                <o:OLEObject Type="Embed" ProgID="Equation.DSMT4" ShapeID="_x0000_i1033" DrawAspect="Content" ObjectID="_1815219029" r:id="rId33"/>
              </w:object>
            </w:r>
          </w:p>
        </w:tc>
        <w:tc>
          <w:tcPr>
            <w:tcW w:w="1276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eastAsia="MS Mincho" w:hAnsi="Arial" w:cs="Arial"/>
                <w:sz w:val="22"/>
              </w:rPr>
              <w:t>дБ</w:t>
            </w:r>
            <w:proofErr w:type="spellEnd"/>
          </w:p>
        </w:tc>
        <w:tc>
          <w:tcPr>
            <w:tcW w:w="5494" w:type="dxa"/>
          </w:tcPr>
          <w:p w:rsidR="00632621" w:rsidRPr="006F3754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Характеристика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акустических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свойств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дорожного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покрытия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на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испытуемом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участке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для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нормальной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скорости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proofErr w:type="spellStart"/>
            <w:r w:rsidRPr="00EE7DB5">
              <w:rPr>
                <w:rFonts w:eastAsia="MS Mincho" w:cs="Arial"/>
                <w:i/>
                <w:sz w:val="24"/>
                <w:szCs w:val="24"/>
              </w:rPr>
              <w:t>v</w:t>
            </w:r>
            <w:r w:rsidRPr="00EE7DB5">
              <w:rPr>
                <w:rFonts w:eastAsia="MS Mincho" w:cs="Arial"/>
                <w:sz w:val="24"/>
                <w:szCs w:val="24"/>
                <w:vertAlign w:val="subscript"/>
              </w:rPr>
              <w:t>ref</w:t>
            </w:r>
            <w:proofErr w:type="spellEnd"/>
            <w:r w:rsidRPr="006F3754">
              <w:rPr>
                <w:rFonts w:eastAsia="MS Mincho" w:cs="Arial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при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использовании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шин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 w:rsidRPr="009D46E8">
              <w:rPr>
                <w:rFonts w:ascii="Arial" w:eastAsia="MS Mincho" w:hAnsi="Arial" w:cs="Arial"/>
                <w:sz w:val="22"/>
              </w:rPr>
              <w:t>P</w:t>
            </w:r>
          </w:p>
        </w:tc>
      </w:tr>
      <w:tr w:rsidR="00632621" w:rsidRPr="00EE7DB5" w:rsidTr="00795453">
        <w:tc>
          <w:tcPr>
            <w:tcW w:w="3085" w:type="dxa"/>
          </w:tcPr>
          <w:p w:rsidR="00632621" w:rsidRPr="009D46E8" w:rsidRDefault="00632621" w:rsidP="00795453">
            <w:pPr>
              <w:pStyle w:val="Tablebody"/>
              <w:rPr>
                <w:rFonts w:cs="Arial"/>
                <w:sz w:val="24"/>
                <w:szCs w:val="24"/>
              </w:rPr>
            </w:pPr>
            <w:r w:rsidRPr="009D46E8">
              <w:rPr>
                <w:rFonts w:cs="Arial"/>
                <w:position w:val="-16"/>
                <w:sz w:val="24"/>
                <w:szCs w:val="24"/>
              </w:rPr>
              <w:object w:dxaOrig="1020" w:dyaOrig="380">
                <v:shape id="_x0000_i1034" type="#_x0000_t75" style="width:50.85pt;height:18.8pt" o:ole="">
                  <v:imagedata r:id="rId34" o:title=""/>
                </v:shape>
                <o:OLEObject Type="Embed" ProgID="Equation.DSMT4" ShapeID="_x0000_i1034" DrawAspect="Content" ObjectID="_1815219030" r:id="rId35"/>
              </w:object>
            </w:r>
          </w:p>
        </w:tc>
        <w:tc>
          <w:tcPr>
            <w:tcW w:w="1276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eastAsia="MS Mincho" w:hAnsi="Arial" w:cs="Arial"/>
                <w:sz w:val="22"/>
              </w:rPr>
              <w:t>дБ</w:t>
            </w:r>
            <w:proofErr w:type="spellEnd"/>
          </w:p>
        </w:tc>
        <w:tc>
          <w:tcPr>
            <w:tcW w:w="5494" w:type="dxa"/>
          </w:tcPr>
          <w:p w:rsidR="00632621" w:rsidRPr="00EE7DB5" w:rsidRDefault="00632621" w:rsidP="00795453">
            <w:pPr>
              <w:pStyle w:val="Tablebody"/>
              <w:autoSpaceDE w:val="0"/>
              <w:autoSpaceDN w:val="0"/>
              <w:adjustRightInd w:val="0"/>
              <w:ind w:right="-109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Характеристика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акустических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свойств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дорожного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покрытия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на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испытуемом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участке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для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нормальной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скорости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proofErr w:type="spellStart"/>
            <w:r w:rsidRPr="00EE7DB5">
              <w:rPr>
                <w:rFonts w:eastAsia="MS Mincho" w:cs="Arial"/>
                <w:i/>
                <w:sz w:val="24"/>
                <w:szCs w:val="24"/>
              </w:rPr>
              <w:t>v</w:t>
            </w:r>
            <w:r w:rsidRPr="00EE7DB5">
              <w:rPr>
                <w:rFonts w:eastAsia="MS Mincho" w:cs="Arial"/>
                <w:sz w:val="24"/>
                <w:szCs w:val="24"/>
                <w:vertAlign w:val="subscript"/>
              </w:rPr>
              <w:t>ref</w:t>
            </w:r>
            <w:proofErr w:type="spellEnd"/>
            <w:r w:rsidRPr="00EE7DB5">
              <w:rPr>
                <w:rFonts w:eastAsia="MS Mincho" w:cs="Arial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при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использовании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шин</w:t>
            </w:r>
            <w:r w:rsidRPr="00EE7DB5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 w:rsidRPr="009D46E8">
              <w:rPr>
                <w:rFonts w:ascii="Arial" w:eastAsia="MS Mincho" w:hAnsi="Arial" w:cs="Arial"/>
                <w:sz w:val="22"/>
              </w:rPr>
              <w:t>H</w:t>
            </w:r>
          </w:p>
        </w:tc>
      </w:tr>
      <w:tr w:rsidR="00632621" w:rsidRPr="00C85F8F" w:rsidTr="00795453">
        <w:tc>
          <w:tcPr>
            <w:tcW w:w="3085" w:type="dxa"/>
          </w:tcPr>
          <w:p w:rsidR="00632621" w:rsidRPr="009D46E8" w:rsidRDefault="00632621" w:rsidP="00795453">
            <w:pPr>
              <w:pStyle w:val="Tablebody"/>
              <w:rPr>
                <w:rFonts w:cs="Arial"/>
                <w:sz w:val="24"/>
                <w:szCs w:val="24"/>
              </w:rPr>
            </w:pPr>
            <w:r w:rsidRPr="009D46E8">
              <w:rPr>
                <w:rFonts w:cs="Arial"/>
                <w:position w:val="-36"/>
                <w:sz w:val="24"/>
                <w:szCs w:val="24"/>
              </w:rPr>
              <w:object w:dxaOrig="3140" w:dyaOrig="820">
                <v:shape id="_x0000_i1035" type="#_x0000_t75" style="width:157.3pt;height:39.9pt" o:ole="">
                  <v:imagedata r:id="rId36" o:title=""/>
                </v:shape>
                <o:OLEObject Type="Embed" ProgID="Equation.DSMT4" ShapeID="_x0000_i1035" DrawAspect="Content" ObjectID="_1815219031" r:id="rId37"/>
              </w:object>
            </w:r>
          </w:p>
        </w:tc>
        <w:tc>
          <w:tcPr>
            <w:tcW w:w="1276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eastAsia="MS Mincho" w:hAnsi="Arial" w:cs="Arial"/>
                <w:sz w:val="22"/>
              </w:rPr>
              <w:t>дБ</w:t>
            </w:r>
            <w:proofErr w:type="spellEnd"/>
          </w:p>
        </w:tc>
        <w:tc>
          <w:tcPr>
            <w:tcW w:w="5494" w:type="dxa"/>
          </w:tcPr>
          <w:p w:rsidR="00632621" w:rsidRPr="00C85F8F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vertAlign w:val="subscript"/>
                <w:lang w:val="ru-RU"/>
              </w:rPr>
            </w:pPr>
            <w:r w:rsidRPr="00EE7DB5">
              <w:rPr>
                <w:rFonts w:ascii="Arial" w:eastAsia="MS Mincho" w:hAnsi="Arial" w:cs="Arial"/>
                <w:sz w:val="22"/>
                <w:lang w:val="ru-RU"/>
              </w:rPr>
              <w:t>Показатель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 w:rsidRPr="00EE7DB5">
              <w:rPr>
                <w:rFonts w:ascii="Arial" w:eastAsia="MS Mincho" w:hAnsi="Arial" w:cs="Arial"/>
                <w:sz w:val="22"/>
                <w:lang w:val="en-US"/>
              </w:rPr>
              <w:t>CPX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для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испытуемого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участка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дороги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для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нормальной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скорости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proofErr w:type="spellStart"/>
            <w:r w:rsidRPr="00EE7DB5">
              <w:rPr>
                <w:rFonts w:eastAsia="MS Mincho" w:cs="Arial"/>
                <w:i/>
                <w:sz w:val="24"/>
                <w:szCs w:val="24"/>
              </w:rPr>
              <w:t>v</w:t>
            </w:r>
            <w:r w:rsidRPr="00EE7DB5">
              <w:rPr>
                <w:rFonts w:eastAsia="MS Mincho" w:cs="Arial"/>
                <w:sz w:val="24"/>
                <w:szCs w:val="24"/>
                <w:vertAlign w:val="subscript"/>
              </w:rPr>
              <w:t>ref</w:t>
            </w:r>
            <w:proofErr w:type="spellEnd"/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и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одинаковых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вес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о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вых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коэффициентов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для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легковых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автомобилей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и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тяжелых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транспортных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средств</w:t>
            </w:r>
          </w:p>
        </w:tc>
      </w:tr>
      <w:tr w:rsidR="00632621" w:rsidRPr="00C85F8F" w:rsidTr="00795453">
        <w:tc>
          <w:tcPr>
            <w:tcW w:w="3085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cs="Arial"/>
                <w:i/>
                <w:sz w:val="24"/>
                <w:szCs w:val="24"/>
              </w:rPr>
            </w:pPr>
            <w:r w:rsidRPr="009D46E8">
              <w:rPr>
                <w:rFonts w:eastAsia="MS Mincho" w:cs="Arial"/>
                <w:i/>
                <w:sz w:val="24"/>
                <w:szCs w:val="24"/>
              </w:rPr>
              <w:t>B</w:t>
            </w:r>
          </w:p>
        </w:tc>
        <w:tc>
          <w:tcPr>
            <w:tcW w:w="1276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–</w:t>
            </w:r>
          </w:p>
        </w:tc>
        <w:tc>
          <w:tcPr>
            <w:tcW w:w="5494" w:type="dxa"/>
          </w:tcPr>
          <w:p w:rsidR="00632621" w:rsidRPr="00C85F8F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Коэффициент поправки на скорость</w:t>
            </w:r>
          </w:p>
        </w:tc>
      </w:tr>
      <w:tr w:rsidR="00632621" w:rsidRPr="00C85F8F" w:rsidTr="00795453">
        <w:tc>
          <w:tcPr>
            <w:tcW w:w="3085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cs="Arial"/>
                <w:sz w:val="24"/>
                <w:szCs w:val="24"/>
              </w:rPr>
            </w:pPr>
            <w:r w:rsidRPr="009D46E8">
              <w:rPr>
                <w:rFonts w:eastAsia="MS Mincho" w:cs="Arial"/>
                <w:i/>
                <w:sz w:val="24"/>
                <w:szCs w:val="24"/>
              </w:rPr>
              <w:t>C</w:t>
            </w:r>
            <w:r w:rsidRPr="009D46E8">
              <w:rPr>
                <w:rFonts w:eastAsia="MS Mincho" w:cs="Arial"/>
                <w:sz w:val="24"/>
                <w:szCs w:val="24"/>
                <w:vertAlign w:val="subscript"/>
              </w:rPr>
              <w:t>d,</w:t>
            </w:r>
            <w:r w:rsidRPr="009D46E8">
              <w:rPr>
                <w:rFonts w:eastAsia="MS Mincho" w:cs="Arial"/>
                <w:sz w:val="24"/>
                <w:szCs w:val="24"/>
              </w:rPr>
              <w:t xml:space="preserve"> </w:t>
            </w:r>
            <w:r w:rsidRPr="009D46E8">
              <w:rPr>
                <w:rFonts w:eastAsia="MS Mincho" w:cs="Arial"/>
                <w:i/>
                <w:sz w:val="24"/>
                <w:szCs w:val="24"/>
                <w:vertAlign w:val="subscript"/>
              </w:rPr>
              <w:t>f</w:t>
            </w:r>
          </w:p>
        </w:tc>
        <w:tc>
          <w:tcPr>
            <w:tcW w:w="1276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eastAsia="MS Mincho" w:hAnsi="Arial" w:cs="Arial"/>
                <w:sz w:val="22"/>
              </w:rPr>
              <w:t>дБ</w:t>
            </w:r>
            <w:proofErr w:type="spellEnd"/>
          </w:p>
        </w:tc>
        <w:tc>
          <w:tcPr>
            <w:tcW w:w="5494" w:type="dxa"/>
          </w:tcPr>
          <w:p w:rsidR="00632621" w:rsidRPr="00C85F8F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Частотно-зависимая поправка на отражение звука</w:t>
            </w:r>
          </w:p>
        </w:tc>
      </w:tr>
    </w:tbl>
    <w:p w:rsidR="00632621" w:rsidRPr="00C85F8F" w:rsidRDefault="00632621" w:rsidP="00632621">
      <w:pPr>
        <w:keepNext/>
        <w:ind w:firstLine="0"/>
        <w:rPr>
          <w:i/>
          <w:sz w:val="22"/>
          <w:szCs w:val="22"/>
        </w:rPr>
      </w:pPr>
      <w:r w:rsidRPr="00C85F8F">
        <w:rPr>
          <w:i/>
          <w:sz w:val="22"/>
          <w:szCs w:val="22"/>
        </w:rPr>
        <w:lastRenderedPageBreak/>
        <w:t>Окончание таблицы 1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6628"/>
      </w:tblGrid>
      <w:tr w:rsidR="00632621" w:rsidRPr="009D46E8" w:rsidTr="00795453">
        <w:tc>
          <w:tcPr>
            <w:tcW w:w="1809" w:type="dxa"/>
            <w:tcBorders>
              <w:bottom w:val="double" w:sz="4" w:space="0" w:color="auto"/>
            </w:tcBorders>
          </w:tcPr>
          <w:p w:rsidR="00632621" w:rsidRPr="00170998" w:rsidRDefault="00632621" w:rsidP="00795453">
            <w:pPr>
              <w:pStyle w:val="Tabletitle"/>
              <w:autoSpaceDE w:val="0"/>
              <w:autoSpaceDN w:val="0"/>
              <w:adjustRightInd w:val="0"/>
              <w:spacing w:before="60" w:after="60" w:line="240" w:lineRule="auto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0998">
              <w:rPr>
                <w:b w:val="0"/>
                <w:sz w:val="22"/>
                <w:szCs w:val="22"/>
                <w:lang w:val="ru-RU"/>
              </w:rPr>
              <w:t>Обозначение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632621" w:rsidRPr="00170998" w:rsidRDefault="00632621" w:rsidP="00795453">
            <w:pPr>
              <w:pStyle w:val="Tabletitle"/>
              <w:autoSpaceDE w:val="0"/>
              <w:autoSpaceDN w:val="0"/>
              <w:adjustRightInd w:val="0"/>
              <w:spacing w:before="60" w:after="60" w:line="240" w:lineRule="auto"/>
              <w:ind w:left="-57" w:right="-57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0998">
              <w:rPr>
                <w:b w:val="0"/>
                <w:sz w:val="22"/>
                <w:szCs w:val="22"/>
                <w:lang w:val="ru-RU"/>
              </w:rPr>
              <w:t>Единица измерения</w:t>
            </w:r>
            <w:r>
              <w:rPr>
                <w:b w:val="0"/>
                <w:sz w:val="22"/>
                <w:szCs w:val="22"/>
                <w:lang w:val="ru-RU"/>
              </w:rPr>
              <w:t>/ значение</w:t>
            </w:r>
          </w:p>
        </w:tc>
        <w:tc>
          <w:tcPr>
            <w:tcW w:w="6628" w:type="dxa"/>
            <w:tcBorders>
              <w:bottom w:val="double" w:sz="4" w:space="0" w:color="auto"/>
            </w:tcBorders>
          </w:tcPr>
          <w:p w:rsidR="00632621" w:rsidRPr="00170998" w:rsidRDefault="00632621" w:rsidP="00795453">
            <w:pPr>
              <w:pStyle w:val="Tabletitle"/>
              <w:autoSpaceDE w:val="0"/>
              <w:autoSpaceDN w:val="0"/>
              <w:adjustRightInd w:val="0"/>
              <w:spacing w:before="60" w:after="60" w:line="240" w:lineRule="auto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0998">
              <w:rPr>
                <w:b w:val="0"/>
                <w:sz w:val="22"/>
                <w:szCs w:val="22"/>
                <w:lang w:val="ru-RU"/>
              </w:rPr>
              <w:t>Величина</w:t>
            </w:r>
          </w:p>
        </w:tc>
      </w:tr>
      <w:tr w:rsidR="00F719DE" w:rsidRPr="009D46E8" w:rsidTr="00795453">
        <w:tc>
          <w:tcPr>
            <w:tcW w:w="1809" w:type="dxa"/>
          </w:tcPr>
          <w:p w:rsidR="00F719DE" w:rsidRPr="009D46E8" w:rsidRDefault="00F719DE" w:rsidP="00574FE0">
            <w:pPr>
              <w:pStyle w:val="Tablebody"/>
              <w:autoSpaceDE w:val="0"/>
              <w:autoSpaceDN w:val="0"/>
              <w:adjustRightInd w:val="0"/>
              <w:rPr>
                <w:rFonts w:cs="Arial"/>
                <w:b/>
                <w:sz w:val="24"/>
                <w:szCs w:val="24"/>
                <w:vertAlign w:val="subscript"/>
              </w:rPr>
            </w:pPr>
            <w:r w:rsidRPr="009D46E8">
              <w:rPr>
                <w:rFonts w:cs="Arial"/>
                <w:b/>
                <w:position w:val="-12"/>
                <w:sz w:val="24"/>
                <w:szCs w:val="24"/>
                <w:vertAlign w:val="subscript"/>
              </w:rPr>
              <w:object w:dxaOrig="260" w:dyaOrig="360" w14:anchorId="40711265">
                <v:shape id="_x0000_i1036" type="#_x0000_t75" style="width:14.1pt;height:18pt" o:ole="">
                  <v:imagedata r:id="rId38" o:title=""/>
                </v:shape>
                <o:OLEObject Type="Embed" ProgID="Equation.DSMT4" ShapeID="_x0000_i1036" DrawAspect="Content" ObjectID="_1815219032" r:id="rId39"/>
              </w:object>
            </w:r>
          </w:p>
        </w:tc>
        <w:tc>
          <w:tcPr>
            <w:tcW w:w="1418" w:type="dxa"/>
          </w:tcPr>
          <w:p w:rsidR="00F719DE" w:rsidRPr="009D46E8" w:rsidRDefault="00F719DE" w:rsidP="00574FE0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eastAsia="MS Mincho" w:hAnsi="Arial" w:cs="Arial"/>
                <w:sz w:val="22"/>
              </w:rPr>
              <w:t>дБ</w:t>
            </w:r>
            <w:proofErr w:type="spellEnd"/>
            <w:r w:rsidRPr="009D46E8">
              <w:rPr>
                <w:rFonts w:ascii="Arial" w:eastAsia="MS Mincho" w:hAnsi="Arial" w:cs="Arial"/>
                <w:sz w:val="22"/>
              </w:rPr>
              <w:t>/°C</w:t>
            </w:r>
          </w:p>
        </w:tc>
        <w:tc>
          <w:tcPr>
            <w:tcW w:w="6628" w:type="dxa"/>
          </w:tcPr>
          <w:p w:rsidR="00F719DE" w:rsidRPr="00C85F8F" w:rsidRDefault="00F719DE" w:rsidP="00574FE0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Коэффициент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поправки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на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температуру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при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ее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отличии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от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нормальной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температуры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20</w:t>
            </w:r>
            <w:r w:rsidRPr="009D46E8">
              <w:rPr>
                <w:rFonts w:ascii="Arial" w:eastAsia="MS Mincho" w:hAnsi="Arial" w:cs="Arial"/>
                <w:sz w:val="22"/>
              </w:rPr>
              <w:t> 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>°</w:t>
            </w:r>
            <w:r w:rsidRPr="009D46E8">
              <w:rPr>
                <w:rFonts w:ascii="Arial" w:eastAsia="MS Mincho" w:hAnsi="Arial" w:cs="Arial"/>
                <w:sz w:val="22"/>
              </w:rPr>
              <w:t>C</w:t>
            </w:r>
            <w:r>
              <w:rPr>
                <w:rFonts w:ascii="Arial" w:eastAsia="MS Mincho" w:hAnsi="Arial" w:cs="Arial"/>
                <w:sz w:val="22"/>
                <w:lang w:val="ru-RU"/>
              </w:rPr>
              <w:t xml:space="preserve"> (отрицательный для шин </w:t>
            </w:r>
            <w:r w:rsidRPr="009D46E8">
              <w:rPr>
                <w:rFonts w:ascii="Arial" w:eastAsia="MS Mincho" w:hAnsi="Arial" w:cs="Arial"/>
                <w:sz w:val="22"/>
              </w:rPr>
              <w:t>P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1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и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 w:rsidRPr="009D46E8">
              <w:rPr>
                <w:rFonts w:ascii="Arial" w:eastAsia="MS Mincho" w:hAnsi="Arial" w:cs="Arial"/>
                <w:sz w:val="22"/>
              </w:rPr>
              <w:t>H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>1</w:t>
            </w:r>
            <w:r>
              <w:rPr>
                <w:rFonts w:ascii="Arial" w:eastAsia="MS Mincho" w:hAnsi="Arial" w:cs="Arial"/>
                <w:sz w:val="22"/>
                <w:lang w:val="ru-RU"/>
              </w:rPr>
              <w:t>)</w:t>
            </w:r>
          </w:p>
        </w:tc>
      </w:tr>
      <w:tr w:rsidR="00632621" w:rsidRPr="009D46E8" w:rsidTr="00795453">
        <w:tc>
          <w:tcPr>
            <w:tcW w:w="1809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cs="Arial"/>
                <w:b/>
                <w:sz w:val="24"/>
                <w:szCs w:val="24"/>
                <w:vertAlign w:val="subscript"/>
              </w:rPr>
            </w:pPr>
            <w:r w:rsidRPr="009D46E8">
              <w:rPr>
                <w:rFonts w:cs="Arial"/>
                <w:b/>
                <w:position w:val="-12"/>
                <w:sz w:val="24"/>
                <w:szCs w:val="24"/>
                <w:vertAlign w:val="subscript"/>
              </w:rPr>
              <w:object w:dxaOrig="260" w:dyaOrig="360">
                <v:shape id="_x0000_i1037" type="#_x0000_t75" style="width:14.1pt;height:18pt" o:ole="">
                  <v:imagedata r:id="rId40" o:title=""/>
                </v:shape>
                <o:OLEObject Type="Embed" ProgID="Equation.DSMT4" ShapeID="_x0000_i1037" DrawAspect="Content" ObjectID="_1815219033" r:id="rId41"/>
              </w:object>
            </w:r>
          </w:p>
        </w:tc>
        <w:tc>
          <w:tcPr>
            <w:tcW w:w="1418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22"/>
              </w:rPr>
            </w:pPr>
            <w:proofErr w:type="spellStart"/>
            <w:proofErr w:type="gramStart"/>
            <w:r>
              <w:rPr>
                <w:rFonts w:ascii="Arial" w:eastAsia="MS Mincho" w:hAnsi="Arial" w:cs="Arial"/>
                <w:sz w:val="22"/>
              </w:rPr>
              <w:t>дБ</w:t>
            </w:r>
            <w:proofErr w:type="spellEnd"/>
            <w:proofErr w:type="gramEnd"/>
            <w:r w:rsidRPr="009D46E8">
              <w:rPr>
                <w:rFonts w:ascii="Arial" w:eastAsia="MS Mincho" w:hAnsi="Arial" w:cs="Arial"/>
                <w:sz w:val="22"/>
              </w:rPr>
              <w:t>/</w:t>
            </w:r>
            <w:r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proofErr w:type="spellStart"/>
            <w:r>
              <w:rPr>
                <w:rFonts w:ascii="Arial" w:eastAsia="MS Mincho" w:hAnsi="Arial" w:cs="Arial"/>
                <w:sz w:val="22"/>
                <w:lang w:val="ru-RU"/>
              </w:rPr>
              <w:t>ед</w:t>
            </w:r>
            <w:proofErr w:type="spellEnd"/>
            <w:r w:rsidRPr="009D46E8">
              <w:rPr>
                <w:rFonts w:ascii="Arial" w:eastAsia="MS Mincho" w:hAnsi="Arial" w:cs="Arial"/>
                <w:sz w:val="22"/>
                <w:lang w:val="en-US"/>
              </w:rPr>
              <w:t>.</w:t>
            </w:r>
            <w:r>
              <w:rPr>
                <w:rFonts w:ascii="Arial" w:eastAsia="MS Mincho" w:hAnsi="Arial" w:cs="Arial"/>
                <w:sz w:val="22"/>
                <w:lang w:val="ru-RU"/>
              </w:rPr>
              <w:t> </w:t>
            </w:r>
            <w:proofErr w:type="spellStart"/>
            <w:r>
              <w:rPr>
                <w:rFonts w:ascii="Arial" w:eastAsia="MS Mincho" w:hAnsi="Arial" w:cs="Arial"/>
                <w:sz w:val="22"/>
                <w:lang w:val="ru-RU"/>
              </w:rPr>
              <w:t>Шора</w:t>
            </w:r>
            <w:proofErr w:type="spellEnd"/>
            <w:r w:rsidRPr="009D46E8">
              <w:rPr>
                <w:rFonts w:ascii="Arial" w:eastAsia="MS Mincho" w:hAnsi="Arial" w:cs="Arial"/>
                <w:sz w:val="22"/>
              </w:rPr>
              <w:t xml:space="preserve"> A</w:t>
            </w:r>
          </w:p>
        </w:tc>
        <w:tc>
          <w:tcPr>
            <w:tcW w:w="6628" w:type="dxa"/>
          </w:tcPr>
          <w:p w:rsidR="00632621" w:rsidRPr="00C85F8F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Коэффициент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поправки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на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твердость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резины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при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ее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отличии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от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нормального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значения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для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шин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 w:rsidRPr="00C85F8F">
              <w:rPr>
                <w:rFonts w:eastAsia="MS Mincho" w:cs="Arial"/>
                <w:sz w:val="24"/>
                <w:szCs w:val="24"/>
              </w:rPr>
              <w:t>t</w:t>
            </w:r>
            <w:r w:rsidRPr="00C85F8F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</w:p>
        </w:tc>
      </w:tr>
      <w:tr w:rsidR="00632621" w:rsidRPr="009D46E8" w:rsidTr="00795453">
        <w:tc>
          <w:tcPr>
            <w:tcW w:w="1809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cs="Arial"/>
                <w:i/>
                <w:sz w:val="24"/>
                <w:szCs w:val="24"/>
              </w:rPr>
            </w:pPr>
            <w:r w:rsidRPr="009D46E8">
              <w:rPr>
                <w:rFonts w:eastAsia="MS Mincho" w:cs="Arial"/>
                <w:i/>
                <w:sz w:val="24"/>
                <w:szCs w:val="24"/>
              </w:rPr>
              <w:t>f</w:t>
            </w:r>
          </w:p>
        </w:tc>
        <w:tc>
          <w:tcPr>
            <w:tcW w:w="1418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Гц</w:t>
            </w:r>
          </w:p>
        </w:tc>
        <w:tc>
          <w:tcPr>
            <w:tcW w:w="6628" w:type="dxa"/>
          </w:tcPr>
          <w:p w:rsidR="00632621" w:rsidRPr="00C85F8F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Среднегеометрическая частота третьоктавной полосы (от 315 до 5000 Гц)</w:t>
            </w:r>
          </w:p>
        </w:tc>
      </w:tr>
      <w:tr w:rsidR="00632621" w:rsidRPr="002F0ED3" w:rsidTr="00795453">
        <w:tc>
          <w:tcPr>
            <w:tcW w:w="1809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cs="Arial"/>
                <w:i/>
                <w:sz w:val="24"/>
                <w:szCs w:val="24"/>
              </w:rPr>
            </w:pPr>
            <w:proofErr w:type="spellStart"/>
            <w:r w:rsidRPr="009D46E8">
              <w:rPr>
                <w:rFonts w:eastAsia="MS Mincho" w:cs="Arial"/>
                <w:i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418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9D46E8">
              <w:rPr>
                <w:rFonts w:ascii="Arial" w:eastAsia="MS Mincho" w:hAnsi="Arial" w:cs="Arial"/>
                <w:sz w:val="22"/>
              </w:rPr>
              <w:t>1, 2, 3 …</w:t>
            </w:r>
          </w:p>
        </w:tc>
        <w:tc>
          <w:tcPr>
            <w:tcW w:w="6628" w:type="dxa"/>
          </w:tcPr>
          <w:p w:rsidR="00632621" w:rsidRPr="00C85F8F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 xml:space="preserve">Номер сегмента </w:t>
            </w:r>
          </w:p>
        </w:tc>
      </w:tr>
      <w:tr w:rsidR="00632621" w:rsidRPr="00C85F8F" w:rsidTr="00795453">
        <w:tc>
          <w:tcPr>
            <w:tcW w:w="1809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cs="Arial"/>
                <w:i/>
                <w:sz w:val="24"/>
                <w:szCs w:val="24"/>
              </w:rPr>
            </w:pPr>
            <w:r w:rsidRPr="009D46E8">
              <w:rPr>
                <w:rFonts w:eastAsia="MS Mincho" w:cs="Arial"/>
                <w:i/>
                <w:sz w:val="24"/>
                <w:szCs w:val="24"/>
              </w:rPr>
              <w:t>m</w:t>
            </w:r>
          </w:p>
        </w:tc>
        <w:tc>
          <w:tcPr>
            <w:tcW w:w="1418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spacing w:after="300"/>
              <w:jc w:val="center"/>
              <w:rPr>
                <w:rFonts w:ascii="Arial" w:eastAsia="MS Mincho" w:hAnsi="Arial" w:cs="Arial"/>
                <w:sz w:val="22"/>
              </w:rPr>
            </w:pPr>
            <w:r w:rsidRPr="009D46E8">
              <w:rPr>
                <w:rFonts w:ascii="Arial" w:eastAsia="MS Mincho" w:hAnsi="Arial" w:cs="Arial"/>
                <w:sz w:val="22"/>
              </w:rPr>
              <w:t>1, 2</w:t>
            </w:r>
          </w:p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9D46E8">
              <w:rPr>
                <w:rFonts w:ascii="Arial" w:eastAsia="MS Mincho" w:hAnsi="Arial" w:cs="Arial"/>
                <w:sz w:val="22"/>
              </w:rPr>
              <w:t>3, 4, 5, 6</w:t>
            </w:r>
          </w:p>
        </w:tc>
        <w:tc>
          <w:tcPr>
            <w:tcW w:w="6628" w:type="dxa"/>
          </w:tcPr>
          <w:p w:rsidR="00632621" w:rsidRPr="006F3754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Передняя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и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задняя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точки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расположения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микрофона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(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обяз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а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тельные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>)</w:t>
            </w:r>
          </w:p>
          <w:p w:rsidR="00632621" w:rsidRPr="00C85F8F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Дополнительные точки расположения микрофона</w:t>
            </w:r>
          </w:p>
        </w:tc>
      </w:tr>
      <w:tr w:rsidR="00632621" w:rsidRPr="002A53D6" w:rsidTr="00795453">
        <w:tc>
          <w:tcPr>
            <w:tcW w:w="1809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cs="Arial"/>
                <w:i/>
                <w:sz w:val="24"/>
                <w:szCs w:val="24"/>
              </w:rPr>
            </w:pPr>
            <w:r w:rsidRPr="009D46E8">
              <w:rPr>
                <w:rFonts w:eastAsia="MS Mincho" w:cs="Arial"/>
                <w:i/>
                <w:sz w:val="24"/>
                <w:szCs w:val="24"/>
              </w:rPr>
              <w:t>n</w:t>
            </w:r>
          </w:p>
        </w:tc>
        <w:tc>
          <w:tcPr>
            <w:tcW w:w="1418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9D46E8">
              <w:rPr>
                <w:rFonts w:ascii="Arial" w:eastAsia="MS Mincho" w:hAnsi="Arial" w:cs="Arial"/>
                <w:sz w:val="22"/>
              </w:rPr>
              <w:t>1, 2, 3 …</w:t>
            </w:r>
          </w:p>
        </w:tc>
        <w:tc>
          <w:tcPr>
            <w:tcW w:w="6628" w:type="dxa"/>
          </w:tcPr>
          <w:p w:rsidR="00632621" w:rsidRPr="002A53D6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Общее</w:t>
            </w:r>
            <w:r w:rsidRPr="002A53D6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число</w:t>
            </w:r>
            <w:r w:rsidRPr="002A53D6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пробегов</w:t>
            </w:r>
            <w:r w:rsidRPr="002A53D6">
              <w:rPr>
                <w:rFonts w:ascii="Arial" w:eastAsia="MS Mincho" w:hAnsi="Arial" w:cs="Arial"/>
                <w:sz w:val="22"/>
                <w:lang w:val="ru-RU"/>
              </w:rPr>
              <w:t xml:space="preserve"> (</w:t>
            </w:r>
            <w:proofErr w:type="spellStart"/>
            <w:r w:rsidRPr="008C1248">
              <w:rPr>
                <w:rFonts w:eastAsia="MS Mincho" w:cs="Arial"/>
                <w:i/>
                <w:sz w:val="24"/>
                <w:szCs w:val="24"/>
              </w:rPr>
              <w:t>n</w:t>
            </w:r>
            <w:r w:rsidRPr="008C1248">
              <w:rPr>
                <w:rFonts w:eastAsia="MS Mincho" w:cs="Arial"/>
                <w:i/>
                <w:sz w:val="24"/>
                <w:szCs w:val="24"/>
                <w:vertAlign w:val="subscript"/>
              </w:rPr>
              <w:t>r</w:t>
            </w:r>
            <w:proofErr w:type="spellEnd"/>
            <w:r w:rsidRPr="002A53D6">
              <w:rPr>
                <w:rFonts w:ascii="Arial" w:eastAsia="MS Mincho" w:hAnsi="Arial" w:cs="Arial"/>
                <w:sz w:val="22"/>
                <w:lang w:val="ru-RU"/>
              </w:rPr>
              <w:t xml:space="preserve">),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траекторий движения колеса</w:t>
            </w:r>
            <w:r w:rsidRPr="002A53D6">
              <w:rPr>
                <w:rFonts w:ascii="Arial" w:eastAsia="MS Mincho" w:hAnsi="Arial" w:cs="Arial"/>
                <w:sz w:val="22"/>
                <w:lang w:val="ru-RU"/>
              </w:rPr>
              <w:t xml:space="preserve"> (</w:t>
            </w:r>
            <w:proofErr w:type="spellStart"/>
            <w:r w:rsidRPr="008C1248">
              <w:rPr>
                <w:rFonts w:eastAsia="MS Mincho" w:cs="Arial"/>
                <w:i/>
                <w:sz w:val="24"/>
                <w:szCs w:val="24"/>
              </w:rPr>
              <w:t>n</w:t>
            </w:r>
            <w:r w:rsidRPr="008C1248">
              <w:rPr>
                <w:rFonts w:eastAsia="MS Mincho" w:cs="Arial"/>
                <w:i/>
                <w:sz w:val="24"/>
                <w:szCs w:val="24"/>
                <w:vertAlign w:val="subscript"/>
              </w:rPr>
              <w:t>w</w:t>
            </w:r>
            <w:proofErr w:type="spellEnd"/>
            <w:r w:rsidRPr="002A53D6">
              <w:rPr>
                <w:rFonts w:ascii="Arial" w:eastAsia="MS Mincho" w:hAnsi="Arial" w:cs="Arial"/>
                <w:sz w:val="22"/>
                <w:lang w:val="ru-RU"/>
              </w:rPr>
              <w:t xml:space="preserve">)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или</w:t>
            </w:r>
            <w:r w:rsidRPr="002A53D6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сегментов участка дороги (</w:t>
            </w:r>
            <w:proofErr w:type="spellStart"/>
            <w:r w:rsidRPr="008C1248">
              <w:rPr>
                <w:rFonts w:eastAsia="MS Mincho" w:cs="Arial"/>
                <w:i/>
                <w:sz w:val="24"/>
                <w:szCs w:val="24"/>
              </w:rPr>
              <w:t>n</w:t>
            </w:r>
            <w:r w:rsidRPr="008C1248">
              <w:rPr>
                <w:rFonts w:eastAsia="MS Mincho" w:cs="Arial"/>
                <w:i/>
                <w:sz w:val="24"/>
                <w:szCs w:val="24"/>
                <w:vertAlign w:val="subscript"/>
              </w:rPr>
              <w:t>i</w:t>
            </w:r>
            <w:proofErr w:type="spellEnd"/>
            <w:r w:rsidRPr="002A53D6">
              <w:rPr>
                <w:rFonts w:ascii="Arial" w:eastAsia="MS Mincho" w:hAnsi="Arial" w:cs="Arial"/>
                <w:sz w:val="22"/>
                <w:lang w:val="ru-RU"/>
              </w:rPr>
              <w:t>)</w:t>
            </w:r>
          </w:p>
        </w:tc>
      </w:tr>
      <w:tr w:rsidR="00632621" w:rsidRPr="002F0ED3" w:rsidTr="00795453">
        <w:tc>
          <w:tcPr>
            <w:tcW w:w="1809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cs="Arial"/>
                <w:i/>
                <w:sz w:val="24"/>
                <w:szCs w:val="24"/>
              </w:rPr>
            </w:pPr>
            <w:r w:rsidRPr="009D46E8">
              <w:rPr>
                <w:rFonts w:eastAsia="MS Mincho" w:cs="Arial"/>
                <w:i/>
                <w:sz w:val="24"/>
                <w:szCs w:val="24"/>
              </w:rPr>
              <w:t>r</w:t>
            </w:r>
          </w:p>
        </w:tc>
        <w:tc>
          <w:tcPr>
            <w:tcW w:w="1418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9D46E8">
              <w:rPr>
                <w:rFonts w:ascii="Arial" w:eastAsia="MS Mincho" w:hAnsi="Arial" w:cs="Arial"/>
                <w:sz w:val="22"/>
              </w:rPr>
              <w:t>1, 2, 3 …</w:t>
            </w:r>
          </w:p>
        </w:tc>
        <w:tc>
          <w:tcPr>
            <w:tcW w:w="6628" w:type="dxa"/>
          </w:tcPr>
          <w:p w:rsidR="00632621" w:rsidRPr="002A53D6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Номер пробега</w:t>
            </w:r>
          </w:p>
        </w:tc>
      </w:tr>
      <w:tr w:rsidR="00632621" w:rsidRPr="009D46E8" w:rsidTr="00795453">
        <w:tc>
          <w:tcPr>
            <w:tcW w:w="1809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cs="Arial"/>
                <w:sz w:val="24"/>
                <w:szCs w:val="24"/>
                <w:vertAlign w:val="subscript"/>
              </w:rPr>
            </w:pPr>
            <w:r w:rsidRPr="009D46E8">
              <w:rPr>
                <w:rFonts w:eastAsia="MS Mincho" w:cs="Arial"/>
                <w:i/>
                <w:sz w:val="24"/>
                <w:szCs w:val="24"/>
              </w:rPr>
              <w:t>H</w:t>
            </w:r>
            <w:r w:rsidRPr="009D46E8">
              <w:rPr>
                <w:rFonts w:eastAsia="MS Mincho" w:cs="Arial"/>
                <w:sz w:val="24"/>
                <w:szCs w:val="24"/>
                <w:vertAlign w:val="subscript"/>
              </w:rPr>
              <w:t>A</w:t>
            </w:r>
          </w:p>
        </w:tc>
        <w:tc>
          <w:tcPr>
            <w:tcW w:w="1418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eastAsia="MS Mincho" w:hAnsi="Arial" w:cs="Arial"/>
                <w:sz w:val="22"/>
                <w:lang w:val="ru-RU"/>
              </w:rPr>
              <w:t>ед</w:t>
            </w:r>
            <w:proofErr w:type="spellEnd"/>
            <w:r w:rsidRPr="009D46E8">
              <w:rPr>
                <w:rFonts w:ascii="Arial" w:eastAsia="MS Mincho" w:hAnsi="Arial" w:cs="Arial"/>
                <w:sz w:val="22"/>
                <w:lang w:val="en-US"/>
              </w:rPr>
              <w:t>.</w:t>
            </w:r>
            <w:r>
              <w:rPr>
                <w:rFonts w:ascii="Arial" w:eastAsia="MS Mincho" w:hAnsi="Arial" w:cs="Arial"/>
                <w:sz w:val="22"/>
                <w:lang w:val="ru-RU"/>
              </w:rPr>
              <w:t> </w:t>
            </w:r>
            <w:proofErr w:type="spellStart"/>
            <w:r>
              <w:rPr>
                <w:rFonts w:ascii="Arial" w:eastAsia="MS Mincho" w:hAnsi="Arial" w:cs="Arial"/>
                <w:sz w:val="22"/>
                <w:lang w:val="ru-RU"/>
              </w:rPr>
              <w:t>Шора</w:t>
            </w:r>
            <w:proofErr w:type="spellEnd"/>
            <w:r w:rsidRPr="009D46E8">
              <w:rPr>
                <w:rFonts w:ascii="Arial" w:eastAsia="MS Mincho" w:hAnsi="Arial" w:cs="Arial"/>
                <w:sz w:val="22"/>
              </w:rPr>
              <w:t xml:space="preserve"> A</w:t>
            </w:r>
          </w:p>
        </w:tc>
        <w:tc>
          <w:tcPr>
            <w:tcW w:w="6628" w:type="dxa"/>
          </w:tcPr>
          <w:p w:rsidR="00632621" w:rsidRPr="006F3754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Жесткость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резины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протектора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испытательной</w:t>
            </w:r>
            <w:r w:rsidRPr="006F3754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шины</w:t>
            </w:r>
          </w:p>
        </w:tc>
      </w:tr>
      <w:tr w:rsidR="00632621" w:rsidRPr="002A53D6" w:rsidTr="00795453">
        <w:tc>
          <w:tcPr>
            <w:tcW w:w="1809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cs="Arial"/>
                <w:i/>
                <w:sz w:val="24"/>
                <w:szCs w:val="24"/>
                <w:vertAlign w:val="subscript"/>
              </w:rPr>
            </w:pPr>
            <w:proofErr w:type="spellStart"/>
            <w:r w:rsidRPr="009D46E8">
              <w:rPr>
                <w:rFonts w:eastAsia="MS Mincho" w:cs="Arial"/>
                <w:i/>
                <w:sz w:val="24"/>
                <w:szCs w:val="24"/>
              </w:rPr>
              <w:t>H</w:t>
            </w:r>
            <w:r w:rsidRPr="009D46E8">
              <w:rPr>
                <w:rFonts w:eastAsia="MS Mincho" w:cs="Arial"/>
                <w:sz w:val="24"/>
                <w:szCs w:val="24"/>
                <w:vertAlign w:val="subscript"/>
              </w:rPr>
              <w:t>ref</w:t>
            </w:r>
            <w:proofErr w:type="spellEnd"/>
          </w:p>
        </w:tc>
        <w:tc>
          <w:tcPr>
            <w:tcW w:w="1418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eastAsia="MS Mincho" w:hAnsi="Arial" w:cs="Arial"/>
                <w:sz w:val="22"/>
                <w:lang w:val="ru-RU"/>
              </w:rPr>
              <w:t>ед</w:t>
            </w:r>
            <w:proofErr w:type="spellEnd"/>
            <w:r w:rsidRPr="009D46E8">
              <w:rPr>
                <w:rFonts w:ascii="Arial" w:eastAsia="MS Mincho" w:hAnsi="Arial" w:cs="Arial"/>
                <w:sz w:val="22"/>
                <w:lang w:val="en-US"/>
              </w:rPr>
              <w:t>.</w:t>
            </w:r>
            <w:r>
              <w:rPr>
                <w:rFonts w:ascii="Arial" w:eastAsia="MS Mincho" w:hAnsi="Arial" w:cs="Arial"/>
                <w:sz w:val="22"/>
                <w:lang w:val="ru-RU"/>
              </w:rPr>
              <w:t> </w:t>
            </w:r>
            <w:proofErr w:type="spellStart"/>
            <w:r>
              <w:rPr>
                <w:rFonts w:ascii="Arial" w:eastAsia="MS Mincho" w:hAnsi="Arial" w:cs="Arial"/>
                <w:sz w:val="22"/>
                <w:lang w:val="ru-RU"/>
              </w:rPr>
              <w:t>Шора</w:t>
            </w:r>
            <w:proofErr w:type="spellEnd"/>
            <w:r w:rsidRPr="009D46E8">
              <w:rPr>
                <w:rFonts w:ascii="Arial" w:eastAsia="MS Mincho" w:hAnsi="Arial" w:cs="Arial"/>
                <w:sz w:val="22"/>
              </w:rPr>
              <w:t xml:space="preserve"> A</w:t>
            </w:r>
          </w:p>
        </w:tc>
        <w:tc>
          <w:tcPr>
            <w:tcW w:w="6628" w:type="dxa"/>
          </w:tcPr>
          <w:p w:rsidR="00632621" w:rsidRPr="002A53D6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Нормальная</w:t>
            </w:r>
            <w:r w:rsidRPr="002A53D6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жесткость</w:t>
            </w:r>
            <w:r w:rsidRPr="002A53D6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резины</w:t>
            </w:r>
            <w:r w:rsidRPr="002A53D6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протектора</w:t>
            </w:r>
          </w:p>
        </w:tc>
      </w:tr>
      <w:tr w:rsidR="00632621" w:rsidRPr="009D46E8" w:rsidTr="00795453">
        <w:tc>
          <w:tcPr>
            <w:tcW w:w="1809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cs="Arial"/>
                <w:sz w:val="24"/>
                <w:szCs w:val="24"/>
              </w:rPr>
            </w:pPr>
            <w:proofErr w:type="spellStart"/>
            <w:r w:rsidRPr="009D46E8">
              <w:rPr>
                <w:rFonts w:eastAsia="MS Mincho" w:cs="Arial"/>
                <w:i/>
                <w:sz w:val="24"/>
                <w:szCs w:val="24"/>
              </w:rPr>
              <w:t>s</w:t>
            </w:r>
            <w:r w:rsidRPr="009D46E8">
              <w:rPr>
                <w:rFonts w:eastAsia="MS Mincho" w:cs="Arial"/>
                <w:sz w:val="24"/>
                <w:szCs w:val="24"/>
                <w:vertAlign w:val="subscript"/>
              </w:rPr>
              <w:t>t</w:t>
            </w:r>
            <w:proofErr w:type="spellEnd"/>
          </w:p>
        </w:tc>
        <w:tc>
          <w:tcPr>
            <w:tcW w:w="1418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eastAsia="MS Mincho" w:hAnsi="Arial" w:cs="Arial"/>
                <w:sz w:val="22"/>
              </w:rPr>
              <w:t>дБ</w:t>
            </w:r>
            <w:proofErr w:type="spellEnd"/>
          </w:p>
        </w:tc>
        <w:tc>
          <w:tcPr>
            <w:tcW w:w="6628" w:type="dxa"/>
          </w:tcPr>
          <w:p w:rsidR="00632621" w:rsidRPr="002A53D6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Акустическая изменчивость</w:t>
            </w:r>
          </w:p>
        </w:tc>
      </w:tr>
      <w:tr w:rsidR="00632621" w:rsidRPr="009D46E8" w:rsidTr="00795453">
        <w:tc>
          <w:tcPr>
            <w:tcW w:w="1809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cs="Arial"/>
                <w:sz w:val="24"/>
                <w:szCs w:val="24"/>
              </w:rPr>
            </w:pPr>
            <w:r w:rsidRPr="009D46E8">
              <w:rPr>
                <w:rFonts w:eastAsia="MS Mincho" w:cs="Arial"/>
                <w:sz w:val="24"/>
                <w:szCs w:val="24"/>
              </w:rPr>
              <w:t>t</w:t>
            </w:r>
          </w:p>
        </w:tc>
        <w:tc>
          <w:tcPr>
            <w:tcW w:w="1418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 w:val="22"/>
              </w:rPr>
            </w:pPr>
          </w:p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 w:val="22"/>
              </w:rPr>
            </w:pPr>
            <w:r w:rsidRPr="009D46E8">
              <w:rPr>
                <w:rFonts w:ascii="Arial" w:eastAsia="MS Mincho" w:hAnsi="Arial" w:cs="Arial"/>
                <w:sz w:val="22"/>
              </w:rPr>
              <w:t>P</w:t>
            </w:r>
          </w:p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9D46E8">
              <w:rPr>
                <w:rFonts w:ascii="Arial" w:eastAsia="MS Mincho" w:hAnsi="Arial" w:cs="Arial"/>
                <w:sz w:val="22"/>
              </w:rPr>
              <w:t>H</w:t>
            </w:r>
          </w:p>
        </w:tc>
        <w:tc>
          <w:tcPr>
            <w:tcW w:w="6628" w:type="dxa"/>
          </w:tcPr>
          <w:p w:rsidR="00632621" w:rsidRPr="002A53D6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Тип шин, принимающий значения:</w:t>
            </w:r>
          </w:p>
          <w:p w:rsidR="00632621" w:rsidRPr="002A53D6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для легковых автомобилей</w:t>
            </w:r>
          </w:p>
          <w:p w:rsidR="00632621" w:rsidRPr="002A53D6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для тяжелых транспортных средств</w:t>
            </w:r>
          </w:p>
        </w:tc>
      </w:tr>
      <w:tr w:rsidR="00632621" w:rsidRPr="002A53D6" w:rsidTr="00795453">
        <w:tc>
          <w:tcPr>
            <w:tcW w:w="1809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cs="Arial"/>
                <w:i/>
                <w:sz w:val="24"/>
                <w:szCs w:val="24"/>
                <w:vertAlign w:val="subscript"/>
              </w:rPr>
            </w:pPr>
            <w:proofErr w:type="spellStart"/>
            <w:r w:rsidRPr="009D46E8">
              <w:rPr>
                <w:rFonts w:eastAsia="MS Mincho" w:cs="Arial"/>
                <w:i/>
                <w:sz w:val="24"/>
                <w:szCs w:val="24"/>
              </w:rPr>
              <w:t>T</w:t>
            </w:r>
            <w:r w:rsidRPr="009D46E8">
              <w:rPr>
                <w:rFonts w:eastAsia="MS Mincho" w:cs="Arial"/>
                <w:i/>
                <w:sz w:val="24"/>
                <w:szCs w:val="24"/>
                <w:vertAlign w:val="subscript"/>
              </w:rPr>
              <w:t>i</w:t>
            </w:r>
            <w:proofErr w:type="spellEnd"/>
          </w:p>
        </w:tc>
        <w:tc>
          <w:tcPr>
            <w:tcW w:w="1418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9D46E8">
              <w:rPr>
                <w:rFonts w:ascii="Arial" w:eastAsia="MS Mincho" w:hAnsi="Arial" w:cs="Arial"/>
                <w:sz w:val="22"/>
              </w:rPr>
              <w:t>°C</w:t>
            </w:r>
          </w:p>
        </w:tc>
        <w:tc>
          <w:tcPr>
            <w:tcW w:w="6628" w:type="dxa"/>
          </w:tcPr>
          <w:p w:rsidR="00632621" w:rsidRPr="002A53D6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Температура</w:t>
            </w:r>
            <w:r w:rsidRPr="002A53D6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воздуха</w:t>
            </w:r>
            <w:r w:rsidRPr="002A53D6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на</w:t>
            </w:r>
            <w:r w:rsidRPr="002A53D6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proofErr w:type="spellStart"/>
            <w:r w:rsidRPr="002A53D6">
              <w:rPr>
                <w:rFonts w:eastAsia="MS Mincho" w:cs="Arial"/>
                <w:i/>
                <w:sz w:val="24"/>
                <w:szCs w:val="24"/>
              </w:rPr>
              <w:t>i</w:t>
            </w:r>
            <w:proofErr w:type="spellEnd"/>
            <w:r w:rsidRPr="002A53D6">
              <w:rPr>
                <w:rFonts w:ascii="Arial" w:eastAsia="MS Mincho" w:hAnsi="Arial" w:cs="Arial"/>
                <w:i/>
                <w:sz w:val="22"/>
                <w:lang w:val="ru-RU"/>
              </w:rPr>
              <w:t>-</w:t>
            </w:r>
            <w:r w:rsidRPr="002A53D6">
              <w:rPr>
                <w:rFonts w:ascii="Arial" w:eastAsia="MS Mincho" w:hAnsi="Arial" w:cs="Arial"/>
                <w:sz w:val="22"/>
                <w:lang w:val="ru-RU"/>
              </w:rPr>
              <w:t>м сегменте (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индекс указывают только в случае непрерывного измерения температуры)</w:t>
            </w:r>
          </w:p>
        </w:tc>
      </w:tr>
      <w:tr w:rsidR="00632621" w:rsidRPr="002F0ED3" w:rsidTr="00795453">
        <w:tc>
          <w:tcPr>
            <w:tcW w:w="1809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cs="Arial"/>
                <w:i/>
                <w:sz w:val="24"/>
                <w:szCs w:val="24"/>
              </w:rPr>
            </w:pPr>
            <w:r w:rsidRPr="009D46E8">
              <w:rPr>
                <w:rFonts w:eastAsia="MS Mincho" w:cs="Arial"/>
                <w:i/>
                <w:sz w:val="24"/>
                <w:szCs w:val="24"/>
              </w:rPr>
              <w:t>ν</w:t>
            </w:r>
          </w:p>
        </w:tc>
        <w:tc>
          <w:tcPr>
            <w:tcW w:w="1418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eastAsia="MS Mincho" w:hAnsi="Arial" w:cs="Arial"/>
                <w:sz w:val="22"/>
              </w:rPr>
              <w:t>км</w:t>
            </w:r>
            <w:proofErr w:type="spellEnd"/>
            <w:r>
              <w:rPr>
                <w:rFonts w:ascii="Arial" w:eastAsia="MS Mincho" w:hAnsi="Arial" w:cs="Arial"/>
                <w:sz w:val="22"/>
              </w:rPr>
              <w:t>/ч</w:t>
            </w:r>
          </w:p>
        </w:tc>
        <w:tc>
          <w:tcPr>
            <w:tcW w:w="6628" w:type="dxa"/>
          </w:tcPr>
          <w:p w:rsidR="00632621" w:rsidRPr="002A53D6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Измеренная скорость</w:t>
            </w:r>
          </w:p>
        </w:tc>
      </w:tr>
      <w:tr w:rsidR="00632621" w:rsidRPr="009D46E8" w:rsidTr="00795453">
        <w:tc>
          <w:tcPr>
            <w:tcW w:w="1809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cs="Arial"/>
                <w:i/>
                <w:sz w:val="24"/>
                <w:szCs w:val="24"/>
              </w:rPr>
            </w:pPr>
            <w:proofErr w:type="spellStart"/>
            <w:r w:rsidRPr="009D46E8">
              <w:rPr>
                <w:rFonts w:eastAsia="MS Mincho" w:cs="Arial"/>
                <w:i/>
                <w:sz w:val="24"/>
                <w:szCs w:val="24"/>
              </w:rPr>
              <w:t>v</w:t>
            </w:r>
            <w:r w:rsidRPr="009D46E8">
              <w:rPr>
                <w:rFonts w:eastAsia="MS Mincho" w:cs="Arial"/>
                <w:sz w:val="24"/>
                <w:szCs w:val="24"/>
                <w:vertAlign w:val="subscript"/>
              </w:rPr>
              <w:t>ref</w:t>
            </w:r>
            <w:proofErr w:type="spellEnd"/>
          </w:p>
        </w:tc>
        <w:tc>
          <w:tcPr>
            <w:tcW w:w="1418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eastAsia="MS Mincho" w:hAnsi="Arial" w:cs="Arial"/>
                <w:sz w:val="22"/>
              </w:rPr>
              <w:t>км</w:t>
            </w:r>
            <w:proofErr w:type="spellEnd"/>
            <w:r>
              <w:rPr>
                <w:rFonts w:ascii="Arial" w:eastAsia="MS Mincho" w:hAnsi="Arial" w:cs="Arial"/>
                <w:sz w:val="22"/>
              </w:rPr>
              <w:t>/ч</w:t>
            </w:r>
          </w:p>
        </w:tc>
        <w:tc>
          <w:tcPr>
            <w:tcW w:w="6628" w:type="dxa"/>
          </w:tcPr>
          <w:p w:rsidR="00632621" w:rsidRPr="002A53D6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Нормальная скорость</w:t>
            </w:r>
          </w:p>
        </w:tc>
      </w:tr>
      <w:tr w:rsidR="00632621" w:rsidRPr="009D46E8" w:rsidTr="00795453">
        <w:tc>
          <w:tcPr>
            <w:tcW w:w="1809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cs="Arial"/>
                <w:i/>
                <w:sz w:val="24"/>
                <w:szCs w:val="24"/>
              </w:rPr>
            </w:pPr>
            <w:r w:rsidRPr="009D46E8">
              <w:rPr>
                <w:rFonts w:eastAsia="MS Mincho" w:cs="Arial"/>
                <w:i/>
                <w:sz w:val="24"/>
                <w:szCs w:val="24"/>
              </w:rPr>
              <w:t>w</w:t>
            </w:r>
          </w:p>
        </w:tc>
        <w:tc>
          <w:tcPr>
            <w:tcW w:w="1418" w:type="dxa"/>
          </w:tcPr>
          <w:p w:rsidR="00632621" w:rsidRPr="009D46E8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9D46E8">
              <w:rPr>
                <w:rFonts w:ascii="Arial" w:eastAsia="MS Mincho" w:hAnsi="Arial" w:cs="Arial"/>
                <w:sz w:val="22"/>
              </w:rPr>
              <w:t>1, 2, 3, …</w:t>
            </w:r>
          </w:p>
        </w:tc>
        <w:tc>
          <w:tcPr>
            <w:tcW w:w="6628" w:type="dxa"/>
          </w:tcPr>
          <w:p w:rsidR="00632621" w:rsidRPr="006F3754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eastAsia="MS Mincho" w:hAnsi="Arial" w:cs="Arial"/>
                <w:sz w:val="22"/>
                <w:lang w:val="ru-RU"/>
              </w:rPr>
              <w:t>Число</w:t>
            </w:r>
            <w:r w:rsidRPr="00375212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траекторий движения колеса</w:t>
            </w:r>
            <w:r w:rsidRPr="00375212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на</w:t>
            </w:r>
            <w:r w:rsidRPr="00375212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полосе</w:t>
            </w:r>
            <w:r w:rsidRPr="00375212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дороги</w:t>
            </w:r>
            <w:r w:rsidRPr="00375212">
              <w:rPr>
                <w:rFonts w:ascii="Arial" w:eastAsia="MS Mincho" w:hAnsi="Arial" w:cs="Arial"/>
                <w:sz w:val="22"/>
                <w:lang w:val="ru-RU"/>
              </w:rPr>
              <w:t xml:space="preserve">,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для</w:t>
            </w:r>
            <w:r w:rsidRPr="00375212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которых</w:t>
            </w:r>
            <w:r w:rsidRPr="00375212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проводят</w:t>
            </w:r>
            <w:r w:rsidRPr="00375212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измерения</w:t>
            </w:r>
            <w:r w:rsidRPr="00375212">
              <w:rPr>
                <w:rFonts w:ascii="Arial" w:eastAsia="MS Mincho" w:hAnsi="Arial" w:cs="Arial"/>
                <w:sz w:val="22"/>
                <w:lang w:val="ru-RU"/>
              </w:rPr>
              <w:t xml:space="preserve"> (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траектория</w:t>
            </w:r>
            <w:r w:rsidRPr="00375212">
              <w:rPr>
                <w:rFonts w:ascii="Arial" w:eastAsia="MS Mincho" w:hAnsi="Arial" w:cs="Arial"/>
                <w:sz w:val="22"/>
                <w:lang w:val="ru-RU"/>
              </w:rPr>
              <w:t xml:space="preserve"> 1 –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ближайшая</w:t>
            </w:r>
            <w:r w:rsidRPr="00375212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к</w:t>
            </w:r>
            <w:r w:rsidRPr="00375212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обочине</w:t>
            </w:r>
            <w:r w:rsidRPr="00375212">
              <w:rPr>
                <w:rFonts w:ascii="Arial" w:eastAsia="MS Mincho" w:hAnsi="Arial" w:cs="Arial"/>
                <w:sz w:val="22"/>
                <w:lang w:val="ru-RU"/>
              </w:rPr>
              <w:t xml:space="preserve">;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траектория</w:t>
            </w:r>
            <w:r w:rsidRPr="00375212">
              <w:rPr>
                <w:rFonts w:ascii="Arial" w:eastAsia="MS Mincho" w:hAnsi="Arial" w:cs="Arial"/>
                <w:sz w:val="22"/>
                <w:lang w:val="ru-RU"/>
              </w:rPr>
              <w:t xml:space="preserve"> 2 –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противоположная к траектории 1 на той же полосе</w:t>
            </w:r>
            <w:r w:rsidRPr="00375212">
              <w:rPr>
                <w:rFonts w:ascii="Arial" w:eastAsia="MS Mincho" w:hAnsi="Arial" w:cs="Arial"/>
                <w:sz w:val="22"/>
                <w:lang w:val="ru-RU"/>
              </w:rPr>
              <w:t xml:space="preserve">; 3, 4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и</w:t>
            </w:r>
            <w:r w:rsidRPr="00375212">
              <w:rPr>
                <w:rFonts w:ascii="Arial" w:eastAsia="MS Mincho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22"/>
                <w:lang w:val="ru-RU"/>
              </w:rPr>
              <w:t>т</w:t>
            </w:r>
            <w:r w:rsidRPr="00375212">
              <w:rPr>
                <w:rFonts w:ascii="Arial" w:eastAsia="MS Mincho" w:hAnsi="Arial" w:cs="Arial"/>
                <w:sz w:val="22"/>
                <w:lang w:val="ru-RU"/>
              </w:rPr>
              <w:t>.</w:t>
            </w:r>
            <w:r>
              <w:rPr>
                <w:rFonts w:ascii="Arial" w:eastAsia="MS Mincho" w:hAnsi="Arial" w:cs="Arial"/>
                <w:sz w:val="22"/>
                <w:lang w:val="ru-RU"/>
              </w:rPr>
              <w:t>д</w:t>
            </w:r>
            <w:r w:rsidRPr="00375212">
              <w:rPr>
                <w:rFonts w:ascii="Arial" w:eastAsia="MS Mincho" w:hAnsi="Arial" w:cs="Arial"/>
                <w:sz w:val="22"/>
                <w:lang w:val="ru-RU"/>
              </w:rPr>
              <w:t>.</w:t>
            </w:r>
            <w:r>
              <w:rPr>
                <w:rFonts w:ascii="Arial" w:eastAsia="MS Mincho" w:hAnsi="Arial" w:cs="Arial"/>
                <w:sz w:val="22"/>
                <w:lang w:val="ru-RU"/>
              </w:rPr>
              <w:t xml:space="preserve"> – дополнительные траектории)</w:t>
            </w:r>
          </w:p>
        </w:tc>
      </w:tr>
    </w:tbl>
    <w:p w:rsidR="00632621" w:rsidRPr="006F3754" w:rsidRDefault="00632621" w:rsidP="00632621">
      <w:pPr>
        <w:keepNext/>
        <w:spacing w:line="240" w:lineRule="auto"/>
        <w:rPr>
          <w:b/>
        </w:rPr>
      </w:pPr>
    </w:p>
    <w:p w:rsidR="00CC28E4" w:rsidRPr="006F3754" w:rsidRDefault="00CC28E4" w:rsidP="00CC28E4">
      <w:pPr>
        <w:pStyle w:val="10"/>
      </w:pPr>
      <w:r w:rsidRPr="006F3754">
        <w:t>5</w:t>
      </w:r>
      <w:r w:rsidRPr="00375212">
        <w:rPr>
          <w:lang w:val="en-GB"/>
        </w:rPr>
        <w:t>  </w:t>
      </w:r>
      <w:r w:rsidR="002F0ED3">
        <w:t>Принципы</w:t>
      </w:r>
      <w:r w:rsidR="002F0ED3" w:rsidRPr="006F3754">
        <w:t xml:space="preserve"> </w:t>
      </w:r>
      <w:r w:rsidR="002F0ED3">
        <w:t>метода</w:t>
      </w:r>
      <w:r w:rsidR="002F0ED3" w:rsidRPr="006F3754">
        <w:t xml:space="preserve"> </w:t>
      </w:r>
      <w:r w:rsidR="002F0ED3">
        <w:t>измерений</w:t>
      </w:r>
      <w:r w:rsidR="002F0ED3" w:rsidRPr="006F3754">
        <w:t xml:space="preserve"> </w:t>
      </w:r>
    </w:p>
    <w:p w:rsidR="00CC28E4" w:rsidRPr="006F3754" w:rsidRDefault="00CC28E4" w:rsidP="00CC28E4">
      <w:pPr>
        <w:keepNext/>
        <w:spacing w:line="240" w:lineRule="auto"/>
        <w:rPr>
          <w:b/>
        </w:rPr>
      </w:pPr>
    </w:p>
    <w:p w:rsidR="00DF3133" w:rsidRDefault="006F3754" w:rsidP="002F0ED3">
      <w:proofErr w:type="gramStart"/>
      <w:r w:rsidRPr="00EE0BCF">
        <w:rPr>
          <w:lang w:val="en-US"/>
        </w:rPr>
        <w:t>CPX</w:t>
      </w:r>
      <w:r>
        <w:t>-</w:t>
      </w:r>
      <w:r w:rsidR="002F0ED3" w:rsidRPr="002F0ED3">
        <w:t>метод</w:t>
      </w:r>
      <w:r w:rsidR="001653EE">
        <w:t xml:space="preserve"> предполагает</w:t>
      </w:r>
      <w:r w:rsidR="002F0ED3" w:rsidRPr="002F0ED3">
        <w:t xml:space="preserve"> измер</w:t>
      </w:r>
      <w:r w:rsidR="001653EE">
        <w:t>ение</w:t>
      </w:r>
      <w:r w:rsidR="00DF3133">
        <w:t xml:space="preserve"> с помощью по крайней мере двух микр</w:t>
      </w:r>
      <w:r w:rsidR="00DF3133">
        <w:t>о</w:t>
      </w:r>
      <w:r w:rsidR="00DF3133">
        <w:t>фонов</w:t>
      </w:r>
      <w:r w:rsidR="007B3B23">
        <w:t xml:space="preserve"> </w:t>
      </w:r>
      <w:r w:rsidR="00DF3133">
        <w:t xml:space="preserve">среднего </w:t>
      </w:r>
      <w:r w:rsidR="007B3B23">
        <w:t>уровня звука</w:t>
      </w:r>
      <w:r w:rsidR="00DF3133">
        <w:t xml:space="preserve"> шума качения для заданного типа шин на произвол</w:t>
      </w:r>
      <w:r w:rsidR="00DF3133">
        <w:t>ь</w:t>
      </w:r>
      <w:r w:rsidR="00DF3133">
        <w:t xml:space="preserve">ном или заданном участке </w:t>
      </w:r>
      <w:r w:rsidR="008C1248">
        <w:t>дороги</w:t>
      </w:r>
      <w:r w:rsidR="00DF3133">
        <w:t xml:space="preserve"> одновременно с измерением скорости движения транспортного средства.</w:t>
      </w:r>
      <w:proofErr w:type="gramEnd"/>
      <w:r w:rsidR="00DF3133">
        <w:t xml:space="preserve"> Микрофоны располагают вблизи шин, для чего используют </w:t>
      </w:r>
      <w:r w:rsidR="00DF3133">
        <w:lastRenderedPageBreak/>
        <w:t>специально спроектированное и изготовленное испытательное транспортное сре</w:t>
      </w:r>
      <w:r w:rsidR="00DF3133">
        <w:t>д</w:t>
      </w:r>
      <w:r w:rsidR="00DF3133">
        <w:t>ство, самодвижущееся или прицепное. Испытания проводят с образцовыми шинами, устанавливаемыми на  испытательное транспортное средство по очереди или одн</w:t>
      </w:r>
      <w:r w:rsidR="00DF3133">
        <w:t>о</w:t>
      </w:r>
      <w:r w:rsidR="00DF3133">
        <w:t>временно. Для определения характеристик шума качения используют дв</w:t>
      </w:r>
      <w:r w:rsidR="009742D4">
        <w:t>е</w:t>
      </w:r>
      <w:r w:rsidR="00DF3133">
        <w:t xml:space="preserve"> разных  образцовых шин</w:t>
      </w:r>
      <w:r w:rsidR="009742D4">
        <w:t>ы</w:t>
      </w:r>
      <w:r w:rsidR="00DF3133">
        <w:t>.</w:t>
      </w:r>
    </w:p>
    <w:p w:rsidR="00DF3133" w:rsidRDefault="00DF3133" w:rsidP="002F0ED3">
      <w:r>
        <w:t xml:space="preserve">Хотя микрофон закрепляют </w:t>
      </w:r>
      <w:r w:rsidR="00182DBE">
        <w:t>по</w:t>
      </w:r>
      <w:r>
        <w:t>близости от источника шума качения, сигнал на выходе микрофона существенно зависит от того, какая ча</w:t>
      </w:r>
      <w:r w:rsidR="0011563A">
        <w:t xml:space="preserve">сть излученного </w:t>
      </w:r>
      <w:r>
        <w:t>шум</w:t>
      </w:r>
      <w:r w:rsidR="0011563A">
        <w:t>а п</w:t>
      </w:r>
      <w:r w:rsidR="0011563A">
        <w:t>о</w:t>
      </w:r>
      <w:r w:rsidR="0011563A">
        <w:t>глощается покрытием, что подтверждается как теоретическими расчетами (см.</w:t>
      </w:r>
      <w:r w:rsidR="0011563A" w:rsidRPr="0011563A">
        <w:t>[2], [3])</w:t>
      </w:r>
      <w:r w:rsidR="0011563A">
        <w:t xml:space="preserve">, так и испытаниями в ходе валидации метода (см. приложение </w:t>
      </w:r>
      <w:r w:rsidR="0011563A">
        <w:rPr>
          <w:lang w:val="en-US"/>
        </w:rPr>
        <w:t>D</w:t>
      </w:r>
      <w:r w:rsidR="0011563A" w:rsidRPr="0011563A">
        <w:t>)</w:t>
      </w:r>
      <w:r w:rsidR="0011563A">
        <w:t xml:space="preserve">. </w:t>
      </w:r>
      <w:r>
        <w:t xml:space="preserve"> </w:t>
      </w:r>
    </w:p>
    <w:p w:rsidR="0011563A" w:rsidRDefault="0011563A" w:rsidP="002F0ED3">
      <w:proofErr w:type="gramStart"/>
      <w:r w:rsidRPr="00EE0BCF">
        <w:rPr>
          <w:lang w:val="en-US"/>
        </w:rPr>
        <w:t>CPX</w:t>
      </w:r>
      <w:r>
        <w:t>-уровни определяют для одной или нескольких нормальных скоростей.</w:t>
      </w:r>
      <w:proofErr w:type="gramEnd"/>
      <w:r>
        <w:t xml:space="preserve"> Для этого испытания проводят на нормальной скорости или на иной скорости, но с последующим приведением результата к нормальной скорости движения.</w:t>
      </w:r>
    </w:p>
    <w:p w:rsidR="0011563A" w:rsidRDefault="0011563A" w:rsidP="002F0ED3">
      <w:r>
        <w:t>Для каждой образцовой шины и для каждого пробега с использованием этой шины измеряют и регистрируют средние уровни звука на коротких (20 м) дорожных сегментах вместе со скоростью испытательной машины на каждом сегменте. В пол</w:t>
      </w:r>
      <w:r>
        <w:t>у</w:t>
      </w:r>
      <w:r>
        <w:t>ченный результат вносят поправку для приведения к нормальной скорости движ</w:t>
      </w:r>
      <w:r>
        <w:t>е</w:t>
      </w:r>
      <w:r>
        <w:t>ния. Усреднение проводят в зависимости от целей испытаний – по отдельному се</w:t>
      </w:r>
      <w:r>
        <w:t>г</w:t>
      </w:r>
      <w:r>
        <w:t xml:space="preserve">менту или по всему участку </w:t>
      </w:r>
      <w:r w:rsidR="008C1248">
        <w:t>дороги</w:t>
      </w:r>
      <w:r>
        <w:t>.</w:t>
      </w:r>
    </w:p>
    <w:p w:rsidR="0011563A" w:rsidRDefault="0011563A" w:rsidP="002F0ED3">
      <w:proofErr w:type="gramStart"/>
      <w:r>
        <w:t xml:space="preserve">Определяемый </w:t>
      </w:r>
      <w:r w:rsidRPr="00EE0BCF">
        <w:rPr>
          <w:lang w:val="en-US"/>
        </w:rPr>
        <w:t>CPX</w:t>
      </w:r>
      <w:r>
        <w:t>-уровень</w:t>
      </w:r>
      <w:r w:rsidR="00182DBE">
        <w:t xml:space="preserve"> </w:t>
      </w:r>
      <w:r w:rsidR="00182DBE" w:rsidRPr="00182DBE">
        <w:rPr>
          <w:rFonts w:eastAsia="MS Mincho"/>
          <w:position w:val="-18"/>
          <w:szCs w:val="24"/>
        </w:rPr>
        <w:object w:dxaOrig="1160" w:dyaOrig="440">
          <v:shape id="_x0000_i1038" type="#_x0000_t75" style="width:57.9pt;height:22.7pt" o:ole="">
            <v:imagedata r:id="rId42" o:title=""/>
          </v:shape>
          <o:OLEObject Type="Embed" ProgID="Equation.DSMT4" ShapeID="_x0000_i1038" DrawAspect="Content" ObjectID="_1815219034" r:id="rId43"/>
        </w:object>
      </w:r>
      <w:r>
        <w:t xml:space="preserve"> является результатом усреднения по минимум двум (обязательным) микрофонам</w:t>
      </w:r>
      <w:r w:rsidR="00182DBE">
        <w:t xml:space="preserve"> с приведением к нормальной скорости </w:t>
      </w:r>
      <w:proofErr w:type="spellStart"/>
      <w:r w:rsidR="00182DBE" w:rsidRPr="00182DBE">
        <w:rPr>
          <w:rFonts w:ascii="Cambria" w:eastAsia="MS Mincho" w:hAnsi="Cambria"/>
          <w:i/>
          <w:sz w:val="26"/>
          <w:szCs w:val="26"/>
          <w:lang w:val="en-US"/>
        </w:rPr>
        <w:t>v</w:t>
      </w:r>
      <w:r w:rsidR="00182DBE" w:rsidRPr="00182DBE">
        <w:rPr>
          <w:rFonts w:ascii="Cambria" w:eastAsia="MS Mincho" w:hAnsi="Cambria"/>
          <w:sz w:val="26"/>
          <w:szCs w:val="26"/>
          <w:vertAlign w:val="subscript"/>
          <w:lang w:val="en-US"/>
        </w:rPr>
        <w:t>ref</w:t>
      </w:r>
      <w:proofErr w:type="spellEnd"/>
      <w:r w:rsidR="00182DBE">
        <w:t xml:space="preserve"> для образцовой шины </w:t>
      </w:r>
      <w:r w:rsidR="00182DBE" w:rsidRPr="0011563A">
        <w:rPr>
          <w:rFonts w:eastAsia="MS Mincho"/>
          <w:szCs w:val="24"/>
          <w:lang w:val="en-US"/>
        </w:rPr>
        <w:t>t</w:t>
      </w:r>
      <w:r w:rsidR="00182DBE">
        <w:t xml:space="preserve">, где </w:t>
      </w:r>
      <w:r w:rsidR="00182DBE" w:rsidRPr="0011563A">
        <w:rPr>
          <w:rFonts w:eastAsia="MS Mincho"/>
          <w:szCs w:val="24"/>
          <w:lang w:val="en-US"/>
        </w:rPr>
        <w:t>t</w:t>
      </w:r>
      <w:r w:rsidR="00182DBE">
        <w:t xml:space="preserve"> принимает значение </w:t>
      </w:r>
      <w:r w:rsidR="00182DBE" w:rsidRPr="0011563A">
        <w:rPr>
          <w:rFonts w:eastAsia="MS Mincho"/>
          <w:szCs w:val="24"/>
          <w:lang w:val="en-US"/>
        </w:rPr>
        <w:t>P</w:t>
      </w:r>
      <w:r w:rsidR="00182DBE">
        <w:t xml:space="preserve"> или </w:t>
      </w:r>
      <w:r w:rsidR="00182DBE" w:rsidRPr="0011563A">
        <w:rPr>
          <w:rFonts w:eastAsia="MS Mincho"/>
          <w:szCs w:val="24"/>
          <w:lang w:val="en-US"/>
        </w:rPr>
        <w:t>H</w:t>
      </w:r>
      <w:r w:rsidR="00182DBE">
        <w:t>.</w:t>
      </w:r>
      <w:proofErr w:type="gramEnd"/>
    </w:p>
    <w:p w:rsidR="00182DBE" w:rsidRPr="00C66C44" w:rsidRDefault="00182DBE" w:rsidP="002F0ED3">
      <w:r>
        <w:t xml:space="preserve">Если </w:t>
      </w:r>
      <w:r w:rsidRPr="00EE0BCF">
        <w:rPr>
          <w:lang w:val="en-US"/>
        </w:rPr>
        <w:t>CPX</w:t>
      </w:r>
      <w:r>
        <w:t>-уровни определяют как для легковых автомобилей, так и для тяж</w:t>
      </w:r>
      <w:r>
        <w:t>е</w:t>
      </w:r>
      <w:r>
        <w:t xml:space="preserve">лых транспортных средств, то рассчитывают показатель </w:t>
      </w:r>
      <w:r w:rsidRPr="00EE0BCF">
        <w:rPr>
          <w:lang w:val="en-US"/>
        </w:rPr>
        <w:t>CPX</w:t>
      </w:r>
      <w:r>
        <w:t xml:space="preserve"> </w:t>
      </w:r>
      <w:r w:rsidRPr="00DC09AD">
        <w:rPr>
          <w:rFonts w:eastAsia="MS Mincho"/>
          <w:position w:val="-12"/>
          <w:szCs w:val="24"/>
        </w:rPr>
        <w:object w:dxaOrig="680" w:dyaOrig="380">
          <v:shape id="_x0000_i1039" type="#_x0000_t75" style="width:33.65pt;height:18.8pt" o:ole="">
            <v:imagedata r:id="rId44" o:title=""/>
          </v:shape>
          <o:OLEObject Type="Embed" ProgID="Equation.DSMT4" ShapeID="_x0000_i1039" DrawAspect="Content" ObjectID="_1815219035" r:id="rId45"/>
        </w:object>
      </w:r>
      <w:r>
        <w:rPr>
          <w:rFonts w:eastAsia="MS Mincho"/>
          <w:szCs w:val="24"/>
        </w:rPr>
        <w:t xml:space="preserve"> с равными вес</w:t>
      </w:r>
      <w:r>
        <w:rPr>
          <w:rFonts w:eastAsia="MS Mincho"/>
          <w:szCs w:val="24"/>
        </w:rPr>
        <w:t>о</w:t>
      </w:r>
      <w:r>
        <w:rPr>
          <w:rFonts w:eastAsia="MS Mincho"/>
          <w:szCs w:val="24"/>
        </w:rPr>
        <w:t>выми коэффициентами. Знание</w:t>
      </w:r>
      <w:r w:rsidRPr="00C66C44">
        <w:rPr>
          <w:rFonts w:eastAsia="MS Mincho"/>
          <w:szCs w:val="24"/>
        </w:rPr>
        <w:t xml:space="preserve"> </w:t>
      </w:r>
      <w:r w:rsidRPr="00DC09AD">
        <w:rPr>
          <w:rFonts w:eastAsia="MS Mincho"/>
          <w:position w:val="-12"/>
          <w:szCs w:val="24"/>
        </w:rPr>
        <w:object w:dxaOrig="680" w:dyaOrig="380">
          <v:shape id="_x0000_i1040" type="#_x0000_t75" style="width:33.65pt;height:18.8pt" o:ole="">
            <v:imagedata r:id="rId44" o:title=""/>
          </v:shape>
          <o:OLEObject Type="Embed" ProgID="Equation.DSMT4" ShapeID="_x0000_i1040" DrawAspect="Content" ObjectID="_1815219036" r:id="rId46"/>
        </w:object>
      </w:r>
      <w:r w:rsidRPr="00C66C44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допускает</w:t>
      </w:r>
      <w:r w:rsidRPr="00C66C44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возможность</w:t>
      </w:r>
      <w:r w:rsidRPr="00C66C44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сравнения</w:t>
      </w:r>
      <w:r w:rsidRPr="00C66C44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дорожных</w:t>
      </w:r>
      <w:r w:rsidRPr="00C66C44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покрытий</w:t>
      </w:r>
      <w:r w:rsidRPr="00C66C44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по</w:t>
      </w:r>
      <w:r w:rsidRPr="00C66C44">
        <w:rPr>
          <w:rFonts w:eastAsia="MS Mincho"/>
          <w:szCs w:val="24"/>
        </w:rPr>
        <w:t xml:space="preserve"> </w:t>
      </w:r>
      <w:proofErr w:type="spellStart"/>
      <w:r>
        <w:rPr>
          <w:rFonts w:eastAsia="MS Mincho"/>
          <w:szCs w:val="24"/>
        </w:rPr>
        <w:t>одночисловому</w:t>
      </w:r>
      <w:proofErr w:type="spellEnd"/>
      <w:r w:rsidRPr="00C66C44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показателю</w:t>
      </w:r>
      <w:r w:rsidRPr="00C66C44">
        <w:rPr>
          <w:rFonts w:eastAsia="MS Mincho"/>
          <w:szCs w:val="24"/>
        </w:rPr>
        <w:t>.</w:t>
      </w:r>
    </w:p>
    <w:p w:rsidR="002F0ED3" w:rsidRPr="00182DBE" w:rsidRDefault="00182DBE" w:rsidP="002F0ED3">
      <w:r>
        <w:t xml:space="preserve">Метод имеет некоторые особенности, требующие особого внимания, особенно в нетипичных условиях измерений (см. приложение </w:t>
      </w:r>
      <w:r>
        <w:rPr>
          <w:lang w:val="en-US"/>
        </w:rPr>
        <w:t>J</w:t>
      </w:r>
      <w:r w:rsidRPr="00182DBE">
        <w:t>)</w:t>
      </w:r>
      <w:r>
        <w:t>.</w:t>
      </w:r>
    </w:p>
    <w:p w:rsidR="002B51D7" w:rsidRDefault="002B51D7" w:rsidP="002B51D7">
      <w:pPr>
        <w:keepNext/>
        <w:spacing w:line="240" w:lineRule="auto"/>
        <w:rPr>
          <w:b/>
        </w:rPr>
      </w:pPr>
    </w:p>
    <w:p w:rsidR="002B51D7" w:rsidRPr="002F0ED3" w:rsidRDefault="002B51D7" w:rsidP="002B51D7">
      <w:pPr>
        <w:pStyle w:val="10"/>
      </w:pPr>
      <w:r>
        <w:t>6  Средства измерений</w:t>
      </w:r>
      <w:r w:rsidRPr="002F0ED3">
        <w:t xml:space="preserve"> </w:t>
      </w:r>
    </w:p>
    <w:p w:rsidR="002B51D7" w:rsidRDefault="002B51D7" w:rsidP="002B51D7">
      <w:pPr>
        <w:keepNext/>
        <w:spacing w:line="240" w:lineRule="auto"/>
        <w:rPr>
          <w:b/>
        </w:rPr>
      </w:pPr>
    </w:p>
    <w:p w:rsidR="002B51D7" w:rsidRPr="002B51D7" w:rsidRDefault="002B51D7" w:rsidP="002B51D7">
      <w:pPr>
        <w:rPr>
          <w:b/>
        </w:rPr>
      </w:pPr>
      <w:r>
        <w:rPr>
          <w:b/>
        </w:rPr>
        <w:t>6</w:t>
      </w:r>
      <w:r w:rsidRPr="002B51D7">
        <w:rPr>
          <w:b/>
        </w:rPr>
        <w:t xml:space="preserve">.1 </w:t>
      </w:r>
      <w:r w:rsidR="00270861">
        <w:rPr>
          <w:b/>
        </w:rPr>
        <w:t>Шумомер</w:t>
      </w:r>
    </w:p>
    <w:p w:rsidR="002B51D7" w:rsidRDefault="002B51D7" w:rsidP="002B51D7">
      <w:pPr>
        <w:keepNext/>
        <w:spacing w:line="240" w:lineRule="auto"/>
        <w:rPr>
          <w:b/>
        </w:rPr>
      </w:pPr>
    </w:p>
    <w:p w:rsidR="00270861" w:rsidRDefault="00270861" w:rsidP="00182DBE">
      <w:pPr>
        <w:widowControl w:val="0"/>
      </w:pPr>
      <w:r>
        <w:t xml:space="preserve">Шумомер должен удовлетворять требованиям к средствам измерений класса </w:t>
      </w:r>
      <w:r>
        <w:lastRenderedPageBreak/>
        <w:t xml:space="preserve">1 по </w:t>
      </w:r>
      <w:r w:rsidRPr="00DF09A4">
        <w:t>IEC 61672-1</w:t>
      </w:r>
      <w:r>
        <w:t xml:space="preserve"> для измерений в диапазоне третьоктавных полос со среднегеоме</w:t>
      </w:r>
      <w:r>
        <w:t>т</w:t>
      </w:r>
      <w:r>
        <w:t>рическими частотами от 315 до 5000 Гц. Используемый с шумомером микрофон должен быть калиброван в условиях свободного звукового поля.</w:t>
      </w:r>
    </w:p>
    <w:p w:rsidR="00270861" w:rsidRPr="00C66C44" w:rsidRDefault="00270861" w:rsidP="00182DBE">
      <w:pPr>
        <w:widowControl w:val="0"/>
      </w:pPr>
      <w:r>
        <w:t>Диаметр применяемого ветрозащитного экрана должен быть не менее 90 мм. Акустические свойства экрана ухудшаются по мере его загрязнения, поэтому сост</w:t>
      </w:r>
      <w:r>
        <w:t>о</w:t>
      </w:r>
      <w:r>
        <w:t>яние экрана требует постоянного контроля. При</w:t>
      </w:r>
      <w:r w:rsidRPr="00C66C44">
        <w:t xml:space="preserve"> </w:t>
      </w:r>
      <w:r>
        <w:t>загрязнении</w:t>
      </w:r>
      <w:r w:rsidRPr="00C66C44">
        <w:t xml:space="preserve"> </w:t>
      </w:r>
      <w:r>
        <w:t>ветрозащитного</w:t>
      </w:r>
      <w:r w:rsidRPr="00C66C44">
        <w:t xml:space="preserve"> </w:t>
      </w:r>
      <w:r>
        <w:t>экрана</w:t>
      </w:r>
      <w:r w:rsidRPr="00C66C44">
        <w:t xml:space="preserve"> </w:t>
      </w:r>
      <w:r>
        <w:t>его</w:t>
      </w:r>
      <w:r w:rsidRPr="00C66C44">
        <w:t xml:space="preserve"> </w:t>
      </w:r>
      <w:r>
        <w:t>заменяют</w:t>
      </w:r>
      <w:r w:rsidRPr="00C66C44">
        <w:t xml:space="preserve"> </w:t>
      </w:r>
      <w:r>
        <w:t>новы</w:t>
      </w:r>
      <w:r w:rsidR="00B30EC7">
        <w:t>м</w:t>
      </w:r>
      <w:r w:rsidRPr="00C66C44">
        <w:t xml:space="preserve">. </w:t>
      </w:r>
    </w:p>
    <w:p w:rsidR="00270861" w:rsidRDefault="00270861" w:rsidP="00270861">
      <w:pPr>
        <w:keepNext/>
        <w:spacing w:line="240" w:lineRule="auto"/>
        <w:rPr>
          <w:b/>
        </w:rPr>
      </w:pPr>
    </w:p>
    <w:p w:rsidR="00270861" w:rsidRPr="00C66C44" w:rsidRDefault="00270861" w:rsidP="00270861">
      <w:pPr>
        <w:rPr>
          <w:b/>
        </w:rPr>
      </w:pPr>
      <w:r w:rsidRPr="00C66C44">
        <w:rPr>
          <w:b/>
        </w:rPr>
        <w:t xml:space="preserve">6.2 </w:t>
      </w:r>
      <w:r>
        <w:rPr>
          <w:b/>
        </w:rPr>
        <w:t>Средства</w:t>
      </w:r>
      <w:r w:rsidRPr="00C66C44">
        <w:rPr>
          <w:b/>
        </w:rPr>
        <w:t xml:space="preserve"> </w:t>
      </w:r>
      <w:r>
        <w:rPr>
          <w:b/>
        </w:rPr>
        <w:t>частотного</w:t>
      </w:r>
      <w:r w:rsidRPr="00C66C44">
        <w:rPr>
          <w:b/>
        </w:rPr>
        <w:t xml:space="preserve"> </w:t>
      </w:r>
      <w:r>
        <w:rPr>
          <w:b/>
        </w:rPr>
        <w:t>анализа</w:t>
      </w:r>
    </w:p>
    <w:p w:rsidR="00270861" w:rsidRPr="00C66C44" w:rsidRDefault="00270861" w:rsidP="00270861">
      <w:pPr>
        <w:keepNext/>
        <w:spacing w:line="240" w:lineRule="auto"/>
        <w:rPr>
          <w:b/>
        </w:rPr>
      </w:pPr>
    </w:p>
    <w:p w:rsidR="00DF09A4" w:rsidRDefault="00270861" w:rsidP="00182DBE">
      <w:pPr>
        <w:widowControl w:val="0"/>
      </w:pPr>
      <w:r w:rsidRPr="00270861">
        <w:t xml:space="preserve"> </w:t>
      </w:r>
      <w:r>
        <w:t>Частотный</w:t>
      </w:r>
      <w:r w:rsidRPr="00270861">
        <w:t xml:space="preserve"> </w:t>
      </w:r>
      <w:r>
        <w:t>анализ</w:t>
      </w:r>
      <w:r w:rsidRPr="00270861">
        <w:t xml:space="preserve"> </w:t>
      </w:r>
      <w:r>
        <w:t>проводят</w:t>
      </w:r>
      <w:r w:rsidRPr="00270861">
        <w:t xml:space="preserve"> </w:t>
      </w:r>
      <w:r>
        <w:t>в</w:t>
      </w:r>
      <w:r w:rsidRPr="00270861">
        <w:t xml:space="preserve"> </w:t>
      </w:r>
      <w:r>
        <w:t>третьоктавных</w:t>
      </w:r>
      <w:r w:rsidRPr="00270861">
        <w:t xml:space="preserve"> </w:t>
      </w:r>
      <w:r>
        <w:t>полосах</w:t>
      </w:r>
      <w:r w:rsidRPr="00270861">
        <w:t xml:space="preserve"> </w:t>
      </w:r>
      <w:r>
        <w:t>частот</w:t>
      </w:r>
      <w:r w:rsidRPr="00270861">
        <w:t xml:space="preserve"> </w:t>
      </w:r>
      <w:r>
        <w:t>со</w:t>
      </w:r>
      <w:r w:rsidRPr="00270861">
        <w:t xml:space="preserve"> </w:t>
      </w:r>
      <w:r>
        <w:t>среднеге</w:t>
      </w:r>
      <w:r>
        <w:t>о</w:t>
      </w:r>
      <w:r>
        <w:t>метрическими</w:t>
      </w:r>
      <w:r w:rsidRPr="00270861">
        <w:t xml:space="preserve"> </w:t>
      </w:r>
      <w:proofErr w:type="gramStart"/>
      <w:r>
        <w:t>частотами</w:t>
      </w:r>
      <w:proofErr w:type="gramEnd"/>
      <w:r w:rsidRPr="00270861">
        <w:t xml:space="preserve"> </w:t>
      </w:r>
      <w:r>
        <w:t>по</w:t>
      </w:r>
      <w:r w:rsidRPr="00270861">
        <w:t xml:space="preserve"> </w:t>
      </w:r>
      <w:r>
        <w:t>крайней</w:t>
      </w:r>
      <w:r w:rsidRPr="00270861">
        <w:t xml:space="preserve"> </w:t>
      </w:r>
      <w:r>
        <w:t>мере</w:t>
      </w:r>
      <w:r w:rsidRPr="00270861">
        <w:t xml:space="preserve"> </w:t>
      </w:r>
      <w:r>
        <w:t>от</w:t>
      </w:r>
      <w:r w:rsidRPr="00270861">
        <w:t xml:space="preserve"> 315 </w:t>
      </w:r>
      <w:r>
        <w:t>до</w:t>
      </w:r>
      <w:r w:rsidRPr="00270861">
        <w:t xml:space="preserve"> 5000 </w:t>
      </w:r>
      <w:r>
        <w:t>Гц</w:t>
      </w:r>
      <w:r w:rsidRPr="00270861">
        <w:t>,</w:t>
      </w:r>
      <w:r>
        <w:t xml:space="preserve"> для чего используют т</w:t>
      </w:r>
      <w:r w:rsidR="00DF09A4">
        <w:t>ретьоктавные фильтры</w:t>
      </w:r>
      <w:r>
        <w:t>,</w:t>
      </w:r>
      <w:r w:rsidR="00DF09A4">
        <w:t xml:space="preserve"> удовлетворя</w:t>
      </w:r>
      <w:r>
        <w:t>ющие</w:t>
      </w:r>
      <w:r w:rsidR="00DF09A4">
        <w:t xml:space="preserve"> требованиям класса 1 по </w:t>
      </w:r>
      <w:r w:rsidR="00DF09A4" w:rsidRPr="00DF09A4">
        <w:t>IEC 61260-1.</w:t>
      </w:r>
    </w:p>
    <w:p w:rsidR="00270861" w:rsidRDefault="00270861" w:rsidP="00270861">
      <w:pPr>
        <w:keepNext/>
        <w:spacing w:line="240" w:lineRule="auto"/>
        <w:rPr>
          <w:b/>
        </w:rPr>
      </w:pPr>
    </w:p>
    <w:p w:rsidR="00270861" w:rsidRPr="00270861" w:rsidRDefault="00270861" w:rsidP="00270861">
      <w:pPr>
        <w:rPr>
          <w:b/>
        </w:rPr>
      </w:pPr>
      <w:r w:rsidRPr="00270861">
        <w:rPr>
          <w:b/>
        </w:rPr>
        <w:t>6.</w:t>
      </w:r>
      <w:r>
        <w:rPr>
          <w:b/>
        </w:rPr>
        <w:t>3</w:t>
      </w:r>
      <w:r w:rsidRPr="00270861">
        <w:rPr>
          <w:b/>
        </w:rPr>
        <w:t xml:space="preserve"> </w:t>
      </w:r>
      <w:r>
        <w:rPr>
          <w:b/>
        </w:rPr>
        <w:t>Акустический калибратор</w:t>
      </w:r>
    </w:p>
    <w:p w:rsidR="00270861" w:rsidRPr="00270861" w:rsidRDefault="00270861" w:rsidP="00270861">
      <w:pPr>
        <w:keepNext/>
        <w:spacing w:line="240" w:lineRule="auto"/>
        <w:rPr>
          <w:b/>
        </w:rPr>
      </w:pPr>
    </w:p>
    <w:p w:rsidR="00BA2A7D" w:rsidRDefault="00BA2A7D" w:rsidP="002B51D7">
      <w:r>
        <w:t>Перед началом измерений по истечении времени стабилизации шумомера выполняют проверку коэффициента преобразования измерительной цепи от микр</w:t>
      </w:r>
      <w:r>
        <w:t>о</w:t>
      </w:r>
      <w:r>
        <w:t>фона до показывающего устройства с использованием акустического калибратора (пистонфона). Данную проверку повторяют каждые четыре часа и по завершении измерений. Если для двух последовательных проверок показания шумомера изм</w:t>
      </w:r>
      <w:r>
        <w:t>е</w:t>
      </w:r>
      <w:r>
        <w:t>нились более чем на 0,5 дБ, то результаты измерений, полученные между этими проверками, считают недействительными.</w:t>
      </w:r>
    </w:p>
    <w:p w:rsidR="00BA2A7D" w:rsidRDefault="00BA2A7D" w:rsidP="002B51D7">
      <w:r>
        <w:t xml:space="preserve">Акустический калибратор должен удовлетворять требованиям класса 1 по </w:t>
      </w:r>
      <w:r w:rsidR="00865CA3" w:rsidRPr="00DF09A4">
        <w:t xml:space="preserve">IEC </w:t>
      </w:r>
      <w:r w:rsidR="00865CA3">
        <w:t>60942</w:t>
      </w:r>
      <w:r>
        <w:t>.</w:t>
      </w:r>
    </w:p>
    <w:p w:rsidR="00BA2A7D" w:rsidRDefault="00BA2A7D" w:rsidP="00BA2A7D">
      <w:pPr>
        <w:keepNext/>
        <w:spacing w:line="240" w:lineRule="auto"/>
        <w:rPr>
          <w:b/>
        </w:rPr>
      </w:pPr>
    </w:p>
    <w:p w:rsidR="00BA2A7D" w:rsidRPr="00270861" w:rsidRDefault="00BA2A7D" w:rsidP="00BA2A7D">
      <w:pPr>
        <w:rPr>
          <w:b/>
        </w:rPr>
      </w:pPr>
      <w:r w:rsidRPr="00270861">
        <w:rPr>
          <w:b/>
        </w:rPr>
        <w:t>6.</w:t>
      </w:r>
      <w:r>
        <w:rPr>
          <w:b/>
        </w:rPr>
        <w:t>4</w:t>
      </w:r>
      <w:r w:rsidRPr="00270861">
        <w:rPr>
          <w:b/>
        </w:rPr>
        <w:t xml:space="preserve"> </w:t>
      </w:r>
      <w:r w:rsidRPr="002B51D7">
        <w:rPr>
          <w:b/>
        </w:rPr>
        <w:t>Средств</w:t>
      </w:r>
      <w:r w:rsidR="00312EC5">
        <w:rPr>
          <w:b/>
        </w:rPr>
        <w:t>о</w:t>
      </w:r>
      <w:r w:rsidRPr="002B51D7">
        <w:rPr>
          <w:b/>
        </w:rPr>
        <w:t xml:space="preserve"> измерений</w:t>
      </w:r>
      <w:r>
        <w:rPr>
          <w:b/>
        </w:rPr>
        <w:t xml:space="preserve"> скорости транспортного средства</w:t>
      </w:r>
    </w:p>
    <w:p w:rsidR="00BA2A7D" w:rsidRPr="00270861" w:rsidRDefault="00BA2A7D" w:rsidP="00BA2A7D">
      <w:pPr>
        <w:keepNext/>
        <w:spacing w:line="240" w:lineRule="auto"/>
        <w:rPr>
          <w:b/>
        </w:rPr>
      </w:pPr>
    </w:p>
    <w:p w:rsidR="00BA2A7D" w:rsidRDefault="00BA2A7D" w:rsidP="00BA2A7D">
      <w:pPr>
        <w:rPr>
          <w:rFonts w:cs="Arial"/>
          <w:snapToGrid w:val="0"/>
        </w:rPr>
      </w:pPr>
      <w:r>
        <w:rPr>
          <w:snapToGrid w:val="0"/>
        </w:rPr>
        <w:t xml:space="preserve">Средство измерений должно обеспечивать измерение </w:t>
      </w:r>
      <w:r w:rsidR="00CB42C1">
        <w:rPr>
          <w:snapToGrid w:val="0"/>
        </w:rPr>
        <w:t>средней</w:t>
      </w:r>
      <w:r>
        <w:rPr>
          <w:snapToGrid w:val="0"/>
        </w:rPr>
        <w:t xml:space="preserve"> скорости транспортного средства</w:t>
      </w:r>
      <w:r w:rsidR="00CB42C1">
        <w:rPr>
          <w:snapToGrid w:val="0"/>
        </w:rPr>
        <w:t xml:space="preserve"> на сегменте </w:t>
      </w:r>
      <w:r w:rsidR="008C1248">
        <w:rPr>
          <w:snapToGrid w:val="0"/>
        </w:rPr>
        <w:t>дороги</w:t>
      </w:r>
      <w:r>
        <w:rPr>
          <w:snapToGrid w:val="0"/>
        </w:rPr>
        <w:t xml:space="preserve"> с неопределенностью не</w:t>
      </w:r>
      <w:r w:rsidR="00F719DE">
        <w:rPr>
          <w:snapToGrid w:val="0"/>
        </w:rPr>
        <w:t xml:space="preserve"> более</w:t>
      </w:r>
      <w:r>
        <w:rPr>
          <w:snapToGrid w:val="0"/>
        </w:rPr>
        <w:t xml:space="preserve"> </w:t>
      </w:r>
      <w:r>
        <w:rPr>
          <w:rFonts w:cs="Arial"/>
          <w:snapToGrid w:val="0"/>
        </w:rPr>
        <w:t>±</w:t>
      </w:r>
      <w:r w:rsidR="00CB42C1">
        <w:rPr>
          <w:rFonts w:cs="Arial"/>
          <w:snapToGrid w:val="0"/>
        </w:rPr>
        <w:t>1</w:t>
      </w:r>
      <w:r>
        <w:rPr>
          <w:rFonts w:cs="Arial"/>
          <w:snapToGrid w:val="0"/>
        </w:rPr>
        <w:t xml:space="preserve"> %.</w:t>
      </w:r>
    </w:p>
    <w:p w:rsidR="00BA2A7D" w:rsidRDefault="00CB42C1" w:rsidP="00BA2A7D">
      <w:pPr>
        <w:rPr>
          <w:snapToGrid w:val="0"/>
        </w:rPr>
      </w:pPr>
      <w:r>
        <w:rPr>
          <w:rFonts w:cs="Arial"/>
          <w:snapToGrid w:val="0"/>
        </w:rPr>
        <w:t>Если скорость измеряют по частоте вращения колеса, то датчик оборотов не должен быть установлен на ведущей оси</w:t>
      </w:r>
      <w:r w:rsidR="00BA2A7D">
        <w:rPr>
          <w:rFonts w:cs="Arial"/>
          <w:snapToGrid w:val="0"/>
        </w:rPr>
        <w:t>.</w:t>
      </w:r>
    </w:p>
    <w:p w:rsidR="00CB42C1" w:rsidRDefault="00CB42C1" w:rsidP="00CB42C1">
      <w:pPr>
        <w:spacing w:line="240" w:lineRule="auto"/>
        <w:rPr>
          <w:b/>
        </w:rPr>
      </w:pPr>
    </w:p>
    <w:p w:rsidR="00CB42C1" w:rsidRPr="00270861" w:rsidRDefault="00CB42C1" w:rsidP="00CB42C1">
      <w:pPr>
        <w:keepNext/>
        <w:rPr>
          <w:b/>
        </w:rPr>
      </w:pPr>
      <w:r w:rsidRPr="00270861">
        <w:rPr>
          <w:b/>
        </w:rPr>
        <w:t>6.</w:t>
      </w:r>
      <w:r>
        <w:rPr>
          <w:b/>
        </w:rPr>
        <w:t>5</w:t>
      </w:r>
      <w:r w:rsidRPr="00270861">
        <w:rPr>
          <w:b/>
        </w:rPr>
        <w:t xml:space="preserve"> </w:t>
      </w:r>
      <w:r w:rsidRPr="002B51D7">
        <w:rPr>
          <w:b/>
        </w:rPr>
        <w:t>Средств</w:t>
      </w:r>
      <w:r w:rsidR="00312EC5">
        <w:rPr>
          <w:b/>
        </w:rPr>
        <w:t>о</w:t>
      </w:r>
      <w:r w:rsidRPr="002B51D7">
        <w:rPr>
          <w:b/>
        </w:rPr>
        <w:t xml:space="preserve"> </w:t>
      </w:r>
      <w:r>
        <w:rPr>
          <w:b/>
        </w:rPr>
        <w:t>определения положения транспортного средства</w:t>
      </w:r>
    </w:p>
    <w:p w:rsidR="00CB42C1" w:rsidRPr="00270861" w:rsidRDefault="00CB42C1" w:rsidP="00CB42C1">
      <w:pPr>
        <w:keepNext/>
        <w:spacing w:line="240" w:lineRule="auto"/>
        <w:rPr>
          <w:b/>
        </w:rPr>
      </w:pPr>
    </w:p>
    <w:p w:rsidR="00BA2A7D" w:rsidRDefault="00CB42C1" w:rsidP="00F719DE">
      <w:pPr>
        <w:widowControl w:val="0"/>
      </w:pPr>
      <w:r>
        <w:t>Для определения положения стартовой точки пробега могут быть использов</w:t>
      </w:r>
      <w:r>
        <w:t>а</w:t>
      </w:r>
      <w:r>
        <w:lastRenderedPageBreak/>
        <w:t xml:space="preserve">ны системы глобального позиционирования, обеспечивающие точность определения положения в пределах </w:t>
      </w:r>
      <w:r>
        <w:rPr>
          <w:rFonts w:cs="Arial"/>
          <w:snapToGrid w:val="0"/>
        </w:rPr>
        <w:t>±5 м, или другие подходящие средства. Средства позицион</w:t>
      </w:r>
      <w:r>
        <w:rPr>
          <w:rFonts w:cs="Arial"/>
          <w:snapToGrid w:val="0"/>
        </w:rPr>
        <w:t>и</w:t>
      </w:r>
      <w:r>
        <w:rPr>
          <w:rFonts w:cs="Arial"/>
          <w:snapToGrid w:val="0"/>
        </w:rPr>
        <w:t xml:space="preserve">рования позволяют идентифицировать сегмент </w:t>
      </w:r>
      <w:r w:rsidR="008C1248">
        <w:rPr>
          <w:rFonts w:cs="Arial"/>
          <w:snapToGrid w:val="0"/>
        </w:rPr>
        <w:t>дороги</w:t>
      </w:r>
      <w:r>
        <w:rPr>
          <w:rFonts w:cs="Arial"/>
          <w:snapToGrid w:val="0"/>
        </w:rPr>
        <w:t>, по которому движется тран</w:t>
      </w:r>
      <w:r>
        <w:rPr>
          <w:rFonts w:cs="Arial"/>
          <w:snapToGrid w:val="0"/>
        </w:rPr>
        <w:t>с</w:t>
      </w:r>
      <w:r>
        <w:rPr>
          <w:rFonts w:cs="Arial"/>
          <w:snapToGrid w:val="0"/>
        </w:rPr>
        <w:t>портное средство, а также при необходимости вернуть транспортное средство в и</w:t>
      </w:r>
      <w:r>
        <w:rPr>
          <w:rFonts w:cs="Arial"/>
          <w:snapToGrid w:val="0"/>
        </w:rPr>
        <w:t>с</w:t>
      </w:r>
      <w:r>
        <w:rPr>
          <w:rFonts w:cs="Arial"/>
          <w:snapToGrid w:val="0"/>
        </w:rPr>
        <w:t>ходную точку для повторного пробега.</w:t>
      </w:r>
    </w:p>
    <w:p w:rsidR="00312EC5" w:rsidRPr="00CF0C0C" w:rsidRDefault="00312EC5" w:rsidP="00312EC5">
      <w:pPr>
        <w:keepNext/>
        <w:spacing w:line="240" w:lineRule="auto"/>
        <w:rPr>
          <w:b/>
        </w:rPr>
      </w:pPr>
    </w:p>
    <w:p w:rsidR="00312EC5" w:rsidRPr="002B51D7" w:rsidRDefault="00312EC5" w:rsidP="00312EC5">
      <w:pPr>
        <w:keepNext/>
        <w:rPr>
          <w:b/>
        </w:rPr>
      </w:pPr>
      <w:r>
        <w:rPr>
          <w:b/>
        </w:rPr>
        <w:t>6</w:t>
      </w:r>
      <w:r w:rsidRPr="002B51D7">
        <w:rPr>
          <w:b/>
        </w:rPr>
        <w:t>.</w:t>
      </w:r>
      <w:r>
        <w:rPr>
          <w:b/>
        </w:rPr>
        <w:t>6</w:t>
      </w:r>
      <w:r w:rsidRPr="002B51D7">
        <w:rPr>
          <w:b/>
        </w:rPr>
        <w:t xml:space="preserve"> Средств</w:t>
      </w:r>
      <w:r>
        <w:rPr>
          <w:b/>
        </w:rPr>
        <w:t>о</w:t>
      </w:r>
      <w:r w:rsidRPr="002B51D7">
        <w:rPr>
          <w:b/>
        </w:rPr>
        <w:t xml:space="preserve"> измерений</w:t>
      </w:r>
      <w:r>
        <w:rPr>
          <w:b/>
        </w:rPr>
        <w:t xml:space="preserve"> температуры</w:t>
      </w:r>
    </w:p>
    <w:p w:rsidR="00312EC5" w:rsidRDefault="00312EC5" w:rsidP="00312EC5">
      <w:pPr>
        <w:keepNext/>
        <w:spacing w:line="240" w:lineRule="auto"/>
        <w:rPr>
          <w:b/>
        </w:rPr>
      </w:pPr>
    </w:p>
    <w:p w:rsidR="00312EC5" w:rsidRDefault="00312EC5" w:rsidP="00312EC5">
      <w:pPr>
        <w:rPr>
          <w:rFonts w:cs="Arial"/>
          <w:snapToGrid w:val="0"/>
        </w:rPr>
      </w:pPr>
      <w:r>
        <w:rPr>
          <w:snapToGrid w:val="0"/>
        </w:rPr>
        <w:t>Неопределенность измерени</w:t>
      </w:r>
      <w:r w:rsidR="006169AD">
        <w:rPr>
          <w:snapToGrid w:val="0"/>
        </w:rPr>
        <w:t>я</w:t>
      </w:r>
      <w:r>
        <w:rPr>
          <w:snapToGrid w:val="0"/>
        </w:rPr>
        <w:t xml:space="preserve"> температуры воздуха и при необходимости д</w:t>
      </w:r>
      <w:r>
        <w:rPr>
          <w:snapToGrid w:val="0"/>
        </w:rPr>
        <w:t>о</w:t>
      </w:r>
      <w:r>
        <w:rPr>
          <w:snapToGrid w:val="0"/>
        </w:rPr>
        <w:t xml:space="preserve">рожного покрытия не должна превышать </w:t>
      </w:r>
      <w:r>
        <w:rPr>
          <w:rFonts w:cs="Arial"/>
          <w:snapToGrid w:val="0"/>
        </w:rPr>
        <w:t xml:space="preserve">±1 </w:t>
      </w:r>
      <w:r>
        <w:rPr>
          <w:rFonts w:cs="Arial"/>
          <w:snapToGrid w:val="0"/>
        </w:rPr>
        <w:sym w:font="Symbol" w:char="F0B0"/>
      </w:r>
      <w:r>
        <w:rPr>
          <w:rFonts w:cs="Arial"/>
          <w:snapToGrid w:val="0"/>
        </w:rPr>
        <w:t>С. Применение инфракрасного терм</w:t>
      </w:r>
      <w:r>
        <w:rPr>
          <w:rFonts w:cs="Arial"/>
          <w:snapToGrid w:val="0"/>
        </w:rPr>
        <w:t>о</w:t>
      </w:r>
      <w:r>
        <w:rPr>
          <w:rFonts w:cs="Arial"/>
          <w:snapToGrid w:val="0"/>
        </w:rPr>
        <w:t xml:space="preserve">метра для измерений температуры воздуха не допускается. </w:t>
      </w:r>
    </w:p>
    <w:p w:rsidR="00312EC5" w:rsidRPr="00CF0C0C" w:rsidRDefault="00312EC5" w:rsidP="00312EC5">
      <w:pPr>
        <w:keepNext/>
        <w:spacing w:line="240" w:lineRule="auto"/>
        <w:rPr>
          <w:b/>
        </w:rPr>
      </w:pPr>
    </w:p>
    <w:p w:rsidR="00312EC5" w:rsidRPr="002B51D7" w:rsidRDefault="00312EC5" w:rsidP="00312EC5">
      <w:pPr>
        <w:keepNext/>
        <w:rPr>
          <w:b/>
        </w:rPr>
      </w:pPr>
      <w:r>
        <w:rPr>
          <w:b/>
        </w:rPr>
        <w:t>6</w:t>
      </w:r>
      <w:r w:rsidRPr="002B51D7">
        <w:rPr>
          <w:b/>
        </w:rPr>
        <w:t>.</w:t>
      </w:r>
      <w:r>
        <w:rPr>
          <w:b/>
        </w:rPr>
        <w:t>7</w:t>
      </w:r>
      <w:r w:rsidRPr="002B51D7">
        <w:rPr>
          <w:b/>
        </w:rPr>
        <w:t xml:space="preserve"> Средств</w:t>
      </w:r>
      <w:r>
        <w:rPr>
          <w:b/>
        </w:rPr>
        <w:t>о</w:t>
      </w:r>
      <w:r w:rsidRPr="002B51D7">
        <w:rPr>
          <w:b/>
        </w:rPr>
        <w:t xml:space="preserve"> измерений</w:t>
      </w:r>
      <w:r>
        <w:rPr>
          <w:b/>
        </w:rPr>
        <w:t xml:space="preserve"> нагрузки </w:t>
      </w:r>
    </w:p>
    <w:p w:rsidR="00312EC5" w:rsidRDefault="00312EC5" w:rsidP="00312EC5">
      <w:pPr>
        <w:keepNext/>
        <w:spacing w:line="240" w:lineRule="auto"/>
        <w:rPr>
          <w:b/>
        </w:rPr>
      </w:pPr>
    </w:p>
    <w:p w:rsidR="00BA2A7D" w:rsidRDefault="00312EC5" w:rsidP="002B51D7">
      <w:r>
        <w:t>Применяемые весы должны обеспечивать измерение  нагрузки на шину с н</w:t>
      </w:r>
      <w:r>
        <w:t>е</w:t>
      </w:r>
      <w:r>
        <w:t xml:space="preserve">определенностью не более </w:t>
      </w:r>
      <w:r>
        <w:rPr>
          <w:rFonts w:cs="Arial"/>
          <w:snapToGrid w:val="0"/>
        </w:rPr>
        <w:t>±5 %.</w:t>
      </w:r>
    </w:p>
    <w:p w:rsidR="00312EC5" w:rsidRPr="00CF0C0C" w:rsidRDefault="00312EC5" w:rsidP="00312EC5">
      <w:pPr>
        <w:keepNext/>
        <w:spacing w:line="240" w:lineRule="auto"/>
        <w:rPr>
          <w:b/>
        </w:rPr>
      </w:pPr>
    </w:p>
    <w:p w:rsidR="00312EC5" w:rsidRPr="002B51D7" w:rsidRDefault="00312EC5" w:rsidP="00312EC5">
      <w:pPr>
        <w:keepNext/>
        <w:rPr>
          <w:b/>
        </w:rPr>
      </w:pPr>
      <w:r>
        <w:rPr>
          <w:b/>
        </w:rPr>
        <w:t>6</w:t>
      </w:r>
      <w:r w:rsidRPr="002B51D7">
        <w:rPr>
          <w:b/>
        </w:rPr>
        <w:t>.</w:t>
      </w:r>
      <w:r>
        <w:rPr>
          <w:b/>
        </w:rPr>
        <w:t>8</w:t>
      </w:r>
      <w:r w:rsidRPr="002B51D7">
        <w:rPr>
          <w:b/>
        </w:rPr>
        <w:t xml:space="preserve"> Средств</w:t>
      </w:r>
      <w:r>
        <w:rPr>
          <w:b/>
        </w:rPr>
        <w:t>о</w:t>
      </w:r>
      <w:r w:rsidRPr="002B51D7">
        <w:rPr>
          <w:b/>
        </w:rPr>
        <w:t xml:space="preserve"> измерений</w:t>
      </w:r>
      <w:r>
        <w:rPr>
          <w:b/>
        </w:rPr>
        <w:t xml:space="preserve"> давления в шинах </w:t>
      </w:r>
    </w:p>
    <w:p w:rsidR="00312EC5" w:rsidRDefault="00312EC5" w:rsidP="00312EC5">
      <w:pPr>
        <w:keepNext/>
        <w:spacing w:line="240" w:lineRule="auto"/>
        <w:rPr>
          <w:b/>
        </w:rPr>
      </w:pPr>
    </w:p>
    <w:p w:rsidR="00BA2A7D" w:rsidRDefault="00312EC5" w:rsidP="002B51D7">
      <w:r>
        <w:t>Применяемое средство измерений должно определять давление в испыт</w:t>
      </w:r>
      <w:r>
        <w:t>а</w:t>
      </w:r>
      <w:r>
        <w:t xml:space="preserve">тельных шинах с неопределенностью не более </w:t>
      </w:r>
      <w:r w:rsidR="00B30EC7">
        <w:rPr>
          <w:rFonts w:cs="Arial"/>
          <w:snapToGrid w:val="0"/>
        </w:rPr>
        <w:t>±</w:t>
      </w:r>
      <w:r>
        <w:t>4 %.</w:t>
      </w:r>
    </w:p>
    <w:p w:rsidR="00246190" w:rsidRPr="00CF0C0C" w:rsidRDefault="00246190" w:rsidP="00246190">
      <w:pPr>
        <w:keepNext/>
        <w:spacing w:line="240" w:lineRule="auto"/>
        <w:rPr>
          <w:b/>
        </w:rPr>
      </w:pPr>
    </w:p>
    <w:p w:rsidR="00246190" w:rsidRPr="002B51D7" w:rsidRDefault="00246190" w:rsidP="00246190">
      <w:pPr>
        <w:keepNext/>
        <w:rPr>
          <w:b/>
        </w:rPr>
      </w:pPr>
      <w:r>
        <w:rPr>
          <w:b/>
        </w:rPr>
        <w:t>6</w:t>
      </w:r>
      <w:r w:rsidRPr="002B51D7">
        <w:rPr>
          <w:b/>
        </w:rPr>
        <w:t>.</w:t>
      </w:r>
      <w:r>
        <w:rPr>
          <w:b/>
        </w:rPr>
        <w:t>9</w:t>
      </w:r>
      <w:r w:rsidRPr="002B51D7">
        <w:rPr>
          <w:b/>
        </w:rPr>
        <w:t xml:space="preserve"> </w:t>
      </w:r>
      <w:r>
        <w:rPr>
          <w:b/>
        </w:rPr>
        <w:t xml:space="preserve">Поверка измерительного оборудования </w:t>
      </w:r>
    </w:p>
    <w:p w:rsidR="00246190" w:rsidRDefault="00246190" w:rsidP="00246190">
      <w:pPr>
        <w:keepNext/>
        <w:spacing w:line="240" w:lineRule="auto"/>
        <w:rPr>
          <w:b/>
        </w:rPr>
      </w:pPr>
    </w:p>
    <w:p w:rsidR="00312EC5" w:rsidRDefault="00246190" w:rsidP="002B51D7">
      <w:r>
        <w:t>Поверку акустического калибратора для подтверждения соответствия треб</w:t>
      </w:r>
      <w:r>
        <w:t>о</w:t>
      </w:r>
      <w:r>
        <w:t xml:space="preserve">ваниям </w:t>
      </w:r>
      <w:r w:rsidRPr="00DF09A4">
        <w:t xml:space="preserve">IEC </w:t>
      </w:r>
      <w:r>
        <w:t>60942 проводят ежегодно. Поверку шумомеров или аналогичных изм</w:t>
      </w:r>
      <w:r>
        <w:t>е</w:t>
      </w:r>
      <w:r>
        <w:t xml:space="preserve">рительных систем для подтверждения соответствия требованиям </w:t>
      </w:r>
      <w:r w:rsidRPr="00865CA3">
        <w:t>IEC 61672-</w:t>
      </w:r>
      <w:r>
        <w:t>1 пр</w:t>
      </w:r>
      <w:r>
        <w:t>о</w:t>
      </w:r>
      <w:r>
        <w:t>водят не реже чем раз в два года. Поверочные работы осуществляет аккредитова</w:t>
      </w:r>
      <w:r>
        <w:t>н</w:t>
      </w:r>
      <w:r>
        <w:t>ная испытательная лаборатория. Для всех остальных средств измерений рекоме</w:t>
      </w:r>
      <w:r>
        <w:t>н</w:t>
      </w:r>
      <w:r>
        <w:t>дуется соблюдать межповерочный интервал, не превышающий двух лет.</w:t>
      </w:r>
    </w:p>
    <w:p w:rsidR="009D7698" w:rsidRDefault="009D7698" w:rsidP="009D7698">
      <w:pPr>
        <w:keepNext/>
        <w:spacing w:line="240" w:lineRule="auto"/>
        <w:rPr>
          <w:b/>
        </w:rPr>
      </w:pPr>
    </w:p>
    <w:p w:rsidR="009D7698" w:rsidRPr="002F0ED3" w:rsidRDefault="009D7698" w:rsidP="009D7698">
      <w:pPr>
        <w:pStyle w:val="10"/>
      </w:pPr>
      <w:r>
        <w:t>7  Испытательные участки</w:t>
      </w:r>
      <w:r w:rsidRPr="002F0ED3">
        <w:t xml:space="preserve"> </w:t>
      </w:r>
    </w:p>
    <w:p w:rsidR="009D7698" w:rsidRDefault="009D7698" w:rsidP="009D7698">
      <w:pPr>
        <w:keepNext/>
        <w:spacing w:line="240" w:lineRule="auto"/>
        <w:rPr>
          <w:b/>
        </w:rPr>
      </w:pPr>
    </w:p>
    <w:p w:rsidR="00BD6908" w:rsidRPr="00BD6908" w:rsidRDefault="00BD6908" w:rsidP="00BD6908">
      <w:pPr>
        <w:rPr>
          <w:snapToGrid w:val="0"/>
        </w:rPr>
      </w:pPr>
      <w:r w:rsidRPr="00BD6908">
        <w:rPr>
          <w:snapToGrid w:val="0"/>
        </w:rPr>
        <w:t>При выборе места измерени</w:t>
      </w:r>
      <w:r>
        <w:rPr>
          <w:snapToGrid w:val="0"/>
        </w:rPr>
        <w:t>й</w:t>
      </w:r>
      <w:r w:rsidRPr="00BD6908">
        <w:rPr>
          <w:snapToGrid w:val="0"/>
        </w:rPr>
        <w:t xml:space="preserve"> следует </w:t>
      </w:r>
      <w:r>
        <w:rPr>
          <w:snapToGrid w:val="0"/>
        </w:rPr>
        <w:t>учитывать</w:t>
      </w:r>
      <w:r w:rsidRPr="00BD6908">
        <w:rPr>
          <w:snapToGrid w:val="0"/>
        </w:rPr>
        <w:t xml:space="preserve"> следующие требования:</w:t>
      </w:r>
    </w:p>
    <w:p w:rsidR="00124366" w:rsidRDefault="005B6F9E" w:rsidP="00F719DE">
      <w:pPr>
        <w:widowControl w:val="0"/>
        <w:rPr>
          <w:snapToGrid w:val="0"/>
        </w:rPr>
      </w:pPr>
      <w:r w:rsidRPr="005B6F9E">
        <w:rPr>
          <w:snapToGrid w:val="0"/>
        </w:rPr>
        <w:t xml:space="preserve">- </w:t>
      </w:r>
      <w:r w:rsidR="003F43F1">
        <w:rPr>
          <w:snapToGrid w:val="0"/>
        </w:rPr>
        <w:t xml:space="preserve">должен быть обеспечен подъезд к испытуемому участку достаточной длины (не менее 10 м), чтобы до въезда на участок транспортное средство могло набрать </w:t>
      </w:r>
      <w:r w:rsidR="003F43F1">
        <w:rPr>
          <w:snapToGrid w:val="0"/>
        </w:rPr>
        <w:lastRenderedPageBreak/>
        <w:t>нормальную скорость;</w:t>
      </w:r>
    </w:p>
    <w:p w:rsidR="003F43F1" w:rsidRDefault="005B6F9E" w:rsidP="00D22CA5">
      <w:pPr>
        <w:widowControl w:val="0"/>
        <w:rPr>
          <w:snapToGrid w:val="0"/>
        </w:rPr>
      </w:pPr>
      <w:r w:rsidRPr="005B6F9E">
        <w:rPr>
          <w:snapToGrid w:val="0"/>
        </w:rPr>
        <w:t xml:space="preserve">- </w:t>
      </w:r>
      <w:r w:rsidR="003F43F1">
        <w:rPr>
          <w:snapToGrid w:val="0"/>
        </w:rPr>
        <w:t>длина участка без учета подъезда к нему должна составлять не менее 20 м, предпочтительно более 100 м;</w:t>
      </w:r>
    </w:p>
    <w:p w:rsidR="00BD6908" w:rsidRPr="00BD6908" w:rsidRDefault="003F43F1" w:rsidP="00BD6908">
      <w:pPr>
        <w:rPr>
          <w:snapToGrid w:val="0"/>
        </w:rPr>
      </w:pPr>
      <w:r>
        <w:rPr>
          <w:snapToGrid w:val="0"/>
        </w:rPr>
        <w:t>- участок не должен включать в себя повороты с радиусом кривизны менее 250 м в случае скорости транспортного средства 50 км/ч и 500 м в случае скорости транспортного средства 80 км/ч</w:t>
      </w:r>
      <w:r w:rsidR="00BD6908" w:rsidRPr="00BD6908">
        <w:rPr>
          <w:snapToGrid w:val="0"/>
        </w:rPr>
        <w:t>;</w:t>
      </w:r>
    </w:p>
    <w:p w:rsidR="00BD6908" w:rsidRPr="00BD6908" w:rsidRDefault="005B6F9E" w:rsidP="00BD6908">
      <w:pPr>
        <w:rPr>
          <w:snapToGrid w:val="0"/>
        </w:rPr>
      </w:pPr>
      <w:r w:rsidRPr="005B6F9E">
        <w:rPr>
          <w:snapToGrid w:val="0"/>
        </w:rPr>
        <w:t xml:space="preserve">- </w:t>
      </w:r>
      <w:r w:rsidR="003F43F1">
        <w:rPr>
          <w:snapToGrid w:val="0"/>
        </w:rPr>
        <w:t xml:space="preserve">поверхность </w:t>
      </w:r>
      <w:r w:rsidR="00124366">
        <w:rPr>
          <w:snapToGrid w:val="0"/>
        </w:rPr>
        <w:t>участк</w:t>
      </w:r>
      <w:r w:rsidR="003F43F1">
        <w:rPr>
          <w:snapToGrid w:val="0"/>
        </w:rPr>
        <w:t>а по</w:t>
      </w:r>
      <w:r w:rsidR="00D975D1">
        <w:rPr>
          <w:snapToGrid w:val="0"/>
        </w:rPr>
        <w:t xml:space="preserve"> всей</w:t>
      </w:r>
      <w:r w:rsidR="003F43F1">
        <w:rPr>
          <w:snapToGrid w:val="0"/>
        </w:rPr>
        <w:t xml:space="preserve"> ширине</w:t>
      </w:r>
      <w:r w:rsidR="00D975D1">
        <w:rPr>
          <w:snapToGrid w:val="0"/>
        </w:rPr>
        <w:t xml:space="preserve"> вплоть до расстояния</w:t>
      </w:r>
      <w:r w:rsidR="003F43F1">
        <w:rPr>
          <w:snapToGrid w:val="0"/>
        </w:rPr>
        <w:t xml:space="preserve"> 0,5 м от торца к</w:t>
      </w:r>
      <w:r w:rsidR="003F43F1">
        <w:rPr>
          <w:snapToGrid w:val="0"/>
        </w:rPr>
        <w:t>о</w:t>
      </w:r>
      <w:r w:rsidR="003F43F1">
        <w:rPr>
          <w:snapToGrid w:val="0"/>
        </w:rPr>
        <w:t>леса с испытательной шиной</w:t>
      </w:r>
      <w:r w:rsidR="00D975D1">
        <w:rPr>
          <w:snapToGrid w:val="0"/>
        </w:rPr>
        <w:t xml:space="preserve"> должна быть одинаковой</w:t>
      </w:r>
      <w:r w:rsidR="00E51767">
        <w:rPr>
          <w:snapToGrid w:val="0"/>
        </w:rPr>
        <w:t xml:space="preserve"> для всех траекторий движ</w:t>
      </w:r>
      <w:r w:rsidR="00E51767">
        <w:rPr>
          <w:snapToGrid w:val="0"/>
        </w:rPr>
        <w:t>е</w:t>
      </w:r>
      <w:r w:rsidR="00E51767">
        <w:rPr>
          <w:snapToGrid w:val="0"/>
        </w:rPr>
        <w:t>ния колеса</w:t>
      </w:r>
      <w:r w:rsidR="00D975D1">
        <w:rPr>
          <w:snapToGrid w:val="0"/>
        </w:rPr>
        <w:t xml:space="preserve"> </w:t>
      </w:r>
      <w:proofErr w:type="gramStart"/>
      <w:r w:rsidR="00D975D1">
        <w:rPr>
          <w:snapToGrid w:val="0"/>
        </w:rPr>
        <w:t>или</w:t>
      </w:r>
      <w:proofErr w:type="gramEnd"/>
      <w:r w:rsidR="00D975D1">
        <w:rPr>
          <w:snapToGrid w:val="0"/>
        </w:rPr>
        <w:t xml:space="preserve"> по крайней мере иметь один</w:t>
      </w:r>
      <w:r w:rsidR="008376B5">
        <w:rPr>
          <w:snapToGrid w:val="0"/>
        </w:rPr>
        <w:t xml:space="preserve"> и тот же</w:t>
      </w:r>
      <w:r w:rsidR="00D975D1">
        <w:rPr>
          <w:snapToGrid w:val="0"/>
        </w:rPr>
        <w:t xml:space="preserve"> акустический импеданс</w:t>
      </w:r>
      <w:r w:rsidR="00BD6908" w:rsidRPr="00BD6908">
        <w:rPr>
          <w:snapToGrid w:val="0"/>
        </w:rPr>
        <w:t>;</w:t>
      </w:r>
    </w:p>
    <w:p w:rsidR="005B6F9E" w:rsidRPr="00D975D1" w:rsidRDefault="005B6F9E" w:rsidP="005B6F9E">
      <w:pPr>
        <w:rPr>
          <w:snapToGrid w:val="0"/>
        </w:rPr>
      </w:pPr>
      <w:r w:rsidRPr="00D975D1">
        <w:rPr>
          <w:snapToGrid w:val="0"/>
        </w:rPr>
        <w:t xml:space="preserve">- </w:t>
      </w:r>
      <w:r w:rsidR="00BD6908" w:rsidRPr="00D975D1">
        <w:rPr>
          <w:snapToGrid w:val="0"/>
        </w:rPr>
        <w:t xml:space="preserve"> </w:t>
      </w:r>
      <w:r w:rsidR="00D975D1">
        <w:rPr>
          <w:rFonts w:eastAsia="MS Mincho"/>
          <w:szCs w:val="24"/>
        </w:rPr>
        <w:t>фоновый шум на участке должен соответствовать требованиям по А.5;</w:t>
      </w:r>
    </w:p>
    <w:p w:rsidR="00951E0A" w:rsidRDefault="005B6F9E" w:rsidP="005B6F9E">
      <w:pPr>
        <w:rPr>
          <w:snapToGrid w:val="0"/>
        </w:rPr>
      </w:pPr>
      <w:r w:rsidRPr="005B6F9E">
        <w:rPr>
          <w:snapToGrid w:val="0"/>
        </w:rPr>
        <w:t xml:space="preserve">- </w:t>
      </w:r>
      <w:r w:rsidR="00D975D1">
        <w:rPr>
          <w:snapToGrid w:val="0"/>
        </w:rPr>
        <w:t xml:space="preserve">если для испытаний используют транспортное средство без </w:t>
      </w:r>
      <w:r w:rsidR="00F3512E">
        <w:rPr>
          <w:snapToGrid w:val="0"/>
        </w:rPr>
        <w:t>кожуха, защ</w:t>
      </w:r>
      <w:r w:rsidR="00F3512E">
        <w:rPr>
          <w:snapToGrid w:val="0"/>
        </w:rPr>
        <w:t>и</w:t>
      </w:r>
      <w:r w:rsidR="00F3512E">
        <w:rPr>
          <w:snapToGrid w:val="0"/>
        </w:rPr>
        <w:t xml:space="preserve">щающего </w:t>
      </w:r>
      <w:r w:rsidR="00951E0A">
        <w:rPr>
          <w:snapToGrid w:val="0"/>
        </w:rPr>
        <w:t>микрофон</w:t>
      </w:r>
      <w:r w:rsidR="00D975D1">
        <w:rPr>
          <w:snapToGrid w:val="0"/>
        </w:rPr>
        <w:t xml:space="preserve"> (см. 9.1), то части участка со звукоотражающей поверхностью в пределах 2 м от микрофона должны быть исключены из последующего анализа. Т</w:t>
      </w:r>
      <w:r w:rsidR="00D975D1">
        <w:rPr>
          <w:snapToGrid w:val="0"/>
        </w:rPr>
        <w:t>а</w:t>
      </w:r>
      <w:r w:rsidR="00D975D1">
        <w:rPr>
          <w:snapToGrid w:val="0"/>
        </w:rPr>
        <w:t>кие звукоотражающие поверхности могут быть у дорожных ограждений, раздел</w:t>
      </w:r>
      <w:r w:rsidR="00D975D1">
        <w:rPr>
          <w:snapToGrid w:val="0"/>
        </w:rPr>
        <w:t>и</w:t>
      </w:r>
      <w:r w:rsidR="00D975D1">
        <w:rPr>
          <w:snapToGrid w:val="0"/>
        </w:rPr>
        <w:t>тельных дорожных и иных барьеров, насыпей, придорожных камней, припаркова</w:t>
      </w:r>
      <w:r w:rsidR="00D975D1">
        <w:rPr>
          <w:snapToGrid w:val="0"/>
        </w:rPr>
        <w:t>н</w:t>
      </w:r>
      <w:r w:rsidR="00D975D1">
        <w:rPr>
          <w:snapToGrid w:val="0"/>
        </w:rPr>
        <w:t xml:space="preserve">ных автомобилей, мостов, зданий и т. п. </w:t>
      </w:r>
      <w:r w:rsidR="00951E0A">
        <w:rPr>
          <w:snapToGrid w:val="0"/>
        </w:rPr>
        <w:t xml:space="preserve">Указанное ограничение не применяют в случае транспортного средства с </w:t>
      </w:r>
      <w:r w:rsidR="00F3512E">
        <w:rPr>
          <w:snapToGrid w:val="0"/>
        </w:rPr>
        <w:t>защитным</w:t>
      </w:r>
      <w:r w:rsidR="00D975D1">
        <w:rPr>
          <w:snapToGrid w:val="0"/>
        </w:rPr>
        <w:t xml:space="preserve"> </w:t>
      </w:r>
      <w:r w:rsidR="00F3512E">
        <w:rPr>
          <w:snapToGrid w:val="0"/>
        </w:rPr>
        <w:t>кожухом</w:t>
      </w:r>
      <w:r w:rsidR="00951E0A">
        <w:rPr>
          <w:snapToGrid w:val="0"/>
        </w:rPr>
        <w:t>, удовлетворяющей требован</w:t>
      </w:r>
      <w:r w:rsidR="00951E0A">
        <w:rPr>
          <w:snapToGrid w:val="0"/>
        </w:rPr>
        <w:t>и</w:t>
      </w:r>
      <w:r w:rsidR="00951E0A">
        <w:rPr>
          <w:snapToGrid w:val="0"/>
        </w:rPr>
        <w:t>ям приложения А.</w:t>
      </w:r>
    </w:p>
    <w:p w:rsidR="005B6F9E" w:rsidRPr="00951E0A" w:rsidRDefault="00951E0A" w:rsidP="005B6F9E">
      <w:pPr>
        <w:rPr>
          <w:snapToGrid w:val="0"/>
        </w:rPr>
      </w:pPr>
      <w:r>
        <w:rPr>
          <w:snapToGrid w:val="0"/>
        </w:rPr>
        <w:t>В отношении последнего требования значение 2 м выбрано из соображений предотвращения влияния множественных отражений между двумя жесткими п</w:t>
      </w:r>
      <w:r>
        <w:rPr>
          <w:snapToGrid w:val="0"/>
        </w:rPr>
        <w:t>о</w:t>
      </w:r>
      <w:r>
        <w:rPr>
          <w:snapToGrid w:val="0"/>
        </w:rPr>
        <w:t>верхностями: боковой панелью транспортного средства (при ее наличии) и прид</w:t>
      </w:r>
      <w:r>
        <w:rPr>
          <w:snapToGrid w:val="0"/>
        </w:rPr>
        <w:t>о</w:t>
      </w:r>
      <w:r>
        <w:rPr>
          <w:snapToGrid w:val="0"/>
        </w:rPr>
        <w:t>рожного объекта. Если пользователь может показать, что для используемой конф</w:t>
      </w:r>
      <w:r>
        <w:rPr>
          <w:snapToGrid w:val="0"/>
        </w:rPr>
        <w:t>и</w:t>
      </w:r>
      <w:r>
        <w:rPr>
          <w:snapToGrid w:val="0"/>
        </w:rPr>
        <w:t>гурации транспортного средства</w:t>
      </w:r>
      <w:r w:rsidR="00296D2E" w:rsidRPr="00951E0A">
        <w:rPr>
          <w:snapToGrid w:val="0"/>
        </w:rPr>
        <w:t xml:space="preserve"> </w:t>
      </w:r>
      <w:r>
        <w:rPr>
          <w:snapToGrid w:val="0"/>
        </w:rPr>
        <w:t>указанные отражения незначительны, то допуст</w:t>
      </w:r>
      <w:r>
        <w:rPr>
          <w:snapToGrid w:val="0"/>
        </w:rPr>
        <w:t>и</w:t>
      </w:r>
      <w:r>
        <w:rPr>
          <w:snapToGrid w:val="0"/>
        </w:rPr>
        <w:t>мое расстояние до придорожного объекта может быть уменьшено, но оно должно составлять не менее 1 м. Данные, использованные в обоснование уменьшения д</w:t>
      </w:r>
      <w:r>
        <w:rPr>
          <w:snapToGrid w:val="0"/>
        </w:rPr>
        <w:t>о</w:t>
      </w:r>
      <w:r>
        <w:rPr>
          <w:snapToGrid w:val="0"/>
        </w:rPr>
        <w:t>пустимого расстояния, должны быть отражены в протоколе испытаний</w:t>
      </w:r>
    </w:p>
    <w:p w:rsidR="00A50C2B" w:rsidRDefault="00A50C2B" w:rsidP="00A50C2B">
      <w:pPr>
        <w:keepNext/>
        <w:spacing w:line="240" w:lineRule="auto"/>
        <w:rPr>
          <w:b/>
        </w:rPr>
      </w:pPr>
    </w:p>
    <w:p w:rsidR="00C66C44" w:rsidRPr="0081039B" w:rsidRDefault="00C66C44" w:rsidP="00C66C44">
      <w:pPr>
        <w:pStyle w:val="10"/>
      </w:pPr>
      <w:r w:rsidRPr="00C66C44">
        <w:t>8</w:t>
      </w:r>
      <w:r>
        <w:t> Метеорологические условия</w:t>
      </w:r>
    </w:p>
    <w:p w:rsidR="00C66C44" w:rsidRDefault="00C66C44" w:rsidP="00C66C44">
      <w:pPr>
        <w:keepNext/>
        <w:spacing w:line="240" w:lineRule="auto"/>
        <w:rPr>
          <w:b/>
        </w:rPr>
      </w:pPr>
    </w:p>
    <w:p w:rsidR="00C66C44" w:rsidRPr="002B51D7" w:rsidRDefault="00C66C44" w:rsidP="00C66C44">
      <w:pPr>
        <w:rPr>
          <w:b/>
        </w:rPr>
      </w:pPr>
      <w:r w:rsidRPr="00C66C44">
        <w:rPr>
          <w:b/>
        </w:rPr>
        <w:t>8</w:t>
      </w:r>
      <w:r w:rsidRPr="002B51D7">
        <w:rPr>
          <w:b/>
        </w:rPr>
        <w:t xml:space="preserve">.1 </w:t>
      </w:r>
      <w:r>
        <w:rPr>
          <w:b/>
        </w:rPr>
        <w:t>Ветер</w:t>
      </w:r>
    </w:p>
    <w:p w:rsidR="00C66C44" w:rsidRDefault="00C66C44" w:rsidP="00C66C44">
      <w:pPr>
        <w:keepNext/>
        <w:spacing w:line="240" w:lineRule="auto"/>
        <w:rPr>
          <w:b/>
        </w:rPr>
      </w:pPr>
    </w:p>
    <w:p w:rsidR="00C66C44" w:rsidRDefault="00C66C44" w:rsidP="00C66C44">
      <w:pPr>
        <w:widowControl w:val="0"/>
        <w:rPr>
          <w:szCs w:val="24"/>
        </w:rPr>
      </w:pPr>
      <w:r>
        <w:rPr>
          <w:szCs w:val="24"/>
        </w:rPr>
        <w:t xml:space="preserve">Если используемое в испытаниях транспортное средство не имеет </w:t>
      </w:r>
      <w:r w:rsidR="00F3512E">
        <w:rPr>
          <w:szCs w:val="24"/>
        </w:rPr>
        <w:t>защитного кожуха для</w:t>
      </w:r>
      <w:r>
        <w:rPr>
          <w:szCs w:val="24"/>
        </w:rPr>
        <w:t xml:space="preserve"> микрофона и испытательной шины, то в ходе измерений скорость ветра на уровне микрофона не должна превышать 5 м/с. При наличии </w:t>
      </w:r>
      <w:r w:rsidR="00F3512E">
        <w:rPr>
          <w:szCs w:val="24"/>
        </w:rPr>
        <w:t>кожуха</w:t>
      </w:r>
      <w:r>
        <w:rPr>
          <w:szCs w:val="24"/>
        </w:rPr>
        <w:t xml:space="preserve"> допускается </w:t>
      </w:r>
      <w:r>
        <w:rPr>
          <w:szCs w:val="24"/>
        </w:rPr>
        <w:lastRenderedPageBreak/>
        <w:t>скорость ветра до 10 м/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66C44" w:rsidRDefault="00C66C44" w:rsidP="00C66C44">
      <w:pPr>
        <w:widowControl w:val="0"/>
        <w:rPr>
          <w:szCs w:val="24"/>
        </w:rPr>
      </w:pPr>
      <w:r>
        <w:rPr>
          <w:szCs w:val="24"/>
        </w:rPr>
        <w:t>Если изготовитель испытательного транспортного средства или пользователь могут доказать, что при движении транспортного средства в любом направлении скорость ветра, превышающая указанные значения, не влияет на результаты изм</w:t>
      </w:r>
      <w:r>
        <w:rPr>
          <w:szCs w:val="24"/>
        </w:rPr>
        <w:t>е</w:t>
      </w:r>
      <w:r>
        <w:rPr>
          <w:szCs w:val="24"/>
        </w:rPr>
        <w:t>рений, то установленные ограничения на скорость ветра можно не учитывать. В этом случае следует руководствоваться положениями А.3.2.</w:t>
      </w:r>
    </w:p>
    <w:p w:rsidR="00C66C44" w:rsidRPr="00C000D4" w:rsidRDefault="00C66C44" w:rsidP="00C66C44">
      <w:pPr>
        <w:keepNext/>
        <w:spacing w:line="240" w:lineRule="auto"/>
        <w:rPr>
          <w:b/>
        </w:rPr>
      </w:pPr>
    </w:p>
    <w:p w:rsidR="00C66C44" w:rsidRPr="002B51D7" w:rsidRDefault="00AF0C64" w:rsidP="00C66C44">
      <w:pPr>
        <w:rPr>
          <w:b/>
        </w:rPr>
      </w:pPr>
      <w:r>
        <w:rPr>
          <w:b/>
        </w:rPr>
        <w:t>8</w:t>
      </w:r>
      <w:r w:rsidR="00C66C44" w:rsidRPr="002B51D7">
        <w:rPr>
          <w:b/>
        </w:rPr>
        <w:t>.</w:t>
      </w:r>
      <w:r w:rsidR="00C66C44">
        <w:rPr>
          <w:b/>
        </w:rPr>
        <w:t>2</w:t>
      </w:r>
      <w:r w:rsidR="00C66C44" w:rsidRPr="002B51D7">
        <w:rPr>
          <w:b/>
        </w:rPr>
        <w:t xml:space="preserve"> </w:t>
      </w:r>
      <w:r w:rsidR="00C66C44">
        <w:rPr>
          <w:b/>
        </w:rPr>
        <w:t>Температура и другие погодные условия</w:t>
      </w:r>
    </w:p>
    <w:p w:rsidR="00C66C44" w:rsidRDefault="00C66C44" w:rsidP="00C66C44">
      <w:pPr>
        <w:keepNext/>
        <w:spacing w:line="240" w:lineRule="auto"/>
        <w:rPr>
          <w:b/>
        </w:rPr>
      </w:pPr>
    </w:p>
    <w:p w:rsidR="00AF0C64" w:rsidRDefault="00AF0C64" w:rsidP="00C66C44">
      <w:pPr>
        <w:rPr>
          <w:szCs w:val="24"/>
        </w:rPr>
      </w:pPr>
      <w:r>
        <w:rPr>
          <w:szCs w:val="24"/>
        </w:rPr>
        <w:t xml:space="preserve">Измерения проводят только </w:t>
      </w:r>
      <w:proofErr w:type="gramStart"/>
      <w:r>
        <w:rPr>
          <w:szCs w:val="24"/>
        </w:rPr>
        <w:t>для сухой дорожной поверхности</w:t>
      </w:r>
      <w:r w:rsidR="00B30EC7">
        <w:rPr>
          <w:szCs w:val="24"/>
        </w:rPr>
        <w:t xml:space="preserve"> при</w:t>
      </w:r>
      <w:r>
        <w:rPr>
          <w:szCs w:val="24"/>
        </w:rPr>
        <w:t xml:space="preserve"> температ</w:t>
      </w:r>
      <w:r>
        <w:rPr>
          <w:szCs w:val="24"/>
        </w:rPr>
        <w:t>у</w:t>
      </w:r>
      <w:r>
        <w:rPr>
          <w:szCs w:val="24"/>
        </w:rPr>
        <w:t>р</w:t>
      </w:r>
      <w:r w:rsidR="00B30EC7">
        <w:rPr>
          <w:szCs w:val="24"/>
        </w:rPr>
        <w:t>е</w:t>
      </w:r>
      <w:r>
        <w:rPr>
          <w:szCs w:val="24"/>
        </w:rPr>
        <w:t xml:space="preserve"> окружающего воздуха в следующих пределах в зависимости от климатической зоны</w:t>
      </w:r>
      <w:proofErr w:type="gramEnd"/>
      <w:r>
        <w:rPr>
          <w:szCs w:val="24"/>
        </w:rPr>
        <w:t>:</w:t>
      </w:r>
    </w:p>
    <w:p w:rsidR="00AF0C64" w:rsidRDefault="00AF0C64" w:rsidP="00C66C44">
      <w:pPr>
        <w:rPr>
          <w:szCs w:val="24"/>
        </w:rPr>
      </w:pPr>
      <w:r>
        <w:rPr>
          <w:szCs w:val="24"/>
        </w:rPr>
        <w:t>- от 5</w:t>
      </w:r>
      <w:proofErr w:type="gramStart"/>
      <w:r>
        <w:rPr>
          <w:szCs w:val="24"/>
        </w:rPr>
        <w:t xml:space="preserve"> </w:t>
      </w:r>
      <w:r>
        <w:rPr>
          <w:szCs w:val="24"/>
        </w:rPr>
        <w:sym w:font="Symbol" w:char="F0B0"/>
      </w:r>
      <w:r>
        <w:rPr>
          <w:szCs w:val="24"/>
        </w:rPr>
        <w:t>С</w:t>
      </w:r>
      <w:proofErr w:type="gramEnd"/>
      <w:r>
        <w:rPr>
          <w:szCs w:val="24"/>
        </w:rPr>
        <w:t xml:space="preserve"> до 30 </w:t>
      </w:r>
      <w:r>
        <w:rPr>
          <w:szCs w:val="24"/>
        </w:rPr>
        <w:sym w:font="Symbol" w:char="F0B0"/>
      </w:r>
      <w:r>
        <w:rPr>
          <w:szCs w:val="24"/>
        </w:rPr>
        <w:t>С для зоны умеренно-континентального климата;</w:t>
      </w:r>
    </w:p>
    <w:p w:rsidR="00AF0C64" w:rsidRDefault="00AF0C64" w:rsidP="00C66C44">
      <w:pPr>
        <w:rPr>
          <w:szCs w:val="24"/>
        </w:rPr>
      </w:pPr>
      <w:r>
        <w:rPr>
          <w:szCs w:val="24"/>
        </w:rPr>
        <w:t>- от 10</w:t>
      </w:r>
      <w:proofErr w:type="gramStart"/>
      <w:r>
        <w:rPr>
          <w:szCs w:val="24"/>
        </w:rPr>
        <w:t xml:space="preserve"> </w:t>
      </w:r>
      <w:r>
        <w:rPr>
          <w:szCs w:val="24"/>
        </w:rPr>
        <w:sym w:font="Symbol" w:char="F0B0"/>
      </w:r>
      <w:r>
        <w:rPr>
          <w:szCs w:val="24"/>
        </w:rPr>
        <w:t>С</w:t>
      </w:r>
      <w:proofErr w:type="gramEnd"/>
      <w:r>
        <w:rPr>
          <w:szCs w:val="24"/>
        </w:rPr>
        <w:t xml:space="preserve"> до 35 </w:t>
      </w:r>
      <w:r>
        <w:rPr>
          <w:szCs w:val="24"/>
        </w:rPr>
        <w:sym w:font="Symbol" w:char="F0B0"/>
      </w:r>
      <w:r>
        <w:rPr>
          <w:szCs w:val="24"/>
        </w:rPr>
        <w:t>С для зоны тропиков и субтропиков.</w:t>
      </w:r>
    </w:p>
    <w:p w:rsidR="00AF0C64" w:rsidRPr="00AF0C64" w:rsidRDefault="00AF0C64" w:rsidP="00C66C44">
      <w:pPr>
        <w:rPr>
          <w:szCs w:val="24"/>
        </w:rPr>
      </w:pPr>
      <w:r>
        <w:rPr>
          <w:szCs w:val="24"/>
        </w:rPr>
        <w:t>Поверхность дорожного покрытия считают сухой, если время после выпад</w:t>
      </w:r>
      <w:r>
        <w:rPr>
          <w:szCs w:val="24"/>
        </w:rPr>
        <w:t>е</w:t>
      </w:r>
      <w:r>
        <w:rPr>
          <w:szCs w:val="24"/>
        </w:rPr>
        <w:t xml:space="preserve">ния осадков соответствует </w:t>
      </w:r>
      <w:proofErr w:type="gramStart"/>
      <w:r>
        <w:rPr>
          <w:szCs w:val="24"/>
        </w:rPr>
        <w:t>указанному</w:t>
      </w:r>
      <w:proofErr w:type="gramEnd"/>
      <w:r>
        <w:rPr>
          <w:szCs w:val="24"/>
        </w:rPr>
        <w:t xml:space="preserve"> в таблице </w:t>
      </w:r>
      <w:r>
        <w:rPr>
          <w:szCs w:val="24"/>
          <w:lang w:val="en-US"/>
        </w:rPr>
        <w:t>F</w:t>
      </w:r>
      <w:r w:rsidRPr="00AF0C64">
        <w:rPr>
          <w:szCs w:val="24"/>
        </w:rPr>
        <w:t>.1.</w:t>
      </w:r>
    </w:p>
    <w:p w:rsidR="00C66C44" w:rsidRDefault="00C66C44" w:rsidP="00C66C44">
      <w:pPr>
        <w:keepNext/>
        <w:spacing w:line="240" w:lineRule="auto"/>
        <w:rPr>
          <w:b/>
        </w:rPr>
      </w:pPr>
    </w:p>
    <w:p w:rsidR="00C66C44" w:rsidRPr="00CF0C0C" w:rsidRDefault="00C66C44" w:rsidP="00C66C44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1</w:t>
      </w:r>
      <w:r w:rsidRPr="00CF0C0C">
        <w:rPr>
          <w:spacing w:val="40"/>
          <w:sz w:val="22"/>
          <w:szCs w:val="22"/>
          <w:lang w:eastAsia="en-US"/>
        </w:rPr>
        <w:t xml:space="preserve">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 w:rsidR="00737366">
        <w:rPr>
          <w:sz w:val="22"/>
          <w:szCs w:val="22"/>
        </w:rPr>
        <w:t>Допустимый диапазон температур зависит от материала д</w:t>
      </w:r>
      <w:r w:rsidR="00737366">
        <w:rPr>
          <w:sz w:val="22"/>
          <w:szCs w:val="22"/>
        </w:rPr>
        <w:t>о</w:t>
      </w:r>
      <w:r w:rsidR="00737366">
        <w:rPr>
          <w:sz w:val="22"/>
          <w:szCs w:val="22"/>
        </w:rPr>
        <w:t>рожного покрытия</w:t>
      </w:r>
      <w:r>
        <w:rPr>
          <w:sz w:val="22"/>
          <w:szCs w:val="22"/>
        </w:rPr>
        <w:t>.</w:t>
      </w:r>
      <w:r w:rsidR="00737366">
        <w:rPr>
          <w:sz w:val="22"/>
          <w:szCs w:val="22"/>
        </w:rPr>
        <w:t xml:space="preserve"> В климатических зонах с более теплым климатом используют битум</w:t>
      </w:r>
      <w:r w:rsidR="005331B4">
        <w:rPr>
          <w:sz w:val="22"/>
          <w:szCs w:val="22"/>
        </w:rPr>
        <w:t>ы меньшей вязкости, в то время как при той же температуре воздуха в более холодной клим</w:t>
      </w:r>
      <w:r w:rsidR="005331B4">
        <w:rPr>
          <w:sz w:val="22"/>
          <w:szCs w:val="22"/>
        </w:rPr>
        <w:t>а</w:t>
      </w:r>
      <w:r w:rsidR="005331B4">
        <w:rPr>
          <w:sz w:val="22"/>
          <w:szCs w:val="22"/>
        </w:rPr>
        <w:t>тической зоне могут наблюдаться пятна битума на поверхности доро</w:t>
      </w:r>
      <w:r w:rsidR="00B30EC7">
        <w:rPr>
          <w:sz w:val="22"/>
          <w:szCs w:val="22"/>
        </w:rPr>
        <w:t>ги</w:t>
      </w:r>
      <w:r w:rsidR="005331B4">
        <w:rPr>
          <w:sz w:val="22"/>
          <w:szCs w:val="22"/>
        </w:rPr>
        <w:t>.</w:t>
      </w:r>
      <w:r w:rsidR="00737366">
        <w:rPr>
          <w:sz w:val="22"/>
          <w:szCs w:val="22"/>
        </w:rPr>
        <w:t xml:space="preserve"> </w:t>
      </w:r>
      <w:r w:rsidRPr="006E0A79">
        <w:rPr>
          <w:sz w:val="22"/>
          <w:szCs w:val="22"/>
        </w:rPr>
        <w:t xml:space="preserve">  </w:t>
      </w:r>
    </w:p>
    <w:p w:rsidR="00C66C44" w:rsidRPr="00BB3A34" w:rsidRDefault="00C66C44" w:rsidP="00C66C44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2</w:t>
      </w:r>
      <w:r w:rsidRPr="00CF0C0C">
        <w:rPr>
          <w:spacing w:val="40"/>
          <w:sz w:val="22"/>
          <w:szCs w:val="22"/>
          <w:lang w:eastAsia="en-US"/>
        </w:rPr>
        <w:t xml:space="preserve">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 w:rsidR="005331B4">
        <w:rPr>
          <w:sz w:val="22"/>
          <w:szCs w:val="22"/>
        </w:rPr>
        <w:t xml:space="preserve">В приложении </w:t>
      </w:r>
      <w:r w:rsidR="005331B4">
        <w:rPr>
          <w:sz w:val="22"/>
          <w:szCs w:val="22"/>
          <w:lang w:val="en-US"/>
        </w:rPr>
        <w:t>F</w:t>
      </w:r>
      <w:r w:rsidR="005331B4">
        <w:rPr>
          <w:sz w:val="22"/>
          <w:szCs w:val="22"/>
        </w:rPr>
        <w:t xml:space="preserve"> приведен простой метод оценки влажности воздуха в пустотах пористой поверхности дорожного покрытия</w:t>
      </w:r>
      <w:r>
        <w:rPr>
          <w:sz w:val="22"/>
          <w:szCs w:val="22"/>
        </w:rPr>
        <w:t>.</w:t>
      </w:r>
    </w:p>
    <w:p w:rsidR="005331B4" w:rsidRDefault="005331B4" w:rsidP="005331B4">
      <w:pPr>
        <w:keepNext/>
        <w:spacing w:line="240" w:lineRule="auto"/>
        <w:rPr>
          <w:b/>
        </w:rPr>
      </w:pPr>
    </w:p>
    <w:p w:rsidR="005331B4" w:rsidRPr="0081039B" w:rsidRDefault="005331B4" w:rsidP="005331B4">
      <w:pPr>
        <w:pStyle w:val="10"/>
      </w:pPr>
      <w:r>
        <w:t>9 Испытательное транспортное средство</w:t>
      </w:r>
    </w:p>
    <w:p w:rsidR="005331B4" w:rsidRDefault="005331B4" w:rsidP="005331B4">
      <w:pPr>
        <w:keepNext/>
        <w:spacing w:line="240" w:lineRule="auto"/>
        <w:rPr>
          <w:b/>
        </w:rPr>
      </w:pPr>
    </w:p>
    <w:p w:rsidR="005331B4" w:rsidRPr="002B51D7" w:rsidRDefault="005331B4" w:rsidP="005331B4">
      <w:pPr>
        <w:rPr>
          <w:b/>
        </w:rPr>
      </w:pPr>
      <w:r>
        <w:rPr>
          <w:b/>
        </w:rPr>
        <w:t>9</w:t>
      </w:r>
      <w:r w:rsidRPr="002B51D7">
        <w:rPr>
          <w:b/>
        </w:rPr>
        <w:t xml:space="preserve">.1 </w:t>
      </w:r>
      <w:r>
        <w:rPr>
          <w:b/>
        </w:rPr>
        <w:t>Общая конструкция</w:t>
      </w:r>
    </w:p>
    <w:p w:rsidR="00D03D27" w:rsidRDefault="00D03D27" w:rsidP="00D03D27">
      <w:pPr>
        <w:keepNext/>
        <w:spacing w:line="240" w:lineRule="auto"/>
        <w:rPr>
          <w:b/>
        </w:rPr>
      </w:pPr>
    </w:p>
    <w:p w:rsidR="005331B4" w:rsidRDefault="005331B4" w:rsidP="005331B4">
      <w:pPr>
        <w:rPr>
          <w:szCs w:val="24"/>
        </w:rPr>
      </w:pPr>
      <w:r w:rsidRPr="005331B4">
        <w:rPr>
          <w:szCs w:val="24"/>
        </w:rPr>
        <w:t>Испытательное транспортное средство может быть одного из следующих т</w:t>
      </w:r>
      <w:r w:rsidRPr="005331B4">
        <w:rPr>
          <w:szCs w:val="24"/>
        </w:rPr>
        <w:t>и</w:t>
      </w:r>
      <w:r w:rsidRPr="005331B4">
        <w:rPr>
          <w:szCs w:val="24"/>
        </w:rPr>
        <w:t>пов:</w:t>
      </w:r>
    </w:p>
    <w:p w:rsidR="005331B4" w:rsidRDefault="005331B4" w:rsidP="005331B4">
      <w:pPr>
        <w:rPr>
          <w:szCs w:val="24"/>
        </w:rPr>
      </w:pPr>
      <w:r>
        <w:rPr>
          <w:szCs w:val="24"/>
        </w:rPr>
        <w:t xml:space="preserve">- </w:t>
      </w:r>
      <w:proofErr w:type="gramStart"/>
      <w:r>
        <w:rPr>
          <w:szCs w:val="24"/>
        </w:rPr>
        <w:t>самодвижущееся</w:t>
      </w:r>
      <w:proofErr w:type="gramEnd"/>
      <w:r>
        <w:rPr>
          <w:szCs w:val="24"/>
        </w:rPr>
        <w:t xml:space="preserve"> с одной или двумя испытательными шинами</w:t>
      </w:r>
      <w:r w:rsidR="00B6641D">
        <w:rPr>
          <w:szCs w:val="24"/>
        </w:rPr>
        <w:t xml:space="preserve"> на колесах, ось которых расположена близко относительно микрофонов  </w:t>
      </w:r>
    </w:p>
    <w:p w:rsidR="00F3512E" w:rsidRDefault="00B6641D" w:rsidP="005331B4">
      <w:pPr>
        <w:rPr>
          <w:szCs w:val="24"/>
        </w:rPr>
      </w:pPr>
      <w:r>
        <w:rPr>
          <w:szCs w:val="24"/>
        </w:rPr>
        <w:t>- прицеп к отд</w:t>
      </w:r>
      <w:r w:rsidR="00F3512E">
        <w:rPr>
          <w:szCs w:val="24"/>
        </w:rPr>
        <w:t xml:space="preserve">ельному транспортному средству. Одно или два колеса прицепа должны быть с испытательными шинами. </w:t>
      </w:r>
    </w:p>
    <w:p w:rsidR="001D116B" w:rsidRDefault="00F3512E" w:rsidP="00D22CA5">
      <w:pPr>
        <w:widowControl w:val="0"/>
        <w:rPr>
          <w:szCs w:val="24"/>
        </w:rPr>
      </w:pPr>
      <w:r w:rsidRPr="001D116B">
        <w:rPr>
          <w:szCs w:val="24"/>
        </w:rPr>
        <w:t xml:space="preserve"> </w:t>
      </w:r>
      <w:r w:rsidR="001D116B">
        <w:rPr>
          <w:szCs w:val="24"/>
        </w:rPr>
        <w:t>Испытательные шины могут быть закрыты (или не закрыты) кожухом, оста</w:t>
      </w:r>
      <w:r w:rsidR="001D116B">
        <w:rPr>
          <w:szCs w:val="24"/>
        </w:rPr>
        <w:t>в</w:t>
      </w:r>
      <w:r w:rsidR="001D116B">
        <w:rPr>
          <w:szCs w:val="24"/>
        </w:rPr>
        <w:t>ляющим необходимый зазор с дорогой, назначением которого является защита и</w:t>
      </w:r>
      <w:r w:rsidR="001D116B">
        <w:rPr>
          <w:szCs w:val="24"/>
        </w:rPr>
        <w:t>з</w:t>
      </w:r>
      <w:r w:rsidR="001D116B">
        <w:rPr>
          <w:szCs w:val="24"/>
        </w:rPr>
        <w:lastRenderedPageBreak/>
        <w:t>мерительного микрофона от внешнего шума и ветра.</w:t>
      </w:r>
    </w:p>
    <w:p w:rsidR="00B6641D" w:rsidRDefault="001D116B" w:rsidP="005331B4">
      <w:pPr>
        <w:rPr>
          <w:szCs w:val="24"/>
        </w:rPr>
      </w:pPr>
      <w:r>
        <w:rPr>
          <w:szCs w:val="24"/>
        </w:rPr>
        <w:t xml:space="preserve"> Испытательное транспортное средство должно обеспечить по возможности максимальное соответствие требованиям к акустическим условиям на месте изм</w:t>
      </w:r>
      <w:r>
        <w:rPr>
          <w:szCs w:val="24"/>
        </w:rPr>
        <w:t>е</w:t>
      </w:r>
      <w:r>
        <w:rPr>
          <w:szCs w:val="24"/>
        </w:rPr>
        <w:t>рений, т. е. создать условия свободного звукового поля над звукоотражающей пло</w:t>
      </w:r>
      <w:r>
        <w:rPr>
          <w:szCs w:val="24"/>
        </w:rPr>
        <w:t>с</w:t>
      </w:r>
      <w:r>
        <w:rPr>
          <w:szCs w:val="24"/>
        </w:rPr>
        <w:t xml:space="preserve">костью, когда какие-либо отражения звука от иных поверхностей кроме поверхности дорожного покрытия, а также фоновый шум отсутствуют. </w:t>
      </w:r>
    </w:p>
    <w:p w:rsidR="001D116B" w:rsidRDefault="001D116B" w:rsidP="005331B4">
      <w:pPr>
        <w:rPr>
          <w:szCs w:val="24"/>
        </w:rPr>
      </w:pPr>
      <w:r>
        <w:rPr>
          <w:szCs w:val="24"/>
        </w:rPr>
        <w:t>Далее рассмотрены требования и рекомендации, следование которым позв</w:t>
      </w:r>
      <w:r>
        <w:rPr>
          <w:szCs w:val="24"/>
        </w:rPr>
        <w:t>о</w:t>
      </w:r>
      <w:r>
        <w:rPr>
          <w:szCs w:val="24"/>
        </w:rPr>
        <w:t>ляет на практике обеспечить необходимые акустические условия.</w:t>
      </w:r>
    </w:p>
    <w:p w:rsidR="000456C4" w:rsidRDefault="000456C4" w:rsidP="005331B4">
      <w:pPr>
        <w:rPr>
          <w:szCs w:val="24"/>
        </w:rPr>
      </w:pPr>
      <w:r>
        <w:rPr>
          <w:szCs w:val="24"/>
        </w:rPr>
        <w:t>Существуют три основных нежелательных источника, которые влияют на шум, распространяющийся от области контакта шин с дорогой к микрофону:</w:t>
      </w:r>
    </w:p>
    <w:p w:rsidR="001D116B" w:rsidRPr="000456C4" w:rsidRDefault="000456C4" w:rsidP="005331B4">
      <w:pPr>
        <w:rPr>
          <w:szCs w:val="24"/>
        </w:rPr>
      </w:pPr>
      <w:r>
        <w:rPr>
          <w:szCs w:val="24"/>
          <w:lang w:val="en-US"/>
        </w:rPr>
        <w:t>a</w:t>
      </w:r>
      <w:r w:rsidRPr="000456C4">
        <w:rPr>
          <w:szCs w:val="24"/>
        </w:rPr>
        <w:t>)</w:t>
      </w:r>
      <w:r>
        <w:rPr>
          <w:szCs w:val="24"/>
        </w:rPr>
        <w:t xml:space="preserve"> </w:t>
      </w:r>
      <w:proofErr w:type="gramStart"/>
      <w:r>
        <w:rPr>
          <w:szCs w:val="24"/>
        </w:rPr>
        <w:t>фоновый</w:t>
      </w:r>
      <w:proofErr w:type="gramEnd"/>
      <w:r>
        <w:rPr>
          <w:szCs w:val="24"/>
        </w:rPr>
        <w:t xml:space="preserve"> шум, неотъемлемый от проводимых испытаний, к которому можно отнести шум ветра и шум от буксировочного автомобиля;</w:t>
      </w:r>
    </w:p>
    <w:p w:rsidR="000456C4" w:rsidRPr="000456C4" w:rsidRDefault="000456C4" w:rsidP="005331B4">
      <w:pPr>
        <w:rPr>
          <w:szCs w:val="24"/>
        </w:rPr>
      </w:pPr>
      <w:r>
        <w:rPr>
          <w:szCs w:val="24"/>
          <w:lang w:val="en-US"/>
        </w:rPr>
        <w:t>b</w:t>
      </w:r>
      <w:r w:rsidRPr="000456C4">
        <w:rPr>
          <w:szCs w:val="24"/>
        </w:rPr>
        <w:t>)</w:t>
      </w:r>
      <w:r>
        <w:rPr>
          <w:szCs w:val="24"/>
        </w:rPr>
        <w:t xml:space="preserve"> </w:t>
      </w:r>
      <w:proofErr w:type="gramStart"/>
      <w:r>
        <w:rPr>
          <w:szCs w:val="24"/>
        </w:rPr>
        <w:t>фоновый</w:t>
      </w:r>
      <w:proofErr w:type="gramEnd"/>
      <w:r>
        <w:rPr>
          <w:szCs w:val="24"/>
        </w:rPr>
        <w:t xml:space="preserve"> шум от случайных источников, к которым можно отнести прох</w:t>
      </w:r>
      <w:r>
        <w:rPr>
          <w:szCs w:val="24"/>
        </w:rPr>
        <w:t>о</w:t>
      </w:r>
      <w:r>
        <w:rPr>
          <w:szCs w:val="24"/>
        </w:rPr>
        <w:t>дящие транспортные средства и придорожные объекты;</w:t>
      </w:r>
    </w:p>
    <w:p w:rsidR="000456C4" w:rsidRDefault="000456C4" w:rsidP="005331B4">
      <w:pPr>
        <w:rPr>
          <w:szCs w:val="24"/>
        </w:rPr>
      </w:pPr>
      <w:r>
        <w:rPr>
          <w:szCs w:val="24"/>
          <w:lang w:val="en-US"/>
        </w:rPr>
        <w:t>c</w:t>
      </w:r>
      <w:r w:rsidRPr="000456C4">
        <w:rPr>
          <w:szCs w:val="24"/>
        </w:rPr>
        <w:t>)</w:t>
      </w:r>
      <w:r>
        <w:rPr>
          <w:szCs w:val="24"/>
        </w:rPr>
        <w:t xml:space="preserve"> </w:t>
      </w:r>
      <w:proofErr w:type="gramStart"/>
      <w:r>
        <w:rPr>
          <w:szCs w:val="24"/>
        </w:rPr>
        <w:t>отражения</w:t>
      </w:r>
      <w:proofErr w:type="gramEnd"/>
      <w:r>
        <w:rPr>
          <w:szCs w:val="24"/>
        </w:rPr>
        <w:t xml:space="preserve"> звука от частей испытательного транспортного средства (напр</w:t>
      </w:r>
      <w:r>
        <w:rPr>
          <w:szCs w:val="24"/>
        </w:rPr>
        <w:t>и</w:t>
      </w:r>
      <w:r>
        <w:rPr>
          <w:szCs w:val="24"/>
        </w:rPr>
        <w:t>мер, вследствие недостаточного звукопоглощения кожухом или связанные с сист</w:t>
      </w:r>
      <w:r>
        <w:rPr>
          <w:szCs w:val="24"/>
        </w:rPr>
        <w:t>е</w:t>
      </w:r>
      <w:r>
        <w:rPr>
          <w:szCs w:val="24"/>
        </w:rPr>
        <w:t>мой подвески).</w:t>
      </w:r>
    </w:p>
    <w:p w:rsidR="000456C4" w:rsidRDefault="000456C4" w:rsidP="005331B4">
      <w:pPr>
        <w:rPr>
          <w:szCs w:val="24"/>
        </w:rPr>
      </w:pPr>
      <w:r>
        <w:rPr>
          <w:szCs w:val="24"/>
        </w:rPr>
        <w:t>Испытательное транспортное средство должно соответствовать требованиям приложения</w:t>
      </w:r>
      <w:proofErr w:type="gramStart"/>
      <w:r>
        <w:rPr>
          <w:szCs w:val="24"/>
        </w:rPr>
        <w:t xml:space="preserve"> А</w:t>
      </w:r>
      <w:proofErr w:type="gramEnd"/>
      <w:r>
        <w:rPr>
          <w:szCs w:val="24"/>
        </w:rPr>
        <w:t xml:space="preserve"> (см. также 10.7 в отношении исключения из рассмотрения сегментов, для </w:t>
      </w:r>
      <w:r w:rsidR="00D03D27">
        <w:rPr>
          <w:szCs w:val="24"/>
        </w:rPr>
        <w:t>которых эти требования нарушаются)</w:t>
      </w:r>
      <w:r>
        <w:rPr>
          <w:szCs w:val="24"/>
        </w:rPr>
        <w:t>.</w:t>
      </w:r>
    </w:p>
    <w:p w:rsidR="00D03D27" w:rsidRDefault="00D03D27" w:rsidP="00D03D27">
      <w:pPr>
        <w:keepNext/>
        <w:spacing w:line="240" w:lineRule="auto"/>
        <w:rPr>
          <w:b/>
        </w:rPr>
      </w:pPr>
    </w:p>
    <w:p w:rsidR="00D03D27" w:rsidRPr="00C54F77" w:rsidRDefault="00D03D27" w:rsidP="00D03D27">
      <w:pPr>
        <w:rPr>
          <w:b/>
        </w:rPr>
      </w:pPr>
      <w:r w:rsidRPr="00C54F77">
        <w:rPr>
          <w:b/>
        </w:rPr>
        <w:t xml:space="preserve">9.2 </w:t>
      </w:r>
      <w:r>
        <w:rPr>
          <w:b/>
        </w:rPr>
        <w:t>Расположение</w:t>
      </w:r>
      <w:r w:rsidRPr="00C54F77">
        <w:rPr>
          <w:b/>
        </w:rPr>
        <w:t xml:space="preserve"> </w:t>
      </w:r>
      <w:r>
        <w:rPr>
          <w:b/>
        </w:rPr>
        <w:t>и</w:t>
      </w:r>
      <w:r w:rsidRPr="00C54F77">
        <w:rPr>
          <w:b/>
        </w:rPr>
        <w:t xml:space="preserve"> </w:t>
      </w:r>
      <w:r>
        <w:rPr>
          <w:b/>
        </w:rPr>
        <w:t>крепление</w:t>
      </w:r>
      <w:r w:rsidRPr="00C54F77">
        <w:rPr>
          <w:b/>
        </w:rPr>
        <w:t xml:space="preserve"> </w:t>
      </w:r>
      <w:r>
        <w:rPr>
          <w:b/>
        </w:rPr>
        <w:t>микрофона</w:t>
      </w:r>
    </w:p>
    <w:p w:rsidR="00D03D27" w:rsidRPr="00C54F77" w:rsidRDefault="00D03D27" w:rsidP="00D03D27">
      <w:pPr>
        <w:keepNext/>
        <w:spacing w:line="240" w:lineRule="auto"/>
        <w:rPr>
          <w:b/>
        </w:rPr>
      </w:pPr>
    </w:p>
    <w:p w:rsidR="00D03D27" w:rsidRDefault="00D03D27" w:rsidP="005331B4">
      <w:pPr>
        <w:rPr>
          <w:szCs w:val="24"/>
        </w:rPr>
      </w:pPr>
      <w:r>
        <w:rPr>
          <w:szCs w:val="24"/>
        </w:rPr>
        <w:t xml:space="preserve">В измерениях </w:t>
      </w:r>
      <w:proofErr w:type="gramStart"/>
      <w:r>
        <w:rPr>
          <w:szCs w:val="24"/>
        </w:rPr>
        <w:t>используют</w:t>
      </w:r>
      <w:proofErr w:type="gramEnd"/>
      <w:r>
        <w:rPr>
          <w:szCs w:val="24"/>
        </w:rPr>
        <w:t xml:space="preserve"> по крайней мере два (обязательных) микрофона, работающих одновременно. Расположение обязательных микрофонов по отнош</w:t>
      </w:r>
      <w:r>
        <w:rPr>
          <w:szCs w:val="24"/>
        </w:rPr>
        <w:t>е</w:t>
      </w:r>
      <w:r>
        <w:rPr>
          <w:szCs w:val="24"/>
        </w:rPr>
        <w:t>нию к испытательным шинам в статичном положении должно быть следующим (см. рисунок 1 и таблицу 2):</w:t>
      </w:r>
    </w:p>
    <w:p w:rsidR="00D03D27" w:rsidRDefault="00D03D27" w:rsidP="005331B4">
      <w:pPr>
        <w:rPr>
          <w:szCs w:val="24"/>
        </w:rPr>
      </w:pPr>
      <w:r>
        <w:rPr>
          <w:szCs w:val="24"/>
        </w:rPr>
        <w:t xml:space="preserve"> - расстояние по горизонтали от торца недеформированно</w:t>
      </w:r>
      <w:r w:rsidR="008C1248">
        <w:rPr>
          <w:szCs w:val="24"/>
        </w:rPr>
        <w:t>й части</w:t>
      </w:r>
      <w:r>
        <w:rPr>
          <w:szCs w:val="24"/>
        </w:rPr>
        <w:t xml:space="preserve"> шины – (0,20 </w:t>
      </w:r>
      <w:r>
        <w:rPr>
          <w:rFonts w:cs="Arial"/>
          <w:szCs w:val="24"/>
        </w:rPr>
        <w:t>±</w:t>
      </w:r>
      <w:r>
        <w:rPr>
          <w:szCs w:val="24"/>
        </w:rPr>
        <w:t xml:space="preserve"> 0,01) м;</w:t>
      </w:r>
    </w:p>
    <w:p w:rsidR="00D03D27" w:rsidRDefault="00D03D27" w:rsidP="005331B4">
      <w:pPr>
        <w:rPr>
          <w:szCs w:val="24"/>
        </w:rPr>
      </w:pPr>
      <w:r>
        <w:rPr>
          <w:szCs w:val="24"/>
        </w:rPr>
        <w:t xml:space="preserve">- высота над дорожным покрытием – (0,10 </w:t>
      </w:r>
      <w:r>
        <w:rPr>
          <w:rFonts w:cs="Arial"/>
          <w:szCs w:val="24"/>
        </w:rPr>
        <w:t>±</w:t>
      </w:r>
      <w:r>
        <w:rPr>
          <w:szCs w:val="24"/>
        </w:rPr>
        <w:t xml:space="preserve"> 0,01) м.</w:t>
      </w:r>
    </w:p>
    <w:p w:rsidR="00D03D27" w:rsidRDefault="00D03D27" w:rsidP="00D22CA5">
      <w:pPr>
        <w:widowControl w:val="0"/>
        <w:rPr>
          <w:szCs w:val="24"/>
        </w:rPr>
      </w:pPr>
      <w:r>
        <w:rPr>
          <w:szCs w:val="24"/>
        </w:rPr>
        <w:t>Точкой измерений считают центр диафрагмы микрофона. Рекомендуется ра</w:t>
      </w:r>
      <w:r>
        <w:rPr>
          <w:szCs w:val="24"/>
        </w:rPr>
        <w:t>с</w:t>
      </w:r>
      <w:r>
        <w:rPr>
          <w:szCs w:val="24"/>
        </w:rPr>
        <w:t>полагать «передний» микрофон под углом 45</w:t>
      </w:r>
      <w:r>
        <w:rPr>
          <w:szCs w:val="24"/>
        </w:rPr>
        <w:sym w:font="Symbol" w:char="F0B0"/>
      </w:r>
      <w:r>
        <w:rPr>
          <w:szCs w:val="24"/>
        </w:rPr>
        <w:t>, а задний под углом 135</w:t>
      </w:r>
      <w:r>
        <w:rPr>
          <w:szCs w:val="24"/>
        </w:rPr>
        <w:sym w:font="Symbol" w:char="F0B0"/>
      </w:r>
      <w:r>
        <w:rPr>
          <w:szCs w:val="24"/>
        </w:rPr>
        <w:t xml:space="preserve"> к направл</w:t>
      </w:r>
      <w:r>
        <w:rPr>
          <w:szCs w:val="24"/>
        </w:rPr>
        <w:t>е</w:t>
      </w:r>
      <w:r>
        <w:rPr>
          <w:szCs w:val="24"/>
        </w:rPr>
        <w:t xml:space="preserve">нию движения, как показано на рисунке 1. Однако при отсутствии защитного кожуха предпочтительной может быть ориентация, параллельная направлению движения, </w:t>
      </w:r>
      <w:r>
        <w:rPr>
          <w:szCs w:val="24"/>
        </w:rPr>
        <w:lastRenderedPageBreak/>
        <w:t xml:space="preserve">чтобы уменьшить потенциальное влияние завихрений потоков воздуха. </w:t>
      </w:r>
    </w:p>
    <w:p w:rsidR="00D41C22" w:rsidRDefault="00D41C22" w:rsidP="00D41C22">
      <w:pPr>
        <w:rPr>
          <w:szCs w:val="24"/>
        </w:rPr>
      </w:pPr>
      <w:r>
        <w:rPr>
          <w:szCs w:val="24"/>
        </w:rPr>
        <w:t>Дополнительно можно устанавливать микрофоны под углом 0</w:t>
      </w:r>
      <w:r>
        <w:rPr>
          <w:szCs w:val="24"/>
        </w:rPr>
        <w:sym w:font="Symbol" w:char="F0B0"/>
      </w:r>
      <w:r>
        <w:rPr>
          <w:szCs w:val="24"/>
        </w:rPr>
        <w:t>,  90</w:t>
      </w:r>
      <w:r>
        <w:rPr>
          <w:szCs w:val="24"/>
        </w:rPr>
        <w:sym w:font="Symbol" w:char="F0B0"/>
      </w:r>
      <w:r>
        <w:rPr>
          <w:szCs w:val="24"/>
        </w:rPr>
        <w:t xml:space="preserve"> и 180</w:t>
      </w:r>
      <w:r>
        <w:rPr>
          <w:szCs w:val="24"/>
        </w:rPr>
        <w:sym w:font="Symbol" w:char="F0B0"/>
      </w:r>
      <w:r>
        <w:rPr>
          <w:szCs w:val="24"/>
        </w:rPr>
        <w:t xml:space="preserve"> к направлению движения (см. рисунок 1), если пользователь желает получить более подробную картину распределения шума качения.</w:t>
      </w:r>
    </w:p>
    <w:p w:rsidR="00014EE5" w:rsidRDefault="00014EE5" w:rsidP="00014EE5">
      <w:pPr>
        <w:keepNext/>
        <w:spacing w:line="240" w:lineRule="auto"/>
        <w:ind w:firstLine="0"/>
        <w:jc w:val="center"/>
        <w:rPr>
          <w:b/>
        </w:rPr>
      </w:pPr>
      <w:r>
        <w:rPr>
          <w:noProof/>
        </w:rPr>
        <w:drawing>
          <wp:inline distT="0" distB="0" distL="0" distR="0" wp14:anchorId="0A4E7688" wp14:editId="7F25F7E6">
            <wp:extent cx="5864400" cy="42876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64400" cy="42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EE5" w:rsidRPr="001F763A" w:rsidRDefault="00014EE5" w:rsidP="00014EE5">
      <w:pPr>
        <w:pStyle w:val="KeyText"/>
        <w:tabs>
          <w:tab w:val="clear" w:pos="346"/>
          <w:tab w:val="left" w:pos="426"/>
          <w:tab w:val="left" w:pos="5529"/>
        </w:tabs>
        <w:suppressAutoHyphens/>
        <w:spacing w:before="120" w:after="0" w:line="360" w:lineRule="auto"/>
        <w:jc w:val="center"/>
        <w:rPr>
          <w:lang w:val="ru-RU"/>
        </w:rPr>
      </w:pPr>
      <w:r>
        <w:rPr>
          <w:rFonts w:ascii="Arial" w:eastAsia="Times New Roman" w:hAnsi="Arial"/>
          <w:sz w:val="20"/>
          <w:lang w:val="ru-RU"/>
        </w:rPr>
        <w:t>а – торцевая плоскость недеформированно</w:t>
      </w:r>
      <w:r w:rsidR="008C1248">
        <w:rPr>
          <w:rFonts w:ascii="Arial" w:eastAsia="Times New Roman" w:hAnsi="Arial"/>
          <w:sz w:val="20"/>
          <w:lang w:val="ru-RU"/>
        </w:rPr>
        <w:t>й</w:t>
      </w:r>
      <w:r>
        <w:rPr>
          <w:rFonts w:ascii="Arial" w:eastAsia="Times New Roman" w:hAnsi="Arial"/>
          <w:sz w:val="20"/>
          <w:lang w:val="ru-RU"/>
        </w:rPr>
        <w:t xml:space="preserve"> час</w:t>
      </w:r>
      <w:r w:rsidR="008C1248">
        <w:rPr>
          <w:rFonts w:ascii="Arial" w:eastAsia="Times New Roman" w:hAnsi="Arial"/>
          <w:sz w:val="20"/>
          <w:lang w:val="ru-RU"/>
        </w:rPr>
        <w:t>ти</w:t>
      </w:r>
      <w:r>
        <w:rPr>
          <w:rFonts w:ascii="Arial" w:eastAsia="Times New Roman" w:hAnsi="Arial"/>
          <w:sz w:val="20"/>
          <w:lang w:val="ru-RU"/>
        </w:rPr>
        <w:t xml:space="preserve"> шины; </w:t>
      </w:r>
      <w:r>
        <w:rPr>
          <w:rFonts w:ascii="Arial" w:eastAsia="Times New Roman" w:hAnsi="Arial"/>
          <w:sz w:val="20"/>
          <w:lang w:val="en-US"/>
        </w:rPr>
        <w:t>b</w:t>
      </w:r>
      <w:r w:rsidRPr="00014EE5">
        <w:rPr>
          <w:rFonts w:ascii="Arial" w:eastAsia="Times New Roman" w:hAnsi="Arial"/>
          <w:sz w:val="20"/>
          <w:lang w:val="ru-RU"/>
        </w:rPr>
        <w:t xml:space="preserve"> – </w:t>
      </w:r>
      <w:r>
        <w:rPr>
          <w:rFonts w:ascii="Arial" w:eastAsia="Times New Roman" w:hAnsi="Arial"/>
          <w:sz w:val="20"/>
          <w:lang w:val="ru-RU"/>
        </w:rPr>
        <w:t>торцевая плоскость деформированно</w:t>
      </w:r>
      <w:r w:rsidR="008C1248">
        <w:rPr>
          <w:rFonts w:ascii="Arial" w:eastAsia="Times New Roman" w:hAnsi="Arial"/>
          <w:sz w:val="20"/>
          <w:lang w:val="ru-RU"/>
        </w:rPr>
        <w:t>й</w:t>
      </w:r>
      <w:r>
        <w:rPr>
          <w:rFonts w:ascii="Arial" w:eastAsia="Times New Roman" w:hAnsi="Arial"/>
          <w:sz w:val="20"/>
          <w:lang w:val="ru-RU"/>
        </w:rPr>
        <w:t xml:space="preserve"> част</w:t>
      </w:r>
      <w:r w:rsidR="008C1248">
        <w:rPr>
          <w:rFonts w:ascii="Arial" w:eastAsia="Times New Roman" w:hAnsi="Arial"/>
          <w:sz w:val="20"/>
          <w:lang w:val="ru-RU"/>
        </w:rPr>
        <w:t>и</w:t>
      </w:r>
      <w:r>
        <w:rPr>
          <w:rFonts w:ascii="Arial" w:eastAsia="Times New Roman" w:hAnsi="Arial"/>
          <w:sz w:val="20"/>
          <w:lang w:val="ru-RU"/>
        </w:rPr>
        <w:t xml:space="preserve"> шины; </w:t>
      </w:r>
      <w:r w:rsidRPr="00014EE5">
        <w:rPr>
          <w:rFonts w:eastAsia="MS Mincho"/>
          <w:i/>
          <w:sz w:val="22"/>
        </w:rPr>
        <w:t>d</w:t>
      </w:r>
      <w:r w:rsidRPr="00014EE5">
        <w:rPr>
          <w:rFonts w:eastAsia="MS Mincho"/>
          <w:sz w:val="22"/>
          <w:vertAlign w:val="subscript"/>
          <w:lang w:val="ru-RU"/>
        </w:rPr>
        <w:t>1</w:t>
      </w:r>
      <w:r w:rsidRPr="00014EE5">
        <w:rPr>
          <w:rFonts w:eastAsia="MS Mincho"/>
          <w:sz w:val="22"/>
          <w:lang w:val="ru-RU"/>
        </w:rPr>
        <w:t xml:space="preserve">, </w:t>
      </w:r>
      <w:r w:rsidRPr="00014EE5">
        <w:rPr>
          <w:rFonts w:eastAsia="MS Mincho"/>
          <w:i/>
          <w:sz w:val="22"/>
        </w:rPr>
        <w:t>d</w:t>
      </w:r>
      <w:r w:rsidRPr="00014EE5">
        <w:rPr>
          <w:rFonts w:eastAsia="MS Mincho"/>
          <w:sz w:val="22"/>
          <w:vertAlign w:val="subscript"/>
          <w:lang w:val="ru-RU"/>
        </w:rPr>
        <w:t>2</w:t>
      </w:r>
      <w:r w:rsidRPr="00014EE5">
        <w:rPr>
          <w:rFonts w:eastAsia="MS Mincho"/>
          <w:sz w:val="22"/>
          <w:lang w:val="ru-RU"/>
        </w:rPr>
        <w:t xml:space="preserve">, </w:t>
      </w:r>
      <w:r w:rsidRPr="00014EE5">
        <w:rPr>
          <w:rFonts w:eastAsia="MS Mincho"/>
          <w:i/>
          <w:sz w:val="22"/>
        </w:rPr>
        <w:t>d</w:t>
      </w:r>
      <w:r w:rsidRPr="00014EE5">
        <w:rPr>
          <w:rFonts w:eastAsia="MS Mincho"/>
          <w:sz w:val="22"/>
          <w:vertAlign w:val="subscript"/>
          <w:lang w:val="ru-RU"/>
        </w:rPr>
        <w:t>3</w:t>
      </w:r>
      <w:r w:rsidRPr="00014EE5">
        <w:rPr>
          <w:rFonts w:eastAsia="MS Mincho"/>
          <w:sz w:val="22"/>
          <w:lang w:val="ru-RU"/>
        </w:rPr>
        <w:t xml:space="preserve">, </w:t>
      </w:r>
      <w:r w:rsidRPr="00014EE5">
        <w:rPr>
          <w:rFonts w:eastAsia="MS Mincho"/>
          <w:i/>
          <w:sz w:val="22"/>
        </w:rPr>
        <w:t>d</w:t>
      </w:r>
      <w:r w:rsidRPr="00014EE5">
        <w:rPr>
          <w:rFonts w:eastAsia="MS Mincho"/>
          <w:sz w:val="22"/>
          <w:vertAlign w:val="subscript"/>
          <w:lang w:val="ru-RU"/>
        </w:rPr>
        <w:t>4</w:t>
      </w:r>
      <w:r>
        <w:rPr>
          <w:rFonts w:ascii="Arial" w:eastAsia="Times New Roman" w:hAnsi="Arial"/>
          <w:sz w:val="20"/>
          <w:lang w:val="ru-RU"/>
        </w:rPr>
        <w:t xml:space="preserve"> – расстояния</w:t>
      </w:r>
      <w:r w:rsidR="00D41C22">
        <w:rPr>
          <w:rFonts w:ascii="Arial" w:eastAsia="Times New Roman" w:hAnsi="Arial"/>
          <w:sz w:val="20"/>
          <w:lang w:val="ru-RU"/>
        </w:rPr>
        <w:t xml:space="preserve"> от колеса</w:t>
      </w:r>
      <w:r>
        <w:rPr>
          <w:rFonts w:ascii="Arial" w:eastAsia="Times New Roman" w:hAnsi="Arial"/>
          <w:sz w:val="20"/>
          <w:lang w:val="ru-RU"/>
        </w:rPr>
        <w:t xml:space="preserve">, значения которых указаны в таблице 2; </w:t>
      </w:r>
      <w:r w:rsidRPr="00DC09AD">
        <w:rPr>
          <w:rFonts w:eastAsia="MS Mincho"/>
          <w:i/>
          <w:szCs w:val="24"/>
        </w:rPr>
        <w:t>h</w:t>
      </w:r>
      <w:r w:rsidRPr="00014EE5">
        <w:rPr>
          <w:rFonts w:eastAsia="MS Mincho"/>
          <w:szCs w:val="24"/>
          <w:vertAlign w:val="subscript"/>
          <w:lang w:val="ru-RU"/>
        </w:rPr>
        <w:t>1</w:t>
      </w:r>
      <w:r w:rsidRPr="00014EE5">
        <w:rPr>
          <w:rFonts w:eastAsia="MS Mincho"/>
          <w:szCs w:val="24"/>
          <w:lang w:val="ru-RU"/>
        </w:rPr>
        <w:t xml:space="preserve">, </w:t>
      </w:r>
      <w:r w:rsidRPr="00DC09AD">
        <w:rPr>
          <w:rFonts w:eastAsia="MS Mincho"/>
          <w:i/>
          <w:szCs w:val="24"/>
        </w:rPr>
        <w:t>h</w:t>
      </w:r>
      <w:r w:rsidRPr="00014EE5">
        <w:rPr>
          <w:rFonts w:eastAsia="MS Mincho"/>
          <w:szCs w:val="24"/>
          <w:vertAlign w:val="subscript"/>
          <w:lang w:val="ru-RU"/>
        </w:rPr>
        <w:t>2</w:t>
      </w:r>
      <w:r w:rsidRPr="00014EE5">
        <w:rPr>
          <w:rFonts w:eastAsia="MS Mincho"/>
          <w:szCs w:val="24"/>
          <w:lang w:val="ru-RU"/>
        </w:rPr>
        <w:t xml:space="preserve">, </w:t>
      </w:r>
      <w:r w:rsidRPr="00DC09AD">
        <w:rPr>
          <w:rFonts w:eastAsia="MS Mincho"/>
          <w:i/>
          <w:szCs w:val="24"/>
        </w:rPr>
        <w:t>h</w:t>
      </w:r>
      <w:r w:rsidRPr="00014EE5">
        <w:rPr>
          <w:rFonts w:eastAsia="MS Mincho"/>
          <w:szCs w:val="24"/>
          <w:vertAlign w:val="subscript"/>
          <w:lang w:val="ru-RU"/>
        </w:rPr>
        <w:t>3</w:t>
      </w:r>
      <w:r>
        <w:rPr>
          <w:rFonts w:ascii="Arial" w:eastAsia="Times New Roman" w:hAnsi="Arial"/>
          <w:sz w:val="20"/>
          <w:lang w:val="ru-RU"/>
        </w:rPr>
        <w:t xml:space="preserve"> – расстояния</w:t>
      </w:r>
      <w:r w:rsidR="00D41C22">
        <w:rPr>
          <w:rFonts w:ascii="Arial" w:eastAsia="Times New Roman" w:hAnsi="Arial"/>
          <w:sz w:val="20"/>
          <w:lang w:val="ru-RU"/>
        </w:rPr>
        <w:t xml:space="preserve"> от поверхности дороги</w:t>
      </w:r>
      <w:r>
        <w:rPr>
          <w:rFonts w:ascii="Arial" w:eastAsia="Times New Roman" w:hAnsi="Arial"/>
          <w:sz w:val="20"/>
          <w:lang w:val="ru-RU"/>
        </w:rPr>
        <w:t>, значения которых указаны в таблице 2</w:t>
      </w:r>
      <w:r w:rsidR="00D41C22">
        <w:rPr>
          <w:rFonts w:ascii="Arial" w:eastAsia="Times New Roman" w:hAnsi="Arial"/>
          <w:sz w:val="20"/>
          <w:lang w:val="ru-RU"/>
        </w:rPr>
        <w:t>; 1 – передний обязательный микрофон; 2 – задний обязательный микрофон; 3 – средний дополнительный микрофон; 4 – передний дополнительный микрофон; 5 – задний дополнительный микрофон; 6 – тыльный дополнительный микрофон</w:t>
      </w:r>
    </w:p>
    <w:p w:rsidR="00014EE5" w:rsidRPr="0077469E" w:rsidRDefault="00014EE5" w:rsidP="00014EE5">
      <w:pPr>
        <w:pStyle w:val="af8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 w:rsidR="00D41C22">
        <w:rPr>
          <w:szCs w:val="22"/>
        </w:rPr>
        <w:t>1</w:t>
      </w:r>
      <w:r w:rsidRPr="00F753A6">
        <w:rPr>
          <w:szCs w:val="22"/>
        </w:rPr>
        <w:t xml:space="preserve"> – </w:t>
      </w:r>
      <w:r w:rsidR="00D41C22">
        <w:rPr>
          <w:szCs w:val="22"/>
        </w:rPr>
        <w:t>Положение микрофонов при измерениях</w:t>
      </w:r>
    </w:p>
    <w:p w:rsidR="00D22CA5" w:rsidRDefault="00D22CA5" w:rsidP="00D22CA5">
      <w:pPr>
        <w:keepNext/>
        <w:keepLines/>
        <w:widowControl w:val="0"/>
        <w:tabs>
          <w:tab w:val="left" w:pos="14034"/>
        </w:tabs>
        <w:spacing w:line="240" w:lineRule="auto"/>
        <w:ind w:firstLine="0"/>
        <w:rPr>
          <w:spacing w:val="40"/>
          <w:sz w:val="22"/>
          <w:szCs w:val="22"/>
        </w:rPr>
      </w:pPr>
    </w:p>
    <w:p w:rsidR="00D41C22" w:rsidRDefault="00D41C22" w:rsidP="00D41C22">
      <w:pPr>
        <w:keepNext/>
        <w:keepLines/>
        <w:widowControl w:val="0"/>
        <w:tabs>
          <w:tab w:val="left" w:pos="14034"/>
        </w:tabs>
        <w:ind w:firstLine="0"/>
        <w:rPr>
          <w:rFonts w:cs="Arial"/>
          <w:sz w:val="22"/>
          <w:szCs w:val="22"/>
        </w:rPr>
      </w:pPr>
      <w:r w:rsidRPr="007F6D91">
        <w:rPr>
          <w:spacing w:val="40"/>
          <w:sz w:val="22"/>
          <w:szCs w:val="22"/>
        </w:rPr>
        <w:t>Таблица</w:t>
      </w:r>
      <w:r w:rsidRPr="00F81247">
        <w:rPr>
          <w:spacing w:val="20"/>
          <w:sz w:val="22"/>
          <w:szCs w:val="22"/>
        </w:rPr>
        <w:t xml:space="preserve"> </w:t>
      </w:r>
      <w:r w:rsidR="00A1778D" w:rsidRPr="00A1778D">
        <w:rPr>
          <w:spacing w:val="20"/>
          <w:sz w:val="22"/>
          <w:szCs w:val="22"/>
        </w:rPr>
        <w:t>2</w:t>
      </w:r>
      <w:r w:rsidRPr="00F81247">
        <w:rPr>
          <w:spacing w:val="20"/>
          <w:sz w:val="22"/>
          <w:szCs w:val="22"/>
        </w:rPr>
        <w:t xml:space="preserve"> </w:t>
      </w:r>
      <w:r w:rsidRPr="00F81247">
        <w:rPr>
          <w:rFonts w:cs="Arial"/>
          <w:sz w:val="22"/>
          <w:szCs w:val="22"/>
        </w:rPr>
        <w:t xml:space="preserve">– </w:t>
      </w:r>
      <w:r>
        <w:rPr>
          <w:rFonts w:cs="Arial"/>
          <w:sz w:val="22"/>
          <w:szCs w:val="22"/>
        </w:rPr>
        <w:t>Положение микрофонов согласно рисунку 1</w:t>
      </w:r>
    </w:p>
    <w:tbl>
      <w:tblPr>
        <w:tblW w:w="499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81"/>
        <w:gridCol w:w="1067"/>
        <w:gridCol w:w="1203"/>
        <w:gridCol w:w="1203"/>
        <w:gridCol w:w="1207"/>
        <w:gridCol w:w="1203"/>
        <w:gridCol w:w="1203"/>
        <w:gridCol w:w="1184"/>
      </w:tblGrid>
      <w:tr w:rsidR="00D41C22" w:rsidRPr="00DC09AD" w:rsidTr="00D41C22">
        <w:trPr>
          <w:cantSplit/>
          <w:jc w:val="center"/>
        </w:trPr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:rsidR="00D41C22" w:rsidRPr="00D41C22" w:rsidRDefault="00D41C22" w:rsidP="00D22CA5">
            <w:pPr>
              <w:pStyle w:val="Tableheader"/>
              <w:spacing w:before="40" w:after="40"/>
              <w:jc w:val="center"/>
              <w:rPr>
                <w:rFonts w:ascii="Arial" w:hAnsi="Arial" w:cs="Arial"/>
                <w:sz w:val="18"/>
                <w:szCs w:val="18"/>
                <w:lang w:val="ru-RU" w:eastAsia="en-GB"/>
              </w:rPr>
            </w:pPr>
            <w:r w:rsidRPr="00D41C22">
              <w:rPr>
                <w:rFonts w:ascii="Arial" w:hAnsi="Arial" w:cs="Arial"/>
                <w:lang w:val="ru-RU"/>
              </w:rPr>
              <w:t>Микрофоны</w:t>
            </w:r>
          </w:p>
        </w:tc>
        <w:tc>
          <w:tcPr>
            <w:tcW w:w="547" w:type="pct"/>
            <w:tcBorders>
              <w:top w:val="single" w:sz="6" w:space="0" w:color="auto"/>
              <w:bottom w:val="double" w:sz="4" w:space="0" w:color="auto"/>
            </w:tcBorders>
          </w:tcPr>
          <w:p w:rsidR="00D41C22" w:rsidRPr="00D41C22" w:rsidRDefault="00D41C22" w:rsidP="00D22CA5">
            <w:pPr>
              <w:pStyle w:val="Tableheader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D41C22">
              <w:rPr>
                <w:rFonts w:eastAsia="MS Mincho" w:cs="Arial"/>
                <w:i/>
                <w:sz w:val="22"/>
              </w:rPr>
              <w:t>h</w:t>
            </w:r>
            <w:r w:rsidRPr="00D41C22">
              <w:rPr>
                <w:rFonts w:eastAsia="MS Mincho" w:cs="Arial"/>
                <w:sz w:val="22"/>
                <w:vertAlign w:val="subscript"/>
              </w:rPr>
              <w:t>1</w:t>
            </w:r>
            <w:r>
              <w:rPr>
                <w:rFonts w:ascii="Arial" w:eastAsia="MS Mincho" w:hAnsi="Arial" w:cs="Arial"/>
                <w:szCs w:val="20"/>
                <w:lang w:val="ru-RU"/>
              </w:rPr>
              <w:t>, м</w:t>
            </w:r>
          </w:p>
        </w:tc>
        <w:tc>
          <w:tcPr>
            <w:tcW w:w="617" w:type="pct"/>
            <w:tcBorders>
              <w:top w:val="single" w:sz="6" w:space="0" w:color="auto"/>
              <w:bottom w:val="double" w:sz="4" w:space="0" w:color="auto"/>
            </w:tcBorders>
          </w:tcPr>
          <w:p w:rsidR="00D41C22" w:rsidRPr="00D41C22" w:rsidRDefault="00D41C22" w:rsidP="00D22CA5">
            <w:pPr>
              <w:pStyle w:val="Tableheader"/>
              <w:autoSpaceDE w:val="0"/>
              <w:autoSpaceDN w:val="0"/>
              <w:adjustRightInd w:val="0"/>
              <w:spacing w:before="40" w:after="40"/>
              <w:jc w:val="center"/>
              <w:rPr>
                <w:rFonts w:cs="Arial"/>
                <w:sz w:val="22"/>
              </w:rPr>
            </w:pPr>
            <w:r w:rsidRPr="00D41C22">
              <w:rPr>
                <w:rFonts w:eastAsia="MS Mincho" w:cs="Arial"/>
                <w:i/>
                <w:sz w:val="22"/>
              </w:rPr>
              <w:t>h</w:t>
            </w:r>
            <w:r w:rsidRPr="00D41C22">
              <w:rPr>
                <w:rFonts w:eastAsia="MS Mincho" w:cs="Arial"/>
                <w:sz w:val="22"/>
                <w:vertAlign w:val="subscript"/>
              </w:rPr>
              <w:t>2</w:t>
            </w:r>
            <w:r>
              <w:rPr>
                <w:rFonts w:ascii="Arial" w:eastAsia="MS Mincho" w:hAnsi="Arial" w:cs="Arial"/>
                <w:szCs w:val="20"/>
                <w:lang w:val="ru-RU"/>
              </w:rPr>
              <w:t>, м</w:t>
            </w:r>
          </w:p>
        </w:tc>
        <w:tc>
          <w:tcPr>
            <w:tcW w:w="617" w:type="pct"/>
            <w:tcBorders>
              <w:top w:val="single" w:sz="6" w:space="0" w:color="auto"/>
              <w:bottom w:val="double" w:sz="4" w:space="0" w:color="auto"/>
            </w:tcBorders>
          </w:tcPr>
          <w:p w:rsidR="00D41C22" w:rsidRPr="00D41C22" w:rsidRDefault="00D41C22" w:rsidP="00D22CA5">
            <w:pPr>
              <w:pStyle w:val="Tableheader"/>
              <w:autoSpaceDE w:val="0"/>
              <w:autoSpaceDN w:val="0"/>
              <w:adjustRightInd w:val="0"/>
              <w:spacing w:before="40" w:after="40"/>
              <w:jc w:val="center"/>
              <w:rPr>
                <w:rFonts w:cs="Arial"/>
                <w:sz w:val="22"/>
              </w:rPr>
            </w:pPr>
            <w:r w:rsidRPr="00D41C22">
              <w:rPr>
                <w:rFonts w:eastAsia="MS Mincho" w:cs="Arial"/>
                <w:i/>
                <w:sz w:val="22"/>
              </w:rPr>
              <w:t>h</w:t>
            </w:r>
            <w:r w:rsidRPr="00D41C22">
              <w:rPr>
                <w:rFonts w:eastAsia="MS Mincho" w:cs="Arial"/>
                <w:sz w:val="22"/>
                <w:vertAlign w:val="subscript"/>
              </w:rPr>
              <w:t>3</w:t>
            </w:r>
            <w:r>
              <w:rPr>
                <w:rFonts w:ascii="Arial" w:eastAsia="MS Mincho" w:hAnsi="Arial" w:cs="Arial"/>
                <w:szCs w:val="20"/>
                <w:lang w:val="ru-RU"/>
              </w:rPr>
              <w:t>, м</w:t>
            </w:r>
          </w:p>
        </w:tc>
        <w:tc>
          <w:tcPr>
            <w:tcW w:w="619" w:type="pct"/>
            <w:tcBorders>
              <w:top w:val="single" w:sz="6" w:space="0" w:color="auto"/>
              <w:bottom w:val="double" w:sz="4" w:space="0" w:color="auto"/>
            </w:tcBorders>
          </w:tcPr>
          <w:p w:rsidR="00D41C22" w:rsidRPr="00D41C22" w:rsidRDefault="00D41C22" w:rsidP="00D22CA5">
            <w:pPr>
              <w:pStyle w:val="Tableheader"/>
              <w:autoSpaceDE w:val="0"/>
              <w:autoSpaceDN w:val="0"/>
              <w:adjustRightInd w:val="0"/>
              <w:spacing w:before="40" w:after="40"/>
              <w:jc w:val="center"/>
              <w:rPr>
                <w:rFonts w:cs="Arial"/>
                <w:sz w:val="22"/>
              </w:rPr>
            </w:pPr>
            <w:r w:rsidRPr="00D41C22">
              <w:rPr>
                <w:rFonts w:eastAsia="MS Mincho" w:cs="Arial"/>
                <w:i/>
                <w:sz w:val="22"/>
              </w:rPr>
              <w:t>d</w:t>
            </w:r>
            <w:r w:rsidRPr="00D41C22">
              <w:rPr>
                <w:rFonts w:eastAsia="MS Mincho" w:cs="Arial"/>
                <w:sz w:val="22"/>
                <w:vertAlign w:val="subscript"/>
              </w:rPr>
              <w:t>1</w:t>
            </w:r>
            <w:r>
              <w:rPr>
                <w:rFonts w:ascii="Arial" w:eastAsia="MS Mincho" w:hAnsi="Arial" w:cs="Arial"/>
                <w:szCs w:val="20"/>
                <w:lang w:val="ru-RU"/>
              </w:rPr>
              <w:t>, м</w:t>
            </w:r>
          </w:p>
        </w:tc>
        <w:tc>
          <w:tcPr>
            <w:tcW w:w="617" w:type="pct"/>
            <w:tcBorders>
              <w:top w:val="single" w:sz="6" w:space="0" w:color="auto"/>
              <w:bottom w:val="double" w:sz="4" w:space="0" w:color="auto"/>
            </w:tcBorders>
          </w:tcPr>
          <w:p w:rsidR="00D41C22" w:rsidRPr="00D41C22" w:rsidRDefault="00D41C22" w:rsidP="00D22CA5">
            <w:pPr>
              <w:pStyle w:val="Tableheader"/>
              <w:autoSpaceDE w:val="0"/>
              <w:autoSpaceDN w:val="0"/>
              <w:adjustRightInd w:val="0"/>
              <w:spacing w:before="40" w:after="40"/>
              <w:jc w:val="center"/>
              <w:rPr>
                <w:rFonts w:cs="Arial"/>
                <w:sz w:val="22"/>
              </w:rPr>
            </w:pPr>
            <w:r w:rsidRPr="00D41C22">
              <w:rPr>
                <w:rFonts w:eastAsia="MS Mincho" w:cs="Arial"/>
                <w:i/>
                <w:sz w:val="22"/>
              </w:rPr>
              <w:t>d</w:t>
            </w:r>
            <w:r w:rsidRPr="00D41C22">
              <w:rPr>
                <w:rFonts w:eastAsia="MS Mincho" w:cs="Arial"/>
                <w:sz w:val="22"/>
                <w:vertAlign w:val="subscript"/>
              </w:rPr>
              <w:t>2</w:t>
            </w:r>
            <w:r>
              <w:rPr>
                <w:rFonts w:ascii="Arial" w:eastAsia="MS Mincho" w:hAnsi="Arial" w:cs="Arial"/>
                <w:szCs w:val="20"/>
                <w:lang w:val="ru-RU"/>
              </w:rPr>
              <w:t>, м</w:t>
            </w:r>
          </w:p>
        </w:tc>
        <w:tc>
          <w:tcPr>
            <w:tcW w:w="617" w:type="pct"/>
            <w:tcBorders>
              <w:top w:val="single" w:sz="6" w:space="0" w:color="auto"/>
              <w:bottom w:val="double" w:sz="4" w:space="0" w:color="auto"/>
            </w:tcBorders>
          </w:tcPr>
          <w:p w:rsidR="00D41C22" w:rsidRPr="00D41C22" w:rsidRDefault="00D41C22" w:rsidP="00D22CA5">
            <w:pPr>
              <w:pStyle w:val="Tableheader"/>
              <w:autoSpaceDE w:val="0"/>
              <w:autoSpaceDN w:val="0"/>
              <w:adjustRightInd w:val="0"/>
              <w:spacing w:before="40" w:after="40"/>
              <w:jc w:val="center"/>
              <w:rPr>
                <w:rFonts w:cs="Arial"/>
                <w:sz w:val="22"/>
              </w:rPr>
            </w:pPr>
            <w:r w:rsidRPr="00D41C22">
              <w:rPr>
                <w:rFonts w:eastAsia="MS Mincho" w:cs="Arial"/>
                <w:i/>
                <w:sz w:val="22"/>
              </w:rPr>
              <w:t>d</w:t>
            </w:r>
            <w:r w:rsidRPr="00D41C22">
              <w:rPr>
                <w:rFonts w:eastAsia="MS Mincho" w:cs="Arial"/>
                <w:sz w:val="22"/>
                <w:vertAlign w:val="subscript"/>
              </w:rPr>
              <w:t>3</w:t>
            </w:r>
            <w:r>
              <w:rPr>
                <w:rFonts w:ascii="Arial" w:eastAsia="MS Mincho" w:hAnsi="Arial" w:cs="Arial"/>
                <w:szCs w:val="20"/>
                <w:lang w:val="ru-RU"/>
              </w:rPr>
              <w:t>, м</w:t>
            </w:r>
          </w:p>
        </w:tc>
        <w:tc>
          <w:tcPr>
            <w:tcW w:w="607" w:type="pct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41C22" w:rsidRPr="00D41C22" w:rsidRDefault="00D41C22" w:rsidP="00D22CA5">
            <w:pPr>
              <w:pStyle w:val="Tableheader"/>
              <w:autoSpaceDE w:val="0"/>
              <w:autoSpaceDN w:val="0"/>
              <w:adjustRightInd w:val="0"/>
              <w:spacing w:before="40" w:after="40"/>
              <w:jc w:val="center"/>
              <w:rPr>
                <w:rFonts w:cs="Arial"/>
                <w:i/>
                <w:sz w:val="22"/>
              </w:rPr>
            </w:pPr>
            <w:r w:rsidRPr="00D41C22">
              <w:rPr>
                <w:rFonts w:eastAsia="MS Mincho" w:cs="Arial"/>
                <w:i/>
                <w:sz w:val="22"/>
              </w:rPr>
              <w:t>d</w:t>
            </w:r>
            <w:r w:rsidRPr="00D41C22">
              <w:rPr>
                <w:rFonts w:eastAsia="MS Mincho" w:cs="Arial"/>
                <w:sz w:val="22"/>
                <w:vertAlign w:val="subscript"/>
              </w:rPr>
              <w:t>4</w:t>
            </w:r>
            <w:r>
              <w:rPr>
                <w:rFonts w:ascii="Arial" w:eastAsia="MS Mincho" w:hAnsi="Arial" w:cs="Arial"/>
                <w:szCs w:val="20"/>
                <w:lang w:val="ru-RU"/>
              </w:rPr>
              <w:t>, м</w:t>
            </w:r>
          </w:p>
        </w:tc>
      </w:tr>
      <w:tr w:rsidR="00D41C22" w:rsidRPr="00DC09AD" w:rsidTr="00D41C22">
        <w:trPr>
          <w:cantSplit/>
          <w:jc w:val="center"/>
        </w:trPr>
        <w:tc>
          <w:tcPr>
            <w:tcW w:w="759" w:type="pct"/>
            <w:tcBorders>
              <w:top w:val="double" w:sz="4" w:space="0" w:color="auto"/>
            </w:tcBorders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D41C22">
              <w:rPr>
                <w:rFonts w:ascii="Arial" w:eastAsia="MS Mincho" w:hAnsi="Arial" w:cs="Arial"/>
                <w:szCs w:val="24"/>
              </w:rPr>
              <w:t>1, 2</w:t>
            </w:r>
          </w:p>
        </w:tc>
        <w:tc>
          <w:tcPr>
            <w:tcW w:w="547" w:type="pct"/>
            <w:tcBorders>
              <w:top w:val="double" w:sz="4" w:space="0" w:color="auto"/>
            </w:tcBorders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D41C22">
              <w:rPr>
                <w:rFonts w:ascii="Arial" w:eastAsia="MS Mincho" w:hAnsi="Arial" w:cs="Arial"/>
                <w:szCs w:val="24"/>
              </w:rPr>
              <w:t>0,10 </w:t>
            </w:r>
          </w:p>
        </w:tc>
        <w:tc>
          <w:tcPr>
            <w:tcW w:w="617" w:type="pct"/>
            <w:tcBorders>
              <w:top w:val="double" w:sz="4" w:space="0" w:color="auto"/>
            </w:tcBorders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617" w:type="pct"/>
            <w:tcBorders>
              <w:top w:val="double" w:sz="4" w:space="0" w:color="auto"/>
            </w:tcBorders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rPr>
                <w:rStyle w:val="11"/>
                <w:rFonts w:cs="Arial"/>
                <w:b w:val="0"/>
                <w:sz w:val="22"/>
              </w:rPr>
            </w:pPr>
            <w:r w:rsidRPr="00D41C22">
              <w:rPr>
                <w:rStyle w:val="11"/>
                <w:rFonts w:cs="Arial"/>
                <w:b w:val="0"/>
                <w:szCs w:val="24"/>
              </w:rPr>
              <w:t> </w:t>
            </w:r>
          </w:p>
        </w:tc>
        <w:tc>
          <w:tcPr>
            <w:tcW w:w="619" w:type="pct"/>
            <w:tcBorders>
              <w:top w:val="double" w:sz="4" w:space="0" w:color="auto"/>
            </w:tcBorders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D41C22">
              <w:rPr>
                <w:rFonts w:ascii="Arial" w:eastAsia="MS Mincho" w:hAnsi="Arial" w:cs="Arial"/>
                <w:szCs w:val="24"/>
              </w:rPr>
              <w:t>0,20 </w:t>
            </w:r>
          </w:p>
        </w:tc>
        <w:tc>
          <w:tcPr>
            <w:tcW w:w="617" w:type="pct"/>
            <w:tcBorders>
              <w:top w:val="double" w:sz="4" w:space="0" w:color="auto"/>
            </w:tcBorders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D41C22">
              <w:rPr>
                <w:rFonts w:ascii="Arial" w:eastAsia="MS Mincho" w:hAnsi="Arial" w:cs="Arial"/>
                <w:szCs w:val="24"/>
              </w:rPr>
              <w:t>0,20 </w:t>
            </w:r>
          </w:p>
        </w:tc>
        <w:tc>
          <w:tcPr>
            <w:tcW w:w="617" w:type="pct"/>
            <w:tcBorders>
              <w:top w:val="double" w:sz="4" w:space="0" w:color="auto"/>
            </w:tcBorders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607" w:type="pct"/>
            <w:tcBorders>
              <w:top w:val="double" w:sz="4" w:space="0" w:color="auto"/>
            </w:tcBorders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</w:rPr>
            </w:pPr>
          </w:p>
        </w:tc>
      </w:tr>
      <w:tr w:rsidR="00D41C22" w:rsidRPr="00DC09AD" w:rsidTr="00C000D4">
        <w:trPr>
          <w:cantSplit/>
          <w:jc w:val="center"/>
        </w:trPr>
        <w:tc>
          <w:tcPr>
            <w:tcW w:w="759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1C22">
              <w:rPr>
                <w:rFonts w:ascii="Arial" w:eastAsia="MS Mincho" w:hAnsi="Arial" w:cs="Arial"/>
                <w:szCs w:val="24"/>
              </w:rPr>
              <w:t>3</w:t>
            </w:r>
          </w:p>
        </w:tc>
        <w:tc>
          <w:tcPr>
            <w:tcW w:w="547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</w:rPr>
            </w:pPr>
            <w:r w:rsidRPr="00D41C22">
              <w:rPr>
                <w:rFonts w:ascii="Arial" w:eastAsia="MS Mincho" w:hAnsi="Arial" w:cs="Arial"/>
                <w:szCs w:val="24"/>
              </w:rPr>
              <w:t>0,10 </w:t>
            </w:r>
          </w:p>
        </w:tc>
        <w:tc>
          <w:tcPr>
            <w:tcW w:w="617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617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rPr>
                <w:rStyle w:val="11"/>
                <w:rFonts w:cs="Arial"/>
                <w:b w:val="0"/>
                <w:sz w:val="22"/>
              </w:rPr>
            </w:pPr>
            <w:r w:rsidRPr="00D41C22">
              <w:rPr>
                <w:rStyle w:val="11"/>
                <w:rFonts w:cs="Arial"/>
                <w:b w:val="0"/>
                <w:szCs w:val="24"/>
              </w:rPr>
              <w:t> </w:t>
            </w:r>
          </w:p>
        </w:tc>
        <w:tc>
          <w:tcPr>
            <w:tcW w:w="619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</w:rPr>
            </w:pPr>
            <w:r w:rsidRPr="00D41C22">
              <w:rPr>
                <w:rFonts w:ascii="Arial" w:eastAsia="MS Mincho" w:hAnsi="Arial" w:cs="Arial"/>
                <w:szCs w:val="24"/>
              </w:rPr>
              <w:t>0,20 </w:t>
            </w:r>
          </w:p>
        </w:tc>
        <w:tc>
          <w:tcPr>
            <w:tcW w:w="617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D41C22">
              <w:rPr>
                <w:rFonts w:ascii="Arial" w:eastAsia="MS Mincho" w:hAnsi="Arial" w:cs="Arial"/>
                <w:szCs w:val="24"/>
              </w:rPr>
              <w:t>0,00 </w:t>
            </w:r>
          </w:p>
        </w:tc>
        <w:tc>
          <w:tcPr>
            <w:tcW w:w="617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</w:rPr>
            </w:pPr>
          </w:p>
        </w:tc>
      </w:tr>
      <w:tr w:rsidR="00D41C22" w:rsidRPr="00DC09AD" w:rsidTr="00C000D4">
        <w:trPr>
          <w:cantSplit/>
          <w:jc w:val="center"/>
        </w:trPr>
        <w:tc>
          <w:tcPr>
            <w:tcW w:w="759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1C22">
              <w:rPr>
                <w:rFonts w:ascii="Arial" w:eastAsia="MS Mincho" w:hAnsi="Arial" w:cs="Arial"/>
                <w:szCs w:val="24"/>
              </w:rPr>
              <w:t>4, 5</w:t>
            </w:r>
          </w:p>
        </w:tc>
        <w:tc>
          <w:tcPr>
            <w:tcW w:w="547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617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D41C22">
              <w:rPr>
                <w:rFonts w:ascii="Arial" w:eastAsia="MS Mincho" w:hAnsi="Arial" w:cs="Arial"/>
                <w:szCs w:val="24"/>
              </w:rPr>
              <w:t>0,20 </w:t>
            </w:r>
          </w:p>
        </w:tc>
        <w:tc>
          <w:tcPr>
            <w:tcW w:w="617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rPr>
                <w:rStyle w:val="11"/>
                <w:rFonts w:cs="Arial"/>
                <w:b w:val="0"/>
                <w:sz w:val="18"/>
                <w:szCs w:val="18"/>
                <w:lang w:eastAsia="en-GB"/>
              </w:rPr>
            </w:pPr>
            <w:r w:rsidRPr="00D41C22">
              <w:rPr>
                <w:rStyle w:val="11"/>
                <w:rFonts w:cs="Arial"/>
                <w:b w:val="0"/>
                <w:szCs w:val="24"/>
              </w:rPr>
              <w:t> </w:t>
            </w:r>
          </w:p>
        </w:tc>
        <w:tc>
          <w:tcPr>
            <w:tcW w:w="619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617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617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D41C22">
              <w:rPr>
                <w:rFonts w:ascii="Arial" w:eastAsia="MS Mincho" w:hAnsi="Arial" w:cs="Arial"/>
                <w:szCs w:val="24"/>
              </w:rPr>
              <w:t>0,65 </w:t>
            </w:r>
          </w:p>
        </w:tc>
        <w:tc>
          <w:tcPr>
            <w:tcW w:w="607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</w:rPr>
            </w:pPr>
          </w:p>
        </w:tc>
      </w:tr>
      <w:tr w:rsidR="00D41C22" w:rsidRPr="00DC09AD" w:rsidTr="00C000D4">
        <w:trPr>
          <w:cantSplit/>
          <w:jc w:val="center"/>
        </w:trPr>
        <w:tc>
          <w:tcPr>
            <w:tcW w:w="759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</w:rPr>
            </w:pPr>
            <w:r w:rsidRPr="00D41C22">
              <w:rPr>
                <w:rFonts w:ascii="Arial" w:eastAsia="MS Mincho" w:hAnsi="Arial" w:cs="Arial"/>
                <w:szCs w:val="24"/>
              </w:rPr>
              <w:t>6</w:t>
            </w:r>
          </w:p>
        </w:tc>
        <w:tc>
          <w:tcPr>
            <w:tcW w:w="547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617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617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Style w:val="11"/>
                <w:rFonts w:cs="Arial"/>
              </w:rPr>
            </w:pPr>
            <w:r w:rsidRPr="00D41C22">
              <w:rPr>
                <w:rFonts w:ascii="Arial" w:eastAsia="MS Mincho" w:hAnsi="Arial" w:cs="Arial"/>
                <w:szCs w:val="24"/>
              </w:rPr>
              <w:t xml:space="preserve">0,15 </w:t>
            </w:r>
          </w:p>
        </w:tc>
        <w:tc>
          <w:tcPr>
            <w:tcW w:w="619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617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617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D41C22" w:rsidRPr="00D41C22" w:rsidRDefault="00D41C22" w:rsidP="00D22CA5">
            <w:pPr>
              <w:pStyle w:val="Tablebody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</w:rPr>
            </w:pPr>
            <w:r w:rsidRPr="00D41C22">
              <w:rPr>
                <w:rFonts w:ascii="Arial" w:eastAsia="MS Mincho" w:hAnsi="Arial" w:cs="Arial"/>
                <w:szCs w:val="24"/>
              </w:rPr>
              <w:t xml:space="preserve">0,80 </w:t>
            </w:r>
          </w:p>
        </w:tc>
      </w:tr>
    </w:tbl>
    <w:p w:rsidR="00014EE5" w:rsidRDefault="00014EE5" w:rsidP="00014EE5">
      <w:pPr>
        <w:rPr>
          <w:szCs w:val="24"/>
        </w:rPr>
      </w:pPr>
      <w:r>
        <w:rPr>
          <w:szCs w:val="24"/>
        </w:rPr>
        <w:lastRenderedPageBreak/>
        <w:t>На рисунке 1 показано расположение микрофонов с левой стороны от колеса. Конструкция испытательного транспортного средства может допускать также расп</w:t>
      </w:r>
      <w:r>
        <w:rPr>
          <w:szCs w:val="24"/>
        </w:rPr>
        <w:t>о</w:t>
      </w:r>
      <w:r>
        <w:rPr>
          <w:szCs w:val="24"/>
        </w:rPr>
        <w:t>ложение микрофонов с правой стороны, однако микрофоны в позициях 1 и 4 должны оставаться спереди (по направлению движения).</w:t>
      </w:r>
    </w:p>
    <w:p w:rsidR="00014EE5" w:rsidRPr="00014EE5" w:rsidRDefault="00014EE5" w:rsidP="00014EE5">
      <w:pPr>
        <w:rPr>
          <w:szCs w:val="24"/>
        </w:rPr>
      </w:pPr>
      <w:r>
        <w:rPr>
          <w:szCs w:val="24"/>
        </w:rPr>
        <w:t xml:space="preserve">Крепление микрофонов должно быть жестким, не допускающим появления вибраций, которые могут повлиять на результаты измерений (см. </w:t>
      </w:r>
      <w:r w:rsidRPr="00014EE5">
        <w:rPr>
          <w:szCs w:val="24"/>
        </w:rPr>
        <w:t>[19]</w:t>
      </w:r>
      <w:r>
        <w:rPr>
          <w:szCs w:val="24"/>
        </w:rPr>
        <w:t xml:space="preserve">). </w:t>
      </w:r>
    </w:p>
    <w:p w:rsidR="00014EE5" w:rsidRDefault="00014EE5" w:rsidP="00014EE5">
      <w:pPr>
        <w:keepNext/>
        <w:spacing w:line="240" w:lineRule="auto"/>
        <w:rPr>
          <w:b/>
        </w:rPr>
      </w:pPr>
    </w:p>
    <w:p w:rsidR="00014EE5" w:rsidRPr="00014EE5" w:rsidRDefault="00014EE5" w:rsidP="00014EE5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rFonts w:eastAsia="MS Mincho"/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 xml:space="preserve">Если используются шины, значительно отличающиеся по </w:t>
      </w:r>
      <w:r w:rsidRPr="00F95260">
        <w:rPr>
          <w:sz w:val="22"/>
          <w:szCs w:val="22"/>
        </w:rPr>
        <w:t>разм</w:t>
      </w:r>
      <w:r w:rsidRPr="00F95260">
        <w:rPr>
          <w:sz w:val="22"/>
          <w:szCs w:val="22"/>
        </w:rPr>
        <w:t>е</w:t>
      </w:r>
      <w:r w:rsidRPr="00F95260">
        <w:rPr>
          <w:sz w:val="22"/>
          <w:szCs w:val="22"/>
        </w:rPr>
        <w:t xml:space="preserve">рам от шин  </w:t>
      </w:r>
      <w:r w:rsidRPr="00F95260">
        <w:rPr>
          <w:rFonts w:eastAsia="MS Mincho"/>
          <w:sz w:val="22"/>
          <w:szCs w:val="22"/>
          <w:lang w:val="en-US"/>
        </w:rPr>
        <w:t>P</w:t>
      </w:r>
      <w:r w:rsidRPr="00F95260">
        <w:rPr>
          <w:rFonts w:eastAsia="MS Mincho"/>
          <w:sz w:val="22"/>
          <w:szCs w:val="22"/>
        </w:rPr>
        <w:t xml:space="preserve">1 и </w:t>
      </w:r>
      <w:r w:rsidRPr="00F95260">
        <w:rPr>
          <w:rFonts w:eastAsia="MS Mincho"/>
          <w:sz w:val="22"/>
          <w:szCs w:val="22"/>
          <w:lang w:val="en-US"/>
        </w:rPr>
        <w:t>H</w:t>
      </w:r>
      <w:r w:rsidRPr="00F95260">
        <w:rPr>
          <w:rFonts w:eastAsia="MS Mincho"/>
          <w:sz w:val="22"/>
          <w:szCs w:val="22"/>
        </w:rPr>
        <w:t xml:space="preserve">1 по </w:t>
      </w:r>
      <w:r w:rsidRPr="00F95260">
        <w:rPr>
          <w:rFonts w:eastAsia="MS Mincho"/>
          <w:sz w:val="22"/>
          <w:szCs w:val="22"/>
          <w:lang w:val="en-US"/>
        </w:rPr>
        <w:t>ISO</w:t>
      </w:r>
      <w:r w:rsidRPr="00F95260">
        <w:rPr>
          <w:rFonts w:eastAsia="MS Mincho"/>
          <w:sz w:val="22"/>
          <w:szCs w:val="22"/>
        </w:rPr>
        <w:t>/</w:t>
      </w:r>
      <w:r w:rsidRPr="00F95260">
        <w:rPr>
          <w:rFonts w:eastAsia="MS Mincho"/>
          <w:sz w:val="22"/>
          <w:szCs w:val="22"/>
          <w:lang w:val="en-US"/>
        </w:rPr>
        <w:t>TS </w:t>
      </w:r>
      <w:r w:rsidRPr="00F95260">
        <w:rPr>
          <w:rFonts w:eastAsia="MS Mincho"/>
          <w:sz w:val="22"/>
          <w:szCs w:val="22"/>
        </w:rPr>
        <w:t>11819</w:t>
      </w:r>
      <w:r w:rsidRPr="00F95260">
        <w:rPr>
          <w:rFonts w:eastAsia="MS Mincho"/>
          <w:sz w:val="22"/>
          <w:szCs w:val="22"/>
        </w:rPr>
        <w:noBreakHyphen/>
        <w:t xml:space="preserve">3, то следует </w:t>
      </w:r>
      <w:r>
        <w:rPr>
          <w:rFonts w:eastAsia="MS Mincho"/>
          <w:szCs w:val="24"/>
        </w:rPr>
        <w:t>иметь в виду, что измеренный ур</w:t>
      </w:r>
      <w:r>
        <w:rPr>
          <w:rFonts w:eastAsia="MS Mincho"/>
          <w:szCs w:val="24"/>
        </w:rPr>
        <w:t>о</w:t>
      </w:r>
      <w:r>
        <w:rPr>
          <w:rFonts w:eastAsia="MS Mincho"/>
          <w:szCs w:val="24"/>
        </w:rPr>
        <w:t>вень звука для микрофонов в позициях 4</w:t>
      </w:r>
      <w:r w:rsidR="00D41C22">
        <w:rPr>
          <w:rFonts w:eastAsia="MS Mincho"/>
          <w:szCs w:val="24"/>
        </w:rPr>
        <w:t xml:space="preserve"> – </w:t>
      </w:r>
      <w:r>
        <w:rPr>
          <w:rFonts w:eastAsia="MS Mincho"/>
          <w:szCs w:val="24"/>
        </w:rPr>
        <w:t xml:space="preserve">6 будет сильно зависеть от расстояний </w:t>
      </w:r>
      <w:r w:rsidRPr="00014EE5">
        <w:rPr>
          <w:rFonts w:eastAsia="MS Mincho"/>
          <w:sz w:val="22"/>
          <w:szCs w:val="22"/>
        </w:rPr>
        <w:t>(</w:t>
      </w:r>
      <w:r w:rsidRPr="00014EE5">
        <w:rPr>
          <w:rFonts w:ascii="Cambria" w:eastAsia="MS Mincho" w:hAnsi="Cambria"/>
          <w:i/>
          <w:szCs w:val="24"/>
          <w:lang w:val="en-US"/>
        </w:rPr>
        <w:t>d</w:t>
      </w:r>
      <w:r w:rsidRPr="00014EE5">
        <w:rPr>
          <w:rFonts w:ascii="Cambria" w:eastAsia="MS Mincho" w:hAnsi="Cambria"/>
          <w:szCs w:val="24"/>
          <w:vertAlign w:val="subscript"/>
        </w:rPr>
        <w:t>3</w:t>
      </w:r>
      <w:r w:rsidRPr="00014EE5">
        <w:rPr>
          <w:rFonts w:eastAsia="MS Mincho"/>
          <w:sz w:val="22"/>
          <w:szCs w:val="22"/>
        </w:rPr>
        <w:t xml:space="preserve"> и </w:t>
      </w:r>
      <w:r w:rsidRPr="00014EE5">
        <w:rPr>
          <w:rFonts w:ascii="Cambria" w:eastAsia="MS Mincho" w:hAnsi="Cambria"/>
          <w:i/>
          <w:szCs w:val="24"/>
          <w:lang w:val="en-US"/>
        </w:rPr>
        <w:t>d</w:t>
      </w:r>
      <w:r w:rsidRPr="00014EE5">
        <w:rPr>
          <w:rFonts w:ascii="Cambria" w:eastAsia="MS Mincho" w:hAnsi="Cambria"/>
          <w:szCs w:val="24"/>
          <w:vertAlign w:val="subscript"/>
        </w:rPr>
        <w:t>4</w:t>
      </w:r>
      <w:r>
        <w:rPr>
          <w:rFonts w:ascii="Cambria" w:eastAsia="MS Mincho" w:hAnsi="Cambria"/>
          <w:szCs w:val="24"/>
        </w:rPr>
        <w:t xml:space="preserve"> </w:t>
      </w:r>
      <w:r>
        <w:rPr>
          <w:rFonts w:eastAsia="MS Mincho" w:cs="Arial"/>
          <w:sz w:val="22"/>
          <w:szCs w:val="22"/>
        </w:rPr>
        <w:t>на рисунке 1</w:t>
      </w:r>
      <w:r w:rsidRPr="00014EE5">
        <w:rPr>
          <w:rFonts w:eastAsia="MS Mincho"/>
          <w:sz w:val="22"/>
          <w:szCs w:val="22"/>
        </w:rPr>
        <w:t>)</w:t>
      </w:r>
      <w:r>
        <w:rPr>
          <w:rFonts w:eastAsia="MS Mincho"/>
          <w:sz w:val="22"/>
          <w:szCs w:val="22"/>
        </w:rPr>
        <w:t xml:space="preserve"> между микрофонами и краями колеса</w:t>
      </w:r>
      <w:r w:rsidRPr="00014EE5">
        <w:rPr>
          <w:rFonts w:eastAsia="MS Mincho"/>
          <w:sz w:val="22"/>
          <w:szCs w:val="22"/>
        </w:rPr>
        <w:t>.</w:t>
      </w:r>
      <w:r>
        <w:rPr>
          <w:rFonts w:eastAsia="MS Mincho"/>
          <w:sz w:val="22"/>
          <w:szCs w:val="22"/>
        </w:rPr>
        <w:t xml:space="preserve"> Если</w:t>
      </w:r>
      <w:r w:rsidRPr="00014EE5">
        <w:rPr>
          <w:rFonts w:eastAsia="MS Mincho"/>
          <w:sz w:val="22"/>
          <w:szCs w:val="22"/>
        </w:rPr>
        <w:t xml:space="preserve"> </w:t>
      </w:r>
      <w:r>
        <w:rPr>
          <w:rFonts w:eastAsia="MS Mincho"/>
          <w:sz w:val="22"/>
          <w:szCs w:val="22"/>
        </w:rPr>
        <w:t xml:space="preserve">необходимо сравнивать шум для разных шин, то целесообразно поддерживать данные расстояния </w:t>
      </w:r>
      <w:proofErr w:type="gramStart"/>
      <w:r>
        <w:rPr>
          <w:rFonts w:eastAsia="MS Mincho"/>
          <w:sz w:val="22"/>
          <w:szCs w:val="22"/>
        </w:rPr>
        <w:t>постоянными</w:t>
      </w:r>
      <w:proofErr w:type="gramEnd"/>
      <w:r>
        <w:rPr>
          <w:rFonts w:eastAsia="MS Mincho"/>
          <w:sz w:val="22"/>
          <w:szCs w:val="22"/>
        </w:rPr>
        <w:t>.</w:t>
      </w:r>
      <w:r w:rsidRPr="00014EE5">
        <w:rPr>
          <w:rFonts w:eastAsia="MS Mincho"/>
          <w:sz w:val="22"/>
          <w:szCs w:val="22"/>
        </w:rPr>
        <w:t xml:space="preserve">  </w:t>
      </w:r>
    </w:p>
    <w:p w:rsidR="00D41C22" w:rsidRDefault="00D41C22" w:rsidP="00D41C22">
      <w:pPr>
        <w:keepNext/>
        <w:spacing w:line="240" w:lineRule="auto"/>
        <w:rPr>
          <w:b/>
        </w:rPr>
      </w:pPr>
    </w:p>
    <w:p w:rsidR="00D41C22" w:rsidRPr="00AC72AA" w:rsidRDefault="00D41C22" w:rsidP="00D41C22">
      <w:pPr>
        <w:rPr>
          <w:b/>
        </w:rPr>
      </w:pPr>
      <w:r w:rsidRPr="00AC72AA">
        <w:rPr>
          <w:b/>
        </w:rPr>
        <w:t>9.</w:t>
      </w:r>
      <w:r>
        <w:rPr>
          <w:b/>
        </w:rPr>
        <w:t>3</w:t>
      </w:r>
      <w:r w:rsidRPr="00AC72AA">
        <w:rPr>
          <w:b/>
        </w:rPr>
        <w:t xml:space="preserve"> </w:t>
      </w:r>
      <w:r w:rsidR="00435E10">
        <w:rPr>
          <w:b/>
        </w:rPr>
        <w:t>Требования к испытательному транспортному средству</w:t>
      </w:r>
      <w:r w:rsidR="00AC72AA">
        <w:rPr>
          <w:b/>
        </w:rPr>
        <w:t xml:space="preserve"> и подтве</w:t>
      </w:r>
      <w:r w:rsidR="00AC72AA">
        <w:rPr>
          <w:b/>
        </w:rPr>
        <w:t>р</w:t>
      </w:r>
      <w:r w:rsidR="00AC72AA">
        <w:rPr>
          <w:b/>
        </w:rPr>
        <w:t>ждение соответствия</w:t>
      </w:r>
    </w:p>
    <w:p w:rsidR="00D41C22" w:rsidRPr="00AC72AA" w:rsidRDefault="00D41C22" w:rsidP="00D41C22">
      <w:pPr>
        <w:keepNext/>
        <w:spacing w:line="240" w:lineRule="auto"/>
        <w:rPr>
          <w:b/>
        </w:rPr>
      </w:pPr>
    </w:p>
    <w:p w:rsidR="00014EE5" w:rsidRDefault="00AC72AA" w:rsidP="00AC72AA">
      <w:pPr>
        <w:rPr>
          <w:szCs w:val="24"/>
        </w:rPr>
      </w:pPr>
      <w:r w:rsidRPr="00AC72AA">
        <w:rPr>
          <w:szCs w:val="24"/>
        </w:rPr>
        <w:t xml:space="preserve">Испытательное транспортное средство и </w:t>
      </w:r>
      <w:r>
        <w:rPr>
          <w:szCs w:val="24"/>
        </w:rPr>
        <w:t>измерительная система должны удовлетворять требованиям приложения А.</w:t>
      </w:r>
    </w:p>
    <w:p w:rsidR="00AC72AA" w:rsidRDefault="00AC72AA" w:rsidP="00AC72AA">
      <w:pPr>
        <w:rPr>
          <w:szCs w:val="24"/>
        </w:rPr>
      </w:pPr>
      <w:r>
        <w:rPr>
          <w:szCs w:val="24"/>
        </w:rPr>
        <w:t>Дополнительному контролю подлежит фоновый шум (см. А.3), который нео</w:t>
      </w:r>
      <w:r>
        <w:rPr>
          <w:szCs w:val="24"/>
        </w:rPr>
        <w:t>б</w:t>
      </w:r>
      <w:r>
        <w:rPr>
          <w:szCs w:val="24"/>
        </w:rPr>
        <w:t>ходимо оценить до проведения испытаний в следующих случаях:</w:t>
      </w:r>
    </w:p>
    <w:p w:rsidR="00AC72AA" w:rsidRDefault="00AC72AA" w:rsidP="00AC72AA">
      <w:pPr>
        <w:rPr>
          <w:szCs w:val="24"/>
        </w:rPr>
      </w:pPr>
      <w:r>
        <w:rPr>
          <w:szCs w:val="24"/>
        </w:rPr>
        <w:t>- состояние шин самодвижущегося или прицепного транспортного средства существенно отличается от того, что было при последнем подтверждении соотве</w:t>
      </w:r>
      <w:r>
        <w:rPr>
          <w:szCs w:val="24"/>
        </w:rPr>
        <w:t>т</w:t>
      </w:r>
      <w:r>
        <w:rPr>
          <w:szCs w:val="24"/>
        </w:rPr>
        <w:t>ствия. Это особенно важно для транспортных средств без защитного кожуха для микрофонов;</w:t>
      </w:r>
    </w:p>
    <w:p w:rsidR="00AC72AA" w:rsidRPr="00AC72AA" w:rsidRDefault="00AC72AA" w:rsidP="00AC72AA">
      <w:pPr>
        <w:rPr>
          <w:szCs w:val="24"/>
        </w:rPr>
      </w:pPr>
      <w:r>
        <w:rPr>
          <w:szCs w:val="24"/>
        </w:rPr>
        <w:t xml:space="preserve">  - </w:t>
      </w:r>
      <w:r w:rsidR="00D72A33">
        <w:rPr>
          <w:szCs w:val="24"/>
        </w:rPr>
        <w:t xml:space="preserve">используется </w:t>
      </w:r>
      <w:r>
        <w:rPr>
          <w:szCs w:val="24"/>
        </w:rPr>
        <w:t>буксир</w:t>
      </w:r>
      <w:r w:rsidR="00182221">
        <w:rPr>
          <w:szCs w:val="24"/>
        </w:rPr>
        <w:t>овочный</w:t>
      </w:r>
      <w:r>
        <w:rPr>
          <w:szCs w:val="24"/>
        </w:rPr>
        <w:t xml:space="preserve"> автомобиль</w:t>
      </w:r>
      <w:r w:rsidR="00D72A33">
        <w:rPr>
          <w:szCs w:val="24"/>
        </w:rPr>
        <w:t xml:space="preserve"> другого типа, чем при последнем подтверждении соответствия.</w:t>
      </w:r>
      <w:r>
        <w:rPr>
          <w:szCs w:val="24"/>
        </w:rPr>
        <w:t xml:space="preserve"> </w:t>
      </w:r>
    </w:p>
    <w:p w:rsidR="00D72A33" w:rsidRDefault="00D72A33" w:rsidP="00D72A33">
      <w:pPr>
        <w:spacing w:line="240" w:lineRule="auto"/>
        <w:rPr>
          <w:b/>
        </w:rPr>
      </w:pPr>
    </w:p>
    <w:p w:rsidR="00D72A33" w:rsidRPr="00AC72AA" w:rsidRDefault="00D72A33" w:rsidP="00D72A33">
      <w:pPr>
        <w:keepNext/>
        <w:rPr>
          <w:b/>
        </w:rPr>
      </w:pPr>
      <w:r w:rsidRPr="00AC72AA">
        <w:rPr>
          <w:b/>
        </w:rPr>
        <w:t>9.</w:t>
      </w:r>
      <w:r>
        <w:rPr>
          <w:b/>
        </w:rPr>
        <w:t>4</w:t>
      </w:r>
      <w:r w:rsidRPr="00AC72AA">
        <w:rPr>
          <w:b/>
        </w:rPr>
        <w:t xml:space="preserve"> </w:t>
      </w:r>
      <w:r>
        <w:rPr>
          <w:b/>
        </w:rPr>
        <w:t>Образцовые шины</w:t>
      </w:r>
    </w:p>
    <w:p w:rsidR="00D72A33" w:rsidRPr="00AC72AA" w:rsidRDefault="00D72A33" w:rsidP="00D72A33">
      <w:pPr>
        <w:keepNext/>
        <w:spacing w:line="240" w:lineRule="auto"/>
        <w:rPr>
          <w:b/>
        </w:rPr>
      </w:pPr>
    </w:p>
    <w:p w:rsidR="00014EE5" w:rsidRDefault="00C000D4" w:rsidP="005331B4">
      <w:pPr>
        <w:rPr>
          <w:szCs w:val="24"/>
        </w:rPr>
      </w:pPr>
      <w:r>
        <w:rPr>
          <w:szCs w:val="24"/>
        </w:rPr>
        <w:t>Образцовые шины представляют собой испытательные шины с заданными воспроизводимыми характеристиками, представительные с точки зрения шума кач</w:t>
      </w:r>
      <w:r>
        <w:rPr>
          <w:szCs w:val="24"/>
        </w:rPr>
        <w:t>е</w:t>
      </w:r>
      <w:r>
        <w:rPr>
          <w:szCs w:val="24"/>
        </w:rPr>
        <w:t>ния, производимого транспортными средствами.</w:t>
      </w:r>
    </w:p>
    <w:p w:rsidR="00C000D4" w:rsidRDefault="00C000D4" w:rsidP="00D22CA5">
      <w:pPr>
        <w:widowControl w:val="0"/>
        <w:rPr>
          <w:rFonts w:eastAsia="MS Mincho"/>
          <w:szCs w:val="24"/>
        </w:rPr>
      </w:pPr>
      <w:r>
        <w:rPr>
          <w:szCs w:val="24"/>
        </w:rPr>
        <w:t>Стандартные</w:t>
      </w:r>
      <w:r w:rsidRPr="00C000D4">
        <w:rPr>
          <w:szCs w:val="24"/>
        </w:rPr>
        <w:t xml:space="preserve"> </w:t>
      </w:r>
      <w:r>
        <w:rPr>
          <w:szCs w:val="24"/>
        </w:rPr>
        <w:t>испытательные</w:t>
      </w:r>
      <w:r w:rsidRPr="00C000D4">
        <w:rPr>
          <w:szCs w:val="24"/>
        </w:rPr>
        <w:t xml:space="preserve"> </w:t>
      </w:r>
      <w:r>
        <w:rPr>
          <w:szCs w:val="24"/>
        </w:rPr>
        <w:t>шины</w:t>
      </w:r>
      <w:r w:rsidRPr="00C000D4">
        <w:rPr>
          <w:szCs w:val="24"/>
        </w:rPr>
        <w:t xml:space="preserve"> </w:t>
      </w:r>
      <w:r w:rsidR="00D41C22" w:rsidRPr="00D41C22">
        <w:rPr>
          <w:rFonts w:eastAsia="MS Mincho"/>
          <w:szCs w:val="24"/>
          <w:lang w:val="en-US"/>
        </w:rPr>
        <w:t>P</w:t>
      </w:r>
      <w:r w:rsidR="00D41C22" w:rsidRPr="00C000D4">
        <w:rPr>
          <w:rFonts w:eastAsia="MS Mincho"/>
          <w:szCs w:val="24"/>
        </w:rPr>
        <w:t xml:space="preserve">1 </w:t>
      </w:r>
      <w:r>
        <w:rPr>
          <w:rFonts w:eastAsia="MS Mincho"/>
          <w:szCs w:val="24"/>
        </w:rPr>
        <w:t>и</w:t>
      </w:r>
      <w:r w:rsidR="00D41C22" w:rsidRPr="00C000D4">
        <w:rPr>
          <w:rFonts w:eastAsia="MS Mincho"/>
          <w:szCs w:val="24"/>
        </w:rPr>
        <w:t xml:space="preserve"> </w:t>
      </w:r>
      <w:r w:rsidR="00D41C22" w:rsidRPr="00D41C22">
        <w:rPr>
          <w:rFonts w:eastAsia="MS Mincho"/>
          <w:szCs w:val="24"/>
          <w:lang w:val="en-US"/>
        </w:rPr>
        <w:t>H</w:t>
      </w:r>
      <w:r w:rsidR="00D41C22" w:rsidRPr="00C000D4">
        <w:rPr>
          <w:rFonts w:eastAsia="MS Mincho"/>
          <w:szCs w:val="24"/>
        </w:rPr>
        <w:t xml:space="preserve">1 </w:t>
      </w:r>
      <w:r>
        <w:rPr>
          <w:rFonts w:eastAsia="MS Mincho"/>
          <w:szCs w:val="24"/>
        </w:rPr>
        <w:t xml:space="preserve">установлены </w:t>
      </w:r>
      <w:r w:rsidR="00D41C22" w:rsidRPr="00C000D4">
        <w:rPr>
          <w:rFonts w:eastAsia="MS Mincho"/>
        </w:rPr>
        <w:t>ISO</w:t>
      </w:r>
      <w:r w:rsidR="00D41C22" w:rsidRPr="00C000D4">
        <w:rPr>
          <w:rFonts w:eastAsia="MS Mincho"/>
          <w:szCs w:val="24"/>
        </w:rPr>
        <w:t>/</w:t>
      </w:r>
      <w:r w:rsidR="00D41C22" w:rsidRPr="00C000D4">
        <w:rPr>
          <w:rFonts w:eastAsia="MS Mincho"/>
        </w:rPr>
        <w:t>TS</w:t>
      </w:r>
      <w:r w:rsidR="00D41C22" w:rsidRPr="00D41C22">
        <w:rPr>
          <w:rFonts w:eastAsia="MS Mincho"/>
          <w:szCs w:val="24"/>
          <w:lang w:val="en-US"/>
        </w:rPr>
        <w:t> </w:t>
      </w:r>
      <w:r w:rsidR="00D41C22" w:rsidRPr="00C000D4">
        <w:rPr>
          <w:rFonts w:eastAsia="MS Mincho"/>
        </w:rPr>
        <w:t>11819</w:t>
      </w:r>
      <w:r w:rsidR="00D41C22" w:rsidRPr="00C000D4">
        <w:rPr>
          <w:rFonts w:eastAsia="MS Mincho"/>
          <w:szCs w:val="24"/>
        </w:rPr>
        <w:noBreakHyphen/>
      </w:r>
      <w:r w:rsidR="00D41C22" w:rsidRPr="00C000D4">
        <w:rPr>
          <w:rFonts w:eastAsia="MS Mincho"/>
        </w:rPr>
        <w:t>3</w:t>
      </w:r>
      <w:r w:rsidR="00D41C22" w:rsidRPr="00C000D4">
        <w:rPr>
          <w:rFonts w:eastAsia="MS Mincho"/>
          <w:szCs w:val="24"/>
        </w:rPr>
        <w:t>.</w:t>
      </w:r>
      <w:r>
        <w:rPr>
          <w:rFonts w:eastAsia="MS Mincho"/>
          <w:szCs w:val="24"/>
        </w:rPr>
        <w:t xml:space="preserve"> В зависимости от целей измерений используют образцовые шины одного или обоих типов. </w:t>
      </w:r>
    </w:p>
    <w:p w:rsidR="00C000D4" w:rsidRDefault="00C000D4" w:rsidP="00C000D4">
      <w:pPr>
        <w:rPr>
          <w:rFonts w:eastAsia="MS Mincho"/>
          <w:szCs w:val="24"/>
        </w:rPr>
      </w:pPr>
      <w:r>
        <w:rPr>
          <w:rFonts w:eastAsia="MS Mincho"/>
          <w:szCs w:val="24"/>
        </w:rPr>
        <w:lastRenderedPageBreak/>
        <w:t xml:space="preserve">Для исследовательских испытаний или испытаний в специальных целях могут быть использованы шины, отличные от </w:t>
      </w:r>
      <w:r w:rsidRPr="00D41C22">
        <w:rPr>
          <w:rFonts w:eastAsia="MS Mincho"/>
          <w:szCs w:val="24"/>
          <w:lang w:val="en-US"/>
        </w:rPr>
        <w:t>P</w:t>
      </w:r>
      <w:r w:rsidRPr="00C000D4">
        <w:rPr>
          <w:rFonts w:eastAsia="MS Mincho"/>
          <w:szCs w:val="24"/>
        </w:rPr>
        <w:t xml:space="preserve">1 </w:t>
      </w:r>
      <w:r>
        <w:rPr>
          <w:rFonts w:eastAsia="MS Mincho"/>
          <w:szCs w:val="24"/>
        </w:rPr>
        <w:t>и</w:t>
      </w:r>
      <w:r w:rsidRPr="00C000D4">
        <w:rPr>
          <w:rFonts w:eastAsia="MS Mincho"/>
          <w:szCs w:val="24"/>
        </w:rPr>
        <w:t xml:space="preserve"> </w:t>
      </w:r>
      <w:r w:rsidRPr="00D41C22">
        <w:rPr>
          <w:rFonts w:eastAsia="MS Mincho"/>
          <w:szCs w:val="24"/>
          <w:lang w:val="en-US"/>
        </w:rPr>
        <w:t>H</w:t>
      </w:r>
      <w:r w:rsidRPr="00C000D4">
        <w:rPr>
          <w:rFonts w:eastAsia="MS Mincho"/>
          <w:szCs w:val="24"/>
        </w:rPr>
        <w:t>1</w:t>
      </w:r>
      <w:r>
        <w:rPr>
          <w:rFonts w:eastAsia="MS Mincho"/>
          <w:szCs w:val="24"/>
        </w:rPr>
        <w:t>. В этом случае сведения о примен</w:t>
      </w:r>
      <w:r>
        <w:rPr>
          <w:rFonts w:eastAsia="MS Mincho"/>
          <w:szCs w:val="24"/>
        </w:rPr>
        <w:t>я</w:t>
      </w:r>
      <w:r>
        <w:rPr>
          <w:rFonts w:eastAsia="MS Mincho"/>
          <w:szCs w:val="24"/>
        </w:rPr>
        <w:t>емых шинах должны быть отражены в протоколе испытаний.</w:t>
      </w:r>
    </w:p>
    <w:p w:rsidR="00C000D4" w:rsidRDefault="00C000D4" w:rsidP="00C000D4">
      <w:pPr>
        <w:keepNext/>
        <w:spacing w:line="240" w:lineRule="auto"/>
        <w:rPr>
          <w:b/>
        </w:rPr>
      </w:pPr>
    </w:p>
    <w:p w:rsidR="00C000D4" w:rsidRPr="00014EE5" w:rsidRDefault="00C000D4" w:rsidP="00C000D4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rFonts w:eastAsia="MS Mincho"/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>Применение образцовых шин, а не комбинации шин разных мод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лей, представленных на рынке, </w:t>
      </w:r>
      <w:r w:rsidR="00B30EC7">
        <w:rPr>
          <w:sz w:val="22"/>
          <w:szCs w:val="22"/>
        </w:rPr>
        <w:t>является</w:t>
      </w:r>
      <w:r>
        <w:rPr>
          <w:sz w:val="22"/>
          <w:szCs w:val="22"/>
        </w:rPr>
        <w:t xml:space="preserve"> предпочтительным, поскольку обеспечивает во</w:t>
      </w:r>
      <w:r>
        <w:rPr>
          <w:sz w:val="22"/>
          <w:szCs w:val="22"/>
        </w:rPr>
        <w:t>з</w:t>
      </w:r>
      <w:r>
        <w:rPr>
          <w:sz w:val="22"/>
          <w:szCs w:val="22"/>
        </w:rPr>
        <w:t xml:space="preserve">можность </w:t>
      </w:r>
      <w:r w:rsidR="00B30EC7">
        <w:rPr>
          <w:sz w:val="22"/>
          <w:szCs w:val="22"/>
        </w:rPr>
        <w:t>обращения</w:t>
      </w:r>
      <w:r>
        <w:rPr>
          <w:sz w:val="22"/>
          <w:szCs w:val="22"/>
        </w:rPr>
        <w:t xml:space="preserve"> к стандартизованным и доступным </w:t>
      </w:r>
      <w:r w:rsidR="00F16BA6">
        <w:rPr>
          <w:sz w:val="22"/>
          <w:szCs w:val="22"/>
        </w:rPr>
        <w:t>средствам испытаний на долгом периоде времени, а также облегчает сопоставление результатов, полученных испытател</w:t>
      </w:r>
      <w:r w:rsidR="00F16BA6">
        <w:rPr>
          <w:sz w:val="22"/>
          <w:szCs w:val="22"/>
        </w:rPr>
        <w:t>ь</w:t>
      </w:r>
      <w:r w:rsidR="00F16BA6">
        <w:rPr>
          <w:sz w:val="22"/>
          <w:szCs w:val="22"/>
        </w:rPr>
        <w:t>ными лабораториями по всему миру</w:t>
      </w:r>
      <w:r>
        <w:rPr>
          <w:rFonts w:eastAsia="MS Mincho"/>
          <w:sz w:val="22"/>
          <w:szCs w:val="22"/>
        </w:rPr>
        <w:t>.</w:t>
      </w:r>
      <w:r w:rsidRPr="00014EE5">
        <w:rPr>
          <w:rFonts w:eastAsia="MS Mincho"/>
          <w:sz w:val="22"/>
          <w:szCs w:val="22"/>
        </w:rPr>
        <w:t xml:space="preserve">  </w:t>
      </w:r>
    </w:p>
    <w:p w:rsidR="00C000D4" w:rsidRDefault="00C000D4" w:rsidP="00C000D4">
      <w:pPr>
        <w:keepNext/>
        <w:spacing w:line="240" w:lineRule="auto"/>
        <w:rPr>
          <w:b/>
        </w:rPr>
      </w:pPr>
    </w:p>
    <w:p w:rsidR="009B57B8" w:rsidRDefault="00F16BA6" w:rsidP="00C000D4">
      <w:proofErr w:type="gramStart"/>
      <w:r>
        <w:rPr>
          <w:rFonts w:eastAsia="MS Mincho"/>
          <w:szCs w:val="24"/>
        </w:rPr>
        <w:t xml:space="preserve">Вместе с тем в отдельных странах вместо шин </w:t>
      </w:r>
      <w:r w:rsidRPr="00D41C22">
        <w:rPr>
          <w:rFonts w:eastAsia="MS Mincho"/>
          <w:szCs w:val="24"/>
          <w:lang w:val="en-US"/>
        </w:rPr>
        <w:t>P</w:t>
      </w:r>
      <w:r w:rsidRPr="00C000D4">
        <w:rPr>
          <w:rFonts w:eastAsia="MS Mincho"/>
          <w:szCs w:val="24"/>
        </w:rPr>
        <w:t xml:space="preserve">1 </w:t>
      </w:r>
      <w:r>
        <w:rPr>
          <w:rFonts w:eastAsia="MS Mincho"/>
          <w:szCs w:val="24"/>
        </w:rPr>
        <w:t>и</w:t>
      </w:r>
      <w:r w:rsidRPr="00C000D4">
        <w:rPr>
          <w:rFonts w:eastAsia="MS Mincho"/>
          <w:szCs w:val="24"/>
        </w:rPr>
        <w:t xml:space="preserve"> </w:t>
      </w:r>
      <w:r w:rsidRPr="00D41C22">
        <w:rPr>
          <w:rFonts w:eastAsia="MS Mincho"/>
          <w:szCs w:val="24"/>
          <w:lang w:val="en-US"/>
        </w:rPr>
        <w:t>H</w:t>
      </w:r>
      <w:r w:rsidRPr="00C000D4">
        <w:rPr>
          <w:rFonts w:eastAsia="MS Mincho"/>
          <w:szCs w:val="24"/>
        </w:rPr>
        <w:t>1</w:t>
      </w:r>
      <w:r>
        <w:rPr>
          <w:rFonts w:eastAsia="MS Mincho"/>
          <w:szCs w:val="24"/>
        </w:rPr>
        <w:t xml:space="preserve"> допускается примен</w:t>
      </w:r>
      <w:r>
        <w:rPr>
          <w:rFonts w:eastAsia="MS Mincho"/>
          <w:szCs w:val="24"/>
        </w:rPr>
        <w:t>е</w:t>
      </w:r>
      <w:r>
        <w:rPr>
          <w:rFonts w:eastAsia="MS Mincho"/>
          <w:szCs w:val="24"/>
        </w:rPr>
        <w:t xml:space="preserve">ние других образцовых шин, которые в большей степени соответствуют местным условиям или приспособлены к имеющимся </w:t>
      </w:r>
      <w:r w:rsidRPr="00D41C22">
        <w:rPr>
          <w:lang w:val="en-US"/>
        </w:rPr>
        <w:t>CPX</w:t>
      </w:r>
      <w:r>
        <w:t>-системам, если требования к этим образцовым шинам установлены соответствующими нормативными документами.</w:t>
      </w:r>
      <w:proofErr w:type="gramEnd"/>
      <w:r>
        <w:t xml:space="preserve"> Получаемые при испытаниях с этими шинами значения </w:t>
      </w:r>
      <w:r w:rsidR="009B57B8" w:rsidRPr="009B57B8">
        <w:rPr>
          <w:rFonts w:ascii="Cambria" w:hAnsi="Cambria"/>
          <w:i/>
          <w:sz w:val="26"/>
          <w:szCs w:val="26"/>
          <w:lang w:val="en-US"/>
        </w:rPr>
        <w:t>L</w:t>
      </w:r>
      <w:r w:rsidR="009B57B8" w:rsidRPr="009B57B8">
        <w:rPr>
          <w:rFonts w:ascii="Cambria" w:hAnsi="Cambria"/>
          <w:sz w:val="26"/>
          <w:szCs w:val="26"/>
          <w:vertAlign w:val="subscript"/>
          <w:lang w:val="en-US"/>
        </w:rPr>
        <w:t>CPX</w:t>
      </w:r>
      <w:r w:rsidR="009B57B8">
        <w:t xml:space="preserve"> </w:t>
      </w:r>
      <w:r>
        <w:t xml:space="preserve">могут быть приведены </w:t>
      </w:r>
      <w:r w:rsidR="009B57B8">
        <w:t xml:space="preserve">к </w:t>
      </w:r>
      <w:r>
        <w:t xml:space="preserve">значениям, которые соответствуют шинам </w:t>
      </w:r>
      <w:r w:rsidR="009B57B8" w:rsidRPr="00D41C22">
        <w:rPr>
          <w:rFonts w:eastAsia="MS Mincho"/>
          <w:szCs w:val="24"/>
          <w:lang w:val="en-US"/>
        </w:rPr>
        <w:t>P</w:t>
      </w:r>
      <w:r w:rsidR="009B57B8" w:rsidRPr="00C000D4">
        <w:rPr>
          <w:rFonts w:eastAsia="MS Mincho"/>
          <w:szCs w:val="24"/>
        </w:rPr>
        <w:t xml:space="preserve">1 </w:t>
      </w:r>
      <w:r w:rsidR="009B57B8">
        <w:rPr>
          <w:rFonts w:eastAsia="MS Mincho"/>
          <w:szCs w:val="24"/>
        </w:rPr>
        <w:t>и</w:t>
      </w:r>
      <w:r w:rsidR="009B57B8" w:rsidRPr="00C000D4">
        <w:rPr>
          <w:rFonts w:eastAsia="MS Mincho"/>
          <w:szCs w:val="24"/>
        </w:rPr>
        <w:t xml:space="preserve"> </w:t>
      </w:r>
      <w:r w:rsidR="009B57B8" w:rsidRPr="00D41C22">
        <w:rPr>
          <w:rFonts w:eastAsia="MS Mincho"/>
          <w:szCs w:val="24"/>
          <w:lang w:val="en-US"/>
        </w:rPr>
        <w:t>H</w:t>
      </w:r>
      <w:r w:rsidR="009B57B8" w:rsidRPr="00C000D4">
        <w:rPr>
          <w:rFonts w:eastAsia="MS Mincho"/>
          <w:szCs w:val="24"/>
        </w:rPr>
        <w:t>1</w:t>
      </w:r>
      <w:r>
        <w:t xml:space="preserve">, но применять </w:t>
      </w:r>
      <w:r w:rsidR="009B57B8">
        <w:t>приведенные зн</w:t>
      </w:r>
      <w:r w:rsidR="009B57B8">
        <w:t>а</w:t>
      </w:r>
      <w:r w:rsidR="009B57B8">
        <w:t>чения</w:t>
      </w:r>
      <w:r>
        <w:t xml:space="preserve"> следует только </w:t>
      </w:r>
      <w:r w:rsidR="009B57B8">
        <w:t>для ориентировочного сопоставления полученных данных.</w:t>
      </w:r>
    </w:p>
    <w:p w:rsidR="009B57B8" w:rsidRDefault="009B57B8" w:rsidP="009B57B8">
      <w:pPr>
        <w:spacing w:line="240" w:lineRule="auto"/>
        <w:rPr>
          <w:b/>
        </w:rPr>
      </w:pPr>
    </w:p>
    <w:p w:rsidR="009B57B8" w:rsidRPr="00AC72AA" w:rsidRDefault="009B57B8" w:rsidP="009B57B8">
      <w:pPr>
        <w:keepNext/>
        <w:rPr>
          <w:b/>
        </w:rPr>
      </w:pPr>
      <w:r w:rsidRPr="00AC72AA">
        <w:rPr>
          <w:b/>
        </w:rPr>
        <w:t>9.</w:t>
      </w:r>
      <w:r>
        <w:rPr>
          <w:b/>
        </w:rPr>
        <w:t>5</w:t>
      </w:r>
      <w:r w:rsidRPr="00AC72AA">
        <w:rPr>
          <w:b/>
        </w:rPr>
        <w:t xml:space="preserve"> </w:t>
      </w:r>
      <w:r>
        <w:rPr>
          <w:b/>
        </w:rPr>
        <w:t>Твердость резины протектора</w:t>
      </w:r>
    </w:p>
    <w:p w:rsidR="009B57B8" w:rsidRPr="00AC72AA" w:rsidRDefault="009B57B8" w:rsidP="009B57B8">
      <w:pPr>
        <w:keepNext/>
        <w:spacing w:line="240" w:lineRule="auto"/>
        <w:rPr>
          <w:b/>
        </w:rPr>
      </w:pPr>
    </w:p>
    <w:p w:rsidR="00C000D4" w:rsidRDefault="009B57B8" w:rsidP="00C000D4">
      <w:pPr>
        <w:rPr>
          <w:rFonts w:eastAsia="MS Mincho"/>
        </w:rPr>
      </w:pPr>
      <w:r>
        <w:t>Твердость резины испытательной шины следует проверять каждые три мес</w:t>
      </w:r>
      <w:r>
        <w:t>я</w:t>
      </w:r>
      <w:r>
        <w:t xml:space="preserve">ца. Соответствующий метод испытаний </w:t>
      </w:r>
      <w:r w:rsidRPr="009B57B8">
        <w:t>установлен</w:t>
      </w:r>
      <w:r w:rsidRPr="00DC250A">
        <w:rPr>
          <w:rFonts w:eastAsia="MS Mincho"/>
          <w:szCs w:val="24"/>
        </w:rPr>
        <w:t xml:space="preserve"> </w:t>
      </w:r>
      <w:r w:rsidRPr="009B57B8">
        <w:rPr>
          <w:rFonts w:eastAsia="MS Mincho"/>
        </w:rPr>
        <w:t>ISO</w:t>
      </w:r>
      <w:r w:rsidRPr="00DC250A">
        <w:rPr>
          <w:rFonts w:eastAsia="MS Mincho"/>
          <w:szCs w:val="24"/>
        </w:rPr>
        <w:t>/</w:t>
      </w:r>
      <w:r w:rsidRPr="009B57B8">
        <w:rPr>
          <w:rFonts w:eastAsia="MS Mincho"/>
        </w:rPr>
        <w:t>TS</w:t>
      </w:r>
      <w:r w:rsidRPr="00D41C22">
        <w:rPr>
          <w:rFonts w:eastAsia="MS Mincho"/>
          <w:szCs w:val="24"/>
          <w:lang w:val="en-US"/>
        </w:rPr>
        <w:t> </w:t>
      </w:r>
      <w:r w:rsidRPr="009B57B8">
        <w:rPr>
          <w:rFonts w:eastAsia="MS Mincho"/>
        </w:rPr>
        <w:t>11819</w:t>
      </w:r>
      <w:r w:rsidRPr="00DC250A">
        <w:rPr>
          <w:rFonts w:eastAsia="MS Mincho"/>
          <w:szCs w:val="24"/>
        </w:rPr>
        <w:noBreakHyphen/>
      </w:r>
      <w:r w:rsidRPr="009B57B8">
        <w:rPr>
          <w:rFonts w:eastAsia="MS Mincho"/>
        </w:rPr>
        <w:t>3</w:t>
      </w:r>
      <w:r>
        <w:rPr>
          <w:rFonts w:eastAsia="MS Mincho"/>
        </w:rPr>
        <w:t>.</w:t>
      </w:r>
    </w:p>
    <w:p w:rsidR="009B57B8" w:rsidRDefault="009B57B8" w:rsidP="009B57B8">
      <w:pPr>
        <w:spacing w:line="240" w:lineRule="auto"/>
        <w:rPr>
          <w:b/>
        </w:rPr>
      </w:pPr>
    </w:p>
    <w:p w:rsidR="009B57B8" w:rsidRPr="00AC72AA" w:rsidRDefault="009B57B8" w:rsidP="009B57B8">
      <w:pPr>
        <w:keepNext/>
        <w:rPr>
          <w:b/>
        </w:rPr>
      </w:pPr>
      <w:r w:rsidRPr="00AC72AA">
        <w:rPr>
          <w:b/>
        </w:rPr>
        <w:t>9.</w:t>
      </w:r>
      <w:r>
        <w:rPr>
          <w:b/>
        </w:rPr>
        <w:t>6</w:t>
      </w:r>
      <w:r w:rsidRPr="00AC72AA">
        <w:rPr>
          <w:b/>
        </w:rPr>
        <w:t xml:space="preserve"> </w:t>
      </w:r>
      <w:r>
        <w:rPr>
          <w:b/>
        </w:rPr>
        <w:t>Установка шины</w:t>
      </w:r>
    </w:p>
    <w:p w:rsidR="009B57B8" w:rsidRPr="00AC72AA" w:rsidRDefault="009B57B8" w:rsidP="009B57B8">
      <w:pPr>
        <w:keepNext/>
        <w:spacing w:line="240" w:lineRule="auto"/>
        <w:rPr>
          <w:b/>
        </w:rPr>
      </w:pPr>
    </w:p>
    <w:p w:rsidR="009B57B8" w:rsidRDefault="009B57B8" w:rsidP="00C000D4">
      <w:pPr>
        <w:rPr>
          <w:rFonts w:eastAsia="MS Mincho"/>
          <w:szCs w:val="24"/>
        </w:rPr>
      </w:pPr>
      <w:r>
        <w:rPr>
          <w:rFonts w:eastAsia="MS Mincho"/>
          <w:szCs w:val="24"/>
        </w:rPr>
        <w:t>Шину</w:t>
      </w:r>
      <w:r w:rsidRPr="009B57B8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устанавливают</w:t>
      </w:r>
      <w:r w:rsidRPr="009B57B8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на</w:t>
      </w:r>
      <w:r w:rsidRPr="009B57B8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диск</w:t>
      </w:r>
      <w:r w:rsidRPr="009B57B8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колеса с выполнением одного из следующих условий:</w:t>
      </w:r>
    </w:p>
    <w:p w:rsidR="009B57B8" w:rsidRDefault="009B57B8" w:rsidP="00C000D4">
      <w:pPr>
        <w:rPr>
          <w:rFonts w:eastAsia="MS Mincho"/>
          <w:szCs w:val="24"/>
        </w:rPr>
      </w:pPr>
      <w:r>
        <w:rPr>
          <w:rFonts w:eastAsia="MS Mincho"/>
          <w:szCs w:val="24"/>
        </w:rPr>
        <w:t>- в соответствии с указанным направлением вращения;</w:t>
      </w:r>
    </w:p>
    <w:p w:rsidR="009B57B8" w:rsidRDefault="009B57B8" w:rsidP="00C000D4">
      <w:pPr>
        <w:rPr>
          <w:rFonts w:eastAsia="MS Mincho"/>
          <w:szCs w:val="24"/>
        </w:rPr>
      </w:pPr>
      <w:r>
        <w:rPr>
          <w:rFonts w:eastAsia="MS Mincho"/>
          <w:szCs w:val="24"/>
        </w:rPr>
        <w:t>- в соответствии с нанесенной наружной маркировкой;</w:t>
      </w:r>
    </w:p>
    <w:p w:rsidR="009B57B8" w:rsidRDefault="009B57B8" w:rsidP="00C000D4">
      <w:pPr>
        <w:rPr>
          <w:rFonts w:eastAsia="MS Mincho"/>
          <w:szCs w:val="24"/>
        </w:rPr>
      </w:pPr>
      <w:r>
        <w:rPr>
          <w:rFonts w:eastAsia="MS Mincho"/>
          <w:szCs w:val="24"/>
        </w:rPr>
        <w:t xml:space="preserve">- </w:t>
      </w:r>
      <w:r w:rsidR="00661A7B">
        <w:rPr>
          <w:rFonts w:eastAsia="MS Mincho"/>
          <w:szCs w:val="24"/>
        </w:rPr>
        <w:t>торцовая часть шины с маркировкой (включая дату производства), обращена к измерительному микрофону.</w:t>
      </w:r>
    </w:p>
    <w:p w:rsidR="00661A7B" w:rsidRDefault="00661A7B" w:rsidP="00C000D4">
      <w:pPr>
        <w:rPr>
          <w:rFonts w:eastAsia="MS Mincho"/>
          <w:szCs w:val="24"/>
        </w:rPr>
      </w:pPr>
      <w:r>
        <w:rPr>
          <w:rFonts w:eastAsia="MS Mincho"/>
          <w:szCs w:val="24"/>
        </w:rPr>
        <w:t>Выбранный способ установки должен оставаться неизменным на всем пери</w:t>
      </w:r>
      <w:r>
        <w:rPr>
          <w:rFonts w:eastAsia="MS Mincho"/>
          <w:szCs w:val="24"/>
        </w:rPr>
        <w:t>о</w:t>
      </w:r>
      <w:r>
        <w:rPr>
          <w:rFonts w:eastAsia="MS Mincho"/>
          <w:szCs w:val="24"/>
        </w:rPr>
        <w:t>де использования образцовой шины.</w:t>
      </w:r>
    </w:p>
    <w:p w:rsidR="00661A7B" w:rsidRDefault="00661A7B" w:rsidP="00661A7B">
      <w:pPr>
        <w:spacing w:line="240" w:lineRule="auto"/>
        <w:rPr>
          <w:b/>
        </w:rPr>
      </w:pPr>
      <w:r>
        <w:rPr>
          <w:rFonts w:eastAsia="MS Mincho"/>
          <w:szCs w:val="24"/>
        </w:rPr>
        <w:t xml:space="preserve"> </w:t>
      </w:r>
    </w:p>
    <w:p w:rsidR="00661A7B" w:rsidRPr="00AC72AA" w:rsidRDefault="00661A7B" w:rsidP="00661A7B">
      <w:pPr>
        <w:keepNext/>
        <w:rPr>
          <w:b/>
        </w:rPr>
      </w:pPr>
      <w:r w:rsidRPr="00AC72AA">
        <w:rPr>
          <w:b/>
        </w:rPr>
        <w:lastRenderedPageBreak/>
        <w:t>9.</w:t>
      </w:r>
      <w:r>
        <w:rPr>
          <w:b/>
        </w:rPr>
        <w:t>7</w:t>
      </w:r>
      <w:r w:rsidRPr="00AC72AA">
        <w:rPr>
          <w:b/>
        </w:rPr>
        <w:t xml:space="preserve"> </w:t>
      </w:r>
      <w:r>
        <w:rPr>
          <w:b/>
        </w:rPr>
        <w:t>Обкатка шин</w:t>
      </w:r>
    </w:p>
    <w:p w:rsidR="00661A7B" w:rsidRPr="00AC72AA" w:rsidRDefault="00661A7B" w:rsidP="00661A7B">
      <w:pPr>
        <w:keepNext/>
        <w:spacing w:line="240" w:lineRule="auto"/>
        <w:rPr>
          <w:b/>
        </w:rPr>
      </w:pPr>
    </w:p>
    <w:p w:rsidR="00661A7B" w:rsidRDefault="00661A7B" w:rsidP="00C000D4">
      <w:pPr>
        <w:rPr>
          <w:rFonts w:eastAsia="MS Mincho"/>
        </w:rPr>
      </w:pPr>
      <w:r>
        <w:rPr>
          <w:rFonts w:eastAsia="MS Mincho"/>
          <w:szCs w:val="24"/>
        </w:rPr>
        <w:t xml:space="preserve">Обкатку шин выполняют в соответствии с </w:t>
      </w:r>
      <w:r w:rsidRPr="009B57B8">
        <w:rPr>
          <w:rFonts w:eastAsia="MS Mincho"/>
        </w:rPr>
        <w:t>ISO</w:t>
      </w:r>
      <w:r w:rsidRPr="00661A7B">
        <w:rPr>
          <w:rFonts w:eastAsia="MS Mincho"/>
          <w:szCs w:val="24"/>
        </w:rPr>
        <w:t>/</w:t>
      </w:r>
      <w:r w:rsidRPr="009B57B8">
        <w:rPr>
          <w:rFonts w:eastAsia="MS Mincho"/>
        </w:rPr>
        <w:t>TS</w:t>
      </w:r>
      <w:r w:rsidRPr="00D41C22">
        <w:rPr>
          <w:rFonts w:eastAsia="MS Mincho"/>
          <w:szCs w:val="24"/>
          <w:lang w:val="en-US"/>
        </w:rPr>
        <w:t> </w:t>
      </w:r>
      <w:r w:rsidRPr="009B57B8">
        <w:rPr>
          <w:rFonts w:eastAsia="MS Mincho"/>
        </w:rPr>
        <w:t>11819</w:t>
      </w:r>
      <w:r w:rsidRPr="00661A7B">
        <w:rPr>
          <w:rFonts w:eastAsia="MS Mincho"/>
          <w:szCs w:val="24"/>
        </w:rPr>
        <w:noBreakHyphen/>
      </w:r>
      <w:r w:rsidRPr="009B57B8">
        <w:rPr>
          <w:rFonts w:eastAsia="MS Mincho"/>
        </w:rPr>
        <w:t>3</w:t>
      </w:r>
      <w:r>
        <w:rPr>
          <w:rFonts w:eastAsia="MS Mincho"/>
        </w:rPr>
        <w:t>.</w:t>
      </w:r>
    </w:p>
    <w:p w:rsidR="00661A7B" w:rsidRPr="009B57B8" w:rsidRDefault="00661A7B" w:rsidP="00661A7B">
      <w:pPr>
        <w:spacing w:line="240" w:lineRule="auto"/>
        <w:rPr>
          <w:rFonts w:eastAsia="MS Mincho"/>
          <w:szCs w:val="24"/>
        </w:rPr>
      </w:pPr>
    </w:p>
    <w:p w:rsidR="00642999" w:rsidRPr="002F0ED3" w:rsidRDefault="00661A7B" w:rsidP="00642999">
      <w:pPr>
        <w:pStyle w:val="10"/>
      </w:pPr>
      <w:r>
        <w:t>10</w:t>
      </w:r>
      <w:r w:rsidR="00642999">
        <w:t> Проведение измерений</w:t>
      </w:r>
      <w:r w:rsidR="00642999" w:rsidRPr="002F0ED3">
        <w:t xml:space="preserve"> </w:t>
      </w:r>
    </w:p>
    <w:p w:rsidR="00642999" w:rsidRDefault="00642999" w:rsidP="00642999">
      <w:pPr>
        <w:keepNext/>
        <w:spacing w:line="240" w:lineRule="auto"/>
        <w:rPr>
          <w:b/>
        </w:rPr>
      </w:pPr>
    </w:p>
    <w:p w:rsidR="00642999" w:rsidRPr="002B51D7" w:rsidRDefault="001A5061" w:rsidP="00642999">
      <w:pPr>
        <w:rPr>
          <w:b/>
        </w:rPr>
      </w:pPr>
      <w:r>
        <w:rPr>
          <w:b/>
        </w:rPr>
        <w:t>10</w:t>
      </w:r>
      <w:r w:rsidR="00642999" w:rsidRPr="002B51D7">
        <w:rPr>
          <w:b/>
        </w:rPr>
        <w:t xml:space="preserve">.1 </w:t>
      </w:r>
      <w:r>
        <w:rPr>
          <w:b/>
        </w:rPr>
        <w:t>Подготовка к измерениям</w:t>
      </w:r>
    </w:p>
    <w:p w:rsidR="00642999" w:rsidRDefault="00642999" w:rsidP="00642999">
      <w:pPr>
        <w:keepNext/>
        <w:spacing w:line="240" w:lineRule="auto"/>
        <w:rPr>
          <w:b/>
        </w:rPr>
      </w:pPr>
    </w:p>
    <w:p w:rsidR="001A5061" w:rsidRDefault="00867E6B" w:rsidP="00642999">
      <w:r>
        <w:t xml:space="preserve">Следует регулярно проверять положение измерительного микрофона, </w:t>
      </w:r>
      <w:proofErr w:type="gramStart"/>
      <w:r>
        <w:t>напр</w:t>
      </w:r>
      <w:r>
        <w:t>и</w:t>
      </w:r>
      <w:r>
        <w:t>мер</w:t>
      </w:r>
      <w:proofErr w:type="gramEnd"/>
      <w:r>
        <w:t xml:space="preserve"> при замене шины или при проверке его коэффициента преобразования. Если испытания проводят с самодвижущимся транспортным средством, то положение микрофона определяют для нормальных условий применения транспортного сре</w:t>
      </w:r>
      <w:r>
        <w:t>д</w:t>
      </w:r>
      <w:r>
        <w:t>ства, т. е. с водителем и, возможно, оператором на их рабочих местах, с нормал</w:t>
      </w:r>
      <w:r>
        <w:t>ь</w:t>
      </w:r>
      <w:r>
        <w:t xml:space="preserve">ным количеством топлива в баке и т. п.  </w:t>
      </w:r>
    </w:p>
    <w:p w:rsidR="00867E6B" w:rsidRDefault="00867E6B" w:rsidP="00642999">
      <w:r>
        <w:t>Перед измерениями шины должны быть разогреты до нормальной рабочей температуры. Это достигается посредством совершения транспортным средством движения в течение не менее 15 мин на представительной или нормальной скор</w:t>
      </w:r>
      <w:r>
        <w:t>о</w:t>
      </w:r>
      <w:r>
        <w:t>сти, если она не превышает 80 км/ч, и не менее 10 мин на более высоких скоростях.</w:t>
      </w:r>
    </w:p>
    <w:p w:rsidR="00867E6B" w:rsidRDefault="00867E6B" w:rsidP="00642999">
      <w:r>
        <w:t>Перед проведением измерений проверяют целостность протектора шин и о</w:t>
      </w:r>
      <w:r>
        <w:t>т</w:t>
      </w:r>
      <w:r>
        <w:t>сутствие в них посторонних включений. Все посторонние предметы и грязь на пр</w:t>
      </w:r>
      <w:r>
        <w:t>о</w:t>
      </w:r>
      <w:r>
        <w:t>текторе  удаляют до испытаний, а при необходимости также в ходе испытаний.</w:t>
      </w:r>
    </w:p>
    <w:p w:rsidR="001E457F" w:rsidRDefault="001E457F" w:rsidP="001E457F">
      <w:pPr>
        <w:keepNext/>
        <w:spacing w:line="240" w:lineRule="auto"/>
        <w:rPr>
          <w:b/>
        </w:rPr>
      </w:pPr>
    </w:p>
    <w:p w:rsidR="001E457F" w:rsidRPr="002B51D7" w:rsidRDefault="001E457F" w:rsidP="001E457F">
      <w:pPr>
        <w:rPr>
          <w:b/>
        </w:rPr>
      </w:pPr>
      <w:r>
        <w:rPr>
          <w:b/>
        </w:rPr>
        <w:t>10</w:t>
      </w:r>
      <w:r w:rsidRPr="002B51D7">
        <w:rPr>
          <w:b/>
        </w:rPr>
        <w:t>.</w:t>
      </w:r>
      <w:r>
        <w:rPr>
          <w:b/>
        </w:rPr>
        <w:t>2</w:t>
      </w:r>
      <w:r w:rsidRPr="002B51D7">
        <w:rPr>
          <w:b/>
        </w:rPr>
        <w:t xml:space="preserve"> </w:t>
      </w:r>
      <w:r>
        <w:rPr>
          <w:b/>
        </w:rPr>
        <w:t>Измерения звука</w:t>
      </w:r>
    </w:p>
    <w:p w:rsidR="001E457F" w:rsidRDefault="001E457F" w:rsidP="001E457F">
      <w:pPr>
        <w:keepNext/>
        <w:spacing w:line="240" w:lineRule="auto"/>
        <w:rPr>
          <w:b/>
        </w:rPr>
      </w:pPr>
    </w:p>
    <w:p w:rsidR="001E457F" w:rsidRDefault="001E457F" w:rsidP="00642999">
      <w:r>
        <w:t xml:space="preserve">С помощью каждого микрофона измеряют эквивалентный уровень звука для каждой третьоктавной полосы со среднегеометрическими частотами от 315 до 5000 Гц с усреднением по всем дорожным сегментам длиной 20 м. </w:t>
      </w:r>
    </w:p>
    <w:p w:rsidR="001E457F" w:rsidRDefault="001E457F" w:rsidP="001E457F">
      <w:pPr>
        <w:widowControl w:val="0"/>
      </w:pPr>
      <w:r>
        <w:t>Результат измерений в третьоктавной полосе со среднегеометрической част</w:t>
      </w:r>
      <w:r>
        <w:t>о</w:t>
      </w:r>
      <w:r>
        <w:t xml:space="preserve">той </w:t>
      </w:r>
      <w:r w:rsidRPr="005E21E7">
        <w:rPr>
          <w:rFonts w:ascii="Cambria" w:eastAsia="MS Mincho" w:hAnsi="Cambria"/>
          <w:i/>
          <w:sz w:val="26"/>
          <w:szCs w:val="26"/>
          <w:lang w:val="en-US"/>
        </w:rPr>
        <w:t>f</w:t>
      </w:r>
      <w:r>
        <w:t xml:space="preserve"> микрофоном в позиции </w:t>
      </w:r>
      <w:r w:rsidRPr="005E21E7">
        <w:rPr>
          <w:rFonts w:ascii="Cambria" w:eastAsia="MS Mincho" w:hAnsi="Cambria"/>
          <w:i/>
          <w:sz w:val="26"/>
          <w:szCs w:val="26"/>
          <w:lang w:val="en-US"/>
        </w:rPr>
        <w:t>m</w:t>
      </w:r>
      <w:r>
        <w:t xml:space="preserve"> при </w:t>
      </w:r>
      <w:r w:rsidRPr="005E21E7">
        <w:rPr>
          <w:rFonts w:ascii="Cambria" w:eastAsia="MS Mincho" w:hAnsi="Cambria"/>
          <w:i/>
          <w:sz w:val="26"/>
          <w:szCs w:val="26"/>
          <w:lang w:val="en-US"/>
        </w:rPr>
        <w:t>r</w:t>
      </w:r>
      <w:r>
        <w:rPr>
          <w:rFonts w:eastAsia="MS Mincho"/>
          <w:i/>
          <w:szCs w:val="24"/>
        </w:rPr>
        <w:t>-</w:t>
      </w:r>
      <w:r>
        <w:t xml:space="preserve">м пробеге по </w:t>
      </w:r>
      <w:proofErr w:type="spellStart"/>
      <w:r w:rsidRPr="005E21E7">
        <w:rPr>
          <w:rFonts w:ascii="Cambria" w:eastAsia="MS Mincho" w:hAnsi="Cambria"/>
          <w:i/>
          <w:sz w:val="26"/>
          <w:szCs w:val="26"/>
          <w:lang w:val="en-US"/>
        </w:rPr>
        <w:t>i</w:t>
      </w:r>
      <w:proofErr w:type="spellEnd"/>
      <w:r>
        <w:t xml:space="preserve">-му сегменту </w:t>
      </w:r>
      <w:r w:rsidRPr="005E21E7">
        <w:rPr>
          <w:rFonts w:ascii="Cambria" w:eastAsia="MS Mincho" w:hAnsi="Cambria"/>
          <w:i/>
          <w:sz w:val="26"/>
          <w:szCs w:val="26"/>
          <w:lang w:val="en-US"/>
        </w:rPr>
        <w:t>w</w:t>
      </w:r>
      <w:r>
        <w:rPr>
          <w:rFonts w:eastAsia="MS Mincho"/>
          <w:i/>
          <w:szCs w:val="24"/>
        </w:rPr>
        <w:t>-</w:t>
      </w:r>
      <w:r>
        <w:t xml:space="preserve">й </w:t>
      </w:r>
      <w:r w:rsidR="00E51767">
        <w:t>траектории к</w:t>
      </w:r>
      <w:r w:rsidR="00E51767">
        <w:t>о</w:t>
      </w:r>
      <w:r w:rsidR="00E51767">
        <w:t xml:space="preserve">леса </w:t>
      </w:r>
      <w:r>
        <w:t xml:space="preserve">на нормальной скорости </w:t>
      </w:r>
      <w:proofErr w:type="spellStart"/>
      <w:r w:rsidRPr="005E21E7">
        <w:rPr>
          <w:rFonts w:ascii="Cambria" w:eastAsia="MS Mincho" w:hAnsi="Cambria"/>
          <w:i/>
          <w:sz w:val="26"/>
          <w:szCs w:val="26"/>
          <w:lang w:val="en-US"/>
        </w:rPr>
        <w:t>v</w:t>
      </w:r>
      <w:r w:rsidRPr="005E21E7">
        <w:rPr>
          <w:rFonts w:ascii="Cambria" w:eastAsia="MS Mincho" w:hAnsi="Cambria"/>
          <w:sz w:val="26"/>
          <w:szCs w:val="26"/>
          <w:vertAlign w:val="subscript"/>
          <w:lang w:val="en-US"/>
        </w:rPr>
        <w:t>ref</w:t>
      </w:r>
      <w:proofErr w:type="spellEnd"/>
      <w:r>
        <w:t xml:space="preserve"> с использованием шин </w:t>
      </w:r>
      <w:r w:rsidRPr="005E21E7">
        <w:rPr>
          <w:rFonts w:ascii="Cambria" w:eastAsia="MS Mincho" w:hAnsi="Cambria"/>
          <w:sz w:val="26"/>
          <w:szCs w:val="26"/>
          <w:lang w:val="en-US"/>
        </w:rPr>
        <w:t>t</w:t>
      </w:r>
      <w:r>
        <w:t xml:space="preserve"> обозначают </w:t>
      </w:r>
      <w:r w:rsidR="005E21E7" w:rsidRPr="005E21E7">
        <w:rPr>
          <w:position w:val="-18"/>
          <w:szCs w:val="24"/>
        </w:rPr>
        <w:object w:dxaOrig="2060" w:dyaOrig="440">
          <v:shape id="_x0000_i1041" type="#_x0000_t75" style="width:104.1pt;height:22.7pt" o:ole="">
            <v:imagedata r:id="rId48" o:title=""/>
          </v:shape>
          <o:OLEObject Type="Embed" ProgID="Equation.DSMT4" ShapeID="_x0000_i1041" DrawAspect="Content" ObjectID="_1815219037" r:id="rId49"/>
        </w:object>
      </w:r>
      <w:r>
        <w:t>.</w:t>
      </w:r>
    </w:p>
    <w:p w:rsidR="005E21E7" w:rsidRDefault="005E21E7" w:rsidP="005E21E7">
      <w:pPr>
        <w:keepNext/>
        <w:spacing w:line="240" w:lineRule="auto"/>
        <w:rPr>
          <w:b/>
        </w:rPr>
      </w:pPr>
    </w:p>
    <w:p w:rsidR="005E21E7" w:rsidRPr="00DC250A" w:rsidRDefault="005E21E7" w:rsidP="005E21E7">
      <w:pPr>
        <w:rPr>
          <w:b/>
        </w:rPr>
      </w:pPr>
      <w:r w:rsidRPr="00DC250A">
        <w:rPr>
          <w:b/>
        </w:rPr>
        <w:t xml:space="preserve">10.3 </w:t>
      </w:r>
      <w:r>
        <w:rPr>
          <w:b/>
        </w:rPr>
        <w:t>Измерения</w:t>
      </w:r>
      <w:r w:rsidRPr="00DC250A">
        <w:rPr>
          <w:b/>
        </w:rPr>
        <w:t xml:space="preserve"> </w:t>
      </w:r>
      <w:r>
        <w:rPr>
          <w:b/>
        </w:rPr>
        <w:t>для</w:t>
      </w:r>
      <w:r w:rsidRPr="00DC250A">
        <w:rPr>
          <w:b/>
        </w:rPr>
        <w:t xml:space="preserve"> </w:t>
      </w:r>
      <w:r>
        <w:rPr>
          <w:b/>
        </w:rPr>
        <w:t>типичного</w:t>
      </w:r>
      <w:r w:rsidRPr="00DC250A">
        <w:rPr>
          <w:b/>
        </w:rPr>
        <w:t xml:space="preserve"> </w:t>
      </w:r>
      <w:r>
        <w:rPr>
          <w:b/>
        </w:rPr>
        <w:t>участка</w:t>
      </w:r>
      <w:r w:rsidRPr="00DC250A">
        <w:rPr>
          <w:b/>
        </w:rPr>
        <w:t xml:space="preserve"> </w:t>
      </w:r>
      <w:r>
        <w:rPr>
          <w:b/>
        </w:rPr>
        <w:t>дороги</w:t>
      </w:r>
    </w:p>
    <w:p w:rsidR="005E21E7" w:rsidRPr="00DC250A" w:rsidRDefault="005E21E7" w:rsidP="005E21E7">
      <w:pPr>
        <w:keepNext/>
        <w:spacing w:line="240" w:lineRule="auto"/>
        <w:rPr>
          <w:b/>
        </w:rPr>
      </w:pPr>
    </w:p>
    <w:p w:rsidR="004348BC" w:rsidRDefault="004348BC" w:rsidP="00D22CA5">
      <w:pPr>
        <w:widowControl w:val="0"/>
        <w:rPr>
          <w:rFonts w:eastAsia="MS Mincho"/>
          <w:szCs w:val="24"/>
        </w:rPr>
      </w:pPr>
      <w:r>
        <w:t xml:space="preserve">Если целью измерений является определение </w:t>
      </w:r>
      <w:r w:rsidRPr="004348BC">
        <w:rPr>
          <w:rFonts w:eastAsia="MS Mincho"/>
          <w:szCs w:val="24"/>
          <w:lang w:val="en-US"/>
        </w:rPr>
        <w:t>CPX</w:t>
      </w:r>
      <w:r>
        <w:rPr>
          <w:rFonts w:eastAsia="MS Mincho"/>
          <w:szCs w:val="24"/>
        </w:rPr>
        <w:t>-уровня, представительн</w:t>
      </w:r>
      <w:r>
        <w:rPr>
          <w:rFonts w:eastAsia="MS Mincho"/>
          <w:szCs w:val="24"/>
        </w:rPr>
        <w:t>о</w:t>
      </w:r>
      <w:r>
        <w:rPr>
          <w:rFonts w:eastAsia="MS Mincho"/>
          <w:szCs w:val="24"/>
        </w:rPr>
        <w:lastRenderedPageBreak/>
        <w:t xml:space="preserve">го для некоторого участка </w:t>
      </w:r>
      <w:r w:rsidR="008C1248">
        <w:rPr>
          <w:rFonts w:eastAsia="MS Mincho"/>
          <w:szCs w:val="24"/>
        </w:rPr>
        <w:t>дороги</w:t>
      </w:r>
      <w:r>
        <w:rPr>
          <w:rFonts w:eastAsia="MS Mincho"/>
          <w:szCs w:val="24"/>
        </w:rPr>
        <w:t xml:space="preserve"> (т. е. нескольких последовательных сегментов), то должны быть соблюдены следующие требования.</w:t>
      </w:r>
    </w:p>
    <w:p w:rsidR="004348BC" w:rsidRDefault="004348BC" w:rsidP="00642999">
      <w:pPr>
        <w:rPr>
          <w:rFonts w:eastAsia="MS Mincho"/>
          <w:szCs w:val="24"/>
        </w:rPr>
      </w:pPr>
      <w:proofErr w:type="gramStart"/>
      <w:r>
        <w:rPr>
          <w:rFonts w:eastAsia="MS Mincho"/>
          <w:szCs w:val="24"/>
        </w:rPr>
        <w:t>После исключения сегментов, для которых не выполнены требования испыт</w:t>
      </w:r>
      <w:r>
        <w:rPr>
          <w:rFonts w:eastAsia="MS Mincho"/>
          <w:szCs w:val="24"/>
        </w:rPr>
        <w:t>а</w:t>
      </w:r>
      <w:r>
        <w:rPr>
          <w:rFonts w:eastAsia="MS Mincho"/>
          <w:szCs w:val="24"/>
        </w:rPr>
        <w:t>ния (например, по уровню фонового шума или слишком большим изменениям скор</w:t>
      </w:r>
      <w:r>
        <w:rPr>
          <w:rFonts w:eastAsia="MS Mincho"/>
          <w:szCs w:val="24"/>
        </w:rPr>
        <w:t>о</w:t>
      </w:r>
      <w:r>
        <w:rPr>
          <w:rFonts w:eastAsia="MS Mincho"/>
          <w:szCs w:val="24"/>
        </w:rPr>
        <w:t>сти) и число которых не может превышать половины всех сегментов на данном участке, число оставшихся сегментов, для которых измерения были проведены с с</w:t>
      </w:r>
      <w:r>
        <w:rPr>
          <w:rFonts w:eastAsia="MS Mincho"/>
          <w:szCs w:val="24"/>
        </w:rPr>
        <w:t>о</w:t>
      </w:r>
      <w:r>
        <w:rPr>
          <w:rFonts w:eastAsia="MS Mincho"/>
          <w:szCs w:val="24"/>
        </w:rPr>
        <w:t xml:space="preserve">блюдением требований испытаний, должно быть не менее пяти. </w:t>
      </w:r>
      <w:proofErr w:type="gramEnd"/>
    </w:p>
    <w:p w:rsidR="004348BC" w:rsidRDefault="00F714C7" w:rsidP="00642999">
      <w:pPr>
        <w:rPr>
          <w:rFonts w:eastAsia="MS Mincho"/>
          <w:szCs w:val="24"/>
        </w:rPr>
      </w:pPr>
      <w:r>
        <w:rPr>
          <w:rFonts w:eastAsia="MS Mincho"/>
          <w:szCs w:val="24"/>
        </w:rPr>
        <w:t>Для каждых заданных условий испытаний должны быть выполнены как мин</w:t>
      </w:r>
      <w:r>
        <w:rPr>
          <w:rFonts w:eastAsia="MS Mincho"/>
          <w:szCs w:val="24"/>
        </w:rPr>
        <w:t>и</w:t>
      </w:r>
      <w:r>
        <w:rPr>
          <w:rFonts w:eastAsia="MS Mincho"/>
          <w:szCs w:val="24"/>
        </w:rPr>
        <w:t xml:space="preserve">мум два пробега </w:t>
      </w:r>
      <w:r w:rsidR="00E51767">
        <w:rPr>
          <w:rFonts w:eastAsia="MS Mincho"/>
          <w:szCs w:val="24"/>
        </w:rPr>
        <w:t xml:space="preserve">для одной или двух </w:t>
      </w:r>
      <w:r w:rsidR="00364FE8">
        <w:rPr>
          <w:rFonts w:eastAsia="MS Mincho"/>
          <w:szCs w:val="24"/>
        </w:rPr>
        <w:t xml:space="preserve">колесных </w:t>
      </w:r>
      <w:r w:rsidR="00E51767">
        <w:rPr>
          <w:rFonts w:eastAsia="MS Mincho"/>
          <w:szCs w:val="24"/>
        </w:rPr>
        <w:t xml:space="preserve">траекторий </w:t>
      </w:r>
      <w:r>
        <w:rPr>
          <w:rFonts w:eastAsia="MS Mincho"/>
          <w:szCs w:val="24"/>
        </w:rPr>
        <w:t>на данном участке. Если для двух начальных пробегов</w:t>
      </w:r>
      <w:r w:rsidR="00364FE8">
        <w:rPr>
          <w:rFonts w:eastAsia="MS Mincho"/>
          <w:szCs w:val="24"/>
        </w:rPr>
        <w:t xml:space="preserve"> с одной шиной</w:t>
      </w:r>
      <w:r>
        <w:rPr>
          <w:rFonts w:eastAsia="MS Mincho"/>
          <w:szCs w:val="24"/>
        </w:rPr>
        <w:t xml:space="preserve"> результаты измерения эквивалентного уровень звука во всем диапазоне частот измерений различаются более чем на 0,5 дБ, то с т</w:t>
      </w:r>
      <w:r w:rsidR="00364FE8">
        <w:rPr>
          <w:rFonts w:eastAsia="MS Mincho"/>
          <w:szCs w:val="24"/>
        </w:rPr>
        <w:t>ой</w:t>
      </w:r>
      <w:r>
        <w:rPr>
          <w:rFonts w:eastAsia="MS Mincho"/>
          <w:szCs w:val="24"/>
        </w:rPr>
        <w:t xml:space="preserve"> же шин</w:t>
      </w:r>
      <w:r w:rsidR="00364FE8">
        <w:rPr>
          <w:rFonts w:eastAsia="MS Mincho"/>
          <w:szCs w:val="24"/>
        </w:rPr>
        <w:t>ой</w:t>
      </w:r>
      <w:r>
        <w:rPr>
          <w:rFonts w:eastAsia="MS Mincho"/>
          <w:szCs w:val="24"/>
        </w:rPr>
        <w:t xml:space="preserve"> должн</w:t>
      </w:r>
      <w:r w:rsidR="007C44DA">
        <w:rPr>
          <w:rFonts w:eastAsia="MS Mincho"/>
          <w:szCs w:val="24"/>
        </w:rPr>
        <w:t>о</w:t>
      </w:r>
      <w:r>
        <w:rPr>
          <w:rFonts w:eastAsia="MS Mincho"/>
          <w:szCs w:val="24"/>
        </w:rPr>
        <w:t xml:space="preserve"> быть выполнен</w:t>
      </w:r>
      <w:r w:rsidR="007C44DA">
        <w:rPr>
          <w:rFonts w:eastAsia="MS Mincho"/>
          <w:szCs w:val="24"/>
        </w:rPr>
        <w:t>о</w:t>
      </w:r>
      <w:r>
        <w:rPr>
          <w:rFonts w:eastAsia="MS Mincho"/>
          <w:szCs w:val="24"/>
        </w:rPr>
        <w:t xml:space="preserve"> еще не менее двух пробегов. За окончательный результат для данно</w:t>
      </w:r>
      <w:r w:rsidR="00364FE8">
        <w:rPr>
          <w:rFonts w:eastAsia="MS Mincho"/>
          <w:szCs w:val="24"/>
        </w:rPr>
        <w:t>й</w:t>
      </w:r>
      <w:r>
        <w:rPr>
          <w:rFonts w:eastAsia="MS Mincho"/>
          <w:szCs w:val="24"/>
        </w:rPr>
        <w:t xml:space="preserve"> шин</w:t>
      </w:r>
      <w:r w:rsidR="00364FE8">
        <w:rPr>
          <w:rFonts w:eastAsia="MS Mincho"/>
          <w:szCs w:val="24"/>
        </w:rPr>
        <w:t>ы</w:t>
      </w:r>
      <w:r>
        <w:rPr>
          <w:rFonts w:eastAsia="MS Mincho"/>
          <w:szCs w:val="24"/>
        </w:rPr>
        <w:t xml:space="preserve"> принимают среднее по всем пробегам или направлениям движения.</w:t>
      </w:r>
    </w:p>
    <w:p w:rsidR="00F714C7" w:rsidRDefault="004348BC" w:rsidP="00F714C7">
      <w:pPr>
        <w:keepNext/>
        <w:spacing w:line="240" w:lineRule="auto"/>
        <w:rPr>
          <w:b/>
        </w:rPr>
      </w:pPr>
      <w:r w:rsidRPr="004348BC">
        <w:t xml:space="preserve"> </w:t>
      </w:r>
    </w:p>
    <w:p w:rsidR="00F714C7" w:rsidRPr="00014EE5" w:rsidRDefault="00F714C7" w:rsidP="00F714C7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rFonts w:eastAsia="MS Mincho"/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1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>Если</w:t>
      </w:r>
      <w:r w:rsidR="00364FE8">
        <w:rPr>
          <w:sz w:val="22"/>
          <w:szCs w:val="22"/>
        </w:rPr>
        <w:t xml:space="preserve"> проводят одновременные</w:t>
      </w:r>
      <w:r>
        <w:rPr>
          <w:sz w:val="22"/>
          <w:szCs w:val="22"/>
        </w:rPr>
        <w:t xml:space="preserve"> измерения </w:t>
      </w:r>
      <w:r w:rsidR="00364FE8">
        <w:rPr>
          <w:sz w:val="22"/>
          <w:szCs w:val="22"/>
        </w:rPr>
        <w:t>для двух колесных траекторий</w:t>
      </w:r>
      <w:r>
        <w:rPr>
          <w:sz w:val="22"/>
          <w:szCs w:val="22"/>
        </w:rPr>
        <w:t xml:space="preserve">, то расхождение более 0,5 дБ может быть связано с систематическим эффектом вследствие разных акустических характеристик </w:t>
      </w:r>
      <w:r w:rsidR="00364FE8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двух </w:t>
      </w:r>
      <w:r w:rsidR="00E51767">
        <w:rPr>
          <w:sz w:val="22"/>
          <w:szCs w:val="22"/>
        </w:rPr>
        <w:t>траектори</w:t>
      </w:r>
      <w:r w:rsidR="00364FE8">
        <w:rPr>
          <w:sz w:val="22"/>
          <w:szCs w:val="22"/>
        </w:rPr>
        <w:t>ях</w:t>
      </w:r>
      <w:r>
        <w:rPr>
          <w:rFonts w:eastAsia="MS Mincho"/>
          <w:sz w:val="22"/>
          <w:szCs w:val="22"/>
        </w:rPr>
        <w:t>.</w:t>
      </w:r>
      <w:r w:rsidRPr="00014EE5">
        <w:rPr>
          <w:rFonts w:eastAsia="MS Mincho"/>
          <w:sz w:val="22"/>
          <w:szCs w:val="22"/>
        </w:rPr>
        <w:t xml:space="preserve">  </w:t>
      </w:r>
    </w:p>
    <w:p w:rsidR="00F714C7" w:rsidRDefault="00F714C7" w:rsidP="00F714C7">
      <w:pPr>
        <w:keepNext/>
        <w:spacing w:line="240" w:lineRule="auto"/>
        <w:rPr>
          <w:b/>
        </w:rPr>
      </w:pPr>
    </w:p>
    <w:p w:rsidR="001E457F" w:rsidRDefault="00F714C7" w:rsidP="00642999">
      <w:r>
        <w:t xml:space="preserve">Если вследствие дорожного трафика скорость движения становится слишком высокой или слишком низкой, т. е. не удовлетворяющей требованиям 10.8.2, то </w:t>
      </w:r>
      <w:r w:rsidR="008C1248">
        <w:t>да</w:t>
      </w:r>
      <w:r w:rsidR="008C1248">
        <w:t>н</w:t>
      </w:r>
      <w:r w:rsidR="008C1248">
        <w:t>ные измерений для этих скоростей из рассмотрения исключают.</w:t>
      </w:r>
    </w:p>
    <w:p w:rsidR="008C1248" w:rsidRDefault="008C1248" w:rsidP="008C1248">
      <w:pPr>
        <w:keepNext/>
        <w:spacing w:line="240" w:lineRule="auto"/>
        <w:rPr>
          <w:b/>
        </w:rPr>
      </w:pPr>
    </w:p>
    <w:p w:rsidR="008C1248" w:rsidRPr="00014EE5" w:rsidRDefault="008C1248" w:rsidP="008C1248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rFonts w:eastAsia="MS Mincho"/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2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 xml:space="preserve">Положения настоящего подраздела не применяют в отношении обзорных исследований, описанных в приложении </w:t>
      </w:r>
      <w:r>
        <w:rPr>
          <w:sz w:val="22"/>
          <w:szCs w:val="22"/>
          <w:lang w:val="en-US"/>
        </w:rPr>
        <w:t>G</w:t>
      </w:r>
      <w:r>
        <w:rPr>
          <w:rFonts w:eastAsia="MS Mincho"/>
          <w:sz w:val="22"/>
          <w:szCs w:val="22"/>
        </w:rPr>
        <w:t>.</w:t>
      </w:r>
      <w:r w:rsidRPr="00014EE5">
        <w:rPr>
          <w:rFonts w:eastAsia="MS Mincho"/>
          <w:sz w:val="22"/>
          <w:szCs w:val="22"/>
        </w:rPr>
        <w:t xml:space="preserve">  </w:t>
      </w:r>
    </w:p>
    <w:p w:rsidR="008C1248" w:rsidRDefault="008C1248" w:rsidP="008C1248">
      <w:pPr>
        <w:keepNext/>
        <w:spacing w:line="240" w:lineRule="auto"/>
        <w:rPr>
          <w:b/>
        </w:rPr>
      </w:pPr>
    </w:p>
    <w:p w:rsidR="008C1248" w:rsidRPr="008C1248" w:rsidRDefault="008C1248" w:rsidP="008C1248">
      <w:pPr>
        <w:rPr>
          <w:b/>
        </w:rPr>
      </w:pPr>
      <w:r w:rsidRPr="008C1248">
        <w:rPr>
          <w:b/>
        </w:rPr>
        <w:t>10.</w:t>
      </w:r>
      <w:r>
        <w:rPr>
          <w:b/>
        </w:rPr>
        <w:t>4</w:t>
      </w:r>
      <w:r w:rsidRPr="008C1248">
        <w:rPr>
          <w:b/>
        </w:rPr>
        <w:t xml:space="preserve"> </w:t>
      </w:r>
      <w:r w:rsidR="00436E05">
        <w:rPr>
          <w:b/>
        </w:rPr>
        <w:t>Увеличение</w:t>
      </w:r>
      <w:r>
        <w:rPr>
          <w:b/>
        </w:rPr>
        <w:t xml:space="preserve"> числ</w:t>
      </w:r>
      <w:r w:rsidR="00436E05">
        <w:rPr>
          <w:b/>
        </w:rPr>
        <w:t>а</w:t>
      </w:r>
      <w:r>
        <w:rPr>
          <w:b/>
        </w:rPr>
        <w:t xml:space="preserve"> пробегов для коротких участков</w:t>
      </w:r>
    </w:p>
    <w:p w:rsidR="008C1248" w:rsidRPr="008C1248" w:rsidRDefault="008C1248" w:rsidP="008C1248">
      <w:pPr>
        <w:keepNext/>
        <w:spacing w:line="240" w:lineRule="auto"/>
        <w:rPr>
          <w:b/>
        </w:rPr>
      </w:pPr>
    </w:p>
    <w:p w:rsidR="008C1248" w:rsidRPr="00436E05" w:rsidRDefault="00436E05" w:rsidP="00436E05">
      <w:r w:rsidRPr="00436E05">
        <w:t>Рассматриваемый участок дороги должен включать в себя не менее пяти се</w:t>
      </w:r>
      <w:r w:rsidRPr="00436E05">
        <w:t>г</w:t>
      </w:r>
      <w:r w:rsidRPr="00436E05">
        <w:t xml:space="preserve">ментов. </w:t>
      </w:r>
      <w:proofErr w:type="gramStart"/>
      <w:r>
        <w:t>Если общая длина участка с учетом необходимого подъезда к нему (см. раздел 7) менее 100 м (но не менее 20 м), то для соблюдений требований настоящ</w:t>
      </w:r>
      <w:r>
        <w:t>е</w:t>
      </w:r>
      <w:r>
        <w:t>го стандарта должно быть увеличено число пробегов по данному участку так, чтобы общая длина пробегов, во время которых проводят измерений, была не менее 200</w:t>
      </w:r>
      <w:r w:rsidR="007C44DA">
        <w:t> </w:t>
      </w:r>
      <w:r>
        <w:t>м. Число повторных пробегов и длину каждого отдельного пробега указывают в</w:t>
      </w:r>
      <w:proofErr w:type="gramEnd"/>
      <w:r>
        <w:t xml:space="preserve"> </w:t>
      </w:r>
      <w:proofErr w:type="gramStart"/>
      <w:r>
        <w:t>протоколе</w:t>
      </w:r>
      <w:proofErr w:type="gramEnd"/>
      <w:r>
        <w:t xml:space="preserve"> испытаний.</w:t>
      </w:r>
    </w:p>
    <w:p w:rsidR="00436E05" w:rsidRPr="008C1248" w:rsidRDefault="00436E05" w:rsidP="00436E05">
      <w:pPr>
        <w:rPr>
          <w:b/>
        </w:rPr>
      </w:pPr>
      <w:r w:rsidRPr="008C1248">
        <w:rPr>
          <w:b/>
        </w:rPr>
        <w:lastRenderedPageBreak/>
        <w:t>10.</w:t>
      </w:r>
      <w:r>
        <w:rPr>
          <w:b/>
        </w:rPr>
        <w:t>5</w:t>
      </w:r>
      <w:r w:rsidRPr="008C1248">
        <w:rPr>
          <w:b/>
        </w:rPr>
        <w:t xml:space="preserve"> </w:t>
      </w:r>
      <w:r>
        <w:rPr>
          <w:b/>
        </w:rPr>
        <w:t>Положение транспортного средства по ширине дороги</w:t>
      </w:r>
    </w:p>
    <w:p w:rsidR="00436E05" w:rsidRPr="008C1248" w:rsidRDefault="00436E05" w:rsidP="00436E05">
      <w:pPr>
        <w:keepNext/>
        <w:spacing w:line="240" w:lineRule="auto"/>
        <w:rPr>
          <w:b/>
        </w:rPr>
      </w:pPr>
    </w:p>
    <w:p w:rsidR="008C1248" w:rsidRDefault="00436E05" w:rsidP="00642999">
      <w:r>
        <w:t>Если иное не определено заказчиком, измерения проводят для одно</w:t>
      </w:r>
      <w:r w:rsidR="0047502A">
        <w:t>й</w:t>
      </w:r>
      <w:r>
        <w:t xml:space="preserve"> или </w:t>
      </w:r>
      <w:r w:rsidR="0047502A">
        <w:t>двух траекторий движения колеса</w:t>
      </w:r>
      <w:r>
        <w:t>. Выбор (если измерения проводят только для о</w:t>
      </w:r>
      <w:r>
        <w:t>д</w:t>
      </w:r>
      <w:r>
        <w:t>но</w:t>
      </w:r>
      <w:r w:rsidR="0047502A">
        <w:t>й траектории</w:t>
      </w:r>
      <w:r>
        <w:t>) может быть обусловлен соображениями безопасности. Выбранн</w:t>
      </w:r>
      <w:r w:rsidR="0047502A">
        <w:t>ая</w:t>
      </w:r>
      <w:r>
        <w:t xml:space="preserve"> </w:t>
      </w:r>
      <w:r w:rsidR="0047502A">
        <w:t>траектория (левое или правое колесо)</w:t>
      </w:r>
      <w:r>
        <w:t xml:space="preserve"> должн</w:t>
      </w:r>
      <w:r w:rsidR="0047502A">
        <w:t>а</w:t>
      </w:r>
      <w:r>
        <w:t xml:space="preserve"> быть указано в протоколе испытаний.</w:t>
      </w:r>
    </w:p>
    <w:p w:rsidR="00436E05" w:rsidRDefault="00436E05" w:rsidP="00642999">
      <w:r>
        <w:t>Если целью испытания является, например, определение неоднородности д</w:t>
      </w:r>
      <w:r>
        <w:t>о</w:t>
      </w:r>
      <w:r>
        <w:t xml:space="preserve">рожного покрытия по ширине дороги, то измерения могут быть выполнены при иных положениях транспортного средства. В этом случае следует четко указать привязку результата измерений </w:t>
      </w:r>
      <w:r w:rsidR="007C44DA">
        <w:t>к</w:t>
      </w:r>
      <w:r>
        <w:t xml:space="preserve"> положени</w:t>
      </w:r>
      <w:r w:rsidR="007C44DA">
        <w:t>ю</w:t>
      </w:r>
      <w:r>
        <w:t xml:space="preserve"> испытательной шины по ширине дороги.</w:t>
      </w:r>
    </w:p>
    <w:p w:rsidR="009B3554" w:rsidRPr="009B3554" w:rsidRDefault="009B3554" w:rsidP="00642999">
      <w:r>
        <w:t xml:space="preserve">См. также </w:t>
      </w:r>
      <w:r>
        <w:rPr>
          <w:lang w:val="en-US"/>
        </w:rPr>
        <w:t>F</w:t>
      </w:r>
      <w:r w:rsidRPr="00DC250A">
        <w:t>.3.</w:t>
      </w:r>
    </w:p>
    <w:p w:rsidR="009B3554" w:rsidRDefault="009B3554" w:rsidP="009B3554">
      <w:pPr>
        <w:keepNext/>
        <w:spacing w:line="240" w:lineRule="auto"/>
        <w:rPr>
          <w:b/>
        </w:rPr>
      </w:pPr>
    </w:p>
    <w:p w:rsidR="009B3554" w:rsidRPr="008C1248" w:rsidRDefault="009B3554" w:rsidP="009B3554">
      <w:pPr>
        <w:rPr>
          <w:b/>
        </w:rPr>
      </w:pPr>
      <w:r w:rsidRPr="008C1248">
        <w:rPr>
          <w:b/>
        </w:rPr>
        <w:t>10.</w:t>
      </w:r>
      <w:r>
        <w:rPr>
          <w:b/>
        </w:rPr>
        <w:t>6</w:t>
      </w:r>
      <w:r w:rsidRPr="008C1248">
        <w:rPr>
          <w:b/>
        </w:rPr>
        <w:t xml:space="preserve"> </w:t>
      </w:r>
      <w:r>
        <w:rPr>
          <w:b/>
        </w:rPr>
        <w:t>Положение транспортного средства в продольном направлении</w:t>
      </w:r>
    </w:p>
    <w:p w:rsidR="009B3554" w:rsidRPr="008C1248" w:rsidRDefault="009B3554" w:rsidP="009B3554">
      <w:pPr>
        <w:keepNext/>
        <w:spacing w:line="240" w:lineRule="auto"/>
        <w:rPr>
          <w:b/>
        </w:rPr>
      </w:pPr>
    </w:p>
    <w:p w:rsidR="001E457F" w:rsidRDefault="009B3554" w:rsidP="00642999">
      <w:r>
        <w:t>Позиционирование транспортного средства вдоль дороги (на заданных учас</w:t>
      </w:r>
      <w:r>
        <w:t>т</w:t>
      </w:r>
      <w:r>
        <w:t>ках) обычно определяется требованиями заказчика. При этом рекомендуется след</w:t>
      </w:r>
      <w:r>
        <w:t>о</w:t>
      </w:r>
      <w:r>
        <w:t>вать положениям 6.5.</w:t>
      </w:r>
    </w:p>
    <w:p w:rsidR="009B3554" w:rsidRDefault="009B3554" w:rsidP="009B3554">
      <w:pPr>
        <w:keepNext/>
        <w:spacing w:line="240" w:lineRule="auto"/>
        <w:rPr>
          <w:b/>
        </w:rPr>
      </w:pPr>
    </w:p>
    <w:p w:rsidR="009B3554" w:rsidRPr="00C54F77" w:rsidRDefault="009B3554" w:rsidP="009B3554">
      <w:pPr>
        <w:rPr>
          <w:b/>
        </w:rPr>
      </w:pPr>
      <w:r w:rsidRPr="00C54F77">
        <w:rPr>
          <w:b/>
        </w:rPr>
        <w:t xml:space="preserve">10.7 </w:t>
      </w:r>
      <w:r>
        <w:rPr>
          <w:b/>
        </w:rPr>
        <w:t>Фоновый</w:t>
      </w:r>
      <w:r w:rsidRPr="00C54F77">
        <w:rPr>
          <w:b/>
        </w:rPr>
        <w:t xml:space="preserve"> </w:t>
      </w:r>
      <w:r>
        <w:rPr>
          <w:b/>
        </w:rPr>
        <w:t>шум</w:t>
      </w:r>
    </w:p>
    <w:p w:rsidR="009B3554" w:rsidRPr="00C54F77" w:rsidRDefault="009B3554" w:rsidP="009B3554">
      <w:pPr>
        <w:keepNext/>
        <w:spacing w:line="240" w:lineRule="auto"/>
        <w:rPr>
          <w:b/>
        </w:rPr>
      </w:pPr>
    </w:p>
    <w:p w:rsidR="009B3554" w:rsidRDefault="009B3554" w:rsidP="00642999">
      <w:r>
        <w:t>Даже если испытательное транспортное средство изготовлено в соответствии с рекомендациями приложения</w:t>
      </w:r>
      <w:proofErr w:type="gramStart"/>
      <w:r>
        <w:t xml:space="preserve"> Е</w:t>
      </w:r>
      <w:proofErr w:type="gramEnd"/>
      <w:r>
        <w:t xml:space="preserve"> и его характеристики подтверждены в соотве</w:t>
      </w:r>
      <w:r>
        <w:t>т</w:t>
      </w:r>
      <w:r>
        <w:t>ствии с приложением А, остаются источники, которые могут повлиять на измеря</w:t>
      </w:r>
      <w:r>
        <w:t>е</w:t>
      </w:r>
      <w:r>
        <w:t>мый шум, включая:</w:t>
      </w:r>
    </w:p>
    <w:p w:rsidR="009B3554" w:rsidRDefault="009B3554" w:rsidP="00642999">
      <w:r>
        <w:t>- шум ветра (особенно в случае отсутствия защитных кожухов);</w:t>
      </w:r>
    </w:p>
    <w:p w:rsidR="009B3554" w:rsidRDefault="009B3554" w:rsidP="00642999">
      <w:r>
        <w:t>- шум от посторонних источников (проходящих автомобилей, отражения от придорожных объектов).</w:t>
      </w:r>
    </w:p>
    <w:p w:rsidR="009B3554" w:rsidRDefault="009B3554" w:rsidP="00642999">
      <w:r>
        <w:t>Возможные источники фонового шума и средства снижения его влияния ра</w:t>
      </w:r>
      <w:r>
        <w:t>с</w:t>
      </w:r>
      <w:r>
        <w:t xml:space="preserve">смотрены в </w:t>
      </w:r>
      <w:r>
        <w:rPr>
          <w:lang w:val="en-US"/>
        </w:rPr>
        <w:t>F</w:t>
      </w:r>
      <w:r w:rsidRPr="009B3554">
        <w:t>.4.</w:t>
      </w:r>
    </w:p>
    <w:p w:rsidR="004D2438" w:rsidRDefault="009B3554" w:rsidP="00642999">
      <w:r>
        <w:t>Дорожные сегменты, для которых уровень фонового шума</w:t>
      </w:r>
      <w:r w:rsidR="004D2438">
        <w:t xml:space="preserve"> превышает уст</w:t>
      </w:r>
      <w:r w:rsidR="004D2438">
        <w:t>а</w:t>
      </w:r>
      <w:r w:rsidR="004D2438">
        <w:t>новленное значение</w:t>
      </w:r>
      <w:r>
        <w:t xml:space="preserve"> или для которых существует </w:t>
      </w:r>
      <w:r w:rsidR="004D2438">
        <w:t>вероятность такого превышения, должны быть помечены с целью последующего анализа (см. раздел 11) или же ср</w:t>
      </w:r>
      <w:r w:rsidR="004D2438">
        <w:t>а</w:t>
      </w:r>
      <w:r w:rsidR="004D2438">
        <w:t>зу исключены из рассмотрения.</w:t>
      </w:r>
    </w:p>
    <w:p w:rsidR="007C44DA" w:rsidRPr="004D2438" w:rsidRDefault="007C44DA" w:rsidP="007C44DA">
      <w:pPr>
        <w:keepNext/>
        <w:spacing w:line="240" w:lineRule="auto"/>
        <w:rPr>
          <w:b/>
        </w:rPr>
      </w:pPr>
    </w:p>
    <w:p w:rsidR="004D2438" w:rsidRPr="004D2438" w:rsidRDefault="004D2438" w:rsidP="00D22CA5">
      <w:pPr>
        <w:keepNext/>
        <w:spacing w:line="240" w:lineRule="auto"/>
        <w:rPr>
          <w:b/>
        </w:rPr>
      </w:pPr>
      <w:r w:rsidRPr="004D2438">
        <w:rPr>
          <w:b/>
        </w:rPr>
        <w:t>10.</w:t>
      </w:r>
      <w:r>
        <w:rPr>
          <w:b/>
        </w:rPr>
        <w:t>8</w:t>
      </w:r>
      <w:r w:rsidRPr="004D2438">
        <w:rPr>
          <w:b/>
        </w:rPr>
        <w:t xml:space="preserve"> </w:t>
      </w:r>
      <w:r>
        <w:rPr>
          <w:b/>
        </w:rPr>
        <w:t>Скорость испытательного транспортного средства</w:t>
      </w:r>
    </w:p>
    <w:p w:rsidR="004D2438" w:rsidRPr="004D2438" w:rsidRDefault="004D2438" w:rsidP="004D2438">
      <w:pPr>
        <w:keepNext/>
        <w:spacing w:line="240" w:lineRule="auto"/>
        <w:rPr>
          <w:b/>
        </w:rPr>
      </w:pPr>
    </w:p>
    <w:p w:rsidR="009B3554" w:rsidRPr="004D2438" w:rsidRDefault="004D2438" w:rsidP="00642999">
      <w:pPr>
        <w:rPr>
          <w:b/>
        </w:rPr>
      </w:pPr>
      <w:r w:rsidRPr="004D2438">
        <w:rPr>
          <w:b/>
        </w:rPr>
        <w:t>10.8.1 Нормальная скорость</w:t>
      </w:r>
    </w:p>
    <w:p w:rsidR="004D2438" w:rsidRDefault="004D2438" w:rsidP="00642999">
      <w:r>
        <w:t>Нормальная скорость должна быть равна одному из следующих значений: 50, 80 или 110 км/ч. Выбранное значение нормальной скорости должно быть зарег</w:t>
      </w:r>
      <w:r>
        <w:t>и</w:t>
      </w:r>
      <w:r>
        <w:t>стрировано.</w:t>
      </w:r>
    </w:p>
    <w:p w:rsidR="004D2438" w:rsidRPr="00DC250A" w:rsidRDefault="004D2438" w:rsidP="004D2438">
      <w:pPr>
        <w:rPr>
          <w:b/>
        </w:rPr>
      </w:pPr>
      <w:r w:rsidRPr="00DC250A">
        <w:rPr>
          <w:b/>
        </w:rPr>
        <w:t xml:space="preserve">10.8.2 </w:t>
      </w:r>
      <w:r>
        <w:rPr>
          <w:b/>
        </w:rPr>
        <w:t>С</w:t>
      </w:r>
      <w:r w:rsidRPr="004D2438">
        <w:rPr>
          <w:b/>
        </w:rPr>
        <w:t>корость</w:t>
      </w:r>
      <w:r w:rsidRPr="00DC250A">
        <w:rPr>
          <w:b/>
        </w:rPr>
        <w:t xml:space="preserve"> </w:t>
      </w:r>
      <w:r>
        <w:rPr>
          <w:b/>
        </w:rPr>
        <w:t>движения</w:t>
      </w:r>
      <w:r w:rsidRPr="00DC250A">
        <w:rPr>
          <w:b/>
        </w:rPr>
        <w:t xml:space="preserve"> </w:t>
      </w:r>
      <w:r>
        <w:rPr>
          <w:b/>
        </w:rPr>
        <w:t>во</w:t>
      </w:r>
      <w:r w:rsidRPr="00DC250A">
        <w:rPr>
          <w:b/>
        </w:rPr>
        <w:t xml:space="preserve"> </w:t>
      </w:r>
      <w:r>
        <w:rPr>
          <w:b/>
        </w:rPr>
        <w:t>время</w:t>
      </w:r>
      <w:r w:rsidRPr="00DC250A">
        <w:rPr>
          <w:b/>
        </w:rPr>
        <w:t xml:space="preserve"> </w:t>
      </w:r>
      <w:r>
        <w:rPr>
          <w:b/>
        </w:rPr>
        <w:t>испытаний</w:t>
      </w:r>
    </w:p>
    <w:p w:rsidR="004D2438" w:rsidRDefault="004D2438" w:rsidP="00642999">
      <w:r>
        <w:t>Для каждого пробега измеряют действительную скорость движения тран</w:t>
      </w:r>
      <w:r>
        <w:t>с</w:t>
      </w:r>
      <w:r>
        <w:t xml:space="preserve">портного средства. Определяют среднюю скорость движения для каждого сегмента. </w:t>
      </w:r>
    </w:p>
    <w:p w:rsidR="004D2438" w:rsidRDefault="004D2438" w:rsidP="00642999">
      <w:pPr>
        <w:rPr>
          <w:rFonts w:eastAsia="MS Mincho"/>
          <w:szCs w:val="24"/>
        </w:rPr>
      </w:pPr>
      <w:proofErr w:type="gramStart"/>
      <w:r>
        <w:t xml:space="preserve">Отклонения скорости движения на каждом сегменте от нормальной скорости не должно превышать </w:t>
      </w:r>
      <w:r w:rsidRPr="004D2438">
        <w:rPr>
          <w:rFonts w:eastAsia="MS Mincho"/>
          <w:szCs w:val="24"/>
        </w:rPr>
        <w:t>±15</w:t>
      </w:r>
      <w:r w:rsidRPr="004D2438">
        <w:rPr>
          <w:rFonts w:eastAsia="MS Mincho"/>
          <w:szCs w:val="24"/>
          <w:lang w:val="en-US"/>
        </w:rPr>
        <w:t> </w:t>
      </w:r>
      <w:r w:rsidRPr="004D2438">
        <w:rPr>
          <w:rFonts w:eastAsia="MS Mincho"/>
          <w:szCs w:val="24"/>
        </w:rPr>
        <w:t>%.</w:t>
      </w:r>
      <w:r>
        <w:rPr>
          <w:rFonts w:eastAsia="MS Mincho"/>
          <w:szCs w:val="24"/>
        </w:rPr>
        <w:t xml:space="preserve"> Кроме того, средняя скорость по всем пробегам и по всему испытуемому участку дороги для данной шины не должна отличаться от но</w:t>
      </w:r>
      <w:r>
        <w:rPr>
          <w:rFonts w:eastAsia="MS Mincho"/>
          <w:szCs w:val="24"/>
        </w:rPr>
        <w:t>р</w:t>
      </w:r>
      <w:r>
        <w:rPr>
          <w:rFonts w:eastAsia="MS Mincho"/>
          <w:szCs w:val="24"/>
        </w:rPr>
        <w:t xml:space="preserve">мальной скорости более чем на </w:t>
      </w:r>
      <w:r w:rsidRPr="004D2438">
        <w:rPr>
          <w:rFonts w:eastAsia="MS Mincho"/>
          <w:szCs w:val="24"/>
        </w:rPr>
        <w:t>±5</w:t>
      </w:r>
      <w:r w:rsidRPr="004D2438">
        <w:rPr>
          <w:rFonts w:eastAsia="MS Mincho"/>
          <w:szCs w:val="24"/>
          <w:lang w:val="en-US"/>
        </w:rPr>
        <w:t> </w:t>
      </w:r>
      <w:r w:rsidRPr="004D2438">
        <w:rPr>
          <w:rFonts w:eastAsia="MS Mincho"/>
          <w:szCs w:val="24"/>
        </w:rPr>
        <w:t>%</w:t>
      </w:r>
      <w:r>
        <w:rPr>
          <w:rFonts w:eastAsia="MS Mincho"/>
          <w:szCs w:val="24"/>
        </w:rPr>
        <w:t>. Для приведения результатов измерений к нормальной скорости движения вносят соответствующие поправки (см. раздел 11).</w:t>
      </w:r>
      <w:proofErr w:type="gramEnd"/>
    </w:p>
    <w:p w:rsidR="004D2438" w:rsidRDefault="00DC7909" w:rsidP="00642999">
      <w:pPr>
        <w:rPr>
          <w:rFonts w:eastAsia="MS Mincho"/>
          <w:szCs w:val="24"/>
        </w:rPr>
      </w:pPr>
      <w:r>
        <w:rPr>
          <w:rFonts w:eastAsia="MS Mincho"/>
          <w:szCs w:val="24"/>
        </w:rPr>
        <w:t>Для</w:t>
      </w:r>
      <w:r w:rsidR="004D2438">
        <w:rPr>
          <w:rFonts w:eastAsia="MS Mincho"/>
          <w:szCs w:val="24"/>
        </w:rPr>
        <w:t xml:space="preserve"> уменьш</w:t>
      </w:r>
      <w:r>
        <w:rPr>
          <w:rFonts w:eastAsia="MS Mincho"/>
          <w:szCs w:val="24"/>
        </w:rPr>
        <w:t>ения</w:t>
      </w:r>
      <w:r w:rsidR="004D2438">
        <w:rPr>
          <w:rFonts w:eastAsia="MS Mincho"/>
          <w:szCs w:val="24"/>
        </w:rPr>
        <w:t xml:space="preserve"> влияни</w:t>
      </w:r>
      <w:r>
        <w:rPr>
          <w:rFonts w:eastAsia="MS Mincho"/>
          <w:szCs w:val="24"/>
        </w:rPr>
        <w:t>я</w:t>
      </w:r>
      <w:r w:rsidR="004D2438">
        <w:rPr>
          <w:rFonts w:eastAsia="MS Mincho"/>
          <w:szCs w:val="24"/>
        </w:rPr>
        <w:t xml:space="preserve"> фонового шума (особенно в случае самодвижущ</w:t>
      </w:r>
      <w:r w:rsidR="004D2438">
        <w:rPr>
          <w:rFonts w:eastAsia="MS Mincho"/>
          <w:szCs w:val="24"/>
        </w:rPr>
        <w:t>е</w:t>
      </w:r>
      <w:r w:rsidR="004D2438">
        <w:rPr>
          <w:rFonts w:eastAsia="MS Mincho"/>
          <w:szCs w:val="24"/>
        </w:rPr>
        <w:t xml:space="preserve">гося транспортного средства) рекомендуется </w:t>
      </w:r>
      <w:r>
        <w:rPr>
          <w:rFonts w:eastAsia="MS Mincho"/>
          <w:szCs w:val="24"/>
        </w:rPr>
        <w:t>осуществлять движение транспортного средства на высшей передаче.</w:t>
      </w:r>
    </w:p>
    <w:p w:rsidR="00DC7909" w:rsidRDefault="00DC7909" w:rsidP="00DC7909">
      <w:pPr>
        <w:keepNext/>
        <w:spacing w:line="240" w:lineRule="auto"/>
        <w:rPr>
          <w:b/>
        </w:rPr>
      </w:pPr>
    </w:p>
    <w:p w:rsidR="00DC7909" w:rsidRPr="004D2438" w:rsidRDefault="00DC7909" w:rsidP="00DC7909">
      <w:pPr>
        <w:rPr>
          <w:b/>
        </w:rPr>
      </w:pPr>
      <w:r w:rsidRPr="004D2438">
        <w:rPr>
          <w:b/>
        </w:rPr>
        <w:t>10.</w:t>
      </w:r>
      <w:r>
        <w:rPr>
          <w:b/>
        </w:rPr>
        <w:t xml:space="preserve">9 Нагрузка на </w:t>
      </w:r>
      <w:r w:rsidR="00245341">
        <w:rPr>
          <w:b/>
        </w:rPr>
        <w:t xml:space="preserve">испытательную </w:t>
      </w:r>
      <w:r>
        <w:rPr>
          <w:b/>
        </w:rPr>
        <w:t>шин</w:t>
      </w:r>
      <w:r w:rsidR="00364FE8">
        <w:rPr>
          <w:b/>
        </w:rPr>
        <w:t>у</w:t>
      </w:r>
    </w:p>
    <w:p w:rsidR="00DC7909" w:rsidRPr="004D2438" w:rsidRDefault="00DC7909" w:rsidP="00DC7909">
      <w:pPr>
        <w:keepNext/>
        <w:spacing w:line="240" w:lineRule="auto"/>
        <w:rPr>
          <w:b/>
        </w:rPr>
      </w:pPr>
    </w:p>
    <w:p w:rsidR="00DC7909" w:rsidRDefault="00DC7909" w:rsidP="00642999">
      <w:pPr>
        <w:rPr>
          <w:rFonts w:eastAsia="MS Mincho"/>
          <w:szCs w:val="24"/>
        </w:rPr>
      </w:pPr>
      <w:r>
        <w:t xml:space="preserve">Статическая нагрузка на </w:t>
      </w:r>
      <w:r w:rsidR="00DC1674">
        <w:t xml:space="preserve">испытательную </w:t>
      </w:r>
      <w:r>
        <w:t xml:space="preserve">шину </w:t>
      </w:r>
      <w:r w:rsidR="00DC1674">
        <w:t>–</w:t>
      </w:r>
      <w:bookmarkStart w:id="14" w:name="_GoBack"/>
      <w:bookmarkEnd w:id="14"/>
      <w:r>
        <w:t xml:space="preserve"> (</w:t>
      </w:r>
      <w:r w:rsidRPr="00DC09AD">
        <w:rPr>
          <w:rFonts w:eastAsia="MS Mincho"/>
          <w:szCs w:val="24"/>
        </w:rPr>
        <w:t>3200 ± 200</w:t>
      </w:r>
      <w:r>
        <w:rPr>
          <w:rFonts w:eastAsia="MS Mincho"/>
          <w:szCs w:val="24"/>
        </w:rPr>
        <w:t>) Н.</w:t>
      </w:r>
    </w:p>
    <w:p w:rsidR="00DC7909" w:rsidRDefault="00DC7909" w:rsidP="00DC7909">
      <w:pPr>
        <w:keepNext/>
        <w:spacing w:line="240" w:lineRule="auto"/>
        <w:rPr>
          <w:b/>
        </w:rPr>
      </w:pPr>
    </w:p>
    <w:p w:rsidR="00DC7909" w:rsidRPr="00E36522" w:rsidRDefault="00DC7909" w:rsidP="00DC7909">
      <w:pPr>
        <w:rPr>
          <w:b/>
        </w:rPr>
      </w:pPr>
      <w:r w:rsidRPr="00E36522">
        <w:rPr>
          <w:b/>
        </w:rPr>
        <w:t xml:space="preserve">10.10 </w:t>
      </w:r>
      <w:r>
        <w:rPr>
          <w:b/>
        </w:rPr>
        <w:t>Давление</w:t>
      </w:r>
      <w:r w:rsidRPr="00E36522">
        <w:rPr>
          <w:b/>
        </w:rPr>
        <w:t xml:space="preserve"> </w:t>
      </w:r>
      <w:r>
        <w:rPr>
          <w:b/>
        </w:rPr>
        <w:t>в</w:t>
      </w:r>
      <w:r w:rsidRPr="00E36522">
        <w:rPr>
          <w:b/>
        </w:rPr>
        <w:t xml:space="preserve"> </w:t>
      </w:r>
      <w:r>
        <w:rPr>
          <w:b/>
        </w:rPr>
        <w:t>шин</w:t>
      </w:r>
      <w:r w:rsidR="00364FE8">
        <w:rPr>
          <w:b/>
        </w:rPr>
        <w:t>е</w:t>
      </w:r>
    </w:p>
    <w:p w:rsidR="00DC7909" w:rsidRPr="00E36522" w:rsidRDefault="00DC7909" w:rsidP="00DC7909">
      <w:pPr>
        <w:keepNext/>
        <w:spacing w:line="240" w:lineRule="auto"/>
        <w:rPr>
          <w:b/>
        </w:rPr>
      </w:pPr>
    </w:p>
    <w:p w:rsidR="00DC7909" w:rsidRDefault="00DC7909" w:rsidP="00642999">
      <w:pPr>
        <w:rPr>
          <w:rFonts w:eastAsia="MS Mincho"/>
          <w:szCs w:val="24"/>
        </w:rPr>
      </w:pPr>
      <w:r>
        <w:t>Давление в испытательной шине в холодном состоянии, т. е. когда шина еще не прогрета и ее температура близка к температуре окружающего воздуха, должно составлять (</w:t>
      </w:r>
      <w:r w:rsidRPr="00DC7909">
        <w:rPr>
          <w:rFonts w:eastAsia="MS Mincho"/>
          <w:szCs w:val="24"/>
        </w:rPr>
        <w:t>200</w:t>
      </w:r>
      <w:r w:rsidRPr="00DC7909">
        <w:rPr>
          <w:rFonts w:eastAsia="MS Mincho"/>
          <w:szCs w:val="24"/>
          <w:lang w:val="en-US"/>
        </w:rPr>
        <w:t> </w:t>
      </w:r>
      <w:r w:rsidRPr="00DC7909">
        <w:rPr>
          <w:rFonts w:eastAsia="MS Mincho"/>
          <w:szCs w:val="24"/>
        </w:rPr>
        <w:t>± 10</w:t>
      </w:r>
      <w:r>
        <w:rPr>
          <w:rFonts w:eastAsia="MS Mincho"/>
          <w:szCs w:val="24"/>
        </w:rPr>
        <w:t xml:space="preserve">) кПа. Если текущее значение давления в шинах существенно отличается от указанного значения, то после накачивания шины или спускания из нее заполняющего газа </w:t>
      </w:r>
      <w:r w:rsidR="0042706A">
        <w:rPr>
          <w:rFonts w:eastAsia="MS Mincho"/>
          <w:szCs w:val="24"/>
        </w:rPr>
        <w:t xml:space="preserve">приблизительно </w:t>
      </w:r>
      <w:r>
        <w:rPr>
          <w:rFonts w:eastAsia="MS Mincho"/>
          <w:szCs w:val="24"/>
        </w:rPr>
        <w:t>через 2 мин следует выполнить повторное измерение давления. Шина в это время должна оставаться в состоянии покоя.</w:t>
      </w:r>
    </w:p>
    <w:p w:rsidR="00EB2CEB" w:rsidRDefault="00DC7909" w:rsidP="00DC1674">
      <w:pPr>
        <w:widowControl w:val="0"/>
      </w:pPr>
      <w:r>
        <w:t>Предпочтительным газом для накачивания шины является азот</w:t>
      </w:r>
      <w:r w:rsidR="00EB2CEB">
        <w:t xml:space="preserve">, поскольку при этом уменьшаются утечки газа </w:t>
      </w:r>
      <w:proofErr w:type="gramStart"/>
      <w:r w:rsidR="00EB2CEB">
        <w:t>и</w:t>
      </w:r>
      <w:proofErr w:type="gramEnd"/>
      <w:r w:rsidR="00EB2CEB">
        <w:t xml:space="preserve"> следовательно упрощается процедура контроля давления. Кроме того, при использовании азота замедляются изменения химическ</w:t>
      </w:r>
      <w:r w:rsidR="00EB2CEB">
        <w:t>о</w:t>
      </w:r>
      <w:r w:rsidR="00EB2CEB">
        <w:t xml:space="preserve">го состава шины, а при прогреве шины давление изменяется меньше, </w:t>
      </w:r>
      <w:proofErr w:type="gramStart"/>
      <w:r w:rsidR="00EB2CEB">
        <w:t>чем</w:t>
      </w:r>
      <w:proofErr w:type="gramEnd"/>
      <w:r w:rsidR="00EB2CEB">
        <w:t xml:space="preserve"> если бы шина была накачана воздухом с некоторой относительной влажностью </w:t>
      </w:r>
      <w:r w:rsidR="00EB2CEB" w:rsidRPr="00EB2CEB">
        <w:t>(</w:t>
      </w:r>
      <w:r w:rsidR="00EB2CEB">
        <w:t>см</w:t>
      </w:r>
      <w:r w:rsidR="00EB2CEB" w:rsidRPr="00EB2CEB">
        <w:t>.</w:t>
      </w:r>
      <w:r w:rsidR="00EB2CEB">
        <w:t xml:space="preserve"> </w:t>
      </w:r>
      <w:r w:rsidR="00EB2CEB" w:rsidRPr="00DC250A">
        <w:t>[4])</w:t>
      </w:r>
      <w:r w:rsidR="00EB2CEB">
        <w:t>.</w:t>
      </w:r>
    </w:p>
    <w:p w:rsidR="00EB2CEB" w:rsidRDefault="00EB2CEB" w:rsidP="00642999">
      <w:r>
        <w:lastRenderedPageBreak/>
        <w:t>Альтернативой</w:t>
      </w:r>
      <w:r w:rsidRPr="00EB2CEB">
        <w:t xml:space="preserve"> </w:t>
      </w:r>
      <w:r>
        <w:t>азоту</w:t>
      </w:r>
      <w:r w:rsidRPr="00EB2CEB">
        <w:t xml:space="preserve"> </w:t>
      </w:r>
      <w:r>
        <w:t>является</w:t>
      </w:r>
      <w:r w:rsidRPr="00EB2CEB">
        <w:t xml:space="preserve"> </w:t>
      </w:r>
      <w:r>
        <w:t>сухой</w:t>
      </w:r>
      <w:r w:rsidRPr="00EB2CEB">
        <w:t xml:space="preserve"> </w:t>
      </w:r>
      <w:r>
        <w:t>воздух</w:t>
      </w:r>
      <w:r w:rsidRPr="00EB2CEB">
        <w:t xml:space="preserve"> (</w:t>
      </w:r>
      <w:r>
        <w:t>т</w:t>
      </w:r>
      <w:r w:rsidRPr="00EB2CEB">
        <w:t>.</w:t>
      </w:r>
      <w:r>
        <w:t xml:space="preserve"> е. воздух с минимальной влажностью, поскольку влажность воздуха влияет на стабильность давления в шине). </w:t>
      </w:r>
    </w:p>
    <w:p w:rsidR="00EB2CEB" w:rsidRDefault="00EB2CEB" w:rsidP="00642999">
      <w:r>
        <w:t>При невозможности использования ни азота, ни сухого воздуха, шину накач</w:t>
      </w:r>
      <w:r>
        <w:t>и</w:t>
      </w:r>
      <w:r>
        <w:t>вают обычным воздухом.</w:t>
      </w:r>
    </w:p>
    <w:p w:rsidR="00EB2CEB" w:rsidRDefault="00EB2CEB" w:rsidP="00642999">
      <w:r>
        <w:t xml:space="preserve">Числовые значения в отношении нагрузки на шину (10.9) и давлению в шине применяют только для шин  </w:t>
      </w:r>
      <w:r w:rsidRPr="00DC7909">
        <w:rPr>
          <w:lang w:val="en-US"/>
        </w:rPr>
        <w:t>P</w:t>
      </w:r>
      <w:r w:rsidRPr="00EB2CEB">
        <w:t xml:space="preserve">1 </w:t>
      </w:r>
      <w:r>
        <w:t>и</w:t>
      </w:r>
      <w:r w:rsidRPr="00EB2CEB">
        <w:t xml:space="preserve"> </w:t>
      </w:r>
      <w:r w:rsidRPr="00DC7909">
        <w:rPr>
          <w:lang w:val="en-US"/>
        </w:rPr>
        <w:t>H</w:t>
      </w:r>
      <w:r w:rsidRPr="00EB2CEB">
        <w:t>1</w:t>
      </w:r>
      <w:r>
        <w:t>. При использовании других шин может потреб</w:t>
      </w:r>
      <w:r>
        <w:t>о</w:t>
      </w:r>
      <w:r>
        <w:t xml:space="preserve">ваться коррекция давления внутри шины на ее нагрузку (см., например, приложение 3, параграфы 2.5.2 и 2.5.3 в </w:t>
      </w:r>
      <w:r w:rsidRPr="00EB2CEB">
        <w:t>[18])</w:t>
      </w:r>
      <w:r>
        <w:t xml:space="preserve">. </w:t>
      </w:r>
    </w:p>
    <w:p w:rsidR="00EB2CEB" w:rsidRDefault="00EB2CEB" w:rsidP="00EB2CEB">
      <w:pPr>
        <w:keepNext/>
        <w:spacing w:line="240" w:lineRule="auto"/>
        <w:rPr>
          <w:b/>
        </w:rPr>
      </w:pPr>
    </w:p>
    <w:p w:rsidR="00EB2CEB" w:rsidRPr="00856997" w:rsidRDefault="00EB2CEB" w:rsidP="00EB2CEB">
      <w:pPr>
        <w:rPr>
          <w:b/>
        </w:rPr>
      </w:pPr>
      <w:r w:rsidRPr="00856997">
        <w:rPr>
          <w:b/>
        </w:rPr>
        <w:t>10.1</w:t>
      </w:r>
      <w:r>
        <w:rPr>
          <w:b/>
        </w:rPr>
        <w:t>1</w:t>
      </w:r>
      <w:r w:rsidRPr="00856997">
        <w:rPr>
          <w:b/>
        </w:rPr>
        <w:t xml:space="preserve"> </w:t>
      </w:r>
      <w:r>
        <w:rPr>
          <w:b/>
        </w:rPr>
        <w:t>Измерения температуры</w:t>
      </w:r>
    </w:p>
    <w:p w:rsidR="00EB2CEB" w:rsidRPr="00856997" w:rsidRDefault="00EB2CEB" w:rsidP="00EB2CEB">
      <w:pPr>
        <w:keepNext/>
        <w:spacing w:line="240" w:lineRule="auto"/>
        <w:rPr>
          <w:b/>
        </w:rPr>
      </w:pPr>
    </w:p>
    <w:p w:rsidR="00EB2CEB" w:rsidRPr="00EB2CEB" w:rsidRDefault="00EB2CEB" w:rsidP="00642999">
      <w:pPr>
        <w:rPr>
          <w:b/>
        </w:rPr>
      </w:pPr>
      <w:r w:rsidRPr="00EB2CEB">
        <w:rPr>
          <w:b/>
        </w:rPr>
        <w:t xml:space="preserve">10.11.1 </w:t>
      </w:r>
      <w:r>
        <w:rPr>
          <w:b/>
        </w:rPr>
        <w:t>Общие положения</w:t>
      </w:r>
    </w:p>
    <w:p w:rsidR="00EB2CEB" w:rsidRDefault="00856997" w:rsidP="00642999">
      <w:r>
        <w:t>Обязательными являются измерения температуры воздуха, в то время как измерения температуры дорожной поверхности носят рекомендательный характер.</w:t>
      </w:r>
    </w:p>
    <w:p w:rsidR="00856997" w:rsidRDefault="00856997" w:rsidP="00642999">
      <w:r>
        <w:t>Измерения температуры, непрерывные или периодические, проводят близко по времени к измерениям звука. Результаты измерений округляют с точностью до 1 </w:t>
      </w:r>
      <w:r>
        <w:sym w:font="Symbol" w:char="F0B0"/>
      </w:r>
      <w:r>
        <w:t>С.</w:t>
      </w:r>
    </w:p>
    <w:p w:rsidR="00856997" w:rsidRDefault="00856997" w:rsidP="00642999">
      <w:r>
        <w:t>Непрерывные измерения температуры предпочтительны. Это позволяет лу</w:t>
      </w:r>
      <w:r>
        <w:t>ч</w:t>
      </w:r>
      <w:r>
        <w:t>ше синхронизовать измерения температуры с измерениями уровня</w:t>
      </w:r>
      <w:r w:rsidR="007C44DA">
        <w:t>,</w:t>
      </w:r>
      <w:r>
        <w:t xml:space="preserve"> присвоить р</w:t>
      </w:r>
      <w:r>
        <w:t>е</w:t>
      </w:r>
      <w:r>
        <w:t>зультатам измерений температуры индексы, аналогичные индексам для уровня зв</w:t>
      </w:r>
      <w:r>
        <w:t>у</w:t>
      </w:r>
      <w:r>
        <w:t>ка.</w:t>
      </w:r>
    </w:p>
    <w:p w:rsidR="00856997" w:rsidRDefault="00856997" w:rsidP="00642999">
      <w:r>
        <w:t>Если</w:t>
      </w:r>
      <w:r w:rsidRPr="00856997">
        <w:t xml:space="preserve"> </w:t>
      </w:r>
      <w:r>
        <w:t>измерения</w:t>
      </w:r>
      <w:r w:rsidRPr="00856997">
        <w:t xml:space="preserve"> </w:t>
      </w:r>
      <w:r>
        <w:t>температуры</w:t>
      </w:r>
      <w:r w:rsidRPr="00856997">
        <w:t xml:space="preserve"> </w:t>
      </w:r>
      <w:r>
        <w:t>выполняют</w:t>
      </w:r>
      <w:r w:rsidRPr="00856997">
        <w:t xml:space="preserve"> </w:t>
      </w:r>
      <w:r>
        <w:t>периодически, то продолжител</w:t>
      </w:r>
      <w:r>
        <w:t>ь</w:t>
      </w:r>
      <w:r>
        <w:t xml:space="preserve">ность измерений должна быть достаточной для стабилизации показаний. Измерения следует </w:t>
      </w:r>
      <w:proofErr w:type="gramStart"/>
      <w:r>
        <w:t>проводить</w:t>
      </w:r>
      <w:proofErr w:type="gramEnd"/>
      <w:r>
        <w:t xml:space="preserve"> по крайней мере для каждого испытуемого участка дороги в м</w:t>
      </w:r>
      <w:r>
        <w:t>е</w:t>
      </w:r>
      <w:r>
        <w:t>сте, представительном для данного участка.</w:t>
      </w:r>
    </w:p>
    <w:p w:rsidR="00856997" w:rsidRDefault="00856997" w:rsidP="00642999">
      <w:r>
        <w:t>Рекомендуется</w:t>
      </w:r>
      <w:r w:rsidRPr="00856997">
        <w:t xml:space="preserve"> </w:t>
      </w:r>
      <w:r>
        <w:t>датчик</w:t>
      </w:r>
      <w:r w:rsidRPr="00856997">
        <w:t xml:space="preserve"> </w:t>
      </w:r>
      <w:r>
        <w:t>температуры</w:t>
      </w:r>
      <w:r w:rsidRPr="00856997">
        <w:t xml:space="preserve"> </w:t>
      </w:r>
      <w:r>
        <w:t>размещать</w:t>
      </w:r>
      <w:r w:rsidRPr="00856997">
        <w:t xml:space="preserve"> </w:t>
      </w:r>
      <w:r>
        <w:t>на</w:t>
      </w:r>
      <w:r w:rsidRPr="00856997">
        <w:t xml:space="preserve"> </w:t>
      </w:r>
      <w:r>
        <w:t>испытательном</w:t>
      </w:r>
      <w:r w:rsidRPr="00856997">
        <w:t xml:space="preserve"> </w:t>
      </w:r>
      <w:r>
        <w:t>транспор</w:t>
      </w:r>
      <w:r>
        <w:t>т</w:t>
      </w:r>
      <w:r>
        <w:t>ном</w:t>
      </w:r>
      <w:r w:rsidRPr="00856997">
        <w:t xml:space="preserve"> </w:t>
      </w:r>
      <w:r>
        <w:t>средстве</w:t>
      </w:r>
      <w:r w:rsidRPr="00856997">
        <w:t>.</w:t>
      </w:r>
      <w:r>
        <w:t xml:space="preserve"> Если это невозможно или нецелесообразно из практических сообр</w:t>
      </w:r>
      <w:r>
        <w:t>а</w:t>
      </w:r>
      <w:r>
        <w:t xml:space="preserve">жений, то температуру измеряют как можно ближе к траектории </w:t>
      </w:r>
      <w:r w:rsidR="00E51767">
        <w:t>колеса</w:t>
      </w:r>
      <w:r>
        <w:t xml:space="preserve"> транспортн</w:t>
      </w:r>
      <w:r>
        <w:t>о</w:t>
      </w:r>
      <w:r>
        <w:t>го средства с учетом требований безопасности.</w:t>
      </w:r>
    </w:p>
    <w:p w:rsidR="00856997" w:rsidRPr="00856997" w:rsidRDefault="00856997" w:rsidP="00642999">
      <w:r>
        <w:t xml:space="preserve">При наличии по сторонам </w:t>
      </w:r>
      <w:proofErr w:type="gramStart"/>
      <w:r>
        <w:t>дороги высотных зданий измерения температуры дорожного покрытия</w:t>
      </w:r>
      <w:proofErr w:type="gramEnd"/>
      <w:r>
        <w:t xml:space="preserve"> могут оказаться более надежными, чем измерения температ</w:t>
      </w:r>
      <w:r>
        <w:t>у</w:t>
      </w:r>
      <w:r>
        <w:t xml:space="preserve">ры воздуха (см. </w:t>
      </w:r>
      <w:r w:rsidRPr="00F74D49">
        <w:t>[5]</w:t>
      </w:r>
      <w:r>
        <w:t xml:space="preserve">). </w:t>
      </w:r>
      <w:r w:rsidR="00F74D49">
        <w:t>В таких обстоятельствах рекомендуется выполнять оба измер</w:t>
      </w:r>
      <w:r w:rsidR="00F74D49">
        <w:t>е</w:t>
      </w:r>
      <w:r w:rsidR="00F74D49">
        <w:t>ния.</w:t>
      </w:r>
    </w:p>
    <w:p w:rsidR="00F74D49" w:rsidRPr="00014EE5" w:rsidRDefault="00F74D49" w:rsidP="00F74D49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rFonts w:eastAsia="MS Mincho"/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lastRenderedPageBreak/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 xml:space="preserve">Температура дорожного покрытия может существенно изменяться вдоль дороги из-за тени, отбрасываемой деревьями, холмами, зданиями и т.п., а также из-за ветров, дующих в поперечном направлении, и </w:t>
      </w:r>
      <w:proofErr w:type="spellStart"/>
      <w:r>
        <w:rPr>
          <w:sz w:val="22"/>
          <w:szCs w:val="22"/>
        </w:rPr>
        <w:t>светопоглощающих</w:t>
      </w:r>
      <w:proofErr w:type="spellEnd"/>
      <w:r>
        <w:rPr>
          <w:sz w:val="22"/>
          <w:szCs w:val="22"/>
        </w:rPr>
        <w:t xml:space="preserve"> свойств покрытия.</w:t>
      </w:r>
      <w:r w:rsidRPr="00014EE5">
        <w:rPr>
          <w:rFonts w:eastAsia="MS Mincho"/>
          <w:sz w:val="22"/>
          <w:szCs w:val="22"/>
        </w:rPr>
        <w:t xml:space="preserve">  </w:t>
      </w:r>
    </w:p>
    <w:p w:rsidR="00F74D49" w:rsidRDefault="00F74D49" w:rsidP="00F74D49">
      <w:pPr>
        <w:keepNext/>
        <w:spacing w:line="240" w:lineRule="auto"/>
        <w:rPr>
          <w:b/>
        </w:rPr>
      </w:pPr>
    </w:p>
    <w:p w:rsidR="00F74D49" w:rsidRPr="00EB2CEB" w:rsidRDefault="00F74D49" w:rsidP="00F74D49">
      <w:pPr>
        <w:rPr>
          <w:b/>
        </w:rPr>
      </w:pPr>
      <w:r w:rsidRPr="00EB2CEB">
        <w:rPr>
          <w:b/>
        </w:rPr>
        <w:t>10.11.</w:t>
      </w:r>
      <w:r>
        <w:rPr>
          <w:b/>
        </w:rPr>
        <w:t>2</w:t>
      </w:r>
      <w:r w:rsidRPr="00EB2CEB">
        <w:rPr>
          <w:b/>
        </w:rPr>
        <w:t xml:space="preserve"> </w:t>
      </w:r>
      <w:r>
        <w:rPr>
          <w:b/>
        </w:rPr>
        <w:t>Измерения температуры воздуха</w:t>
      </w:r>
    </w:p>
    <w:p w:rsidR="00DC7909" w:rsidRPr="00856997" w:rsidRDefault="00F74D49" w:rsidP="00F74D49">
      <w:r>
        <w:t xml:space="preserve">Датчик температуры располагают на высоте от 0,5 до 1,5 м от поверхности дороги таки образом, чтобы он </w:t>
      </w:r>
      <w:r w:rsidR="007C44DA">
        <w:t xml:space="preserve">свободно обдувался воздухом, но </w:t>
      </w:r>
      <w:r>
        <w:t xml:space="preserve">был защищен от прямых солнечных лучей (например, с помощью соответствующего экрана). </w:t>
      </w:r>
    </w:p>
    <w:p w:rsidR="00F74D49" w:rsidRPr="00EB2CEB" w:rsidRDefault="00F74D49" w:rsidP="00F74D49">
      <w:pPr>
        <w:rPr>
          <w:b/>
        </w:rPr>
      </w:pPr>
      <w:r w:rsidRPr="00EB2CEB">
        <w:rPr>
          <w:b/>
        </w:rPr>
        <w:t>10.11.</w:t>
      </w:r>
      <w:r>
        <w:rPr>
          <w:b/>
        </w:rPr>
        <w:t>3</w:t>
      </w:r>
      <w:r w:rsidRPr="00EB2CEB">
        <w:rPr>
          <w:b/>
        </w:rPr>
        <w:t xml:space="preserve"> </w:t>
      </w:r>
      <w:r>
        <w:rPr>
          <w:b/>
        </w:rPr>
        <w:t>Измерения температуры дорожной поверхности</w:t>
      </w:r>
    </w:p>
    <w:p w:rsidR="00F74D49" w:rsidRDefault="00F74D49" w:rsidP="00F74D49">
      <w:r>
        <w:t>Датчик размещают в месте, представительном с точки зрения температуры дорожной поверхности для данно</w:t>
      </w:r>
      <w:r w:rsidR="0047502A">
        <w:t>й траектории колеса</w:t>
      </w:r>
      <w:r>
        <w:t xml:space="preserve">. </w:t>
      </w:r>
    </w:p>
    <w:p w:rsidR="00F74D49" w:rsidRDefault="00F74D49" w:rsidP="00F74D49">
      <w:pPr>
        <w:keepNext/>
        <w:spacing w:line="240" w:lineRule="auto"/>
        <w:rPr>
          <w:b/>
        </w:rPr>
      </w:pPr>
    </w:p>
    <w:p w:rsidR="00F74D49" w:rsidRPr="00F74D49" w:rsidRDefault="00F74D49" w:rsidP="00F74D49">
      <w:pPr>
        <w:rPr>
          <w:b/>
        </w:rPr>
      </w:pPr>
      <w:r w:rsidRPr="00856997">
        <w:rPr>
          <w:b/>
        </w:rPr>
        <w:t>10.1</w:t>
      </w:r>
      <w:r>
        <w:rPr>
          <w:b/>
        </w:rPr>
        <w:t>2</w:t>
      </w:r>
      <w:r w:rsidRPr="00856997">
        <w:rPr>
          <w:b/>
        </w:rPr>
        <w:t xml:space="preserve"> </w:t>
      </w:r>
      <w:r w:rsidR="007B0838">
        <w:rPr>
          <w:b/>
        </w:rPr>
        <w:t>Краткая сводка по измерениям</w:t>
      </w:r>
      <w:r w:rsidRPr="007B0838">
        <w:rPr>
          <w:b/>
        </w:rPr>
        <w:t xml:space="preserve"> </w:t>
      </w:r>
    </w:p>
    <w:p w:rsidR="00F74D49" w:rsidRPr="007B0838" w:rsidRDefault="007B0838" w:rsidP="007B0838">
      <w:r w:rsidRPr="007B0838">
        <w:t xml:space="preserve">Все основные </w:t>
      </w:r>
      <w:r>
        <w:t xml:space="preserve">измеряемые параметры и условия их измерений приведены в приложении </w:t>
      </w:r>
      <w:r>
        <w:rPr>
          <w:lang w:val="en-US"/>
        </w:rPr>
        <w:t>I</w:t>
      </w:r>
      <w:r>
        <w:t>.</w:t>
      </w:r>
    </w:p>
    <w:p w:rsidR="00F74D49" w:rsidRPr="00856997" w:rsidRDefault="00F74D49" w:rsidP="007B0838">
      <w:pPr>
        <w:spacing w:line="240" w:lineRule="auto"/>
      </w:pPr>
    </w:p>
    <w:p w:rsidR="00321011" w:rsidRPr="0081039B" w:rsidRDefault="00321011" w:rsidP="00321011">
      <w:pPr>
        <w:pStyle w:val="10"/>
      </w:pPr>
      <w:r w:rsidRPr="00FA4650">
        <w:t>1</w:t>
      </w:r>
      <w:r>
        <w:t>1 </w:t>
      </w:r>
      <w:r w:rsidR="007B0838">
        <w:t>Анализ результатов измерений</w:t>
      </w:r>
    </w:p>
    <w:p w:rsidR="00321011" w:rsidRDefault="00321011" w:rsidP="00321011">
      <w:pPr>
        <w:keepNext/>
        <w:spacing w:line="240" w:lineRule="auto"/>
        <w:rPr>
          <w:b/>
        </w:rPr>
      </w:pPr>
    </w:p>
    <w:p w:rsidR="00DC250A" w:rsidRPr="00F16A99" w:rsidRDefault="00DC250A" w:rsidP="00321011">
      <w:pPr>
        <w:widowControl w:val="0"/>
        <w:rPr>
          <w:b/>
          <w:szCs w:val="24"/>
        </w:rPr>
      </w:pPr>
      <w:r w:rsidRPr="00F16A99">
        <w:rPr>
          <w:b/>
          <w:szCs w:val="24"/>
        </w:rPr>
        <w:t>11.1 Процедура расчетов</w:t>
      </w:r>
    </w:p>
    <w:p w:rsidR="00DC250A" w:rsidRPr="00DC250A" w:rsidRDefault="00DC250A" w:rsidP="00DC250A">
      <w:pPr>
        <w:spacing w:line="240" w:lineRule="auto"/>
      </w:pPr>
    </w:p>
    <w:p w:rsidR="00DC250A" w:rsidRDefault="00DC250A" w:rsidP="00DC250A">
      <w:pPr>
        <w:widowControl w:val="0"/>
        <w:rPr>
          <w:rFonts w:eastAsia="MS Mincho"/>
          <w:szCs w:val="24"/>
        </w:rPr>
      </w:pPr>
      <w:r>
        <w:t xml:space="preserve">Основным результатом измерений является полученное значение </w:t>
      </w:r>
      <w:r w:rsidRPr="00DC250A">
        <w:rPr>
          <w:rFonts w:eastAsia="MS Mincho"/>
          <w:position w:val="-22"/>
          <w:szCs w:val="24"/>
        </w:rPr>
        <w:object w:dxaOrig="1140" w:dyaOrig="480">
          <v:shape id="_x0000_i1042" type="#_x0000_t75" style="width:57.15pt;height:24.25pt" o:ole="">
            <v:imagedata r:id="rId50" o:title=""/>
          </v:shape>
          <o:OLEObject Type="Embed" ProgID="Equation.DSMT4" ShapeID="_x0000_i1042" DrawAspect="Content" ObjectID="_1815219038" r:id="rId51"/>
        </w:object>
      </w:r>
      <w:r>
        <w:rPr>
          <w:rFonts w:eastAsia="MS Mincho"/>
          <w:szCs w:val="24"/>
        </w:rPr>
        <w:t xml:space="preserve">. Если испытания были проведены с образцовыми шинами по </w:t>
      </w:r>
      <w:r w:rsidRPr="00C000D4">
        <w:rPr>
          <w:rFonts w:eastAsia="MS Mincho"/>
        </w:rPr>
        <w:t>ISO</w:t>
      </w:r>
      <w:r w:rsidRPr="00C000D4">
        <w:rPr>
          <w:rFonts w:eastAsia="MS Mincho"/>
          <w:szCs w:val="24"/>
        </w:rPr>
        <w:t>/</w:t>
      </w:r>
      <w:r w:rsidRPr="00C000D4">
        <w:rPr>
          <w:rFonts w:eastAsia="MS Mincho"/>
        </w:rPr>
        <w:t>TS</w:t>
      </w:r>
      <w:r w:rsidRPr="00D41C22">
        <w:rPr>
          <w:rFonts w:eastAsia="MS Mincho"/>
          <w:szCs w:val="24"/>
          <w:lang w:val="en-US"/>
        </w:rPr>
        <w:t> </w:t>
      </w:r>
      <w:r w:rsidRPr="00C000D4">
        <w:rPr>
          <w:rFonts w:eastAsia="MS Mincho"/>
        </w:rPr>
        <w:t>11819</w:t>
      </w:r>
      <w:r w:rsidRPr="00C000D4">
        <w:rPr>
          <w:rFonts w:eastAsia="MS Mincho"/>
          <w:szCs w:val="24"/>
        </w:rPr>
        <w:noBreakHyphen/>
      </w:r>
      <w:r w:rsidRPr="00C000D4">
        <w:rPr>
          <w:rFonts w:eastAsia="MS Mincho"/>
        </w:rPr>
        <w:t>3</w:t>
      </w:r>
      <w:r>
        <w:rPr>
          <w:rFonts w:eastAsia="MS Mincho"/>
          <w:szCs w:val="24"/>
        </w:rPr>
        <w:t xml:space="preserve">, то на основе результатов отдельных измерений </w:t>
      </w:r>
      <w:r w:rsidRPr="00DC250A">
        <w:rPr>
          <w:rFonts w:eastAsia="MS Mincho"/>
          <w:position w:val="-18"/>
          <w:szCs w:val="24"/>
        </w:rPr>
        <w:object w:dxaOrig="2060" w:dyaOrig="440">
          <v:shape id="_x0000_i1043" type="#_x0000_t75" style="width:104.1pt;height:22.7pt" o:ole="">
            <v:imagedata r:id="rId52" o:title=""/>
          </v:shape>
          <o:OLEObject Type="Embed" ProgID="Equation.DSMT4" ShapeID="_x0000_i1043" DrawAspect="Content" ObjectID="_1815219039" r:id="rId53"/>
        </w:object>
      </w:r>
      <w:r>
        <w:rPr>
          <w:rFonts w:eastAsia="MS Mincho"/>
          <w:szCs w:val="24"/>
        </w:rPr>
        <w:t xml:space="preserve"> могут быть рассчитаны уровни </w:t>
      </w:r>
      <w:r w:rsidRPr="00DC250A">
        <w:rPr>
          <w:rFonts w:ascii="Cambria" w:eastAsia="MS Mincho" w:hAnsi="Cambria"/>
          <w:i/>
          <w:sz w:val="26"/>
          <w:szCs w:val="26"/>
          <w:lang w:val="en-US"/>
        </w:rPr>
        <w:t>L</w:t>
      </w:r>
      <w:r w:rsidRPr="00DC250A">
        <w:rPr>
          <w:rFonts w:ascii="Cambria" w:eastAsia="MS Mincho" w:hAnsi="Cambria"/>
          <w:sz w:val="26"/>
          <w:szCs w:val="26"/>
          <w:vertAlign w:val="subscript"/>
          <w:lang w:val="en-US"/>
        </w:rPr>
        <w:t>CPX</w:t>
      </w:r>
      <w:r w:rsidRPr="00DC250A">
        <w:rPr>
          <w:rFonts w:ascii="Cambria" w:eastAsia="MS Mincho" w:hAnsi="Cambria"/>
          <w:sz w:val="26"/>
          <w:szCs w:val="26"/>
          <w:vertAlign w:val="subscript"/>
        </w:rPr>
        <w:t>:</w:t>
      </w:r>
      <w:r w:rsidRPr="00DC250A">
        <w:rPr>
          <w:rFonts w:ascii="Cambria" w:eastAsia="MS Mincho" w:hAnsi="Cambria"/>
          <w:sz w:val="26"/>
          <w:szCs w:val="26"/>
          <w:vertAlign w:val="subscript"/>
          <w:lang w:val="en-US"/>
        </w:rPr>
        <w:t>P</w:t>
      </w:r>
      <w:r w:rsidRPr="00DC250A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и</w:t>
      </w:r>
      <w:r w:rsidRPr="00DC250A">
        <w:rPr>
          <w:rFonts w:eastAsia="MS Mincho"/>
          <w:szCs w:val="24"/>
        </w:rPr>
        <w:t xml:space="preserve"> </w:t>
      </w:r>
      <w:r w:rsidRPr="00DC250A">
        <w:rPr>
          <w:rFonts w:ascii="Cambria" w:eastAsia="MS Mincho" w:hAnsi="Cambria"/>
          <w:i/>
          <w:sz w:val="26"/>
          <w:szCs w:val="26"/>
          <w:lang w:val="en-US"/>
        </w:rPr>
        <w:t>L</w:t>
      </w:r>
      <w:r w:rsidRPr="00DC250A">
        <w:rPr>
          <w:rFonts w:ascii="Cambria" w:eastAsia="MS Mincho" w:hAnsi="Cambria"/>
          <w:sz w:val="26"/>
          <w:szCs w:val="26"/>
          <w:vertAlign w:val="subscript"/>
          <w:lang w:val="en-US"/>
        </w:rPr>
        <w:t>CPX</w:t>
      </w:r>
      <w:proofErr w:type="gramStart"/>
      <w:r w:rsidRPr="00DC250A">
        <w:rPr>
          <w:rFonts w:ascii="Cambria" w:eastAsia="MS Mincho" w:hAnsi="Cambria"/>
          <w:sz w:val="26"/>
          <w:szCs w:val="26"/>
          <w:vertAlign w:val="subscript"/>
        </w:rPr>
        <w:t>:</w:t>
      </w:r>
      <w:r w:rsidRPr="00DC250A">
        <w:rPr>
          <w:rFonts w:ascii="Cambria" w:eastAsia="MS Mincho" w:hAnsi="Cambria"/>
          <w:sz w:val="26"/>
          <w:szCs w:val="26"/>
          <w:vertAlign w:val="subscript"/>
          <w:lang w:val="en-US"/>
        </w:rPr>
        <w:t>H</w:t>
      </w:r>
      <w:proofErr w:type="gramEnd"/>
      <w:r>
        <w:rPr>
          <w:rFonts w:eastAsia="MS Mincho"/>
          <w:szCs w:val="24"/>
        </w:rPr>
        <w:t xml:space="preserve">, а затем </w:t>
      </w:r>
      <w:r w:rsidRPr="00DC250A">
        <w:rPr>
          <w:rFonts w:ascii="Cambria" w:eastAsia="MS Mincho" w:hAnsi="Cambria"/>
          <w:i/>
          <w:sz w:val="26"/>
          <w:szCs w:val="26"/>
          <w:lang w:val="en-US"/>
        </w:rPr>
        <w:t>L</w:t>
      </w:r>
      <w:r w:rsidRPr="00DC250A">
        <w:rPr>
          <w:rFonts w:ascii="Cambria" w:eastAsia="MS Mincho" w:hAnsi="Cambria"/>
          <w:sz w:val="26"/>
          <w:szCs w:val="26"/>
          <w:vertAlign w:val="subscript"/>
          <w:lang w:val="en-US"/>
        </w:rPr>
        <w:t>CPX</w:t>
      </w:r>
      <w:r w:rsidRPr="00DC250A">
        <w:rPr>
          <w:rFonts w:ascii="Cambria" w:eastAsia="MS Mincho" w:hAnsi="Cambria"/>
          <w:sz w:val="26"/>
          <w:szCs w:val="26"/>
          <w:vertAlign w:val="subscript"/>
        </w:rPr>
        <w:t>:</w:t>
      </w:r>
      <w:r w:rsidRPr="00DC250A">
        <w:rPr>
          <w:rFonts w:ascii="Cambria" w:eastAsia="MS Mincho" w:hAnsi="Cambria"/>
          <w:sz w:val="26"/>
          <w:szCs w:val="26"/>
          <w:vertAlign w:val="subscript"/>
          <w:lang w:val="en-US"/>
        </w:rPr>
        <w:t>I</w:t>
      </w:r>
      <w:r>
        <w:rPr>
          <w:rFonts w:eastAsia="MS Mincho"/>
          <w:szCs w:val="24"/>
        </w:rPr>
        <w:t>. Подробно этапы расчетов описаны в приложении</w:t>
      </w:r>
      <w:proofErr w:type="gramStart"/>
      <w:r w:rsidR="007C44DA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С</w:t>
      </w:r>
      <w:proofErr w:type="gramEnd"/>
      <w:r>
        <w:rPr>
          <w:rFonts w:eastAsia="MS Mincho"/>
          <w:szCs w:val="24"/>
        </w:rPr>
        <w:t xml:space="preserve">, а в приложении </w:t>
      </w:r>
      <w:r>
        <w:rPr>
          <w:rFonts w:eastAsia="MS Mincho"/>
          <w:szCs w:val="24"/>
          <w:lang w:val="en-US"/>
        </w:rPr>
        <w:t>N</w:t>
      </w:r>
      <w:r>
        <w:rPr>
          <w:rFonts w:eastAsia="MS Mincho"/>
          <w:szCs w:val="24"/>
        </w:rPr>
        <w:t xml:space="preserve"> приведена блок-схема </w:t>
      </w:r>
      <w:r w:rsidR="00F965DB">
        <w:rPr>
          <w:rFonts w:eastAsia="MS Mincho"/>
          <w:szCs w:val="24"/>
        </w:rPr>
        <w:t>измерений и анализа.</w:t>
      </w:r>
    </w:p>
    <w:p w:rsidR="00F965DB" w:rsidRDefault="007C44DA" w:rsidP="00DC250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</w:rPr>
        <w:t>Кратко</w:t>
      </w:r>
      <w:r w:rsidR="00F965DB">
        <w:rPr>
          <w:rFonts w:eastAsia="MS Mincho"/>
          <w:szCs w:val="24"/>
        </w:rPr>
        <w:t xml:space="preserve"> процедура расчетов может быть описана следующим образом:</w:t>
      </w:r>
    </w:p>
    <w:p w:rsidR="00F965DB" w:rsidRPr="00F965DB" w:rsidRDefault="00F965DB" w:rsidP="00DC250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  <w:lang w:val="en-US"/>
        </w:rPr>
        <w:t>a</w:t>
      </w:r>
      <w:r w:rsidRPr="00F965DB">
        <w:rPr>
          <w:rFonts w:eastAsia="MS Mincho"/>
          <w:szCs w:val="24"/>
        </w:rPr>
        <w:t xml:space="preserve">) </w:t>
      </w:r>
      <w:proofErr w:type="gramStart"/>
      <w:r>
        <w:rPr>
          <w:rFonts w:eastAsia="MS Mincho"/>
          <w:szCs w:val="24"/>
        </w:rPr>
        <w:t>по</w:t>
      </w:r>
      <w:proofErr w:type="gramEnd"/>
      <w:r>
        <w:rPr>
          <w:rFonts w:eastAsia="MS Mincho"/>
          <w:szCs w:val="24"/>
        </w:rPr>
        <w:t xml:space="preserve"> сигналам с переднего и заднего микрофонов (микрофоны в позициях 1 и 2 на рисунке 1) рассчитывают энергетически усредненные эквивалентные уровни звукового давления в третьоктавных полосах частот;</w:t>
      </w:r>
      <w:r w:rsidRPr="00F965DB">
        <w:rPr>
          <w:rFonts w:eastAsia="MS Mincho"/>
          <w:szCs w:val="24"/>
        </w:rPr>
        <w:t xml:space="preserve"> </w:t>
      </w:r>
    </w:p>
    <w:p w:rsidR="00F965DB" w:rsidRPr="00C54F77" w:rsidRDefault="00F965DB" w:rsidP="00DC250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  <w:lang w:val="en-US"/>
        </w:rPr>
        <w:t>b</w:t>
      </w:r>
      <w:r w:rsidRPr="00F965DB">
        <w:rPr>
          <w:rFonts w:eastAsia="MS Mincho"/>
          <w:szCs w:val="24"/>
        </w:rPr>
        <w:t>)</w:t>
      </w:r>
      <w:r>
        <w:rPr>
          <w:rFonts w:eastAsia="MS Mincho"/>
          <w:szCs w:val="24"/>
        </w:rPr>
        <w:t xml:space="preserve"> </w:t>
      </w:r>
      <w:proofErr w:type="gramStart"/>
      <w:r>
        <w:rPr>
          <w:rFonts w:eastAsia="MS Mincho"/>
          <w:szCs w:val="24"/>
        </w:rPr>
        <w:t>вносят</w:t>
      </w:r>
      <w:proofErr w:type="gramEnd"/>
      <w:r>
        <w:rPr>
          <w:rFonts w:eastAsia="MS Mincho"/>
          <w:szCs w:val="24"/>
        </w:rPr>
        <w:t xml:space="preserve"> поправку </w:t>
      </w:r>
      <w:proofErr w:type="spellStart"/>
      <w:r w:rsidRPr="00F965DB">
        <w:rPr>
          <w:rFonts w:ascii="Cambria" w:eastAsia="MS Mincho" w:hAnsi="Cambria"/>
          <w:i/>
          <w:sz w:val="26"/>
          <w:szCs w:val="26"/>
        </w:rPr>
        <w:t>C</w:t>
      </w:r>
      <w:r w:rsidRPr="00F965DB">
        <w:rPr>
          <w:rFonts w:ascii="Cambria" w:eastAsia="MS Mincho" w:hAnsi="Cambria"/>
          <w:sz w:val="26"/>
          <w:szCs w:val="26"/>
          <w:vertAlign w:val="subscript"/>
        </w:rPr>
        <w:t>d,</w:t>
      </w:r>
      <w:r w:rsidRPr="00F965DB">
        <w:rPr>
          <w:rFonts w:ascii="Cambria" w:eastAsia="MS Mincho" w:hAnsi="Cambria"/>
          <w:i/>
          <w:sz w:val="26"/>
          <w:szCs w:val="26"/>
          <w:vertAlign w:val="subscript"/>
        </w:rPr>
        <w:t>f</w:t>
      </w:r>
      <w:proofErr w:type="spellEnd"/>
      <w:r w:rsidRPr="00F965DB">
        <w:rPr>
          <w:rFonts w:ascii="Cambria" w:eastAsia="MS Mincho" w:hAnsi="Cambria"/>
          <w:sz w:val="26"/>
          <w:szCs w:val="26"/>
        </w:rPr>
        <w:t xml:space="preserve"> </w:t>
      </w:r>
      <w:r>
        <w:rPr>
          <w:rFonts w:eastAsia="MS Mincho"/>
          <w:szCs w:val="24"/>
        </w:rPr>
        <w:t>(см. А</w:t>
      </w:r>
      <w:r w:rsidRPr="00C54F77">
        <w:rPr>
          <w:rFonts w:eastAsia="MS Mincho"/>
          <w:szCs w:val="24"/>
        </w:rPr>
        <w:t>.2);</w:t>
      </w:r>
    </w:p>
    <w:p w:rsidR="00F965DB" w:rsidRPr="00F16A99" w:rsidRDefault="00F965DB" w:rsidP="00DC250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  <w:lang w:val="en-US"/>
        </w:rPr>
        <w:t>c</w:t>
      </w:r>
      <w:r w:rsidRPr="00F16A99">
        <w:rPr>
          <w:rFonts w:eastAsia="MS Mincho"/>
          <w:szCs w:val="24"/>
        </w:rPr>
        <w:t xml:space="preserve">) </w:t>
      </w:r>
      <w:proofErr w:type="gramStart"/>
      <w:r w:rsidR="00F16A99">
        <w:rPr>
          <w:rFonts w:eastAsia="MS Mincho"/>
          <w:szCs w:val="24"/>
        </w:rPr>
        <w:t>по</w:t>
      </w:r>
      <w:proofErr w:type="gramEnd"/>
      <w:r w:rsidR="00F16A99">
        <w:rPr>
          <w:rFonts w:eastAsia="MS Mincho"/>
          <w:szCs w:val="24"/>
        </w:rPr>
        <w:t xml:space="preserve"> результатам измерений в третьоктавных полосах со среднегеометрич</w:t>
      </w:r>
      <w:r w:rsidR="00F16A99">
        <w:rPr>
          <w:rFonts w:eastAsia="MS Mincho"/>
          <w:szCs w:val="24"/>
        </w:rPr>
        <w:t>е</w:t>
      </w:r>
      <w:r w:rsidR="00F16A99">
        <w:rPr>
          <w:rFonts w:eastAsia="MS Mincho"/>
          <w:szCs w:val="24"/>
        </w:rPr>
        <w:t>скими частотами от 315 до 5000 Гц рассчитывают эквивалентный уровень звука (этот этап пропускают, если конечный результат должен быть представлен в виде треть</w:t>
      </w:r>
      <w:r w:rsidR="00F16A99">
        <w:rPr>
          <w:rFonts w:eastAsia="MS Mincho"/>
          <w:szCs w:val="24"/>
        </w:rPr>
        <w:t>о</w:t>
      </w:r>
      <w:r w:rsidR="00F16A99">
        <w:rPr>
          <w:rFonts w:eastAsia="MS Mincho"/>
          <w:szCs w:val="24"/>
        </w:rPr>
        <w:t>ктавного спектра);</w:t>
      </w:r>
    </w:p>
    <w:p w:rsidR="00F965DB" w:rsidRDefault="00F965DB" w:rsidP="00DC250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  <w:lang w:val="en-US"/>
        </w:rPr>
        <w:lastRenderedPageBreak/>
        <w:t>d</w:t>
      </w:r>
      <w:r w:rsidRPr="00F16A99">
        <w:rPr>
          <w:rFonts w:eastAsia="MS Mincho"/>
          <w:szCs w:val="24"/>
        </w:rPr>
        <w:t>)</w:t>
      </w:r>
      <w:r w:rsidR="00F16A99">
        <w:rPr>
          <w:rFonts w:eastAsia="MS Mincho"/>
          <w:szCs w:val="24"/>
        </w:rPr>
        <w:t xml:space="preserve"> </w:t>
      </w:r>
      <w:proofErr w:type="gramStart"/>
      <w:r w:rsidR="00F16A99">
        <w:rPr>
          <w:rFonts w:eastAsia="MS Mincho"/>
          <w:szCs w:val="24"/>
        </w:rPr>
        <w:t>вносят</w:t>
      </w:r>
      <w:proofErr w:type="gramEnd"/>
      <w:r w:rsidR="00F16A99">
        <w:rPr>
          <w:rFonts w:eastAsia="MS Mincho"/>
          <w:szCs w:val="24"/>
        </w:rPr>
        <w:t xml:space="preserve"> поправку на отклонение скорости движения транспортного средства от нормального, используя коэффициент поправки </w:t>
      </w:r>
      <w:r w:rsidR="00F16A99" w:rsidRPr="00F16A99">
        <w:rPr>
          <w:rFonts w:ascii="Cambria" w:eastAsia="MS Mincho" w:hAnsi="Cambria"/>
          <w:i/>
          <w:sz w:val="26"/>
          <w:szCs w:val="26"/>
        </w:rPr>
        <w:t>B</w:t>
      </w:r>
      <w:r w:rsidR="00F16A99">
        <w:rPr>
          <w:rFonts w:eastAsia="MS Mincho"/>
          <w:szCs w:val="24"/>
        </w:rPr>
        <w:t>, который принимает значения:</w:t>
      </w:r>
    </w:p>
    <w:p w:rsidR="00F16A99" w:rsidRPr="00F16A99" w:rsidRDefault="00F16A99" w:rsidP="00F16A99">
      <w:pPr>
        <w:widowControl w:val="0"/>
        <w:ind w:firstLine="993"/>
        <w:rPr>
          <w:rFonts w:eastAsia="MS Mincho"/>
          <w:szCs w:val="24"/>
        </w:rPr>
      </w:pPr>
      <w:r>
        <w:rPr>
          <w:rFonts w:eastAsia="MS Mincho"/>
          <w:szCs w:val="24"/>
        </w:rPr>
        <w:t xml:space="preserve">- </w:t>
      </w:r>
      <w:r w:rsidRPr="00F16A99">
        <w:rPr>
          <w:rFonts w:ascii="Cambria" w:eastAsia="MS Mincho" w:hAnsi="Cambria"/>
          <w:i/>
          <w:sz w:val="26"/>
          <w:szCs w:val="26"/>
        </w:rPr>
        <w:t>B</w:t>
      </w:r>
      <w:r>
        <w:rPr>
          <w:rFonts w:ascii="Cambria" w:eastAsia="MS Mincho" w:hAnsi="Cambria"/>
          <w:i/>
          <w:sz w:val="26"/>
          <w:szCs w:val="26"/>
        </w:rPr>
        <w:t xml:space="preserve"> </w:t>
      </w:r>
      <w:r w:rsidRPr="00F16A99">
        <w:rPr>
          <w:rFonts w:eastAsia="MS Mincho" w:cs="Arial"/>
          <w:szCs w:val="24"/>
        </w:rPr>
        <w:t>= 25</w:t>
      </w:r>
      <w:r>
        <w:rPr>
          <w:rFonts w:eastAsia="MS Mincho"/>
          <w:szCs w:val="24"/>
        </w:rPr>
        <w:t xml:space="preserve"> для пористого покрытия, недавно уложенного или находящегося в эксплуатации некоторое время, но в хорошем состоянии, </w:t>
      </w:r>
    </w:p>
    <w:p w:rsidR="00F16A99" w:rsidRPr="00F16A99" w:rsidRDefault="00F16A99" w:rsidP="00F16A99">
      <w:pPr>
        <w:widowControl w:val="0"/>
        <w:ind w:firstLine="993"/>
        <w:rPr>
          <w:rFonts w:eastAsia="MS Mincho"/>
          <w:szCs w:val="24"/>
        </w:rPr>
      </w:pPr>
      <w:r>
        <w:rPr>
          <w:rFonts w:eastAsia="MS Mincho"/>
          <w:szCs w:val="24"/>
        </w:rPr>
        <w:t xml:space="preserve">- </w:t>
      </w:r>
      <w:r w:rsidRPr="00F16A99">
        <w:rPr>
          <w:rFonts w:ascii="Cambria" w:eastAsia="MS Mincho" w:hAnsi="Cambria"/>
          <w:i/>
          <w:sz w:val="26"/>
          <w:szCs w:val="26"/>
        </w:rPr>
        <w:t>B</w:t>
      </w:r>
      <w:r>
        <w:rPr>
          <w:rFonts w:ascii="Cambria" w:eastAsia="MS Mincho" w:hAnsi="Cambria"/>
          <w:i/>
          <w:sz w:val="26"/>
          <w:szCs w:val="26"/>
        </w:rPr>
        <w:t xml:space="preserve"> </w:t>
      </w:r>
      <w:r w:rsidRPr="00F16A99">
        <w:rPr>
          <w:rFonts w:eastAsia="MS Mincho" w:cs="Arial"/>
          <w:szCs w:val="24"/>
        </w:rPr>
        <w:t xml:space="preserve">= </w:t>
      </w:r>
      <w:r>
        <w:rPr>
          <w:rFonts w:eastAsia="MS Mincho" w:cs="Arial"/>
          <w:szCs w:val="24"/>
        </w:rPr>
        <w:t>30</w:t>
      </w:r>
      <w:r>
        <w:rPr>
          <w:rFonts w:eastAsia="MS Mincho"/>
          <w:szCs w:val="24"/>
        </w:rPr>
        <w:t xml:space="preserve"> для пористого покрытия с забитыми порами, </w:t>
      </w:r>
      <w:r w:rsidR="000C58EF">
        <w:rPr>
          <w:rFonts w:eastAsia="MS Mincho"/>
          <w:szCs w:val="24"/>
        </w:rPr>
        <w:t>водопроницаемого п</w:t>
      </w:r>
      <w:r w:rsidR="000C58EF">
        <w:rPr>
          <w:rFonts w:eastAsia="MS Mincho"/>
          <w:szCs w:val="24"/>
        </w:rPr>
        <w:t>о</w:t>
      </w:r>
      <w:r w:rsidR="000C58EF">
        <w:rPr>
          <w:rFonts w:eastAsia="MS Mincho"/>
          <w:szCs w:val="24"/>
        </w:rPr>
        <w:t>крытия или покрытия из плотного асфальта,</w:t>
      </w:r>
    </w:p>
    <w:p w:rsidR="00F16A99" w:rsidRPr="00F16A99" w:rsidRDefault="00F16A99" w:rsidP="00F16A99">
      <w:pPr>
        <w:widowControl w:val="0"/>
        <w:ind w:firstLine="993"/>
        <w:rPr>
          <w:rFonts w:eastAsia="MS Mincho"/>
          <w:szCs w:val="24"/>
        </w:rPr>
      </w:pPr>
      <w:r>
        <w:rPr>
          <w:rFonts w:eastAsia="MS Mincho"/>
          <w:szCs w:val="24"/>
        </w:rPr>
        <w:t xml:space="preserve">- </w:t>
      </w:r>
      <w:r w:rsidRPr="00F16A99">
        <w:rPr>
          <w:rFonts w:ascii="Cambria" w:eastAsia="MS Mincho" w:hAnsi="Cambria"/>
          <w:i/>
          <w:sz w:val="26"/>
          <w:szCs w:val="26"/>
        </w:rPr>
        <w:t>B</w:t>
      </w:r>
      <w:r>
        <w:rPr>
          <w:rFonts w:ascii="Cambria" w:eastAsia="MS Mincho" w:hAnsi="Cambria"/>
          <w:i/>
          <w:sz w:val="26"/>
          <w:szCs w:val="26"/>
        </w:rPr>
        <w:t xml:space="preserve"> </w:t>
      </w:r>
      <w:r w:rsidRPr="00F16A99">
        <w:rPr>
          <w:rFonts w:eastAsia="MS Mincho" w:cs="Arial"/>
          <w:szCs w:val="24"/>
        </w:rPr>
        <w:t xml:space="preserve">= </w:t>
      </w:r>
      <w:r>
        <w:rPr>
          <w:rFonts w:eastAsia="MS Mincho" w:cs="Arial"/>
          <w:szCs w:val="24"/>
        </w:rPr>
        <w:t>3</w:t>
      </w:r>
      <w:r w:rsidRPr="00F16A99">
        <w:rPr>
          <w:rFonts w:eastAsia="MS Mincho" w:cs="Arial"/>
          <w:szCs w:val="24"/>
        </w:rPr>
        <w:t>5</w:t>
      </w:r>
      <w:r>
        <w:rPr>
          <w:rFonts w:eastAsia="MS Mincho"/>
          <w:szCs w:val="24"/>
        </w:rPr>
        <w:t xml:space="preserve"> для</w:t>
      </w:r>
      <w:r w:rsidR="000C58EF">
        <w:rPr>
          <w:rFonts w:eastAsia="MS Mincho"/>
          <w:szCs w:val="24"/>
        </w:rPr>
        <w:t xml:space="preserve"> цементно-бетонного (непористого) дорожного покрытия,</w:t>
      </w:r>
    </w:p>
    <w:p w:rsidR="00F16A99" w:rsidRPr="00E625C6" w:rsidRDefault="00F16A99" w:rsidP="00F16A99">
      <w:pPr>
        <w:widowControl w:val="0"/>
        <w:ind w:firstLine="993"/>
        <w:rPr>
          <w:rFonts w:eastAsia="MS Mincho"/>
          <w:szCs w:val="24"/>
        </w:rPr>
      </w:pPr>
      <w:r>
        <w:rPr>
          <w:rFonts w:eastAsia="MS Mincho"/>
          <w:szCs w:val="24"/>
        </w:rPr>
        <w:t xml:space="preserve">- </w:t>
      </w:r>
      <w:r w:rsidRPr="00F16A99">
        <w:rPr>
          <w:rFonts w:ascii="Cambria" w:eastAsia="MS Mincho" w:hAnsi="Cambria"/>
          <w:i/>
          <w:sz w:val="26"/>
          <w:szCs w:val="26"/>
        </w:rPr>
        <w:t>B</w:t>
      </w:r>
      <w:r>
        <w:rPr>
          <w:rFonts w:ascii="Cambria" w:eastAsia="MS Mincho" w:hAnsi="Cambria"/>
          <w:i/>
          <w:sz w:val="26"/>
          <w:szCs w:val="26"/>
        </w:rPr>
        <w:t xml:space="preserve"> </w:t>
      </w:r>
      <w:r w:rsidRPr="00F16A99">
        <w:rPr>
          <w:rFonts w:eastAsia="MS Mincho" w:cs="Arial"/>
          <w:szCs w:val="24"/>
        </w:rPr>
        <w:t xml:space="preserve">= </w:t>
      </w:r>
      <w:r>
        <w:rPr>
          <w:rFonts w:eastAsia="MS Mincho" w:cs="Arial"/>
          <w:szCs w:val="24"/>
        </w:rPr>
        <w:t>30</w:t>
      </w:r>
      <w:r>
        <w:rPr>
          <w:rFonts w:eastAsia="MS Mincho"/>
          <w:szCs w:val="24"/>
        </w:rPr>
        <w:t xml:space="preserve"> для</w:t>
      </w:r>
      <w:r w:rsidR="000C58EF">
        <w:rPr>
          <w:rFonts w:eastAsia="MS Mincho"/>
          <w:szCs w:val="24"/>
        </w:rPr>
        <w:t xml:space="preserve"> покрытий других типов, включая случаи, когда тип покрытия точно не известен</w:t>
      </w:r>
      <w:r w:rsidR="00E625C6" w:rsidRPr="00E625C6">
        <w:rPr>
          <w:rFonts w:eastAsia="MS Mincho"/>
          <w:szCs w:val="24"/>
        </w:rPr>
        <w:t>.</w:t>
      </w:r>
    </w:p>
    <w:p w:rsidR="00E625C6" w:rsidRDefault="00E625C6" w:rsidP="00F16A99">
      <w:pPr>
        <w:widowControl w:val="0"/>
        <w:ind w:firstLine="993"/>
        <w:rPr>
          <w:rFonts w:eastAsia="MS Mincho"/>
          <w:szCs w:val="24"/>
        </w:rPr>
      </w:pPr>
      <w:r>
        <w:rPr>
          <w:rFonts w:eastAsia="MS Mincho"/>
          <w:szCs w:val="24"/>
        </w:rPr>
        <w:t>В качестве руководства по определению типа покрытия в неясной ситуации можно принять следующее. Покрытие считают пористым (с открытыми порами) при остаточной пористости более 18 %. Если эта характеристика неизвестна, то прин</w:t>
      </w:r>
      <w:r>
        <w:rPr>
          <w:rFonts w:eastAsia="MS Mincho"/>
          <w:szCs w:val="24"/>
        </w:rPr>
        <w:t>и</w:t>
      </w:r>
      <w:r>
        <w:rPr>
          <w:rFonts w:eastAsia="MS Mincho"/>
          <w:szCs w:val="24"/>
        </w:rPr>
        <w:t xml:space="preserve">мают </w:t>
      </w:r>
      <w:r w:rsidRPr="00F16A99">
        <w:rPr>
          <w:rFonts w:ascii="Cambria" w:eastAsia="MS Mincho" w:hAnsi="Cambria"/>
          <w:i/>
          <w:sz w:val="26"/>
          <w:szCs w:val="26"/>
        </w:rPr>
        <w:t>B</w:t>
      </w:r>
      <w:r>
        <w:rPr>
          <w:rFonts w:ascii="Cambria" w:eastAsia="MS Mincho" w:hAnsi="Cambria"/>
          <w:i/>
          <w:sz w:val="26"/>
          <w:szCs w:val="26"/>
        </w:rPr>
        <w:t xml:space="preserve"> </w:t>
      </w:r>
      <w:r w:rsidRPr="00F16A99">
        <w:rPr>
          <w:rFonts w:eastAsia="MS Mincho" w:cs="Arial"/>
          <w:szCs w:val="24"/>
        </w:rPr>
        <w:t xml:space="preserve">= </w:t>
      </w:r>
      <w:r>
        <w:rPr>
          <w:rFonts w:eastAsia="MS Mincho" w:cs="Arial"/>
          <w:szCs w:val="24"/>
        </w:rPr>
        <w:t>30</w:t>
      </w:r>
      <w:r>
        <w:rPr>
          <w:rFonts w:eastAsia="MS Mincho"/>
          <w:szCs w:val="24"/>
        </w:rPr>
        <w:t xml:space="preserve">. </w:t>
      </w:r>
      <w:r w:rsidRPr="00E625C6">
        <w:rPr>
          <w:rFonts w:eastAsia="MS Mincho"/>
          <w:szCs w:val="24"/>
        </w:rPr>
        <w:t xml:space="preserve"> </w:t>
      </w:r>
    </w:p>
    <w:p w:rsidR="00736920" w:rsidRDefault="00736920" w:rsidP="00F16A99">
      <w:pPr>
        <w:widowControl w:val="0"/>
        <w:ind w:firstLine="993"/>
        <w:rPr>
          <w:rFonts w:eastAsia="MS Mincho"/>
          <w:szCs w:val="24"/>
        </w:rPr>
      </w:pPr>
      <w:r>
        <w:rPr>
          <w:rFonts w:eastAsia="MS Mincho"/>
          <w:szCs w:val="24"/>
        </w:rPr>
        <w:t xml:space="preserve">Опыт показывает, что коэффициент </w:t>
      </w:r>
      <w:r w:rsidRPr="00F16A99">
        <w:rPr>
          <w:rFonts w:ascii="Cambria" w:eastAsia="MS Mincho" w:hAnsi="Cambria"/>
          <w:i/>
          <w:sz w:val="26"/>
          <w:szCs w:val="26"/>
        </w:rPr>
        <w:t>B</w:t>
      </w:r>
      <w:r>
        <w:rPr>
          <w:rFonts w:eastAsia="MS Mincho"/>
          <w:szCs w:val="24"/>
        </w:rPr>
        <w:t xml:space="preserve"> может изменяться в пределах от 20 до 40 в зависимости от типов испытательной шины и покрытия. Пользователь может сам определить значение этого коэффициента, проведя измерения для имеющегося сочетания шин и покрытия. Однако такие измерения будут обладать большой н</w:t>
      </w:r>
      <w:r>
        <w:rPr>
          <w:rFonts w:eastAsia="MS Mincho"/>
          <w:szCs w:val="24"/>
        </w:rPr>
        <w:t>е</w:t>
      </w:r>
      <w:r>
        <w:rPr>
          <w:rFonts w:eastAsia="MS Mincho"/>
          <w:szCs w:val="24"/>
        </w:rPr>
        <w:t xml:space="preserve">определенностью, что делает выбор </w:t>
      </w:r>
      <w:r w:rsidRPr="00F16A99">
        <w:rPr>
          <w:rFonts w:ascii="Cambria" w:eastAsia="MS Mincho" w:hAnsi="Cambria"/>
          <w:i/>
          <w:sz w:val="26"/>
          <w:szCs w:val="26"/>
        </w:rPr>
        <w:t>B</w:t>
      </w:r>
      <w:r>
        <w:rPr>
          <w:rFonts w:ascii="Cambria" w:eastAsia="MS Mincho" w:hAnsi="Cambria"/>
          <w:i/>
          <w:sz w:val="26"/>
          <w:szCs w:val="26"/>
        </w:rPr>
        <w:t xml:space="preserve"> </w:t>
      </w:r>
      <w:r w:rsidRPr="00F16A99">
        <w:rPr>
          <w:rFonts w:eastAsia="MS Mincho" w:cs="Arial"/>
          <w:szCs w:val="24"/>
        </w:rPr>
        <w:t xml:space="preserve">= </w:t>
      </w:r>
      <w:r>
        <w:rPr>
          <w:rFonts w:eastAsia="MS Mincho" w:cs="Arial"/>
          <w:szCs w:val="24"/>
        </w:rPr>
        <w:t>30 в неясных ситуациях предпочтительным вариантом. Составляющая неопределенности, связанная с этим выбором, будет н</w:t>
      </w:r>
      <w:r>
        <w:rPr>
          <w:rFonts w:eastAsia="MS Mincho" w:cs="Arial"/>
          <w:szCs w:val="24"/>
        </w:rPr>
        <w:t>е</w:t>
      </w:r>
      <w:r>
        <w:rPr>
          <w:rFonts w:eastAsia="MS Mincho" w:cs="Arial"/>
          <w:szCs w:val="24"/>
        </w:rPr>
        <w:t xml:space="preserve">значительна по сравнению с общим вкладом других источников неопределенности, поэтому пользователю надлежит следовать вышеприведенному руководству; </w:t>
      </w:r>
    </w:p>
    <w:p w:rsidR="00F965DB" w:rsidRPr="00E625C6" w:rsidRDefault="00F965DB" w:rsidP="00DC250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  <w:lang w:val="en-US"/>
        </w:rPr>
        <w:t>e</w:t>
      </w:r>
      <w:r w:rsidRPr="00F16A99">
        <w:rPr>
          <w:rFonts w:eastAsia="MS Mincho"/>
          <w:szCs w:val="24"/>
        </w:rPr>
        <w:t>)</w:t>
      </w:r>
      <w:r w:rsidR="000C58EF">
        <w:rPr>
          <w:rFonts w:eastAsia="MS Mincho"/>
          <w:szCs w:val="24"/>
        </w:rPr>
        <w:t xml:space="preserve"> </w:t>
      </w:r>
      <w:proofErr w:type="gramStart"/>
      <w:r w:rsidR="00736920">
        <w:rPr>
          <w:rFonts w:eastAsia="MS Mincho"/>
          <w:szCs w:val="24"/>
        </w:rPr>
        <w:t>вносят</w:t>
      </w:r>
      <w:proofErr w:type="gramEnd"/>
      <w:r w:rsidR="00736920">
        <w:rPr>
          <w:rFonts w:eastAsia="MS Mincho"/>
          <w:szCs w:val="24"/>
        </w:rPr>
        <w:t xml:space="preserve"> поправку </w:t>
      </w:r>
      <w:proofErr w:type="spellStart"/>
      <w:r w:rsidR="00736920" w:rsidRPr="00736920">
        <w:rPr>
          <w:rFonts w:ascii="Cambria" w:eastAsia="MS Mincho" w:hAnsi="Cambria"/>
          <w:sz w:val="26"/>
          <w:szCs w:val="26"/>
        </w:rPr>
        <w:t>γ</w:t>
      </w:r>
      <w:r w:rsidR="00736920" w:rsidRPr="00736920">
        <w:rPr>
          <w:rFonts w:ascii="Cambria" w:eastAsia="MS Mincho" w:hAnsi="Cambria"/>
          <w:sz w:val="26"/>
          <w:szCs w:val="26"/>
          <w:vertAlign w:val="subscript"/>
        </w:rPr>
        <w:t>t</w:t>
      </w:r>
      <w:proofErr w:type="spellEnd"/>
      <w:r w:rsidR="00736920">
        <w:rPr>
          <w:rFonts w:eastAsia="MS Mincho"/>
          <w:szCs w:val="24"/>
        </w:rPr>
        <w:t xml:space="preserve"> на отклонение от нормальной температуры. Для шин </w:t>
      </w:r>
      <w:r w:rsidR="00736920" w:rsidRPr="00DC09AD">
        <w:rPr>
          <w:rFonts w:eastAsia="MS Mincho"/>
          <w:szCs w:val="24"/>
        </w:rPr>
        <w:t xml:space="preserve">P1 </w:t>
      </w:r>
      <w:r w:rsidR="00736920">
        <w:rPr>
          <w:rFonts w:eastAsia="MS Mincho"/>
          <w:szCs w:val="24"/>
        </w:rPr>
        <w:t xml:space="preserve">и </w:t>
      </w:r>
      <w:r w:rsidR="00736920" w:rsidRPr="00DC09AD">
        <w:rPr>
          <w:rFonts w:eastAsia="MS Mincho"/>
          <w:szCs w:val="24"/>
        </w:rPr>
        <w:t>H1</w:t>
      </w:r>
      <w:r w:rsidR="00736920">
        <w:rPr>
          <w:rFonts w:eastAsia="MS Mincho"/>
          <w:szCs w:val="24"/>
        </w:rPr>
        <w:t xml:space="preserve"> значение поправки приведено в </w:t>
      </w:r>
      <w:r w:rsidR="00736920" w:rsidRPr="00C000D4">
        <w:rPr>
          <w:rFonts w:eastAsia="MS Mincho"/>
        </w:rPr>
        <w:t>ISO</w:t>
      </w:r>
      <w:r w:rsidR="00736920" w:rsidRPr="00C000D4">
        <w:rPr>
          <w:rFonts w:eastAsia="MS Mincho"/>
          <w:szCs w:val="24"/>
        </w:rPr>
        <w:t>/</w:t>
      </w:r>
      <w:r w:rsidR="00736920" w:rsidRPr="00C000D4">
        <w:rPr>
          <w:rFonts w:eastAsia="MS Mincho"/>
        </w:rPr>
        <w:t>TS</w:t>
      </w:r>
      <w:r w:rsidR="00736920" w:rsidRPr="00D41C22">
        <w:rPr>
          <w:rFonts w:eastAsia="MS Mincho"/>
          <w:szCs w:val="24"/>
          <w:lang w:val="en-US"/>
        </w:rPr>
        <w:t> </w:t>
      </w:r>
      <w:r w:rsidR="00892420">
        <w:rPr>
          <w:rFonts w:eastAsia="MS Mincho"/>
        </w:rPr>
        <w:t>13471</w:t>
      </w:r>
      <w:r w:rsidR="00736920" w:rsidRPr="00C000D4">
        <w:rPr>
          <w:rFonts w:eastAsia="MS Mincho"/>
          <w:szCs w:val="24"/>
        </w:rPr>
        <w:noBreakHyphen/>
      </w:r>
      <w:r w:rsidR="00892420">
        <w:rPr>
          <w:rFonts w:eastAsia="MS Mincho"/>
          <w:szCs w:val="24"/>
        </w:rPr>
        <w:t>1</w:t>
      </w:r>
      <w:r w:rsidR="00736920">
        <w:rPr>
          <w:rFonts w:eastAsia="MS Mincho"/>
        </w:rPr>
        <w:t>. Для шин других типов эта п</w:t>
      </w:r>
      <w:r w:rsidR="00736920">
        <w:rPr>
          <w:rFonts w:eastAsia="MS Mincho"/>
        </w:rPr>
        <w:t>о</w:t>
      </w:r>
      <w:r w:rsidR="00736920">
        <w:rPr>
          <w:rFonts w:eastAsia="MS Mincho"/>
        </w:rPr>
        <w:t>правка должна быть определена при выборе типа</w:t>
      </w:r>
      <w:r w:rsidR="00DF0236">
        <w:rPr>
          <w:rFonts w:eastAsia="MS Mincho"/>
        </w:rPr>
        <w:t>.</w:t>
      </w:r>
    </w:p>
    <w:p w:rsidR="00736920" w:rsidRDefault="00736920" w:rsidP="00736920">
      <w:pPr>
        <w:keepNext/>
        <w:spacing w:line="240" w:lineRule="auto"/>
        <w:rPr>
          <w:b/>
        </w:rPr>
      </w:pPr>
      <w:r w:rsidRPr="00856997">
        <w:t xml:space="preserve"> </w:t>
      </w:r>
      <w:r w:rsidRPr="004348BC">
        <w:t xml:space="preserve"> </w:t>
      </w:r>
    </w:p>
    <w:p w:rsidR="00736920" w:rsidRPr="00014EE5" w:rsidRDefault="00736920" w:rsidP="00736920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rFonts w:eastAsia="MS Mincho"/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="004D40DF">
        <w:rPr>
          <w:spacing w:val="40"/>
          <w:sz w:val="22"/>
          <w:szCs w:val="22"/>
          <w:lang w:eastAsia="en-US"/>
        </w:rPr>
        <w:t xml:space="preserve"> 1</w:t>
      </w:r>
      <w:r>
        <w:rPr>
          <w:spacing w:val="40"/>
          <w:sz w:val="22"/>
          <w:szCs w:val="22"/>
          <w:lang w:eastAsia="en-US"/>
        </w:rPr>
        <w:t xml:space="preserve">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>Следует иметь в виду, что при отклонении на 10</w:t>
      </w:r>
      <w:proofErr w:type="gramStart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B0"/>
      </w:r>
      <w:r>
        <w:rPr>
          <w:sz w:val="22"/>
          <w:szCs w:val="22"/>
        </w:rPr>
        <w:t>С</w:t>
      </w:r>
      <w:proofErr w:type="gramEnd"/>
      <w:r>
        <w:rPr>
          <w:sz w:val="22"/>
          <w:szCs w:val="22"/>
        </w:rPr>
        <w:t xml:space="preserve"> поправка может достигать 1 дБ</w:t>
      </w:r>
      <w:r w:rsidR="00821F11">
        <w:rPr>
          <w:sz w:val="22"/>
          <w:szCs w:val="22"/>
        </w:rPr>
        <w:t xml:space="preserve"> (см. </w:t>
      </w:r>
      <w:r w:rsidR="00DF0236" w:rsidRPr="00DF0236">
        <w:rPr>
          <w:sz w:val="22"/>
          <w:szCs w:val="22"/>
        </w:rPr>
        <w:t>[17])</w:t>
      </w:r>
      <w:r>
        <w:rPr>
          <w:sz w:val="22"/>
          <w:szCs w:val="22"/>
        </w:rPr>
        <w:t>.</w:t>
      </w:r>
      <w:r w:rsidR="00DF0236" w:rsidRPr="00DF0236">
        <w:rPr>
          <w:sz w:val="22"/>
          <w:szCs w:val="22"/>
        </w:rPr>
        <w:t xml:space="preserve"> </w:t>
      </w:r>
      <w:r w:rsidR="00DF0236">
        <w:rPr>
          <w:sz w:val="22"/>
          <w:szCs w:val="22"/>
        </w:rPr>
        <w:t xml:space="preserve">Таким образом, при невнесенной поправке погрешность </w:t>
      </w:r>
      <w:r w:rsidR="00DF0236">
        <w:rPr>
          <w:rFonts w:eastAsia="MS Mincho"/>
          <w:sz w:val="22"/>
          <w:szCs w:val="22"/>
        </w:rPr>
        <w:t>и</w:t>
      </w:r>
      <w:r w:rsidR="00DF0236">
        <w:rPr>
          <w:rFonts w:eastAsia="MS Mincho"/>
          <w:sz w:val="22"/>
          <w:szCs w:val="22"/>
        </w:rPr>
        <w:t>з</w:t>
      </w:r>
      <w:r w:rsidR="00DF0236">
        <w:rPr>
          <w:rFonts w:eastAsia="MS Mincho"/>
          <w:sz w:val="22"/>
          <w:szCs w:val="22"/>
        </w:rPr>
        <w:t>мерения может быть весьма велика;</w:t>
      </w:r>
    </w:p>
    <w:p w:rsidR="00736920" w:rsidRDefault="00736920" w:rsidP="00736920">
      <w:pPr>
        <w:keepNext/>
        <w:spacing w:line="240" w:lineRule="auto"/>
        <w:rPr>
          <w:b/>
        </w:rPr>
      </w:pPr>
    </w:p>
    <w:p w:rsidR="00F965DB" w:rsidRPr="00E625C6" w:rsidRDefault="00F965DB" w:rsidP="00DC250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  <w:lang w:val="en-US"/>
        </w:rPr>
        <w:t>f</w:t>
      </w:r>
      <w:r w:rsidRPr="00E625C6">
        <w:rPr>
          <w:rFonts w:eastAsia="MS Mincho"/>
          <w:szCs w:val="24"/>
        </w:rPr>
        <w:t>)</w:t>
      </w:r>
      <w:r w:rsidR="00DF0236">
        <w:rPr>
          <w:rFonts w:eastAsia="MS Mincho"/>
          <w:szCs w:val="24"/>
        </w:rPr>
        <w:t xml:space="preserve"> </w:t>
      </w:r>
      <w:proofErr w:type="gramStart"/>
      <w:r w:rsidR="00DF0236">
        <w:rPr>
          <w:rFonts w:eastAsia="MS Mincho"/>
          <w:szCs w:val="24"/>
        </w:rPr>
        <w:t>вносят</w:t>
      </w:r>
      <w:proofErr w:type="gramEnd"/>
      <w:r w:rsidR="00DF0236">
        <w:rPr>
          <w:rFonts w:eastAsia="MS Mincho"/>
          <w:szCs w:val="24"/>
        </w:rPr>
        <w:t xml:space="preserve"> поправку </w:t>
      </w:r>
      <w:r w:rsidR="00DF0236" w:rsidRPr="00DF0236">
        <w:rPr>
          <w:rFonts w:ascii="Cambria" w:eastAsia="MS Mincho" w:hAnsi="Cambria"/>
          <w:sz w:val="26"/>
          <w:szCs w:val="26"/>
        </w:rPr>
        <w:t>β</w:t>
      </w:r>
      <w:r w:rsidR="00DF0236" w:rsidRPr="00DF0236">
        <w:rPr>
          <w:rFonts w:ascii="Cambria" w:eastAsia="MS Mincho" w:hAnsi="Cambria"/>
          <w:sz w:val="26"/>
          <w:szCs w:val="26"/>
          <w:vertAlign w:val="subscript"/>
        </w:rPr>
        <w:t>t</w:t>
      </w:r>
      <w:r w:rsidR="00DF0236">
        <w:rPr>
          <w:rFonts w:eastAsia="MS Mincho"/>
          <w:szCs w:val="24"/>
        </w:rPr>
        <w:t xml:space="preserve"> на отклонение твердости резины шин от нормальной. Значение поправки приведено в </w:t>
      </w:r>
      <w:r w:rsidR="00DF0236" w:rsidRPr="00C000D4">
        <w:rPr>
          <w:rFonts w:eastAsia="MS Mincho"/>
        </w:rPr>
        <w:t>ISO</w:t>
      </w:r>
      <w:r w:rsidR="00DF0236" w:rsidRPr="00C000D4">
        <w:rPr>
          <w:rFonts w:eastAsia="MS Mincho"/>
          <w:szCs w:val="24"/>
        </w:rPr>
        <w:t>/</w:t>
      </w:r>
      <w:r w:rsidR="00DF0236" w:rsidRPr="00C000D4">
        <w:rPr>
          <w:rFonts w:eastAsia="MS Mincho"/>
        </w:rPr>
        <w:t>TS</w:t>
      </w:r>
      <w:r w:rsidR="00DF0236" w:rsidRPr="00D41C22">
        <w:rPr>
          <w:rFonts w:eastAsia="MS Mincho"/>
          <w:szCs w:val="24"/>
          <w:lang w:val="en-US"/>
        </w:rPr>
        <w:t> </w:t>
      </w:r>
      <w:r w:rsidR="00DF0236" w:rsidRPr="00C000D4">
        <w:rPr>
          <w:rFonts w:eastAsia="MS Mincho"/>
        </w:rPr>
        <w:t>11819</w:t>
      </w:r>
      <w:r w:rsidR="00DF0236" w:rsidRPr="00C000D4">
        <w:rPr>
          <w:rFonts w:eastAsia="MS Mincho"/>
          <w:szCs w:val="24"/>
        </w:rPr>
        <w:noBreakHyphen/>
      </w:r>
      <w:r w:rsidR="00DF0236" w:rsidRPr="00C000D4">
        <w:rPr>
          <w:rFonts w:eastAsia="MS Mincho"/>
        </w:rPr>
        <w:t>3</w:t>
      </w:r>
      <w:r w:rsidR="00DF0236">
        <w:rPr>
          <w:rFonts w:eastAsia="MS Mincho"/>
        </w:rPr>
        <w:t>;</w:t>
      </w:r>
    </w:p>
    <w:p w:rsidR="00F965DB" w:rsidRPr="00DF0236" w:rsidRDefault="00F965DB" w:rsidP="00DC250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  <w:lang w:val="en-US"/>
        </w:rPr>
        <w:t>g</w:t>
      </w:r>
      <w:r w:rsidRPr="00E625C6">
        <w:rPr>
          <w:rFonts w:eastAsia="MS Mincho"/>
          <w:szCs w:val="24"/>
        </w:rPr>
        <w:t>)</w:t>
      </w:r>
      <w:r w:rsidR="00DF0236">
        <w:rPr>
          <w:rFonts w:eastAsia="MS Mincho"/>
          <w:szCs w:val="24"/>
        </w:rPr>
        <w:t xml:space="preserve"> </w:t>
      </w:r>
      <w:proofErr w:type="gramStart"/>
      <w:r w:rsidR="00DF0236">
        <w:rPr>
          <w:rFonts w:eastAsia="MS Mincho"/>
          <w:szCs w:val="24"/>
        </w:rPr>
        <w:t>исключают</w:t>
      </w:r>
      <w:proofErr w:type="gramEnd"/>
      <w:r w:rsidR="00DF0236">
        <w:rPr>
          <w:rFonts w:eastAsia="MS Mincho"/>
          <w:szCs w:val="24"/>
        </w:rPr>
        <w:t xml:space="preserve"> из анализа сегменты дороги, для которых уровень измеряемого шума заведомо искажен порывами ветра или шумом от проходящих транспортных </w:t>
      </w:r>
      <w:r w:rsidR="00DF0236">
        <w:rPr>
          <w:rFonts w:eastAsia="MS Mincho"/>
          <w:szCs w:val="24"/>
        </w:rPr>
        <w:lastRenderedPageBreak/>
        <w:t xml:space="preserve">средств (см. </w:t>
      </w:r>
      <w:r w:rsidR="00DF0236">
        <w:rPr>
          <w:rFonts w:eastAsia="MS Mincho"/>
          <w:szCs w:val="24"/>
          <w:lang w:val="en-US"/>
        </w:rPr>
        <w:t>F</w:t>
      </w:r>
      <w:r w:rsidR="00DF0236" w:rsidRPr="00DF0236">
        <w:rPr>
          <w:rFonts w:eastAsia="MS Mincho"/>
          <w:szCs w:val="24"/>
        </w:rPr>
        <w:t>.4)</w:t>
      </w:r>
      <w:r w:rsidR="00DF0236">
        <w:rPr>
          <w:rFonts w:eastAsia="MS Mincho"/>
          <w:szCs w:val="24"/>
        </w:rPr>
        <w:t>;</w:t>
      </w:r>
    </w:p>
    <w:p w:rsidR="00F965DB" w:rsidRPr="00E625C6" w:rsidRDefault="00F965DB" w:rsidP="00DC250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  <w:lang w:val="en-US"/>
        </w:rPr>
        <w:t>h</w:t>
      </w:r>
      <w:r w:rsidRPr="00E625C6">
        <w:rPr>
          <w:rFonts w:eastAsia="MS Mincho"/>
          <w:szCs w:val="24"/>
        </w:rPr>
        <w:t>)</w:t>
      </w:r>
      <w:r w:rsidR="00DF0236">
        <w:rPr>
          <w:rFonts w:eastAsia="MS Mincho"/>
          <w:szCs w:val="24"/>
        </w:rPr>
        <w:t xml:space="preserve"> </w:t>
      </w:r>
      <w:proofErr w:type="gramStart"/>
      <w:r w:rsidR="00DF0236">
        <w:rPr>
          <w:rFonts w:eastAsia="MS Mincho"/>
          <w:szCs w:val="24"/>
        </w:rPr>
        <w:t>находят</w:t>
      </w:r>
      <w:proofErr w:type="gramEnd"/>
      <w:r w:rsidR="00DF0236">
        <w:rPr>
          <w:rFonts w:eastAsia="MS Mincho"/>
          <w:szCs w:val="24"/>
        </w:rPr>
        <w:t xml:space="preserve"> арифметическое среднее по оставшимся сегментам;</w:t>
      </w:r>
    </w:p>
    <w:p w:rsidR="00F965DB" w:rsidRPr="00DF0236" w:rsidRDefault="00F965DB" w:rsidP="00DC250A">
      <w:pPr>
        <w:widowControl w:val="0"/>
        <w:rPr>
          <w:rFonts w:eastAsia="MS Mincho"/>
          <w:szCs w:val="24"/>
        </w:rPr>
      </w:pPr>
      <w:proofErr w:type="spellStart"/>
      <w:r>
        <w:rPr>
          <w:rFonts w:eastAsia="MS Mincho"/>
          <w:szCs w:val="24"/>
          <w:lang w:val="en-US"/>
        </w:rPr>
        <w:t>i</w:t>
      </w:r>
      <w:proofErr w:type="spellEnd"/>
      <w:r w:rsidRPr="00E625C6">
        <w:rPr>
          <w:rFonts w:eastAsia="MS Mincho"/>
          <w:szCs w:val="24"/>
        </w:rPr>
        <w:t>)</w:t>
      </w:r>
      <w:r w:rsidR="00DF0236">
        <w:rPr>
          <w:rFonts w:eastAsia="MS Mincho"/>
          <w:szCs w:val="24"/>
        </w:rPr>
        <w:t xml:space="preserve"> </w:t>
      </w:r>
      <w:proofErr w:type="gramStart"/>
      <w:r w:rsidR="00DF0236">
        <w:rPr>
          <w:rFonts w:eastAsia="MS Mincho"/>
          <w:szCs w:val="24"/>
        </w:rPr>
        <w:t>рассчитывают</w:t>
      </w:r>
      <w:proofErr w:type="gramEnd"/>
      <w:r w:rsidR="00DF0236">
        <w:rPr>
          <w:rFonts w:eastAsia="MS Mincho"/>
          <w:szCs w:val="24"/>
        </w:rPr>
        <w:t xml:space="preserve"> </w:t>
      </w:r>
      <w:r w:rsidR="00DF0236" w:rsidRPr="00DF0236">
        <w:rPr>
          <w:lang w:val="en-US"/>
        </w:rPr>
        <w:t>CPX</w:t>
      </w:r>
      <w:r w:rsidR="00DF0236" w:rsidRPr="00DF0236">
        <w:t xml:space="preserve">-уровень </w:t>
      </w:r>
      <w:r w:rsidR="00DF0236" w:rsidRPr="00DF0236">
        <w:rPr>
          <w:rFonts w:ascii="Cambria" w:eastAsia="MS Mincho" w:hAnsi="Cambria"/>
          <w:i/>
          <w:sz w:val="26"/>
          <w:szCs w:val="26"/>
        </w:rPr>
        <w:t>L</w:t>
      </w:r>
      <w:r w:rsidR="00DF0236" w:rsidRPr="00DF0236">
        <w:rPr>
          <w:rFonts w:ascii="Cambria" w:eastAsia="MS Mincho" w:hAnsi="Cambria"/>
          <w:sz w:val="26"/>
          <w:szCs w:val="26"/>
          <w:vertAlign w:val="subscript"/>
        </w:rPr>
        <w:t>CPX</w:t>
      </w:r>
      <w:r w:rsidR="00DF0236">
        <w:rPr>
          <w:rFonts w:ascii="Cambria" w:eastAsia="MS Mincho" w:hAnsi="Cambria"/>
          <w:sz w:val="26"/>
          <w:szCs w:val="26"/>
        </w:rPr>
        <w:t xml:space="preserve"> </w:t>
      </w:r>
      <w:r w:rsidR="00DF0236" w:rsidRPr="00DF0236">
        <w:rPr>
          <w:rFonts w:eastAsia="MS Mincho"/>
          <w:szCs w:val="24"/>
        </w:rPr>
        <w:t>ариф</w:t>
      </w:r>
      <w:r w:rsidR="00DF0236">
        <w:rPr>
          <w:rFonts w:eastAsia="MS Mincho"/>
          <w:szCs w:val="24"/>
        </w:rPr>
        <w:t xml:space="preserve">метическим усреднением по пробегам </w:t>
      </w:r>
      <w:r w:rsidR="0047502A">
        <w:rPr>
          <w:rFonts w:eastAsia="MS Mincho"/>
          <w:szCs w:val="24"/>
        </w:rPr>
        <w:t>для одной или двух траекторий движения колеса</w:t>
      </w:r>
      <w:r w:rsidR="00DF0236">
        <w:rPr>
          <w:rFonts w:eastAsia="MS Mincho"/>
          <w:szCs w:val="24"/>
        </w:rPr>
        <w:t xml:space="preserve"> в зависимости от того, как были о</w:t>
      </w:r>
      <w:r w:rsidR="00DF0236">
        <w:rPr>
          <w:rFonts w:eastAsia="MS Mincho"/>
          <w:szCs w:val="24"/>
        </w:rPr>
        <w:t>р</w:t>
      </w:r>
      <w:r w:rsidR="00DF0236">
        <w:rPr>
          <w:rFonts w:eastAsia="MS Mincho"/>
          <w:szCs w:val="24"/>
        </w:rPr>
        <w:t>ганизованы испытания;</w:t>
      </w:r>
    </w:p>
    <w:p w:rsidR="00F965DB" w:rsidRDefault="00F965DB" w:rsidP="00DC250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  <w:lang w:val="en-US"/>
        </w:rPr>
        <w:t>j</w:t>
      </w:r>
      <w:r w:rsidRPr="00E625C6">
        <w:rPr>
          <w:rFonts w:eastAsia="MS Mincho"/>
          <w:szCs w:val="24"/>
        </w:rPr>
        <w:t>)</w:t>
      </w:r>
      <w:r w:rsidR="004D40DF">
        <w:rPr>
          <w:rFonts w:eastAsia="MS Mincho"/>
          <w:szCs w:val="24"/>
        </w:rPr>
        <w:t xml:space="preserve"> </w:t>
      </w:r>
      <w:proofErr w:type="gramStart"/>
      <w:r w:rsidR="004D40DF">
        <w:rPr>
          <w:rFonts w:eastAsia="MS Mincho"/>
          <w:szCs w:val="24"/>
        </w:rPr>
        <w:t>рассчитывают</w:t>
      </w:r>
      <w:proofErr w:type="gramEnd"/>
      <w:r w:rsidR="004D40DF">
        <w:rPr>
          <w:rFonts w:eastAsia="MS Mincho"/>
          <w:szCs w:val="24"/>
        </w:rPr>
        <w:t xml:space="preserve"> </w:t>
      </w:r>
      <w:r w:rsidR="004D40DF" w:rsidRPr="00DC250A">
        <w:rPr>
          <w:rFonts w:ascii="Cambria" w:eastAsia="MS Mincho" w:hAnsi="Cambria"/>
          <w:i/>
          <w:sz w:val="26"/>
          <w:szCs w:val="26"/>
          <w:lang w:val="en-US"/>
        </w:rPr>
        <w:t>L</w:t>
      </w:r>
      <w:r w:rsidR="004D40DF" w:rsidRPr="00DC250A">
        <w:rPr>
          <w:rFonts w:ascii="Cambria" w:eastAsia="MS Mincho" w:hAnsi="Cambria"/>
          <w:sz w:val="26"/>
          <w:szCs w:val="26"/>
          <w:vertAlign w:val="subscript"/>
          <w:lang w:val="en-US"/>
        </w:rPr>
        <w:t>CPX</w:t>
      </w:r>
      <w:r w:rsidR="004D40DF" w:rsidRPr="00DC250A">
        <w:rPr>
          <w:rFonts w:ascii="Cambria" w:eastAsia="MS Mincho" w:hAnsi="Cambria"/>
          <w:sz w:val="26"/>
          <w:szCs w:val="26"/>
          <w:vertAlign w:val="subscript"/>
        </w:rPr>
        <w:t>:</w:t>
      </w:r>
      <w:r w:rsidR="004D40DF" w:rsidRPr="00DC250A">
        <w:rPr>
          <w:rFonts w:ascii="Cambria" w:eastAsia="MS Mincho" w:hAnsi="Cambria"/>
          <w:sz w:val="26"/>
          <w:szCs w:val="26"/>
          <w:vertAlign w:val="subscript"/>
          <w:lang w:val="en-US"/>
        </w:rPr>
        <w:t>P</w:t>
      </w:r>
      <w:r w:rsidR="004D40DF">
        <w:rPr>
          <w:rFonts w:eastAsia="MS Mincho"/>
          <w:szCs w:val="24"/>
        </w:rPr>
        <w:t xml:space="preserve">, </w:t>
      </w:r>
      <w:r w:rsidR="004D40DF" w:rsidRPr="00DC250A">
        <w:rPr>
          <w:rFonts w:ascii="Cambria" w:eastAsia="MS Mincho" w:hAnsi="Cambria"/>
          <w:i/>
          <w:sz w:val="26"/>
          <w:szCs w:val="26"/>
          <w:lang w:val="en-US"/>
        </w:rPr>
        <w:t>L</w:t>
      </w:r>
      <w:r w:rsidR="004D40DF" w:rsidRPr="00DC250A">
        <w:rPr>
          <w:rFonts w:ascii="Cambria" w:eastAsia="MS Mincho" w:hAnsi="Cambria"/>
          <w:sz w:val="26"/>
          <w:szCs w:val="26"/>
          <w:vertAlign w:val="subscript"/>
          <w:lang w:val="en-US"/>
        </w:rPr>
        <w:t>CPX</w:t>
      </w:r>
      <w:r w:rsidR="004D40DF" w:rsidRPr="00DC250A">
        <w:rPr>
          <w:rFonts w:ascii="Cambria" w:eastAsia="MS Mincho" w:hAnsi="Cambria"/>
          <w:sz w:val="26"/>
          <w:szCs w:val="26"/>
          <w:vertAlign w:val="subscript"/>
        </w:rPr>
        <w:t>:</w:t>
      </w:r>
      <w:r w:rsidR="004D40DF" w:rsidRPr="00DC250A">
        <w:rPr>
          <w:rFonts w:ascii="Cambria" w:eastAsia="MS Mincho" w:hAnsi="Cambria"/>
          <w:sz w:val="26"/>
          <w:szCs w:val="26"/>
          <w:vertAlign w:val="subscript"/>
          <w:lang w:val="en-US"/>
        </w:rPr>
        <w:t>H</w:t>
      </w:r>
      <w:r w:rsidR="004D40DF">
        <w:rPr>
          <w:rFonts w:eastAsia="MS Mincho"/>
          <w:szCs w:val="24"/>
        </w:rPr>
        <w:t xml:space="preserve"> или </w:t>
      </w:r>
      <w:r w:rsidR="004D40DF" w:rsidRPr="00DC250A">
        <w:rPr>
          <w:rFonts w:ascii="Cambria" w:eastAsia="MS Mincho" w:hAnsi="Cambria"/>
          <w:i/>
          <w:sz w:val="26"/>
          <w:szCs w:val="26"/>
          <w:lang w:val="en-US"/>
        </w:rPr>
        <w:t>L</w:t>
      </w:r>
      <w:r w:rsidR="004D40DF" w:rsidRPr="00DC250A">
        <w:rPr>
          <w:rFonts w:ascii="Cambria" w:eastAsia="MS Mincho" w:hAnsi="Cambria"/>
          <w:sz w:val="26"/>
          <w:szCs w:val="26"/>
          <w:vertAlign w:val="subscript"/>
          <w:lang w:val="en-US"/>
        </w:rPr>
        <w:t>CPX</w:t>
      </w:r>
      <w:r w:rsidR="004D40DF" w:rsidRPr="00DC250A">
        <w:rPr>
          <w:rFonts w:ascii="Cambria" w:eastAsia="MS Mincho" w:hAnsi="Cambria"/>
          <w:sz w:val="26"/>
          <w:szCs w:val="26"/>
          <w:vertAlign w:val="subscript"/>
        </w:rPr>
        <w:t>:</w:t>
      </w:r>
      <w:r w:rsidR="004D40DF" w:rsidRPr="00DC250A">
        <w:rPr>
          <w:rFonts w:ascii="Cambria" w:eastAsia="MS Mincho" w:hAnsi="Cambria"/>
          <w:sz w:val="26"/>
          <w:szCs w:val="26"/>
          <w:vertAlign w:val="subscript"/>
          <w:lang w:val="en-US"/>
        </w:rPr>
        <w:t>I</w:t>
      </w:r>
      <w:r w:rsidR="004D40DF">
        <w:rPr>
          <w:rFonts w:eastAsia="MS Mincho"/>
          <w:szCs w:val="24"/>
        </w:rPr>
        <w:t xml:space="preserve"> для образцовых шин </w:t>
      </w:r>
      <w:r w:rsidR="004D40DF" w:rsidRPr="00DC09AD">
        <w:rPr>
          <w:rFonts w:eastAsia="MS Mincho"/>
          <w:szCs w:val="24"/>
        </w:rPr>
        <w:t xml:space="preserve">P1 </w:t>
      </w:r>
      <w:r w:rsidR="004D40DF">
        <w:rPr>
          <w:rFonts w:eastAsia="MS Mincho"/>
          <w:szCs w:val="24"/>
        </w:rPr>
        <w:t xml:space="preserve">и </w:t>
      </w:r>
      <w:r w:rsidR="004D40DF" w:rsidRPr="00DC09AD">
        <w:rPr>
          <w:rFonts w:eastAsia="MS Mincho"/>
          <w:szCs w:val="24"/>
        </w:rPr>
        <w:t>H1</w:t>
      </w:r>
      <w:r w:rsidR="004D40DF">
        <w:rPr>
          <w:rFonts w:eastAsia="MS Mincho"/>
          <w:szCs w:val="24"/>
        </w:rPr>
        <w:t xml:space="preserve"> и но</w:t>
      </w:r>
      <w:r w:rsidR="004D40DF">
        <w:rPr>
          <w:rFonts w:eastAsia="MS Mincho"/>
          <w:szCs w:val="24"/>
        </w:rPr>
        <w:t>р</w:t>
      </w:r>
      <w:r w:rsidR="004D40DF">
        <w:rPr>
          <w:rFonts w:eastAsia="MS Mincho"/>
          <w:szCs w:val="24"/>
        </w:rPr>
        <w:t>мальной скорости движения.</w:t>
      </w:r>
    </w:p>
    <w:p w:rsidR="004D40DF" w:rsidRPr="004D40DF" w:rsidRDefault="004D40DF" w:rsidP="00DC250A">
      <w:pPr>
        <w:widowControl w:val="0"/>
      </w:pPr>
      <w:r w:rsidRPr="004D40DF">
        <w:t>Дополнительно могут быть получены результаты в третьоктавных полосах ч</w:t>
      </w:r>
      <w:r w:rsidRPr="004D40DF">
        <w:t>а</w:t>
      </w:r>
      <w:r w:rsidRPr="004D40DF">
        <w:t>стот, для чего этап расчетов по перечислению с) опускают.</w:t>
      </w:r>
    </w:p>
    <w:p w:rsidR="004D40DF" w:rsidRPr="004D40DF" w:rsidRDefault="004D40DF" w:rsidP="00DC250A">
      <w:pPr>
        <w:widowControl w:val="0"/>
      </w:pPr>
      <w:r w:rsidRPr="004D40DF">
        <w:t xml:space="preserve">Между </w:t>
      </w:r>
      <w:proofErr w:type="gramStart"/>
      <w:r w:rsidRPr="004D40DF">
        <w:t>общими уровнями, рассчитанными по третьоктавным полосам и в с</w:t>
      </w:r>
      <w:r w:rsidRPr="004D40DF">
        <w:t>о</w:t>
      </w:r>
      <w:r w:rsidRPr="004D40DF">
        <w:t>ответствии с вышеописанной процедурой будет</w:t>
      </w:r>
      <w:proofErr w:type="gramEnd"/>
      <w:r w:rsidRPr="004D40DF">
        <w:t xml:space="preserve"> небольшое расхождение (для пр</w:t>
      </w:r>
      <w:r w:rsidRPr="004D40DF">
        <w:t>и</w:t>
      </w:r>
      <w:r w:rsidRPr="004D40DF">
        <w:t>мера см. таблицу С.1) Рекомендуется оценить это расхождение в общий уровень, рассчитанный по спектру, внести соответствующую поправку. В большинстве случ</w:t>
      </w:r>
      <w:r w:rsidRPr="004D40DF">
        <w:t>а</w:t>
      </w:r>
      <w:r w:rsidRPr="004D40DF">
        <w:t xml:space="preserve">ев, однако, эта поправка не будет превышать нескольких десятых долей децибела. </w:t>
      </w:r>
    </w:p>
    <w:p w:rsidR="004D40DF" w:rsidRDefault="004D40DF" w:rsidP="004D40DF">
      <w:pPr>
        <w:keepNext/>
        <w:spacing w:line="240" w:lineRule="auto"/>
        <w:rPr>
          <w:b/>
        </w:rPr>
      </w:pPr>
      <w:r w:rsidRPr="00856997">
        <w:t xml:space="preserve"> </w:t>
      </w:r>
      <w:r w:rsidRPr="004348BC">
        <w:t xml:space="preserve"> </w:t>
      </w:r>
    </w:p>
    <w:p w:rsidR="004D40DF" w:rsidRPr="00014EE5" w:rsidRDefault="004D40DF" w:rsidP="004D40DF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rFonts w:eastAsia="MS Mincho"/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2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>Указания по внесению всех поправок и процедурам усреднения приведены в 11.2 – 11.4. При отступлении от этих указаний результаты измерений могут быть искажены. При реализации формул этих подразделов соответствующим программным обеспечением можно ожидать получения воспроизводимых результатов измерений.</w:t>
      </w:r>
    </w:p>
    <w:p w:rsidR="004D40DF" w:rsidRDefault="004D40DF" w:rsidP="004D40DF">
      <w:pPr>
        <w:keepNext/>
        <w:spacing w:line="240" w:lineRule="auto"/>
        <w:rPr>
          <w:b/>
        </w:rPr>
      </w:pPr>
    </w:p>
    <w:p w:rsidR="004D40DF" w:rsidRPr="003A4B61" w:rsidRDefault="004D40DF" w:rsidP="004D40DF">
      <w:pPr>
        <w:widowControl w:val="0"/>
        <w:rPr>
          <w:b/>
          <w:szCs w:val="24"/>
        </w:rPr>
      </w:pPr>
      <w:r w:rsidRPr="003A4B61">
        <w:rPr>
          <w:b/>
          <w:szCs w:val="24"/>
        </w:rPr>
        <w:t xml:space="preserve">11.2 </w:t>
      </w:r>
      <w:r w:rsidR="00D22CA5">
        <w:rPr>
          <w:b/>
          <w:szCs w:val="24"/>
        </w:rPr>
        <w:t>Расчеты</w:t>
      </w:r>
      <w:r w:rsidR="00D22CA5" w:rsidRPr="003A4B61">
        <w:rPr>
          <w:b/>
          <w:szCs w:val="24"/>
        </w:rPr>
        <w:t xml:space="preserve"> </w:t>
      </w:r>
      <w:r w:rsidR="00D22CA5">
        <w:rPr>
          <w:b/>
          <w:szCs w:val="24"/>
        </w:rPr>
        <w:t>общего</w:t>
      </w:r>
      <w:r w:rsidR="00D22CA5" w:rsidRPr="003A4B61">
        <w:rPr>
          <w:b/>
          <w:szCs w:val="24"/>
        </w:rPr>
        <w:t xml:space="preserve"> </w:t>
      </w:r>
      <w:r w:rsidR="00D22CA5">
        <w:rPr>
          <w:b/>
          <w:szCs w:val="24"/>
        </w:rPr>
        <w:t>уровня</w:t>
      </w:r>
    </w:p>
    <w:p w:rsidR="004D40DF" w:rsidRPr="003A4B61" w:rsidRDefault="004D40DF" w:rsidP="004D40DF">
      <w:pPr>
        <w:spacing w:line="240" w:lineRule="auto"/>
      </w:pPr>
    </w:p>
    <w:p w:rsidR="004D40DF" w:rsidRPr="003A4B61" w:rsidRDefault="00D22CA5" w:rsidP="00D22CA5">
      <w:pPr>
        <w:keepNext/>
        <w:rPr>
          <w:b/>
        </w:rPr>
      </w:pPr>
      <w:r w:rsidRPr="003A4B61">
        <w:rPr>
          <w:b/>
        </w:rPr>
        <w:t xml:space="preserve">11.2.1 </w:t>
      </w:r>
      <w:r>
        <w:rPr>
          <w:b/>
        </w:rPr>
        <w:t>Общие</w:t>
      </w:r>
      <w:r w:rsidRPr="003A4B61">
        <w:rPr>
          <w:b/>
        </w:rPr>
        <w:t xml:space="preserve"> </w:t>
      </w:r>
      <w:r>
        <w:rPr>
          <w:b/>
        </w:rPr>
        <w:t>положения</w:t>
      </w:r>
    </w:p>
    <w:p w:rsidR="004D40DF" w:rsidRDefault="00D22CA5" w:rsidP="00DC250A">
      <w:pPr>
        <w:widowControl w:val="0"/>
        <w:rPr>
          <w:rFonts w:eastAsia="MS Mincho"/>
          <w:szCs w:val="24"/>
        </w:rPr>
      </w:pPr>
      <w:r>
        <w:t>Вначале энергетическим усреднение</w:t>
      </w:r>
      <w:r w:rsidR="00892420">
        <w:t>м</w:t>
      </w:r>
      <w:r>
        <w:t xml:space="preserve"> вычисляют спектральные составля</w:t>
      </w:r>
      <w:r>
        <w:t>ю</w:t>
      </w:r>
      <w:r>
        <w:t xml:space="preserve">щие </w:t>
      </w:r>
      <w:r w:rsidR="00A90077">
        <w:t>с коррекцией по частотной характеристике</w:t>
      </w:r>
      <w:proofErr w:type="gramStart"/>
      <w:r w:rsidR="00A90077">
        <w:t xml:space="preserve"> А</w:t>
      </w:r>
      <w:proofErr w:type="gramEnd"/>
      <w:r w:rsidR="00A90077">
        <w:t xml:space="preserve"> </w:t>
      </w:r>
      <w:r w:rsidRPr="00E55EEA">
        <w:rPr>
          <w:position w:val="-16"/>
        </w:rPr>
        <w:object w:dxaOrig="1380" w:dyaOrig="420">
          <v:shape id="_x0000_i1044" type="#_x0000_t75" style="width:68.85pt;height:21.15pt" o:ole="">
            <v:imagedata r:id="rId54" o:title=""/>
          </v:shape>
          <o:OLEObject Type="Embed" ProgID="Equation.DSMT4" ShapeID="_x0000_i1044" DrawAspect="Content" ObjectID="_1815219040" r:id="rId55"/>
        </w:object>
      </w:r>
      <w:r>
        <w:t xml:space="preserve">, дБ, по сигналам с микрофонов в позициях </w:t>
      </w:r>
      <w:r w:rsidRPr="00D22CA5">
        <w:rPr>
          <w:rFonts w:ascii="Cambria" w:eastAsia="MS Mincho" w:hAnsi="Cambria"/>
          <w:i/>
          <w:sz w:val="26"/>
          <w:szCs w:val="26"/>
          <w:lang w:val="en-US"/>
        </w:rPr>
        <w:t>m</w:t>
      </w:r>
      <w:r w:rsidRPr="00D22CA5">
        <w:rPr>
          <w:rFonts w:eastAsia="MS Mincho"/>
          <w:szCs w:val="24"/>
        </w:rPr>
        <w:t xml:space="preserve"> = 1 </w:t>
      </w:r>
      <w:r>
        <w:rPr>
          <w:rFonts w:eastAsia="MS Mincho"/>
          <w:szCs w:val="24"/>
        </w:rPr>
        <w:t>и</w:t>
      </w:r>
      <w:r w:rsidRPr="00D22CA5">
        <w:rPr>
          <w:rFonts w:eastAsia="MS Mincho"/>
          <w:szCs w:val="24"/>
        </w:rPr>
        <w:t xml:space="preserve"> </w:t>
      </w:r>
      <w:r w:rsidRPr="00D22CA5">
        <w:rPr>
          <w:rFonts w:ascii="Cambria" w:eastAsia="MS Mincho" w:hAnsi="Cambria"/>
          <w:i/>
          <w:sz w:val="26"/>
          <w:szCs w:val="26"/>
          <w:lang w:val="en-US"/>
        </w:rPr>
        <w:t>m</w:t>
      </w:r>
      <w:r w:rsidRPr="00D22CA5">
        <w:rPr>
          <w:rFonts w:eastAsia="MS Mincho"/>
          <w:szCs w:val="24"/>
        </w:rPr>
        <w:t xml:space="preserve"> = 2</w:t>
      </w:r>
      <w:r>
        <w:rPr>
          <w:rFonts w:eastAsia="MS Mincho"/>
          <w:szCs w:val="24"/>
        </w:rPr>
        <w:t xml:space="preserve"> по формуле</w:t>
      </w:r>
    </w:p>
    <w:p w:rsidR="00D22CA5" w:rsidRPr="00562656" w:rsidRDefault="00D22CA5" w:rsidP="00D22CA5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tab/>
      </w:r>
      <w:r w:rsidRPr="00D22CA5">
        <w:rPr>
          <w:position w:val="-38"/>
          <w:szCs w:val="24"/>
        </w:rPr>
        <w:object w:dxaOrig="7620" w:dyaOrig="880">
          <v:shape id="_x0000_i1045" type="#_x0000_t75" style="width:381.15pt;height:43.85pt" o:ole="">
            <v:imagedata r:id="rId56" o:title=""/>
          </v:shape>
          <o:OLEObject Type="Embed" ProgID="Equation.DSMT4" ShapeID="_x0000_i1045" DrawAspect="Content" ObjectID="_1815219041" r:id="rId57"/>
        </w:object>
      </w:r>
      <w:r w:rsidR="003D02B7">
        <w:rPr>
          <w:sz w:val="24"/>
          <w:szCs w:val="24"/>
          <w:lang w:val="ru-RU"/>
        </w:rPr>
        <w:t>.</w:t>
      </w:r>
      <w:r w:rsidRPr="00562656">
        <w:rPr>
          <w:sz w:val="24"/>
          <w:szCs w:val="24"/>
          <w:lang w:val="ru-RU"/>
        </w:rPr>
        <w:tab/>
        <w:t>(1)</w:t>
      </w:r>
    </w:p>
    <w:p w:rsidR="00D22CA5" w:rsidRDefault="003D02B7" w:rsidP="00DC250A">
      <w:pPr>
        <w:widowControl w:val="0"/>
      </w:pPr>
      <w:r>
        <w:t>После этого</w:t>
      </w:r>
      <w:r w:rsidR="00A90077">
        <w:t xml:space="preserve"> для каждой частотной составляющей вносят поправку </w:t>
      </w:r>
      <w:proofErr w:type="spellStart"/>
      <w:r w:rsidR="00A90077" w:rsidRPr="00A90077">
        <w:rPr>
          <w:rFonts w:ascii="Cambria" w:eastAsia="MS Mincho" w:hAnsi="Cambria"/>
          <w:i/>
          <w:sz w:val="26"/>
          <w:szCs w:val="26"/>
        </w:rPr>
        <w:t>C</w:t>
      </w:r>
      <w:r w:rsidR="00A90077" w:rsidRPr="00A90077">
        <w:rPr>
          <w:rFonts w:ascii="Cambria" w:eastAsia="MS Mincho" w:hAnsi="Cambria"/>
          <w:sz w:val="26"/>
          <w:szCs w:val="26"/>
          <w:vertAlign w:val="subscript"/>
        </w:rPr>
        <w:t>d,</w:t>
      </w:r>
      <w:r w:rsidR="00A90077" w:rsidRPr="00A90077">
        <w:rPr>
          <w:rFonts w:ascii="Cambria" w:eastAsia="MS Mincho" w:hAnsi="Cambria"/>
          <w:i/>
          <w:sz w:val="26"/>
          <w:szCs w:val="26"/>
          <w:vertAlign w:val="subscript"/>
        </w:rPr>
        <w:t>f</w:t>
      </w:r>
      <w:proofErr w:type="spellEnd"/>
      <w:r w:rsidR="00A90077">
        <w:t xml:space="preserve"> и </w:t>
      </w:r>
      <w:r>
        <w:t>ра</w:t>
      </w:r>
      <w:r>
        <w:t>с</w:t>
      </w:r>
      <w:r>
        <w:t>считывают общий уровень в диапазоне третьоктавных полос со среднегеометрич</w:t>
      </w:r>
      <w:r>
        <w:t>е</w:t>
      </w:r>
      <w:r>
        <w:t xml:space="preserve">скими частотами от 315 до 5000 Гц </w:t>
      </w:r>
      <w:r w:rsidR="00892420">
        <w:t>с</w:t>
      </w:r>
      <w:r>
        <w:t xml:space="preserve"> внесением поправок на скорость, температуру и твердость покрытия на сегменте дороги по формуле</w:t>
      </w:r>
    </w:p>
    <w:p w:rsidR="003D02B7" w:rsidRPr="0042706A" w:rsidRDefault="003D02B7" w:rsidP="003D02B7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0"/>
        <w:jc w:val="center"/>
        <w:rPr>
          <w:sz w:val="24"/>
          <w:szCs w:val="24"/>
          <w:lang w:val="ru-RU"/>
        </w:rPr>
      </w:pPr>
      <w:r w:rsidRPr="003D02B7">
        <w:rPr>
          <w:position w:val="-66"/>
          <w:sz w:val="24"/>
          <w:szCs w:val="24"/>
          <w:lang w:val="ru-RU"/>
        </w:rPr>
        <w:object w:dxaOrig="9320" w:dyaOrig="1420">
          <v:shape id="_x0000_i1046" type="#_x0000_t75" style="width:465.65pt;height:71.2pt" o:ole="">
            <v:imagedata r:id="rId58" o:title=""/>
          </v:shape>
          <o:OLEObject Type="Embed" ProgID="Equation.DSMT4" ShapeID="_x0000_i1046" DrawAspect="Content" ObjectID="_1815219042" r:id="rId59"/>
        </w:object>
      </w:r>
      <w:r w:rsidRPr="003D02B7">
        <w:rPr>
          <w:sz w:val="24"/>
          <w:szCs w:val="24"/>
          <w:lang w:val="ru-RU"/>
        </w:rPr>
        <w:tab/>
      </w:r>
      <w:r w:rsidRPr="0042706A">
        <w:rPr>
          <w:sz w:val="24"/>
          <w:szCs w:val="24"/>
          <w:lang w:val="ru-RU"/>
        </w:rPr>
        <w:t>(2)</w:t>
      </w:r>
    </w:p>
    <w:p w:rsidR="003D02B7" w:rsidRDefault="003D02B7" w:rsidP="00DC250A">
      <w:pPr>
        <w:widowControl w:val="0"/>
        <w:rPr>
          <w:rFonts w:eastAsia="MS Mincho"/>
          <w:szCs w:val="24"/>
        </w:rPr>
      </w:pPr>
      <w:r>
        <w:t>Нормальное значение твердости резины и коэффициент</w:t>
      </w:r>
      <w:r w:rsidR="00E33E8E">
        <w:t>ы</w:t>
      </w:r>
      <w:r>
        <w:t xml:space="preserve"> </w:t>
      </w:r>
      <w:r w:rsidRPr="003D02B7">
        <w:rPr>
          <w:rFonts w:ascii="Cambria" w:eastAsia="MS Mincho" w:hAnsi="Cambria"/>
          <w:sz w:val="26"/>
          <w:szCs w:val="26"/>
        </w:rPr>
        <w:t>β</w:t>
      </w:r>
      <w:r w:rsidRPr="003D02B7">
        <w:rPr>
          <w:rFonts w:ascii="Cambria" w:eastAsia="MS Mincho" w:hAnsi="Cambria"/>
          <w:sz w:val="26"/>
          <w:szCs w:val="26"/>
          <w:vertAlign w:val="subscript"/>
          <w:lang w:val="en-US"/>
        </w:rPr>
        <w:t>t</w:t>
      </w:r>
      <w:r>
        <w:t xml:space="preserve"> для образцовых шин </w:t>
      </w:r>
      <w:r w:rsidRPr="003D02B7">
        <w:rPr>
          <w:rFonts w:eastAsia="MS Mincho"/>
          <w:szCs w:val="24"/>
        </w:rPr>
        <w:t xml:space="preserve">P1 </w:t>
      </w:r>
      <w:r>
        <w:rPr>
          <w:rFonts w:eastAsia="MS Mincho"/>
          <w:szCs w:val="24"/>
        </w:rPr>
        <w:t>и</w:t>
      </w:r>
      <w:r w:rsidRPr="003D02B7">
        <w:rPr>
          <w:rFonts w:eastAsia="MS Mincho"/>
          <w:szCs w:val="24"/>
        </w:rPr>
        <w:t xml:space="preserve"> H1</w:t>
      </w:r>
      <w:r>
        <w:rPr>
          <w:rFonts w:eastAsia="MS Mincho"/>
          <w:szCs w:val="24"/>
        </w:rPr>
        <w:t xml:space="preserve"> приведены в</w:t>
      </w:r>
      <w:r w:rsidRPr="003D02B7">
        <w:rPr>
          <w:rFonts w:eastAsia="MS Mincho"/>
          <w:szCs w:val="24"/>
        </w:rPr>
        <w:t xml:space="preserve"> </w:t>
      </w:r>
      <w:r w:rsidRPr="003D02B7">
        <w:rPr>
          <w:rFonts w:eastAsia="MS Mincho"/>
        </w:rPr>
        <w:t>ISO</w:t>
      </w:r>
      <w:r w:rsidRPr="003D02B7">
        <w:rPr>
          <w:rFonts w:eastAsia="MS Mincho"/>
          <w:szCs w:val="24"/>
        </w:rPr>
        <w:t>/</w:t>
      </w:r>
      <w:r w:rsidRPr="003D02B7">
        <w:rPr>
          <w:rFonts w:eastAsia="MS Mincho"/>
        </w:rPr>
        <w:t>TS</w:t>
      </w:r>
      <w:r w:rsidRPr="003D02B7">
        <w:rPr>
          <w:rFonts w:eastAsia="MS Mincho"/>
          <w:szCs w:val="24"/>
        </w:rPr>
        <w:t> 11819-3</w:t>
      </w:r>
      <w:r>
        <w:rPr>
          <w:rFonts w:eastAsia="MS Mincho"/>
          <w:szCs w:val="24"/>
        </w:rPr>
        <w:t>.</w:t>
      </w:r>
    </w:p>
    <w:p w:rsidR="003D02B7" w:rsidRPr="00892420" w:rsidRDefault="003D02B7" w:rsidP="00DC250A">
      <w:pPr>
        <w:widowControl w:val="0"/>
        <w:rPr>
          <w:rFonts w:eastAsia="MS Mincho"/>
        </w:rPr>
      </w:pPr>
      <w:r>
        <w:rPr>
          <w:rFonts w:eastAsia="MS Mincho"/>
          <w:szCs w:val="24"/>
        </w:rPr>
        <w:t xml:space="preserve">Значение температурного коэффициента </w:t>
      </w:r>
      <w:r w:rsidRPr="003D02B7">
        <w:rPr>
          <w:rFonts w:ascii="Cambria" w:eastAsia="MS Mincho" w:hAnsi="Cambria"/>
          <w:sz w:val="26"/>
          <w:szCs w:val="26"/>
        </w:rPr>
        <w:t>γ</w:t>
      </w:r>
      <w:r w:rsidRPr="003D02B7">
        <w:rPr>
          <w:rFonts w:ascii="Cambria" w:eastAsia="MS Mincho" w:hAnsi="Cambria"/>
          <w:sz w:val="26"/>
          <w:szCs w:val="26"/>
          <w:vertAlign w:val="subscript"/>
          <w:lang w:val="en-US"/>
        </w:rPr>
        <w:t>t</w:t>
      </w:r>
      <w:r>
        <w:rPr>
          <w:rFonts w:eastAsia="MS Mincho"/>
          <w:szCs w:val="24"/>
        </w:rPr>
        <w:t xml:space="preserve"> (отрицательное) </w:t>
      </w:r>
      <w:r w:rsidR="00501DF5">
        <w:t xml:space="preserve">для образцовых шин </w:t>
      </w:r>
      <w:r w:rsidR="00501DF5" w:rsidRPr="003D02B7">
        <w:rPr>
          <w:rFonts w:eastAsia="MS Mincho"/>
          <w:szCs w:val="24"/>
        </w:rPr>
        <w:t xml:space="preserve">P1 </w:t>
      </w:r>
      <w:r w:rsidR="00501DF5">
        <w:rPr>
          <w:rFonts w:eastAsia="MS Mincho"/>
          <w:szCs w:val="24"/>
        </w:rPr>
        <w:t>и</w:t>
      </w:r>
      <w:r w:rsidR="00501DF5" w:rsidRPr="003D02B7">
        <w:rPr>
          <w:rFonts w:eastAsia="MS Mincho"/>
          <w:szCs w:val="24"/>
        </w:rPr>
        <w:t xml:space="preserve"> H1</w:t>
      </w:r>
      <w:r w:rsidR="00501DF5">
        <w:rPr>
          <w:rFonts w:eastAsia="MS Mincho"/>
          <w:szCs w:val="24"/>
        </w:rPr>
        <w:t xml:space="preserve"> (одно и то же) приведено в</w:t>
      </w:r>
      <w:r w:rsidR="00501DF5" w:rsidRPr="003D02B7">
        <w:rPr>
          <w:rFonts w:eastAsia="MS Mincho"/>
          <w:szCs w:val="24"/>
        </w:rPr>
        <w:t xml:space="preserve"> </w:t>
      </w:r>
      <w:r w:rsidR="00501DF5" w:rsidRPr="003D02B7">
        <w:rPr>
          <w:rFonts w:eastAsia="MS Mincho"/>
        </w:rPr>
        <w:t>ISO</w:t>
      </w:r>
      <w:r w:rsidR="00501DF5" w:rsidRPr="003D02B7">
        <w:rPr>
          <w:rFonts w:eastAsia="MS Mincho"/>
          <w:szCs w:val="24"/>
        </w:rPr>
        <w:t>/</w:t>
      </w:r>
      <w:r w:rsidR="00501DF5" w:rsidRPr="003D02B7">
        <w:rPr>
          <w:rFonts w:eastAsia="MS Mincho"/>
        </w:rPr>
        <w:t>TS</w:t>
      </w:r>
      <w:r w:rsidR="00501DF5" w:rsidRPr="00892420">
        <w:rPr>
          <w:rFonts w:eastAsia="MS Mincho"/>
        </w:rPr>
        <w:t> </w:t>
      </w:r>
      <w:r w:rsidR="00892420" w:rsidRPr="00892420">
        <w:rPr>
          <w:rFonts w:eastAsia="MS Mincho"/>
        </w:rPr>
        <w:t>13471-1</w:t>
      </w:r>
      <w:r w:rsidR="00501DF5" w:rsidRPr="00892420">
        <w:rPr>
          <w:rFonts w:eastAsia="MS Mincho"/>
        </w:rPr>
        <w:t>.</w:t>
      </w:r>
    </w:p>
    <w:p w:rsidR="00501DF5" w:rsidRDefault="00501DF5" w:rsidP="00DC250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</w:rPr>
        <w:t xml:space="preserve">После этого выполняют усреднение по сегментам, </w:t>
      </w:r>
      <w:r w:rsidR="0047502A">
        <w:rPr>
          <w:rFonts w:eastAsia="MS Mincho"/>
          <w:szCs w:val="24"/>
        </w:rPr>
        <w:t>траекториям движения к</w:t>
      </w:r>
      <w:r w:rsidR="0047502A">
        <w:rPr>
          <w:rFonts w:eastAsia="MS Mincho"/>
          <w:szCs w:val="24"/>
        </w:rPr>
        <w:t>о</w:t>
      </w:r>
      <w:r w:rsidR="0047502A">
        <w:rPr>
          <w:rFonts w:eastAsia="MS Mincho"/>
          <w:szCs w:val="24"/>
        </w:rPr>
        <w:t>лес</w:t>
      </w:r>
      <w:r>
        <w:rPr>
          <w:rFonts w:eastAsia="MS Mincho"/>
          <w:szCs w:val="24"/>
        </w:rPr>
        <w:t xml:space="preserve"> и пробегам одним из следующих двух способов:</w:t>
      </w:r>
    </w:p>
    <w:p w:rsidR="00501DF5" w:rsidRPr="00501DF5" w:rsidRDefault="00501DF5" w:rsidP="00DC250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  <w:lang w:val="en-US"/>
        </w:rPr>
        <w:t>a</w:t>
      </w:r>
      <w:r w:rsidRPr="00501DF5">
        <w:rPr>
          <w:rFonts w:eastAsia="MS Mincho"/>
          <w:szCs w:val="24"/>
        </w:rPr>
        <w:t xml:space="preserve">) </w:t>
      </w:r>
      <w:proofErr w:type="gramStart"/>
      <w:r>
        <w:rPr>
          <w:rFonts w:eastAsia="MS Mincho"/>
          <w:szCs w:val="24"/>
        </w:rPr>
        <w:t>способ</w:t>
      </w:r>
      <w:proofErr w:type="gramEnd"/>
      <w:r>
        <w:rPr>
          <w:rFonts w:eastAsia="MS Mincho"/>
          <w:szCs w:val="24"/>
        </w:rPr>
        <w:t xml:space="preserve"> А: сначала усредняют по сегментам по одному пробегу, а затем по </w:t>
      </w:r>
      <w:r w:rsidR="0047502A">
        <w:rPr>
          <w:rFonts w:eastAsia="MS Mincho"/>
          <w:szCs w:val="24"/>
        </w:rPr>
        <w:t xml:space="preserve">траекториям </w:t>
      </w:r>
      <w:r>
        <w:rPr>
          <w:rFonts w:eastAsia="MS Mincho"/>
          <w:szCs w:val="24"/>
        </w:rPr>
        <w:t>лево</w:t>
      </w:r>
      <w:r w:rsidR="0047502A">
        <w:rPr>
          <w:rFonts w:eastAsia="MS Mincho"/>
          <w:szCs w:val="24"/>
        </w:rPr>
        <w:t>го</w:t>
      </w:r>
      <w:r>
        <w:rPr>
          <w:rFonts w:eastAsia="MS Mincho"/>
          <w:szCs w:val="24"/>
        </w:rPr>
        <w:t xml:space="preserve"> и право</w:t>
      </w:r>
      <w:r w:rsidR="0047502A">
        <w:rPr>
          <w:rFonts w:eastAsia="MS Mincho"/>
          <w:szCs w:val="24"/>
        </w:rPr>
        <w:t>го</w:t>
      </w:r>
      <w:r>
        <w:rPr>
          <w:rFonts w:eastAsia="MS Mincho"/>
          <w:szCs w:val="24"/>
        </w:rPr>
        <w:t xml:space="preserve"> </w:t>
      </w:r>
      <w:r w:rsidR="0047502A">
        <w:rPr>
          <w:rFonts w:eastAsia="MS Mincho"/>
          <w:szCs w:val="24"/>
        </w:rPr>
        <w:t>колеса</w:t>
      </w:r>
      <w:r>
        <w:rPr>
          <w:rFonts w:eastAsia="MS Mincho"/>
          <w:szCs w:val="24"/>
        </w:rPr>
        <w:t xml:space="preserve"> (</w:t>
      </w:r>
      <w:r w:rsidRPr="00501DF5">
        <w:rPr>
          <w:rFonts w:ascii="Cambria" w:eastAsia="MS Mincho" w:hAnsi="Cambria"/>
          <w:sz w:val="26"/>
          <w:szCs w:val="26"/>
        </w:rPr>
        <w:t>w</w:t>
      </w:r>
      <w:r w:rsidRPr="00DC09AD">
        <w:rPr>
          <w:rFonts w:eastAsia="MS Mincho"/>
          <w:szCs w:val="24"/>
        </w:rPr>
        <w:t xml:space="preserve"> = 1, 2</w:t>
      </w:r>
      <w:r>
        <w:rPr>
          <w:rFonts w:eastAsia="MS Mincho"/>
          <w:szCs w:val="24"/>
        </w:rPr>
        <w:t>);</w:t>
      </w:r>
    </w:p>
    <w:p w:rsidR="00501DF5" w:rsidRDefault="00501DF5" w:rsidP="00DC250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  <w:lang w:val="en-US"/>
        </w:rPr>
        <w:t>b</w:t>
      </w:r>
      <w:r w:rsidRPr="00501DF5">
        <w:rPr>
          <w:rFonts w:eastAsia="MS Mincho"/>
          <w:szCs w:val="24"/>
        </w:rPr>
        <w:t>)</w:t>
      </w:r>
      <w:r>
        <w:rPr>
          <w:rFonts w:eastAsia="MS Mincho"/>
          <w:szCs w:val="24"/>
        </w:rPr>
        <w:t xml:space="preserve"> </w:t>
      </w:r>
      <w:proofErr w:type="gramStart"/>
      <w:r>
        <w:rPr>
          <w:rFonts w:eastAsia="MS Mincho"/>
          <w:szCs w:val="24"/>
        </w:rPr>
        <w:t>способ</w:t>
      </w:r>
      <w:proofErr w:type="gramEnd"/>
      <w:r>
        <w:rPr>
          <w:rFonts w:eastAsia="MS Mincho"/>
          <w:szCs w:val="24"/>
        </w:rPr>
        <w:t xml:space="preserve"> </w:t>
      </w:r>
      <w:r>
        <w:rPr>
          <w:rFonts w:eastAsia="MS Mincho"/>
          <w:szCs w:val="24"/>
          <w:lang w:val="en-US"/>
        </w:rPr>
        <w:t>B</w:t>
      </w:r>
      <w:r>
        <w:rPr>
          <w:rFonts w:eastAsia="MS Mincho"/>
          <w:szCs w:val="24"/>
        </w:rPr>
        <w:t xml:space="preserve">: Сначала усредняют по каждому сегменту по </w:t>
      </w:r>
      <w:r w:rsidR="0047502A">
        <w:rPr>
          <w:rFonts w:eastAsia="MS Mincho"/>
          <w:szCs w:val="24"/>
        </w:rPr>
        <w:t>каждому колесу</w:t>
      </w:r>
      <w:r>
        <w:rPr>
          <w:rFonts w:eastAsia="MS Mincho"/>
          <w:szCs w:val="24"/>
        </w:rPr>
        <w:t xml:space="preserve"> (</w:t>
      </w:r>
      <w:r w:rsidRPr="00501DF5">
        <w:rPr>
          <w:rFonts w:ascii="Cambria" w:eastAsia="MS Mincho" w:hAnsi="Cambria"/>
          <w:sz w:val="26"/>
          <w:szCs w:val="26"/>
        </w:rPr>
        <w:t>w</w:t>
      </w:r>
      <w:r w:rsidRPr="00DC09AD">
        <w:rPr>
          <w:rFonts w:eastAsia="MS Mincho"/>
          <w:szCs w:val="24"/>
        </w:rPr>
        <w:t xml:space="preserve"> = 1, 2</w:t>
      </w:r>
      <w:r>
        <w:rPr>
          <w:rFonts w:eastAsia="MS Mincho"/>
          <w:szCs w:val="24"/>
        </w:rPr>
        <w:t>), а затем по всем сегментам для одного пробега.</w:t>
      </w:r>
    </w:p>
    <w:p w:rsidR="00501DF5" w:rsidRDefault="00501DF5" w:rsidP="00DC250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</w:rPr>
        <w:t>Способ</w:t>
      </w:r>
      <w:proofErr w:type="gramStart"/>
      <w:r>
        <w:rPr>
          <w:rFonts w:eastAsia="MS Mincho"/>
          <w:szCs w:val="24"/>
        </w:rPr>
        <w:t xml:space="preserve"> А</w:t>
      </w:r>
      <w:proofErr w:type="gramEnd"/>
      <w:r>
        <w:rPr>
          <w:rFonts w:eastAsia="MS Mincho"/>
          <w:szCs w:val="24"/>
        </w:rPr>
        <w:t xml:space="preserve"> применяют, когда измерения проводят только для одной шины, а случай </w:t>
      </w:r>
      <w:r>
        <w:rPr>
          <w:rFonts w:eastAsia="MS Mincho"/>
          <w:szCs w:val="24"/>
          <w:lang w:val="en-US"/>
        </w:rPr>
        <w:t>B</w:t>
      </w:r>
      <w:r>
        <w:rPr>
          <w:rFonts w:eastAsia="MS Mincho"/>
          <w:szCs w:val="24"/>
        </w:rPr>
        <w:t xml:space="preserve"> (несколько более сложный в реализации) – для двух шин</w:t>
      </w:r>
      <w:r w:rsidR="0047502A">
        <w:rPr>
          <w:rFonts w:eastAsia="MS Mincho"/>
          <w:szCs w:val="24"/>
        </w:rPr>
        <w:t xml:space="preserve"> на разных кол</w:t>
      </w:r>
      <w:r w:rsidR="0047502A">
        <w:rPr>
          <w:rFonts w:eastAsia="MS Mincho"/>
          <w:szCs w:val="24"/>
        </w:rPr>
        <w:t>е</w:t>
      </w:r>
      <w:r w:rsidR="0047502A">
        <w:rPr>
          <w:rFonts w:eastAsia="MS Mincho"/>
          <w:szCs w:val="24"/>
        </w:rPr>
        <w:t>сах</w:t>
      </w:r>
      <w:r>
        <w:rPr>
          <w:rFonts w:eastAsia="MS Mincho"/>
          <w:szCs w:val="24"/>
        </w:rPr>
        <w:t xml:space="preserve"> одновременно. </w:t>
      </w:r>
    </w:p>
    <w:p w:rsidR="0047502A" w:rsidRPr="0047502A" w:rsidRDefault="0047502A" w:rsidP="00DC250A">
      <w:pPr>
        <w:widowControl w:val="0"/>
        <w:rPr>
          <w:rFonts w:eastAsia="MS Mincho"/>
          <w:b/>
          <w:szCs w:val="24"/>
        </w:rPr>
      </w:pPr>
      <w:r w:rsidRPr="0047502A">
        <w:rPr>
          <w:rFonts w:eastAsia="MS Mincho"/>
          <w:b/>
          <w:szCs w:val="24"/>
        </w:rPr>
        <w:t>11.2.2 Способ</w:t>
      </w:r>
      <w:proofErr w:type="gramStart"/>
      <w:r w:rsidRPr="0047502A">
        <w:rPr>
          <w:rFonts w:eastAsia="MS Mincho"/>
          <w:b/>
          <w:szCs w:val="24"/>
        </w:rPr>
        <w:t xml:space="preserve"> А</w:t>
      </w:r>
      <w:proofErr w:type="gramEnd"/>
    </w:p>
    <w:p w:rsidR="0047502A" w:rsidRDefault="0047502A" w:rsidP="0047502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</w:rPr>
        <w:t>Рассчитывают</w:t>
      </w:r>
      <w:r w:rsidRPr="0047502A">
        <w:rPr>
          <w:rFonts w:eastAsia="MS Mincho"/>
          <w:szCs w:val="24"/>
        </w:rPr>
        <w:t xml:space="preserve"> CPX-уровень для шины </w:t>
      </w:r>
      <w:r w:rsidRPr="0047502A">
        <w:rPr>
          <w:rFonts w:ascii="Cambria" w:eastAsia="MS Mincho" w:hAnsi="Cambria"/>
          <w:sz w:val="26"/>
          <w:szCs w:val="26"/>
        </w:rPr>
        <w:t>t</w:t>
      </w:r>
      <w:r w:rsidRPr="0047502A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и данной нормальной скорости</w:t>
      </w:r>
      <w:r w:rsidRPr="0047502A">
        <w:rPr>
          <w:rFonts w:eastAsia="MS Mincho"/>
          <w:szCs w:val="24"/>
        </w:rPr>
        <w:t xml:space="preserve"> </w:t>
      </w:r>
      <w:proofErr w:type="spellStart"/>
      <w:r w:rsidRPr="0047502A">
        <w:rPr>
          <w:rFonts w:ascii="Cambria" w:eastAsia="MS Mincho" w:hAnsi="Cambria"/>
          <w:i/>
          <w:sz w:val="26"/>
          <w:szCs w:val="26"/>
        </w:rPr>
        <w:t>v</w:t>
      </w:r>
      <w:r w:rsidRPr="0047502A">
        <w:rPr>
          <w:rFonts w:ascii="Cambria" w:eastAsia="MS Mincho" w:hAnsi="Cambria"/>
          <w:sz w:val="26"/>
          <w:szCs w:val="26"/>
          <w:vertAlign w:val="subscript"/>
        </w:rPr>
        <w:t>ref</w:t>
      </w:r>
      <w:proofErr w:type="spellEnd"/>
      <w:r w:rsidRPr="0047502A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по формуле</w:t>
      </w:r>
    </w:p>
    <w:p w:rsidR="0047502A" w:rsidRPr="00562656" w:rsidRDefault="0047502A" w:rsidP="0047502A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tab/>
      </w:r>
      <w:r w:rsidRPr="0047502A">
        <w:rPr>
          <w:position w:val="-46"/>
          <w:szCs w:val="24"/>
        </w:rPr>
        <w:object w:dxaOrig="5700" w:dyaOrig="1060">
          <v:shape id="_x0000_i1047" type="#_x0000_t75" style="width:284.1pt;height:53.2pt" o:ole="">
            <v:imagedata r:id="rId60" o:title=""/>
          </v:shape>
          <o:OLEObject Type="Embed" ProgID="Equation.DSMT4" ShapeID="_x0000_i1047" DrawAspect="Content" ObjectID="_1815219043" r:id="rId61"/>
        </w:object>
      </w:r>
      <w:r>
        <w:rPr>
          <w:sz w:val="24"/>
          <w:szCs w:val="24"/>
          <w:lang w:val="ru-RU"/>
        </w:rPr>
        <w:t>.</w:t>
      </w:r>
      <w:r w:rsidRPr="00562656">
        <w:rPr>
          <w:sz w:val="24"/>
          <w:szCs w:val="24"/>
          <w:lang w:val="ru-RU"/>
        </w:rPr>
        <w:tab/>
        <w:t>(</w:t>
      </w:r>
      <w:r>
        <w:rPr>
          <w:sz w:val="24"/>
          <w:szCs w:val="24"/>
          <w:lang w:val="ru-RU"/>
        </w:rPr>
        <w:t>3</w:t>
      </w:r>
      <w:r w:rsidRPr="00562656">
        <w:rPr>
          <w:sz w:val="24"/>
          <w:szCs w:val="24"/>
          <w:lang w:val="ru-RU"/>
        </w:rPr>
        <w:t>)</w:t>
      </w:r>
    </w:p>
    <w:p w:rsidR="0047502A" w:rsidRPr="0047502A" w:rsidRDefault="0047502A" w:rsidP="0047502A">
      <w:pPr>
        <w:widowControl w:val="0"/>
        <w:rPr>
          <w:rFonts w:eastAsia="MS Mincho"/>
          <w:b/>
          <w:szCs w:val="24"/>
        </w:rPr>
      </w:pPr>
      <w:r w:rsidRPr="0047502A">
        <w:rPr>
          <w:rFonts w:eastAsia="MS Mincho"/>
          <w:b/>
          <w:szCs w:val="24"/>
        </w:rPr>
        <w:t>11.2.</w:t>
      </w:r>
      <w:r>
        <w:rPr>
          <w:rFonts w:eastAsia="MS Mincho"/>
          <w:b/>
          <w:szCs w:val="24"/>
        </w:rPr>
        <w:t>3</w:t>
      </w:r>
      <w:r w:rsidRPr="0047502A">
        <w:rPr>
          <w:rFonts w:eastAsia="MS Mincho"/>
          <w:b/>
          <w:szCs w:val="24"/>
        </w:rPr>
        <w:t xml:space="preserve"> Способ </w:t>
      </w:r>
      <w:r>
        <w:rPr>
          <w:rFonts w:eastAsia="MS Mincho"/>
          <w:b/>
          <w:szCs w:val="24"/>
          <w:lang w:val="en-US"/>
        </w:rPr>
        <w:t>B</w:t>
      </w:r>
    </w:p>
    <w:p w:rsidR="0047502A" w:rsidRDefault="0047502A" w:rsidP="0047502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</w:rPr>
        <w:t>Рассчитывают</w:t>
      </w:r>
      <w:r w:rsidRPr="0047502A">
        <w:rPr>
          <w:rFonts w:eastAsia="MS Mincho"/>
          <w:szCs w:val="24"/>
        </w:rPr>
        <w:t xml:space="preserve"> CPX-уровень для шины </w:t>
      </w:r>
      <w:r w:rsidRPr="0047502A">
        <w:rPr>
          <w:rFonts w:ascii="Cambria" w:eastAsia="MS Mincho" w:hAnsi="Cambria"/>
          <w:sz w:val="26"/>
          <w:szCs w:val="26"/>
        </w:rPr>
        <w:t>t</w:t>
      </w:r>
      <w:r w:rsidRPr="0047502A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и данной нормальной скорости</w:t>
      </w:r>
      <w:r w:rsidRPr="0047502A">
        <w:rPr>
          <w:rFonts w:eastAsia="MS Mincho"/>
          <w:szCs w:val="24"/>
        </w:rPr>
        <w:t xml:space="preserve"> </w:t>
      </w:r>
      <w:proofErr w:type="spellStart"/>
      <w:r w:rsidRPr="0047502A">
        <w:rPr>
          <w:rFonts w:ascii="Cambria" w:eastAsia="MS Mincho" w:hAnsi="Cambria"/>
          <w:i/>
          <w:sz w:val="26"/>
          <w:szCs w:val="26"/>
        </w:rPr>
        <w:t>v</w:t>
      </w:r>
      <w:r w:rsidRPr="0047502A">
        <w:rPr>
          <w:rFonts w:ascii="Cambria" w:eastAsia="MS Mincho" w:hAnsi="Cambria"/>
          <w:sz w:val="26"/>
          <w:szCs w:val="26"/>
          <w:vertAlign w:val="subscript"/>
        </w:rPr>
        <w:t>ref</w:t>
      </w:r>
      <w:proofErr w:type="spellEnd"/>
      <w:r w:rsidRPr="0047502A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по формуле</w:t>
      </w:r>
    </w:p>
    <w:p w:rsidR="0047502A" w:rsidRPr="0042706A" w:rsidRDefault="0047502A" w:rsidP="0047502A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tab/>
      </w:r>
      <w:r w:rsidRPr="0047502A">
        <w:rPr>
          <w:position w:val="-44"/>
          <w:szCs w:val="24"/>
        </w:rPr>
        <w:object w:dxaOrig="5500" w:dyaOrig="1020">
          <v:shape id="_x0000_i1048" type="#_x0000_t75" style="width:275.5pt;height:50.85pt" o:ole="">
            <v:imagedata r:id="rId62" o:title=""/>
          </v:shape>
          <o:OLEObject Type="Embed" ProgID="Equation.DSMT4" ShapeID="_x0000_i1048" DrawAspect="Content" ObjectID="_1815219044" r:id="rId63"/>
        </w:object>
      </w:r>
      <w:r w:rsidRPr="0042706A">
        <w:rPr>
          <w:sz w:val="24"/>
          <w:szCs w:val="24"/>
          <w:lang w:val="ru-RU"/>
        </w:rPr>
        <w:t>.</w:t>
      </w:r>
      <w:r w:rsidRPr="0042706A">
        <w:rPr>
          <w:sz w:val="24"/>
          <w:szCs w:val="24"/>
          <w:lang w:val="ru-RU"/>
        </w:rPr>
        <w:tab/>
        <w:t>(</w:t>
      </w:r>
      <w:r w:rsidR="00321C96">
        <w:rPr>
          <w:sz w:val="24"/>
          <w:szCs w:val="24"/>
          <w:lang w:val="ru-RU"/>
        </w:rPr>
        <w:t>4</w:t>
      </w:r>
      <w:r w:rsidRPr="0042706A">
        <w:rPr>
          <w:sz w:val="24"/>
          <w:szCs w:val="24"/>
          <w:lang w:val="ru-RU"/>
        </w:rPr>
        <w:t>)</w:t>
      </w:r>
    </w:p>
    <w:p w:rsidR="0047502A" w:rsidRPr="0042706A" w:rsidRDefault="0047502A" w:rsidP="0047502A">
      <w:pPr>
        <w:widowControl w:val="0"/>
        <w:rPr>
          <w:rFonts w:eastAsia="MS Mincho"/>
          <w:b/>
          <w:szCs w:val="24"/>
        </w:rPr>
      </w:pPr>
      <w:r w:rsidRPr="0042706A">
        <w:rPr>
          <w:rFonts w:eastAsia="MS Mincho"/>
          <w:b/>
          <w:szCs w:val="24"/>
        </w:rPr>
        <w:t xml:space="preserve">11.2.4 </w:t>
      </w:r>
      <w:r w:rsidRPr="0047502A">
        <w:rPr>
          <w:rFonts w:eastAsia="MS Mincho"/>
          <w:b/>
          <w:szCs w:val="24"/>
        </w:rPr>
        <w:t>Представление</w:t>
      </w:r>
      <w:r w:rsidRPr="0042706A">
        <w:rPr>
          <w:rFonts w:eastAsia="MS Mincho"/>
          <w:b/>
          <w:szCs w:val="24"/>
        </w:rPr>
        <w:t xml:space="preserve"> </w:t>
      </w:r>
      <w:r w:rsidRPr="00321C96">
        <w:rPr>
          <w:rFonts w:eastAsia="MS Mincho"/>
          <w:b/>
          <w:szCs w:val="24"/>
          <w:lang w:val="en-US"/>
        </w:rPr>
        <w:t>CPX</w:t>
      </w:r>
      <w:r w:rsidRPr="0042706A">
        <w:rPr>
          <w:rFonts w:eastAsia="MS Mincho"/>
          <w:b/>
          <w:szCs w:val="24"/>
        </w:rPr>
        <w:t>-</w:t>
      </w:r>
      <w:r w:rsidRPr="0047502A">
        <w:rPr>
          <w:rFonts w:eastAsia="MS Mincho"/>
          <w:b/>
          <w:szCs w:val="24"/>
        </w:rPr>
        <w:t>уровней</w:t>
      </w:r>
    </w:p>
    <w:p w:rsidR="0047502A" w:rsidRDefault="00321C96" w:rsidP="00DC250A">
      <w:pPr>
        <w:widowControl w:val="0"/>
        <w:rPr>
          <w:rFonts w:eastAsia="MS Mincho"/>
          <w:szCs w:val="24"/>
        </w:rPr>
      </w:pPr>
      <w:r w:rsidRPr="0047502A">
        <w:rPr>
          <w:rFonts w:eastAsia="MS Mincho"/>
          <w:szCs w:val="24"/>
        </w:rPr>
        <w:t>CPX-уровень</w:t>
      </w:r>
      <w:r>
        <w:rPr>
          <w:rFonts w:eastAsia="MS Mincho"/>
          <w:szCs w:val="24"/>
        </w:rPr>
        <w:t xml:space="preserve"> для легкового автомобиля, например для нормальной скорости, равной 80 км/ч, с шинами </w:t>
      </w:r>
      <w:r w:rsidRPr="00321C96">
        <w:rPr>
          <w:rFonts w:eastAsia="MS Mincho"/>
          <w:szCs w:val="24"/>
        </w:rPr>
        <w:t>P1 (</w:t>
      </w:r>
      <w:r w:rsidRPr="00321C96">
        <w:rPr>
          <w:rFonts w:eastAsia="MS Mincho"/>
        </w:rPr>
        <w:t>ISO</w:t>
      </w:r>
      <w:r w:rsidRPr="00321C96">
        <w:rPr>
          <w:rFonts w:eastAsia="MS Mincho"/>
          <w:szCs w:val="24"/>
        </w:rPr>
        <w:t>/</w:t>
      </w:r>
      <w:r w:rsidRPr="00321C96">
        <w:rPr>
          <w:rFonts w:eastAsia="MS Mincho"/>
        </w:rPr>
        <w:t>TS</w:t>
      </w:r>
      <w:r w:rsidRPr="00321C96">
        <w:rPr>
          <w:rFonts w:eastAsia="MS Mincho"/>
          <w:szCs w:val="24"/>
        </w:rPr>
        <w:t> </w:t>
      </w:r>
      <w:r w:rsidRPr="00321C96">
        <w:rPr>
          <w:rFonts w:eastAsia="MS Mincho"/>
        </w:rPr>
        <w:t>11819</w:t>
      </w:r>
      <w:r w:rsidRPr="00321C96">
        <w:rPr>
          <w:rFonts w:eastAsia="MS Mincho"/>
          <w:szCs w:val="24"/>
        </w:rPr>
        <w:noBreakHyphen/>
      </w:r>
      <w:r w:rsidRPr="00321C96">
        <w:rPr>
          <w:rFonts w:eastAsia="MS Mincho"/>
        </w:rPr>
        <w:t>3</w:t>
      </w:r>
      <w:r w:rsidRPr="00321C96">
        <w:rPr>
          <w:rFonts w:eastAsia="MS Mincho"/>
          <w:szCs w:val="24"/>
        </w:rPr>
        <w:t>)</w:t>
      </w:r>
      <w:r>
        <w:rPr>
          <w:rFonts w:eastAsia="MS Mincho"/>
          <w:szCs w:val="24"/>
        </w:rPr>
        <w:t xml:space="preserve"> выражают как </w:t>
      </w:r>
    </w:p>
    <w:p w:rsidR="00321C96" w:rsidRPr="00321C96" w:rsidRDefault="00321C96" w:rsidP="00321C96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tab/>
      </w:r>
      <w:r w:rsidRPr="00321C96">
        <w:rPr>
          <w:position w:val="-18"/>
          <w:szCs w:val="24"/>
        </w:rPr>
        <w:object w:dxaOrig="2540" w:dyaOrig="440">
          <v:shape id="_x0000_i1049" type="#_x0000_t75" style="width:126.8pt;height:22.7pt" o:ole="">
            <v:imagedata r:id="rId64" o:title=""/>
          </v:shape>
          <o:OLEObject Type="Embed" ProgID="Equation.DSMT4" ShapeID="_x0000_i1049" DrawAspect="Content" ObjectID="_1815219045" r:id="rId65"/>
        </w:object>
      </w:r>
      <w:r w:rsidRPr="00321C96">
        <w:rPr>
          <w:sz w:val="24"/>
          <w:szCs w:val="24"/>
          <w:lang w:val="ru-RU"/>
        </w:rPr>
        <w:t>.</w:t>
      </w:r>
      <w:r w:rsidRPr="00321C96">
        <w:rPr>
          <w:sz w:val="24"/>
          <w:szCs w:val="24"/>
          <w:lang w:val="ru-RU"/>
        </w:rPr>
        <w:tab/>
        <w:t>(</w:t>
      </w:r>
      <w:r>
        <w:rPr>
          <w:sz w:val="24"/>
          <w:szCs w:val="24"/>
          <w:lang w:val="ru-RU"/>
        </w:rPr>
        <w:t>5</w:t>
      </w:r>
      <w:r w:rsidRPr="00321C96">
        <w:rPr>
          <w:sz w:val="24"/>
          <w:szCs w:val="24"/>
          <w:lang w:val="ru-RU"/>
        </w:rPr>
        <w:t>)</w:t>
      </w:r>
    </w:p>
    <w:p w:rsidR="00321C96" w:rsidRDefault="00321C96" w:rsidP="00DC250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</w:rPr>
        <w:lastRenderedPageBreak/>
        <w:t xml:space="preserve">Соответственно, для тяжелого транспортного средства с шинами </w:t>
      </w:r>
      <w:r>
        <w:rPr>
          <w:rFonts w:eastAsia="MS Mincho"/>
          <w:szCs w:val="24"/>
          <w:lang w:val="en-US"/>
        </w:rPr>
        <w:t>H</w:t>
      </w:r>
      <w:r w:rsidRPr="00321C96">
        <w:rPr>
          <w:rFonts w:eastAsia="MS Mincho"/>
          <w:szCs w:val="24"/>
        </w:rPr>
        <w:t>1 (</w:t>
      </w:r>
      <w:r w:rsidRPr="00321C96">
        <w:rPr>
          <w:rFonts w:eastAsia="MS Mincho"/>
        </w:rPr>
        <w:t>ISO</w:t>
      </w:r>
      <w:r w:rsidRPr="00321C96">
        <w:rPr>
          <w:rFonts w:eastAsia="MS Mincho"/>
          <w:szCs w:val="24"/>
        </w:rPr>
        <w:t>/</w:t>
      </w:r>
      <w:r w:rsidRPr="00321C96">
        <w:rPr>
          <w:rFonts w:eastAsia="MS Mincho"/>
        </w:rPr>
        <w:t>TS</w:t>
      </w:r>
      <w:r w:rsidRPr="00321C96">
        <w:rPr>
          <w:rFonts w:eastAsia="MS Mincho"/>
          <w:szCs w:val="24"/>
        </w:rPr>
        <w:t> </w:t>
      </w:r>
      <w:r w:rsidRPr="00321C96">
        <w:rPr>
          <w:rFonts w:eastAsia="MS Mincho"/>
        </w:rPr>
        <w:t>11819</w:t>
      </w:r>
      <w:r w:rsidRPr="00321C96">
        <w:rPr>
          <w:rFonts w:eastAsia="MS Mincho"/>
          <w:szCs w:val="24"/>
        </w:rPr>
        <w:noBreakHyphen/>
      </w:r>
      <w:r w:rsidRPr="00321C96">
        <w:rPr>
          <w:rFonts w:eastAsia="MS Mincho"/>
        </w:rPr>
        <w:t>3</w:t>
      </w:r>
      <w:r w:rsidRPr="00321C96">
        <w:rPr>
          <w:rFonts w:eastAsia="MS Mincho"/>
          <w:szCs w:val="24"/>
        </w:rPr>
        <w:t>)</w:t>
      </w:r>
      <w:r>
        <w:rPr>
          <w:rFonts w:eastAsia="MS Mincho"/>
          <w:szCs w:val="24"/>
        </w:rPr>
        <w:t xml:space="preserve"> и той же нормальной скоростью 80 км/ч </w:t>
      </w:r>
      <w:r w:rsidRPr="0047502A">
        <w:rPr>
          <w:rFonts w:eastAsia="MS Mincho"/>
          <w:szCs w:val="24"/>
        </w:rPr>
        <w:t>CPX-уровень</w:t>
      </w:r>
      <w:r>
        <w:rPr>
          <w:rFonts w:eastAsia="MS Mincho"/>
          <w:szCs w:val="24"/>
        </w:rPr>
        <w:t xml:space="preserve"> выражают как</w:t>
      </w:r>
    </w:p>
    <w:p w:rsidR="00321C96" w:rsidRPr="00321C96" w:rsidRDefault="00321C96" w:rsidP="00321C96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tab/>
      </w:r>
      <w:r w:rsidRPr="00321C96">
        <w:rPr>
          <w:position w:val="-18"/>
          <w:szCs w:val="24"/>
        </w:rPr>
        <w:object w:dxaOrig="2580" w:dyaOrig="440">
          <v:shape id="_x0000_i1050" type="#_x0000_t75" style="width:129.15pt;height:22.7pt" o:ole="">
            <v:imagedata r:id="rId66" o:title=""/>
          </v:shape>
          <o:OLEObject Type="Embed" ProgID="Equation.DSMT4" ShapeID="_x0000_i1050" DrawAspect="Content" ObjectID="_1815219046" r:id="rId67"/>
        </w:object>
      </w:r>
      <w:r w:rsidRPr="00321C96">
        <w:rPr>
          <w:sz w:val="24"/>
          <w:szCs w:val="24"/>
          <w:lang w:val="ru-RU"/>
        </w:rPr>
        <w:t>.</w:t>
      </w:r>
      <w:r w:rsidRPr="00321C96">
        <w:rPr>
          <w:sz w:val="24"/>
          <w:szCs w:val="24"/>
          <w:lang w:val="ru-RU"/>
        </w:rPr>
        <w:tab/>
        <w:t>(</w:t>
      </w:r>
      <w:r>
        <w:rPr>
          <w:sz w:val="24"/>
          <w:szCs w:val="24"/>
          <w:lang w:val="ru-RU"/>
        </w:rPr>
        <w:t>6</w:t>
      </w:r>
      <w:r w:rsidRPr="00321C96">
        <w:rPr>
          <w:sz w:val="24"/>
          <w:szCs w:val="24"/>
          <w:lang w:val="ru-RU"/>
        </w:rPr>
        <w:t>)</w:t>
      </w:r>
    </w:p>
    <w:p w:rsidR="00321C96" w:rsidRDefault="00321C96" w:rsidP="00DC250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</w:rPr>
        <w:t xml:space="preserve">Для смешанного трафика </w:t>
      </w:r>
      <w:proofErr w:type="gramStart"/>
      <w:r>
        <w:rPr>
          <w:rFonts w:eastAsia="MS Mincho"/>
          <w:szCs w:val="24"/>
        </w:rPr>
        <w:t>возможен</w:t>
      </w:r>
      <w:proofErr w:type="gramEnd"/>
      <w:r>
        <w:rPr>
          <w:rFonts w:eastAsia="MS Mincho"/>
          <w:szCs w:val="24"/>
        </w:rPr>
        <w:t xml:space="preserve"> комбинированный </w:t>
      </w:r>
      <w:r w:rsidRPr="0047502A">
        <w:rPr>
          <w:rFonts w:eastAsia="MS Mincho"/>
          <w:szCs w:val="24"/>
        </w:rPr>
        <w:t>CPX-уровень</w:t>
      </w:r>
      <w:r>
        <w:rPr>
          <w:rFonts w:eastAsia="MS Mincho"/>
          <w:szCs w:val="24"/>
        </w:rPr>
        <w:t>, как пок</w:t>
      </w:r>
      <w:r>
        <w:rPr>
          <w:rFonts w:eastAsia="MS Mincho"/>
          <w:szCs w:val="24"/>
        </w:rPr>
        <w:t>а</w:t>
      </w:r>
      <w:r>
        <w:rPr>
          <w:rFonts w:eastAsia="MS Mincho"/>
          <w:szCs w:val="24"/>
        </w:rPr>
        <w:t xml:space="preserve">зано в приложении </w:t>
      </w:r>
      <w:r>
        <w:rPr>
          <w:rFonts w:eastAsia="MS Mincho"/>
          <w:szCs w:val="24"/>
          <w:lang w:val="en-US"/>
        </w:rPr>
        <w:t>M</w:t>
      </w:r>
      <w:r>
        <w:rPr>
          <w:rFonts w:eastAsia="MS Mincho"/>
          <w:szCs w:val="24"/>
        </w:rPr>
        <w:t>.</w:t>
      </w:r>
    </w:p>
    <w:p w:rsidR="00321C96" w:rsidRPr="00321C96" w:rsidRDefault="00321C96" w:rsidP="00321C96">
      <w:pPr>
        <w:spacing w:line="240" w:lineRule="auto"/>
      </w:pPr>
    </w:p>
    <w:p w:rsidR="00321C96" w:rsidRPr="00321C96" w:rsidRDefault="00321C96" w:rsidP="00321C96">
      <w:pPr>
        <w:widowControl w:val="0"/>
        <w:rPr>
          <w:b/>
          <w:szCs w:val="24"/>
        </w:rPr>
      </w:pPr>
      <w:r w:rsidRPr="00321C96">
        <w:rPr>
          <w:b/>
          <w:szCs w:val="24"/>
        </w:rPr>
        <w:t>11.</w:t>
      </w:r>
      <w:r>
        <w:rPr>
          <w:b/>
          <w:szCs w:val="24"/>
        </w:rPr>
        <w:t>3</w:t>
      </w:r>
      <w:r w:rsidRPr="00321C96">
        <w:rPr>
          <w:b/>
          <w:szCs w:val="24"/>
        </w:rPr>
        <w:t xml:space="preserve"> </w:t>
      </w:r>
      <w:r>
        <w:rPr>
          <w:b/>
          <w:szCs w:val="24"/>
        </w:rPr>
        <w:t>Расчеты</w:t>
      </w:r>
      <w:r w:rsidRPr="00321C96">
        <w:rPr>
          <w:b/>
          <w:szCs w:val="24"/>
        </w:rPr>
        <w:t xml:space="preserve"> </w:t>
      </w:r>
      <w:r>
        <w:rPr>
          <w:b/>
          <w:szCs w:val="24"/>
        </w:rPr>
        <w:t>в третьоктавных полосах</w:t>
      </w:r>
    </w:p>
    <w:p w:rsidR="00321C96" w:rsidRPr="00321C96" w:rsidRDefault="00321C96" w:rsidP="00321C96">
      <w:pPr>
        <w:spacing w:line="240" w:lineRule="auto"/>
      </w:pPr>
    </w:p>
    <w:p w:rsidR="00321C96" w:rsidRPr="00321C96" w:rsidRDefault="00321C96" w:rsidP="00321C96">
      <w:pPr>
        <w:keepNext/>
        <w:rPr>
          <w:b/>
        </w:rPr>
      </w:pPr>
      <w:r w:rsidRPr="00321C96">
        <w:rPr>
          <w:b/>
        </w:rPr>
        <w:t>11.</w:t>
      </w:r>
      <w:r>
        <w:rPr>
          <w:b/>
        </w:rPr>
        <w:t>3</w:t>
      </w:r>
      <w:r w:rsidRPr="00321C96">
        <w:rPr>
          <w:b/>
        </w:rPr>
        <w:t xml:space="preserve">.1 </w:t>
      </w:r>
      <w:r>
        <w:rPr>
          <w:b/>
        </w:rPr>
        <w:t>Общие</w:t>
      </w:r>
      <w:r w:rsidRPr="00321C96">
        <w:rPr>
          <w:b/>
        </w:rPr>
        <w:t xml:space="preserve"> </w:t>
      </w:r>
      <w:r>
        <w:rPr>
          <w:b/>
        </w:rPr>
        <w:t>положения</w:t>
      </w:r>
    </w:p>
    <w:p w:rsidR="00321C96" w:rsidRDefault="00321C96" w:rsidP="00321C96">
      <w:pPr>
        <w:widowControl w:val="0"/>
        <w:rPr>
          <w:rFonts w:eastAsia="MS Mincho"/>
          <w:szCs w:val="24"/>
        </w:rPr>
      </w:pPr>
      <w:r>
        <w:t>Для расчетов в третьоктавных полосах процедура будет несколько иной</w:t>
      </w:r>
      <w:r w:rsidR="00E33E8E">
        <w:t>,</w:t>
      </w:r>
      <w:r>
        <w:t xml:space="preserve"> п</w:t>
      </w:r>
      <w:r>
        <w:t>о</w:t>
      </w:r>
      <w:r>
        <w:t>скольку в этом случае</w:t>
      </w:r>
      <w:r w:rsidR="00E33E8E">
        <w:t xml:space="preserve"> нет суммирования по полосам частот</w:t>
      </w:r>
      <w:r>
        <w:t xml:space="preserve">. Первым шагом также будет энергетическое усреднение для спектральных составляющих </w:t>
      </w:r>
      <w:r w:rsidRPr="00E55EEA">
        <w:rPr>
          <w:position w:val="-16"/>
        </w:rPr>
        <w:object w:dxaOrig="1380" w:dyaOrig="420">
          <v:shape id="_x0000_i1051" type="#_x0000_t75" style="width:68.85pt;height:21.15pt" o:ole="">
            <v:imagedata r:id="rId54" o:title=""/>
          </v:shape>
          <o:OLEObject Type="Embed" ProgID="Equation.DSMT4" ShapeID="_x0000_i1051" DrawAspect="Content" ObjectID="_1815219047" r:id="rId68"/>
        </w:object>
      </w:r>
      <w:r>
        <w:t xml:space="preserve">, дБ, по сигналам с микрофонов в позициях </w:t>
      </w:r>
      <w:r w:rsidRPr="00D22CA5">
        <w:rPr>
          <w:rFonts w:ascii="Cambria" w:eastAsia="MS Mincho" w:hAnsi="Cambria"/>
          <w:i/>
          <w:sz w:val="26"/>
          <w:szCs w:val="26"/>
          <w:lang w:val="en-US"/>
        </w:rPr>
        <w:t>m</w:t>
      </w:r>
      <w:r w:rsidRPr="00D22CA5">
        <w:rPr>
          <w:rFonts w:eastAsia="MS Mincho"/>
          <w:szCs w:val="24"/>
        </w:rPr>
        <w:t xml:space="preserve"> = 1 </w:t>
      </w:r>
      <w:r>
        <w:rPr>
          <w:rFonts w:eastAsia="MS Mincho"/>
          <w:szCs w:val="24"/>
        </w:rPr>
        <w:t>и</w:t>
      </w:r>
      <w:r w:rsidRPr="00D22CA5">
        <w:rPr>
          <w:rFonts w:eastAsia="MS Mincho"/>
          <w:szCs w:val="24"/>
        </w:rPr>
        <w:t xml:space="preserve"> </w:t>
      </w:r>
      <w:r w:rsidRPr="00D22CA5">
        <w:rPr>
          <w:rFonts w:ascii="Cambria" w:eastAsia="MS Mincho" w:hAnsi="Cambria"/>
          <w:i/>
          <w:sz w:val="26"/>
          <w:szCs w:val="26"/>
          <w:lang w:val="en-US"/>
        </w:rPr>
        <w:t>m</w:t>
      </w:r>
      <w:r w:rsidRPr="00D22CA5">
        <w:rPr>
          <w:rFonts w:eastAsia="MS Mincho"/>
          <w:szCs w:val="24"/>
        </w:rPr>
        <w:t xml:space="preserve"> = 2</w:t>
      </w:r>
      <w:r w:rsidR="00A90077">
        <w:rPr>
          <w:rFonts w:eastAsia="MS Mincho"/>
          <w:szCs w:val="24"/>
        </w:rPr>
        <w:t>, выполняемое</w:t>
      </w:r>
      <w:r>
        <w:rPr>
          <w:rFonts w:eastAsia="MS Mincho"/>
          <w:szCs w:val="24"/>
        </w:rPr>
        <w:t xml:space="preserve"> по формуле</w:t>
      </w:r>
    </w:p>
    <w:p w:rsidR="00321C96" w:rsidRPr="00562656" w:rsidRDefault="00321C96" w:rsidP="00321C96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tab/>
      </w:r>
      <w:r w:rsidR="00A90077" w:rsidRPr="00A90077">
        <w:rPr>
          <w:position w:val="-38"/>
          <w:szCs w:val="24"/>
        </w:rPr>
        <w:object w:dxaOrig="7640" w:dyaOrig="880">
          <v:shape id="_x0000_i1052" type="#_x0000_t75" style="width:382.7pt;height:43.85pt" o:ole="">
            <v:imagedata r:id="rId69" o:title=""/>
          </v:shape>
          <o:OLEObject Type="Embed" ProgID="Equation.DSMT4" ShapeID="_x0000_i1052" DrawAspect="Content" ObjectID="_1815219048" r:id="rId70"/>
        </w:object>
      </w:r>
      <w:r>
        <w:rPr>
          <w:sz w:val="24"/>
          <w:szCs w:val="24"/>
          <w:lang w:val="ru-RU"/>
        </w:rPr>
        <w:t>.</w:t>
      </w:r>
      <w:r w:rsidRPr="00562656">
        <w:rPr>
          <w:sz w:val="24"/>
          <w:szCs w:val="24"/>
          <w:lang w:val="ru-RU"/>
        </w:rPr>
        <w:tab/>
        <w:t>(</w:t>
      </w:r>
      <w:r w:rsidR="00A90077">
        <w:rPr>
          <w:sz w:val="24"/>
          <w:szCs w:val="24"/>
          <w:lang w:val="ru-RU"/>
        </w:rPr>
        <w:t>7</w:t>
      </w:r>
      <w:r w:rsidRPr="00562656">
        <w:rPr>
          <w:sz w:val="24"/>
          <w:szCs w:val="24"/>
          <w:lang w:val="ru-RU"/>
        </w:rPr>
        <w:t>)</w:t>
      </w:r>
    </w:p>
    <w:p w:rsidR="00321C96" w:rsidRDefault="00321C96" w:rsidP="00321C96">
      <w:pPr>
        <w:widowControl w:val="0"/>
      </w:pPr>
      <w:r>
        <w:t xml:space="preserve">После этого </w:t>
      </w:r>
      <w:r w:rsidR="00A90077">
        <w:t xml:space="preserve">вносят поправки </w:t>
      </w:r>
      <w:proofErr w:type="spellStart"/>
      <w:r w:rsidR="00A90077" w:rsidRPr="00A90077">
        <w:rPr>
          <w:rFonts w:ascii="Cambria" w:eastAsia="MS Mincho" w:hAnsi="Cambria"/>
          <w:i/>
          <w:sz w:val="26"/>
          <w:szCs w:val="26"/>
        </w:rPr>
        <w:t>C</w:t>
      </w:r>
      <w:r w:rsidR="00A90077" w:rsidRPr="00A90077">
        <w:rPr>
          <w:rFonts w:ascii="Cambria" w:eastAsia="MS Mincho" w:hAnsi="Cambria"/>
          <w:sz w:val="26"/>
          <w:szCs w:val="26"/>
          <w:vertAlign w:val="subscript"/>
        </w:rPr>
        <w:t>d,</w:t>
      </w:r>
      <w:r w:rsidR="00A90077" w:rsidRPr="00A90077">
        <w:rPr>
          <w:rFonts w:ascii="Cambria" w:eastAsia="MS Mincho" w:hAnsi="Cambria"/>
          <w:i/>
          <w:sz w:val="26"/>
          <w:szCs w:val="26"/>
          <w:vertAlign w:val="subscript"/>
        </w:rPr>
        <w:t>f</w:t>
      </w:r>
      <w:proofErr w:type="spellEnd"/>
      <w:r w:rsidR="00A90077">
        <w:t xml:space="preserve">, </w:t>
      </w:r>
      <w:r>
        <w:t>на скорость, температуру и твердость покр</w:t>
      </w:r>
      <w:r>
        <w:t>ы</w:t>
      </w:r>
      <w:r>
        <w:t>тия на сегменте дороги по формуле</w:t>
      </w:r>
    </w:p>
    <w:p w:rsidR="00321C96" w:rsidRPr="00321C96" w:rsidRDefault="00A90077" w:rsidP="00321C96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0"/>
        <w:jc w:val="center"/>
        <w:rPr>
          <w:sz w:val="24"/>
          <w:szCs w:val="24"/>
          <w:lang w:val="ru-RU"/>
        </w:rPr>
      </w:pPr>
      <w:r w:rsidRPr="00A90077">
        <w:rPr>
          <w:position w:val="-34"/>
          <w:szCs w:val="24"/>
        </w:rPr>
        <w:object w:dxaOrig="9220" w:dyaOrig="800">
          <v:shape id="_x0000_i1053" type="#_x0000_t75" style="width:460.95pt;height:40.7pt" o:ole="">
            <v:imagedata r:id="rId71" o:title=""/>
          </v:shape>
          <o:OLEObject Type="Embed" ProgID="Equation.DSMT4" ShapeID="_x0000_i1053" DrawAspect="Content" ObjectID="_1815219049" r:id="rId72"/>
        </w:object>
      </w:r>
      <w:r>
        <w:rPr>
          <w:szCs w:val="24"/>
          <w:lang w:val="ru-RU"/>
        </w:rPr>
        <w:t>.</w:t>
      </w:r>
      <w:r w:rsidR="00321C96" w:rsidRPr="003D02B7">
        <w:rPr>
          <w:sz w:val="24"/>
          <w:szCs w:val="24"/>
          <w:lang w:val="ru-RU"/>
        </w:rPr>
        <w:tab/>
      </w:r>
      <w:r w:rsidR="00321C96" w:rsidRPr="00321C96">
        <w:rPr>
          <w:sz w:val="24"/>
          <w:szCs w:val="24"/>
          <w:lang w:val="ru-RU"/>
        </w:rPr>
        <w:t>(</w:t>
      </w:r>
      <w:r>
        <w:rPr>
          <w:sz w:val="24"/>
          <w:szCs w:val="24"/>
          <w:lang w:val="ru-RU"/>
        </w:rPr>
        <w:t>8</w:t>
      </w:r>
      <w:r w:rsidR="00321C96" w:rsidRPr="00321C96">
        <w:rPr>
          <w:sz w:val="24"/>
          <w:szCs w:val="24"/>
          <w:lang w:val="ru-RU"/>
        </w:rPr>
        <w:t>)</w:t>
      </w:r>
    </w:p>
    <w:p w:rsidR="00321C96" w:rsidRDefault="00321C96" w:rsidP="00321C96">
      <w:pPr>
        <w:widowControl w:val="0"/>
        <w:rPr>
          <w:rFonts w:eastAsia="MS Mincho"/>
          <w:szCs w:val="24"/>
        </w:rPr>
      </w:pPr>
      <w:r>
        <w:t>Нормальное значение твердости резины и коэффициент</w:t>
      </w:r>
      <w:r w:rsidR="00E33E8E">
        <w:t>ы</w:t>
      </w:r>
      <w:r>
        <w:t xml:space="preserve"> </w:t>
      </w:r>
      <w:r w:rsidRPr="003D02B7">
        <w:rPr>
          <w:rFonts w:ascii="Cambria" w:eastAsia="MS Mincho" w:hAnsi="Cambria"/>
          <w:sz w:val="26"/>
          <w:szCs w:val="26"/>
        </w:rPr>
        <w:t>β</w:t>
      </w:r>
      <w:r w:rsidRPr="003D02B7">
        <w:rPr>
          <w:rFonts w:ascii="Cambria" w:eastAsia="MS Mincho" w:hAnsi="Cambria"/>
          <w:sz w:val="26"/>
          <w:szCs w:val="26"/>
          <w:vertAlign w:val="subscript"/>
          <w:lang w:val="en-US"/>
        </w:rPr>
        <w:t>t</w:t>
      </w:r>
      <w:r>
        <w:t xml:space="preserve"> для образцовых шин </w:t>
      </w:r>
      <w:r w:rsidRPr="003D02B7">
        <w:rPr>
          <w:rFonts w:eastAsia="MS Mincho"/>
          <w:szCs w:val="24"/>
        </w:rPr>
        <w:t xml:space="preserve">P1 </w:t>
      </w:r>
      <w:r>
        <w:rPr>
          <w:rFonts w:eastAsia="MS Mincho"/>
          <w:szCs w:val="24"/>
        </w:rPr>
        <w:t>и</w:t>
      </w:r>
      <w:r w:rsidRPr="003D02B7">
        <w:rPr>
          <w:rFonts w:eastAsia="MS Mincho"/>
          <w:szCs w:val="24"/>
        </w:rPr>
        <w:t xml:space="preserve"> H1</w:t>
      </w:r>
      <w:r>
        <w:rPr>
          <w:rFonts w:eastAsia="MS Mincho"/>
          <w:szCs w:val="24"/>
        </w:rPr>
        <w:t xml:space="preserve"> приведены в</w:t>
      </w:r>
      <w:r w:rsidRPr="003D02B7">
        <w:rPr>
          <w:rFonts w:eastAsia="MS Mincho"/>
          <w:szCs w:val="24"/>
        </w:rPr>
        <w:t xml:space="preserve"> </w:t>
      </w:r>
      <w:r w:rsidRPr="003D02B7">
        <w:rPr>
          <w:rFonts w:eastAsia="MS Mincho"/>
        </w:rPr>
        <w:t>ISO</w:t>
      </w:r>
      <w:r w:rsidRPr="003D02B7">
        <w:rPr>
          <w:rFonts w:eastAsia="MS Mincho"/>
          <w:szCs w:val="24"/>
        </w:rPr>
        <w:t>/</w:t>
      </w:r>
      <w:r w:rsidRPr="003D02B7">
        <w:rPr>
          <w:rFonts w:eastAsia="MS Mincho"/>
        </w:rPr>
        <w:t>TS</w:t>
      </w:r>
      <w:r w:rsidRPr="003D02B7">
        <w:rPr>
          <w:rFonts w:eastAsia="MS Mincho"/>
          <w:szCs w:val="24"/>
        </w:rPr>
        <w:t> 11819-3</w:t>
      </w:r>
      <w:r>
        <w:rPr>
          <w:rFonts w:eastAsia="MS Mincho"/>
          <w:szCs w:val="24"/>
        </w:rPr>
        <w:t>.</w:t>
      </w:r>
    </w:p>
    <w:p w:rsidR="00321C96" w:rsidRDefault="00321C96" w:rsidP="00321C96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</w:rPr>
        <w:t xml:space="preserve">Значение температурного коэффициента </w:t>
      </w:r>
      <w:r w:rsidRPr="003D02B7">
        <w:rPr>
          <w:rFonts w:ascii="Cambria" w:eastAsia="MS Mincho" w:hAnsi="Cambria"/>
          <w:sz w:val="26"/>
          <w:szCs w:val="26"/>
        </w:rPr>
        <w:t>γ</w:t>
      </w:r>
      <w:r w:rsidRPr="003D02B7">
        <w:rPr>
          <w:rFonts w:ascii="Cambria" w:eastAsia="MS Mincho" w:hAnsi="Cambria"/>
          <w:sz w:val="26"/>
          <w:szCs w:val="26"/>
          <w:vertAlign w:val="subscript"/>
          <w:lang w:val="en-US"/>
        </w:rPr>
        <w:t>t</w:t>
      </w:r>
      <w:r>
        <w:rPr>
          <w:rFonts w:eastAsia="MS Mincho"/>
          <w:szCs w:val="24"/>
        </w:rPr>
        <w:t xml:space="preserve"> (отрицательное) </w:t>
      </w:r>
      <w:r>
        <w:t xml:space="preserve">для образцовых шин </w:t>
      </w:r>
      <w:r w:rsidRPr="003D02B7">
        <w:rPr>
          <w:rFonts w:eastAsia="MS Mincho"/>
          <w:szCs w:val="24"/>
        </w:rPr>
        <w:t xml:space="preserve">P1 </w:t>
      </w:r>
      <w:r>
        <w:rPr>
          <w:rFonts w:eastAsia="MS Mincho"/>
          <w:szCs w:val="24"/>
        </w:rPr>
        <w:t>и</w:t>
      </w:r>
      <w:r w:rsidRPr="003D02B7">
        <w:rPr>
          <w:rFonts w:eastAsia="MS Mincho"/>
          <w:szCs w:val="24"/>
        </w:rPr>
        <w:t xml:space="preserve"> H1</w:t>
      </w:r>
      <w:r>
        <w:rPr>
          <w:rFonts w:eastAsia="MS Mincho"/>
          <w:szCs w:val="24"/>
        </w:rPr>
        <w:t xml:space="preserve"> (одно и то же) приведено в</w:t>
      </w:r>
      <w:r w:rsidRPr="003D02B7">
        <w:rPr>
          <w:rFonts w:eastAsia="MS Mincho"/>
          <w:szCs w:val="24"/>
        </w:rPr>
        <w:t xml:space="preserve"> </w:t>
      </w:r>
      <w:r w:rsidRPr="003D02B7">
        <w:rPr>
          <w:rFonts w:eastAsia="MS Mincho"/>
        </w:rPr>
        <w:t>ISO</w:t>
      </w:r>
      <w:r w:rsidRPr="003D02B7">
        <w:rPr>
          <w:rFonts w:eastAsia="MS Mincho"/>
          <w:szCs w:val="24"/>
        </w:rPr>
        <w:t>/</w:t>
      </w:r>
      <w:r w:rsidRPr="003D02B7">
        <w:rPr>
          <w:rFonts w:eastAsia="MS Mincho"/>
        </w:rPr>
        <w:t>TS</w:t>
      </w:r>
      <w:r w:rsidRPr="003D02B7">
        <w:rPr>
          <w:rFonts w:eastAsia="MS Mincho"/>
          <w:szCs w:val="24"/>
        </w:rPr>
        <w:t> 11819-</w:t>
      </w:r>
      <w:r>
        <w:rPr>
          <w:rFonts w:eastAsia="MS Mincho"/>
          <w:szCs w:val="24"/>
        </w:rPr>
        <w:t>1.</w:t>
      </w:r>
    </w:p>
    <w:p w:rsidR="00321C96" w:rsidRPr="00A90077" w:rsidRDefault="00321C96" w:rsidP="00321C96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</w:rPr>
        <w:t>После этого выполняют усреднение по сегментам, траекториям движения к</w:t>
      </w:r>
      <w:r>
        <w:rPr>
          <w:rFonts w:eastAsia="MS Mincho"/>
          <w:szCs w:val="24"/>
        </w:rPr>
        <w:t>о</w:t>
      </w:r>
      <w:r>
        <w:rPr>
          <w:rFonts w:eastAsia="MS Mincho"/>
          <w:szCs w:val="24"/>
        </w:rPr>
        <w:t xml:space="preserve">лес и пробегам </w:t>
      </w:r>
      <w:r w:rsidR="00A90077">
        <w:rPr>
          <w:rFonts w:eastAsia="MS Mincho"/>
          <w:szCs w:val="24"/>
        </w:rPr>
        <w:t>способом</w:t>
      </w:r>
      <w:proofErr w:type="gramStart"/>
      <w:r w:rsidR="00A90077">
        <w:rPr>
          <w:rFonts w:eastAsia="MS Mincho"/>
          <w:szCs w:val="24"/>
        </w:rPr>
        <w:t xml:space="preserve"> А</w:t>
      </w:r>
      <w:proofErr w:type="gramEnd"/>
      <w:r w:rsidR="00A90077">
        <w:rPr>
          <w:rFonts w:eastAsia="MS Mincho"/>
          <w:szCs w:val="24"/>
        </w:rPr>
        <w:t xml:space="preserve"> или </w:t>
      </w:r>
      <w:r w:rsidR="00A90077">
        <w:rPr>
          <w:rFonts w:eastAsia="MS Mincho"/>
          <w:szCs w:val="24"/>
          <w:lang w:val="en-US"/>
        </w:rPr>
        <w:t>B</w:t>
      </w:r>
      <w:r w:rsidR="00A90077">
        <w:rPr>
          <w:rFonts w:eastAsia="MS Mincho"/>
          <w:szCs w:val="24"/>
        </w:rPr>
        <w:t>.</w:t>
      </w:r>
    </w:p>
    <w:p w:rsidR="00321C96" w:rsidRPr="0047502A" w:rsidRDefault="00A90077" w:rsidP="00321C96">
      <w:pPr>
        <w:widowControl w:val="0"/>
        <w:rPr>
          <w:rFonts w:eastAsia="MS Mincho"/>
          <w:b/>
          <w:szCs w:val="24"/>
        </w:rPr>
      </w:pPr>
      <w:r>
        <w:rPr>
          <w:rFonts w:eastAsia="MS Mincho"/>
          <w:b/>
          <w:szCs w:val="24"/>
        </w:rPr>
        <w:t>11.3</w:t>
      </w:r>
      <w:r w:rsidR="00321C96" w:rsidRPr="0047502A">
        <w:rPr>
          <w:rFonts w:eastAsia="MS Mincho"/>
          <w:b/>
          <w:szCs w:val="24"/>
        </w:rPr>
        <w:t>.2 Способ</w:t>
      </w:r>
      <w:proofErr w:type="gramStart"/>
      <w:r w:rsidR="00321C96" w:rsidRPr="0047502A">
        <w:rPr>
          <w:rFonts w:eastAsia="MS Mincho"/>
          <w:b/>
          <w:szCs w:val="24"/>
        </w:rPr>
        <w:t xml:space="preserve"> А</w:t>
      </w:r>
      <w:proofErr w:type="gramEnd"/>
    </w:p>
    <w:p w:rsidR="00321C96" w:rsidRDefault="00321C96" w:rsidP="00321C96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</w:rPr>
        <w:t>Рассчитывают</w:t>
      </w:r>
      <w:r w:rsidRPr="0047502A">
        <w:rPr>
          <w:rFonts w:eastAsia="MS Mincho"/>
          <w:szCs w:val="24"/>
        </w:rPr>
        <w:t xml:space="preserve"> CPX-уровень для шины </w:t>
      </w:r>
      <w:r w:rsidRPr="0047502A">
        <w:rPr>
          <w:rFonts w:ascii="Cambria" w:eastAsia="MS Mincho" w:hAnsi="Cambria"/>
          <w:sz w:val="26"/>
          <w:szCs w:val="26"/>
        </w:rPr>
        <w:t>t</w:t>
      </w:r>
      <w:r w:rsidRPr="0047502A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и данной нормальной скорости</w:t>
      </w:r>
      <w:r w:rsidRPr="0047502A">
        <w:rPr>
          <w:rFonts w:eastAsia="MS Mincho"/>
          <w:szCs w:val="24"/>
        </w:rPr>
        <w:t xml:space="preserve"> </w:t>
      </w:r>
      <w:proofErr w:type="spellStart"/>
      <w:r w:rsidRPr="0047502A">
        <w:rPr>
          <w:rFonts w:ascii="Cambria" w:eastAsia="MS Mincho" w:hAnsi="Cambria"/>
          <w:i/>
          <w:sz w:val="26"/>
          <w:szCs w:val="26"/>
        </w:rPr>
        <w:t>v</w:t>
      </w:r>
      <w:r w:rsidRPr="0047502A">
        <w:rPr>
          <w:rFonts w:ascii="Cambria" w:eastAsia="MS Mincho" w:hAnsi="Cambria"/>
          <w:sz w:val="26"/>
          <w:szCs w:val="26"/>
          <w:vertAlign w:val="subscript"/>
        </w:rPr>
        <w:t>ref</w:t>
      </w:r>
      <w:proofErr w:type="spellEnd"/>
      <w:r w:rsidRPr="0047502A">
        <w:rPr>
          <w:rFonts w:eastAsia="MS Mincho"/>
          <w:szCs w:val="24"/>
        </w:rPr>
        <w:t xml:space="preserve"> </w:t>
      </w:r>
      <w:r w:rsidR="00A90077">
        <w:rPr>
          <w:rFonts w:eastAsia="MS Mincho"/>
          <w:szCs w:val="24"/>
        </w:rPr>
        <w:t xml:space="preserve">в данной третьоктавной полосе частот </w:t>
      </w:r>
      <w:r>
        <w:rPr>
          <w:rFonts w:eastAsia="MS Mincho"/>
          <w:szCs w:val="24"/>
        </w:rPr>
        <w:t>по формуле</w:t>
      </w:r>
    </w:p>
    <w:p w:rsidR="00321C96" w:rsidRPr="00562656" w:rsidRDefault="00321C96" w:rsidP="00321C96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tab/>
      </w:r>
      <w:r w:rsidR="00A90077" w:rsidRPr="00A90077">
        <w:rPr>
          <w:position w:val="-46"/>
          <w:szCs w:val="24"/>
        </w:rPr>
        <w:object w:dxaOrig="6000" w:dyaOrig="1060">
          <v:shape id="_x0000_i1054" type="#_x0000_t75" style="width:299.75pt;height:53.2pt" o:ole="">
            <v:imagedata r:id="rId73" o:title=""/>
          </v:shape>
          <o:OLEObject Type="Embed" ProgID="Equation.DSMT4" ShapeID="_x0000_i1054" DrawAspect="Content" ObjectID="_1815219050" r:id="rId74"/>
        </w:object>
      </w:r>
      <w:r>
        <w:rPr>
          <w:sz w:val="24"/>
          <w:szCs w:val="24"/>
          <w:lang w:val="ru-RU"/>
        </w:rPr>
        <w:t>.</w:t>
      </w:r>
      <w:r w:rsidRPr="00562656">
        <w:rPr>
          <w:sz w:val="24"/>
          <w:szCs w:val="24"/>
          <w:lang w:val="ru-RU"/>
        </w:rPr>
        <w:tab/>
        <w:t>(</w:t>
      </w:r>
      <w:r w:rsidR="00A90077">
        <w:rPr>
          <w:sz w:val="24"/>
          <w:szCs w:val="24"/>
          <w:lang w:val="ru-RU"/>
        </w:rPr>
        <w:t>9</w:t>
      </w:r>
      <w:r w:rsidRPr="00562656">
        <w:rPr>
          <w:sz w:val="24"/>
          <w:szCs w:val="24"/>
          <w:lang w:val="ru-RU"/>
        </w:rPr>
        <w:t>)</w:t>
      </w:r>
    </w:p>
    <w:p w:rsidR="00321C96" w:rsidRPr="0047502A" w:rsidRDefault="00321C96" w:rsidP="00A90077">
      <w:pPr>
        <w:keepNext/>
        <w:widowControl w:val="0"/>
        <w:rPr>
          <w:rFonts w:eastAsia="MS Mincho"/>
          <w:b/>
          <w:szCs w:val="24"/>
        </w:rPr>
      </w:pPr>
      <w:r w:rsidRPr="0047502A">
        <w:rPr>
          <w:rFonts w:eastAsia="MS Mincho"/>
          <w:b/>
          <w:szCs w:val="24"/>
        </w:rPr>
        <w:lastRenderedPageBreak/>
        <w:t>11.</w:t>
      </w:r>
      <w:r w:rsidR="0082077A">
        <w:rPr>
          <w:rFonts w:eastAsia="MS Mincho"/>
          <w:b/>
          <w:szCs w:val="24"/>
        </w:rPr>
        <w:t>3</w:t>
      </w:r>
      <w:r w:rsidRPr="0047502A">
        <w:rPr>
          <w:rFonts w:eastAsia="MS Mincho"/>
          <w:b/>
          <w:szCs w:val="24"/>
        </w:rPr>
        <w:t>.</w:t>
      </w:r>
      <w:r>
        <w:rPr>
          <w:rFonts w:eastAsia="MS Mincho"/>
          <w:b/>
          <w:szCs w:val="24"/>
        </w:rPr>
        <w:t>3</w:t>
      </w:r>
      <w:r w:rsidRPr="0047502A">
        <w:rPr>
          <w:rFonts w:eastAsia="MS Mincho"/>
          <w:b/>
          <w:szCs w:val="24"/>
        </w:rPr>
        <w:t xml:space="preserve"> Способ </w:t>
      </w:r>
      <w:r>
        <w:rPr>
          <w:rFonts w:eastAsia="MS Mincho"/>
          <w:b/>
          <w:szCs w:val="24"/>
          <w:lang w:val="en-US"/>
        </w:rPr>
        <w:t>B</w:t>
      </w:r>
    </w:p>
    <w:p w:rsidR="00321C96" w:rsidRDefault="00321C96" w:rsidP="00A90077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</w:rPr>
        <w:t>Рассчитывают</w:t>
      </w:r>
      <w:r w:rsidRPr="0047502A">
        <w:rPr>
          <w:rFonts w:eastAsia="MS Mincho"/>
          <w:szCs w:val="24"/>
        </w:rPr>
        <w:t xml:space="preserve"> CPX-уровень для шины </w:t>
      </w:r>
      <w:r w:rsidRPr="0047502A">
        <w:rPr>
          <w:rFonts w:ascii="Cambria" w:eastAsia="MS Mincho" w:hAnsi="Cambria"/>
          <w:sz w:val="26"/>
          <w:szCs w:val="26"/>
        </w:rPr>
        <w:t>t</w:t>
      </w:r>
      <w:r w:rsidRPr="0047502A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и данной нормальной скорости</w:t>
      </w:r>
      <w:r w:rsidRPr="0047502A">
        <w:rPr>
          <w:rFonts w:eastAsia="MS Mincho"/>
          <w:szCs w:val="24"/>
        </w:rPr>
        <w:t xml:space="preserve"> </w:t>
      </w:r>
      <w:proofErr w:type="spellStart"/>
      <w:r w:rsidRPr="0047502A">
        <w:rPr>
          <w:rFonts w:ascii="Cambria" w:eastAsia="MS Mincho" w:hAnsi="Cambria"/>
          <w:i/>
          <w:sz w:val="26"/>
          <w:szCs w:val="26"/>
        </w:rPr>
        <w:t>v</w:t>
      </w:r>
      <w:r w:rsidRPr="0047502A">
        <w:rPr>
          <w:rFonts w:ascii="Cambria" w:eastAsia="MS Mincho" w:hAnsi="Cambria"/>
          <w:sz w:val="26"/>
          <w:szCs w:val="26"/>
          <w:vertAlign w:val="subscript"/>
        </w:rPr>
        <w:t>ref</w:t>
      </w:r>
      <w:proofErr w:type="spellEnd"/>
      <w:r w:rsidRPr="0047502A">
        <w:rPr>
          <w:rFonts w:eastAsia="MS Mincho"/>
          <w:szCs w:val="24"/>
        </w:rPr>
        <w:t xml:space="preserve"> </w:t>
      </w:r>
      <w:r w:rsidR="0082077A">
        <w:rPr>
          <w:rFonts w:eastAsia="MS Mincho"/>
          <w:szCs w:val="24"/>
        </w:rPr>
        <w:t xml:space="preserve">в данной третьоктавной полосе частот </w:t>
      </w:r>
      <w:r>
        <w:rPr>
          <w:rFonts w:eastAsia="MS Mincho"/>
          <w:szCs w:val="24"/>
        </w:rPr>
        <w:t>по формуле</w:t>
      </w:r>
    </w:p>
    <w:p w:rsidR="00321C96" w:rsidRPr="0082077A" w:rsidRDefault="00321C96" w:rsidP="00321C96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tab/>
      </w:r>
      <w:r w:rsidR="0082077A" w:rsidRPr="0082077A">
        <w:rPr>
          <w:position w:val="-44"/>
          <w:szCs w:val="24"/>
        </w:rPr>
        <w:object w:dxaOrig="5899" w:dyaOrig="1020">
          <v:shape id="_x0000_i1055" type="#_x0000_t75" style="width:295.05pt;height:50.85pt" o:ole="">
            <v:imagedata r:id="rId75" o:title=""/>
          </v:shape>
          <o:OLEObject Type="Embed" ProgID="Equation.DSMT4" ShapeID="_x0000_i1055" DrawAspect="Content" ObjectID="_1815219051" r:id="rId76"/>
        </w:object>
      </w:r>
      <w:r w:rsidRPr="0082077A">
        <w:rPr>
          <w:sz w:val="24"/>
          <w:szCs w:val="24"/>
          <w:lang w:val="ru-RU"/>
        </w:rPr>
        <w:t>.</w:t>
      </w:r>
      <w:r w:rsidRPr="0082077A">
        <w:rPr>
          <w:sz w:val="24"/>
          <w:szCs w:val="24"/>
          <w:lang w:val="ru-RU"/>
        </w:rPr>
        <w:tab/>
        <w:t>(</w:t>
      </w:r>
      <w:r w:rsidR="0082077A">
        <w:rPr>
          <w:sz w:val="24"/>
          <w:szCs w:val="24"/>
          <w:lang w:val="ru-RU"/>
        </w:rPr>
        <w:t>10</w:t>
      </w:r>
      <w:r w:rsidRPr="0082077A">
        <w:rPr>
          <w:sz w:val="24"/>
          <w:szCs w:val="24"/>
          <w:lang w:val="ru-RU"/>
        </w:rPr>
        <w:t>)</w:t>
      </w:r>
    </w:p>
    <w:p w:rsidR="005438EA" w:rsidRDefault="005438EA" w:rsidP="005438EA">
      <w:pPr>
        <w:widowControl w:val="0"/>
        <w:spacing w:line="240" w:lineRule="auto"/>
        <w:rPr>
          <w:rFonts w:eastAsia="MS Mincho"/>
          <w:b/>
          <w:szCs w:val="24"/>
        </w:rPr>
      </w:pPr>
    </w:p>
    <w:p w:rsidR="00321C96" w:rsidRPr="0082077A" w:rsidRDefault="0082077A" w:rsidP="00DC250A">
      <w:pPr>
        <w:widowControl w:val="0"/>
        <w:rPr>
          <w:rFonts w:eastAsia="MS Mincho"/>
          <w:b/>
          <w:szCs w:val="24"/>
        </w:rPr>
      </w:pPr>
      <w:r w:rsidRPr="0082077A">
        <w:rPr>
          <w:rFonts w:eastAsia="MS Mincho"/>
          <w:b/>
          <w:szCs w:val="24"/>
        </w:rPr>
        <w:t>11.4 Поправка в общий уровень при расчетах по третьоктавным полосам</w:t>
      </w:r>
    </w:p>
    <w:p w:rsidR="005438EA" w:rsidRDefault="005438EA" w:rsidP="005438EA">
      <w:pPr>
        <w:widowControl w:val="0"/>
        <w:spacing w:line="240" w:lineRule="auto"/>
        <w:rPr>
          <w:rFonts w:eastAsia="MS Mincho"/>
          <w:b/>
          <w:szCs w:val="24"/>
        </w:rPr>
      </w:pPr>
    </w:p>
    <w:p w:rsidR="0082077A" w:rsidRDefault="0082077A" w:rsidP="00DC250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</w:rPr>
        <w:t>Из-за разного порядка арифметического и энергетического суммирования р</w:t>
      </w:r>
      <w:r>
        <w:rPr>
          <w:rFonts w:eastAsia="MS Mincho"/>
          <w:szCs w:val="24"/>
        </w:rPr>
        <w:t>е</w:t>
      </w:r>
      <w:r>
        <w:rPr>
          <w:rFonts w:eastAsia="MS Mincho"/>
          <w:szCs w:val="24"/>
        </w:rPr>
        <w:t xml:space="preserve">зультаты расчетов </w:t>
      </w:r>
      <w:r w:rsidRPr="0082077A">
        <w:rPr>
          <w:rFonts w:eastAsia="MS Mincho"/>
          <w:position w:val="-18"/>
          <w:szCs w:val="24"/>
        </w:rPr>
        <w:object w:dxaOrig="1140" w:dyaOrig="440">
          <v:shape id="_x0000_i1056" type="#_x0000_t75" style="width:57.15pt;height:22.7pt" o:ole="">
            <v:imagedata r:id="rId77" o:title=""/>
          </v:shape>
          <o:OLEObject Type="Embed" ProgID="Equation.DSMT4" ShapeID="_x0000_i1056" DrawAspect="Content" ObjectID="_1815219052" r:id="rId78"/>
        </w:object>
      </w:r>
      <w:r>
        <w:rPr>
          <w:rFonts w:eastAsia="MS Mincho"/>
          <w:szCs w:val="24"/>
        </w:rPr>
        <w:t>в соответствии с 11.2 и 11.3 будут отличаться на вел</w:t>
      </w:r>
      <w:r>
        <w:rPr>
          <w:rFonts w:eastAsia="MS Mincho"/>
          <w:szCs w:val="24"/>
        </w:rPr>
        <w:t>и</w:t>
      </w:r>
      <w:r>
        <w:rPr>
          <w:rFonts w:eastAsia="MS Mincho"/>
          <w:szCs w:val="24"/>
        </w:rPr>
        <w:t xml:space="preserve">чину </w:t>
      </w:r>
      <w:r w:rsidRPr="0082077A">
        <w:rPr>
          <w:position w:val="-18"/>
        </w:rPr>
        <w:object w:dxaOrig="1120" w:dyaOrig="440">
          <v:shape id="_x0000_i1057" type="#_x0000_t75" style="width:56.35pt;height:22.7pt" o:ole="">
            <v:imagedata r:id="rId79" o:title=""/>
          </v:shape>
          <o:OLEObject Type="Embed" ProgID="Equation.DSMT4" ShapeID="_x0000_i1057" DrawAspect="Content" ObjectID="_1815219053" r:id="rId80"/>
        </w:object>
      </w:r>
      <w:r w:rsidRPr="0082077A">
        <w:rPr>
          <w:rFonts w:eastAsia="MS Mincho"/>
          <w:szCs w:val="24"/>
        </w:rPr>
        <w:t xml:space="preserve"> [</w:t>
      </w:r>
      <w:r w:rsidR="005438EA">
        <w:rPr>
          <w:rFonts w:eastAsia="MS Mincho"/>
          <w:szCs w:val="24"/>
        </w:rPr>
        <w:t>см. С.8 и формулу (С.10)</w:t>
      </w:r>
      <w:r w:rsidRPr="0082077A">
        <w:rPr>
          <w:rFonts w:eastAsia="MS Mincho"/>
          <w:szCs w:val="24"/>
        </w:rPr>
        <w:t>]</w:t>
      </w:r>
      <w:r w:rsidR="005438EA">
        <w:rPr>
          <w:rFonts w:eastAsia="MS Mincho"/>
          <w:szCs w:val="24"/>
        </w:rPr>
        <w:t>. Чтобы исключить это расхождение, в р</w:t>
      </w:r>
      <w:r w:rsidR="005438EA">
        <w:rPr>
          <w:rFonts w:eastAsia="MS Mincho"/>
          <w:szCs w:val="24"/>
        </w:rPr>
        <w:t>е</w:t>
      </w:r>
      <w:r w:rsidR="005438EA">
        <w:rPr>
          <w:rFonts w:eastAsia="MS Mincho"/>
          <w:szCs w:val="24"/>
        </w:rPr>
        <w:t xml:space="preserve">зультат измерений </w:t>
      </w:r>
      <w:r w:rsidR="005438EA" w:rsidRPr="0047502A">
        <w:rPr>
          <w:rFonts w:eastAsia="MS Mincho"/>
          <w:szCs w:val="24"/>
        </w:rPr>
        <w:t>CPX-уровн</w:t>
      </w:r>
      <w:r w:rsidR="005438EA">
        <w:rPr>
          <w:rFonts w:eastAsia="MS Mincho"/>
          <w:szCs w:val="24"/>
        </w:rPr>
        <w:t>я для каждой третьоктавной полосы следует внести поправку по формуле</w:t>
      </w:r>
    </w:p>
    <w:p w:rsidR="005438EA" w:rsidRPr="0082077A" w:rsidRDefault="005438EA" w:rsidP="005438EA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tab/>
      </w:r>
      <w:r w:rsidRPr="005438EA">
        <w:rPr>
          <w:position w:val="-18"/>
          <w:szCs w:val="24"/>
        </w:rPr>
        <w:object w:dxaOrig="4540" w:dyaOrig="440">
          <v:shape id="_x0000_i1058" type="#_x0000_t75" style="width:226.95pt;height:22.7pt" o:ole="">
            <v:imagedata r:id="rId81" o:title=""/>
          </v:shape>
          <o:OLEObject Type="Embed" ProgID="Equation.DSMT4" ShapeID="_x0000_i1058" DrawAspect="Content" ObjectID="_1815219054" r:id="rId82"/>
        </w:object>
      </w:r>
      <w:r w:rsidRPr="0082077A">
        <w:rPr>
          <w:sz w:val="24"/>
          <w:szCs w:val="24"/>
          <w:lang w:val="ru-RU"/>
        </w:rPr>
        <w:t>.</w:t>
      </w:r>
      <w:r w:rsidRPr="0082077A">
        <w:rPr>
          <w:sz w:val="24"/>
          <w:szCs w:val="24"/>
          <w:lang w:val="ru-RU"/>
        </w:rPr>
        <w:tab/>
        <w:t>(</w:t>
      </w:r>
      <w:r>
        <w:rPr>
          <w:sz w:val="24"/>
          <w:szCs w:val="24"/>
          <w:lang w:val="ru-RU"/>
        </w:rPr>
        <w:t>11</w:t>
      </w:r>
      <w:r w:rsidRPr="0082077A">
        <w:rPr>
          <w:sz w:val="24"/>
          <w:szCs w:val="24"/>
          <w:lang w:val="ru-RU"/>
        </w:rPr>
        <w:t>)</w:t>
      </w:r>
    </w:p>
    <w:p w:rsidR="005438EA" w:rsidRDefault="005438EA" w:rsidP="005438EA">
      <w:pPr>
        <w:widowControl w:val="0"/>
        <w:spacing w:line="240" w:lineRule="auto"/>
        <w:rPr>
          <w:rFonts w:eastAsia="MS Mincho"/>
          <w:b/>
          <w:szCs w:val="24"/>
        </w:rPr>
      </w:pPr>
    </w:p>
    <w:p w:rsidR="005438EA" w:rsidRPr="0042706A" w:rsidRDefault="005438EA" w:rsidP="005438EA">
      <w:pPr>
        <w:widowControl w:val="0"/>
        <w:rPr>
          <w:rFonts w:eastAsia="MS Mincho"/>
          <w:b/>
          <w:szCs w:val="24"/>
        </w:rPr>
      </w:pPr>
      <w:r w:rsidRPr="0042706A">
        <w:rPr>
          <w:rFonts w:eastAsia="MS Mincho"/>
          <w:b/>
          <w:szCs w:val="24"/>
        </w:rPr>
        <w:t xml:space="preserve">11.5 </w:t>
      </w:r>
      <w:r>
        <w:rPr>
          <w:rFonts w:eastAsia="MS Mincho"/>
          <w:b/>
          <w:szCs w:val="24"/>
        </w:rPr>
        <w:t>Акустическая</w:t>
      </w:r>
      <w:r w:rsidRPr="0042706A">
        <w:rPr>
          <w:rFonts w:eastAsia="MS Mincho"/>
          <w:b/>
          <w:szCs w:val="24"/>
        </w:rPr>
        <w:t xml:space="preserve"> </w:t>
      </w:r>
      <w:r>
        <w:rPr>
          <w:rFonts w:eastAsia="MS Mincho"/>
          <w:b/>
          <w:szCs w:val="24"/>
        </w:rPr>
        <w:t>изменчивость</w:t>
      </w:r>
    </w:p>
    <w:p w:rsidR="005438EA" w:rsidRPr="0042706A" w:rsidRDefault="005438EA" w:rsidP="005438EA">
      <w:pPr>
        <w:widowControl w:val="0"/>
        <w:spacing w:line="240" w:lineRule="auto"/>
        <w:rPr>
          <w:rFonts w:eastAsia="MS Mincho"/>
          <w:b/>
          <w:szCs w:val="24"/>
        </w:rPr>
      </w:pPr>
    </w:p>
    <w:p w:rsidR="005438EA" w:rsidRDefault="005438EA" w:rsidP="00DC250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</w:rPr>
        <w:t xml:space="preserve">Акустическая изменчивость характеризует неоднородность акустических свойств дорожного покрытия. При необходимости акустическую изменчивость </w:t>
      </w:r>
      <w:proofErr w:type="spellStart"/>
      <w:r w:rsidRPr="005438EA">
        <w:rPr>
          <w:rFonts w:ascii="Cambria" w:eastAsia="MS Mincho" w:hAnsi="Cambria"/>
          <w:i/>
          <w:sz w:val="26"/>
          <w:szCs w:val="26"/>
          <w:lang w:val="en-US"/>
        </w:rPr>
        <w:t>s</w:t>
      </w:r>
      <w:r w:rsidRPr="005438EA">
        <w:rPr>
          <w:rFonts w:ascii="Cambria" w:eastAsia="MS Mincho" w:hAnsi="Cambria"/>
          <w:sz w:val="26"/>
          <w:szCs w:val="26"/>
          <w:vertAlign w:val="subscript"/>
          <w:lang w:val="en-US"/>
        </w:rPr>
        <w:t>t</w:t>
      </w:r>
      <w:proofErr w:type="spellEnd"/>
      <w:r>
        <w:rPr>
          <w:rFonts w:eastAsia="MS Mincho"/>
          <w:szCs w:val="24"/>
        </w:rPr>
        <w:t xml:space="preserve"> ра</w:t>
      </w:r>
      <w:r>
        <w:rPr>
          <w:rFonts w:eastAsia="MS Mincho"/>
          <w:szCs w:val="24"/>
        </w:rPr>
        <w:t>с</w:t>
      </w:r>
      <w:r>
        <w:rPr>
          <w:rFonts w:eastAsia="MS Mincho"/>
          <w:szCs w:val="24"/>
        </w:rPr>
        <w:t xml:space="preserve">считывают в соответствии с приложением </w:t>
      </w:r>
      <w:r>
        <w:rPr>
          <w:rFonts w:eastAsia="MS Mincho"/>
          <w:szCs w:val="24"/>
          <w:lang w:val="en-US"/>
        </w:rPr>
        <w:t>H</w:t>
      </w:r>
      <w:r>
        <w:rPr>
          <w:rFonts w:eastAsia="MS Mincho"/>
          <w:szCs w:val="24"/>
        </w:rPr>
        <w:t>.</w:t>
      </w:r>
    </w:p>
    <w:p w:rsidR="005438EA" w:rsidRPr="005438EA" w:rsidRDefault="005438EA" w:rsidP="00DC250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</w:rPr>
        <w:t xml:space="preserve">Значение </w:t>
      </w:r>
      <w:proofErr w:type="spellStart"/>
      <w:r w:rsidRPr="005438EA">
        <w:rPr>
          <w:rFonts w:ascii="Cambria" w:eastAsia="MS Mincho" w:hAnsi="Cambria"/>
          <w:i/>
          <w:sz w:val="26"/>
          <w:szCs w:val="26"/>
          <w:lang w:val="en-US"/>
        </w:rPr>
        <w:t>s</w:t>
      </w:r>
      <w:r w:rsidRPr="005438EA">
        <w:rPr>
          <w:rFonts w:ascii="Cambria" w:eastAsia="MS Mincho" w:hAnsi="Cambria"/>
          <w:sz w:val="26"/>
          <w:szCs w:val="26"/>
          <w:vertAlign w:val="subscript"/>
          <w:lang w:val="en-US"/>
        </w:rPr>
        <w:t>t</w:t>
      </w:r>
      <w:proofErr w:type="spellEnd"/>
      <w:r>
        <w:rPr>
          <w:rFonts w:eastAsia="MS Mincho"/>
          <w:szCs w:val="24"/>
        </w:rPr>
        <w:t xml:space="preserve"> отражают в протоколе испытаний вместе с указанием длины и</w:t>
      </w:r>
      <w:r>
        <w:rPr>
          <w:rFonts w:eastAsia="MS Mincho"/>
          <w:szCs w:val="24"/>
        </w:rPr>
        <w:t>с</w:t>
      </w:r>
      <w:r>
        <w:rPr>
          <w:rFonts w:eastAsia="MS Mincho"/>
          <w:szCs w:val="24"/>
        </w:rPr>
        <w:t xml:space="preserve">пытуемого участка дороги и примененного метода расчета. </w:t>
      </w:r>
    </w:p>
    <w:p w:rsidR="004757FF" w:rsidRDefault="004757FF" w:rsidP="0002363E">
      <w:pPr>
        <w:spacing w:line="240" w:lineRule="auto"/>
        <w:rPr>
          <w:b/>
        </w:rPr>
      </w:pPr>
    </w:p>
    <w:p w:rsidR="004757FF" w:rsidRPr="004C6488" w:rsidRDefault="004757FF" w:rsidP="004757FF">
      <w:pPr>
        <w:pStyle w:val="10"/>
      </w:pPr>
      <w:r w:rsidRPr="004C6488">
        <w:t>1</w:t>
      </w:r>
      <w:r w:rsidR="005438EA">
        <w:t>2</w:t>
      </w:r>
      <w:r w:rsidRPr="00F72243">
        <w:rPr>
          <w:lang w:val="en-US"/>
        </w:rPr>
        <w:t> </w:t>
      </w:r>
      <w:r w:rsidR="0002363E">
        <w:t>Неопределенность</w:t>
      </w:r>
      <w:r w:rsidR="0002363E" w:rsidRPr="004C6488">
        <w:t xml:space="preserve"> </w:t>
      </w:r>
      <w:r w:rsidR="0002363E">
        <w:t>измерения</w:t>
      </w:r>
    </w:p>
    <w:p w:rsidR="004757FF" w:rsidRPr="004C6488" w:rsidRDefault="004757FF" w:rsidP="004757FF">
      <w:pPr>
        <w:keepNext/>
        <w:spacing w:line="240" w:lineRule="auto"/>
        <w:rPr>
          <w:b/>
        </w:rPr>
      </w:pPr>
    </w:p>
    <w:p w:rsidR="0042706A" w:rsidRPr="00E36522" w:rsidRDefault="0042706A" w:rsidP="00F72243">
      <w:pPr>
        <w:widowControl w:val="0"/>
        <w:rPr>
          <w:szCs w:val="24"/>
        </w:rPr>
      </w:pPr>
      <w:r>
        <w:rPr>
          <w:szCs w:val="24"/>
        </w:rPr>
        <w:t>Результаты измерений, получаемые в соответствии с настоящим стандартом, подвержены влиянию нескольких факторов, что обусловливает возможный разброс результатов при измерениях одной и той же величины. Источники и природа  этих факторов известны не в полной мере. В связи с этим для оценки характеристик ра</w:t>
      </w:r>
      <w:r>
        <w:rPr>
          <w:szCs w:val="24"/>
        </w:rPr>
        <w:t>з</w:t>
      </w:r>
      <w:r>
        <w:rPr>
          <w:szCs w:val="24"/>
        </w:rPr>
        <w:t>броса используется о</w:t>
      </w:r>
      <w:r w:rsidR="00F72243" w:rsidRPr="00F72243">
        <w:rPr>
          <w:szCs w:val="24"/>
        </w:rPr>
        <w:t>бщий подход к расчету неопределенности измерения</w:t>
      </w:r>
      <w:r>
        <w:rPr>
          <w:szCs w:val="24"/>
        </w:rPr>
        <w:t>,</w:t>
      </w:r>
      <w:r w:rsidR="00F72243" w:rsidRPr="00F72243">
        <w:rPr>
          <w:szCs w:val="24"/>
        </w:rPr>
        <w:t xml:space="preserve"> устано</w:t>
      </w:r>
      <w:r w:rsidR="00F72243" w:rsidRPr="00F72243">
        <w:rPr>
          <w:szCs w:val="24"/>
        </w:rPr>
        <w:t>в</w:t>
      </w:r>
      <w:r w:rsidR="00F72243" w:rsidRPr="00F72243">
        <w:rPr>
          <w:szCs w:val="24"/>
        </w:rPr>
        <w:t>лен</w:t>
      </w:r>
      <w:r>
        <w:rPr>
          <w:szCs w:val="24"/>
        </w:rPr>
        <w:t>ный</w:t>
      </w:r>
      <w:r w:rsidR="00F72243" w:rsidRPr="00F72243">
        <w:rPr>
          <w:szCs w:val="24"/>
        </w:rPr>
        <w:t xml:space="preserve"> ISO/IEC </w:t>
      </w:r>
      <w:r>
        <w:rPr>
          <w:szCs w:val="24"/>
          <w:lang w:val="en-US"/>
        </w:rPr>
        <w:t>Guide</w:t>
      </w:r>
      <w:r w:rsidR="00F72243" w:rsidRPr="00F72243">
        <w:rPr>
          <w:szCs w:val="24"/>
        </w:rPr>
        <w:t> 98</w:t>
      </w:r>
      <w:r w:rsidR="00F72243" w:rsidRPr="00F72243">
        <w:rPr>
          <w:szCs w:val="24"/>
        </w:rPr>
        <w:noBreakHyphen/>
        <w:t>3.</w:t>
      </w:r>
      <w:r w:rsidR="00F72243">
        <w:rPr>
          <w:szCs w:val="24"/>
        </w:rPr>
        <w:t xml:space="preserve"> </w:t>
      </w:r>
    </w:p>
    <w:p w:rsidR="004757FF" w:rsidRDefault="00F72243" w:rsidP="00F72243">
      <w:pPr>
        <w:widowControl w:val="0"/>
        <w:rPr>
          <w:szCs w:val="24"/>
        </w:rPr>
      </w:pPr>
      <w:r>
        <w:rPr>
          <w:szCs w:val="24"/>
        </w:rPr>
        <w:t xml:space="preserve">В соответствии с </w:t>
      </w:r>
      <w:r w:rsidR="0042706A" w:rsidRPr="00F72243">
        <w:rPr>
          <w:szCs w:val="24"/>
        </w:rPr>
        <w:t>ISO/IEC </w:t>
      </w:r>
      <w:r w:rsidR="0042706A">
        <w:rPr>
          <w:szCs w:val="24"/>
          <w:lang w:val="en-US"/>
        </w:rPr>
        <w:t>Guide</w:t>
      </w:r>
      <w:r w:rsidR="0042706A" w:rsidRPr="00F72243">
        <w:rPr>
          <w:szCs w:val="24"/>
        </w:rPr>
        <w:t> 98</w:t>
      </w:r>
      <w:r w:rsidR="0042706A" w:rsidRPr="00F72243">
        <w:rPr>
          <w:szCs w:val="24"/>
        </w:rPr>
        <w:noBreakHyphen/>
        <w:t>3</w:t>
      </w:r>
      <w:r>
        <w:rPr>
          <w:szCs w:val="24"/>
        </w:rPr>
        <w:t xml:space="preserve"> вначале идентифицируют каждый знач</w:t>
      </w:r>
      <w:r>
        <w:rPr>
          <w:szCs w:val="24"/>
        </w:rPr>
        <w:t>и</w:t>
      </w:r>
      <w:r>
        <w:rPr>
          <w:szCs w:val="24"/>
        </w:rPr>
        <w:t>мый источник неопределенности</w:t>
      </w:r>
      <w:r w:rsidR="0042706A" w:rsidRPr="0042706A">
        <w:rPr>
          <w:szCs w:val="24"/>
        </w:rPr>
        <w:t xml:space="preserve"> </w:t>
      </w:r>
      <w:r w:rsidR="0042706A">
        <w:rPr>
          <w:szCs w:val="24"/>
        </w:rPr>
        <w:t xml:space="preserve">и по возможности в результат измерений вносят </w:t>
      </w:r>
      <w:r w:rsidR="0042706A">
        <w:rPr>
          <w:szCs w:val="24"/>
        </w:rPr>
        <w:lastRenderedPageBreak/>
        <w:t xml:space="preserve">необходимые поправки. Согласно </w:t>
      </w:r>
      <w:r w:rsidR="0042706A" w:rsidRPr="00F72243">
        <w:rPr>
          <w:szCs w:val="24"/>
        </w:rPr>
        <w:t>ISO/IEC </w:t>
      </w:r>
      <w:r w:rsidR="0042706A">
        <w:rPr>
          <w:szCs w:val="24"/>
          <w:lang w:val="en-US"/>
        </w:rPr>
        <w:t>Guide</w:t>
      </w:r>
      <w:r w:rsidR="0042706A" w:rsidRPr="00F72243">
        <w:rPr>
          <w:szCs w:val="24"/>
        </w:rPr>
        <w:t> 98</w:t>
      </w:r>
      <w:r w:rsidR="0042706A" w:rsidRPr="00F72243">
        <w:rPr>
          <w:szCs w:val="24"/>
        </w:rPr>
        <w:noBreakHyphen/>
        <w:t>3</w:t>
      </w:r>
      <w:r w:rsidR="0042706A">
        <w:rPr>
          <w:szCs w:val="24"/>
        </w:rPr>
        <w:t xml:space="preserve"> рассмотрению подлежат сл</w:t>
      </w:r>
      <w:r w:rsidR="0042706A">
        <w:rPr>
          <w:szCs w:val="24"/>
        </w:rPr>
        <w:t>е</w:t>
      </w:r>
      <w:r w:rsidR="0042706A">
        <w:rPr>
          <w:szCs w:val="24"/>
        </w:rPr>
        <w:t>дующие источники неопределенности</w:t>
      </w:r>
      <w:r w:rsidR="00F67E8B">
        <w:rPr>
          <w:szCs w:val="24"/>
        </w:rPr>
        <w:t>:</w:t>
      </w:r>
    </w:p>
    <w:p w:rsidR="0042706A" w:rsidRDefault="00F67E8B" w:rsidP="00F72243">
      <w:pPr>
        <w:widowControl w:val="0"/>
        <w:rPr>
          <w:szCs w:val="24"/>
        </w:rPr>
      </w:pPr>
      <w:r>
        <w:rPr>
          <w:szCs w:val="24"/>
        </w:rPr>
        <w:t xml:space="preserve">- </w:t>
      </w:r>
      <w:r w:rsidR="0042706A">
        <w:rPr>
          <w:szCs w:val="24"/>
        </w:rPr>
        <w:t>условия измерений;</w:t>
      </w:r>
    </w:p>
    <w:p w:rsidR="00F67E8B" w:rsidRDefault="0042706A" w:rsidP="00F72243">
      <w:pPr>
        <w:widowControl w:val="0"/>
        <w:rPr>
          <w:szCs w:val="24"/>
        </w:rPr>
      </w:pPr>
      <w:r>
        <w:rPr>
          <w:szCs w:val="24"/>
        </w:rPr>
        <w:t xml:space="preserve">- </w:t>
      </w:r>
      <w:r w:rsidR="00F67E8B">
        <w:rPr>
          <w:szCs w:val="24"/>
        </w:rPr>
        <w:t>применяемые средства измерений;</w:t>
      </w:r>
    </w:p>
    <w:p w:rsidR="0042706A" w:rsidRDefault="0042706A" w:rsidP="00F72243">
      <w:pPr>
        <w:widowControl w:val="0"/>
        <w:rPr>
          <w:szCs w:val="24"/>
        </w:rPr>
      </w:pPr>
      <w:r>
        <w:rPr>
          <w:szCs w:val="24"/>
        </w:rPr>
        <w:t>- внешние возмущения.</w:t>
      </w:r>
    </w:p>
    <w:p w:rsidR="00613612" w:rsidRPr="00E36522" w:rsidRDefault="0042706A" w:rsidP="007E758C">
      <w:pPr>
        <w:widowControl w:val="0"/>
        <w:rPr>
          <w:szCs w:val="24"/>
        </w:rPr>
      </w:pPr>
      <w:r>
        <w:rPr>
          <w:szCs w:val="24"/>
        </w:rPr>
        <w:t xml:space="preserve">Пример количественной оценки неопределенности измерения приведен в приложении </w:t>
      </w:r>
      <w:r>
        <w:rPr>
          <w:szCs w:val="24"/>
          <w:lang w:val="en-US"/>
        </w:rPr>
        <w:t>K</w:t>
      </w:r>
      <w:r w:rsidR="00F67E8B">
        <w:rPr>
          <w:szCs w:val="24"/>
        </w:rPr>
        <w:t>.</w:t>
      </w:r>
    </w:p>
    <w:p w:rsidR="00D052B0" w:rsidRDefault="00D052B0" w:rsidP="007E758C">
      <w:pPr>
        <w:widowControl w:val="0"/>
        <w:rPr>
          <w:rFonts w:eastAsia="MS Mincho"/>
          <w:szCs w:val="24"/>
        </w:rPr>
      </w:pPr>
      <w:r>
        <w:rPr>
          <w:szCs w:val="24"/>
        </w:rPr>
        <w:t xml:space="preserve">Общий вид модели измерений </w:t>
      </w:r>
      <w:r w:rsidRPr="0047502A">
        <w:rPr>
          <w:rFonts w:eastAsia="MS Mincho"/>
          <w:szCs w:val="24"/>
        </w:rPr>
        <w:t>CPX-уровн</w:t>
      </w:r>
      <w:r>
        <w:rPr>
          <w:rFonts w:eastAsia="MS Mincho"/>
          <w:szCs w:val="24"/>
        </w:rPr>
        <w:t xml:space="preserve">я </w:t>
      </w:r>
      <w:r w:rsidRPr="00D052B0">
        <w:rPr>
          <w:rFonts w:eastAsia="MS Mincho"/>
          <w:position w:val="-18"/>
          <w:szCs w:val="24"/>
        </w:rPr>
        <w:object w:dxaOrig="1140" w:dyaOrig="440">
          <v:shape id="_x0000_i1059" type="#_x0000_t75" style="width:57.15pt;height:22.7pt" o:ole="">
            <v:imagedata r:id="rId83" o:title=""/>
          </v:shape>
          <o:OLEObject Type="Embed" ProgID="Equation.DSMT4" ShapeID="_x0000_i1059" DrawAspect="Content" ObjectID="_1815219055" r:id="rId84"/>
        </w:object>
      </w:r>
      <w:r>
        <w:rPr>
          <w:rFonts w:eastAsia="MS Mincho"/>
          <w:szCs w:val="24"/>
        </w:rPr>
        <w:t xml:space="preserve"> при заданной нормал</w:t>
      </w:r>
      <w:r>
        <w:rPr>
          <w:rFonts w:eastAsia="MS Mincho"/>
          <w:szCs w:val="24"/>
        </w:rPr>
        <w:t>ь</w:t>
      </w:r>
      <w:r>
        <w:rPr>
          <w:rFonts w:eastAsia="MS Mincho"/>
          <w:szCs w:val="24"/>
        </w:rPr>
        <w:t xml:space="preserve">ной скорости </w:t>
      </w:r>
      <w:proofErr w:type="spellStart"/>
      <w:r w:rsidRPr="00D052B0">
        <w:rPr>
          <w:rFonts w:ascii="Cambria" w:eastAsia="MS Mincho" w:hAnsi="Cambria"/>
          <w:i/>
          <w:sz w:val="26"/>
          <w:szCs w:val="26"/>
          <w:lang w:val="en-US"/>
        </w:rPr>
        <w:t>v</w:t>
      </w:r>
      <w:r w:rsidRPr="00D052B0">
        <w:rPr>
          <w:rFonts w:ascii="Cambria" w:eastAsia="MS Mincho" w:hAnsi="Cambria"/>
          <w:sz w:val="26"/>
          <w:szCs w:val="26"/>
          <w:vertAlign w:val="subscript"/>
          <w:lang w:val="en-US"/>
        </w:rPr>
        <w:t>ref</w:t>
      </w:r>
      <w:proofErr w:type="spellEnd"/>
      <w:r>
        <w:rPr>
          <w:rFonts w:eastAsia="MS Mincho"/>
          <w:szCs w:val="24"/>
        </w:rPr>
        <w:t xml:space="preserve"> для шины </w:t>
      </w:r>
      <w:r w:rsidRPr="00D052B0">
        <w:rPr>
          <w:rFonts w:ascii="Cambria" w:eastAsia="MS Mincho" w:hAnsi="Cambria"/>
          <w:sz w:val="26"/>
          <w:szCs w:val="26"/>
          <w:lang w:val="en-US"/>
        </w:rPr>
        <w:t>t</w:t>
      </w:r>
      <w:r>
        <w:rPr>
          <w:rFonts w:eastAsia="MS Mincho"/>
          <w:szCs w:val="24"/>
        </w:rPr>
        <w:t xml:space="preserve"> может быть представлен формулой</w:t>
      </w:r>
    </w:p>
    <w:p w:rsidR="00D052B0" w:rsidRPr="0082077A" w:rsidRDefault="00D052B0" w:rsidP="00D052B0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tab/>
      </w:r>
      <w:r w:rsidRPr="00D052B0">
        <w:rPr>
          <w:position w:val="-18"/>
          <w:szCs w:val="24"/>
        </w:rPr>
        <w:object w:dxaOrig="6060" w:dyaOrig="440">
          <v:shape id="_x0000_i1060" type="#_x0000_t75" style="width:303.65pt;height:22.7pt" o:ole="">
            <v:imagedata r:id="rId85" o:title=""/>
          </v:shape>
          <o:OLEObject Type="Embed" ProgID="Equation.DSMT4" ShapeID="_x0000_i1060" DrawAspect="Content" ObjectID="_1815219056" r:id="rId86"/>
        </w:object>
      </w:r>
      <w:r>
        <w:rPr>
          <w:sz w:val="24"/>
          <w:szCs w:val="24"/>
          <w:lang w:val="ru-RU"/>
        </w:rPr>
        <w:t>,</w:t>
      </w:r>
      <w:r w:rsidRPr="0082077A">
        <w:rPr>
          <w:sz w:val="24"/>
          <w:szCs w:val="24"/>
          <w:lang w:val="ru-RU"/>
        </w:rPr>
        <w:tab/>
        <w:t>(</w:t>
      </w:r>
      <w:r>
        <w:rPr>
          <w:sz w:val="24"/>
          <w:szCs w:val="24"/>
          <w:lang w:val="ru-RU"/>
        </w:rPr>
        <w:t>12</w:t>
      </w:r>
      <w:r w:rsidRPr="0082077A">
        <w:rPr>
          <w:sz w:val="24"/>
          <w:szCs w:val="24"/>
          <w:lang w:val="ru-RU"/>
        </w:rPr>
        <w:t>)</w:t>
      </w:r>
    </w:p>
    <w:p w:rsidR="00D052B0" w:rsidRPr="00C77058" w:rsidRDefault="00D052B0" w:rsidP="00D052B0">
      <w:pPr>
        <w:widowControl w:val="0"/>
        <w:ind w:firstLine="0"/>
        <w:rPr>
          <w:sz w:val="22"/>
          <w:szCs w:val="22"/>
        </w:rPr>
      </w:pPr>
      <w:r w:rsidRPr="00C77058">
        <w:rPr>
          <w:sz w:val="22"/>
          <w:szCs w:val="22"/>
        </w:rPr>
        <w:t>где</w:t>
      </w:r>
      <w:r w:rsidRPr="00C77058">
        <w:rPr>
          <w:sz w:val="22"/>
          <w:szCs w:val="22"/>
        </w:rPr>
        <w:tab/>
      </w:r>
      <w:r w:rsidRPr="00D052B0">
        <w:rPr>
          <w:position w:val="-18"/>
          <w:szCs w:val="24"/>
        </w:rPr>
        <w:object w:dxaOrig="1140" w:dyaOrig="440">
          <v:shape id="_x0000_i1061" type="#_x0000_t75" style="width:57.15pt;height:22.7pt" o:ole="">
            <v:imagedata r:id="rId87" o:title=""/>
          </v:shape>
          <o:OLEObject Type="Embed" ProgID="Equation.DSMT4" ShapeID="_x0000_i1061" DrawAspect="Content" ObjectID="_1815219057" r:id="rId88"/>
        </w:object>
      </w:r>
      <w:r w:rsidRPr="00C77058">
        <w:rPr>
          <w:sz w:val="22"/>
          <w:szCs w:val="22"/>
        </w:rPr>
        <w:t xml:space="preserve"> – </w:t>
      </w:r>
      <w:r>
        <w:rPr>
          <w:sz w:val="22"/>
          <w:szCs w:val="22"/>
        </w:rPr>
        <w:t>измеряемая величина</w:t>
      </w:r>
      <w:r w:rsidRPr="00C77058">
        <w:rPr>
          <w:sz w:val="22"/>
          <w:szCs w:val="22"/>
        </w:rPr>
        <w:t xml:space="preserve">; </w:t>
      </w:r>
      <w:r w:rsidRPr="00C77058">
        <w:rPr>
          <w:sz w:val="22"/>
          <w:szCs w:val="22"/>
        </w:rPr>
        <w:tab/>
      </w:r>
    </w:p>
    <w:p w:rsidR="00D052B0" w:rsidRPr="00C77058" w:rsidRDefault="00D052B0" w:rsidP="00D052B0">
      <w:pPr>
        <w:widowControl w:val="0"/>
        <w:rPr>
          <w:sz w:val="22"/>
          <w:szCs w:val="22"/>
        </w:rPr>
      </w:pPr>
      <w:r w:rsidRPr="00D052B0">
        <w:rPr>
          <w:position w:val="-18"/>
          <w:szCs w:val="24"/>
        </w:rPr>
        <w:object w:dxaOrig="1560" w:dyaOrig="440">
          <v:shape id="_x0000_i1062" type="#_x0000_t75" style="width:78.25pt;height:22.7pt" o:ole="">
            <v:imagedata r:id="rId89" o:title=""/>
          </v:shape>
          <o:OLEObject Type="Embed" ProgID="Equation.DSMT4" ShapeID="_x0000_i1062" DrawAspect="Content" ObjectID="_1815219058" r:id="rId90"/>
        </w:object>
      </w:r>
      <w:r w:rsidRPr="00C77058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результат измерений </w:t>
      </w:r>
      <w:r w:rsidRPr="0047502A">
        <w:rPr>
          <w:rFonts w:eastAsia="MS Mincho"/>
          <w:szCs w:val="24"/>
        </w:rPr>
        <w:t>CPX-уровн</w:t>
      </w:r>
      <w:r>
        <w:rPr>
          <w:rFonts w:eastAsia="MS Mincho"/>
          <w:szCs w:val="24"/>
        </w:rPr>
        <w:t>я</w:t>
      </w:r>
      <w:r>
        <w:rPr>
          <w:sz w:val="22"/>
          <w:szCs w:val="22"/>
        </w:rPr>
        <w:t>, выполненных в соответствии с настоящим стандартом;</w:t>
      </w:r>
    </w:p>
    <w:p w:rsidR="00D052B0" w:rsidRPr="00C77058" w:rsidRDefault="00D052B0" w:rsidP="00D052B0">
      <w:pPr>
        <w:widowControl w:val="0"/>
        <w:rPr>
          <w:sz w:val="22"/>
          <w:szCs w:val="22"/>
        </w:rPr>
      </w:pPr>
      <w:r w:rsidRPr="00D052B0">
        <w:rPr>
          <w:rFonts w:ascii="Cambria" w:eastAsia="MS Mincho" w:hAnsi="Cambria"/>
          <w:sz w:val="26"/>
          <w:szCs w:val="26"/>
        </w:rPr>
        <w:t>δ</w:t>
      </w:r>
      <w:r w:rsidRPr="00D052B0">
        <w:rPr>
          <w:rFonts w:ascii="Cambria" w:eastAsia="MS Mincho" w:hAnsi="Cambria"/>
          <w:sz w:val="26"/>
          <w:szCs w:val="26"/>
          <w:vertAlign w:val="subscript"/>
        </w:rPr>
        <w:t>1</w:t>
      </w:r>
      <w:r w:rsidRPr="00C77058">
        <w:rPr>
          <w:sz w:val="22"/>
          <w:szCs w:val="22"/>
        </w:rPr>
        <w:t xml:space="preserve"> – </w:t>
      </w:r>
      <w:r w:rsidR="00182221">
        <w:rPr>
          <w:sz w:val="22"/>
          <w:szCs w:val="22"/>
        </w:rPr>
        <w:t>входная величина, обусловленная вариациями процедуры измерений</w:t>
      </w:r>
      <w:r>
        <w:rPr>
          <w:sz w:val="22"/>
          <w:szCs w:val="22"/>
        </w:rPr>
        <w:t>;</w:t>
      </w:r>
    </w:p>
    <w:p w:rsidR="00D052B0" w:rsidRPr="00405EE9" w:rsidRDefault="00D052B0" w:rsidP="00D052B0">
      <w:pPr>
        <w:widowControl w:val="0"/>
        <w:rPr>
          <w:sz w:val="22"/>
          <w:szCs w:val="22"/>
        </w:rPr>
      </w:pPr>
      <w:r w:rsidRPr="00D052B0">
        <w:rPr>
          <w:rFonts w:ascii="Cambria" w:eastAsia="MS Mincho" w:hAnsi="Cambria"/>
          <w:sz w:val="26"/>
          <w:szCs w:val="26"/>
        </w:rPr>
        <w:t>δ</w:t>
      </w:r>
      <w:r>
        <w:rPr>
          <w:rFonts w:ascii="Cambria" w:eastAsia="MS Mincho" w:hAnsi="Cambria"/>
          <w:sz w:val="26"/>
          <w:szCs w:val="26"/>
          <w:vertAlign w:val="subscript"/>
        </w:rPr>
        <w:t>2</w:t>
      </w:r>
      <w:r w:rsidRPr="00C77058">
        <w:rPr>
          <w:sz w:val="22"/>
          <w:szCs w:val="22"/>
        </w:rPr>
        <w:t xml:space="preserve"> – </w:t>
      </w:r>
      <w:r w:rsidR="00182221">
        <w:rPr>
          <w:sz w:val="22"/>
          <w:szCs w:val="22"/>
        </w:rPr>
        <w:t>входная величина, связанная с применяемыми средствами измерений звука и скорости</w:t>
      </w:r>
      <w:r>
        <w:rPr>
          <w:sz w:val="22"/>
          <w:szCs w:val="22"/>
        </w:rPr>
        <w:t>;</w:t>
      </w:r>
    </w:p>
    <w:p w:rsidR="00D052B0" w:rsidRPr="00405EE9" w:rsidRDefault="00D052B0" w:rsidP="00D052B0">
      <w:pPr>
        <w:widowControl w:val="0"/>
        <w:rPr>
          <w:sz w:val="22"/>
          <w:szCs w:val="22"/>
        </w:rPr>
      </w:pPr>
      <w:r w:rsidRPr="00D052B0">
        <w:rPr>
          <w:rFonts w:ascii="Cambria" w:eastAsia="MS Mincho" w:hAnsi="Cambria"/>
          <w:sz w:val="26"/>
          <w:szCs w:val="26"/>
        </w:rPr>
        <w:t>δ</w:t>
      </w:r>
      <w:r>
        <w:rPr>
          <w:rFonts w:ascii="Cambria" w:eastAsia="MS Mincho" w:hAnsi="Cambria"/>
          <w:sz w:val="26"/>
          <w:szCs w:val="26"/>
          <w:vertAlign w:val="subscript"/>
        </w:rPr>
        <w:t>3</w:t>
      </w:r>
      <w:r w:rsidRPr="00D052B0">
        <w:rPr>
          <w:rFonts w:ascii="Cambria" w:eastAsia="MS Mincho" w:hAnsi="Cambria"/>
          <w:sz w:val="26"/>
          <w:szCs w:val="26"/>
        </w:rPr>
        <w:t xml:space="preserve"> </w:t>
      </w:r>
      <w:r w:rsidRPr="00C77058">
        <w:rPr>
          <w:sz w:val="22"/>
          <w:szCs w:val="22"/>
        </w:rPr>
        <w:t xml:space="preserve">– </w:t>
      </w:r>
      <w:r w:rsidR="00182221">
        <w:rPr>
          <w:sz w:val="22"/>
          <w:szCs w:val="22"/>
        </w:rPr>
        <w:t>входная величина, связанная с изменчивостью условий окружающей среды</w:t>
      </w:r>
      <w:r>
        <w:rPr>
          <w:sz w:val="22"/>
          <w:szCs w:val="22"/>
        </w:rPr>
        <w:t xml:space="preserve">; </w:t>
      </w:r>
    </w:p>
    <w:p w:rsidR="00D052B0" w:rsidRPr="00C77058" w:rsidRDefault="00D052B0" w:rsidP="00D052B0">
      <w:pPr>
        <w:widowControl w:val="0"/>
        <w:rPr>
          <w:sz w:val="22"/>
          <w:szCs w:val="22"/>
        </w:rPr>
      </w:pPr>
      <w:r w:rsidRPr="00D052B0">
        <w:rPr>
          <w:rFonts w:ascii="Cambria" w:eastAsia="MS Mincho" w:hAnsi="Cambria"/>
          <w:sz w:val="26"/>
          <w:szCs w:val="26"/>
        </w:rPr>
        <w:t>δ</w:t>
      </w:r>
      <w:r>
        <w:rPr>
          <w:rFonts w:ascii="Cambria" w:eastAsia="MS Mincho" w:hAnsi="Cambria"/>
          <w:sz w:val="26"/>
          <w:szCs w:val="26"/>
          <w:vertAlign w:val="subscript"/>
        </w:rPr>
        <w:t>4</w:t>
      </w:r>
      <w:r w:rsidRPr="00C77058">
        <w:rPr>
          <w:sz w:val="22"/>
          <w:szCs w:val="22"/>
        </w:rPr>
        <w:t xml:space="preserve"> – </w:t>
      </w:r>
      <w:r w:rsidR="00182221">
        <w:rPr>
          <w:sz w:val="22"/>
          <w:szCs w:val="22"/>
        </w:rPr>
        <w:t>входная величина, определяемая фоновым шумом от сторонних источников</w:t>
      </w:r>
      <w:r>
        <w:rPr>
          <w:sz w:val="22"/>
          <w:szCs w:val="22"/>
        </w:rPr>
        <w:t>;</w:t>
      </w:r>
    </w:p>
    <w:p w:rsidR="00D052B0" w:rsidRPr="00405EE9" w:rsidRDefault="00D052B0" w:rsidP="00D052B0">
      <w:pPr>
        <w:widowControl w:val="0"/>
        <w:rPr>
          <w:sz w:val="22"/>
          <w:szCs w:val="22"/>
        </w:rPr>
      </w:pPr>
      <w:r w:rsidRPr="00D052B0">
        <w:rPr>
          <w:rFonts w:ascii="Cambria" w:eastAsia="MS Mincho" w:hAnsi="Cambria"/>
          <w:sz w:val="26"/>
          <w:szCs w:val="26"/>
        </w:rPr>
        <w:t>δ</w:t>
      </w:r>
      <w:r>
        <w:rPr>
          <w:rFonts w:ascii="Cambria" w:eastAsia="MS Mincho" w:hAnsi="Cambria"/>
          <w:sz w:val="26"/>
          <w:szCs w:val="26"/>
          <w:vertAlign w:val="subscript"/>
        </w:rPr>
        <w:t>5</w:t>
      </w:r>
      <w:r w:rsidRPr="00C77058">
        <w:rPr>
          <w:sz w:val="22"/>
          <w:szCs w:val="22"/>
        </w:rPr>
        <w:t xml:space="preserve"> – </w:t>
      </w:r>
      <w:r w:rsidR="00182221">
        <w:rPr>
          <w:sz w:val="22"/>
          <w:szCs w:val="22"/>
        </w:rPr>
        <w:t>входная величина, связанная с применяемым испытательным транспортным средством и буксировочным автомобилем</w:t>
      </w:r>
      <w:r>
        <w:rPr>
          <w:sz w:val="22"/>
          <w:szCs w:val="22"/>
        </w:rPr>
        <w:t>;</w:t>
      </w:r>
    </w:p>
    <w:p w:rsidR="00D052B0" w:rsidRPr="00405EE9" w:rsidRDefault="00D052B0" w:rsidP="00D052B0">
      <w:pPr>
        <w:widowControl w:val="0"/>
        <w:rPr>
          <w:sz w:val="22"/>
          <w:szCs w:val="22"/>
        </w:rPr>
      </w:pPr>
      <w:r w:rsidRPr="00D052B0">
        <w:rPr>
          <w:rFonts w:ascii="Cambria" w:eastAsia="MS Mincho" w:hAnsi="Cambria"/>
          <w:sz w:val="26"/>
          <w:szCs w:val="26"/>
        </w:rPr>
        <w:t>δ</w:t>
      </w:r>
      <w:r>
        <w:rPr>
          <w:rFonts w:ascii="Cambria" w:eastAsia="MS Mincho" w:hAnsi="Cambria"/>
          <w:sz w:val="26"/>
          <w:szCs w:val="26"/>
          <w:vertAlign w:val="subscript"/>
        </w:rPr>
        <w:t>6</w:t>
      </w:r>
      <w:r w:rsidRPr="00D052B0">
        <w:rPr>
          <w:rFonts w:ascii="Cambria" w:eastAsia="MS Mincho" w:hAnsi="Cambria"/>
          <w:sz w:val="26"/>
          <w:szCs w:val="26"/>
        </w:rPr>
        <w:t xml:space="preserve"> </w:t>
      </w:r>
      <w:r w:rsidRPr="00C77058">
        <w:rPr>
          <w:sz w:val="22"/>
          <w:szCs w:val="22"/>
        </w:rPr>
        <w:t xml:space="preserve">– </w:t>
      </w:r>
      <w:r w:rsidR="00182221">
        <w:rPr>
          <w:sz w:val="22"/>
          <w:szCs w:val="22"/>
        </w:rPr>
        <w:t>входная величина, связанная с выбором образцовой шины. В случае примен</w:t>
      </w:r>
      <w:r w:rsidR="00182221">
        <w:rPr>
          <w:sz w:val="22"/>
          <w:szCs w:val="22"/>
        </w:rPr>
        <w:t>е</w:t>
      </w:r>
      <w:r w:rsidR="00182221">
        <w:rPr>
          <w:sz w:val="22"/>
          <w:szCs w:val="22"/>
        </w:rPr>
        <w:t xml:space="preserve">ния образцовой шины по </w:t>
      </w:r>
      <w:r w:rsidR="00182221" w:rsidRPr="003D02B7">
        <w:rPr>
          <w:rFonts w:eastAsia="MS Mincho"/>
        </w:rPr>
        <w:t>ISO</w:t>
      </w:r>
      <w:r w:rsidR="00182221" w:rsidRPr="003D02B7">
        <w:rPr>
          <w:rFonts w:eastAsia="MS Mincho"/>
          <w:szCs w:val="24"/>
        </w:rPr>
        <w:t>/</w:t>
      </w:r>
      <w:r w:rsidR="00182221" w:rsidRPr="003D02B7">
        <w:rPr>
          <w:rFonts w:eastAsia="MS Mincho"/>
        </w:rPr>
        <w:t>TS</w:t>
      </w:r>
      <w:r w:rsidR="00182221" w:rsidRPr="003D02B7">
        <w:rPr>
          <w:rFonts w:eastAsia="MS Mincho"/>
          <w:szCs w:val="24"/>
        </w:rPr>
        <w:t> 11819-3</w:t>
      </w:r>
      <w:r w:rsidR="00182221">
        <w:rPr>
          <w:rFonts w:eastAsia="MS Mincho"/>
          <w:szCs w:val="24"/>
        </w:rPr>
        <w:t xml:space="preserve"> вклад данного источника неопределенности оценивают в соответствии с указанным документом. В случае применения шины, не описанной в  </w:t>
      </w:r>
      <w:r w:rsidR="00182221" w:rsidRPr="003D02B7">
        <w:rPr>
          <w:rFonts w:eastAsia="MS Mincho"/>
        </w:rPr>
        <w:t>ISO</w:t>
      </w:r>
      <w:r w:rsidR="00182221" w:rsidRPr="003D02B7">
        <w:rPr>
          <w:rFonts w:eastAsia="MS Mincho"/>
          <w:szCs w:val="24"/>
        </w:rPr>
        <w:t>/</w:t>
      </w:r>
      <w:r w:rsidR="00182221" w:rsidRPr="003D02B7">
        <w:rPr>
          <w:rFonts w:eastAsia="MS Mincho"/>
        </w:rPr>
        <w:t>TS</w:t>
      </w:r>
      <w:r w:rsidR="00182221" w:rsidRPr="003D02B7">
        <w:rPr>
          <w:rFonts w:eastAsia="MS Mincho"/>
          <w:szCs w:val="24"/>
        </w:rPr>
        <w:t> 11819-3</w:t>
      </w:r>
      <w:r w:rsidR="00182221">
        <w:rPr>
          <w:rFonts w:eastAsia="MS Mincho"/>
          <w:szCs w:val="24"/>
        </w:rPr>
        <w:t xml:space="preserve">, этот вклад </w:t>
      </w:r>
      <w:r w:rsidR="00F7477E">
        <w:rPr>
          <w:rFonts w:eastAsia="MS Mincho"/>
          <w:szCs w:val="24"/>
        </w:rPr>
        <w:t>оценивает пользователь.</w:t>
      </w:r>
    </w:p>
    <w:p w:rsidR="00F67E8B" w:rsidRDefault="00C10AFB" w:rsidP="007E758C">
      <w:pPr>
        <w:widowControl w:val="0"/>
        <w:rPr>
          <w:szCs w:val="24"/>
        </w:rPr>
      </w:pPr>
      <w:r>
        <w:rPr>
          <w:szCs w:val="24"/>
        </w:rPr>
        <w:t>Оценку входных величин модели измерений выполняет лицо, проводящее и</w:t>
      </w:r>
      <w:r>
        <w:rPr>
          <w:szCs w:val="24"/>
        </w:rPr>
        <w:t>з</w:t>
      </w:r>
      <w:r>
        <w:rPr>
          <w:szCs w:val="24"/>
        </w:rPr>
        <w:t xml:space="preserve">мерения, в соответствии с </w:t>
      </w:r>
      <w:r w:rsidRPr="00F72243">
        <w:rPr>
          <w:szCs w:val="24"/>
        </w:rPr>
        <w:t>ISO/IEC </w:t>
      </w:r>
      <w:r>
        <w:rPr>
          <w:szCs w:val="24"/>
          <w:lang w:val="en-US"/>
        </w:rPr>
        <w:t>Guide</w:t>
      </w:r>
      <w:r w:rsidRPr="00F72243">
        <w:rPr>
          <w:szCs w:val="24"/>
        </w:rPr>
        <w:t> 98</w:t>
      </w:r>
      <w:r w:rsidRPr="00F72243">
        <w:rPr>
          <w:szCs w:val="24"/>
        </w:rPr>
        <w:noBreakHyphen/>
        <w:t>3</w:t>
      </w:r>
      <w:r>
        <w:rPr>
          <w:szCs w:val="24"/>
        </w:rPr>
        <w:t xml:space="preserve">. Эта оценка может быть основана на </w:t>
      </w:r>
      <w:r w:rsidR="006E1976">
        <w:rPr>
          <w:szCs w:val="24"/>
        </w:rPr>
        <w:t xml:space="preserve">имеющихся </w:t>
      </w:r>
      <w:r w:rsidR="00FD464D">
        <w:rPr>
          <w:szCs w:val="24"/>
        </w:rPr>
        <w:t>статистических данных, известных допусков на пределы их изменения или экспертных суждений. Информация, необходимая для оценки общей неопред</w:t>
      </w:r>
      <w:r w:rsidR="00FD464D">
        <w:rPr>
          <w:szCs w:val="24"/>
        </w:rPr>
        <w:t>е</w:t>
      </w:r>
      <w:r w:rsidR="00FD464D">
        <w:rPr>
          <w:szCs w:val="24"/>
        </w:rPr>
        <w:t xml:space="preserve">ленности, включая коэффициенты чувствительности </w:t>
      </w:r>
      <w:proofErr w:type="spellStart"/>
      <w:r w:rsidR="00FD464D" w:rsidRPr="00FD464D">
        <w:rPr>
          <w:rFonts w:ascii="Cambria" w:hAnsi="Cambria"/>
          <w:i/>
          <w:sz w:val="26"/>
          <w:szCs w:val="26"/>
          <w:lang w:val="en-US"/>
        </w:rPr>
        <w:t>c</w:t>
      </w:r>
      <w:r w:rsidR="00FD464D" w:rsidRPr="00FD464D">
        <w:rPr>
          <w:rFonts w:ascii="Cambria" w:hAnsi="Cambria"/>
          <w:i/>
          <w:sz w:val="26"/>
          <w:szCs w:val="26"/>
          <w:vertAlign w:val="subscript"/>
          <w:lang w:val="en-US"/>
        </w:rPr>
        <w:t>j</w:t>
      </w:r>
      <w:proofErr w:type="spellEnd"/>
      <w:r w:rsidR="00FD464D">
        <w:rPr>
          <w:szCs w:val="24"/>
        </w:rPr>
        <w:t xml:space="preserve">, которые получают из модели измерений, приведена в таблице </w:t>
      </w:r>
      <w:r w:rsidR="006E1976">
        <w:rPr>
          <w:szCs w:val="24"/>
        </w:rPr>
        <w:t>3</w:t>
      </w:r>
      <w:r w:rsidR="00FD464D">
        <w:rPr>
          <w:szCs w:val="24"/>
        </w:rPr>
        <w:t xml:space="preserve">. </w:t>
      </w:r>
    </w:p>
    <w:p w:rsidR="00FD464D" w:rsidRDefault="006E1976" w:rsidP="007E758C">
      <w:pPr>
        <w:widowControl w:val="0"/>
        <w:rPr>
          <w:szCs w:val="24"/>
        </w:rPr>
      </w:pPr>
      <w:r>
        <w:rPr>
          <w:szCs w:val="24"/>
        </w:rPr>
        <w:t xml:space="preserve">Измеряемая величина, которую обычно </w:t>
      </w:r>
      <w:r>
        <w:rPr>
          <w:rFonts w:eastAsia="MS Mincho"/>
          <w:szCs w:val="24"/>
        </w:rPr>
        <w:t xml:space="preserve">обозначают </w:t>
      </w:r>
      <w:r w:rsidRPr="006E1976">
        <w:rPr>
          <w:rFonts w:ascii="Cambria" w:eastAsia="MS Mincho" w:hAnsi="Cambria"/>
          <w:i/>
          <w:sz w:val="26"/>
          <w:szCs w:val="26"/>
        </w:rPr>
        <w:t>y</w:t>
      </w:r>
      <w:r>
        <w:rPr>
          <w:szCs w:val="24"/>
        </w:rPr>
        <w:t xml:space="preserve"> и которой в данном сл</w:t>
      </w:r>
      <w:r>
        <w:rPr>
          <w:szCs w:val="24"/>
        </w:rPr>
        <w:t>у</w:t>
      </w:r>
      <w:r>
        <w:rPr>
          <w:szCs w:val="24"/>
        </w:rPr>
        <w:lastRenderedPageBreak/>
        <w:t xml:space="preserve">чае является </w:t>
      </w:r>
      <w:r w:rsidRPr="0047502A">
        <w:rPr>
          <w:rFonts w:eastAsia="MS Mincho"/>
          <w:szCs w:val="24"/>
        </w:rPr>
        <w:t>CPX-уров</w:t>
      </w:r>
      <w:r>
        <w:rPr>
          <w:rFonts w:eastAsia="MS Mincho"/>
          <w:szCs w:val="24"/>
        </w:rPr>
        <w:t>е</w:t>
      </w:r>
      <w:r w:rsidRPr="0047502A">
        <w:rPr>
          <w:rFonts w:eastAsia="MS Mincho"/>
          <w:szCs w:val="24"/>
        </w:rPr>
        <w:t>н</w:t>
      </w:r>
      <w:r>
        <w:rPr>
          <w:rFonts w:eastAsia="MS Mincho"/>
          <w:szCs w:val="24"/>
        </w:rPr>
        <w:t xml:space="preserve">ь, связана </w:t>
      </w:r>
      <w:r w:rsidR="00FD464D">
        <w:rPr>
          <w:szCs w:val="24"/>
        </w:rPr>
        <w:t xml:space="preserve">с входными величинами </w:t>
      </w:r>
      <w:r w:rsidR="00FD464D" w:rsidRPr="00FD464D">
        <w:rPr>
          <w:position w:val="-16"/>
          <w:szCs w:val="24"/>
        </w:rPr>
        <w:object w:dxaOrig="320" w:dyaOrig="420">
          <v:shape id="_x0000_i1063" type="#_x0000_t75" style="width:15.65pt;height:21.15pt" o:ole="">
            <v:imagedata r:id="rId91" o:title=""/>
          </v:shape>
          <o:OLEObject Type="Embed" ProgID="Equation.DSMT4" ShapeID="_x0000_i1063" DrawAspect="Content" ObjectID="_1815219059" r:id="rId92"/>
        </w:object>
      </w:r>
      <w:r w:rsidR="00FD464D">
        <w:rPr>
          <w:szCs w:val="24"/>
        </w:rPr>
        <w:t xml:space="preserve"> функциональной з</w:t>
      </w:r>
      <w:r w:rsidR="00FD464D">
        <w:rPr>
          <w:szCs w:val="24"/>
        </w:rPr>
        <w:t>а</w:t>
      </w:r>
      <w:r w:rsidR="00FD464D">
        <w:rPr>
          <w:szCs w:val="24"/>
        </w:rPr>
        <w:t xml:space="preserve">висимостью вида </w:t>
      </w:r>
      <w:r w:rsidRPr="00DC09AD">
        <w:rPr>
          <w:rFonts w:eastAsia="MS Mincho"/>
          <w:position w:val="-14"/>
          <w:szCs w:val="24"/>
        </w:rPr>
        <w:object w:dxaOrig="2640" w:dyaOrig="420">
          <v:shape id="_x0000_i1064" type="#_x0000_t75" style="width:132.25pt;height:21.15pt" o:ole="">
            <v:imagedata r:id="rId93" o:title=""/>
          </v:shape>
          <o:OLEObject Type="Embed" ProgID="Equation.DSMT4" ShapeID="_x0000_i1064" DrawAspect="Content" ObjectID="_1815219060" r:id="rId94"/>
        </w:object>
      </w:r>
      <w:r w:rsidR="00FD464D">
        <w:rPr>
          <w:szCs w:val="24"/>
        </w:rPr>
        <w:t>.</w:t>
      </w:r>
      <w:r w:rsidR="002D6C23">
        <w:rPr>
          <w:szCs w:val="24"/>
        </w:rPr>
        <w:t xml:space="preserve"> Неопределенности, приписываемые вхо</w:t>
      </w:r>
      <w:r w:rsidR="002D6C23">
        <w:rPr>
          <w:szCs w:val="24"/>
        </w:rPr>
        <w:t>д</w:t>
      </w:r>
      <w:r w:rsidR="002D6C23">
        <w:rPr>
          <w:szCs w:val="24"/>
        </w:rPr>
        <w:t>ным величинам, определяют неопределенность измеряемой величины.</w:t>
      </w:r>
    </w:p>
    <w:p w:rsidR="002D6C23" w:rsidRDefault="002D6C23" w:rsidP="007E758C">
      <w:pPr>
        <w:widowControl w:val="0"/>
        <w:rPr>
          <w:szCs w:val="24"/>
        </w:rPr>
      </w:pPr>
      <w:r>
        <w:rPr>
          <w:szCs w:val="24"/>
        </w:rPr>
        <w:t xml:space="preserve">Суммарную стандартную неопределенность для </w:t>
      </w:r>
      <w:r w:rsidRPr="00FD464D">
        <w:rPr>
          <w:rFonts w:ascii="Cambria" w:hAnsi="Cambria"/>
          <w:i/>
          <w:sz w:val="26"/>
          <w:szCs w:val="26"/>
          <w:lang w:val="en-US"/>
        </w:rPr>
        <w:t>y</w:t>
      </w:r>
      <w:r>
        <w:rPr>
          <w:szCs w:val="24"/>
        </w:rPr>
        <w:t xml:space="preserve"> рассчитывают по формуле</w:t>
      </w:r>
    </w:p>
    <w:p w:rsidR="002D6C23" w:rsidRPr="0087124B" w:rsidRDefault="002D6C23" w:rsidP="002D6C23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tab/>
      </w:r>
      <w:r w:rsidRPr="002D6C23">
        <w:rPr>
          <w:position w:val="-42"/>
          <w:szCs w:val="24"/>
        </w:rPr>
        <w:object w:dxaOrig="2220" w:dyaOrig="999">
          <v:shape id="_x0000_i1065" type="#_x0000_t75" style="width:111.15pt;height:50.1pt" o:ole="">
            <v:imagedata r:id="rId95" o:title=""/>
          </v:shape>
          <o:OLEObject Type="Embed" ProgID="Equation.DSMT4" ShapeID="_x0000_i1065" DrawAspect="Content" ObjectID="_1815219061" r:id="rId96"/>
        </w:object>
      </w:r>
      <w:r>
        <w:rPr>
          <w:szCs w:val="24"/>
          <w:lang w:val="ru-RU"/>
        </w:rPr>
        <w:t>,</w:t>
      </w:r>
      <w:r w:rsidRPr="0087124B">
        <w:rPr>
          <w:sz w:val="24"/>
          <w:szCs w:val="24"/>
          <w:lang w:val="ru-RU"/>
        </w:rPr>
        <w:tab/>
        <w:t>(</w:t>
      </w:r>
      <w:r w:rsidR="006E1976">
        <w:rPr>
          <w:sz w:val="24"/>
          <w:szCs w:val="24"/>
          <w:lang w:val="ru-RU"/>
        </w:rPr>
        <w:t>13</w:t>
      </w:r>
      <w:r w:rsidRPr="0087124B">
        <w:rPr>
          <w:sz w:val="24"/>
          <w:szCs w:val="24"/>
          <w:lang w:val="ru-RU"/>
        </w:rPr>
        <w:t>)</w:t>
      </w:r>
    </w:p>
    <w:p w:rsidR="002D6C23" w:rsidRPr="00357AF6" w:rsidRDefault="002D6C23" w:rsidP="002D6C23">
      <w:pPr>
        <w:widowControl w:val="0"/>
        <w:ind w:firstLine="0"/>
        <w:rPr>
          <w:szCs w:val="24"/>
        </w:rPr>
      </w:pPr>
      <w:r>
        <w:rPr>
          <w:szCs w:val="24"/>
        </w:rPr>
        <w:t>где</w:t>
      </w:r>
      <w:r>
        <w:rPr>
          <w:szCs w:val="24"/>
        </w:rPr>
        <w:tab/>
      </w:r>
      <w:r w:rsidRPr="002D6C23">
        <w:rPr>
          <w:position w:val="-16"/>
          <w:szCs w:val="24"/>
        </w:rPr>
        <w:object w:dxaOrig="279" w:dyaOrig="420">
          <v:shape id="_x0000_i1066" type="#_x0000_t75" style="width:14.1pt;height:21.15pt" o:ole="">
            <v:imagedata r:id="rId97" o:title=""/>
          </v:shape>
          <o:OLEObject Type="Embed" ProgID="Equation.DSMT4" ShapeID="_x0000_i1066" DrawAspect="Content" ObjectID="_1815219062" r:id="rId98"/>
        </w:object>
      </w:r>
      <w:r>
        <w:rPr>
          <w:szCs w:val="24"/>
        </w:rPr>
        <w:t xml:space="preserve"> – коэффициент чувствительности для входной величины </w:t>
      </w:r>
      <w:r w:rsidRPr="00FD464D">
        <w:rPr>
          <w:position w:val="-16"/>
          <w:szCs w:val="24"/>
        </w:rPr>
        <w:object w:dxaOrig="320" w:dyaOrig="420">
          <v:shape id="_x0000_i1067" type="#_x0000_t75" style="width:15.65pt;height:21.15pt" o:ole="">
            <v:imagedata r:id="rId91" o:title=""/>
          </v:shape>
          <o:OLEObject Type="Embed" ProgID="Equation.DSMT4" ShapeID="_x0000_i1067" DrawAspect="Content" ObjectID="_1815219063" r:id="rId99"/>
        </w:object>
      </w:r>
      <w:r>
        <w:rPr>
          <w:szCs w:val="24"/>
        </w:rPr>
        <w:t xml:space="preserve">, </w:t>
      </w:r>
      <w:r w:rsidRPr="002D6C23">
        <w:rPr>
          <w:position w:val="-36"/>
          <w:szCs w:val="24"/>
        </w:rPr>
        <w:object w:dxaOrig="999" w:dyaOrig="780">
          <v:shape id="_x0000_i1068" type="#_x0000_t75" style="width:50.1pt;height:39.15pt" o:ole="">
            <v:imagedata r:id="rId100" o:title=""/>
          </v:shape>
          <o:OLEObject Type="Embed" ProgID="Equation.DSMT4" ShapeID="_x0000_i1068" DrawAspect="Content" ObjectID="_1815219064" r:id="rId101"/>
        </w:object>
      </w:r>
      <w:r>
        <w:rPr>
          <w:szCs w:val="24"/>
        </w:rPr>
        <w:t xml:space="preserve">; </w:t>
      </w:r>
      <w:r w:rsidRPr="00357AF6">
        <w:rPr>
          <w:szCs w:val="24"/>
        </w:rPr>
        <w:tab/>
      </w:r>
    </w:p>
    <w:p w:rsidR="002D6C23" w:rsidRPr="00357AF6" w:rsidRDefault="002D6C23" w:rsidP="002D6C23">
      <w:pPr>
        <w:widowControl w:val="0"/>
        <w:rPr>
          <w:szCs w:val="24"/>
        </w:rPr>
      </w:pPr>
      <w:r w:rsidRPr="002D6C23">
        <w:rPr>
          <w:position w:val="-16"/>
          <w:szCs w:val="24"/>
        </w:rPr>
        <w:object w:dxaOrig="279" w:dyaOrig="420">
          <v:shape id="_x0000_i1069" type="#_x0000_t75" style="width:14.1pt;height:21.15pt" o:ole="">
            <v:imagedata r:id="rId102" o:title=""/>
          </v:shape>
          <o:OLEObject Type="Embed" ProgID="Equation.DSMT4" ShapeID="_x0000_i1069" DrawAspect="Content" ObjectID="_1815219065" r:id="rId103"/>
        </w:object>
      </w:r>
      <w:r>
        <w:rPr>
          <w:szCs w:val="24"/>
        </w:rPr>
        <w:t xml:space="preserve"> – стандартная неопределенность входной величины </w:t>
      </w:r>
      <w:r w:rsidRPr="00FD464D">
        <w:rPr>
          <w:position w:val="-16"/>
          <w:szCs w:val="24"/>
        </w:rPr>
        <w:object w:dxaOrig="320" w:dyaOrig="420">
          <v:shape id="_x0000_i1070" type="#_x0000_t75" style="width:15.65pt;height:21.15pt" o:ole="">
            <v:imagedata r:id="rId91" o:title=""/>
          </v:shape>
          <o:OLEObject Type="Embed" ProgID="Equation.DSMT4" ShapeID="_x0000_i1070" DrawAspect="Content" ObjectID="_1815219066" r:id="rId104"/>
        </w:object>
      </w:r>
      <w:r>
        <w:rPr>
          <w:szCs w:val="24"/>
        </w:rPr>
        <w:t>.</w:t>
      </w:r>
    </w:p>
    <w:p w:rsidR="006E1976" w:rsidRDefault="002D6C23" w:rsidP="007E758C">
      <w:pPr>
        <w:widowControl w:val="0"/>
        <w:rPr>
          <w:szCs w:val="24"/>
        </w:rPr>
      </w:pPr>
      <w:r>
        <w:rPr>
          <w:szCs w:val="24"/>
        </w:rPr>
        <w:t xml:space="preserve">Расширенную неопределенность </w:t>
      </w:r>
      <w:r w:rsidRPr="002D6C23">
        <w:rPr>
          <w:rFonts w:ascii="Cambria" w:hAnsi="Cambria"/>
          <w:i/>
          <w:sz w:val="26"/>
          <w:szCs w:val="26"/>
          <w:lang w:val="en-US"/>
        </w:rPr>
        <w:t>U</w:t>
      </w:r>
      <w:r>
        <w:rPr>
          <w:szCs w:val="24"/>
        </w:rPr>
        <w:t xml:space="preserve">  получают умножением стандартной н</w:t>
      </w:r>
      <w:r>
        <w:rPr>
          <w:szCs w:val="24"/>
        </w:rPr>
        <w:t>е</w:t>
      </w:r>
      <w:r>
        <w:rPr>
          <w:szCs w:val="24"/>
        </w:rPr>
        <w:t xml:space="preserve">определенности </w:t>
      </w:r>
      <w:r w:rsidRPr="00F7421B">
        <w:rPr>
          <w:position w:val="-12"/>
          <w:szCs w:val="24"/>
        </w:rPr>
        <w:object w:dxaOrig="580" w:dyaOrig="380">
          <v:shape id="_x0000_i1071" type="#_x0000_t75" style="width:28.15pt;height:19.55pt" o:ole="">
            <v:imagedata r:id="rId105" o:title=""/>
          </v:shape>
          <o:OLEObject Type="Embed" ProgID="Equation.DSMT4" ShapeID="_x0000_i1071" DrawAspect="Content" ObjectID="_1815219067" r:id="rId106"/>
        </w:object>
      </w:r>
      <w:r>
        <w:rPr>
          <w:szCs w:val="24"/>
        </w:rPr>
        <w:t xml:space="preserve"> на соответствующий коэффициент охвата </w:t>
      </w:r>
      <w:r w:rsidRPr="002D6C23">
        <w:rPr>
          <w:rFonts w:ascii="Cambria" w:hAnsi="Cambria"/>
          <w:i/>
          <w:sz w:val="26"/>
          <w:szCs w:val="26"/>
          <w:lang w:val="en-US"/>
        </w:rPr>
        <w:t>k</w:t>
      </w:r>
      <w:r>
        <w:rPr>
          <w:szCs w:val="24"/>
        </w:rPr>
        <w:t>, который выбир</w:t>
      </w:r>
      <w:r>
        <w:rPr>
          <w:szCs w:val="24"/>
        </w:rPr>
        <w:t>а</w:t>
      </w:r>
      <w:r>
        <w:rPr>
          <w:szCs w:val="24"/>
        </w:rPr>
        <w:t xml:space="preserve">ют исходя из заданной вероятности охвата (см. </w:t>
      </w:r>
      <w:r w:rsidRPr="00F72243">
        <w:rPr>
          <w:szCs w:val="24"/>
        </w:rPr>
        <w:t>ISO/IEC </w:t>
      </w:r>
      <w:proofErr w:type="spellStart"/>
      <w:r w:rsidRPr="00F72243">
        <w:rPr>
          <w:szCs w:val="24"/>
        </w:rPr>
        <w:t>Guide</w:t>
      </w:r>
      <w:proofErr w:type="spellEnd"/>
      <w:r w:rsidRPr="00F72243">
        <w:rPr>
          <w:szCs w:val="24"/>
        </w:rPr>
        <w:t> 98</w:t>
      </w:r>
      <w:r w:rsidRPr="00F72243">
        <w:rPr>
          <w:szCs w:val="24"/>
        </w:rPr>
        <w:noBreakHyphen/>
      </w:r>
      <w:r>
        <w:rPr>
          <w:szCs w:val="24"/>
        </w:rPr>
        <w:t xml:space="preserve">3). </w:t>
      </w:r>
    </w:p>
    <w:p w:rsidR="00D244B1" w:rsidRPr="004C6488" w:rsidRDefault="00D244B1" w:rsidP="00D244B1">
      <w:pPr>
        <w:keepNext/>
        <w:spacing w:line="240" w:lineRule="auto"/>
        <w:rPr>
          <w:b/>
        </w:rPr>
      </w:pPr>
    </w:p>
    <w:p w:rsidR="00373C95" w:rsidRDefault="00373C95" w:rsidP="00373C95">
      <w:pPr>
        <w:keepNext/>
        <w:widowControl w:val="0"/>
        <w:tabs>
          <w:tab w:val="left" w:pos="14034"/>
        </w:tabs>
        <w:ind w:firstLine="0"/>
        <w:rPr>
          <w:rFonts w:cs="Arial"/>
          <w:sz w:val="22"/>
          <w:szCs w:val="22"/>
        </w:rPr>
      </w:pPr>
      <w:r w:rsidRPr="007F6D91">
        <w:rPr>
          <w:spacing w:val="40"/>
          <w:sz w:val="22"/>
          <w:szCs w:val="22"/>
        </w:rPr>
        <w:t>Таблица</w:t>
      </w:r>
      <w:r w:rsidRPr="00F81247">
        <w:rPr>
          <w:spacing w:val="20"/>
          <w:sz w:val="22"/>
          <w:szCs w:val="22"/>
        </w:rPr>
        <w:t xml:space="preserve"> </w:t>
      </w:r>
      <w:r w:rsidR="006E1976">
        <w:rPr>
          <w:spacing w:val="20"/>
          <w:sz w:val="22"/>
          <w:szCs w:val="22"/>
        </w:rPr>
        <w:t>3</w:t>
      </w:r>
      <w:r w:rsidRPr="00F81247">
        <w:rPr>
          <w:spacing w:val="20"/>
          <w:sz w:val="22"/>
          <w:szCs w:val="22"/>
        </w:rPr>
        <w:t xml:space="preserve"> </w:t>
      </w:r>
      <w:r w:rsidRPr="00F81247">
        <w:rPr>
          <w:rFonts w:cs="Arial"/>
          <w:sz w:val="22"/>
          <w:szCs w:val="22"/>
        </w:rPr>
        <w:t xml:space="preserve">– </w:t>
      </w:r>
      <w:r>
        <w:rPr>
          <w:rFonts w:cs="Arial"/>
          <w:sz w:val="22"/>
          <w:szCs w:val="22"/>
        </w:rPr>
        <w:t xml:space="preserve">Форма бюджета неопределенности для определения </w:t>
      </w:r>
      <w:r w:rsidR="006E1976" w:rsidRPr="0047502A">
        <w:rPr>
          <w:rFonts w:eastAsia="MS Mincho"/>
          <w:szCs w:val="24"/>
        </w:rPr>
        <w:t>CPX-уровн</w:t>
      </w:r>
      <w:r w:rsidR="006E1976">
        <w:rPr>
          <w:rFonts w:eastAsia="MS Mincho"/>
          <w:szCs w:val="24"/>
        </w:rPr>
        <w:t>я</w:t>
      </w:r>
    </w:p>
    <w:tbl>
      <w:tblPr>
        <w:tblStyle w:val="aff2"/>
        <w:tblW w:w="10031" w:type="dxa"/>
        <w:tblLook w:val="04A0" w:firstRow="1" w:lastRow="0" w:firstColumn="1" w:lastColumn="0" w:noHBand="0" w:noVBand="1"/>
      </w:tblPr>
      <w:tblGrid>
        <w:gridCol w:w="1074"/>
        <w:gridCol w:w="1110"/>
        <w:gridCol w:w="1709"/>
        <w:gridCol w:w="2086"/>
        <w:gridCol w:w="2008"/>
        <w:gridCol w:w="2044"/>
      </w:tblGrid>
      <w:tr w:rsidR="00A1778D" w:rsidTr="00795453">
        <w:tc>
          <w:tcPr>
            <w:tcW w:w="1074" w:type="dxa"/>
            <w:tcBorders>
              <w:bottom w:val="double" w:sz="4" w:space="0" w:color="auto"/>
            </w:tcBorders>
          </w:tcPr>
          <w:p w:rsidR="00A1778D" w:rsidRPr="00373C95" w:rsidRDefault="00A1778D" w:rsidP="00795453">
            <w:pPr>
              <w:pStyle w:val="Tableheader"/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bCs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Входная величина</w:t>
            </w:r>
          </w:p>
        </w:tc>
        <w:tc>
          <w:tcPr>
            <w:tcW w:w="1110" w:type="dxa"/>
            <w:tcBorders>
              <w:bottom w:val="double" w:sz="4" w:space="0" w:color="auto"/>
            </w:tcBorders>
          </w:tcPr>
          <w:p w:rsidR="00A1778D" w:rsidRPr="00373C95" w:rsidRDefault="00A1778D" w:rsidP="00795453">
            <w:pPr>
              <w:pStyle w:val="Tableheader"/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bCs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Оценка входной величины</w:t>
            </w:r>
          </w:p>
        </w:tc>
        <w:tc>
          <w:tcPr>
            <w:tcW w:w="1709" w:type="dxa"/>
            <w:tcBorders>
              <w:bottom w:val="double" w:sz="4" w:space="0" w:color="auto"/>
            </w:tcBorders>
          </w:tcPr>
          <w:p w:rsidR="00A1778D" w:rsidRPr="00373C95" w:rsidRDefault="00A1778D" w:rsidP="00795453">
            <w:pPr>
              <w:pStyle w:val="Tableheader"/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bCs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Приписанное распределение вероятностей</w:t>
            </w:r>
          </w:p>
        </w:tc>
        <w:tc>
          <w:tcPr>
            <w:tcW w:w="2086" w:type="dxa"/>
            <w:tcBorders>
              <w:bottom w:val="double" w:sz="4" w:space="0" w:color="auto"/>
            </w:tcBorders>
          </w:tcPr>
          <w:p w:rsidR="00A1778D" w:rsidRPr="00373C95" w:rsidRDefault="00A1778D" w:rsidP="00795453">
            <w:pPr>
              <w:pStyle w:val="Tableheader"/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lang w:val="ru-RU"/>
              </w:rPr>
              <w:t>Стандартная неопределенность</w:t>
            </w:r>
            <w:r w:rsidRPr="00373C95">
              <w:rPr>
                <w:rFonts w:ascii="Arial" w:hAnsi="Arial" w:cs="Arial"/>
                <w:sz w:val="22"/>
              </w:rPr>
              <w:t xml:space="preserve">, </w:t>
            </w:r>
            <w:r w:rsidRPr="00373C95">
              <w:rPr>
                <w:rFonts w:ascii="Arial" w:hAnsi="Arial" w:cs="Arial"/>
                <w:position w:val="-16"/>
                <w:sz w:val="22"/>
              </w:rPr>
              <w:object w:dxaOrig="279" w:dyaOrig="400">
                <v:shape id="_x0000_i1072" type="#_x0000_t75" style="width:14.1pt;height:20.35pt" o:ole="">
                  <v:imagedata r:id="rId107" o:title=""/>
                </v:shape>
                <o:OLEObject Type="Embed" ProgID="Equation.DSMT4" ShapeID="_x0000_i1072" DrawAspect="Content" ObjectID="_1815219068" r:id="rId108"/>
              </w:object>
            </w:r>
          </w:p>
        </w:tc>
        <w:tc>
          <w:tcPr>
            <w:tcW w:w="2008" w:type="dxa"/>
            <w:tcBorders>
              <w:bottom w:val="double" w:sz="4" w:space="0" w:color="auto"/>
            </w:tcBorders>
          </w:tcPr>
          <w:p w:rsidR="00A1778D" w:rsidRPr="00373C95" w:rsidRDefault="00A1778D" w:rsidP="00795453">
            <w:pPr>
              <w:pStyle w:val="Tableheader"/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lang w:val="ru-RU"/>
              </w:rPr>
              <w:t>Коэффициент чувствительности</w:t>
            </w:r>
            <w:r w:rsidRPr="00373C95">
              <w:rPr>
                <w:rFonts w:ascii="Arial" w:hAnsi="Arial" w:cs="Arial"/>
                <w:sz w:val="22"/>
              </w:rPr>
              <w:t xml:space="preserve">, </w:t>
            </w:r>
            <w:r w:rsidRPr="00373C95">
              <w:rPr>
                <w:rFonts w:ascii="Arial" w:hAnsi="Arial" w:cs="Arial"/>
                <w:position w:val="-16"/>
                <w:sz w:val="22"/>
              </w:rPr>
              <w:object w:dxaOrig="260" w:dyaOrig="400">
                <v:shape id="_x0000_i1073" type="#_x0000_t75" style="width:12.5pt;height:20.35pt" o:ole="">
                  <v:imagedata r:id="rId109" o:title=""/>
                </v:shape>
                <o:OLEObject Type="Embed" ProgID="Equation.DSMT4" ShapeID="_x0000_i1073" DrawAspect="Content" ObjectID="_1815219069" r:id="rId110"/>
              </w:object>
            </w:r>
          </w:p>
        </w:tc>
        <w:tc>
          <w:tcPr>
            <w:tcW w:w="2044" w:type="dxa"/>
            <w:tcBorders>
              <w:bottom w:val="double" w:sz="4" w:space="0" w:color="auto"/>
            </w:tcBorders>
          </w:tcPr>
          <w:p w:rsidR="00A1778D" w:rsidRPr="00373C95" w:rsidRDefault="00A1778D" w:rsidP="00795453">
            <w:pPr>
              <w:pStyle w:val="Tableheader"/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bCs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Вклад в суммарную стандартную неопределенность</w:t>
            </w:r>
          </w:p>
        </w:tc>
      </w:tr>
      <w:tr w:rsidR="00A1778D" w:rsidTr="00795453">
        <w:tc>
          <w:tcPr>
            <w:tcW w:w="1074" w:type="dxa"/>
            <w:tcBorders>
              <w:top w:val="double" w:sz="4" w:space="0" w:color="auto"/>
            </w:tcBorders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cs="Arial"/>
                <w:sz w:val="24"/>
                <w:szCs w:val="24"/>
              </w:rPr>
            </w:pPr>
            <w:r w:rsidRPr="00373C95">
              <w:rPr>
                <w:rFonts w:cs="Arial"/>
                <w:sz w:val="24"/>
                <w:szCs w:val="24"/>
              </w:rPr>
              <w:t>δ</w:t>
            </w:r>
            <w:r w:rsidRPr="009346E7">
              <w:rPr>
                <w:rFonts w:cs="Arial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10" w:type="dxa"/>
            <w:tcBorders>
              <w:top w:val="double" w:sz="4" w:space="0" w:color="auto"/>
            </w:tcBorders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373C95"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1709" w:type="dxa"/>
            <w:tcBorders>
              <w:top w:val="double" w:sz="4" w:space="0" w:color="auto"/>
            </w:tcBorders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нормальное</w:t>
            </w:r>
          </w:p>
        </w:tc>
        <w:tc>
          <w:tcPr>
            <w:tcW w:w="2086" w:type="dxa"/>
            <w:tcBorders>
              <w:top w:val="double" w:sz="4" w:space="0" w:color="auto"/>
            </w:tcBorders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373C95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2008" w:type="dxa"/>
            <w:tcBorders>
              <w:top w:val="double" w:sz="4" w:space="0" w:color="auto"/>
            </w:tcBorders>
            <w:vAlign w:val="center"/>
          </w:tcPr>
          <w:p w:rsidR="00A1778D" w:rsidRPr="006E1976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373C95">
              <w:rPr>
                <w:rFonts w:ascii="Arial" w:hAnsi="Arial" w:cs="Arial"/>
                <w:sz w:val="22"/>
              </w:rPr>
              <w:t> </w:t>
            </w:r>
            <w:r>
              <w:rPr>
                <w:rFonts w:ascii="Arial" w:hAnsi="Arial" w:cs="Arial"/>
                <w:sz w:val="22"/>
                <w:lang w:val="ru-RU"/>
              </w:rPr>
              <w:t>1</w:t>
            </w:r>
          </w:p>
        </w:tc>
        <w:tc>
          <w:tcPr>
            <w:tcW w:w="2044" w:type="dxa"/>
            <w:tcBorders>
              <w:top w:val="double" w:sz="4" w:space="0" w:color="auto"/>
            </w:tcBorders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373C95">
              <w:rPr>
                <w:rFonts w:ascii="Arial" w:hAnsi="Arial" w:cs="Arial"/>
                <w:sz w:val="22"/>
              </w:rPr>
              <w:t> </w:t>
            </w:r>
          </w:p>
        </w:tc>
      </w:tr>
      <w:tr w:rsidR="00A1778D" w:rsidTr="00795453">
        <w:tc>
          <w:tcPr>
            <w:tcW w:w="1074" w:type="dxa"/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cs="Arial"/>
                <w:sz w:val="24"/>
                <w:szCs w:val="24"/>
              </w:rPr>
            </w:pPr>
            <w:r w:rsidRPr="00373C95">
              <w:rPr>
                <w:rFonts w:cs="Arial"/>
                <w:sz w:val="24"/>
                <w:szCs w:val="24"/>
              </w:rPr>
              <w:t>δ</w:t>
            </w:r>
            <w:r w:rsidRPr="009346E7">
              <w:rPr>
                <w:rFonts w:cs="Arial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10" w:type="dxa"/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373C95"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нормальное</w:t>
            </w:r>
          </w:p>
        </w:tc>
        <w:tc>
          <w:tcPr>
            <w:tcW w:w="2086" w:type="dxa"/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373C95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2008" w:type="dxa"/>
            <w:vAlign w:val="center"/>
          </w:tcPr>
          <w:p w:rsidR="00A1778D" w:rsidRPr="006E1976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373C95">
              <w:rPr>
                <w:rFonts w:ascii="Arial" w:hAnsi="Arial" w:cs="Arial"/>
                <w:sz w:val="22"/>
              </w:rPr>
              <w:t> </w:t>
            </w:r>
            <w:r>
              <w:rPr>
                <w:rFonts w:ascii="Arial" w:hAnsi="Arial" w:cs="Arial"/>
                <w:sz w:val="22"/>
                <w:lang w:val="ru-RU"/>
              </w:rPr>
              <w:t>1</w:t>
            </w:r>
          </w:p>
        </w:tc>
        <w:tc>
          <w:tcPr>
            <w:tcW w:w="2044" w:type="dxa"/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373C95">
              <w:rPr>
                <w:rFonts w:ascii="Arial" w:hAnsi="Arial" w:cs="Arial"/>
                <w:sz w:val="22"/>
              </w:rPr>
              <w:t> </w:t>
            </w:r>
          </w:p>
        </w:tc>
      </w:tr>
      <w:tr w:rsidR="00A1778D" w:rsidTr="00795453">
        <w:tc>
          <w:tcPr>
            <w:tcW w:w="1074" w:type="dxa"/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cs="Arial"/>
                <w:sz w:val="24"/>
                <w:szCs w:val="24"/>
              </w:rPr>
            </w:pPr>
            <w:r w:rsidRPr="00373C95">
              <w:rPr>
                <w:rFonts w:cs="Arial"/>
                <w:sz w:val="24"/>
                <w:szCs w:val="24"/>
              </w:rPr>
              <w:t>δ</w:t>
            </w:r>
            <w:r w:rsidRPr="009346E7">
              <w:rPr>
                <w:rFonts w:cs="Arial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10" w:type="dxa"/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373C95"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нормальное</w:t>
            </w:r>
          </w:p>
        </w:tc>
        <w:tc>
          <w:tcPr>
            <w:tcW w:w="2086" w:type="dxa"/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373C95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2008" w:type="dxa"/>
            <w:vAlign w:val="center"/>
          </w:tcPr>
          <w:p w:rsidR="00A1778D" w:rsidRPr="006E1976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373C95">
              <w:rPr>
                <w:rFonts w:ascii="Arial" w:hAnsi="Arial" w:cs="Arial"/>
                <w:sz w:val="22"/>
              </w:rPr>
              <w:t> </w:t>
            </w:r>
            <w:r>
              <w:rPr>
                <w:rFonts w:ascii="Arial" w:hAnsi="Arial" w:cs="Arial"/>
                <w:sz w:val="22"/>
                <w:lang w:val="ru-RU"/>
              </w:rPr>
              <w:t>1</w:t>
            </w:r>
          </w:p>
        </w:tc>
        <w:tc>
          <w:tcPr>
            <w:tcW w:w="2044" w:type="dxa"/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373C95">
              <w:rPr>
                <w:rFonts w:ascii="Arial" w:hAnsi="Arial" w:cs="Arial"/>
                <w:sz w:val="22"/>
              </w:rPr>
              <w:t> </w:t>
            </w:r>
          </w:p>
        </w:tc>
      </w:tr>
      <w:tr w:rsidR="00A1778D" w:rsidTr="00795453">
        <w:tc>
          <w:tcPr>
            <w:tcW w:w="1074" w:type="dxa"/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cs="Arial"/>
                <w:sz w:val="24"/>
                <w:szCs w:val="24"/>
              </w:rPr>
            </w:pPr>
            <w:r w:rsidRPr="00373C95">
              <w:rPr>
                <w:rFonts w:cs="Arial"/>
                <w:sz w:val="24"/>
                <w:szCs w:val="24"/>
              </w:rPr>
              <w:t>δ</w:t>
            </w:r>
            <w:r w:rsidRPr="009346E7">
              <w:rPr>
                <w:rFonts w:cs="Arial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10" w:type="dxa"/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373C95"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A1778D" w:rsidRPr="00D244B1" w:rsidRDefault="00A1778D" w:rsidP="00795453">
            <w:pPr>
              <w:pStyle w:val="Tablebody"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асимметричное</w:t>
            </w:r>
          </w:p>
        </w:tc>
        <w:tc>
          <w:tcPr>
            <w:tcW w:w="2086" w:type="dxa"/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373C95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2008" w:type="dxa"/>
            <w:vAlign w:val="center"/>
          </w:tcPr>
          <w:p w:rsidR="00A1778D" w:rsidRPr="006E1976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373C95">
              <w:rPr>
                <w:rFonts w:ascii="Arial" w:hAnsi="Arial" w:cs="Arial"/>
                <w:sz w:val="22"/>
              </w:rPr>
              <w:t> </w:t>
            </w:r>
            <w:r>
              <w:rPr>
                <w:rFonts w:ascii="Arial" w:hAnsi="Arial" w:cs="Arial"/>
                <w:sz w:val="22"/>
                <w:lang w:val="ru-RU"/>
              </w:rPr>
              <w:t>1</w:t>
            </w:r>
          </w:p>
        </w:tc>
        <w:tc>
          <w:tcPr>
            <w:tcW w:w="2044" w:type="dxa"/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373C95">
              <w:rPr>
                <w:rFonts w:ascii="Arial" w:hAnsi="Arial" w:cs="Arial"/>
                <w:sz w:val="22"/>
              </w:rPr>
              <w:t> </w:t>
            </w:r>
          </w:p>
        </w:tc>
      </w:tr>
      <w:tr w:rsidR="00A1778D" w:rsidTr="00795453">
        <w:tc>
          <w:tcPr>
            <w:tcW w:w="1074" w:type="dxa"/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cs="Arial"/>
                <w:sz w:val="24"/>
                <w:szCs w:val="24"/>
              </w:rPr>
            </w:pPr>
            <w:r w:rsidRPr="00373C95">
              <w:rPr>
                <w:rFonts w:cs="Arial"/>
                <w:sz w:val="24"/>
                <w:szCs w:val="24"/>
              </w:rPr>
              <w:t>δ</w:t>
            </w:r>
            <w:r w:rsidRPr="009346E7">
              <w:rPr>
                <w:rFonts w:cs="Arial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110" w:type="dxa"/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373C95"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1709" w:type="dxa"/>
            <w:vAlign w:val="center"/>
          </w:tcPr>
          <w:p w:rsidR="00A1778D" w:rsidRPr="00D244B1" w:rsidRDefault="00A1778D" w:rsidP="00795453">
            <w:pPr>
              <w:pStyle w:val="Tablebody"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асимметричное</w:t>
            </w:r>
          </w:p>
        </w:tc>
        <w:tc>
          <w:tcPr>
            <w:tcW w:w="2086" w:type="dxa"/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373C95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2008" w:type="dxa"/>
            <w:vAlign w:val="center"/>
          </w:tcPr>
          <w:p w:rsidR="00A1778D" w:rsidRPr="006E1976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373C95">
              <w:rPr>
                <w:rFonts w:ascii="Arial" w:hAnsi="Arial" w:cs="Arial"/>
                <w:sz w:val="22"/>
              </w:rPr>
              <w:t> </w:t>
            </w:r>
            <w:r>
              <w:rPr>
                <w:rFonts w:ascii="Arial" w:hAnsi="Arial" w:cs="Arial"/>
                <w:sz w:val="22"/>
                <w:lang w:val="ru-RU"/>
              </w:rPr>
              <w:t>1</w:t>
            </w:r>
          </w:p>
        </w:tc>
        <w:tc>
          <w:tcPr>
            <w:tcW w:w="2044" w:type="dxa"/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373C95">
              <w:rPr>
                <w:rFonts w:ascii="Arial" w:hAnsi="Arial" w:cs="Arial"/>
                <w:sz w:val="22"/>
              </w:rPr>
              <w:t> </w:t>
            </w:r>
          </w:p>
        </w:tc>
      </w:tr>
      <w:tr w:rsidR="00A1778D" w:rsidTr="00795453">
        <w:tc>
          <w:tcPr>
            <w:tcW w:w="1074" w:type="dxa"/>
            <w:vAlign w:val="center"/>
          </w:tcPr>
          <w:p w:rsidR="00A1778D" w:rsidRPr="00373C95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cs="Arial"/>
                <w:sz w:val="24"/>
                <w:szCs w:val="24"/>
              </w:rPr>
            </w:pPr>
            <w:r w:rsidRPr="00373C95">
              <w:rPr>
                <w:rFonts w:cs="Arial"/>
                <w:sz w:val="24"/>
                <w:szCs w:val="24"/>
              </w:rPr>
              <w:t>δ</w:t>
            </w:r>
            <w:r w:rsidRPr="009346E7">
              <w:rPr>
                <w:rFonts w:cs="Arial"/>
                <w:sz w:val="24"/>
                <w:szCs w:val="24"/>
                <w:vertAlign w:val="subscript"/>
                <w:lang w:val="ru-RU"/>
              </w:rPr>
              <w:t>6</w:t>
            </w:r>
          </w:p>
        </w:tc>
        <w:tc>
          <w:tcPr>
            <w:tcW w:w="8957" w:type="dxa"/>
            <w:gridSpan w:val="5"/>
            <w:vAlign w:val="center"/>
          </w:tcPr>
          <w:p w:rsidR="00A1778D" w:rsidRPr="009346E7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9346E7">
              <w:rPr>
                <w:rFonts w:ascii="Arial" w:hAnsi="Arial" w:cs="Arial"/>
                <w:sz w:val="22"/>
                <w:lang w:val="ru-RU"/>
              </w:rPr>
              <w:t xml:space="preserve">См. </w:t>
            </w:r>
            <w:r w:rsidRPr="009346E7">
              <w:rPr>
                <w:rFonts w:ascii="Arial" w:eastAsia="MS Mincho" w:hAnsi="Arial" w:cs="Arial"/>
                <w:sz w:val="22"/>
              </w:rPr>
              <w:t>ISO/TS 11819-3</w:t>
            </w:r>
          </w:p>
        </w:tc>
      </w:tr>
      <w:tr w:rsidR="00A1778D" w:rsidTr="00795453">
        <w:tc>
          <w:tcPr>
            <w:tcW w:w="5979" w:type="dxa"/>
            <w:gridSpan w:val="4"/>
            <w:vAlign w:val="center"/>
          </w:tcPr>
          <w:p w:rsidR="00A1778D" w:rsidRPr="009346E7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Суммарная стандартная неопределенность </w:t>
            </w:r>
            <w:r w:rsidRPr="00F7421B">
              <w:rPr>
                <w:position w:val="-12"/>
                <w:szCs w:val="24"/>
              </w:rPr>
              <w:object w:dxaOrig="540" w:dyaOrig="360">
                <v:shape id="_x0000_i1074" type="#_x0000_t75" style="width:25.85pt;height:18.8pt" o:ole="">
                  <v:imagedata r:id="rId111" o:title=""/>
                </v:shape>
                <o:OLEObject Type="Embed" ProgID="Equation.DSMT4" ShapeID="_x0000_i1074" DrawAspect="Content" ObjectID="_1815219070" r:id="rId112"/>
              </w:object>
            </w:r>
          </w:p>
        </w:tc>
        <w:tc>
          <w:tcPr>
            <w:tcW w:w="2008" w:type="dxa"/>
            <w:vAlign w:val="center"/>
          </w:tcPr>
          <w:p w:rsidR="00A1778D" w:rsidRPr="009346E7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2044" w:type="dxa"/>
            <w:vAlign w:val="center"/>
          </w:tcPr>
          <w:p w:rsidR="00A1778D" w:rsidRPr="009346E7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</w:p>
        </w:tc>
      </w:tr>
    </w:tbl>
    <w:p w:rsidR="00A1778D" w:rsidRPr="009346E7" w:rsidRDefault="00A1778D" w:rsidP="00A1778D">
      <w:pPr>
        <w:keepNext/>
        <w:spacing w:line="240" w:lineRule="auto"/>
        <w:rPr>
          <w:b/>
        </w:rPr>
      </w:pPr>
    </w:p>
    <w:p w:rsidR="009346E7" w:rsidRPr="00D244B1" w:rsidRDefault="009346E7" w:rsidP="009346E7">
      <w:pPr>
        <w:widowControl w:val="0"/>
        <w:rPr>
          <w:szCs w:val="24"/>
        </w:rPr>
      </w:pPr>
      <w:r>
        <w:rPr>
          <w:szCs w:val="24"/>
        </w:rPr>
        <w:t>Подробный перечень стандартных неопределенностей и соответствующих к</w:t>
      </w:r>
      <w:r>
        <w:rPr>
          <w:szCs w:val="24"/>
        </w:rPr>
        <w:t>о</w:t>
      </w:r>
      <w:r>
        <w:rPr>
          <w:szCs w:val="24"/>
        </w:rPr>
        <w:t>эффициентов чувствительности с их типичными</w:t>
      </w:r>
      <w:r w:rsidRPr="009346E7">
        <w:rPr>
          <w:szCs w:val="24"/>
        </w:rPr>
        <w:t xml:space="preserve"> </w:t>
      </w:r>
      <w:r>
        <w:rPr>
          <w:szCs w:val="24"/>
        </w:rPr>
        <w:t xml:space="preserve">оценками приведен в </w:t>
      </w:r>
      <w:r>
        <w:rPr>
          <w:szCs w:val="24"/>
          <w:lang w:val="en-US"/>
        </w:rPr>
        <w:t>K</w:t>
      </w:r>
      <w:r>
        <w:rPr>
          <w:szCs w:val="24"/>
        </w:rPr>
        <w:t>.4. На основе этих оценок можно считать типичным значением суммарной стандартной неопред</w:t>
      </w:r>
      <w:r>
        <w:rPr>
          <w:szCs w:val="24"/>
        </w:rPr>
        <w:t>е</w:t>
      </w:r>
      <w:r>
        <w:rPr>
          <w:szCs w:val="24"/>
        </w:rPr>
        <w:t xml:space="preserve">ленности при измерениях </w:t>
      </w:r>
      <w:r w:rsidRPr="0047502A">
        <w:rPr>
          <w:rFonts w:eastAsia="MS Mincho"/>
          <w:szCs w:val="24"/>
        </w:rPr>
        <w:t>CPX-уровн</w:t>
      </w:r>
      <w:r>
        <w:rPr>
          <w:rFonts w:eastAsia="MS Mincho"/>
          <w:szCs w:val="24"/>
        </w:rPr>
        <w:t>я 0,5 дБ</w:t>
      </w:r>
      <w:r>
        <w:rPr>
          <w:szCs w:val="24"/>
        </w:rPr>
        <w:t xml:space="preserve">. </w:t>
      </w:r>
    </w:p>
    <w:p w:rsidR="006E1976" w:rsidRDefault="009346E7" w:rsidP="006E1976">
      <w:pPr>
        <w:widowControl w:val="0"/>
        <w:rPr>
          <w:szCs w:val="24"/>
        </w:rPr>
      </w:pPr>
      <w:r>
        <w:rPr>
          <w:szCs w:val="24"/>
        </w:rPr>
        <w:t>В та</w:t>
      </w:r>
      <w:r w:rsidR="006E1976">
        <w:rPr>
          <w:szCs w:val="24"/>
        </w:rPr>
        <w:t>блиц</w:t>
      </w:r>
      <w:r>
        <w:rPr>
          <w:szCs w:val="24"/>
        </w:rPr>
        <w:t>е</w:t>
      </w:r>
      <w:r w:rsidR="006E1976">
        <w:rPr>
          <w:szCs w:val="24"/>
        </w:rPr>
        <w:t xml:space="preserve"> </w:t>
      </w:r>
      <w:r>
        <w:rPr>
          <w:szCs w:val="24"/>
        </w:rPr>
        <w:t xml:space="preserve">4 </w:t>
      </w:r>
      <w:r w:rsidR="006E1976">
        <w:rPr>
          <w:szCs w:val="24"/>
        </w:rPr>
        <w:t xml:space="preserve"> пр</w:t>
      </w:r>
      <w:r>
        <w:rPr>
          <w:szCs w:val="24"/>
        </w:rPr>
        <w:t>иведены расширенные неопределенности для разных знач</w:t>
      </w:r>
      <w:r>
        <w:rPr>
          <w:szCs w:val="24"/>
        </w:rPr>
        <w:t>е</w:t>
      </w:r>
      <w:r>
        <w:rPr>
          <w:szCs w:val="24"/>
        </w:rPr>
        <w:t>ний вероятности охвата и соответствующих им коэффициентам охвата</w:t>
      </w:r>
      <w:r w:rsidR="00E33E8E">
        <w:rPr>
          <w:szCs w:val="24"/>
        </w:rPr>
        <w:t xml:space="preserve"> по</w:t>
      </w:r>
      <w:r w:rsidR="001C32A5">
        <w:rPr>
          <w:szCs w:val="24"/>
        </w:rPr>
        <w:t xml:space="preserve"> данным </w:t>
      </w:r>
      <w:r w:rsidR="001C32A5">
        <w:rPr>
          <w:szCs w:val="24"/>
        </w:rPr>
        <w:lastRenderedPageBreak/>
        <w:t xml:space="preserve">таблицы </w:t>
      </w:r>
      <w:r w:rsidR="001C32A5">
        <w:rPr>
          <w:szCs w:val="24"/>
          <w:lang w:val="en-US"/>
        </w:rPr>
        <w:t>K</w:t>
      </w:r>
      <w:r w:rsidR="001C32A5" w:rsidRPr="001C32A5">
        <w:rPr>
          <w:szCs w:val="24"/>
        </w:rPr>
        <w:t xml:space="preserve">.1. </w:t>
      </w:r>
      <w:r>
        <w:rPr>
          <w:szCs w:val="24"/>
        </w:rPr>
        <w:t xml:space="preserve">  </w:t>
      </w:r>
    </w:p>
    <w:p w:rsidR="00D244B1" w:rsidRPr="004C6488" w:rsidRDefault="00D244B1" w:rsidP="00D244B1">
      <w:pPr>
        <w:keepNext/>
        <w:spacing w:line="240" w:lineRule="auto"/>
        <w:rPr>
          <w:b/>
        </w:rPr>
      </w:pPr>
    </w:p>
    <w:p w:rsidR="00A1778D" w:rsidRDefault="00A1778D" w:rsidP="00A1778D">
      <w:pPr>
        <w:keepNext/>
        <w:widowControl w:val="0"/>
        <w:tabs>
          <w:tab w:val="left" w:pos="14034"/>
        </w:tabs>
        <w:ind w:firstLine="0"/>
        <w:rPr>
          <w:rFonts w:cs="Arial"/>
          <w:sz w:val="22"/>
          <w:szCs w:val="22"/>
        </w:rPr>
      </w:pPr>
      <w:r w:rsidRPr="007F6D91">
        <w:rPr>
          <w:spacing w:val="40"/>
          <w:sz w:val="22"/>
          <w:szCs w:val="22"/>
        </w:rPr>
        <w:t>Таблица</w:t>
      </w:r>
      <w:r w:rsidRPr="00F81247">
        <w:rPr>
          <w:spacing w:val="20"/>
          <w:sz w:val="22"/>
          <w:szCs w:val="22"/>
        </w:rPr>
        <w:t xml:space="preserve"> </w:t>
      </w:r>
      <w:r w:rsidRPr="001C32A5">
        <w:rPr>
          <w:spacing w:val="20"/>
          <w:sz w:val="22"/>
          <w:szCs w:val="22"/>
        </w:rPr>
        <w:t>4</w:t>
      </w:r>
      <w:r w:rsidRPr="00F81247">
        <w:rPr>
          <w:spacing w:val="20"/>
          <w:sz w:val="22"/>
          <w:szCs w:val="22"/>
        </w:rPr>
        <w:t xml:space="preserve"> </w:t>
      </w:r>
      <w:r w:rsidRPr="00F81247">
        <w:rPr>
          <w:rFonts w:cs="Arial"/>
          <w:sz w:val="22"/>
          <w:szCs w:val="22"/>
        </w:rPr>
        <w:t xml:space="preserve">– </w:t>
      </w:r>
      <w:r>
        <w:rPr>
          <w:rFonts w:cs="Arial"/>
          <w:sz w:val="22"/>
          <w:szCs w:val="22"/>
        </w:rPr>
        <w:t>Расширенные неопределенности для заданных вероятностей охвата (на о</w:t>
      </w:r>
      <w:r>
        <w:rPr>
          <w:rFonts w:cs="Arial"/>
          <w:sz w:val="22"/>
          <w:szCs w:val="22"/>
        </w:rPr>
        <w:t>с</w:t>
      </w:r>
      <w:r>
        <w:rPr>
          <w:rFonts w:cs="Arial"/>
          <w:sz w:val="22"/>
          <w:szCs w:val="22"/>
        </w:rPr>
        <w:t xml:space="preserve">нове таблицы </w:t>
      </w:r>
      <w:r>
        <w:rPr>
          <w:rFonts w:cs="Arial"/>
          <w:sz w:val="22"/>
          <w:szCs w:val="22"/>
          <w:lang w:val="en-US"/>
        </w:rPr>
        <w:t>K</w:t>
      </w:r>
      <w:r>
        <w:rPr>
          <w:rFonts w:cs="Arial"/>
          <w:sz w:val="22"/>
          <w:szCs w:val="22"/>
        </w:rPr>
        <w:t>.1)</w:t>
      </w:r>
    </w:p>
    <w:tbl>
      <w:tblPr>
        <w:tblStyle w:val="aff2"/>
        <w:tblW w:w="9747" w:type="dxa"/>
        <w:tblLook w:val="04A0" w:firstRow="1" w:lastRow="0" w:firstColumn="1" w:lastColumn="0" w:noHBand="0" w:noVBand="1"/>
      </w:tblPr>
      <w:tblGrid>
        <w:gridCol w:w="2943"/>
        <w:gridCol w:w="2552"/>
        <w:gridCol w:w="4252"/>
      </w:tblGrid>
      <w:tr w:rsidR="00A1778D" w:rsidTr="00795453">
        <w:tc>
          <w:tcPr>
            <w:tcW w:w="2943" w:type="dxa"/>
            <w:tcBorders>
              <w:bottom w:val="double" w:sz="4" w:space="0" w:color="auto"/>
            </w:tcBorders>
          </w:tcPr>
          <w:p w:rsidR="00A1778D" w:rsidRPr="00D57A8B" w:rsidRDefault="00A1778D" w:rsidP="00795453">
            <w:pPr>
              <w:pStyle w:val="Tableheader"/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lang w:val="ru-RU"/>
              </w:rPr>
              <w:t>Коэффициент охвата</w:t>
            </w:r>
            <w:r w:rsidRPr="00F7421B">
              <w:rPr>
                <w:b/>
                <w:szCs w:val="24"/>
              </w:rPr>
              <w:br/>
            </w:r>
            <w:r w:rsidRPr="00D57A8B">
              <w:rPr>
                <w:rFonts w:cs="Arial"/>
                <w:i/>
                <w:sz w:val="24"/>
                <w:szCs w:val="24"/>
              </w:rPr>
              <w:t>k</w:t>
            </w: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A1778D" w:rsidRPr="00D244B1" w:rsidRDefault="00A1778D" w:rsidP="00795453">
            <w:pPr>
              <w:pStyle w:val="Tableheader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lang w:val="ru-RU"/>
              </w:rPr>
              <w:t>Вероятность охвата,</w:t>
            </w:r>
            <w:r w:rsidRPr="00F7421B">
              <w:rPr>
                <w:b/>
                <w:szCs w:val="24"/>
              </w:rPr>
              <w:t xml:space="preserve"> </w:t>
            </w:r>
            <w:r w:rsidRPr="00F7421B">
              <w:rPr>
                <w:b/>
                <w:szCs w:val="24"/>
              </w:rPr>
              <w:br/>
            </w:r>
            <w:r w:rsidRPr="00D244B1">
              <w:rPr>
                <w:rFonts w:ascii="Arial" w:hAnsi="Arial" w:cs="Arial"/>
                <w:sz w:val="22"/>
              </w:rPr>
              <w:t>%</w:t>
            </w:r>
          </w:p>
        </w:tc>
        <w:tc>
          <w:tcPr>
            <w:tcW w:w="4252" w:type="dxa"/>
            <w:tcBorders>
              <w:bottom w:val="double" w:sz="4" w:space="0" w:color="auto"/>
            </w:tcBorders>
          </w:tcPr>
          <w:p w:rsidR="00A1778D" w:rsidRPr="00D57A8B" w:rsidRDefault="00A1778D" w:rsidP="00795453">
            <w:pPr>
              <w:pStyle w:val="Tableheader"/>
              <w:suppressAutoHyphens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Расширенная неопределенность,</w:t>
            </w:r>
            <w:r w:rsidRPr="00F7421B">
              <w:rPr>
                <w:b/>
                <w:szCs w:val="24"/>
              </w:rPr>
              <w:t xml:space="preserve"> </w:t>
            </w:r>
            <w:r w:rsidRPr="00F7421B">
              <w:rPr>
                <w:b/>
                <w:szCs w:val="24"/>
              </w:rPr>
              <w:br/>
            </w:r>
            <w:r>
              <w:rPr>
                <w:rFonts w:ascii="Arial" w:hAnsi="Arial" w:cs="Arial"/>
                <w:sz w:val="22"/>
                <w:lang w:val="ru-RU"/>
              </w:rPr>
              <w:t>дБ</w:t>
            </w:r>
          </w:p>
        </w:tc>
      </w:tr>
      <w:tr w:rsidR="00A1778D" w:rsidTr="00795453">
        <w:tc>
          <w:tcPr>
            <w:tcW w:w="2943" w:type="dxa"/>
            <w:tcBorders>
              <w:top w:val="double" w:sz="4" w:space="0" w:color="auto"/>
            </w:tcBorders>
          </w:tcPr>
          <w:p w:rsidR="00A1778D" w:rsidRPr="00D244B1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D244B1">
              <w:rPr>
                <w:rFonts w:ascii="Arial" w:hAnsi="Arial" w:cs="Arial"/>
                <w:sz w:val="22"/>
              </w:rPr>
              <w:t>1,3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A1778D" w:rsidRPr="00D244B1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D244B1">
              <w:rPr>
                <w:rFonts w:ascii="Arial" w:hAnsi="Arial" w:cs="Arial"/>
                <w:sz w:val="22"/>
              </w:rPr>
              <w:t>80</w:t>
            </w:r>
          </w:p>
        </w:tc>
        <w:tc>
          <w:tcPr>
            <w:tcW w:w="4252" w:type="dxa"/>
            <w:tcBorders>
              <w:top w:val="double" w:sz="4" w:space="0" w:color="auto"/>
            </w:tcBorders>
            <w:vAlign w:val="center"/>
          </w:tcPr>
          <w:p w:rsidR="00A1778D" w:rsidRPr="00D244B1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</w:t>
            </w:r>
            <w:r>
              <w:rPr>
                <w:rFonts w:ascii="Arial" w:hAnsi="Arial" w:cs="Arial"/>
                <w:sz w:val="22"/>
                <w:lang w:val="ru-RU"/>
              </w:rPr>
              <w:t>,</w:t>
            </w:r>
            <w:r>
              <w:rPr>
                <w:rFonts w:ascii="Arial" w:hAnsi="Arial" w:cs="Arial"/>
                <w:sz w:val="22"/>
              </w:rPr>
              <w:t>7</w:t>
            </w:r>
          </w:p>
        </w:tc>
      </w:tr>
      <w:tr w:rsidR="00A1778D" w:rsidTr="00795453">
        <w:tc>
          <w:tcPr>
            <w:tcW w:w="2943" w:type="dxa"/>
          </w:tcPr>
          <w:p w:rsidR="00A1778D" w:rsidRPr="00D244B1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D244B1">
              <w:rPr>
                <w:rFonts w:ascii="Arial" w:hAnsi="Arial" w:cs="Arial"/>
                <w:sz w:val="22"/>
              </w:rPr>
              <w:t>2,0</w:t>
            </w:r>
          </w:p>
        </w:tc>
        <w:tc>
          <w:tcPr>
            <w:tcW w:w="2552" w:type="dxa"/>
            <w:vAlign w:val="center"/>
          </w:tcPr>
          <w:p w:rsidR="00A1778D" w:rsidRPr="00D244B1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D244B1">
              <w:rPr>
                <w:rFonts w:ascii="Arial" w:hAnsi="Arial" w:cs="Arial"/>
                <w:sz w:val="22"/>
              </w:rPr>
              <w:t>95</w:t>
            </w:r>
          </w:p>
        </w:tc>
        <w:tc>
          <w:tcPr>
            <w:tcW w:w="4252" w:type="dxa"/>
            <w:vAlign w:val="center"/>
          </w:tcPr>
          <w:p w:rsidR="00A1778D" w:rsidRPr="00D244B1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lang w:val="ru-RU"/>
              </w:rPr>
              <w:t>1</w:t>
            </w:r>
            <w:r w:rsidRPr="00D244B1">
              <w:rPr>
                <w:rFonts w:ascii="Arial" w:hAnsi="Arial" w:cs="Arial"/>
                <w:sz w:val="22"/>
              </w:rPr>
              <w:t>,</w:t>
            </w:r>
            <w:r>
              <w:rPr>
                <w:rFonts w:ascii="Arial" w:hAnsi="Arial" w:cs="Arial"/>
                <w:sz w:val="22"/>
                <w:lang w:val="ru-RU"/>
              </w:rPr>
              <w:t>0</w:t>
            </w:r>
          </w:p>
        </w:tc>
      </w:tr>
    </w:tbl>
    <w:p w:rsidR="00A1778D" w:rsidRDefault="00A1778D" w:rsidP="00A1778D">
      <w:pPr>
        <w:keepNext/>
        <w:spacing w:line="240" w:lineRule="auto"/>
        <w:rPr>
          <w:b/>
        </w:rPr>
      </w:pPr>
    </w:p>
    <w:p w:rsidR="00D57A8B" w:rsidRPr="00BB3A34" w:rsidRDefault="00D57A8B" w:rsidP="00D57A8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="001C32A5">
        <w:rPr>
          <w:spacing w:val="40"/>
          <w:sz w:val="22"/>
          <w:szCs w:val="22"/>
          <w:lang w:eastAsia="en-US"/>
        </w:rPr>
        <w:t xml:space="preserve"> 1</w:t>
      </w:r>
      <w:r>
        <w:rPr>
          <w:spacing w:val="40"/>
          <w:sz w:val="22"/>
          <w:szCs w:val="22"/>
          <w:lang w:eastAsia="en-US"/>
        </w:rPr>
        <w:t xml:space="preserve">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 w:rsidR="002232EA">
        <w:rPr>
          <w:sz w:val="22"/>
          <w:szCs w:val="22"/>
        </w:rPr>
        <w:t xml:space="preserve">В данных таблицы 4 не учтена неопределенность, связанная с образцовыми шинами (см. </w:t>
      </w:r>
      <w:r w:rsidR="002232EA" w:rsidRPr="009346E7">
        <w:rPr>
          <w:rFonts w:eastAsia="MS Mincho" w:cs="Arial"/>
          <w:sz w:val="22"/>
          <w:szCs w:val="22"/>
        </w:rPr>
        <w:t>ISO/TS 11819-3</w:t>
      </w:r>
      <w:r w:rsidR="002232EA">
        <w:rPr>
          <w:sz w:val="22"/>
          <w:szCs w:val="22"/>
        </w:rPr>
        <w:t>)</w:t>
      </w:r>
      <w:r>
        <w:rPr>
          <w:rFonts w:cs="Arial"/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1C32A5" w:rsidRPr="00BB3A34" w:rsidRDefault="001C32A5" w:rsidP="001C32A5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2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 w:rsidR="002232EA">
        <w:rPr>
          <w:sz w:val="22"/>
          <w:szCs w:val="22"/>
        </w:rPr>
        <w:t>Вносимая поправка на температуру зависит от типа использу</w:t>
      </w:r>
      <w:r w:rsidR="002232EA">
        <w:rPr>
          <w:sz w:val="22"/>
          <w:szCs w:val="22"/>
        </w:rPr>
        <w:t>е</w:t>
      </w:r>
      <w:r w:rsidR="002232EA">
        <w:rPr>
          <w:sz w:val="22"/>
          <w:szCs w:val="22"/>
        </w:rPr>
        <w:t xml:space="preserve">мых шин. В настоящем стандарте оценка неопределенности приведена в предположении, что поправка внесена для шин </w:t>
      </w:r>
      <w:r w:rsidR="002232EA">
        <w:rPr>
          <w:sz w:val="22"/>
          <w:szCs w:val="22"/>
          <w:lang w:val="en-US"/>
        </w:rPr>
        <w:t>P</w:t>
      </w:r>
      <w:r w:rsidR="002232EA" w:rsidRPr="002232EA">
        <w:rPr>
          <w:sz w:val="22"/>
          <w:szCs w:val="22"/>
        </w:rPr>
        <w:t>1</w:t>
      </w:r>
      <w:r w:rsidR="002232EA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</w:t>
      </w:r>
    </w:p>
    <w:p w:rsidR="001C32A5" w:rsidRPr="00BB3A34" w:rsidRDefault="001C32A5" w:rsidP="001C32A5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3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 w:rsidR="002232EA">
        <w:rPr>
          <w:sz w:val="22"/>
          <w:szCs w:val="22"/>
        </w:rPr>
        <w:t xml:space="preserve">Данные таблицы 4 применимы только для случая обязательных положений микрофона </w:t>
      </w:r>
      <w:r w:rsidR="002232EA" w:rsidRPr="002232EA">
        <w:rPr>
          <w:rFonts w:ascii="Cambria" w:eastAsia="MS Mincho" w:hAnsi="Cambria"/>
          <w:i/>
          <w:sz w:val="26"/>
          <w:szCs w:val="26"/>
        </w:rPr>
        <w:t>m</w:t>
      </w:r>
      <w:r w:rsidR="002232EA" w:rsidRPr="00DC09AD">
        <w:rPr>
          <w:rFonts w:eastAsia="MS Mincho"/>
          <w:szCs w:val="24"/>
        </w:rPr>
        <w:t xml:space="preserve"> = 1 </w:t>
      </w:r>
      <w:r w:rsidR="002232EA">
        <w:rPr>
          <w:rFonts w:eastAsia="MS Mincho"/>
          <w:szCs w:val="24"/>
        </w:rPr>
        <w:t>и</w:t>
      </w:r>
      <w:r w:rsidR="002232EA" w:rsidRPr="00DC09AD">
        <w:rPr>
          <w:rFonts w:eastAsia="MS Mincho"/>
          <w:szCs w:val="24"/>
        </w:rPr>
        <w:t xml:space="preserve"> </w:t>
      </w:r>
      <w:r w:rsidR="002232EA" w:rsidRPr="002232EA">
        <w:rPr>
          <w:rFonts w:ascii="Cambria" w:eastAsia="MS Mincho" w:hAnsi="Cambria"/>
          <w:i/>
          <w:sz w:val="26"/>
          <w:szCs w:val="26"/>
        </w:rPr>
        <w:t>m</w:t>
      </w:r>
      <w:r w:rsidR="002232EA" w:rsidRPr="00DC09AD">
        <w:rPr>
          <w:rFonts w:eastAsia="MS Mincho"/>
          <w:szCs w:val="24"/>
        </w:rPr>
        <w:t> = 2.</w:t>
      </w:r>
      <w:r w:rsidR="002232EA">
        <w:rPr>
          <w:rFonts w:eastAsia="MS Mincho"/>
          <w:szCs w:val="24"/>
        </w:rPr>
        <w:t xml:space="preserve"> Использование микрофонов в других положен</w:t>
      </w:r>
      <w:r w:rsidR="002232EA">
        <w:rPr>
          <w:rFonts w:eastAsia="MS Mincho"/>
          <w:szCs w:val="24"/>
        </w:rPr>
        <w:t>и</w:t>
      </w:r>
      <w:r w:rsidR="002232EA">
        <w:rPr>
          <w:rFonts w:eastAsia="MS Mincho"/>
          <w:szCs w:val="24"/>
        </w:rPr>
        <w:t>ях может быть связано с дополнительными неопределенностями</w:t>
      </w:r>
      <w:r>
        <w:rPr>
          <w:rFonts w:cs="Arial"/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3B5DBA" w:rsidRPr="004C6488" w:rsidRDefault="003B5DBA" w:rsidP="003B5DBA">
      <w:pPr>
        <w:keepNext/>
        <w:spacing w:line="240" w:lineRule="auto"/>
        <w:rPr>
          <w:b/>
        </w:rPr>
      </w:pPr>
    </w:p>
    <w:p w:rsidR="002232EA" w:rsidRPr="004C6488" w:rsidRDefault="002232EA" w:rsidP="002232EA">
      <w:pPr>
        <w:pStyle w:val="10"/>
      </w:pPr>
      <w:r w:rsidRPr="004C6488">
        <w:t>1</w:t>
      </w:r>
      <w:r>
        <w:t>4</w:t>
      </w:r>
      <w:r w:rsidRPr="00F72243">
        <w:rPr>
          <w:lang w:val="en-US"/>
        </w:rPr>
        <w:t> </w:t>
      </w:r>
      <w:r>
        <w:t>Оценка повторяемости и воспроизводимости результатов измерений</w:t>
      </w:r>
    </w:p>
    <w:p w:rsidR="002232EA" w:rsidRPr="004C6488" w:rsidRDefault="002232EA" w:rsidP="002232EA">
      <w:pPr>
        <w:keepNext/>
        <w:spacing w:line="240" w:lineRule="auto"/>
        <w:rPr>
          <w:b/>
        </w:rPr>
      </w:pPr>
    </w:p>
    <w:p w:rsidR="002232EA" w:rsidRDefault="002232EA" w:rsidP="002232EA">
      <w:pPr>
        <w:widowControl w:val="0"/>
        <w:rPr>
          <w:rFonts w:eastAsia="MS Mincho"/>
          <w:szCs w:val="24"/>
        </w:rPr>
      </w:pPr>
      <w:r>
        <w:rPr>
          <w:szCs w:val="24"/>
        </w:rPr>
        <w:t xml:space="preserve">Если метод измерения </w:t>
      </w:r>
      <w:r w:rsidRPr="0047502A">
        <w:rPr>
          <w:rFonts w:eastAsia="MS Mincho"/>
          <w:szCs w:val="24"/>
        </w:rPr>
        <w:t>CPX-уровн</w:t>
      </w:r>
      <w:r>
        <w:rPr>
          <w:rFonts w:eastAsia="MS Mincho"/>
          <w:szCs w:val="24"/>
        </w:rPr>
        <w:t>я используют для подтверждения соотве</w:t>
      </w:r>
      <w:r>
        <w:rPr>
          <w:rFonts w:eastAsia="MS Mincho"/>
          <w:szCs w:val="24"/>
        </w:rPr>
        <w:t>т</w:t>
      </w:r>
      <w:r>
        <w:rPr>
          <w:rFonts w:eastAsia="MS Mincho"/>
          <w:szCs w:val="24"/>
        </w:rPr>
        <w:t>ствия акустических свойств дорожного покрытия заданным требованиям, то данный метод должен проходить регулярную проверку на повторяемость и воспроизвод</w:t>
      </w:r>
      <w:r>
        <w:rPr>
          <w:rFonts w:eastAsia="MS Mincho"/>
          <w:szCs w:val="24"/>
        </w:rPr>
        <w:t>и</w:t>
      </w:r>
      <w:r>
        <w:rPr>
          <w:rFonts w:eastAsia="MS Mincho"/>
          <w:szCs w:val="24"/>
        </w:rPr>
        <w:t>мость получаемых результатов</w:t>
      </w:r>
      <w:r w:rsidR="00323478">
        <w:rPr>
          <w:rFonts w:eastAsia="MS Mincho"/>
          <w:szCs w:val="24"/>
        </w:rPr>
        <w:t xml:space="preserve"> в соответствии с </w:t>
      </w:r>
      <w:r w:rsidR="00323478">
        <w:rPr>
          <w:rFonts w:eastAsia="MS Mincho"/>
          <w:szCs w:val="24"/>
          <w:lang w:val="en-US"/>
        </w:rPr>
        <w:t>ISO</w:t>
      </w:r>
      <w:r w:rsidR="00323478" w:rsidRPr="00323478">
        <w:rPr>
          <w:rFonts w:eastAsia="MS Mincho"/>
          <w:szCs w:val="24"/>
        </w:rPr>
        <w:t xml:space="preserve"> 5725-2</w:t>
      </w:r>
      <w:r>
        <w:rPr>
          <w:rFonts w:eastAsia="MS Mincho"/>
          <w:szCs w:val="24"/>
        </w:rPr>
        <w:t>.</w:t>
      </w:r>
      <w:r w:rsidR="00323478">
        <w:rPr>
          <w:rFonts w:eastAsia="MS Mincho"/>
          <w:szCs w:val="24"/>
        </w:rPr>
        <w:t xml:space="preserve"> При этом предполаг</w:t>
      </w:r>
      <w:r w:rsidR="00323478">
        <w:rPr>
          <w:rFonts w:eastAsia="MS Mincho"/>
          <w:szCs w:val="24"/>
        </w:rPr>
        <w:t>а</w:t>
      </w:r>
      <w:r w:rsidR="00323478">
        <w:rPr>
          <w:rFonts w:eastAsia="MS Mincho"/>
          <w:szCs w:val="24"/>
        </w:rPr>
        <w:t>ется, что дисперсия воспроизводимости является суммой дисперсии повторяемости и дисперсии лабораторного смещения. В этом случае математическая модель имеет вид</w:t>
      </w:r>
    </w:p>
    <w:p w:rsidR="00323478" w:rsidRPr="0087124B" w:rsidRDefault="00323478" w:rsidP="00323478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tab/>
      </w:r>
      <w:r w:rsidRPr="00DC09AD">
        <w:rPr>
          <w:position w:val="-10"/>
          <w:szCs w:val="24"/>
        </w:rPr>
        <w:object w:dxaOrig="1400" w:dyaOrig="340">
          <v:shape id="_x0000_i1075" type="#_x0000_t75" style="width:69.65pt;height:17.2pt" o:ole="">
            <v:imagedata r:id="rId113" o:title=""/>
          </v:shape>
          <o:OLEObject Type="Embed" ProgID="Equation.DSMT4" ShapeID="_x0000_i1075" DrawAspect="Content" ObjectID="_1815219071" r:id="rId114"/>
        </w:object>
      </w:r>
      <w:r>
        <w:rPr>
          <w:szCs w:val="24"/>
          <w:lang w:val="ru-RU"/>
        </w:rPr>
        <w:t>,</w:t>
      </w:r>
      <w:r w:rsidRPr="0087124B">
        <w:rPr>
          <w:sz w:val="24"/>
          <w:szCs w:val="24"/>
          <w:lang w:val="ru-RU"/>
        </w:rPr>
        <w:tab/>
        <w:t>(</w:t>
      </w:r>
      <w:r>
        <w:rPr>
          <w:sz w:val="24"/>
          <w:szCs w:val="24"/>
          <w:lang w:val="ru-RU"/>
        </w:rPr>
        <w:t>14</w:t>
      </w:r>
      <w:r w:rsidRPr="0087124B">
        <w:rPr>
          <w:sz w:val="24"/>
          <w:szCs w:val="24"/>
          <w:lang w:val="ru-RU"/>
        </w:rPr>
        <w:t>)</w:t>
      </w:r>
    </w:p>
    <w:p w:rsidR="00323478" w:rsidRPr="00357AF6" w:rsidRDefault="00323478" w:rsidP="00323478">
      <w:pPr>
        <w:widowControl w:val="0"/>
        <w:ind w:firstLine="0"/>
        <w:rPr>
          <w:szCs w:val="24"/>
        </w:rPr>
      </w:pPr>
      <w:r>
        <w:rPr>
          <w:szCs w:val="24"/>
        </w:rPr>
        <w:t>где</w:t>
      </w:r>
      <w:r>
        <w:rPr>
          <w:szCs w:val="24"/>
        </w:rPr>
        <w:tab/>
      </w:r>
      <w:r w:rsidRPr="00323478">
        <w:rPr>
          <w:rFonts w:ascii="Cambria" w:eastAsia="MS Mincho" w:hAnsi="Cambria"/>
          <w:i/>
          <w:sz w:val="26"/>
          <w:szCs w:val="26"/>
        </w:rPr>
        <w:t>Y</w:t>
      </w:r>
      <w:r>
        <w:rPr>
          <w:szCs w:val="24"/>
        </w:rPr>
        <w:t xml:space="preserve"> – измеряемая величина; </w:t>
      </w:r>
      <w:r w:rsidRPr="00357AF6">
        <w:rPr>
          <w:szCs w:val="24"/>
        </w:rPr>
        <w:tab/>
      </w:r>
    </w:p>
    <w:p w:rsidR="00323478" w:rsidRPr="00357AF6" w:rsidRDefault="00323478" w:rsidP="00323478">
      <w:pPr>
        <w:widowControl w:val="0"/>
        <w:rPr>
          <w:szCs w:val="24"/>
        </w:rPr>
      </w:pPr>
      <w:r w:rsidRPr="00323478">
        <w:rPr>
          <w:rFonts w:ascii="Cambria" w:eastAsia="MS Mincho" w:hAnsi="Cambria"/>
          <w:sz w:val="26"/>
          <w:szCs w:val="26"/>
        </w:rPr>
        <w:t>μ</w:t>
      </w:r>
      <w:r>
        <w:rPr>
          <w:szCs w:val="24"/>
        </w:rPr>
        <w:t xml:space="preserve"> – среднее для генеральной совокупности результатов измерений;</w:t>
      </w:r>
    </w:p>
    <w:p w:rsidR="00323478" w:rsidRPr="00357AF6" w:rsidRDefault="00323478" w:rsidP="00323478">
      <w:pPr>
        <w:widowControl w:val="0"/>
        <w:rPr>
          <w:szCs w:val="24"/>
        </w:rPr>
      </w:pPr>
      <w:r w:rsidRPr="00323478">
        <w:rPr>
          <w:rFonts w:ascii="Cambria" w:eastAsia="MS Mincho" w:hAnsi="Cambria"/>
          <w:i/>
          <w:sz w:val="26"/>
          <w:szCs w:val="26"/>
        </w:rPr>
        <w:t>b</w:t>
      </w:r>
      <w:r>
        <w:rPr>
          <w:szCs w:val="24"/>
        </w:rPr>
        <w:t xml:space="preserve"> – лабораторное смещение для измерений, выполненных в условиях повт</w:t>
      </w:r>
      <w:r>
        <w:rPr>
          <w:szCs w:val="24"/>
        </w:rPr>
        <w:t>о</w:t>
      </w:r>
      <w:r>
        <w:rPr>
          <w:szCs w:val="24"/>
        </w:rPr>
        <w:t>ряемости;</w:t>
      </w:r>
    </w:p>
    <w:p w:rsidR="00323478" w:rsidRPr="00357AF6" w:rsidRDefault="00323478" w:rsidP="00323478">
      <w:pPr>
        <w:widowControl w:val="0"/>
        <w:rPr>
          <w:szCs w:val="24"/>
        </w:rPr>
      </w:pPr>
      <w:r w:rsidRPr="00323478">
        <w:rPr>
          <w:rFonts w:ascii="Cambria" w:eastAsia="MS Mincho" w:hAnsi="Cambria"/>
          <w:i/>
          <w:sz w:val="26"/>
          <w:szCs w:val="26"/>
        </w:rPr>
        <w:t>E</w:t>
      </w:r>
      <w:r>
        <w:rPr>
          <w:szCs w:val="24"/>
        </w:rPr>
        <w:t xml:space="preserve"> – случайная величина, характеризующая разброс результатов в условиях повторяемости.</w:t>
      </w:r>
    </w:p>
    <w:p w:rsidR="00323478" w:rsidRDefault="00323478" w:rsidP="002232EA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</w:rPr>
        <w:lastRenderedPageBreak/>
        <w:t xml:space="preserve">Оценку дисперсии величины </w:t>
      </w:r>
      <w:r w:rsidRPr="00323478">
        <w:rPr>
          <w:rFonts w:ascii="Cambria" w:eastAsia="MS Mincho" w:hAnsi="Cambria"/>
          <w:i/>
          <w:sz w:val="26"/>
          <w:szCs w:val="26"/>
        </w:rPr>
        <w:t>b</w:t>
      </w:r>
      <w:r>
        <w:rPr>
          <w:rFonts w:eastAsia="MS Mincho"/>
          <w:szCs w:val="24"/>
        </w:rPr>
        <w:t xml:space="preserve"> получают в результате межлабораторных и</w:t>
      </w:r>
      <w:r>
        <w:rPr>
          <w:rFonts w:eastAsia="MS Mincho"/>
          <w:szCs w:val="24"/>
        </w:rPr>
        <w:t>с</w:t>
      </w:r>
      <w:r>
        <w:rPr>
          <w:rFonts w:eastAsia="MS Mincho"/>
          <w:szCs w:val="24"/>
        </w:rPr>
        <w:t xml:space="preserve">пытаний </w:t>
      </w:r>
      <w:r w:rsidR="00EF6563">
        <w:rPr>
          <w:rFonts w:eastAsia="MS Mincho"/>
          <w:szCs w:val="24"/>
        </w:rPr>
        <w:t xml:space="preserve">(см. </w:t>
      </w:r>
      <w:r w:rsidR="00EF6563">
        <w:rPr>
          <w:rFonts w:eastAsia="MS Mincho"/>
          <w:szCs w:val="24"/>
          <w:lang w:val="en-US"/>
        </w:rPr>
        <w:t>ISO</w:t>
      </w:r>
      <w:r w:rsidR="00EF6563" w:rsidRPr="00323478">
        <w:rPr>
          <w:rFonts w:eastAsia="MS Mincho"/>
          <w:szCs w:val="24"/>
        </w:rPr>
        <w:t xml:space="preserve"> 5725-2</w:t>
      </w:r>
      <w:r w:rsidR="00EF6563">
        <w:rPr>
          <w:rFonts w:eastAsia="MS Mincho"/>
          <w:szCs w:val="24"/>
        </w:rPr>
        <w:t>).</w:t>
      </w:r>
    </w:p>
    <w:p w:rsidR="002232EA" w:rsidRPr="00E36522" w:rsidRDefault="002232EA" w:rsidP="002232EA">
      <w:pPr>
        <w:keepNext/>
        <w:spacing w:line="240" w:lineRule="auto"/>
        <w:rPr>
          <w:b/>
        </w:rPr>
      </w:pPr>
    </w:p>
    <w:p w:rsidR="003B5DBA" w:rsidRPr="004C6488" w:rsidRDefault="003B5DBA" w:rsidP="003B5DBA">
      <w:pPr>
        <w:pStyle w:val="10"/>
      </w:pPr>
      <w:r w:rsidRPr="004C6488">
        <w:t>1</w:t>
      </w:r>
      <w:r>
        <w:t>4</w:t>
      </w:r>
      <w:r w:rsidRPr="00F72243">
        <w:rPr>
          <w:lang w:val="en-US"/>
        </w:rPr>
        <w:t> </w:t>
      </w:r>
      <w:r>
        <w:t>Регистрируемые данные</w:t>
      </w:r>
    </w:p>
    <w:p w:rsidR="003B5DBA" w:rsidRPr="004C6488" w:rsidRDefault="003B5DBA" w:rsidP="003B5DBA">
      <w:pPr>
        <w:keepNext/>
        <w:spacing w:line="240" w:lineRule="auto"/>
        <w:rPr>
          <w:b/>
        </w:rPr>
      </w:pPr>
    </w:p>
    <w:p w:rsidR="003B5DBA" w:rsidRDefault="00605A4B" w:rsidP="00D57A8B">
      <w:pPr>
        <w:widowControl w:val="0"/>
        <w:rPr>
          <w:szCs w:val="24"/>
        </w:rPr>
      </w:pPr>
      <w:r>
        <w:rPr>
          <w:szCs w:val="24"/>
        </w:rPr>
        <w:t>В протокол испытаний должны быть включены следующие сведения</w:t>
      </w:r>
      <w:r w:rsidR="00EF6563">
        <w:rPr>
          <w:szCs w:val="24"/>
        </w:rPr>
        <w:t xml:space="preserve"> </w:t>
      </w:r>
      <w:r>
        <w:rPr>
          <w:szCs w:val="24"/>
        </w:rPr>
        <w:t>(если только напротив них нет пометки «дополнительно»).</w:t>
      </w:r>
    </w:p>
    <w:p w:rsidR="00EF6563" w:rsidRPr="00EF6563" w:rsidRDefault="00EF6563" w:rsidP="00D57A8B">
      <w:pPr>
        <w:widowControl w:val="0"/>
        <w:rPr>
          <w:b/>
          <w:szCs w:val="24"/>
        </w:rPr>
      </w:pPr>
      <w:r w:rsidRPr="00EF6563">
        <w:rPr>
          <w:b/>
          <w:szCs w:val="24"/>
        </w:rPr>
        <w:t>Общая информация</w:t>
      </w:r>
    </w:p>
    <w:p w:rsidR="003B5DBA" w:rsidRDefault="00EF6563" w:rsidP="00D57A8B">
      <w:pPr>
        <w:widowControl w:val="0"/>
      </w:pPr>
      <w:r>
        <w:t>1)</w:t>
      </w:r>
      <w:r w:rsidR="00605A4B">
        <w:t xml:space="preserve"> </w:t>
      </w:r>
      <w:r>
        <w:t>Д</w:t>
      </w:r>
      <w:r w:rsidR="00544FB1">
        <w:t>ата и вре</w:t>
      </w:r>
      <w:r>
        <w:t>мя начала и окончания измерений.</w:t>
      </w:r>
    </w:p>
    <w:p w:rsidR="00544FB1" w:rsidRDefault="00EF6563" w:rsidP="00D57A8B">
      <w:pPr>
        <w:widowControl w:val="0"/>
      </w:pPr>
      <w:r>
        <w:t>2)</w:t>
      </w:r>
      <w:r w:rsidR="00544FB1">
        <w:t xml:space="preserve"> </w:t>
      </w:r>
      <w:r>
        <w:t>О</w:t>
      </w:r>
      <w:r w:rsidR="00544FB1">
        <w:t>рганизация и сотрудники, проводившие измерения</w:t>
      </w:r>
      <w:r>
        <w:t>.</w:t>
      </w:r>
    </w:p>
    <w:p w:rsidR="00544FB1" w:rsidRDefault="00EF6563" w:rsidP="00D57A8B">
      <w:pPr>
        <w:widowControl w:val="0"/>
      </w:pPr>
      <w:r>
        <w:t>3) Ц</w:t>
      </w:r>
      <w:r w:rsidR="00544FB1">
        <w:t>ель измерений</w:t>
      </w:r>
      <w:r>
        <w:t>.</w:t>
      </w:r>
    </w:p>
    <w:p w:rsidR="00544FB1" w:rsidRDefault="00EF6563" w:rsidP="00D57A8B">
      <w:pPr>
        <w:widowControl w:val="0"/>
      </w:pPr>
      <w:r>
        <w:t>4)</w:t>
      </w:r>
      <w:r w:rsidR="00544FB1">
        <w:t xml:space="preserve"> </w:t>
      </w:r>
      <w:r>
        <w:t>Т</w:t>
      </w:r>
      <w:r w:rsidR="00544FB1">
        <w:t>ип</w:t>
      </w:r>
      <w:r>
        <w:t xml:space="preserve"> испытательного и</w:t>
      </w:r>
      <w:r w:rsidR="00544FB1">
        <w:t xml:space="preserve"> измерительного оборудования (включая</w:t>
      </w:r>
      <w:r>
        <w:t xml:space="preserve"> испытател</w:t>
      </w:r>
      <w:r>
        <w:t>ь</w:t>
      </w:r>
      <w:r>
        <w:t>ное транспортное средство и дополнительные испытательные шины,</w:t>
      </w:r>
      <w:r w:rsidR="00544FB1">
        <w:t xml:space="preserve"> акустический калибратор, </w:t>
      </w:r>
      <w:proofErr w:type="spellStart"/>
      <w:r w:rsidR="00544FB1">
        <w:t>шумомер</w:t>
      </w:r>
      <w:proofErr w:type="spellEnd"/>
      <w:r w:rsidR="00544FB1">
        <w:t xml:space="preserve"> или другое средство измерения уровня звука, средства изм</w:t>
      </w:r>
      <w:r w:rsidR="00544FB1">
        <w:t>е</w:t>
      </w:r>
      <w:r w:rsidR="00544FB1">
        <w:t xml:space="preserve">рений скорости, температуры и влажности воздуха, </w:t>
      </w:r>
      <w:r>
        <w:t>микрофоны с указанием их п</w:t>
      </w:r>
      <w:r>
        <w:t>о</w:t>
      </w:r>
      <w:r>
        <w:t>ложения во время измерений</w:t>
      </w:r>
      <w:r w:rsidR="00507DF6">
        <w:t>).</w:t>
      </w:r>
    </w:p>
    <w:p w:rsidR="00EF6563" w:rsidRDefault="00EF6563" w:rsidP="00EF6563">
      <w:pPr>
        <w:widowControl w:val="0"/>
      </w:pPr>
      <w:r>
        <w:t>5)</w:t>
      </w:r>
      <w:r w:rsidR="00544FB1">
        <w:t xml:space="preserve"> </w:t>
      </w:r>
      <w:r>
        <w:t>Сведения о подтверждении соответствия транспортного средства требов</w:t>
      </w:r>
      <w:r>
        <w:t>а</w:t>
      </w:r>
      <w:r>
        <w:t>ниям приложения</w:t>
      </w:r>
      <w:proofErr w:type="gramStart"/>
      <w:r>
        <w:t xml:space="preserve"> А</w:t>
      </w:r>
      <w:proofErr w:type="gramEnd"/>
      <w:r>
        <w:t xml:space="preserve"> с приложением подтверждающего документа.</w:t>
      </w:r>
    </w:p>
    <w:p w:rsidR="00544FB1" w:rsidRPr="003B5DBA" w:rsidRDefault="00544FB1" w:rsidP="00544FB1">
      <w:pPr>
        <w:widowControl w:val="0"/>
        <w:rPr>
          <w:b/>
        </w:rPr>
      </w:pPr>
      <w:r>
        <w:rPr>
          <w:b/>
        </w:rPr>
        <w:t>Расположение и внешний вид испытуемого участка дороги</w:t>
      </w:r>
    </w:p>
    <w:p w:rsidR="00544FB1" w:rsidRPr="00544FB1" w:rsidRDefault="00EF6563" w:rsidP="00544FB1">
      <w:pPr>
        <w:widowControl w:val="0"/>
      </w:pPr>
      <w:r w:rsidRPr="00EF6563">
        <w:t xml:space="preserve">6) </w:t>
      </w:r>
      <w:r w:rsidR="00507DF6">
        <w:t>Р</w:t>
      </w:r>
      <w:r w:rsidR="00544FB1" w:rsidRPr="00544FB1">
        <w:t xml:space="preserve">асположение </w:t>
      </w:r>
      <w:r w:rsidR="00507DF6">
        <w:t>места испытаний и информация о положении траектории движения колеса по ширине дороги (полосе движения), длина испытуемого участка с указанием его начала и конца. По возможности следует указывать географические координаты начала и конца участка.</w:t>
      </w:r>
    </w:p>
    <w:p w:rsidR="00FA36D3" w:rsidRPr="003B5DBA" w:rsidRDefault="00FA36D3" w:rsidP="00FA36D3">
      <w:pPr>
        <w:widowControl w:val="0"/>
        <w:rPr>
          <w:b/>
        </w:rPr>
      </w:pPr>
      <w:r>
        <w:rPr>
          <w:b/>
        </w:rPr>
        <w:t>Тип и конструкция испытуемого дорожного покрытия</w:t>
      </w:r>
    </w:p>
    <w:p w:rsidR="00FA36D3" w:rsidRPr="00FA36D3" w:rsidRDefault="00507DF6" w:rsidP="00FA36D3">
      <w:pPr>
        <w:widowControl w:val="0"/>
      </w:pPr>
      <w:r w:rsidRPr="00507DF6">
        <w:t>7)</w:t>
      </w:r>
      <w:r>
        <w:t xml:space="preserve"> Т</w:t>
      </w:r>
      <w:r w:rsidR="00FA36D3" w:rsidRPr="00FA36D3">
        <w:t>ип дорожного покрытия (</w:t>
      </w:r>
      <w:r>
        <w:t xml:space="preserve">плотный </w:t>
      </w:r>
      <w:r w:rsidR="00FA36D3" w:rsidRPr="00FA36D3">
        <w:t xml:space="preserve">асфальтобетон, </w:t>
      </w:r>
      <w:r w:rsidR="00DD150F">
        <w:t>асфальтобетон с щеб</w:t>
      </w:r>
      <w:r w:rsidR="00DD150F">
        <w:t>е</w:t>
      </w:r>
      <w:r w:rsidR="00DD150F">
        <w:t>ночно-мастичным верхним слоем</w:t>
      </w:r>
      <w:r w:rsidR="00FA36D3" w:rsidRPr="00FA36D3">
        <w:t xml:space="preserve"> и </w:t>
      </w:r>
      <w:r w:rsidR="00DD150F">
        <w:t>пр.</w:t>
      </w:r>
      <w:r>
        <w:t>)</w:t>
      </w:r>
      <w:r w:rsidR="00DD150F">
        <w:t xml:space="preserve">, </w:t>
      </w:r>
      <w:r w:rsidR="00FA36D3" w:rsidRPr="00FA36D3">
        <w:t>включая</w:t>
      </w:r>
      <w:r>
        <w:t xml:space="preserve"> его</w:t>
      </w:r>
      <w:r w:rsidR="00FA36D3" w:rsidRPr="00FA36D3">
        <w:t xml:space="preserve"> стандартизованное</w:t>
      </w:r>
      <w:r w:rsidR="00FA36D3">
        <w:t xml:space="preserve"> </w:t>
      </w:r>
      <w:r w:rsidR="00FA36D3" w:rsidRPr="00FA36D3">
        <w:t>или другое обычно используемое обозначение</w:t>
      </w:r>
      <w:r>
        <w:t xml:space="preserve">, </w:t>
      </w:r>
      <w:r w:rsidR="00FA36D3" w:rsidRPr="00FA36D3">
        <w:t>максимальный размер частиц</w:t>
      </w:r>
      <w:r w:rsidR="00C33750">
        <w:t xml:space="preserve"> материала д</w:t>
      </w:r>
      <w:r w:rsidR="00C33750">
        <w:t>о</w:t>
      </w:r>
      <w:r w:rsidR="00C33750">
        <w:t>рожного покрытия</w:t>
      </w:r>
      <w:r>
        <w:t>,</w:t>
      </w:r>
      <w:r w:rsidR="00FA36D3" w:rsidRPr="00FA36D3">
        <w:t xml:space="preserve"> толщина поверхностного слоя</w:t>
      </w:r>
      <w:r>
        <w:t>, остаточная пористость, коэфф</w:t>
      </w:r>
      <w:r>
        <w:t>и</w:t>
      </w:r>
      <w:r>
        <w:t>циент звукопоглощения (в зависимости от доступности данной информации).</w:t>
      </w:r>
    </w:p>
    <w:p w:rsidR="00507DF6" w:rsidRPr="00FA36D3" w:rsidRDefault="00507DF6" w:rsidP="00507DF6">
      <w:pPr>
        <w:widowControl w:val="0"/>
      </w:pPr>
      <w:r>
        <w:t>Ф</w:t>
      </w:r>
      <w:r w:rsidRPr="00FA36D3">
        <w:t xml:space="preserve">отография </w:t>
      </w:r>
      <w:r>
        <w:t>представительного участка</w:t>
      </w:r>
      <w:r w:rsidRPr="00DD150F">
        <w:t xml:space="preserve"> </w:t>
      </w:r>
      <w:r w:rsidRPr="00FA36D3">
        <w:t>поверхности 100</w:t>
      </w:r>
      <w:r>
        <w:t xml:space="preserve"> </w:t>
      </w:r>
      <w:r>
        <w:rPr>
          <w:rFonts w:cs="Arial"/>
        </w:rPr>
        <w:t>×</w:t>
      </w:r>
      <w:r>
        <w:t xml:space="preserve"> </w:t>
      </w:r>
      <w:r w:rsidRPr="00FA36D3">
        <w:t>150 мм с указан</w:t>
      </w:r>
      <w:r w:rsidRPr="00FA36D3">
        <w:t>и</w:t>
      </w:r>
      <w:r w:rsidRPr="00FA36D3">
        <w:t>ем масштаба (дополнительно)</w:t>
      </w:r>
      <w:r>
        <w:t>.</w:t>
      </w:r>
    </w:p>
    <w:p w:rsidR="00507DF6" w:rsidRPr="00FA36D3" w:rsidRDefault="00507DF6" w:rsidP="00507DF6">
      <w:pPr>
        <w:widowControl w:val="0"/>
      </w:pPr>
      <w:r>
        <w:t>8)</w:t>
      </w:r>
      <w:r w:rsidRPr="00FA36D3">
        <w:t xml:space="preserve"> </w:t>
      </w:r>
      <w:r>
        <w:t>Г</w:t>
      </w:r>
      <w:r w:rsidRPr="00FA36D3">
        <w:t>лубина</w:t>
      </w:r>
      <w:r>
        <w:t xml:space="preserve"> впадин профиля макрошероховатости дорожного покрытия согла</w:t>
      </w:r>
      <w:r>
        <w:t>с</w:t>
      </w:r>
      <w:r>
        <w:t xml:space="preserve">но </w:t>
      </w:r>
      <w:r w:rsidRPr="00DD150F">
        <w:t>[</w:t>
      </w:r>
      <w:r w:rsidR="00BB1BBC">
        <w:t>23</w:t>
      </w:r>
      <w:r w:rsidRPr="00DD150F">
        <w:t>]</w:t>
      </w:r>
      <w:r w:rsidR="00BB1BBC">
        <w:t xml:space="preserve"> </w:t>
      </w:r>
      <w:r w:rsidRPr="00FA36D3">
        <w:t>(дополнительно)</w:t>
      </w:r>
      <w:r w:rsidR="00BB1BBC">
        <w:t>.</w:t>
      </w:r>
    </w:p>
    <w:p w:rsidR="00FA36D3" w:rsidRPr="00FA36D3" w:rsidRDefault="00BB1BBC" w:rsidP="00FA36D3">
      <w:pPr>
        <w:widowControl w:val="0"/>
      </w:pPr>
      <w:r>
        <w:t>9)</w:t>
      </w:r>
      <w:r w:rsidR="00FA36D3" w:rsidRPr="00FA36D3">
        <w:t xml:space="preserve"> </w:t>
      </w:r>
      <w:r>
        <w:t>Документ о подтверждении соответствия покрытия установленным треб</w:t>
      </w:r>
      <w:r>
        <w:t>о</w:t>
      </w:r>
      <w:r>
        <w:lastRenderedPageBreak/>
        <w:t xml:space="preserve">ваниям от дорожного подрядчика </w:t>
      </w:r>
      <w:r w:rsidR="00FA36D3" w:rsidRPr="00FA36D3">
        <w:t>(дополнительно)</w:t>
      </w:r>
      <w:r>
        <w:t>.</w:t>
      </w:r>
    </w:p>
    <w:p w:rsidR="00DD150F" w:rsidRPr="003B5DBA" w:rsidRDefault="00DD150F" w:rsidP="00DD150F">
      <w:pPr>
        <w:widowControl w:val="0"/>
        <w:rPr>
          <w:b/>
        </w:rPr>
      </w:pPr>
      <w:r>
        <w:rPr>
          <w:b/>
        </w:rPr>
        <w:t xml:space="preserve">Состояние испытуемой поверхности </w:t>
      </w:r>
      <w:r w:rsidR="00E75768">
        <w:rPr>
          <w:b/>
        </w:rPr>
        <w:t>и факторы внешней среды</w:t>
      </w:r>
    </w:p>
    <w:p w:rsidR="00E75768" w:rsidRPr="00E75768" w:rsidRDefault="00BB1BBC" w:rsidP="00BB1BBC">
      <w:pPr>
        <w:keepNext/>
        <w:spacing w:line="240" w:lineRule="auto"/>
      </w:pPr>
      <w:r>
        <w:t>10) С</w:t>
      </w:r>
      <w:r w:rsidR="00E75768" w:rsidRPr="00E75768">
        <w:t>рок эксплуатации покрытия и проведенное техническое обслуживание</w:t>
      </w:r>
      <w:r>
        <w:t xml:space="preserve"> (при наличии)</w:t>
      </w:r>
    </w:p>
    <w:p w:rsidR="00E75768" w:rsidRPr="00E75768" w:rsidRDefault="00BB1BBC" w:rsidP="00E75768">
      <w:pPr>
        <w:widowControl w:val="0"/>
      </w:pPr>
      <w:r>
        <w:t>11) П</w:t>
      </w:r>
      <w:r w:rsidR="00E75768" w:rsidRPr="00E75768">
        <w:t xml:space="preserve">римененная специальная </w:t>
      </w:r>
      <w:r w:rsidR="00E75768">
        <w:t>обработка</w:t>
      </w:r>
      <w:r w:rsidR="00E75768" w:rsidRPr="00E75768">
        <w:t xml:space="preserve"> поверхности</w:t>
      </w:r>
      <w:r>
        <w:t xml:space="preserve"> (при необходимости).</w:t>
      </w:r>
    </w:p>
    <w:p w:rsidR="00E75768" w:rsidRPr="00E75768" w:rsidRDefault="00BB1BBC" w:rsidP="00E75768">
      <w:pPr>
        <w:widowControl w:val="0"/>
      </w:pPr>
      <w:r>
        <w:t>12) Обнаруженные</w:t>
      </w:r>
      <w:r w:rsidR="00E75768" w:rsidRPr="00E75768">
        <w:t xml:space="preserve"> </w:t>
      </w:r>
      <w:r w:rsidR="00E75768">
        <w:t>нарушени</w:t>
      </w:r>
      <w:r>
        <w:t>я</w:t>
      </w:r>
      <w:r w:rsidR="00E75768" w:rsidRPr="00E75768">
        <w:t xml:space="preserve"> однородности поверхности</w:t>
      </w:r>
      <w:r w:rsidR="00E75768">
        <w:t xml:space="preserve"> (</w:t>
      </w:r>
      <w:r w:rsidR="00C4752C">
        <w:t xml:space="preserve">колеи, </w:t>
      </w:r>
      <w:r w:rsidR="00E75768">
        <w:t>рытвины, расслое</w:t>
      </w:r>
      <w:r>
        <w:t>ния).</w:t>
      </w:r>
    </w:p>
    <w:p w:rsidR="00E75768" w:rsidRDefault="00BB1BBC" w:rsidP="00E75768">
      <w:pPr>
        <w:widowControl w:val="0"/>
      </w:pPr>
      <w:r>
        <w:t>13)</w:t>
      </w:r>
      <w:r w:rsidR="00E75768" w:rsidRPr="00E75768">
        <w:t xml:space="preserve"> </w:t>
      </w:r>
      <w:r>
        <w:t xml:space="preserve">Число дней, прошедших с момента последнего </w:t>
      </w:r>
      <w:r w:rsidR="00E75768" w:rsidRPr="00E75768">
        <w:t>выпадения осадков</w:t>
      </w:r>
      <w:r>
        <w:t xml:space="preserve"> (только</w:t>
      </w:r>
      <w:r w:rsidR="00E75768" w:rsidRPr="00E75768">
        <w:t xml:space="preserve"> в случае пористых поверхностей</w:t>
      </w:r>
      <w:r>
        <w:t xml:space="preserve"> и при наличии данной информации).</w:t>
      </w:r>
    </w:p>
    <w:p w:rsidR="00BB1BBC" w:rsidRDefault="00BB1BBC" w:rsidP="00E75768">
      <w:pPr>
        <w:widowControl w:val="0"/>
      </w:pPr>
      <w:r>
        <w:t>14) С</w:t>
      </w:r>
      <w:r w:rsidR="00E75768" w:rsidRPr="00E75768">
        <w:t>редняя</w:t>
      </w:r>
      <w:r>
        <w:t xml:space="preserve"> </w:t>
      </w:r>
      <w:r w:rsidR="00E75768" w:rsidRPr="00E75768">
        <w:t>температур</w:t>
      </w:r>
      <w:r>
        <w:t>а</w:t>
      </w:r>
      <w:r w:rsidR="00E75768" w:rsidRPr="00E75768">
        <w:t xml:space="preserve"> </w:t>
      </w:r>
      <w:r w:rsidR="00E75768">
        <w:t>воздуха</w:t>
      </w:r>
      <w:r w:rsidR="00E75768" w:rsidRPr="00E75768">
        <w:t xml:space="preserve"> </w:t>
      </w:r>
      <w:r>
        <w:t>(обязательно) и</w:t>
      </w:r>
      <w:r w:rsidR="00E75768" w:rsidRPr="00E75768">
        <w:t xml:space="preserve"> средняя температур</w:t>
      </w:r>
      <w:r>
        <w:t>а</w:t>
      </w:r>
      <w:r w:rsidR="00E75768" w:rsidRPr="00E75768">
        <w:t xml:space="preserve"> </w:t>
      </w:r>
      <w:r>
        <w:t>д</w:t>
      </w:r>
      <w:r>
        <w:t>о</w:t>
      </w:r>
      <w:r>
        <w:t xml:space="preserve">рожного </w:t>
      </w:r>
      <w:r w:rsidR="00E75768" w:rsidRPr="00E75768">
        <w:t xml:space="preserve">покрытия </w:t>
      </w:r>
      <w:r>
        <w:t xml:space="preserve">(дополнительно) </w:t>
      </w:r>
      <w:r w:rsidRPr="00E75768">
        <w:t>во время испытаний</w:t>
      </w:r>
      <w:r>
        <w:t xml:space="preserve"> на каждом участке дороги.</w:t>
      </w:r>
    </w:p>
    <w:p w:rsidR="00FA36D3" w:rsidRPr="00BB1BBC" w:rsidRDefault="00BB1BBC" w:rsidP="00E75768">
      <w:pPr>
        <w:widowControl w:val="0"/>
        <w:rPr>
          <w:b/>
        </w:rPr>
      </w:pPr>
      <w:r w:rsidRPr="00BB1BBC">
        <w:rPr>
          <w:b/>
        </w:rPr>
        <w:t>Шины и другие условия испытаний</w:t>
      </w:r>
    </w:p>
    <w:p w:rsidR="00E75768" w:rsidRDefault="00BB1BBC" w:rsidP="00D141BD">
      <w:pPr>
        <w:widowControl w:val="0"/>
      </w:pPr>
      <w:r>
        <w:t>15)</w:t>
      </w:r>
      <w:r w:rsidR="00D141BD">
        <w:t xml:space="preserve"> Примененные испытательные шины с указанием их идентификационных данных и даты изготовления.</w:t>
      </w:r>
    </w:p>
    <w:p w:rsidR="00245341" w:rsidRDefault="00245341" w:rsidP="00245341">
      <w:pPr>
        <w:widowControl w:val="0"/>
      </w:pPr>
      <w:r>
        <w:t>16) Температура воздуха (и температура участков дорожного покрытия, если</w:t>
      </w:r>
      <w:r w:rsidRPr="00A81097">
        <w:t xml:space="preserve"> </w:t>
      </w:r>
      <w:r>
        <w:t xml:space="preserve">измерялась) с примененным коэффициентом поправки на температуру </w:t>
      </w:r>
      <w:proofErr w:type="spellStart"/>
      <w:r w:rsidRPr="00D141BD">
        <w:rPr>
          <w:rFonts w:ascii="Cambria" w:eastAsia="MS Mincho" w:hAnsi="Cambria"/>
          <w:sz w:val="26"/>
          <w:szCs w:val="26"/>
        </w:rPr>
        <w:t>γ</w:t>
      </w:r>
      <w:r w:rsidRPr="00D141BD">
        <w:rPr>
          <w:rFonts w:ascii="Cambria" w:eastAsia="MS Mincho" w:hAnsi="Cambria"/>
          <w:sz w:val="26"/>
          <w:szCs w:val="26"/>
          <w:vertAlign w:val="subscript"/>
        </w:rPr>
        <w:t>t</w:t>
      </w:r>
      <w:proofErr w:type="spellEnd"/>
      <w:r>
        <w:t>.</w:t>
      </w:r>
    </w:p>
    <w:p w:rsidR="00D141BD" w:rsidRDefault="00D141BD" w:rsidP="00D141BD">
      <w:pPr>
        <w:widowControl w:val="0"/>
      </w:pPr>
      <w:r>
        <w:t>17) Твердость резины протектора испытательной шины (по измерениям не более чем трехмесячной давности).</w:t>
      </w:r>
    </w:p>
    <w:p w:rsidR="00D141BD" w:rsidRDefault="00D141BD" w:rsidP="00D141BD">
      <w:pPr>
        <w:widowControl w:val="0"/>
        <w:rPr>
          <w:rFonts w:eastAsia="MS Mincho"/>
          <w:szCs w:val="24"/>
          <w:vertAlign w:val="subscript"/>
        </w:rPr>
      </w:pPr>
      <w:r>
        <w:t xml:space="preserve">18) Число пробегов, по которым проводилось усреднение для получения </w:t>
      </w:r>
      <w:r w:rsidRPr="00D141BD">
        <w:rPr>
          <w:rFonts w:ascii="Cambria" w:eastAsia="MS Mincho" w:hAnsi="Cambria"/>
          <w:i/>
          <w:sz w:val="26"/>
          <w:szCs w:val="26"/>
        </w:rPr>
        <w:t>L</w:t>
      </w:r>
      <w:r w:rsidRPr="00D141BD">
        <w:rPr>
          <w:rFonts w:ascii="Cambria" w:eastAsia="MS Mincho" w:hAnsi="Cambria"/>
          <w:sz w:val="26"/>
          <w:szCs w:val="26"/>
          <w:vertAlign w:val="subscript"/>
        </w:rPr>
        <w:t>CPX</w:t>
      </w:r>
      <w:r w:rsidRPr="00D141BD">
        <w:rPr>
          <w:rFonts w:eastAsia="MS Mincho"/>
          <w:szCs w:val="24"/>
        </w:rPr>
        <w:t>.</w:t>
      </w:r>
    </w:p>
    <w:p w:rsidR="00D141BD" w:rsidRDefault="00D141BD" w:rsidP="00D141BD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</w:rPr>
        <w:t xml:space="preserve">19) Примененное значение нормальной скорости </w:t>
      </w:r>
      <w:proofErr w:type="spellStart"/>
      <w:r w:rsidRPr="00D141BD">
        <w:rPr>
          <w:rFonts w:ascii="Cambria" w:eastAsia="MS Mincho" w:hAnsi="Cambria"/>
          <w:i/>
          <w:sz w:val="26"/>
          <w:szCs w:val="26"/>
        </w:rPr>
        <w:t>v</w:t>
      </w:r>
      <w:r w:rsidRPr="00D141BD">
        <w:rPr>
          <w:rFonts w:ascii="Cambria" w:eastAsia="MS Mincho" w:hAnsi="Cambria"/>
          <w:sz w:val="26"/>
          <w:szCs w:val="26"/>
          <w:vertAlign w:val="subscript"/>
        </w:rPr>
        <w:t>ref</w:t>
      </w:r>
      <w:proofErr w:type="spellEnd"/>
      <w:r>
        <w:rPr>
          <w:rFonts w:eastAsia="MS Mincho"/>
          <w:szCs w:val="24"/>
        </w:rPr>
        <w:t>.</w:t>
      </w:r>
    </w:p>
    <w:p w:rsidR="00D141BD" w:rsidRPr="00D141BD" w:rsidRDefault="00D141BD" w:rsidP="00D141BD">
      <w:pPr>
        <w:widowControl w:val="0"/>
      </w:pPr>
      <w:r>
        <w:rPr>
          <w:rFonts w:eastAsia="MS Mincho"/>
          <w:szCs w:val="24"/>
        </w:rPr>
        <w:t>20) Средняя скорость движения транспортного средства по испытательному участку.</w:t>
      </w:r>
    </w:p>
    <w:p w:rsidR="000029EF" w:rsidRPr="003B5DBA" w:rsidRDefault="000029EF" w:rsidP="000029EF">
      <w:pPr>
        <w:widowControl w:val="0"/>
        <w:rPr>
          <w:b/>
        </w:rPr>
      </w:pPr>
      <w:r>
        <w:rPr>
          <w:b/>
        </w:rPr>
        <w:t xml:space="preserve">Результаты измерений и расчетов шумовых характеристик </w:t>
      </w:r>
    </w:p>
    <w:p w:rsidR="000029EF" w:rsidRPr="00D141BD" w:rsidRDefault="00D141BD" w:rsidP="000029EF">
      <w:pPr>
        <w:keepNext/>
        <w:spacing w:line="240" w:lineRule="auto"/>
      </w:pPr>
      <w:r w:rsidRPr="00D141BD">
        <w:t>21)</w:t>
      </w:r>
      <w:r w:rsidR="00F94A10">
        <w:t xml:space="preserve"> </w:t>
      </w:r>
      <w:r w:rsidR="00F94A10" w:rsidRPr="00F94A10">
        <w:rPr>
          <w:rFonts w:eastAsia="MS Mincho"/>
          <w:position w:val="-18"/>
          <w:szCs w:val="24"/>
        </w:rPr>
        <w:object w:dxaOrig="1140" w:dyaOrig="440">
          <v:shape id="_x0000_i1076" type="#_x0000_t75" style="width:57.15pt;height:22.7pt" o:ole="">
            <v:imagedata r:id="rId115" o:title=""/>
          </v:shape>
          <o:OLEObject Type="Embed" ProgID="Equation.DSMT4" ShapeID="_x0000_i1076" DrawAspect="Content" ObjectID="_1815219072" r:id="rId116"/>
        </w:object>
      </w:r>
      <w:r w:rsidR="00F94A10">
        <w:rPr>
          <w:rFonts w:eastAsia="MS Mincho"/>
          <w:szCs w:val="24"/>
        </w:rPr>
        <w:t>(</w:t>
      </w:r>
      <w:r w:rsidR="00F94A10" w:rsidRPr="00F94A10">
        <w:rPr>
          <w:rFonts w:eastAsia="MS Mincho"/>
          <w:position w:val="-18"/>
          <w:szCs w:val="24"/>
        </w:rPr>
        <w:object w:dxaOrig="1160" w:dyaOrig="440">
          <v:shape id="_x0000_i1077" type="#_x0000_t75" style="width:57.9pt;height:22.7pt" o:ole="">
            <v:imagedata r:id="rId117" o:title=""/>
          </v:shape>
          <o:OLEObject Type="Embed" ProgID="Equation.DSMT4" ShapeID="_x0000_i1077" DrawAspect="Content" ObjectID="_1815219073" r:id="rId118"/>
        </w:object>
      </w:r>
      <w:r w:rsidR="00F94A10" w:rsidRPr="00DC09AD">
        <w:rPr>
          <w:rFonts w:eastAsia="MS Mincho"/>
          <w:szCs w:val="24"/>
        </w:rPr>
        <w:t xml:space="preserve"> </w:t>
      </w:r>
      <w:r w:rsidR="00F94A10">
        <w:rPr>
          <w:rFonts w:eastAsia="MS Mincho"/>
          <w:szCs w:val="24"/>
        </w:rPr>
        <w:t xml:space="preserve">и </w:t>
      </w:r>
      <w:r w:rsidR="00F94A10" w:rsidRPr="00F94A10">
        <w:rPr>
          <w:rFonts w:eastAsia="MS Mincho"/>
          <w:position w:val="-18"/>
          <w:szCs w:val="24"/>
        </w:rPr>
        <w:object w:dxaOrig="1200" w:dyaOrig="440">
          <v:shape id="_x0000_i1078" type="#_x0000_t75" style="width:60.25pt;height:22.7pt" o:ole="">
            <v:imagedata r:id="rId119" o:title=""/>
          </v:shape>
          <o:OLEObject Type="Embed" ProgID="Equation.DSMT4" ShapeID="_x0000_i1078" DrawAspect="Content" ObjectID="_1815219074" r:id="rId120"/>
        </w:object>
      </w:r>
      <w:r w:rsidR="00F94A10">
        <w:rPr>
          <w:rFonts w:eastAsia="MS Mincho"/>
          <w:szCs w:val="24"/>
        </w:rPr>
        <w:t xml:space="preserve">) для каждой испытательной шины для нормальной скорости </w:t>
      </w:r>
      <w:proofErr w:type="spellStart"/>
      <w:r w:rsidR="00F94A10" w:rsidRPr="00D141BD">
        <w:rPr>
          <w:rFonts w:ascii="Cambria" w:eastAsia="MS Mincho" w:hAnsi="Cambria"/>
          <w:i/>
          <w:sz w:val="26"/>
          <w:szCs w:val="26"/>
        </w:rPr>
        <w:t>v</w:t>
      </w:r>
      <w:r w:rsidR="00F94A10" w:rsidRPr="00D141BD">
        <w:rPr>
          <w:rFonts w:ascii="Cambria" w:eastAsia="MS Mincho" w:hAnsi="Cambria"/>
          <w:sz w:val="26"/>
          <w:szCs w:val="26"/>
          <w:vertAlign w:val="subscript"/>
        </w:rPr>
        <w:t>ref</w:t>
      </w:r>
      <w:proofErr w:type="spellEnd"/>
      <w:r w:rsidR="00F94A10">
        <w:rPr>
          <w:rFonts w:eastAsia="MS Mincho"/>
          <w:szCs w:val="24"/>
        </w:rPr>
        <w:t xml:space="preserve">   с внесенной поправкой на температуру.</w:t>
      </w:r>
    </w:p>
    <w:p w:rsidR="000029EF" w:rsidRDefault="00F94A10" w:rsidP="000029EF">
      <w:pPr>
        <w:widowControl w:val="0"/>
        <w:rPr>
          <w:rFonts w:eastAsia="MS Mincho"/>
          <w:szCs w:val="24"/>
        </w:rPr>
      </w:pPr>
      <w:r>
        <w:t xml:space="preserve">22) </w:t>
      </w:r>
      <w:r w:rsidRPr="00F94A10">
        <w:rPr>
          <w:rFonts w:eastAsia="MS Mincho"/>
          <w:position w:val="-18"/>
          <w:szCs w:val="24"/>
        </w:rPr>
        <w:object w:dxaOrig="1120" w:dyaOrig="440">
          <v:shape id="_x0000_i1079" type="#_x0000_t75" style="width:56.35pt;height:22.7pt" o:ole="">
            <v:imagedata r:id="rId121" o:title=""/>
          </v:shape>
          <o:OLEObject Type="Embed" ProgID="Equation.DSMT4" ShapeID="_x0000_i1079" DrawAspect="Content" ObjectID="_1815219075" r:id="rId122"/>
        </w:object>
      </w:r>
      <w:r>
        <w:rPr>
          <w:rFonts w:eastAsia="MS Mincho"/>
          <w:szCs w:val="24"/>
        </w:rPr>
        <w:t>(дополнительно).</w:t>
      </w:r>
    </w:p>
    <w:p w:rsidR="00F94A10" w:rsidRDefault="00F94A10" w:rsidP="000029EF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</w:rPr>
        <w:t xml:space="preserve">23) Акустическая изменчивость </w:t>
      </w:r>
      <w:proofErr w:type="spellStart"/>
      <w:r w:rsidRPr="00F94A10">
        <w:rPr>
          <w:rFonts w:ascii="Cambria" w:eastAsia="MS Mincho" w:hAnsi="Cambria"/>
          <w:i/>
          <w:sz w:val="26"/>
          <w:szCs w:val="26"/>
        </w:rPr>
        <w:t>s</w:t>
      </w:r>
      <w:r w:rsidRPr="00F94A10">
        <w:rPr>
          <w:rFonts w:ascii="Cambria" w:eastAsia="MS Mincho" w:hAnsi="Cambria"/>
          <w:sz w:val="26"/>
          <w:szCs w:val="26"/>
          <w:vertAlign w:val="subscript"/>
        </w:rPr>
        <w:t>t</w:t>
      </w:r>
      <w:proofErr w:type="spellEnd"/>
      <w:r w:rsidRPr="00F94A10">
        <w:rPr>
          <w:rFonts w:ascii="Cambria" w:eastAsia="MS Mincho" w:hAnsi="Cambria"/>
          <w:sz w:val="26"/>
          <w:szCs w:val="26"/>
        </w:rPr>
        <w:t xml:space="preserve"> </w:t>
      </w:r>
      <w:r>
        <w:rPr>
          <w:rFonts w:eastAsia="MS Mincho"/>
          <w:szCs w:val="24"/>
        </w:rPr>
        <w:t xml:space="preserve">(дополнительно; см. </w:t>
      </w:r>
      <w:r>
        <w:rPr>
          <w:rFonts w:eastAsia="MS Mincho"/>
          <w:szCs w:val="24"/>
          <w:lang w:val="en-US"/>
        </w:rPr>
        <w:t>H</w:t>
      </w:r>
      <w:r w:rsidRPr="00F94A10">
        <w:rPr>
          <w:rFonts w:eastAsia="MS Mincho"/>
          <w:szCs w:val="24"/>
        </w:rPr>
        <w:t>.2)</w:t>
      </w:r>
      <w:r>
        <w:rPr>
          <w:rFonts w:eastAsia="MS Mincho"/>
          <w:szCs w:val="24"/>
        </w:rPr>
        <w:t>.</w:t>
      </w:r>
    </w:p>
    <w:p w:rsidR="00F94A10" w:rsidRPr="00F94A10" w:rsidRDefault="00F94A10" w:rsidP="000029EF">
      <w:pPr>
        <w:widowControl w:val="0"/>
      </w:pPr>
      <w:r>
        <w:rPr>
          <w:rFonts w:eastAsia="MS Mincho"/>
          <w:szCs w:val="24"/>
        </w:rPr>
        <w:t>24) Расширенная неопределенность с указанием примененного коэффицие</w:t>
      </w:r>
      <w:r>
        <w:rPr>
          <w:rFonts w:eastAsia="MS Mincho"/>
          <w:szCs w:val="24"/>
        </w:rPr>
        <w:t>н</w:t>
      </w:r>
      <w:r>
        <w:rPr>
          <w:rFonts w:eastAsia="MS Mincho"/>
          <w:szCs w:val="24"/>
        </w:rPr>
        <w:t>та охвата (дополнительно).</w:t>
      </w:r>
    </w:p>
    <w:p w:rsidR="00F94A10" w:rsidRPr="003B5DBA" w:rsidRDefault="00F94A10" w:rsidP="00F94A10">
      <w:pPr>
        <w:widowControl w:val="0"/>
        <w:rPr>
          <w:b/>
        </w:rPr>
      </w:pPr>
      <w:r>
        <w:rPr>
          <w:b/>
        </w:rPr>
        <w:t>Другие сведения</w:t>
      </w:r>
    </w:p>
    <w:p w:rsidR="00F94A10" w:rsidRDefault="00F94A10" w:rsidP="00F94A10">
      <w:pPr>
        <w:widowControl w:val="0"/>
      </w:pPr>
      <w:r>
        <w:t xml:space="preserve">25) Примененный коэффициент поправки на скорость </w:t>
      </w:r>
      <w:r w:rsidRPr="00F94A10">
        <w:rPr>
          <w:rFonts w:ascii="Cambria" w:eastAsia="MS Mincho" w:hAnsi="Cambria" w:cs="Arial"/>
          <w:i/>
          <w:sz w:val="26"/>
          <w:szCs w:val="26"/>
        </w:rPr>
        <w:t>B</w:t>
      </w:r>
      <w:r>
        <w:rPr>
          <w:rFonts w:eastAsia="MS Mincho" w:cs="Arial"/>
          <w:i/>
          <w:szCs w:val="24"/>
        </w:rPr>
        <w:t>.</w:t>
      </w:r>
    </w:p>
    <w:p w:rsidR="00F94A10" w:rsidRDefault="00F94A10" w:rsidP="00F94A10">
      <w:pPr>
        <w:widowControl w:val="0"/>
      </w:pPr>
      <w:r>
        <w:t>26) Частотный спектр, рассчитанный в соответствии с формулой (10) (допо</w:t>
      </w:r>
      <w:r>
        <w:t>л</w:t>
      </w:r>
      <w:r>
        <w:t>нительно).</w:t>
      </w:r>
    </w:p>
    <w:p w:rsidR="00F94A10" w:rsidRDefault="00F94A10" w:rsidP="00F94A10">
      <w:pPr>
        <w:widowControl w:val="0"/>
      </w:pPr>
      <w:r>
        <w:lastRenderedPageBreak/>
        <w:t>27) Специальные меры, принятые для обеспечения соответствия требованиям настоящего стандарта.</w:t>
      </w:r>
    </w:p>
    <w:p w:rsidR="00F33513" w:rsidRPr="003B5DBA" w:rsidRDefault="00F94A10" w:rsidP="00F33513">
      <w:pPr>
        <w:widowControl w:val="0"/>
        <w:rPr>
          <w:b/>
        </w:rPr>
      </w:pPr>
      <w:r>
        <w:rPr>
          <w:b/>
        </w:rPr>
        <w:t>Графики и таблицы (дополнительно)</w:t>
      </w:r>
    </w:p>
    <w:p w:rsidR="00F33513" w:rsidRDefault="00F94A10" w:rsidP="00F94A10">
      <w:pPr>
        <w:widowControl w:val="0"/>
      </w:pPr>
      <w:r>
        <w:t>28) Запись скорости движения транспортного средства на участке.</w:t>
      </w:r>
    </w:p>
    <w:p w:rsidR="00F5063C" w:rsidRPr="00F94A10" w:rsidRDefault="00F5063C" w:rsidP="00F94A10">
      <w:pPr>
        <w:widowControl w:val="0"/>
      </w:pPr>
      <w:r>
        <w:t xml:space="preserve">29) Записи </w:t>
      </w:r>
      <w:r w:rsidRPr="00F5063C">
        <w:rPr>
          <w:rFonts w:ascii="Cambria" w:eastAsia="MS Mincho" w:hAnsi="Cambria"/>
          <w:i/>
          <w:sz w:val="26"/>
          <w:szCs w:val="26"/>
        </w:rPr>
        <w:t>L</w:t>
      </w:r>
      <w:r w:rsidRPr="00F5063C">
        <w:rPr>
          <w:rFonts w:ascii="Cambria" w:eastAsia="MS Mincho" w:hAnsi="Cambria"/>
          <w:sz w:val="26"/>
          <w:szCs w:val="26"/>
          <w:vertAlign w:val="subscript"/>
        </w:rPr>
        <w:t>CPX</w:t>
      </w:r>
      <w:r>
        <w:t xml:space="preserve"> для одной или двух образцовых шин на испытательном учас</w:t>
      </w:r>
      <w:r>
        <w:t>т</w:t>
      </w:r>
      <w:r>
        <w:t>ке (для одного пробега или среднего по пробегам).</w:t>
      </w:r>
    </w:p>
    <w:p w:rsidR="00F5063C" w:rsidRDefault="00F5063C" w:rsidP="000029EF">
      <w:pPr>
        <w:widowControl w:val="0"/>
      </w:pPr>
      <w:r>
        <w:t xml:space="preserve">Пример протокола испытаний приведен в приложении </w:t>
      </w:r>
      <w:r>
        <w:rPr>
          <w:lang w:val="en-US"/>
        </w:rPr>
        <w:t>O</w:t>
      </w:r>
      <w:r>
        <w:t>.</w:t>
      </w:r>
    </w:p>
    <w:p w:rsidR="00F5063C" w:rsidRDefault="00F5063C" w:rsidP="000029EF">
      <w:pPr>
        <w:widowControl w:val="0"/>
        <w:rPr>
          <w:rFonts w:eastAsia="MS Mincho"/>
          <w:szCs w:val="24"/>
        </w:rPr>
      </w:pPr>
      <w:proofErr w:type="gramStart"/>
      <w:r>
        <w:t xml:space="preserve">На рисунке 2 показан пример записи </w:t>
      </w:r>
      <w:r w:rsidRPr="00F5063C">
        <w:rPr>
          <w:rFonts w:ascii="Cambria" w:eastAsia="MS Mincho" w:hAnsi="Cambria"/>
          <w:i/>
          <w:sz w:val="26"/>
          <w:szCs w:val="26"/>
        </w:rPr>
        <w:t>L</w:t>
      </w:r>
      <w:r w:rsidRPr="00F5063C">
        <w:rPr>
          <w:rFonts w:ascii="Cambria" w:eastAsia="MS Mincho" w:hAnsi="Cambria"/>
          <w:sz w:val="26"/>
          <w:szCs w:val="26"/>
          <w:vertAlign w:val="subscript"/>
        </w:rPr>
        <w:t>CPX</w:t>
      </w:r>
      <w:r>
        <w:t xml:space="preserve"> одного пробега вдоль 800-метрового участка с отметками для каждого 20-метрового сегмента, на которой показан один сегмент с недостоверными данными.</w:t>
      </w:r>
      <w:proofErr w:type="gramEnd"/>
      <w:r>
        <w:t xml:space="preserve"> Усреднение по данной записи (как правило</w:t>
      </w:r>
      <w:r w:rsidR="006418C7">
        <w:t>,</w:t>
      </w:r>
      <w:r>
        <w:t xml:space="preserve"> для усреднения необходимо минимум два пробега) дает </w:t>
      </w:r>
      <w:r w:rsidRPr="00F5063C">
        <w:rPr>
          <w:rFonts w:eastAsia="MS Mincho"/>
          <w:szCs w:val="24"/>
          <w:lang w:val="en-US"/>
        </w:rPr>
        <w:t>CPX</w:t>
      </w:r>
      <w:r>
        <w:rPr>
          <w:rFonts w:eastAsia="MS Mincho"/>
          <w:szCs w:val="24"/>
        </w:rPr>
        <w:t>-уровень.</w:t>
      </w:r>
    </w:p>
    <w:p w:rsidR="00F5063C" w:rsidRPr="00A77874" w:rsidRDefault="00F5063C" w:rsidP="00F5063C">
      <w:pPr>
        <w:pStyle w:val="FigureGraphic"/>
        <w:tabs>
          <w:tab w:val="left" w:pos="397"/>
          <w:tab w:val="left" w:pos="794"/>
          <w:tab w:val="left" w:pos="1191"/>
          <w:tab w:val="left" w:pos="1588"/>
          <w:tab w:val="left" w:pos="1985"/>
          <w:tab w:val="left" w:pos="2381"/>
          <w:tab w:val="left" w:pos="2778"/>
          <w:tab w:val="left" w:pos="3175"/>
          <w:tab w:val="left" w:pos="3572"/>
          <w:tab w:val="left" w:pos="3969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ru-RU" w:eastAsia="ru-RU"/>
        </w:rPr>
        <w:drawing>
          <wp:inline distT="0" distB="0" distL="0" distR="0" wp14:anchorId="6EA4311B" wp14:editId="2BFCD112">
            <wp:extent cx="5846400" cy="350640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3C" w:rsidRPr="001F763A" w:rsidRDefault="00F5063C" w:rsidP="00F5063C">
      <w:pPr>
        <w:pStyle w:val="KeyText"/>
        <w:tabs>
          <w:tab w:val="clear" w:pos="346"/>
          <w:tab w:val="left" w:pos="426"/>
          <w:tab w:val="left" w:pos="5529"/>
        </w:tabs>
        <w:suppressAutoHyphens/>
        <w:spacing w:before="120" w:after="0" w:line="360" w:lineRule="auto"/>
        <w:jc w:val="center"/>
        <w:rPr>
          <w:lang w:val="ru-RU"/>
        </w:rPr>
      </w:pPr>
      <w:r w:rsidRPr="00F5063C">
        <w:rPr>
          <w:rFonts w:eastAsia="MS Mincho"/>
          <w:i/>
          <w:sz w:val="22"/>
        </w:rPr>
        <w:t>L</w:t>
      </w:r>
      <w:r w:rsidRPr="00F5063C">
        <w:rPr>
          <w:rFonts w:eastAsia="MS Mincho"/>
          <w:sz w:val="22"/>
          <w:vertAlign w:val="subscript"/>
        </w:rPr>
        <w:t>CPX</w:t>
      </w:r>
      <w:r>
        <w:rPr>
          <w:rFonts w:ascii="Arial" w:eastAsia="Times New Roman" w:hAnsi="Arial"/>
          <w:sz w:val="20"/>
          <w:lang w:val="ru-RU"/>
        </w:rPr>
        <w:t xml:space="preserve"> – уровень </w:t>
      </w:r>
      <w:r w:rsidRPr="00F01419">
        <w:rPr>
          <w:rFonts w:eastAsia="Times New Roman"/>
          <w:sz w:val="22"/>
          <w:lang w:val="ru-RU"/>
        </w:rPr>
        <w:t>звука</w:t>
      </w:r>
      <w:r>
        <w:rPr>
          <w:rFonts w:ascii="Arial" w:eastAsia="Times New Roman" w:hAnsi="Arial"/>
          <w:sz w:val="20"/>
          <w:lang w:val="ru-RU"/>
        </w:rPr>
        <w:t xml:space="preserve">, дБ; </w:t>
      </w:r>
      <w:proofErr w:type="gramStart"/>
      <w:r w:rsidRPr="00F5063C">
        <w:rPr>
          <w:rFonts w:eastAsia="MS Mincho"/>
          <w:i/>
          <w:sz w:val="22"/>
        </w:rPr>
        <w:t>v</w:t>
      </w:r>
      <w:r w:rsidRPr="00F5063C">
        <w:rPr>
          <w:rFonts w:ascii="Arial" w:hAnsi="Arial" w:cs="Arial"/>
          <w:szCs w:val="18"/>
          <w:lang w:val="ru-RU"/>
        </w:rPr>
        <w:t xml:space="preserve"> </w:t>
      </w:r>
      <w:r>
        <w:rPr>
          <w:rFonts w:ascii="Arial" w:eastAsia="Times New Roman" w:hAnsi="Arial"/>
          <w:sz w:val="20"/>
          <w:lang w:val="ru-RU"/>
        </w:rPr>
        <w:t xml:space="preserve"> –</w:t>
      </w:r>
      <w:proofErr w:type="gramEnd"/>
      <w:r>
        <w:rPr>
          <w:rFonts w:ascii="Arial" w:eastAsia="Times New Roman" w:hAnsi="Arial"/>
          <w:sz w:val="20"/>
          <w:lang w:val="ru-RU"/>
        </w:rPr>
        <w:t xml:space="preserve"> скорость, км/ч; </w:t>
      </w:r>
      <w:r w:rsidR="00F01419">
        <w:rPr>
          <w:rFonts w:eastAsia="MS Mincho"/>
          <w:i/>
          <w:sz w:val="22"/>
        </w:rPr>
        <w:t>d</w:t>
      </w:r>
      <w:r>
        <w:rPr>
          <w:rFonts w:ascii="Arial" w:eastAsia="Times New Roman" w:hAnsi="Arial"/>
          <w:sz w:val="20"/>
          <w:lang w:val="ru-RU"/>
        </w:rPr>
        <w:t xml:space="preserve"> – </w:t>
      </w:r>
      <w:r w:rsidR="00F01419">
        <w:rPr>
          <w:rFonts w:ascii="Arial" w:eastAsia="Times New Roman" w:hAnsi="Arial"/>
          <w:sz w:val="20"/>
          <w:lang w:val="ru-RU"/>
        </w:rPr>
        <w:t>расстояние, м</w:t>
      </w:r>
      <w:r>
        <w:rPr>
          <w:rFonts w:ascii="Arial" w:eastAsia="Times New Roman" w:hAnsi="Arial"/>
          <w:sz w:val="20"/>
          <w:lang w:val="ru-RU"/>
        </w:rPr>
        <w:t xml:space="preserve">; </w:t>
      </w:r>
      <w:r w:rsidR="00F01419">
        <w:rPr>
          <w:rFonts w:ascii="Arial" w:hAnsi="Arial" w:cs="Arial"/>
          <w:noProof/>
          <w:szCs w:val="18"/>
          <w:lang w:val="ru-RU" w:eastAsia="ru-RU"/>
        </w:rPr>
        <w:t>1</w:t>
      </w:r>
      <w:r>
        <w:rPr>
          <w:rFonts w:ascii="Arial" w:eastAsia="Times New Roman" w:hAnsi="Arial"/>
          <w:sz w:val="20"/>
          <w:lang w:val="ru-RU"/>
        </w:rPr>
        <w:t xml:space="preserve"> – </w:t>
      </w:r>
      <w:r w:rsidR="00F01419">
        <w:rPr>
          <w:rFonts w:ascii="Arial" w:eastAsia="Times New Roman" w:hAnsi="Arial"/>
          <w:sz w:val="20"/>
          <w:lang w:val="ru-RU"/>
        </w:rPr>
        <w:t xml:space="preserve">запись </w:t>
      </w:r>
      <w:r w:rsidR="00F01419" w:rsidRPr="00F01419">
        <w:rPr>
          <w:rFonts w:eastAsia="MS Mincho"/>
          <w:i/>
          <w:sz w:val="22"/>
        </w:rPr>
        <w:t>L</w:t>
      </w:r>
      <w:r w:rsidR="00F01419" w:rsidRPr="00F01419">
        <w:rPr>
          <w:rFonts w:eastAsia="MS Mincho"/>
          <w:sz w:val="22"/>
          <w:vertAlign w:val="subscript"/>
        </w:rPr>
        <w:t>CPX</w:t>
      </w:r>
      <w:r w:rsidR="00F01419" w:rsidRPr="00F01419">
        <w:rPr>
          <w:rFonts w:eastAsia="MS Mincho"/>
          <w:sz w:val="22"/>
          <w:vertAlign w:val="subscript"/>
          <w:lang w:val="ru-RU"/>
        </w:rPr>
        <w:t>:</w:t>
      </w:r>
      <w:r w:rsidR="00F01419" w:rsidRPr="00F01419">
        <w:rPr>
          <w:rFonts w:eastAsia="MS Mincho"/>
          <w:sz w:val="22"/>
          <w:vertAlign w:val="subscript"/>
        </w:rPr>
        <w:t>P</w:t>
      </w:r>
      <w:r w:rsidR="00F01419" w:rsidRPr="00F01419">
        <w:rPr>
          <w:rFonts w:eastAsia="MS Mincho"/>
          <w:sz w:val="22"/>
          <w:vertAlign w:val="subscript"/>
          <w:lang w:val="ru-RU"/>
        </w:rPr>
        <w:t>1,90</w:t>
      </w:r>
      <w:r w:rsidR="00F01419">
        <w:rPr>
          <w:rFonts w:ascii="Arial" w:eastAsia="Times New Roman" w:hAnsi="Arial"/>
          <w:sz w:val="20"/>
          <w:lang w:val="ru-RU"/>
        </w:rPr>
        <w:t>; 2 – исключаемый сегмент; 3 – скорость движения транспортного средства</w:t>
      </w:r>
      <w:r>
        <w:rPr>
          <w:rFonts w:ascii="Arial" w:eastAsia="Times New Roman" w:hAnsi="Arial"/>
          <w:sz w:val="20"/>
          <w:lang w:val="ru-RU"/>
        </w:rPr>
        <w:t xml:space="preserve">   </w:t>
      </w:r>
    </w:p>
    <w:p w:rsidR="00F5063C" w:rsidRPr="00BA0357" w:rsidRDefault="00F5063C" w:rsidP="00F5063C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before="240"/>
        <w:rPr>
          <w:sz w:val="20"/>
        </w:rPr>
      </w:pPr>
      <w:r w:rsidRPr="008237FC">
        <w:rPr>
          <w:spacing w:val="40"/>
          <w:sz w:val="20"/>
          <w:lang w:eastAsia="en-US"/>
        </w:rPr>
        <w:t xml:space="preserve">Примечание </w:t>
      </w:r>
      <w:r w:rsidRPr="008237FC">
        <w:rPr>
          <w:spacing w:val="20"/>
          <w:sz w:val="20"/>
          <w:lang w:eastAsia="en-US"/>
        </w:rPr>
        <w:t xml:space="preserve">– </w:t>
      </w:r>
      <w:r w:rsidR="00F01419">
        <w:rPr>
          <w:sz w:val="20"/>
        </w:rPr>
        <w:t>По левой вертикальной шкале отложены значения уровня звука, по пр</w:t>
      </w:r>
      <w:r w:rsidR="00F01419">
        <w:rPr>
          <w:sz w:val="20"/>
        </w:rPr>
        <w:t>а</w:t>
      </w:r>
      <w:r w:rsidR="00F01419">
        <w:rPr>
          <w:sz w:val="20"/>
        </w:rPr>
        <w:t>вой – скорости. Транспортное средство двигалось с номинальной скоростью 90 км/ч, не совпадающей ни с одной из нормальных скоростей, указанных в настоящем стандарте.</w:t>
      </w:r>
      <w:r w:rsidRPr="00BA0357">
        <w:rPr>
          <w:sz w:val="20"/>
        </w:rPr>
        <w:t xml:space="preserve">  </w:t>
      </w:r>
    </w:p>
    <w:p w:rsidR="00F72243" w:rsidRPr="004C6488" w:rsidRDefault="00F5063C" w:rsidP="00A20DE9">
      <w:pPr>
        <w:pStyle w:val="af8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4"/>
        </w:rPr>
      </w:pPr>
      <w:r w:rsidRPr="00F753A6">
        <w:rPr>
          <w:szCs w:val="22"/>
        </w:rPr>
        <w:t xml:space="preserve">Рисунок </w:t>
      </w:r>
      <w:r w:rsidR="00F01419">
        <w:rPr>
          <w:szCs w:val="22"/>
        </w:rPr>
        <w:t>2</w:t>
      </w:r>
      <w:r w:rsidRPr="00F753A6">
        <w:rPr>
          <w:szCs w:val="22"/>
        </w:rPr>
        <w:t xml:space="preserve"> – </w:t>
      </w:r>
      <w:r>
        <w:rPr>
          <w:szCs w:val="22"/>
        </w:rPr>
        <w:t xml:space="preserve">Пример </w:t>
      </w:r>
      <w:r w:rsidR="00F01419">
        <w:rPr>
          <w:szCs w:val="22"/>
        </w:rPr>
        <w:t xml:space="preserve">записей </w:t>
      </w:r>
      <w:r w:rsidR="00F01419" w:rsidRPr="00F5063C">
        <w:rPr>
          <w:rFonts w:ascii="Cambria" w:eastAsia="MS Mincho" w:hAnsi="Cambria"/>
          <w:i/>
          <w:sz w:val="26"/>
          <w:szCs w:val="26"/>
        </w:rPr>
        <w:t>L</w:t>
      </w:r>
      <w:r w:rsidR="00F01419" w:rsidRPr="00F5063C">
        <w:rPr>
          <w:rFonts w:ascii="Cambria" w:eastAsia="MS Mincho" w:hAnsi="Cambria"/>
          <w:sz w:val="26"/>
          <w:szCs w:val="26"/>
          <w:vertAlign w:val="subscript"/>
        </w:rPr>
        <w:t>CPX</w:t>
      </w:r>
      <w:r w:rsidR="00F01419">
        <w:rPr>
          <w:szCs w:val="22"/>
        </w:rPr>
        <w:t xml:space="preserve"> </w:t>
      </w:r>
      <w:r w:rsidR="00A20DE9">
        <w:rPr>
          <w:szCs w:val="22"/>
        </w:rPr>
        <w:t xml:space="preserve">с внесенной поправкой на скорость </w:t>
      </w:r>
      <w:r w:rsidR="00F01419">
        <w:rPr>
          <w:szCs w:val="22"/>
        </w:rPr>
        <w:t>и скорости движения транспортного средства на 800-метровом участке дороги</w:t>
      </w:r>
      <w:r w:rsidR="00A20DE9">
        <w:rPr>
          <w:szCs w:val="22"/>
        </w:rPr>
        <w:t xml:space="preserve"> с разбивкой по 20-метровым сегментам </w:t>
      </w:r>
    </w:p>
    <w:p w:rsidR="00D5661C" w:rsidRPr="009230A8" w:rsidRDefault="00D5661C" w:rsidP="00D5661C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bookmarkStart w:id="15" w:name="_Toc16180171"/>
      <w:bookmarkEnd w:id="8"/>
      <w:r>
        <w:rPr>
          <w:rFonts w:eastAsia="MS Mincho" w:cs="Arial"/>
          <w:b/>
          <w:szCs w:val="24"/>
        </w:rPr>
        <w:lastRenderedPageBreak/>
        <w:t>Приложение</w:t>
      </w:r>
      <w:proofErr w:type="gramStart"/>
      <w:r>
        <w:rPr>
          <w:rFonts w:eastAsia="MS Mincho" w:cs="Arial"/>
          <w:b/>
          <w:szCs w:val="24"/>
        </w:rPr>
        <w:t xml:space="preserve"> А</w:t>
      </w:r>
      <w:proofErr w:type="gramEnd"/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 w:rsidR="0077232B">
        <w:rPr>
          <w:rFonts w:eastAsia="MS Mincho" w:cs="Arial"/>
          <w:b/>
          <w:szCs w:val="24"/>
        </w:rPr>
        <w:t>обязательное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:rsidR="009230A8" w:rsidRPr="002C06F2" w:rsidRDefault="00E36522" w:rsidP="00FE1F76">
      <w:pPr>
        <w:pStyle w:val="affffe"/>
        <w:ind w:firstLine="0"/>
        <w:jc w:val="center"/>
        <w:rPr>
          <w:rFonts w:eastAsia="MS Mincho"/>
        </w:rPr>
      </w:pPr>
      <w:r>
        <w:t>Подтверждение соответствия испытательного транспортного средства</w:t>
      </w:r>
    </w:p>
    <w:p w:rsidR="00016798" w:rsidRDefault="00016798" w:rsidP="00D5661C">
      <w:pPr>
        <w:rPr>
          <w:snapToGrid w:val="0"/>
          <w:szCs w:val="24"/>
          <w:lang w:eastAsia="en-US"/>
        </w:rPr>
      </w:pPr>
    </w:p>
    <w:p w:rsidR="0077232B" w:rsidRPr="008B21D1" w:rsidRDefault="0077232B" w:rsidP="008B21D1">
      <w:pPr>
        <w:rPr>
          <w:rFonts w:cs="Arial"/>
          <w:b/>
          <w:sz w:val="22"/>
          <w:szCs w:val="22"/>
        </w:rPr>
      </w:pPr>
      <w:r w:rsidRPr="008B21D1">
        <w:rPr>
          <w:rFonts w:cs="Arial"/>
          <w:b/>
          <w:sz w:val="22"/>
          <w:szCs w:val="22"/>
        </w:rPr>
        <w:t xml:space="preserve">А.1 </w:t>
      </w:r>
      <w:r w:rsidR="00E36522">
        <w:rPr>
          <w:rFonts w:cs="Arial"/>
          <w:b/>
          <w:sz w:val="22"/>
          <w:szCs w:val="22"/>
        </w:rPr>
        <w:t>Общие положения</w:t>
      </w:r>
    </w:p>
    <w:p w:rsidR="004C6488" w:rsidRDefault="00D23968" w:rsidP="0077232B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Во время испытаний шум от силовой установки самодвижущегося испытательного транспортного средства или буксировочного транспортного средства должен быть ниже уровня, установленного настоящим приложением для фонового шума. Также должны соо</w:t>
      </w:r>
      <w:r>
        <w:rPr>
          <w:rFonts w:cs="Arial"/>
          <w:sz w:val="22"/>
          <w:szCs w:val="22"/>
        </w:rPr>
        <w:t>т</w:t>
      </w:r>
      <w:r>
        <w:rPr>
          <w:rFonts w:cs="Arial"/>
          <w:sz w:val="22"/>
          <w:szCs w:val="22"/>
        </w:rPr>
        <w:t>ветствовать требованиям настоящего приложения условия отражения шума от элементов испытательного транспортного средства, включая защитные кожухи. Для обеспечения в</w:t>
      </w:r>
      <w:r>
        <w:rPr>
          <w:rFonts w:cs="Arial"/>
          <w:sz w:val="22"/>
          <w:szCs w:val="22"/>
        </w:rPr>
        <w:t>ы</w:t>
      </w:r>
      <w:r>
        <w:rPr>
          <w:rFonts w:cs="Arial"/>
          <w:sz w:val="22"/>
          <w:szCs w:val="22"/>
        </w:rPr>
        <w:t>полнения указанных требований в настоящем приложении при</w:t>
      </w:r>
      <w:r w:rsidR="00003C10">
        <w:rPr>
          <w:rFonts w:cs="Arial"/>
          <w:sz w:val="22"/>
          <w:szCs w:val="22"/>
        </w:rPr>
        <w:t>ведены требования</w:t>
      </w:r>
      <w:r>
        <w:rPr>
          <w:rFonts w:cs="Arial"/>
          <w:sz w:val="22"/>
          <w:szCs w:val="22"/>
        </w:rPr>
        <w:t xml:space="preserve"> </w:t>
      </w:r>
      <w:r w:rsidR="00003C10">
        <w:rPr>
          <w:rFonts w:cs="Arial"/>
          <w:sz w:val="22"/>
          <w:szCs w:val="22"/>
        </w:rPr>
        <w:t>к ко</w:t>
      </w:r>
      <w:r w:rsidR="00003C10">
        <w:rPr>
          <w:rFonts w:cs="Arial"/>
          <w:sz w:val="22"/>
          <w:szCs w:val="22"/>
        </w:rPr>
        <w:t>н</w:t>
      </w:r>
      <w:r w:rsidR="00003C10">
        <w:rPr>
          <w:rFonts w:cs="Arial"/>
          <w:sz w:val="22"/>
          <w:szCs w:val="22"/>
        </w:rPr>
        <w:t>струкции испытательного транспортного средства.</w:t>
      </w:r>
    </w:p>
    <w:p w:rsidR="00003C10" w:rsidRDefault="00003C10" w:rsidP="0077232B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Характеристики транспортного средства, также как и применяемой измерительной системы, должны быть подтверждены до начала их применения в целях настоящего ста</w:t>
      </w:r>
      <w:r>
        <w:rPr>
          <w:rFonts w:cs="Arial"/>
          <w:sz w:val="22"/>
          <w:szCs w:val="22"/>
        </w:rPr>
        <w:t>н</w:t>
      </w:r>
      <w:r>
        <w:rPr>
          <w:rFonts w:cs="Arial"/>
          <w:sz w:val="22"/>
          <w:szCs w:val="22"/>
        </w:rPr>
        <w:t>дарта.</w:t>
      </w:r>
    </w:p>
    <w:p w:rsidR="00003C10" w:rsidRDefault="00003C10" w:rsidP="0077232B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Впоследствии характеристики защитного кожуха, шин и регулировки углов установки колес подтверждают не реже чем раз в два года. При необходимости перед процедурой подтверждения изношенные или поврежденные элементы испытательного транспортного средства могут быть заменены.</w:t>
      </w:r>
    </w:p>
    <w:p w:rsidR="00003C10" w:rsidRDefault="00003C10" w:rsidP="0077232B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В отношении двух обязательных микрофонов требования установлены к усредне</w:t>
      </w:r>
      <w:r>
        <w:rPr>
          <w:rFonts w:cs="Arial"/>
          <w:sz w:val="22"/>
          <w:szCs w:val="22"/>
        </w:rPr>
        <w:t>н</w:t>
      </w:r>
      <w:r>
        <w:rPr>
          <w:rFonts w:cs="Arial"/>
          <w:sz w:val="22"/>
          <w:szCs w:val="22"/>
        </w:rPr>
        <w:t>ным данным, однако регистрации подлежать результаты измерений  каждым микрофоном в отдельности. Установленные требования должны быть соблюдены также в отношении ми</w:t>
      </w:r>
      <w:r>
        <w:rPr>
          <w:rFonts w:cs="Arial"/>
          <w:sz w:val="22"/>
          <w:szCs w:val="22"/>
        </w:rPr>
        <w:t>к</w:t>
      </w:r>
      <w:r>
        <w:rPr>
          <w:rFonts w:cs="Arial"/>
          <w:sz w:val="22"/>
          <w:szCs w:val="22"/>
        </w:rPr>
        <w:t>рофонов, установленных в дополнительных позициях. Описание испытаний на подтвержд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>ние соответствия и их результаты должны находиться в публичном доступе.</w:t>
      </w:r>
    </w:p>
    <w:p w:rsidR="00003C10" w:rsidRPr="00003C10" w:rsidRDefault="00003C10" w:rsidP="0077232B">
      <w:pPr>
        <w:rPr>
          <w:rFonts w:cs="Arial"/>
          <w:b/>
          <w:sz w:val="22"/>
          <w:szCs w:val="22"/>
        </w:rPr>
      </w:pPr>
      <w:r w:rsidRPr="00003C10">
        <w:rPr>
          <w:rFonts w:cs="Arial"/>
          <w:b/>
          <w:sz w:val="22"/>
          <w:szCs w:val="22"/>
        </w:rPr>
        <w:t xml:space="preserve">А.2 Отражения звука от защитного кожуха (при его наличии) и других объектов вблизи микрофонов </w:t>
      </w:r>
    </w:p>
    <w:p w:rsidR="00003C10" w:rsidRPr="009753BB" w:rsidRDefault="00003C10" w:rsidP="0077232B">
      <w:pPr>
        <w:rPr>
          <w:rFonts w:cs="Arial"/>
          <w:b/>
          <w:sz w:val="22"/>
          <w:szCs w:val="22"/>
        </w:rPr>
      </w:pPr>
      <w:r w:rsidRPr="009753BB">
        <w:rPr>
          <w:rFonts w:cs="Arial"/>
          <w:b/>
          <w:sz w:val="22"/>
          <w:szCs w:val="22"/>
        </w:rPr>
        <w:t xml:space="preserve">А.2.1 </w:t>
      </w:r>
      <w:r w:rsidR="009753BB" w:rsidRPr="009753BB">
        <w:rPr>
          <w:rFonts w:cs="Arial"/>
          <w:b/>
          <w:sz w:val="22"/>
          <w:szCs w:val="22"/>
        </w:rPr>
        <w:t>Требования</w:t>
      </w:r>
    </w:p>
    <w:p w:rsidR="009753BB" w:rsidRDefault="009753BB" w:rsidP="0077232B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В процессе испытаний определяют влияние отражений звука на результаты измер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>ний уровней звукового давления в диапазоне третьоктавных полос со среднегеометрич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>скими частотами от 315 до 5000 Гц. Звук может отражаться от защитного кожуха, охватыв</w:t>
      </w:r>
      <w:r>
        <w:rPr>
          <w:rFonts w:cs="Arial"/>
          <w:sz w:val="22"/>
          <w:szCs w:val="22"/>
        </w:rPr>
        <w:t>а</w:t>
      </w:r>
      <w:r>
        <w:rPr>
          <w:rFonts w:cs="Arial"/>
          <w:sz w:val="22"/>
          <w:szCs w:val="22"/>
        </w:rPr>
        <w:t>ющего микрофон и испытательную шину, или от других объектов, таких как колесная ось, рама или держатель микрофона, расположенных вблизи микрофона. Отражения от испыт</w:t>
      </w:r>
      <w:r>
        <w:rPr>
          <w:rFonts w:cs="Arial"/>
          <w:sz w:val="22"/>
          <w:szCs w:val="22"/>
        </w:rPr>
        <w:t>у</w:t>
      </w:r>
      <w:r>
        <w:rPr>
          <w:rFonts w:cs="Arial"/>
          <w:sz w:val="22"/>
          <w:szCs w:val="22"/>
        </w:rPr>
        <w:t>емой шины и от поверхности испытуемого дорожного покрытия во внимание не принимают. Результат испытаний регистрируют для каждой третьоктавной полосы.</w:t>
      </w:r>
    </w:p>
    <w:p w:rsidR="009753BB" w:rsidRDefault="009753BB" w:rsidP="0077232B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>В каждой из третьоктавных полос нежелательные отражения не должны изменять р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>зультат измерений более чем на 3,0 дБ.</w:t>
      </w:r>
    </w:p>
    <w:p w:rsidR="009753BB" w:rsidRDefault="009753BB" w:rsidP="0077232B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См. также приложение Е.</w:t>
      </w:r>
    </w:p>
    <w:p w:rsidR="009753BB" w:rsidRPr="009753BB" w:rsidRDefault="009753BB" w:rsidP="0077232B">
      <w:pPr>
        <w:rPr>
          <w:rFonts w:cs="Arial"/>
          <w:b/>
          <w:sz w:val="22"/>
          <w:szCs w:val="22"/>
        </w:rPr>
      </w:pPr>
      <w:r w:rsidRPr="009753BB">
        <w:rPr>
          <w:rFonts w:cs="Arial"/>
          <w:b/>
          <w:sz w:val="22"/>
          <w:szCs w:val="22"/>
        </w:rPr>
        <w:t>А.2.2 Метод испытаний</w:t>
      </w:r>
    </w:p>
    <w:p w:rsidR="00606162" w:rsidRDefault="009753BB" w:rsidP="0077232B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Для проведения испытаний колесо с испытательной шиной заменяют искусственным источником звука, имеющим приблизительно такую же геометрию</w:t>
      </w:r>
      <w:r w:rsidR="00FF5AA2">
        <w:rPr>
          <w:rFonts w:cs="Arial"/>
          <w:sz w:val="22"/>
          <w:szCs w:val="22"/>
        </w:rPr>
        <w:t xml:space="preserve"> тела и схожую геометрию излучения звука, при которой основной источник излучения расположен близко к переднему и заднему краям области контакта шины с дорогой. </w:t>
      </w:r>
      <w:r w:rsidR="00606162">
        <w:rPr>
          <w:rFonts w:cs="Arial"/>
          <w:sz w:val="22"/>
          <w:szCs w:val="22"/>
        </w:rPr>
        <w:t>Описание</w:t>
      </w:r>
      <w:r w:rsidR="00606162" w:rsidRPr="00C54F77">
        <w:rPr>
          <w:rFonts w:cs="Arial"/>
          <w:sz w:val="22"/>
          <w:szCs w:val="22"/>
        </w:rPr>
        <w:t xml:space="preserve"> </w:t>
      </w:r>
      <w:r w:rsidR="00606162">
        <w:rPr>
          <w:rFonts w:cs="Arial"/>
          <w:sz w:val="22"/>
          <w:szCs w:val="22"/>
        </w:rPr>
        <w:t>искусственного</w:t>
      </w:r>
      <w:r w:rsidR="00606162" w:rsidRPr="00C54F77">
        <w:rPr>
          <w:rFonts w:cs="Arial"/>
          <w:sz w:val="22"/>
          <w:szCs w:val="22"/>
        </w:rPr>
        <w:t xml:space="preserve"> </w:t>
      </w:r>
      <w:r w:rsidR="00606162">
        <w:rPr>
          <w:rFonts w:cs="Arial"/>
          <w:sz w:val="22"/>
          <w:szCs w:val="22"/>
        </w:rPr>
        <w:t>источника</w:t>
      </w:r>
      <w:r w:rsidR="00606162" w:rsidRPr="00C54F77">
        <w:rPr>
          <w:rFonts w:cs="Arial"/>
          <w:sz w:val="22"/>
          <w:szCs w:val="22"/>
        </w:rPr>
        <w:t xml:space="preserve"> </w:t>
      </w:r>
      <w:r w:rsidR="00606162">
        <w:rPr>
          <w:rFonts w:cs="Arial"/>
          <w:sz w:val="22"/>
          <w:szCs w:val="22"/>
        </w:rPr>
        <w:t>зв</w:t>
      </w:r>
      <w:r w:rsidR="00606162">
        <w:rPr>
          <w:rFonts w:cs="Arial"/>
          <w:sz w:val="22"/>
          <w:szCs w:val="22"/>
        </w:rPr>
        <w:t>у</w:t>
      </w:r>
      <w:r w:rsidR="00606162">
        <w:rPr>
          <w:rFonts w:cs="Arial"/>
          <w:sz w:val="22"/>
          <w:szCs w:val="22"/>
        </w:rPr>
        <w:t>ка</w:t>
      </w:r>
      <w:r w:rsidR="00606162" w:rsidRPr="00C54F77">
        <w:rPr>
          <w:rFonts w:cs="Arial"/>
          <w:sz w:val="22"/>
          <w:szCs w:val="22"/>
        </w:rPr>
        <w:t xml:space="preserve"> </w:t>
      </w:r>
      <w:r w:rsidR="00606162">
        <w:rPr>
          <w:rFonts w:cs="Arial"/>
          <w:sz w:val="22"/>
          <w:szCs w:val="22"/>
        </w:rPr>
        <w:t>приведено</w:t>
      </w:r>
      <w:r w:rsidR="00606162" w:rsidRPr="00C54F77">
        <w:rPr>
          <w:rFonts w:cs="Arial"/>
          <w:sz w:val="22"/>
          <w:szCs w:val="22"/>
        </w:rPr>
        <w:t xml:space="preserve"> </w:t>
      </w:r>
      <w:r w:rsidR="00606162">
        <w:rPr>
          <w:rFonts w:cs="Arial"/>
          <w:sz w:val="22"/>
          <w:szCs w:val="22"/>
        </w:rPr>
        <w:t>в</w:t>
      </w:r>
      <w:r w:rsidR="00606162" w:rsidRPr="00C54F77">
        <w:rPr>
          <w:rFonts w:cs="Arial"/>
          <w:sz w:val="22"/>
          <w:szCs w:val="22"/>
        </w:rPr>
        <w:t xml:space="preserve"> </w:t>
      </w:r>
      <w:r w:rsidR="00606162">
        <w:rPr>
          <w:rFonts w:cs="Arial"/>
          <w:sz w:val="22"/>
          <w:szCs w:val="22"/>
        </w:rPr>
        <w:t>А</w:t>
      </w:r>
      <w:r w:rsidR="00606162" w:rsidRPr="00C54F77">
        <w:rPr>
          <w:rFonts w:cs="Arial"/>
          <w:sz w:val="22"/>
          <w:szCs w:val="22"/>
        </w:rPr>
        <w:t>.2.3.</w:t>
      </w:r>
    </w:p>
    <w:p w:rsidR="009753BB" w:rsidRDefault="00606162" w:rsidP="0077232B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Микрофоны и искусственный источник звука целесообразно закрепить на одной зв</w:t>
      </w:r>
      <w:r>
        <w:rPr>
          <w:rFonts w:cs="Arial"/>
          <w:sz w:val="22"/>
          <w:szCs w:val="22"/>
        </w:rPr>
        <w:t>у</w:t>
      </w:r>
      <w:r>
        <w:rPr>
          <w:rFonts w:cs="Arial"/>
          <w:sz w:val="22"/>
          <w:szCs w:val="22"/>
        </w:rPr>
        <w:t xml:space="preserve">коотражающей </w:t>
      </w:r>
      <w:r w:rsidR="001D618B">
        <w:rPr>
          <w:rFonts w:cs="Arial"/>
          <w:sz w:val="22"/>
          <w:szCs w:val="22"/>
        </w:rPr>
        <w:t>площадке</w:t>
      </w:r>
      <w:r>
        <w:rPr>
          <w:rFonts w:cs="Arial"/>
          <w:sz w:val="22"/>
          <w:szCs w:val="22"/>
        </w:rPr>
        <w:t xml:space="preserve">, </w:t>
      </w:r>
      <w:proofErr w:type="gramStart"/>
      <w:r>
        <w:rPr>
          <w:rFonts w:cs="Arial"/>
          <w:sz w:val="22"/>
          <w:szCs w:val="22"/>
        </w:rPr>
        <w:t>обеспечив тем самым их фиксированное положение друг относ</w:t>
      </w:r>
      <w:r>
        <w:rPr>
          <w:rFonts w:cs="Arial"/>
          <w:sz w:val="22"/>
          <w:szCs w:val="22"/>
        </w:rPr>
        <w:t>и</w:t>
      </w:r>
      <w:r>
        <w:rPr>
          <w:rFonts w:cs="Arial"/>
          <w:sz w:val="22"/>
          <w:szCs w:val="22"/>
        </w:rPr>
        <w:t>тельно</w:t>
      </w:r>
      <w:proofErr w:type="gramEnd"/>
      <w:r>
        <w:rPr>
          <w:rFonts w:cs="Arial"/>
          <w:sz w:val="22"/>
          <w:szCs w:val="22"/>
        </w:rPr>
        <w:t xml:space="preserve"> друга. После этого выполняют следующую последовательность действий:</w:t>
      </w:r>
    </w:p>
    <w:p w:rsidR="00606162" w:rsidRDefault="00606162" w:rsidP="0077232B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- при положении всех элементов испытательного транспортного средства</w:t>
      </w:r>
      <w:r w:rsidR="00F03375">
        <w:rPr>
          <w:rFonts w:cs="Arial"/>
          <w:sz w:val="22"/>
          <w:szCs w:val="22"/>
        </w:rPr>
        <w:t>, какое они занимают во время измерений в соответствии с настоящим стандартом,</w:t>
      </w:r>
      <w:r>
        <w:rPr>
          <w:rFonts w:cs="Arial"/>
          <w:sz w:val="22"/>
          <w:szCs w:val="22"/>
        </w:rPr>
        <w:t xml:space="preserve"> излучают белый или розовый шум через искусственный источник звука, записывая акустический сигнал дв</w:t>
      </w:r>
      <w:r>
        <w:rPr>
          <w:rFonts w:cs="Arial"/>
          <w:sz w:val="22"/>
          <w:szCs w:val="22"/>
        </w:rPr>
        <w:t>у</w:t>
      </w:r>
      <w:r>
        <w:rPr>
          <w:rFonts w:cs="Arial"/>
          <w:sz w:val="22"/>
          <w:szCs w:val="22"/>
        </w:rPr>
        <w:t>мя микрофонами;</w:t>
      </w:r>
    </w:p>
    <w:p w:rsidR="00606162" w:rsidRDefault="00606162" w:rsidP="0077232B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- </w:t>
      </w:r>
      <w:r w:rsidR="00F03375">
        <w:rPr>
          <w:rFonts w:cs="Arial"/>
          <w:sz w:val="22"/>
          <w:szCs w:val="22"/>
        </w:rPr>
        <w:t>то же измерение повторяют в условиях свободного звукового поля над звукоотр</w:t>
      </w:r>
      <w:r w:rsidR="00F03375">
        <w:rPr>
          <w:rFonts w:cs="Arial"/>
          <w:sz w:val="22"/>
          <w:szCs w:val="22"/>
        </w:rPr>
        <w:t>а</w:t>
      </w:r>
      <w:r w:rsidR="00F03375">
        <w:rPr>
          <w:rFonts w:cs="Arial"/>
          <w:sz w:val="22"/>
          <w:szCs w:val="22"/>
        </w:rPr>
        <w:t>жающей плоскостью в отсутствие транспортного средства;</w:t>
      </w:r>
    </w:p>
    <w:p w:rsidR="00F03375" w:rsidRDefault="00F03375" w:rsidP="0077232B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- определяют уровень звука в третьоктавных полосах частот для каждого положения микрофона, после чего выполняют энергетическое усреднение по микрофонам. Данную операцию выполняют для </w:t>
      </w:r>
      <w:proofErr w:type="gramStart"/>
      <w:r>
        <w:rPr>
          <w:rFonts w:cs="Arial"/>
          <w:sz w:val="22"/>
          <w:szCs w:val="22"/>
        </w:rPr>
        <w:t>измерений</w:t>
      </w:r>
      <w:proofErr w:type="gramEnd"/>
      <w:r>
        <w:rPr>
          <w:rFonts w:cs="Arial"/>
          <w:sz w:val="22"/>
          <w:szCs w:val="22"/>
        </w:rPr>
        <w:t xml:space="preserve"> как в присутствии, так и в отсутствии транспортного средства;</w:t>
      </w:r>
    </w:p>
    <w:p w:rsidR="00F03375" w:rsidRDefault="00F03375" w:rsidP="0077232B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- вычитают спектр, полученный в присутствии транспортного средства, из спектра, полученного в условиях свободного звукового поля над звукоотражающей плоскостью;</w:t>
      </w:r>
    </w:p>
    <w:p w:rsidR="002E26C3" w:rsidRDefault="00F03375" w:rsidP="0077232B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- повторяют всю процедуру измерений. Если для какой-либо третьоктавной полосы полученные результаты различаются более чем на 0,5 дБ, измерения выполняют в третий раз, после чего выполняют усреднение по результатам</w:t>
      </w:r>
      <w:r w:rsidR="002E26C3">
        <w:rPr>
          <w:rFonts w:cs="Arial"/>
          <w:sz w:val="22"/>
          <w:szCs w:val="22"/>
        </w:rPr>
        <w:t>, находящимся в пределах 0,5 дБ.</w:t>
      </w:r>
    </w:p>
    <w:p w:rsidR="00F03375" w:rsidRDefault="002E26C3" w:rsidP="0077232B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Окончательный результат представляет собой поправку на отражение звука тран</w:t>
      </w:r>
      <w:r>
        <w:rPr>
          <w:rFonts w:cs="Arial"/>
          <w:sz w:val="22"/>
          <w:szCs w:val="22"/>
        </w:rPr>
        <w:t>с</w:t>
      </w:r>
      <w:r>
        <w:rPr>
          <w:rFonts w:cs="Arial"/>
          <w:sz w:val="22"/>
          <w:szCs w:val="22"/>
        </w:rPr>
        <w:t xml:space="preserve">портным средством </w:t>
      </w:r>
      <w:proofErr w:type="spellStart"/>
      <w:r w:rsidRPr="002E26C3">
        <w:rPr>
          <w:rFonts w:ascii="Cambria" w:eastAsia="MS Mincho" w:hAnsi="Cambria" w:cs="Arial"/>
          <w:i/>
          <w:szCs w:val="24"/>
        </w:rPr>
        <w:t>C</w:t>
      </w:r>
      <w:r w:rsidRPr="002E26C3">
        <w:rPr>
          <w:rFonts w:ascii="Cambria" w:eastAsia="MS Mincho" w:hAnsi="Cambria" w:cs="Arial"/>
          <w:szCs w:val="24"/>
          <w:vertAlign w:val="subscript"/>
        </w:rPr>
        <w:t>d,</w:t>
      </w:r>
      <w:r w:rsidRPr="002E26C3">
        <w:rPr>
          <w:rFonts w:ascii="Cambria" w:eastAsia="MS Mincho" w:hAnsi="Cambria" w:cs="Arial"/>
          <w:i/>
          <w:szCs w:val="24"/>
          <w:vertAlign w:val="subscript"/>
        </w:rPr>
        <w:t>f</w:t>
      </w:r>
      <w:proofErr w:type="spellEnd"/>
      <w:r>
        <w:rPr>
          <w:rFonts w:cs="Arial"/>
          <w:sz w:val="22"/>
          <w:szCs w:val="22"/>
        </w:rPr>
        <w:t>.</w:t>
      </w:r>
      <w:r w:rsidR="00F03375">
        <w:rPr>
          <w:rFonts w:cs="Arial"/>
          <w:sz w:val="22"/>
          <w:szCs w:val="22"/>
        </w:rPr>
        <w:t xml:space="preserve"> </w:t>
      </w:r>
    </w:p>
    <w:p w:rsidR="002E26C3" w:rsidRPr="00606162" w:rsidRDefault="002E26C3" w:rsidP="0077232B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Если испытательным транспортным средством является прицеп с двумя и более к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 xml:space="preserve">лесами, то </w:t>
      </w:r>
      <w:proofErr w:type="spellStart"/>
      <w:r w:rsidRPr="002E26C3">
        <w:rPr>
          <w:rFonts w:ascii="Cambria" w:eastAsia="MS Mincho" w:hAnsi="Cambria" w:cs="Arial"/>
          <w:i/>
          <w:szCs w:val="24"/>
        </w:rPr>
        <w:t>C</w:t>
      </w:r>
      <w:r w:rsidRPr="002E26C3">
        <w:rPr>
          <w:rFonts w:ascii="Cambria" w:eastAsia="MS Mincho" w:hAnsi="Cambria" w:cs="Arial"/>
          <w:szCs w:val="24"/>
          <w:vertAlign w:val="subscript"/>
        </w:rPr>
        <w:t>d,</w:t>
      </w:r>
      <w:r w:rsidRPr="002E26C3">
        <w:rPr>
          <w:rFonts w:ascii="Cambria" w:eastAsia="MS Mincho" w:hAnsi="Cambria" w:cs="Arial"/>
          <w:i/>
          <w:szCs w:val="24"/>
          <w:vertAlign w:val="subscript"/>
        </w:rPr>
        <w:t>f</w:t>
      </w:r>
      <w:proofErr w:type="spellEnd"/>
      <w:r>
        <w:rPr>
          <w:rFonts w:cs="Arial"/>
          <w:sz w:val="22"/>
          <w:szCs w:val="22"/>
        </w:rPr>
        <w:t>. определяют и регистрируют для каждого колеса по отдельности.</w:t>
      </w:r>
    </w:p>
    <w:p w:rsidR="002E26C3" w:rsidRDefault="002E26C3" w:rsidP="002E26C3">
      <w:pPr>
        <w:keepNext/>
        <w:spacing w:line="240" w:lineRule="auto"/>
        <w:rPr>
          <w:b/>
        </w:rPr>
      </w:pPr>
    </w:p>
    <w:p w:rsidR="002E26C3" w:rsidRPr="00BB3A34" w:rsidRDefault="002E26C3" w:rsidP="002E26C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 xml:space="preserve">Под колесом здесь понимают колесный диск по </w:t>
      </w:r>
      <w:r>
        <w:rPr>
          <w:sz w:val="22"/>
          <w:szCs w:val="22"/>
          <w:lang w:val="en-US"/>
        </w:rPr>
        <w:t>ISO</w:t>
      </w:r>
      <w:r>
        <w:rPr>
          <w:sz w:val="22"/>
          <w:szCs w:val="22"/>
        </w:rPr>
        <w:t xml:space="preserve"> 3911, на кот</w:t>
      </w:r>
      <w:r>
        <w:rPr>
          <w:sz w:val="22"/>
          <w:szCs w:val="22"/>
        </w:rPr>
        <w:t>о</w:t>
      </w:r>
      <w:r>
        <w:rPr>
          <w:sz w:val="22"/>
          <w:szCs w:val="22"/>
        </w:rPr>
        <w:t>рый надевают шину</w:t>
      </w:r>
      <w:r>
        <w:rPr>
          <w:rFonts w:cs="Arial"/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2E26C3" w:rsidRPr="004C6488" w:rsidRDefault="002E26C3" w:rsidP="002E26C3">
      <w:pPr>
        <w:keepNext/>
        <w:spacing w:line="240" w:lineRule="auto"/>
        <w:rPr>
          <w:b/>
        </w:rPr>
      </w:pPr>
    </w:p>
    <w:p w:rsidR="002E26C3" w:rsidRPr="002E26C3" w:rsidRDefault="002E26C3" w:rsidP="002E26C3">
      <w:pPr>
        <w:rPr>
          <w:rFonts w:cs="Arial"/>
          <w:b/>
          <w:sz w:val="22"/>
          <w:szCs w:val="22"/>
        </w:rPr>
      </w:pPr>
      <w:r w:rsidRPr="002E26C3">
        <w:rPr>
          <w:rFonts w:cs="Arial"/>
          <w:b/>
          <w:sz w:val="22"/>
          <w:szCs w:val="22"/>
        </w:rPr>
        <w:t>А.2.3 Искусственный источник звука</w:t>
      </w:r>
    </w:p>
    <w:p w:rsidR="002E26C3" w:rsidRDefault="002C59B2" w:rsidP="002E26C3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В целях оценки отражения звука испытуемым транспортным средством целесообра</w:t>
      </w:r>
      <w:r>
        <w:rPr>
          <w:rFonts w:cs="Arial"/>
          <w:sz w:val="22"/>
          <w:szCs w:val="22"/>
        </w:rPr>
        <w:t>з</w:t>
      </w:r>
      <w:r>
        <w:rPr>
          <w:rFonts w:cs="Arial"/>
          <w:sz w:val="22"/>
          <w:szCs w:val="22"/>
        </w:rPr>
        <w:lastRenderedPageBreak/>
        <w:t>но применять искусственный источник звука с заданными свойствами («стандартизова</w:t>
      </w:r>
      <w:r>
        <w:rPr>
          <w:rFonts w:cs="Arial"/>
          <w:sz w:val="22"/>
          <w:szCs w:val="22"/>
        </w:rPr>
        <w:t>н</w:t>
      </w:r>
      <w:r>
        <w:rPr>
          <w:rFonts w:cs="Arial"/>
          <w:sz w:val="22"/>
          <w:szCs w:val="22"/>
        </w:rPr>
        <w:t>ный»). Пример такого источника показан на рисунке А.1. На рисунке А.2 показан один из возможных вариантов реализации такого источника. Модель</w:t>
      </w:r>
      <w:r w:rsidR="00D8092A">
        <w:rPr>
          <w:rFonts w:cs="Arial"/>
          <w:sz w:val="22"/>
          <w:szCs w:val="22"/>
        </w:rPr>
        <w:t>ную</w:t>
      </w:r>
      <w:r w:rsidRPr="00072736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шин</w:t>
      </w:r>
      <w:r w:rsidR="00D8092A">
        <w:rPr>
          <w:rFonts w:cs="Arial"/>
          <w:sz w:val="22"/>
          <w:szCs w:val="22"/>
        </w:rPr>
        <w:t>у</w:t>
      </w:r>
      <w:r w:rsidRPr="00072736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устанавливают</w:t>
      </w:r>
      <w:r w:rsidRPr="00072736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на</w:t>
      </w:r>
      <w:r w:rsidR="00072736">
        <w:rPr>
          <w:rFonts w:cs="Arial"/>
          <w:sz w:val="22"/>
          <w:szCs w:val="22"/>
        </w:rPr>
        <w:t xml:space="preserve"> опорной</w:t>
      </w:r>
      <w:r w:rsidRPr="00072736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плите</w:t>
      </w:r>
      <w:r w:rsidRPr="00072736">
        <w:rPr>
          <w:rFonts w:cs="Arial"/>
          <w:sz w:val="22"/>
          <w:szCs w:val="22"/>
        </w:rPr>
        <w:t xml:space="preserve">, </w:t>
      </w:r>
      <w:r>
        <w:rPr>
          <w:rFonts w:cs="Arial"/>
          <w:sz w:val="22"/>
          <w:szCs w:val="22"/>
        </w:rPr>
        <w:t>имитирующей</w:t>
      </w:r>
      <w:r w:rsidRPr="00072736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дорожную</w:t>
      </w:r>
      <w:r w:rsidRPr="00072736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поверхность</w:t>
      </w:r>
      <w:r w:rsidR="00072736" w:rsidRPr="00072736">
        <w:rPr>
          <w:rFonts w:cs="Arial"/>
          <w:sz w:val="22"/>
          <w:szCs w:val="22"/>
        </w:rPr>
        <w:t>.</w:t>
      </w:r>
      <w:r w:rsidR="00072736">
        <w:rPr>
          <w:rFonts w:cs="Arial"/>
          <w:sz w:val="22"/>
          <w:szCs w:val="22"/>
        </w:rPr>
        <w:t xml:space="preserve"> Модель</w:t>
      </w:r>
      <w:r w:rsidR="00D8092A">
        <w:rPr>
          <w:rFonts w:cs="Arial"/>
          <w:sz w:val="22"/>
          <w:szCs w:val="22"/>
        </w:rPr>
        <w:t>ную</w:t>
      </w:r>
      <w:r w:rsidR="00072736">
        <w:rPr>
          <w:rFonts w:cs="Arial"/>
          <w:sz w:val="22"/>
          <w:szCs w:val="22"/>
        </w:rPr>
        <w:t xml:space="preserve"> шин</w:t>
      </w:r>
      <w:r w:rsidR="00D8092A">
        <w:rPr>
          <w:rFonts w:cs="Arial"/>
          <w:sz w:val="22"/>
          <w:szCs w:val="22"/>
        </w:rPr>
        <w:t>у</w:t>
      </w:r>
      <w:r w:rsidR="00072736">
        <w:rPr>
          <w:rFonts w:cs="Arial"/>
          <w:sz w:val="22"/>
          <w:szCs w:val="22"/>
        </w:rPr>
        <w:t xml:space="preserve"> целесообразно надеть на обод колесного диска, того же самого, что используется с образцовой шиной, как показано </w:t>
      </w:r>
      <w:r w:rsidR="00776990">
        <w:rPr>
          <w:rFonts w:cs="Arial"/>
          <w:sz w:val="22"/>
          <w:szCs w:val="22"/>
        </w:rPr>
        <w:t>на</w:t>
      </w:r>
      <w:r w:rsidR="00072736">
        <w:rPr>
          <w:rFonts w:cs="Arial"/>
          <w:sz w:val="22"/>
          <w:szCs w:val="22"/>
        </w:rPr>
        <w:t xml:space="preserve"> рисунк</w:t>
      </w:r>
      <w:r w:rsidR="00776990">
        <w:rPr>
          <w:rFonts w:cs="Arial"/>
          <w:sz w:val="22"/>
          <w:szCs w:val="22"/>
        </w:rPr>
        <w:t>е</w:t>
      </w:r>
      <w:r w:rsidR="00072736">
        <w:rPr>
          <w:rFonts w:cs="Arial"/>
          <w:sz w:val="22"/>
          <w:szCs w:val="22"/>
        </w:rPr>
        <w:t xml:space="preserve"> А.2</w:t>
      </w:r>
      <w:r w:rsidR="00776990">
        <w:rPr>
          <w:rFonts w:cs="Arial"/>
          <w:sz w:val="22"/>
          <w:szCs w:val="22"/>
        </w:rPr>
        <w:t xml:space="preserve"> </w:t>
      </w:r>
      <w:r w:rsidR="00776990" w:rsidRPr="00776990">
        <w:rPr>
          <w:rFonts w:cs="Arial"/>
          <w:sz w:val="22"/>
          <w:szCs w:val="22"/>
        </w:rPr>
        <w:t>(</w:t>
      </w:r>
      <w:r w:rsidR="00776990">
        <w:rPr>
          <w:rFonts w:cs="Arial"/>
          <w:sz w:val="22"/>
          <w:szCs w:val="22"/>
          <w:lang w:val="en-US"/>
        </w:rPr>
        <w:t>b</w:t>
      </w:r>
      <w:r w:rsidR="00776990" w:rsidRPr="00776990">
        <w:rPr>
          <w:rFonts w:cs="Arial"/>
          <w:sz w:val="22"/>
          <w:szCs w:val="22"/>
        </w:rPr>
        <w:t>)</w:t>
      </w:r>
      <w:r w:rsidR="00072736">
        <w:rPr>
          <w:rFonts w:cs="Arial"/>
          <w:sz w:val="22"/>
          <w:szCs w:val="22"/>
        </w:rPr>
        <w:t>. Защитный кожух и любые другие крупные объекты, находящи</w:t>
      </w:r>
      <w:r w:rsidR="00072736">
        <w:rPr>
          <w:rFonts w:cs="Arial"/>
          <w:sz w:val="22"/>
          <w:szCs w:val="22"/>
        </w:rPr>
        <w:t>е</w:t>
      </w:r>
      <w:r w:rsidR="00072736">
        <w:rPr>
          <w:rFonts w:cs="Arial"/>
          <w:sz w:val="22"/>
          <w:szCs w:val="22"/>
        </w:rPr>
        <w:t xml:space="preserve">ся вблизи образцовой шины при измерениях в соответствии с настоящим стандартом, также должны присутствовать на своих местах. </w:t>
      </w:r>
    </w:p>
    <w:p w:rsidR="00D8092A" w:rsidRDefault="00D8092A" w:rsidP="00D8092A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Рекомендуется все элементы испытательной системы (микрофоны, опорную плиту, модельную шину и искусственный источник звука) скрепить вместе болтовыми соединени</w:t>
      </w:r>
      <w:r>
        <w:rPr>
          <w:rFonts w:cs="Arial"/>
          <w:sz w:val="22"/>
          <w:szCs w:val="22"/>
        </w:rPr>
        <w:t>я</w:t>
      </w:r>
      <w:r>
        <w:rPr>
          <w:rFonts w:cs="Arial"/>
          <w:sz w:val="22"/>
          <w:szCs w:val="22"/>
        </w:rPr>
        <w:t>ми, чтобы эти элементы составляли единую конструкцию без возможного относительного движения друг относительно друга, поскольку последнее может затруднить выполнение требование по повторяемости результатов измерений в пределах 0,5 дБ.</w:t>
      </w:r>
    </w:p>
    <w:p w:rsidR="00D8092A" w:rsidRDefault="00D8092A" w:rsidP="00D8092A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Для шин </w:t>
      </w:r>
      <w:r w:rsidRPr="002E26C3">
        <w:rPr>
          <w:rFonts w:eastAsia="MS Mincho"/>
          <w:szCs w:val="24"/>
          <w:lang w:val="en-US"/>
        </w:rPr>
        <w:t>P</w:t>
      </w:r>
      <w:r w:rsidRPr="00072736">
        <w:rPr>
          <w:rFonts w:eastAsia="MS Mincho"/>
          <w:szCs w:val="24"/>
        </w:rPr>
        <w:t xml:space="preserve">1 </w:t>
      </w:r>
      <w:r>
        <w:rPr>
          <w:rFonts w:eastAsia="MS Mincho"/>
          <w:szCs w:val="24"/>
        </w:rPr>
        <w:t>и</w:t>
      </w:r>
      <w:r w:rsidRPr="00072736">
        <w:rPr>
          <w:rFonts w:eastAsia="MS Mincho"/>
          <w:szCs w:val="24"/>
        </w:rPr>
        <w:t xml:space="preserve"> </w:t>
      </w:r>
      <w:r w:rsidRPr="002E26C3">
        <w:rPr>
          <w:rFonts w:eastAsia="MS Mincho"/>
          <w:szCs w:val="24"/>
          <w:lang w:val="en-US"/>
        </w:rPr>
        <w:t>H</w:t>
      </w:r>
      <w:r w:rsidRPr="00072736">
        <w:rPr>
          <w:rFonts w:eastAsia="MS Mincho"/>
          <w:szCs w:val="24"/>
        </w:rPr>
        <w:t>1</w:t>
      </w:r>
      <w:r>
        <w:rPr>
          <w:rFonts w:eastAsia="MS Mincho"/>
          <w:szCs w:val="24"/>
        </w:rPr>
        <w:t>, хотя они несколько отличаются по размерам,</w:t>
      </w:r>
      <w:r>
        <w:rPr>
          <w:rFonts w:cs="Arial"/>
          <w:sz w:val="22"/>
          <w:szCs w:val="22"/>
        </w:rPr>
        <w:t xml:space="preserve"> используют одну и ту же модельную шину. Конструкция искусственного источника звука может быть разной, но рекомендуется во всех испытаниях для подтверждения соответствия испытательного транспортного средства использовать один и тот же источник или источник аналогичной конструкции с теми же характеристиками.</w:t>
      </w:r>
    </w:p>
    <w:p w:rsidR="00D8092A" w:rsidRPr="00D8092A" w:rsidRDefault="00D8092A" w:rsidP="002E26C3">
      <w:pPr>
        <w:widowControl w:val="0"/>
        <w:rPr>
          <w:rFonts w:cs="Arial"/>
          <w:b/>
          <w:sz w:val="22"/>
          <w:szCs w:val="22"/>
        </w:rPr>
      </w:pPr>
      <w:r w:rsidRPr="00D8092A">
        <w:rPr>
          <w:rFonts w:cs="Arial"/>
          <w:b/>
          <w:sz w:val="22"/>
          <w:szCs w:val="22"/>
        </w:rPr>
        <w:t>А.3 Фоновый шум от испытательного транспортного средства</w:t>
      </w:r>
    </w:p>
    <w:p w:rsidR="00D8092A" w:rsidRPr="00D8092A" w:rsidRDefault="00D8092A" w:rsidP="002E26C3">
      <w:pPr>
        <w:widowControl w:val="0"/>
        <w:rPr>
          <w:rFonts w:cs="Arial"/>
          <w:b/>
          <w:sz w:val="22"/>
          <w:szCs w:val="22"/>
        </w:rPr>
      </w:pPr>
      <w:r w:rsidRPr="00D8092A">
        <w:rPr>
          <w:rFonts w:cs="Arial"/>
          <w:b/>
          <w:sz w:val="22"/>
          <w:szCs w:val="22"/>
        </w:rPr>
        <w:t>А.3.1 Конструктивные требования к установке испытательной шины</w:t>
      </w:r>
    </w:p>
    <w:p w:rsidR="00D8092A" w:rsidRDefault="00D8092A" w:rsidP="002E26C3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Испытательную шину не устанавливают на колесо ведущего моста</w:t>
      </w:r>
      <w:r w:rsidR="00651BB6">
        <w:rPr>
          <w:rFonts w:cs="Arial"/>
          <w:sz w:val="22"/>
          <w:szCs w:val="22"/>
        </w:rPr>
        <w:t xml:space="preserve"> или ведущей оси. Шины, за исключением </w:t>
      </w:r>
      <w:proofErr w:type="gramStart"/>
      <w:r w:rsidR="00651BB6">
        <w:rPr>
          <w:rFonts w:cs="Arial"/>
          <w:sz w:val="22"/>
          <w:szCs w:val="22"/>
        </w:rPr>
        <w:t>испытательных</w:t>
      </w:r>
      <w:proofErr w:type="gramEnd"/>
      <w:r w:rsidR="00651BB6">
        <w:rPr>
          <w:rFonts w:cs="Arial"/>
          <w:sz w:val="22"/>
          <w:szCs w:val="22"/>
        </w:rPr>
        <w:t>, должны быть малошумными и удовлетворять соо</w:t>
      </w:r>
      <w:r w:rsidR="00651BB6">
        <w:rPr>
          <w:rFonts w:cs="Arial"/>
          <w:sz w:val="22"/>
          <w:szCs w:val="22"/>
        </w:rPr>
        <w:t>т</w:t>
      </w:r>
      <w:r w:rsidR="00651BB6">
        <w:rPr>
          <w:rFonts w:cs="Arial"/>
          <w:sz w:val="22"/>
          <w:szCs w:val="22"/>
        </w:rPr>
        <w:t xml:space="preserve">ветствующим стандартам безопасности. </w:t>
      </w:r>
    </w:p>
    <w:p w:rsidR="00651BB6" w:rsidRDefault="00651BB6" w:rsidP="002E26C3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Конструкция тормоза для колеса с испытательной шиной должна обеспечивать нул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>вой тормозной момент на всем периоде измерений шума.</w:t>
      </w:r>
    </w:p>
    <w:p w:rsidR="00651BB6" w:rsidRDefault="00651BB6" w:rsidP="002E26C3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Если прицеп имеет опорное колесо, то </w:t>
      </w:r>
      <w:r w:rsidR="00776990">
        <w:rPr>
          <w:rFonts w:cs="Arial"/>
          <w:sz w:val="22"/>
          <w:szCs w:val="22"/>
        </w:rPr>
        <w:t>для него по возможности используют шину малой ширины, чтобы та не создавала дополнительного шума.</w:t>
      </w:r>
    </w:p>
    <w:p w:rsidR="00776990" w:rsidRPr="00776990" w:rsidRDefault="00776990" w:rsidP="002E26C3">
      <w:pPr>
        <w:widowControl w:val="0"/>
        <w:rPr>
          <w:rFonts w:cs="Arial"/>
          <w:b/>
          <w:sz w:val="22"/>
          <w:szCs w:val="22"/>
        </w:rPr>
      </w:pPr>
      <w:r w:rsidRPr="00776990">
        <w:rPr>
          <w:rFonts w:cs="Arial"/>
          <w:b/>
          <w:sz w:val="22"/>
          <w:szCs w:val="22"/>
        </w:rPr>
        <w:t xml:space="preserve">А.3.2 </w:t>
      </w:r>
      <w:r>
        <w:rPr>
          <w:rFonts w:cs="Arial"/>
          <w:b/>
          <w:sz w:val="22"/>
          <w:szCs w:val="22"/>
        </w:rPr>
        <w:t>Требования</w:t>
      </w:r>
    </w:p>
    <w:p w:rsidR="00776990" w:rsidRDefault="00776990" w:rsidP="002E26C3">
      <w:pPr>
        <w:widowControl w:val="0"/>
        <w:rPr>
          <w:rFonts w:cs="Arial"/>
          <w:sz w:val="22"/>
          <w:szCs w:val="22"/>
        </w:rPr>
      </w:pPr>
      <w:proofErr w:type="gramStart"/>
      <w:r>
        <w:rPr>
          <w:rFonts w:cs="Arial"/>
          <w:sz w:val="22"/>
          <w:szCs w:val="22"/>
        </w:rPr>
        <w:t>Собственный фоновый шум испытательного транспортного средства в целом  (вкл</w:t>
      </w:r>
      <w:r>
        <w:rPr>
          <w:rFonts w:cs="Arial"/>
          <w:sz w:val="22"/>
          <w:szCs w:val="22"/>
        </w:rPr>
        <w:t>ю</w:t>
      </w:r>
      <w:r>
        <w:rPr>
          <w:rFonts w:cs="Arial"/>
          <w:sz w:val="22"/>
          <w:szCs w:val="22"/>
        </w:rPr>
        <w:t>чая шум от воздушных потоков) не должен изменять результаты измерений уровней звук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>вого давления в третьоктавных полосах более чем на 1,0 дБ для диапазона третьоктавных полос со среднегеометрическими частотами от 500 до 5000 Гц и более чем на 2,0 дБ для третьоктавных полос со среднегеометрическими частотами 350 и 400 Гц.</w:t>
      </w:r>
      <w:proofErr w:type="gramEnd"/>
    </w:p>
    <w:p w:rsidR="00776990" w:rsidRDefault="00776990" w:rsidP="00776990">
      <w:pPr>
        <w:keepNext/>
        <w:spacing w:line="240" w:lineRule="auto"/>
        <w:rPr>
          <w:b/>
        </w:rPr>
      </w:pPr>
    </w:p>
    <w:p w:rsidR="00776990" w:rsidRPr="00BB3A34" w:rsidRDefault="00776990" w:rsidP="00776990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>
        <w:rPr>
          <w:spacing w:val="20"/>
          <w:sz w:val="22"/>
          <w:szCs w:val="22"/>
          <w:lang w:eastAsia="en-US"/>
        </w:rPr>
        <w:t>Д</w:t>
      </w:r>
      <w:r>
        <w:rPr>
          <w:sz w:val="22"/>
          <w:szCs w:val="22"/>
        </w:rPr>
        <w:t>анное требование обычно можно считать эквивалентным треб</w:t>
      </w:r>
      <w:r>
        <w:rPr>
          <w:sz w:val="22"/>
          <w:szCs w:val="22"/>
        </w:rPr>
        <w:t>о</w:t>
      </w:r>
      <w:r>
        <w:rPr>
          <w:sz w:val="22"/>
          <w:szCs w:val="22"/>
        </w:rPr>
        <w:t>ванию, чтобы отношение сигнал/шум для уровня звука в диапазоне частот измерений было не менее 10 дБ.</w:t>
      </w:r>
    </w:p>
    <w:p w:rsidR="00D8092A" w:rsidRPr="00651BB6" w:rsidRDefault="00D8092A" w:rsidP="00D8092A">
      <w:pPr>
        <w:pStyle w:val="FigureGraphic"/>
        <w:tabs>
          <w:tab w:val="left" w:pos="397"/>
          <w:tab w:val="left" w:pos="794"/>
          <w:tab w:val="left" w:pos="1191"/>
          <w:tab w:val="left" w:pos="1588"/>
          <w:tab w:val="left" w:pos="1985"/>
          <w:tab w:val="left" w:pos="2381"/>
          <w:tab w:val="left" w:pos="2778"/>
          <w:tab w:val="left" w:pos="3175"/>
          <w:tab w:val="left" w:pos="3572"/>
          <w:tab w:val="left" w:pos="3969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noProof/>
          <w:sz w:val="18"/>
          <w:szCs w:val="18"/>
          <w:lang w:val="ru-RU" w:eastAsia="ru-RU"/>
        </w:rPr>
        <w:lastRenderedPageBreak/>
        <w:drawing>
          <wp:inline distT="0" distB="0" distL="0" distR="0" wp14:anchorId="1CED678C" wp14:editId="5AAA2EB0">
            <wp:extent cx="5854065" cy="35483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92A" w:rsidRPr="00BA0357" w:rsidRDefault="00D8092A" w:rsidP="00D8092A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before="240"/>
        <w:rPr>
          <w:sz w:val="20"/>
        </w:rPr>
      </w:pPr>
      <w:r w:rsidRPr="008237FC">
        <w:rPr>
          <w:spacing w:val="40"/>
          <w:sz w:val="20"/>
          <w:lang w:eastAsia="en-US"/>
        </w:rPr>
        <w:t xml:space="preserve">Примечание </w:t>
      </w:r>
      <w:r w:rsidRPr="008237FC">
        <w:rPr>
          <w:spacing w:val="20"/>
          <w:sz w:val="20"/>
          <w:lang w:eastAsia="en-US"/>
        </w:rPr>
        <w:t xml:space="preserve">– </w:t>
      </w:r>
      <w:r w:rsidR="00735C0D">
        <w:rPr>
          <w:sz w:val="20"/>
        </w:rPr>
        <w:t>Маркировка 6,5</w:t>
      </w:r>
      <w:r w:rsidR="00735C0D">
        <w:rPr>
          <w:sz w:val="20"/>
          <w:lang w:val="en-US"/>
        </w:rPr>
        <w:t>J</w:t>
      </w:r>
      <w:r w:rsidR="00735C0D" w:rsidRPr="00735C0D">
        <w:rPr>
          <w:sz w:val="20"/>
        </w:rPr>
        <w:t xml:space="preserve"> </w:t>
      </w:r>
      <w:r w:rsidR="00735C0D">
        <w:rPr>
          <w:sz w:val="20"/>
        </w:rPr>
        <w:t>на колесном диске соответствует посадочной ширине обода диска 6,5 дюймов (16,51 мм).</w:t>
      </w:r>
      <w:r w:rsidRPr="00BA0357">
        <w:rPr>
          <w:sz w:val="20"/>
        </w:rPr>
        <w:t xml:space="preserve">  </w:t>
      </w:r>
    </w:p>
    <w:p w:rsidR="00735C0D" w:rsidRDefault="00D8092A" w:rsidP="00D8092A">
      <w:pPr>
        <w:pStyle w:val="af8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 w:rsidR="00776990">
        <w:rPr>
          <w:szCs w:val="22"/>
        </w:rPr>
        <w:t>А.1</w:t>
      </w:r>
      <w:r w:rsidRPr="00F753A6">
        <w:rPr>
          <w:szCs w:val="22"/>
        </w:rPr>
        <w:t xml:space="preserve"> – </w:t>
      </w:r>
      <w:r w:rsidR="00735C0D">
        <w:rPr>
          <w:szCs w:val="22"/>
        </w:rPr>
        <w:t>Рекомендуемая модельная шина с искусственным источником звука (пример)</w:t>
      </w:r>
    </w:p>
    <w:p w:rsidR="00D8092A" w:rsidRPr="00735C0D" w:rsidRDefault="00D8092A" w:rsidP="00735C0D">
      <w:pPr>
        <w:pStyle w:val="af8"/>
        <w:suppressAutoHyphens/>
        <w:autoSpaceDE w:val="0"/>
        <w:autoSpaceDN w:val="0"/>
        <w:adjustRightInd w:val="0"/>
        <w:spacing w:before="120" w:after="0"/>
        <w:jc w:val="center"/>
        <w:rPr>
          <w:szCs w:val="22"/>
        </w:rPr>
      </w:pPr>
      <w:r>
        <w:rPr>
          <w:szCs w:val="22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776990" w:rsidTr="00776990">
        <w:tc>
          <w:tcPr>
            <w:tcW w:w="4927" w:type="dxa"/>
          </w:tcPr>
          <w:p w:rsidR="00776990" w:rsidRDefault="00776990" w:rsidP="00776990">
            <w:pPr>
              <w:pStyle w:val="af8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4"/>
                <w:lang w:val="en-US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DCE050E" wp14:editId="73A4D23C">
                  <wp:extent cx="2865600" cy="23868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600" cy="23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776990" w:rsidRDefault="00776990" w:rsidP="00776990">
            <w:pPr>
              <w:pStyle w:val="af8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4"/>
                <w:lang w:val="en-US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5223412" wp14:editId="5C345C25">
                  <wp:extent cx="2448000" cy="24264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000" cy="24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990" w:rsidTr="00776990">
        <w:tc>
          <w:tcPr>
            <w:tcW w:w="4927" w:type="dxa"/>
          </w:tcPr>
          <w:p w:rsidR="00776990" w:rsidRPr="00735C0D" w:rsidRDefault="00735C0D" w:rsidP="00735C0D">
            <w:pPr>
              <w:pStyle w:val="af8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4"/>
              </w:rPr>
            </w:pPr>
            <w:r>
              <w:rPr>
                <w:szCs w:val="24"/>
              </w:rPr>
              <w:t>(</w:t>
            </w:r>
            <w:r>
              <w:rPr>
                <w:szCs w:val="24"/>
                <w:lang w:val="en-US"/>
              </w:rPr>
              <w:t>a</w:t>
            </w:r>
            <w:r>
              <w:rPr>
                <w:szCs w:val="24"/>
              </w:rPr>
              <w:t>)</w:t>
            </w:r>
          </w:p>
        </w:tc>
        <w:tc>
          <w:tcPr>
            <w:tcW w:w="4928" w:type="dxa"/>
          </w:tcPr>
          <w:p w:rsidR="00776990" w:rsidRDefault="00735C0D" w:rsidP="00776990">
            <w:pPr>
              <w:pStyle w:val="af8"/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(b)</w:t>
            </w:r>
          </w:p>
        </w:tc>
      </w:tr>
    </w:tbl>
    <w:p w:rsidR="00735C0D" w:rsidRPr="00BA0357" w:rsidRDefault="00735C0D" w:rsidP="00735C0D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before="240"/>
        <w:rPr>
          <w:sz w:val="20"/>
        </w:rPr>
      </w:pPr>
      <w:r w:rsidRPr="008237FC">
        <w:rPr>
          <w:spacing w:val="40"/>
          <w:sz w:val="20"/>
          <w:lang w:eastAsia="en-US"/>
        </w:rPr>
        <w:t xml:space="preserve">Примечание </w:t>
      </w:r>
      <w:r w:rsidRPr="008237FC">
        <w:rPr>
          <w:spacing w:val="20"/>
          <w:sz w:val="20"/>
          <w:lang w:eastAsia="en-US"/>
        </w:rPr>
        <w:t xml:space="preserve">– </w:t>
      </w:r>
      <w:r>
        <w:rPr>
          <w:sz w:val="20"/>
        </w:rPr>
        <w:t>Установка искусственного источника звука и размеры – в соответствии с рисунком А.1. Справа показано, как условия измерений отражения звука могут быть улучшены за счет установки колесного диска.</w:t>
      </w:r>
      <w:r w:rsidRPr="00BA0357">
        <w:rPr>
          <w:sz w:val="20"/>
        </w:rPr>
        <w:t xml:space="preserve">  </w:t>
      </w:r>
    </w:p>
    <w:p w:rsidR="00735C0D" w:rsidRPr="00735C0D" w:rsidRDefault="00735C0D" w:rsidP="00735C0D">
      <w:pPr>
        <w:pStyle w:val="af8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</w:rPr>
        <w:t>А.</w:t>
      </w:r>
      <w:r w:rsidRPr="00735C0D">
        <w:rPr>
          <w:szCs w:val="22"/>
        </w:rPr>
        <w:t>2</w:t>
      </w:r>
      <w:r w:rsidRPr="00F753A6">
        <w:rPr>
          <w:szCs w:val="22"/>
        </w:rPr>
        <w:t xml:space="preserve"> – </w:t>
      </w:r>
      <w:r>
        <w:rPr>
          <w:szCs w:val="22"/>
        </w:rPr>
        <w:t xml:space="preserve">Примеры модельных шин </w:t>
      </w:r>
    </w:p>
    <w:p w:rsidR="00776990" w:rsidRPr="004C6488" w:rsidRDefault="00735C0D" w:rsidP="00735C0D">
      <w:pPr>
        <w:keepNext/>
        <w:rPr>
          <w:b/>
        </w:rPr>
      </w:pPr>
      <w:r>
        <w:rPr>
          <w:b/>
        </w:rPr>
        <w:lastRenderedPageBreak/>
        <w:t>А.3.3 Подтверждение соответствия</w:t>
      </w:r>
    </w:p>
    <w:p w:rsidR="00776990" w:rsidRDefault="00735C0D" w:rsidP="00735C0D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А.3.3.1 Общие положения</w:t>
      </w:r>
    </w:p>
    <w:p w:rsidR="00D8092A" w:rsidRPr="00735C0D" w:rsidRDefault="00735C0D" w:rsidP="00735C0D">
      <w:pPr>
        <w:widowControl w:val="0"/>
        <w:rPr>
          <w:rFonts w:cs="Arial"/>
          <w:sz w:val="22"/>
          <w:szCs w:val="22"/>
        </w:rPr>
      </w:pPr>
      <w:r w:rsidRPr="00735C0D">
        <w:rPr>
          <w:rFonts w:cs="Arial"/>
          <w:sz w:val="22"/>
          <w:szCs w:val="22"/>
        </w:rPr>
        <w:t xml:space="preserve">Для подтверждения соответствия </w:t>
      </w:r>
      <w:r>
        <w:rPr>
          <w:rFonts w:cs="Arial"/>
          <w:sz w:val="22"/>
          <w:szCs w:val="22"/>
        </w:rPr>
        <w:t>требованиям к фоновому шуму могут быть испол</w:t>
      </w:r>
      <w:r>
        <w:rPr>
          <w:rFonts w:cs="Arial"/>
          <w:sz w:val="22"/>
          <w:szCs w:val="22"/>
        </w:rPr>
        <w:t>ь</w:t>
      </w:r>
      <w:r>
        <w:rPr>
          <w:rFonts w:cs="Arial"/>
          <w:sz w:val="22"/>
          <w:szCs w:val="22"/>
        </w:rPr>
        <w:t>зованы три альтернативных метода (А.3.3.2 – А.3.3.4).</w:t>
      </w:r>
    </w:p>
    <w:p w:rsidR="001502F3" w:rsidRDefault="001502F3" w:rsidP="001502F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  <w:rPr>
          <w:spacing w:val="40"/>
          <w:sz w:val="20"/>
          <w:lang w:eastAsia="en-US"/>
        </w:rPr>
      </w:pPr>
    </w:p>
    <w:p w:rsidR="00735C0D" w:rsidRPr="001502F3" w:rsidRDefault="00735C0D" w:rsidP="001502F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lang w:val="en-US"/>
        </w:rPr>
      </w:pPr>
      <w:r w:rsidRPr="001502F3">
        <w:rPr>
          <w:spacing w:val="40"/>
          <w:sz w:val="22"/>
          <w:lang w:eastAsia="en-US"/>
        </w:rPr>
        <w:t xml:space="preserve">Примечание </w:t>
      </w:r>
      <w:r w:rsidRPr="001502F3">
        <w:rPr>
          <w:spacing w:val="20"/>
          <w:sz w:val="22"/>
          <w:lang w:eastAsia="en-US"/>
        </w:rPr>
        <w:t xml:space="preserve">– </w:t>
      </w:r>
      <w:r w:rsidR="001502F3">
        <w:rPr>
          <w:sz w:val="22"/>
        </w:rPr>
        <w:t xml:space="preserve">Для оценки шума от потоков воздуха могут быть использованы опубликованные результаты измерений (см. </w:t>
      </w:r>
      <w:r w:rsidR="001502F3">
        <w:rPr>
          <w:sz w:val="22"/>
          <w:lang w:val="en-US"/>
        </w:rPr>
        <w:t>[16]</w:t>
      </w:r>
      <w:r w:rsidR="001502F3" w:rsidRPr="001502F3">
        <w:rPr>
          <w:sz w:val="22"/>
          <w:lang w:val="en-US"/>
        </w:rPr>
        <w:t xml:space="preserve">), </w:t>
      </w:r>
      <w:r w:rsidR="001502F3">
        <w:rPr>
          <w:sz w:val="22"/>
        </w:rPr>
        <w:t>а</w:t>
      </w:r>
      <w:r w:rsidR="001502F3" w:rsidRPr="001502F3">
        <w:rPr>
          <w:sz w:val="22"/>
          <w:lang w:val="en-US"/>
        </w:rPr>
        <w:t xml:space="preserve"> </w:t>
      </w:r>
      <w:r w:rsidR="001502F3">
        <w:rPr>
          <w:sz w:val="22"/>
        </w:rPr>
        <w:t>также</w:t>
      </w:r>
      <w:r w:rsidR="001502F3" w:rsidRPr="001502F3">
        <w:rPr>
          <w:sz w:val="22"/>
          <w:lang w:val="en-US"/>
        </w:rPr>
        <w:t xml:space="preserve"> </w:t>
      </w:r>
      <w:r w:rsidR="001502F3">
        <w:rPr>
          <w:sz w:val="22"/>
        </w:rPr>
        <w:t>стандарт</w:t>
      </w:r>
      <w:r w:rsidR="001502F3" w:rsidRPr="001502F3">
        <w:rPr>
          <w:sz w:val="22"/>
          <w:lang w:val="en-US"/>
        </w:rPr>
        <w:t xml:space="preserve"> </w:t>
      </w:r>
      <w:r w:rsidR="001502F3">
        <w:rPr>
          <w:sz w:val="22"/>
          <w:lang w:val="en-US"/>
        </w:rPr>
        <w:t>[25]</w:t>
      </w:r>
      <w:r w:rsidRPr="001502F3">
        <w:rPr>
          <w:sz w:val="22"/>
          <w:lang w:val="en-US"/>
        </w:rPr>
        <w:t xml:space="preserve">.  </w:t>
      </w:r>
    </w:p>
    <w:p w:rsidR="00D8092A" w:rsidRPr="001502F3" w:rsidRDefault="00D8092A" w:rsidP="001502F3">
      <w:pPr>
        <w:widowControl w:val="0"/>
        <w:spacing w:line="240" w:lineRule="auto"/>
        <w:rPr>
          <w:rFonts w:cs="Arial"/>
          <w:sz w:val="22"/>
          <w:szCs w:val="22"/>
          <w:lang w:val="en-US"/>
        </w:rPr>
      </w:pPr>
    </w:p>
    <w:p w:rsidR="00072736" w:rsidRPr="00C54F77" w:rsidRDefault="001502F3" w:rsidP="002E26C3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А</w:t>
      </w:r>
      <w:r w:rsidRPr="00C54F77">
        <w:rPr>
          <w:rFonts w:cs="Arial"/>
          <w:sz w:val="22"/>
          <w:szCs w:val="22"/>
        </w:rPr>
        <w:t xml:space="preserve">.3.3.2 </w:t>
      </w:r>
      <w:r>
        <w:rPr>
          <w:rFonts w:cs="Arial"/>
          <w:sz w:val="22"/>
          <w:szCs w:val="22"/>
        </w:rPr>
        <w:t>Метод</w:t>
      </w:r>
      <w:r w:rsidRPr="00C54F7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с</w:t>
      </w:r>
      <w:r w:rsidRPr="00C54F7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поднятой</w:t>
      </w:r>
      <w:r w:rsidRPr="00C54F7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или</w:t>
      </w:r>
      <w:r w:rsidRPr="00C54F7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снятой</w:t>
      </w:r>
      <w:r w:rsidRPr="00C54F7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шиной</w:t>
      </w:r>
    </w:p>
    <w:p w:rsidR="001502F3" w:rsidRDefault="001502F3" w:rsidP="002E26C3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Если позволяет конструкция испытательного транспортного средства, испытательную шину, для </w:t>
      </w:r>
      <w:proofErr w:type="gramStart"/>
      <w:r>
        <w:rPr>
          <w:rFonts w:cs="Arial"/>
          <w:sz w:val="22"/>
          <w:szCs w:val="22"/>
        </w:rPr>
        <w:t>которой</w:t>
      </w:r>
      <w:proofErr w:type="gramEnd"/>
      <w:r>
        <w:rPr>
          <w:rFonts w:cs="Arial"/>
          <w:sz w:val="22"/>
          <w:szCs w:val="22"/>
        </w:rPr>
        <w:t xml:space="preserve"> проводя измерения, поднимают над поверхностью дороги или снимают. После этого сравнивают результаты измерений </w:t>
      </w:r>
      <w:r w:rsidR="007E60C9">
        <w:rPr>
          <w:rFonts w:cs="Arial"/>
          <w:sz w:val="22"/>
          <w:szCs w:val="22"/>
        </w:rPr>
        <w:t>уровня звука, выполненных в соответствии с настоящим стандартом, для случаев</w:t>
      </w:r>
      <w:r>
        <w:rPr>
          <w:rFonts w:cs="Arial"/>
          <w:sz w:val="22"/>
          <w:szCs w:val="22"/>
        </w:rPr>
        <w:t xml:space="preserve"> с поднятой (</w:t>
      </w:r>
      <w:r w:rsidR="007E60C9">
        <w:rPr>
          <w:rFonts w:cs="Arial"/>
          <w:sz w:val="22"/>
          <w:szCs w:val="22"/>
        </w:rPr>
        <w:t>снятой) шиной и с шиной, находящейся в нормальном контакте с дорогой. Требования к фоновому шуму от испытательного тран</w:t>
      </w:r>
      <w:r w:rsidR="007E60C9">
        <w:rPr>
          <w:rFonts w:cs="Arial"/>
          <w:sz w:val="22"/>
          <w:szCs w:val="22"/>
        </w:rPr>
        <w:t>с</w:t>
      </w:r>
      <w:r w:rsidR="007E60C9">
        <w:rPr>
          <w:rFonts w:cs="Arial"/>
          <w:sz w:val="22"/>
          <w:szCs w:val="22"/>
        </w:rPr>
        <w:t>портного средства считают выполненными, если в случае в поднятой (снятой) шиной ур</w:t>
      </w:r>
      <w:r w:rsidR="007E60C9">
        <w:rPr>
          <w:rFonts w:cs="Arial"/>
          <w:sz w:val="22"/>
          <w:szCs w:val="22"/>
        </w:rPr>
        <w:t>о</w:t>
      </w:r>
      <w:r w:rsidR="007E60C9">
        <w:rPr>
          <w:rFonts w:cs="Arial"/>
          <w:sz w:val="22"/>
          <w:szCs w:val="22"/>
        </w:rPr>
        <w:t xml:space="preserve">вень звука по сравнению с результатом измерений с образцовой шиной при ее движении по максимально малошумной дорожной поверхности будет </w:t>
      </w:r>
      <w:proofErr w:type="gramStart"/>
      <w:r w:rsidR="007E60C9">
        <w:rPr>
          <w:rFonts w:cs="Arial"/>
          <w:sz w:val="22"/>
          <w:szCs w:val="22"/>
        </w:rPr>
        <w:t>ниже</w:t>
      </w:r>
      <w:proofErr w:type="gramEnd"/>
      <w:r w:rsidR="007E60C9">
        <w:rPr>
          <w:rFonts w:cs="Arial"/>
          <w:sz w:val="22"/>
          <w:szCs w:val="22"/>
        </w:rPr>
        <w:t xml:space="preserve"> по крайней мере на 10 дБ, а уровни звукового давления в третьоктавных полосах частот со среднегеометрическим ч</w:t>
      </w:r>
      <w:r w:rsidR="007E60C9">
        <w:rPr>
          <w:rFonts w:cs="Arial"/>
          <w:sz w:val="22"/>
          <w:szCs w:val="22"/>
        </w:rPr>
        <w:t>а</w:t>
      </w:r>
      <w:r w:rsidR="007E60C9">
        <w:rPr>
          <w:rFonts w:cs="Arial"/>
          <w:sz w:val="22"/>
          <w:szCs w:val="22"/>
        </w:rPr>
        <w:t xml:space="preserve">стотами от 500 до 5000 Гц будут </w:t>
      </w:r>
      <w:proofErr w:type="gramStart"/>
      <w:r w:rsidR="007E60C9">
        <w:rPr>
          <w:rFonts w:cs="Arial"/>
          <w:sz w:val="22"/>
          <w:szCs w:val="22"/>
        </w:rPr>
        <w:t>ниже</w:t>
      </w:r>
      <w:proofErr w:type="gramEnd"/>
      <w:r w:rsidR="007E60C9">
        <w:rPr>
          <w:rFonts w:cs="Arial"/>
          <w:sz w:val="22"/>
          <w:szCs w:val="22"/>
        </w:rPr>
        <w:t xml:space="preserve"> по крайней мере на 6 дБ (на 4 дБ для октавных полос со среднегеометрическими частотами 315 и 400 Гц). Следует </w:t>
      </w:r>
      <w:proofErr w:type="gramStart"/>
      <w:r w:rsidR="007E60C9">
        <w:rPr>
          <w:rFonts w:cs="Arial"/>
          <w:sz w:val="22"/>
          <w:szCs w:val="22"/>
        </w:rPr>
        <w:t>однако</w:t>
      </w:r>
      <w:proofErr w:type="gramEnd"/>
      <w:r w:rsidR="007E60C9">
        <w:rPr>
          <w:rFonts w:cs="Arial"/>
          <w:sz w:val="22"/>
          <w:szCs w:val="22"/>
        </w:rPr>
        <w:t xml:space="preserve"> иметь в виду, что да</w:t>
      </w:r>
      <w:r w:rsidR="007E60C9">
        <w:rPr>
          <w:rFonts w:cs="Arial"/>
          <w:sz w:val="22"/>
          <w:szCs w:val="22"/>
        </w:rPr>
        <w:t>н</w:t>
      </w:r>
      <w:r w:rsidR="007E60C9">
        <w:rPr>
          <w:rFonts w:cs="Arial"/>
          <w:sz w:val="22"/>
          <w:szCs w:val="22"/>
        </w:rPr>
        <w:t xml:space="preserve">ный метод не </w:t>
      </w:r>
      <w:r w:rsidR="0098683B">
        <w:rPr>
          <w:rFonts w:cs="Arial"/>
          <w:sz w:val="22"/>
          <w:szCs w:val="22"/>
        </w:rPr>
        <w:t>учитывает</w:t>
      </w:r>
      <w:r w:rsidR="007E60C9">
        <w:rPr>
          <w:rFonts w:cs="Arial"/>
          <w:sz w:val="22"/>
          <w:szCs w:val="22"/>
        </w:rPr>
        <w:t xml:space="preserve"> шум нагруженных подшипников</w:t>
      </w:r>
      <w:r w:rsidR="0098683B">
        <w:rPr>
          <w:rFonts w:cs="Arial"/>
          <w:sz w:val="22"/>
          <w:szCs w:val="22"/>
        </w:rPr>
        <w:t>, который следует оценить отдел</w:t>
      </w:r>
      <w:r w:rsidR="0098683B">
        <w:rPr>
          <w:rFonts w:cs="Arial"/>
          <w:sz w:val="22"/>
          <w:szCs w:val="22"/>
        </w:rPr>
        <w:t>ь</w:t>
      </w:r>
      <w:r w:rsidR="0098683B">
        <w:rPr>
          <w:rFonts w:cs="Arial"/>
          <w:sz w:val="22"/>
          <w:szCs w:val="22"/>
        </w:rPr>
        <w:t>но. Оценку подшипникового шума сверху можно получить</w:t>
      </w:r>
      <w:r w:rsidR="007040D6">
        <w:rPr>
          <w:rFonts w:cs="Arial"/>
          <w:sz w:val="22"/>
          <w:szCs w:val="22"/>
        </w:rPr>
        <w:t xml:space="preserve"> при качении</w:t>
      </w:r>
      <w:r w:rsidR="0098683B">
        <w:rPr>
          <w:rFonts w:cs="Arial"/>
          <w:sz w:val="22"/>
          <w:szCs w:val="22"/>
        </w:rPr>
        <w:t xml:space="preserve"> колес</w:t>
      </w:r>
      <w:r w:rsidR="007040D6">
        <w:rPr>
          <w:rFonts w:cs="Arial"/>
          <w:sz w:val="22"/>
          <w:szCs w:val="22"/>
        </w:rPr>
        <w:t>а</w:t>
      </w:r>
      <w:r w:rsidR="0098683B">
        <w:rPr>
          <w:rFonts w:cs="Arial"/>
          <w:sz w:val="22"/>
          <w:szCs w:val="22"/>
        </w:rPr>
        <w:t xml:space="preserve"> с гладкой ш</w:t>
      </w:r>
      <w:r w:rsidR="0098683B">
        <w:rPr>
          <w:rFonts w:cs="Arial"/>
          <w:sz w:val="22"/>
          <w:szCs w:val="22"/>
        </w:rPr>
        <w:t>и</w:t>
      </w:r>
      <w:r w:rsidR="0098683B">
        <w:rPr>
          <w:rFonts w:cs="Arial"/>
          <w:sz w:val="22"/>
          <w:szCs w:val="22"/>
        </w:rPr>
        <w:t xml:space="preserve">ной и нормальным подшипником по гладкой стальной поверхности </w:t>
      </w:r>
      <w:r w:rsidR="007040D6">
        <w:rPr>
          <w:rFonts w:cs="Arial"/>
          <w:sz w:val="22"/>
          <w:szCs w:val="22"/>
        </w:rPr>
        <w:t>бегового</w:t>
      </w:r>
      <w:r w:rsidR="0098683B">
        <w:rPr>
          <w:rFonts w:cs="Arial"/>
          <w:sz w:val="22"/>
          <w:szCs w:val="22"/>
        </w:rPr>
        <w:t xml:space="preserve"> барабана.  </w:t>
      </w:r>
    </w:p>
    <w:p w:rsidR="0098683B" w:rsidRDefault="0098683B" w:rsidP="002E26C3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А.3.3.3 Метод с использованием </w:t>
      </w:r>
      <w:r w:rsidR="007040D6">
        <w:rPr>
          <w:rFonts w:cs="Arial"/>
          <w:sz w:val="22"/>
          <w:szCs w:val="22"/>
        </w:rPr>
        <w:t>бегового</w:t>
      </w:r>
      <w:r>
        <w:rPr>
          <w:rFonts w:cs="Arial"/>
          <w:sz w:val="22"/>
          <w:szCs w:val="22"/>
        </w:rPr>
        <w:t xml:space="preserve"> барабана</w:t>
      </w:r>
    </w:p>
    <w:p w:rsidR="007E60C9" w:rsidRDefault="0098683B" w:rsidP="002E26C3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Данный метод рекомендуется для четырехколесных самодвижущихся транспортных сре</w:t>
      </w:r>
      <w:proofErr w:type="gramStart"/>
      <w:r>
        <w:rPr>
          <w:rFonts w:cs="Arial"/>
          <w:sz w:val="22"/>
          <w:szCs w:val="22"/>
        </w:rPr>
        <w:t>дств</w:t>
      </w:r>
      <w:r w:rsidR="0093433B" w:rsidRPr="0093433B">
        <w:rPr>
          <w:rFonts w:cs="Arial"/>
          <w:sz w:val="22"/>
          <w:szCs w:val="22"/>
        </w:rPr>
        <w:t xml:space="preserve"> </w:t>
      </w:r>
      <w:r w:rsidR="0093433B">
        <w:rPr>
          <w:rFonts w:cs="Arial"/>
          <w:sz w:val="22"/>
          <w:szCs w:val="22"/>
        </w:rPr>
        <w:t>в сл</w:t>
      </w:r>
      <w:proofErr w:type="gramEnd"/>
      <w:r w:rsidR="0093433B">
        <w:rPr>
          <w:rFonts w:cs="Arial"/>
          <w:sz w:val="22"/>
          <w:szCs w:val="22"/>
        </w:rPr>
        <w:t>учае неприменимости</w:t>
      </w:r>
      <w:r>
        <w:rPr>
          <w:rFonts w:cs="Arial"/>
          <w:sz w:val="22"/>
          <w:szCs w:val="22"/>
        </w:rPr>
        <w:t xml:space="preserve"> метод</w:t>
      </w:r>
      <w:r w:rsidR="0093433B">
        <w:rPr>
          <w:rFonts w:cs="Arial"/>
          <w:sz w:val="22"/>
          <w:szCs w:val="22"/>
        </w:rPr>
        <w:t>а</w:t>
      </w:r>
      <w:r>
        <w:rPr>
          <w:rFonts w:cs="Arial"/>
          <w:sz w:val="22"/>
          <w:szCs w:val="22"/>
        </w:rPr>
        <w:t xml:space="preserve"> с поднятой (снятой) шиной по А.3.3.2.</w:t>
      </w:r>
      <w:r w:rsidR="0093433B">
        <w:rPr>
          <w:rFonts w:cs="Arial"/>
          <w:sz w:val="22"/>
          <w:szCs w:val="22"/>
        </w:rPr>
        <w:t xml:space="preserve"> </w:t>
      </w:r>
      <w:proofErr w:type="gramStart"/>
      <w:r w:rsidR="0093433B">
        <w:rPr>
          <w:rFonts w:cs="Arial"/>
          <w:sz w:val="22"/>
          <w:szCs w:val="22"/>
        </w:rPr>
        <w:t>Шины транспортного средства, установленные нормальным способом, последовательно ос</w:t>
      </w:r>
      <w:r w:rsidR="0093433B">
        <w:rPr>
          <w:rFonts w:cs="Arial"/>
          <w:sz w:val="22"/>
          <w:szCs w:val="22"/>
        </w:rPr>
        <w:t>у</w:t>
      </w:r>
      <w:r w:rsidR="0093433B">
        <w:rPr>
          <w:rFonts w:cs="Arial"/>
          <w:sz w:val="22"/>
          <w:szCs w:val="22"/>
        </w:rPr>
        <w:t xml:space="preserve">ществляют </w:t>
      </w:r>
      <w:r w:rsidR="00011A74">
        <w:rPr>
          <w:rFonts w:cs="Arial"/>
          <w:sz w:val="22"/>
          <w:szCs w:val="22"/>
        </w:rPr>
        <w:t xml:space="preserve">качение </w:t>
      </w:r>
      <w:r w:rsidR="0093433B">
        <w:rPr>
          <w:rFonts w:cs="Arial"/>
          <w:sz w:val="22"/>
          <w:szCs w:val="22"/>
        </w:rPr>
        <w:t>в условиях свободного звукового поля над звукоотражающей плоск</w:t>
      </w:r>
      <w:r w:rsidR="0093433B">
        <w:rPr>
          <w:rFonts w:cs="Arial"/>
          <w:sz w:val="22"/>
          <w:szCs w:val="22"/>
        </w:rPr>
        <w:t>о</w:t>
      </w:r>
      <w:r w:rsidR="0093433B">
        <w:rPr>
          <w:rFonts w:cs="Arial"/>
          <w:sz w:val="22"/>
          <w:szCs w:val="22"/>
        </w:rPr>
        <w:t>стью по поверхности лабораторного барабана диаметром не менее 1,7 м с искусственным дорожным покрытием на его поверхности с записью акустического сигнала микрофонами.</w:t>
      </w:r>
      <w:proofErr w:type="gramEnd"/>
      <w:r w:rsidR="0093433B">
        <w:rPr>
          <w:rFonts w:cs="Arial"/>
          <w:sz w:val="22"/>
          <w:szCs w:val="22"/>
        </w:rPr>
        <w:t xml:space="preserve"> В качестве искусственного дорожного покрытия рекомендуется применять </w:t>
      </w:r>
      <w:r w:rsidR="002A6971">
        <w:rPr>
          <w:rFonts w:cs="Arial"/>
          <w:sz w:val="22"/>
          <w:szCs w:val="22"/>
        </w:rPr>
        <w:t>полученный с п</w:t>
      </w:r>
      <w:r w:rsidR="002A6971">
        <w:rPr>
          <w:rFonts w:cs="Arial"/>
          <w:sz w:val="22"/>
          <w:szCs w:val="22"/>
        </w:rPr>
        <w:t>о</w:t>
      </w:r>
      <w:r w:rsidR="002A6971">
        <w:rPr>
          <w:rFonts w:cs="Arial"/>
          <w:sz w:val="22"/>
          <w:szCs w:val="22"/>
        </w:rPr>
        <w:t xml:space="preserve">мощью эпоксидной смолы </w:t>
      </w:r>
      <w:r w:rsidR="0093433B">
        <w:rPr>
          <w:rFonts w:cs="Arial"/>
          <w:sz w:val="22"/>
          <w:szCs w:val="22"/>
        </w:rPr>
        <w:t xml:space="preserve">слепок дорожного покрытия </w:t>
      </w:r>
      <w:r w:rsidR="002A6971">
        <w:rPr>
          <w:rFonts w:cs="Arial"/>
          <w:sz w:val="22"/>
          <w:szCs w:val="22"/>
        </w:rPr>
        <w:t>по</w:t>
      </w:r>
      <w:r w:rsidR="0093433B">
        <w:rPr>
          <w:rFonts w:cs="Arial"/>
          <w:sz w:val="22"/>
          <w:szCs w:val="22"/>
        </w:rPr>
        <w:t xml:space="preserve"> </w:t>
      </w:r>
      <w:r w:rsidR="0093433B">
        <w:rPr>
          <w:rFonts w:cs="Arial"/>
          <w:sz w:val="22"/>
          <w:szCs w:val="22"/>
          <w:lang w:val="en-US"/>
        </w:rPr>
        <w:t>ISO</w:t>
      </w:r>
      <w:r w:rsidR="0093433B" w:rsidRPr="002A6971">
        <w:rPr>
          <w:rFonts w:cs="Arial"/>
          <w:sz w:val="22"/>
          <w:szCs w:val="22"/>
        </w:rPr>
        <w:t xml:space="preserve"> 10844</w:t>
      </w:r>
      <w:r w:rsidR="0093433B">
        <w:rPr>
          <w:rFonts w:cs="Arial"/>
          <w:sz w:val="22"/>
          <w:szCs w:val="22"/>
        </w:rPr>
        <w:t>.</w:t>
      </w:r>
      <w:r w:rsidR="002A6971">
        <w:rPr>
          <w:rFonts w:cs="Arial"/>
          <w:sz w:val="22"/>
          <w:szCs w:val="22"/>
        </w:rPr>
        <w:t xml:space="preserve"> Барабан должен обе</w:t>
      </w:r>
      <w:r w:rsidR="002A6971">
        <w:rPr>
          <w:rFonts w:cs="Arial"/>
          <w:sz w:val="22"/>
          <w:szCs w:val="22"/>
        </w:rPr>
        <w:t>с</w:t>
      </w:r>
      <w:r w:rsidR="002A6971">
        <w:rPr>
          <w:rFonts w:cs="Arial"/>
          <w:sz w:val="22"/>
          <w:szCs w:val="22"/>
        </w:rPr>
        <w:t xml:space="preserve">печивать </w:t>
      </w:r>
      <w:proofErr w:type="spellStart"/>
      <w:r w:rsidR="002A6971">
        <w:rPr>
          <w:rFonts w:cs="Arial"/>
          <w:sz w:val="22"/>
          <w:szCs w:val="22"/>
        </w:rPr>
        <w:t>нагружение</w:t>
      </w:r>
      <w:proofErr w:type="spellEnd"/>
      <w:r w:rsidR="002A6971">
        <w:rPr>
          <w:rFonts w:cs="Arial"/>
          <w:sz w:val="22"/>
          <w:szCs w:val="22"/>
        </w:rPr>
        <w:t xml:space="preserve"> двигателя, </w:t>
      </w:r>
      <w:proofErr w:type="gramStart"/>
      <w:r w:rsidR="002A6971">
        <w:rPr>
          <w:rFonts w:cs="Arial"/>
          <w:sz w:val="22"/>
          <w:szCs w:val="22"/>
        </w:rPr>
        <w:t>характерное</w:t>
      </w:r>
      <w:proofErr w:type="gramEnd"/>
      <w:r w:rsidR="002A6971">
        <w:rPr>
          <w:rFonts w:cs="Arial"/>
          <w:sz w:val="22"/>
          <w:szCs w:val="22"/>
        </w:rPr>
        <w:t xml:space="preserve"> при движении по дороге с постоянной скор</w:t>
      </w:r>
      <w:r w:rsidR="002A6971">
        <w:rPr>
          <w:rFonts w:cs="Arial"/>
          <w:sz w:val="22"/>
          <w:szCs w:val="22"/>
        </w:rPr>
        <w:t>о</w:t>
      </w:r>
      <w:r w:rsidR="002A6971">
        <w:rPr>
          <w:rFonts w:cs="Arial"/>
          <w:sz w:val="22"/>
          <w:szCs w:val="22"/>
        </w:rPr>
        <w:t>стью. Данный метод применяют в трех разных конфигурациях:</w:t>
      </w:r>
    </w:p>
    <w:p w:rsidR="002A6971" w:rsidRPr="002A6971" w:rsidRDefault="002A6971" w:rsidP="002E26C3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val="en-US"/>
        </w:rPr>
        <w:t>a</w:t>
      </w:r>
      <w:r w:rsidRPr="002A6971">
        <w:rPr>
          <w:rFonts w:cs="Arial"/>
          <w:sz w:val="22"/>
          <w:szCs w:val="22"/>
        </w:rPr>
        <w:t xml:space="preserve">) </w:t>
      </w:r>
      <w:proofErr w:type="gramStart"/>
      <w:r>
        <w:rPr>
          <w:rFonts w:cs="Arial"/>
          <w:sz w:val="22"/>
          <w:szCs w:val="22"/>
        </w:rPr>
        <w:t>с</w:t>
      </w:r>
      <w:proofErr w:type="gramEnd"/>
      <w:r>
        <w:rPr>
          <w:rFonts w:cs="Arial"/>
          <w:sz w:val="22"/>
          <w:szCs w:val="22"/>
        </w:rPr>
        <w:t xml:space="preserve"> </w:t>
      </w:r>
      <w:r w:rsidR="00011A74">
        <w:rPr>
          <w:rFonts w:cs="Arial"/>
          <w:sz w:val="22"/>
          <w:szCs w:val="22"/>
        </w:rPr>
        <w:t>качением только</w:t>
      </w:r>
      <w:r>
        <w:rPr>
          <w:rFonts w:cs="Arial"/>
          <w:sz w:val="22"/>
          <w:szCs w:val="22"/>
        </w:rPr>
        <w:t xml:space="preserve"> испытательной шины;</w:t>
      </w:r>
    </w:p>
    <w:p w:rsidR="002A6971" w:rsidRPr="002A6971" w:rsidRDefault="002A6971" w:rsidP="002E26C3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val="en-US"/>
        </w:rPr>
        <w:t>b</w:t>
      </w:r>
      <w:r w:rsidRPr="002A6971">
        <w:rPr>
          <w:rFonts w:cs="Arial"/>
          <w:sz w:val="22"/>
          <w:szCs w:val="22"/>
        </w:rPr>
        <w:t>)</w:t>
      </w:r>
      <w:r>
        <w:rPr>
          <w:rFonts w:cs="Arial"/>
          <w:sz w:val="22"/>
          <w:szCs w:val="22"/>
        </w:rPr>
        <w:t xml:space="preserve"> </w:t>
      </w:r>
      <w:proofErr w:type="gramStart"/>
      <w:r>
        <w:rPr>
          <w:rFonts w:cs="Arial"/>
          <w:sz w:val="22"/>
          <w:szCs w:val="22"/>
        </w:rPr>
        <w:t>с</w:t>
      </w:r>
      <w:proofErr w:type="gramEnd"/>
      <w:r>
        <w:rPr>
          <w:rFonts w:cs="Arial"/>
          <w:sz w:val="22"/>
          <w:szCs w:val="22"/>
        </w:rPr>
        <w:t xml:space="preserve"> </w:t>
      </w:r>
      <w:r w:rsidR="00011A74">
        <w:rPr>
          <w:rFonts w:cs="Arial"/>
          <w:sz w:val="22"/>
          <w:szCs w:val="22"/>
        </w:rPr>
        <w:t>качением только</w:t>
      </w:r>
      <w:r>
        <w:rPr>
          <w:rFonts w:cs="Arial"/>
          <w:sz w:val="22"/>
          <w:szCs w:val="22"/>
        </w:rPr>
        <w:t xml:space="preserve"> другой шины на той же колесной оси (если она не является в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>дущей);</w:t>
      </w:r>
    </w:p>
    <w:p w:rsidR="002A6971" w:rsidRDefault="002A6971" w:rsidP="002E26C3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val="en-US"/>
        </w:rPr>
        <w:lastRenderedPageBreak/>
        <w:t>c</w:t>
      </w:r>
      <w:r w:rsidRPr="002A6971">
        <w:rPr>
          <w:rFonts w:cs="Arial"/>
          <w:sz w:val="22"/>
          <w:szCs w:val="22"/>
        </w:rPr>
        <w:t>)</w:t>
      </w:r>
      <w:r>
        <w:rPr>
          <w:rFonts w:cs="Arial"/>
          <w:sz w:val="22"/>
          <w:szCs w:val="22"/>
        </w:rPr>
        <w:t xml:space="preserve"> </w:t>
      </w:r>
      <w:proofErr w:type="gramStart"/>
      <w:r>
        <w:rPr>
          <w:rFonts w:cs="Arial"/>
          <w:sz w:val="22"/>
          <w:szCs w:val="22"/>
        </w:rPr>
        <w:t>с</w:t>
      </w:r>
      <w:proofErr w:type="gramEnd"/>
      <w:r>
        <w:rPr>
          <w:rFonts w:cs="Arial"/>
          <w:sz w:val="22"/>
          <w:szCs w:val="22"/>
        </w:rPr>
        <w:t xml:space="preserve"> </w:t>
      </w:r>
      <w:r w:rsidR="00011A74">
        <w:rPr>
          <w:rFonts w:cs="Arial"/>
          <w:sz w:val="22"/>
          <w:szCs w:val="22"/>
        </w:rPr>
        <w:t>качением</w:t>
      </w:r>
      <w:r>
        <w:rPr>
          <w:rFonts w:cs="Arial"/>
          <w:sz w:val="22"/>
          <w:szCs w:val="22"/>
        </w:rPr>
        <w:t xml:space="preserve"> двух других шин на другой (ведущей) оси.</w:t>
      </w:r>
    </w:p>
    <w:p w:rsidR="003568B0" w:rsidRDefault="002A6971" w:rsidP="002E26C3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В последнем случае </w:t>
      </w:r>
      <w:r w:rsidR="00784C2C">
        <w:rPr>
          <w:rFonts w:cs="Arial"/>
          <w:sz w:val="22"/>
          <w:szCs w:val="22"/>
        </w:rPr>
        <w:t xml:space="preserve">на </w:t>
      </w:r>
      <w:r w:rsidR="008F3E71">
        <w:rPr>
          <w:rFonts w:cs="Arial"/>
          <w:sz w:val="22"/>
          <w:szCs w:val="22"/>
        </w:rPr>
        <w:t>ведущую</w:t>
      </w:r>
      <w:r w:rsidR="00784C2C">
        <w:rPr>
          <w:rFonts w:cs="Arial"/>
          <w:sz w:val="22"/>
          <w:szCs w:val="22"/>
        </w:rPr>
        <w:t xml:space="preserve"> ось передается крутящий момент от двигателя ч</w:t>
      </w:r>
      <w:r w:rsidR="00784C2C">
        <w:rPr>
          <w:rFonts w:cs="Arial"/>
          <w:sz w:val="22"/>
          <w:szCs w:val="22"/>
        </w:rPr>
        <w:t>е</w:t>
      </w:r>
      <w:r w:rsidR="00784C2C">
        <w:rPr>
          <w:rFonts w:cs="Arial"/>
          <w:sz w:val="22"/>
          <w:szCs w:val="22"/>
        </w:rPr>
        <w:t xml:space="preserve">рез передачу, соответствующую скорости движения транспортного средства при измерениях в соответствии с настоящим стандартом, и скорость двигателя постепенно увеличивают до тех пор, пока колеса не приведут во вращение барабан. Записанный при этом уровень шума будет соответствовать максимально возможной скорости двигателя в данном испытании. При этом будет учтено совокупное влияние на фоновый шум шин ведущей оси и двигателя. </w:t>
      </w:r>
      <w:r w:rsidR="003568B0">
        <w:rPr>
          <w:rFonts w:cs="Arial"/>
          <w:sz w:val="22"/>
          <w:szCs w:val="22"/>
        </w:rPr>
        <w:t xml:space="preserve">Уровни шума, полученные для двух последних конфигураций, энергетически суммируют. </w:t>
      </w:r>
      <w:proofErr w:type="gramStart"/>
      <w:r w:rsidR="003568B0">
        <w:rPr>
          <w:rFonts w:cs="Arial"/>
          <w:sz w:val="22"/>
          <w:szCs w:val="22"/>
        </w:rPr>
        <w:t>Если полученный уровень звука будет ниже не менее чем на 10 дБ уровня звука для первой конфигурации, а уровни звукового давления в третьоктавных полосах частот будут ниже не менее чем на 6 дБ для полос со среднегеометрическими частотами от 500 до 5000 Гц и не менее чем на 4 дБ для полос со среднегеометрическими частотами 315 и 400 Гц, то</w:t>
      </w:r>
      <w:proofErr w:type="gramEnd"/>
      <w:r w:rsidR="003568B0">
        <w:rPr>
          <w:rFonts w:cs="Arial"/>
          <w:sz w:val="22"/>
          <w:szCs w:val="22"/>
        </w:rPr>
        <w:t xml:space="preserve"> треб</w:t>
      </w:r>
      <w:r w:rsidR="003568B0">
        <w:rPr>
          <w:rFonts w:cs="Arial"/>
          <w:sz w:val="22"/>
          <w:szCs w:val="22"/>
        </w:rPr>
        <w:t>о</w:t>
      </w:r>
      <w:r w:rsidR="003568B0">
        <w:rPr>
          <w:rFonts w:cs="Arial"/>
          <w:sz w:val="22"/>
          <w:szCs w:val="22"/>
        </w:rPr>
        <w:t>вания к фоновому шуму считают выполненными.</w:t>
      </w:r>
    </w:p>
    <w:p w:rsidR="002A6971" w:rsidRDefault="003568B0" w:rsidP="002E26C3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А</w:t>
      </w:r>
      <w:r w:rsidRPr="00946F6B">
        <w:rPr>
          <w:rFonts w:cs="Arial"/>
          <w:sz w:val="22"/>
          <w:szCs w:val="22"/>
        </w:rPr>
        <w:t>.3.3.</w:t>
      </w:r>
      <w:r>
        <w:rPr>
          <w:rFonts w:cs="Arial"/>
          <w:sz w:val="22"/>
          <w:szCs w:val="22"/>
        </w:rPr>
        <w:t xml:space="preserve">4 </w:t>
      </w:r>
      <w:r w:rsidR="009453A2">
        <w:rPr>
          <w:rFonts w:cs="Arial"/>
          <w:sz w:val="22"/>
          <w:szCs w:val="22"/>
        </w:rPr>
        <w:t>Иные</w:t>
      </w:r>
      <w:r>
        <w:rPr>
          <w:rFonts w:cs="Arial"/>
          <w:sz w:val="22"/>
          <w:szCs w:val="22"/>
        </w:rPr>
        <w:t xml:space="preserve"> методы</w:t>
      </w:r>
      <w:r w:rsidR="00784C2C" w:rsidRPr="00946F6B">
        <w:rPr>
          <w:rFonts w:cs="Arial"/>
          <w:sz w:val="22"/>
          <w:szCs w:val="22"/>
        </w:rPr>
        <w:t xml:space="preserve"> </w:t>
      </w:r>
    </w:p>
    <w:p w:rsidR="003568B0" w:rsidRDefault="003568B0" w:rsidP="002E26C3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Допускается применение других методов, результатом которых будет оценка влияния фонового шума в местах расположения микрофонов, при условии, что их обоснование будет не хуже, чем для методов по А.3.3.2 и А.3.3.3. Например, может быть использован метод с определением вносимых </w:t>
      </w:r>
      <w:r w:rsidR="009453A2">
        <w:rPr>
          <w:rFonts w:cs="Arial"/>
          <w:sz w:val="22"/>
          <w:szCs w:val="22"/>
        </w:rPr>
        <w:t xml:space="preserve">потерь </w:t>
      </w:r>
      <w:r>
        <w:rPr>
          <w:rFonts w:cs="Arial"/>
          <w:sz w:val="22"/>
          <w:szCs w:val="22"/>
        </w:rPr>
        <w:t>кожух</w:t>
      </w:r>
      <w:r w:rsidR="009453A2">
        <w:rPr>
          <w:rFonts w:cs="Arial"/>
          <w:sz w:val="22"/>
          <w:szCs w:val="22"/>
        </w:rPr>
        <w:t>а в сочетании с измерениями в представительных условиях вкладов в фоновый шум каждого возможного источника. Если применен метод, о</w:t>
      </w:r>
      <w:r w:rsidR="009453A2">
        <w:rPr>
          <w:rFonts w:cs="Arial"/>
          <w:sz w:val="22"/>
          <w:szCs w:val="22"/>
        </w:rPr>
        <w:t>т</w:t>
      </w:r>
      <w:r w:rsidR="009453A2">
        <w:rPr>
          <w:rFonts w:cs="Arial"/>
          <w:sz w:val="22"/>
          <w:szCs w:val="22"/>
        </w:rPr>
        <w:t>личный от установленны</w:t>
      </w:r>
      <w:r w:rsidR="0038324C">
        <w:rPr>
          <w:rFonts w:cs="Arial"/>
          <w:sz w:val="22"/>
          <w:szCs w:val="22"/>
        </w:rPr>
        <w:t>х</w:t>
      </w:r>
      <w:r w:rsidR="009453A2">
        <w:rPr>
          <w:rFonts w:cs="Arial"/>
          <w:sz w:val="22"/>
          <w:szCs w:val="22"/>
        </w:rPr>
        <w:t xml:space="preserve"> в А.3.3.2 и А.3.3.3, то в протоколе испытаний в целях подтвержд</w:t>
      </w:r>
      <w:r w:rsidR="009453A2">
        <w:rPr>
          <w:rFonts w:cs="Arial"/>
          <w:sz w:val="22"/>
          <w:szCs w:val="22"/>
        </w:rPr>
        <w:t>е</w:t>
      </w:r>
      <w:r w:rsidR="009453A2">
        <w:rPr>
          <w:rFonts w:cs="Arial"/>
          <w:sz w:val="22"/>
          <w:szCs w:val="22"/>
        </w:rPr>
        <w:t>ния соответствия должны быть указаны причины</w:t>
      </w:r>
      <w:r w:rsidR="0038324C">
        <w:rPr>
          <w:rFonts w:cs="Arial"/>
          <w:sz w:val="22"/>
          <w:szCs w:val="22"/>
        </w:rPr>
        <w:t xml:space="preserve"> применения</w:t>
      </w:r>
      <w:r w:rsidR="009453A2">
        <w:rPr>
          <w:rFonts w:cs="Arial"/>
          <w:sz w:val="22"/>
          <w:szCs w:val="22"/>
        </w:rPr>
        <w:t xml:space="preserve"> и обосновани</w:t>
      </w:r>
      <w:r w:rsidR="0038324C">
        <w:rPr>
          <w:rFonts w:cs="Arial"/>
          <w:sz w:val="22"/>
          <w:szCs w:val="22"/>
        </w:rPr>
        <w:t>е</w:t>
      </w:r>
      <w:r w:rsidR="009453A2">
        <w:rPr>
          <w:rFonts w:cs="Arial"/>
          <w:sz w:val="22"/>
          <w:szCs w:val="22"/>
        </w:rPr>
        <w:t xml:space="preserve"> данного мет</w:t>
      </w:r>
      <w:r w:rsidR="009453A2">
        <w:rPr>
          <w:rFonts w:cs="Arial"/>
          <w:sz w:val="22"/>
          <w:szCs w:val="22"/>
        </w:rPr>
        <w:t>о</w:t>
      </w:r>
      <w:r w:rsidR="009453A2">
        <w:rPr>
          <w:rFonts w:cs="Arial"/>
          <w:sz w:val="22"/>
          <w:szCs w:val="22"/>
        </w:rPr>
        <w:t>да.</w:t>
      </w:r>
    </w:p>
    <w:p w:rsidR="0038324C" w:rsidRPr="0038324C" w:rsidRDefault="0038324C" w:rsidP="002E26C3">
      <w:pPr>
        <w:widowControl w:val="0"/>
        <w:rPr>
          <w:rFonts w:cs="Arial"/>
          <w:b/>
          <w:sz w:val="22"/>
          <w:szCs w:val="22"/>
        </w:rPr>
      </w:pPr>
      <w:r w:rsidRPr="0038324C">
        <w:rPr>
          <w:rFonts w:cs="Arial"/>
          <w:b/>
          <w:sz w:val="22"/>
          <w:szCs w:val="22"/>
        </w:rPr>
        <w:t>А.4 Фоновый шум от буксировочного транспортного средства</w:t>
      </w:r>
    </w:p>
    <w:p w:rsidR="0038324C" w:rsidRPr="00946F6B" w:rsidRDefault="0038324C" w:rsidP="002E26C3">
      <w:pPr>
        <w:widowControl w:val="0"/>
        <w:rPr>
          <w:rFonts w:cs="Arial"/>
          <w:b/>
          <w:sz w:val="22"/>
          <w:szCs w:val="22"/>
        </w:rPr>
      </w:pPr>
      <w:r w:rsidRPr="0038324C">
        <w:rPr>
          <w:rFonts w:cs="Arial"/>
          <w:b/>
          <w:sz w:val="22"/>
          <w:szCs w:val="22"/>
        </w:rPr>
        <w:t>А</w:t>
      </w:r>
      <w:r w:rsidRPr="00946F6B">
        <w:rPr>
          <w:rFonts w:cs="Arial"/>
          <w:b/>
          <w:sz w:val="22"/>
          <w:szCs w:val="22"/>
        </w:rPr>
        <w:t xml:space="preserve">.4.1 </w:t>
      </w:r>
      <w:r w:rsidRPr="0038324C">
        <w:rPr>
          <w:rFonts w:cs="Arial"/>
          <w:b/>
          <w:sz w:val="22"/>
          <w:szCs w:val="22"/>
        </w:rPr>
        <w:t>Источники</w:t>
      </w:r>
      <w:r w:rsidRPr="00946F6B">
        <w:rPr>
          <w:rFonts w:cs="Arial"/>
          <w:b/>
          <w:sz w:val="22"/>
          <w:szCs w:val="22"/>
        </w:rPr>
        <w:t xml:space="preserve"> </w:t>
      </w:r>
      <w:r w:rsidRPr="0038324C">
        <w:rPr>
          <w:rFonts w:cs="Arial"/>
          <w:b/>
          <w:sz w:val="22"/>
          <w:szCs w:val="22"/>
        </w:rPr>
        <w:t>шума</w:t>
      </w:r>
    </w:p>
    <w:p w:rsidR="0038324C" w:rsidRDefault="0038324C" w:rsidP="002E26C3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С</w:t>
      </w:r>
      <w:r w:rsidRPr="0038324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буксировочным транспортным средством могут быть связаны следующие источн</w:t>
      </w:r>
      <w:r>
        <w:rPr>
          <w:rFonts w:cs="Arial"/>
          <w:sz w:val="22"/>
          <w:szCs w:val="22"/>
        </w:rPr>
        <w:t>и</w:t>
      </w:r>
      <w:r>
        <w:rPr>
          <w:rFonts w:cs="Arial"/>
          <w:sz w:val="22"/>
          <w:szCs w:val="22"/>
        </w:rPr>
        <w:t>ки шума:</w:t>
      </w:r>
    </w:p>
    <w:p w:rsidR="0038324C" w:rsidRDefault="0038324C" w:rsidP="002E26C3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- шум силовой установки. </w:t>
      </w:r>
      <w:r w:rsidR="00FF0030">
        <w:rPr>
          <w:rFonts w:cs="Arial"/>
          <w:sz w:val="22"/>
          <w:szCs w:val="22"/>
        </w:rPr>
        <w:t>Обычно у</w:t>
      </w:r>
      <w:r>
        <w:rPr>
          <w:rFonts w:cs="Arial"/>
          <w:sz w:val="22"/>
          <w:szCs w:val="22"/>
        </w:rPr>
        <w:t xml:space="preserve"> буксировочных транспортных сре</w:t>
      </w:r>
      <w:proofErr w:type="gramStart"/>
      <w:r>
        <w:rPr>
          <w:rFonts w:cs="Arial"/>
          <w:sz w:val="22"/>
          <w:szCs w:val="22"/>
        </w:rPr>
        <w:t xml:space="preserve">дств </w:t>
      </w:r>
      <w:r w:rsidR="00FF0030">
        <w:rPr>
          <w:rFonts w:cs="Arial"/>
          <w:sz w:val="22"/>
          <w:szCs w:val="22"/>
        </w:rPr>
        <w:t>дв</w:t>
      </w:r>
      <w:proofErr w:type="gramEnd"/>
      <w:r w:rsidR="00FF0030">
        <w:rPr>
          <w:rFonts w:cs="Arial"/>
          <w:sz w:val="22"/>
          <w:szCs w:val="22"/>
        </w:rPr>
        <w:t>игатель и связанные с ним устройства</w:t>
      </w:r>
      <w:r>
        <w:rPr>
          <w:rFonts w:cs="Arial"/>
          <w:sz w:val="22"/>
          <w:szCs w:val="22"/>
        </w:rPr>
        <w:t xml:space="preserve"> расположен</w:t>
      </w:r>
      <w:r w:rsidR="00FF0030">
        <w:rPr>
          <w:rFonts w:cs="Arial"/>
          <w:sz w:val="22"/>
          <w:szCs w:val="22"/>
        </w:rPr>
        <w:t>ы</w:t>
      </w:r>
      <w:r>
        <w:rPr>
          <w:rFonts w:cs="Arial"/>
          <w:sz w:val="22"/>
          <w:szCs w:val="22"/>
        </w:rPr>
        <w:t xml:space="preserve"> в передней части, и </w:t>
      </w:r>
      <w:r w:rsidR="00FF0030">
        <w:rPr>
          <w:rFonts w:cs="Arial"/>
          <w:sz w:val="22"/>
          <w:szCs w:val="22"/>
        </w:rPr>
        <w:t>их</w:t>
      </w:r>
      <w:r>
        <w:rPr>
          <w:rFonts w:cs="Arial"/>
          <w:sz w:val="22"/>
          <w:szCs w:val="22"/>
        </w:rPr>
        <w:t xml:space="preserve"> шумом можно прен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>бречь. Однако в задней части могут быть расположены труба выхлопа и глушитель, созд</w:t>
      </w:r>
      <w:r>
        <w:rPr>
          <w:rFonts w:cs="Arial"/>
          <w:sz w:val="22"/>
          <w:szCs w:val="22"/>
        </w:rPr>
        <w:t>а</w:t>
      </w:r>
      <w:r>
        <w:rPr>
          <w:rFonts w:cs="Arial"/>
          <w:sz w:val="22"/>
          <w:szCs w:val="22"/>
        </w:rPr>
        <w:t>ющие шум, который  является частью фонового шума. Вклад этого шума увеличивается, е</w:t>
      </w:r>
      <w:r>
        <w:rPr>
          <w:rFonts w:cs="Arial"/>
          <w:sz w:val="22"/>
          <w:szCs w:val="22"/>
        </w:rPr>
        <w:t>с</w:t>
      </w:r>
      <w:r>
        <w:rPr>
          <w:rFonts w:cs="Arial"/>
          <w:sz w:val="22"/>
          <w:szCs w:val="22"/>
        </w:rPr>
        <w:t xml:space="preserve">ли двигатель работает на малых оборотах, а его нагрузка превышает </w:t>
      </w:r>
      <w:proofErr w:type="gramStart"/>
      <w:r>
        <w:rPr>
          <w:rFonts w:cs="Arial"/>
          <w:sz w:val="22"/>
          <w:szCs w:val="22"/>
        </w:rPr>
        <w:t>обычную</w:t>
      </w:r>
      <w:proofErr w:type="gramEnd"/>
      <w:r>
        <w:rPr>
          <w:rFonts w:cs="Arial"/>
          <w:sz w:val="22"/>
          <w:szCs w:val="22"/>
        </w:rPr>
        <w:t>;</w:t>
      </w:r>
    </w:p>
    <w:p w:rsidR="0038324C" w:rsidRDefault="0038324C" w:rsidP="002E26C3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- </w:t>
      </w:r>
      <w:r w:rsidR="00FF0030">
        <w:rPr>
          <w:rFonts w:cs="Arial"/>
          <w:sz w:val="22"/>
          <w:szCs w:val="22"/>
        </w:rPr>
        <w:t>шум качения. В фоновый шум может давать вклад шум от качения шин буксирово</w:t>
      </w:r>
      <w:r w:rsidR="00FF0030">
        <w:rPr>
          <w:rFonts w:cs="Arial"/>
          <w:sz w:val="22"/>
          <w:szCs w:val="22"/>
        </w:rPr>
        <w:t>ч</w:t>
      </w:r>
      <w:r w:rsidR="00FF0030">
        <w:rPr>
          <w:rFonts w:cs="Arial"/>
          <w:sz w:val="22"/>
          <w:szCs w:val="22"/>
        </w:rPr>
        <w:t>ного транспортного</w:t>
      </w:r>
      <w:r w:rsidR="00F21547">
        <w:rPr>
          <w:rFonts w:cs="Arial"/>
          <w:sz w:val="22"/>
          <w:szCs w:val="22"/>
        </w:rPr>
        <w:t xml:space="preserve"> средства</w:t>
      </w:r>
      <w:r w:rsidR="00FF0030">
        <w:rPr>
          <w:rFonts w:cs="Arial"/>
          <w:sz w:val="22"/>
          <w:szCs w:val="22"/>
        </w:rPr>
        <w:t>, особенно от шин колес задней оси</w:t>
      </w:r>
      <w:r w:rsidR="00F21547">
        <w:rPr>
          <w:rFonts w:cs="Arial"/>
          <w:sz w:val="22"/>
          <w:szCs w:val="22"/>
        </w:rPr>
        <w:t>,</w:t>
      </w:r>
      <w:r w:rsidR="00FF0030">
        <w:rPr>
          <w:rFonts w:cs="Arial"/>
          <w:sz w:val="22"/>
          <w:szCs w:val="22"/>
        </w:rPr>
        <w:t xml:space="preserve"> если они находятся нед</w:t>
      </w:r>
      <w:r w:rsidR="00FF0030">
        <w:rPr>
          <w:rFonts w:cs="Arial"/>
          <w:sz w:val="22"/>
          <w:szCs w:val="22"/>
        </w:rPr>
        <w:t>а</w:t>
      </w:r>
      <w:r w:rsidR="00FF0030">
        <w:rPr>
          <w:rFonts w:cs="Arial"/>
          <w:sz w:val="22"/>
          <w:szCs w:val="22"/>
        </w:rPr>
        <w:t xml:space="preserve">леко от измерительных микрофонов. Учет этого источника шума особенно важен, поскольку </w:t>
      </w:r>
      <w:r w:rsidR="00A3018A">
        <w:rPr>
          <w:rFonts w:cs="Arial"/>
          <w:sz w:val="22"/>
          <w:szCs w:val="22"/>
        </w:rPr>
        <w:t>шум от качения шин буксировочного транспортного средства и прицепа обычно является направленным с максимальным коэффициентом направленности в сторону движения и пр</w:t>
      </w:r>
      <w:r w:rsidR="00A3018A">
        <w:rPr>
          <w:rFonts w:cs="Arial"/>
          <w:sz w:val="22"/>
          <w:szCs w:val="22"/>
        </w:rPr>
        <w:t>о</w:t>
      </w:r>
      <w:r w:rsidR="00A3018A">
        <w:rPr>
          <w:rFonts w:cs="Arial"/>
          <w:sz w:val="22"/>
          <w:szCs w:val="22"/>
        </w:rPr>
        <w:lastRenderedPageBreak/>
        <w:t>тив него. Шум качения шин буксировочного транспортного средства может повышаться, е</w:t>
      </w:r>
      <w:r w:rsidR="00A3018A">
        <w:rPr>
          <w:rFonts w:cs="Arial"/>
          <w:sz w:val="22"/>
          <w:szCs w:val="22"/>
        </w:rPr>
        <w:t>с</w:t>
      </w:r>
      <w:r w:rsidR="00A3018A">
        <w:rPr>
          <w:rFonts w:cs="Arial"/>
          <w:sz w:val="22"/>
          <w:szCs w:val="22"/>
        </w:rPr>
        <w:t>ли те движутся с проска</w:t>
      </w:r>
      <w:r w:rsidR="003B2D03">
        <w:rPr>
          <w:rFonts w:cs="Arial"/>
          <w:sz w:val="22"/>
          <w:szCs w:val="22"/>
        </w:rPr>
        <w:t>л</w:t>
      </w:r>
      <w:r w:rsidR="00A3018A">
        <w:rPr>
          <w:rFonts w:cs="Arial"/>
          <w:sz w:val="22"/>
          <w:szCs w:val="22"/>
        </w:rPr>
        <w:t>ьзыванием</w:t>
      </w:r>
      <w:r w:rsidR="003B2D03">
        <w:rPr>
          <w:rFonts w:cs="Arial"/>
          <w:sz w:val="22"/>
          <w:szCs w:val="22"/>
        </w:rPr>
        <w:t>;</w:t>
      </w:r>
    </w:p>
    <w:p w:rsidR="003B2D03" w:rsidRDefault="003B2D03" w:rsidP="002E26C3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- шум от потоков воздуха. Турбулентный воздушный поток, идущий от буксировочного транспортного средства, также может влиять на результат измерений микрофонами, ос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 xml:space="preserve">бенно при отсутствии кожуха, защищающего испытательную шину и микрофоны. </w:t>
      </w:r>
    </w:p>
    <w:p w:rsidR="003B2D03" w:rsidRPr="003B2D03" w:rsidRDefault="003B2D03" w:rsidP="002E26C3">
      <w:pPr>
        <w:widowControl w:val="0"/>
        <w:rPr>
          <w:rFonts w:cs="Arial"/>
          <w:b/>
          <w:sz w:val="22"/>
          <w:szCs w:val="22"/>
        </w:rPr>
      </w:pPr>
      <w:r w:rsidRPr="003B2D03">
        <w:rPr>
          <w:rFonts w:cs="Arial"/>
          <w:b/>
          <w:sz w:val="22"/>
          <w:szCs w:val="22"/>
        </w:rPr>
        <w:t>А.4.2 Требования</w:t>
      </w:r>
    </w:p>
    <w:p w:rsidR="003B2D03" w:rsidRDefault="003B2D03" w:rsidP="002E26C3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В отношении фонового шума от буксировочного транспортного средства должны быть выполнены требования, установленные в А.3.2 (если они применимы).</w:t>
      </w:r>
    </w:p>
    <w:p w:rsidR="003B2D03" w:rsidRPr="003B2D03" w:rsidRDefault="003B2D03" w:rsidP="002E26C3">
      <w:pPr>
        <w:widowControl w:val="0"/>
        <w:rPr>
          <w:rFonts w:cs="Arial"/>
          <w:b/>
          <w:sz w:val="22"/>
          <w:szCs w:val="22"/>
        </w:rPr>
      </w:pPr>
      <w:r w:rsidRPr="003B2D03">
        <w:rPr>
          <w:rFonts w:cs="Arial"/>
          <w:b/>
          <w:sz w:val="22"/>
          <w:szCs w:val="22"/>
        </w:rPr>
        <w:t>А.4.3 Подтверждение соответствия</w:t>
      </w:r>
    </w:p>
    <w:p w:rsidR="003B2D03" w:rsidRDefault="003B2D03" w:rsidP="002E26C3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Шум силовой установки, включая шум выхлопа, легко оценить, сравнивая результаты измерений микрофонами при движении буксировочного транспортного средства в условиях повышенного </w:t>
      </w:r>
      <w:proofErr w:type="spellStart"/>
      <w:r>
        <w:rPr>
          <w:rFonts w:cs="Arial"/>
          <w:sz w:val="22"/>
          <w:szCs w:val="22"/>
        </w:rPr>
        <w:t>нагружения</w:t>
      </w:r>
      <w:proofErr w:type="spellEnd"/>
      <w:r>
        <w:rPr>
          <w:rFonts w:cs="Arial"/>
          <w:sz w:val="22"/>
          <w:szCs w:val="22"/>
        </w:rPr>
        <w:t xml:space="preserve"> двигателя (как при подъеме в гору)</w:t>
      </w:r>
      <w:r w:rsidR="00E641E4">
        <w:rPr>
          <w:rFonts w:cs="Arial"/>
          <w:sz w:val="22"/>
          <w:szCs w:val="22"/>
        </w:rPr>
        <w:t xml:space="preserve"> и при неработающем двигат</w:t>
      </w:r>
      <w:r w:rsidR="00E641E4">
        <w:rPr>
          <w:rFonts w:cs="Arial"/>
          <w:sz w:val="22"/>
          <w:szCs w:val="22"/>
        </w:rPr>
        <w:t>е</w:t>
      </w:r>
      <w:r w:rsidR="00E641E4">
        <w:rPr>
          <w:rFonts w:cs="Arial"/>
          <w:sz w:val="22"/>
          <w:szCs w:val="22"/>
        </w:rPr>
        <w:t xml:space="preserve">ле. </w:t>
      </w:r>
    </w:p>
    <w:p w:rsidR="00E641E4" w:rsidRDefault="00E641E4" w:rsidP="002E26C3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В отношении вклада от шума качения применяют те же методы, что и для испыт</w:t>
      </w:r>
      <w:r>
        <w:rPr>
          <w:rFonts w:cs="Arial"/>
          <w:sz w:val="22"/>
          <w:szCs w:val="22"/>
        </w:rPr>
        <w:t>а</w:t>
      </w:r>
      <w:r>
        <w:rPr>
          <w:rFonts w:cs="Arial"/>
          <w:sz w:val="22"/>
          <w:szCs w:val="22"/>
        </w:rPr>
        <w:t xml:space="preserve">тельного транспортного средства. В отношении шума от потоков воздуха – см. </w:t>
      </w:r>
      <w:proofErr w:type="gramStart"/>
      <w:r>
        <w:rPr>
          <w:rFonts w:cs="Arial"/>
          <w:sz w:val="22"/>
          <w:szCs w:val="22"/>
        </w:rPr>
        <w:t>примечание</w:t>
      </w:r>
      <w:proofErr w:type="gramEnd"/>
      <w:r>
        <w:rPr>
          <w:rFonts w:cs="Arial"/>
          <w:sz w:val="22"/>
          <w:szCs w:val="22"/>
        </w:rPr>
        <w:t xml:space="preserve"> а А.3.3.1.</w:t>
      </w:r>
    </w:p>
    <w:p w:rsidR="00E641E4" w:rsidRPr="00E641E4" w:rsidRDefault="00E641E4" w:rsidP="002E26C3">
      <w:pPr>
        <w:widowControl w:val="0"/>
        <w:rPr>
          <w:rFonts w:cs="Arial"/>
          <w:b/>
          <w:sz w:val="22"/>
          <w:szCs w:val="22"/>
        </w:rPr>
      </w:pPr>
      <w:r w:rsidRPr="00E641E4">
        <w:rPr>
          <w:rFonts w:cs="Arial"/>
          <w:b/>
          <w:sz w:val="22"/>
          <w:szCs w:val="22"/>
        </w:rPr>
        <w:t>А.5 Фоновый шум от других транспортных средств</w:t>
      </w:r>
    </w:p>
    <w:p w:rsidR="005D17C3" w:rsidRPr="00590F18" w:rsidRDefault="00E641E4" w:rsidP="00E641E4">
      <w:pPr>
        <w:widowControl w:val="0"/>
        <w:rPr>
          <w:rFonts w:cs="Arial"/>
          <w:b/>
          <w:sz w:val="22"/>
          <w:szCs w:val="22"/>
        </w:rPr>
      </w:pPr>
      <w:r w:rsidRPr="00590F18">
        <w:rPr>
          <w:rFonts w:cs="Arial"/>
          <w:b/>
          <w:sz w:val="22"/>
          <w:szCs w:val="22"/>
        </w:rPr>
        <w:t>А.5.1 Требования</w:t>
      </w:r>
    </w:p>
    <w:p w:rsidR="00E641E4" w:rsidRPr="00590F18" w:rsidRDefault="00E641E4" w:rsidP="00E641E4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Испытательное транспортное средство должно быть спроектировано таким образом, чтобы в месте расположения измерительных микрофонов шум от сторонних транспортных средств в условиях нормального трафика</w:t>
      </w:r>
      <w:r w:rsidR="00590F18">
        <w:rPr>
          <w:rFonts w:cs="Arial"/>
          <w:sz w:val="22"/>
          <w:szCs w:val="22"/>
        </w:rPr>
        <w:t xml:space="preserve"> удовлетворял требованиям к фоновому шуму, т. е. чтобы его уровень не превышал рекомендуемых значений по </w:t>
      </w:r>
      <w:r w:rsidR="00590F18">
        <w:rPr>
          <w:rFonts w:cs="Arial"/>
          <w:sz w:val="22"/>
          <w:szCs w:val="22"/>
          <w:lang w:val="en-US"/>
        </w:rPr>
        <w:t>F</w:t>
      </w:r>
      <w:r w:rsidR="00590F18" w:rsidRPr="00590F18">
        <w:rPr>
          <w:rFonts w:cs="Arial"/>
          <w:sz w:val="22"/>
          <w:szCs w:val="22"/>
        </w:rPr>
        <w:t>.4.</w:t>
      </w:r>
    </w:p>
    <w:p w:rsidR="00590F18" w:rsidRPr="00E3416E" w:rsidRDefault="00590F18" w:rsidP="00590F18">
      <w:pPr>
        <w:widowControl w:val="0"/>
        <w:rPr>
          <w:rFonts w:cs="Arial"/>
          <w:b/>
          <w:sz w:val="22"/>
          <w:szCs w:val="22"/>
        </w:rPr>
      </w:pPr>
      <w:r w:rsidRPr="003B2D03">
        <w:rPr>
          <w:rFonts w:cs="Arial"/>
          <w:b/>
          <w:sz w:val="22"/>
          <w:szCs w:val="22"/>
        </w:rPr>
        <w:t>А</w:t>
      </w:r>
      <w:r w:rsidRPr="00E3416E">
        <w:rPr>
          <w:rFonts w:cs="Arial"/>
          <w:b/>
          <w:sz w:val="22"/>
          <w:szCs w:val="22"/>
        </w:rPr>
        <w:t xml:space="preserve">.5.2 </w:t>
      </w:r>
      <w:r w:rsidRPr="003B2D03">
        <w:rPr>
          <w:rFonts w:cs="Arial"/>
          <w:b/>
          <w:sz w:val="22"/>
          <w:szCs w:val="22"/>
        </w:rPr>
        <w:t>Подтверждение</w:t>
      </w:r>
      <w:r w:rsidRPr="00E3416E">
        <w:rPr>
          <w:rFonts w:cs="Arial"/>
          <w:b/>
          <w:sz w:val="22"/>
          <w:szCs w:val="22"/>
        </w:rPr>
        <w:t xml:space="preserve"> </w:t>
      </w:r>
      <w:r w:rsidRPr="003B2D03">
        <w:rPr>
          <w:rFonts w:cs="Arial"/>
          <w:b/>
          <w:sz w:val="22"/>
          <w:szCs w:val="22"/>
        </w:rPr>
        <w:t>соответствия</w:t>
      </w:r>
    </w:p>
    <w:p w:rsidR="00946F6B" w:rsidRDefault="00946F6B" w:rsidP="00E641E4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При испытаниях транспортное средство находится в неподвижном состоянии на об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>чине дороги, по соседней полосе которой движется поток автомобилей. При этом положение испытуемого транспортного средства относительно проходящих мимо автомобилей должно соответствовать их взаимному расположению в условиях нормального трафика. Скорость движения автомобилей по соседней полосе должна быть от 70 до 90 км/ч, расстояние от и</w:t>
      </w:r>
      <w:r>
        <w:rPr>
          <w:rFonts w:cs="Arial"/>
          <w:sz w:val="22"/>
          <w:szCs w:val="22"/>
        </w:rPr>
        <w:t>с</w:t>
      </w:r>
      <w:r>
        <w:rPr>
          <w:rFonts w:cs="Arial"/>
          <w:sz w:val="22"/>
          <w:szCs w:val="22"/>
        </w:rPr>
        <w:t>пытуемого транспортного средства до потока автомобилей – не более 1,5 м.</w:t>
      </w:r>
    </w:p>
    <w:p w:rsidR="003A4B61" w:rsidRDefault="00946F6B" w:rsidP="00E641E4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Измерения </w:t>
      </w:r>
      <w:proofErr w:type="gramStart"/>
      <w:r>
        <w:rPr>
          <w:rFonts w:cs="Arial"/>
          <w:sz w:val="22"/>
          <w:szCs w:val="22"/>
        </w:rPr>
        <w:t>выполняют</w:t>
      </w:r>
      <w:proofErr w:type="gramEnd"/>
      <w:r>
        <w:rPr>
          <w:rFonts w:cs="Arial"/>
          <w:sz w:val="22"/>
          <w:szCs w:val="22"/>
        </w:rPr>
        <w:t xml:space="preserve"> по крайней мере для одного типа дорожного покрытия, среди которых </w:t>
      </w:r>
      <w:r w:rsidR="003A4B61">
        <w:rPr>
          <w:rFonts w:cs="Arial"/>
          <w:sz w:val="22"/>
          <w:szCs w:val="22"/>
        </w:rPr>
        <w:t>должен быть плотный асфальтобетон с максимально ровной поверхностью</w:t>
      </w:r>
      <w:r>
        <w:rPr>
          <w:rFonts w:cs="Arial"/>
          <w:sz w:val="22"/>
          <w:szCs w:val="22"/>
        </w:rPr>
        <w:t>.</w:t>
      </w:r>
    </w:p>
    <w:p w:rsidR="00590F18" w:rsidRDefault="003A4B61" w:rsidP="00E641E4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Измеряют скорость проходящего автомобиля, а также максимальный уровень звука и частотный спектр создаваемого им шума двумя микрофонами испытательного транспортн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 xml:space="preserve">го средства с использованием временной характеристики </w:t>
      </w:r>
      <w:r>
        <w:rPr>
          <w:rFonts w:cs="Arial"/>
          <w:sz w:val="22"/>
          <w:szCs w:val="22"/>
          <w:lang w:val="en-US"/>
        </w:rPr>
        <w:t>F</w:t>
      </w:r>
      <w:r w:rsidRPr="003A4B61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по </w:t>
      </w:r>
      <w:r>
        <w:rPr>
          <w:rFonts w:cs="Arial"/>
          <w:sz w:val="22"/>
          <w:szCs w:val="22"/>
          <w:lang w:val="en-US"/>
        </w:rPr>
        <w:t>IEC</w:t>
      </w:r>
      <w:r>
        <w:rPr>
          <w:rFonts w:cs="Arial"/>
          <w:sz w:val="22"/>
          <w:szCs w:val="22"/>
        </w:rPr>
        <w:t xml:space="preserve"> 61672-1. Измерения должны быть проведены </w:t>
      </w:r>
      <w:proofErr w:type="gramStart"/>
      <w:r>
        <w:rPr>
          <w:rFonts w:cs="Arial"/>
          <w:sz w:val="22"/>
          <w:szCs w:val="22"/>
        </w:rPr>
        <w:t>для</w:t>
      </w:r>
      <w:proofErr w:type="gramEnd"/>
      <w:r>
        <w:rPr>
          <w:rFonts w:cs="Arial"/>
          <w:sz w:val="22"/>
          <w:szCs w:val="22"/>
        </w:rPr>
        <w:t xml:space="preserve"> не менее </w:t>
      </w:r>
      <w:proofErr w:type="gramStart"/>
      <w:r>
        <w:rPr>
          <w:rFonts w:cs="Arial"/>
          <w:sz w:val="22"/>
          <w:szCs w:val="22"/>
        </w:rPr>
        <w:t>чем</w:t>
      </w:r>
      <w:proofErr w:type="gramEnd"/>
      <w:r>
        <w:rPr>
          <w:rFonts w:cs="Arial"/>
          <w:sz w:val="22"/>
          <w:szCs w:val="22"/>
        </w:rPr>
        <w:t xml:space="preserve"> 20 легковых автомобилей и не менее чем 10 т</w:t>
      </w:r>
      <w:r>
        <w:rPr>
          <w:rFonts w:cs="Arial"/>
          <w:sz w:val="22"/>
          <w:szCs w:val="22"/>
        </w:rPr>
        <w:t>я</w:t>
      </w:r>
      <w:r>
        <w:rPr>
          <w:rFonts w:cs="Arial"/>
          <w:sz w:val="22"/>
          <w:szCs w:val="22"/>
        </w:rPr>
        <w:t xml:space="preserve">желых транспортных средств категории </w:t>
      </w:r>
      <w:r w:rsidRPr="003A4B61">
        <w:rPr>
          <w:rFonts w:cs="Arial"/>
          <w:sz w:val="22"/>
          <w:szCs w:val="22"/>
        </w:rPr>
        <w:t>2</w:t>
      </w:r>
      <w:r>
        <w:rPr>
          <w:rFonts w:cs="Arial"/>
          <w:sz w:val="22"/>
          <w:szCs w:val="22"/>
          <w:lang w:val="en-US"/>
        </w:rPr>
        <w:t>b</w:t>
      </w:r>
      <w:r>
        <w:rPr>
          <w:rFonts w:cs="Arial"/>
          <w:sz w:val="22"/>
          <w:szCs w:val="22"/>
        </w:rPr>
        <w:t xml:space="preserve"> по классификации </w:t>
      </w:r>
      <w:r>
        <w:rPr>
          <w:rFonts w:cs="Arial"/>
          <w:sz w:val="22"/>
          <w:szCs w:val="22"/>
          <w:lang w:val="en-US"/>
        </w:rPr>
        <w:t>ISO</w:t>
      </w:r>
      <w:r>
        <w:rPr>
          <w:rFonts w:cs="Arial"/>
          <w:sz w:val="22"/>
          <w:szCs w:val="22"/>
        </w:rPr>
        <w:t xml:space="preserve"> 11819-1. Защитные кожухи </w:t>
      </w:r>
      <w:r>
        <w:rPr>
          <w:rFonts w:cs="Arial"/>
          <w:sz w:val="22"/>
          <w:szCs w:val="22"/>
        </w:rPr>
        <w:lastRenderedPageBreak/>
        <w:t xml:space="preserve">или экраны должны быть в то же положении, в каком они находятся при измерениях </w:t>
      </w:r>
      <w:r>
        <w:rPr>
          <w:rFonts w:cs="Arial"/>
          <w:sz w:val="22"/>
          <w:szCs w:val="22"/>
          <w:lang w:val="en-US"/>
        </w:rPr>
        <w:t>CPX</w:t>
      </w:r>
      <w:r w:rsidRPr="003A4B61">
        <w:rPr>
          <w:rFonts w:cs="Arial"/>
          <w:sz w:val="22"/>
          <w:szCs w:val="22"/>
        </w:rPr>
        <w:t>-</w:t>
      </w:r>
      <w:r w:rsidR="009269D2">
        <w:rPr>
          <w:rFonts w:cs="Arial"/>
          <w:sz w:val="22"/>
          <w:szCs w:val="22"/>
        </w:rPr>
        <w:t>уров</w:t>
      </w:r>
      <w:r>
        <w:rPr>
          <w:rFonts w:cs="Arial"/>
          <w:sz w:val="22"/>
          <w:szCs w:val="22"/>
        </w:rPr>
        <w:t xml:space="preserve">ней. Нормальная скорость движения </w:t>
      </w:r>
      <w:proofErr w:type="spellStart"/>
      <w:r w:rsidRPr="003A4B61">
        <w:rPr>
          <w:rFonts w:ascii="Cambria" w:eastAsia="MS Mincho" w:hAnsi="Cambria"/>
          <w:i/>
          <w:szCs w:val="24"/>
          <w:lang w:val="en-US"/>
        </w:rPr>
        <w:t>v</w:t>
      </w:r>
      <w:r w:rsidRPr="003A4B61">
        <w:rPr>
          <w:rFonts w:ascii="Cambria" w:eastAsia="MS Mincho" w:hAnsi="Cambria"/>
          <w:szCs w:val="24"/>
          <w:vertAlign w:val="subscript"/>
          <w:lang w:val="en-US"/>
        </w:rPr>
        <w:t>ref</w:t>
      </w:r>
      <w:proofErr w:type="spellEnd"/>
      <w:r>
        <w:rPr>
          <w:rFonts w:cs="Arial"/>
          <w:sz w:val="22"/>
          <w:szCs w:val="22"/>
        </w:rPr>
        <w:t xml:space="preserve"> – 80 км/ч.</w:t>
      </w:r>
    </w:p>
    <w:p w:rsidR="009269D2" w:rsidRDefault="003A4B61" w:rsidP="00E641E4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В результаты измерений вносят поправки для приведения </w:t>
      </w:r>
      <w:r w:rsidR="009269D2">
        <w:rPr>
          <w:rFonts w:cs="Arial"/>
          <w:sz w:val="22"/>
          <w:szCs w:val="22"/>
        </w:rPr>
        <w:t xml:space="preserve">к нормальной скорости, используя для этого коэффициент поправки на скорость </w:t>
      </w:r>
      <w:r w:rsidR="009269D2" w:rsidRPr="009269D2">
        <w:rPr>
          <w:rFonts w:ascii="Cambria" w:eastAsia="MS Mincho" w:hAnsi="Cambria"/>
          <w:i/>
          <w:szCs w:val="24"/>
          <w:lang w:val="en-US"/>
        </w:rPr>
        <w:t>B</w:t>
      </w:r>
      <w:r w:rsidR="009269D2">
        <w:rPr>
          <w:rFonts w:cs="Arial"/>
          <w:sz w:val="22"/>
          <w:szCs w:val="22"/>
        </w:rPr>
        <w:t>, равный 30 (характерное знач</w:t>
      </w:r>
      <w:r w:rsidR="009269D2">
        <w:rPr>
          <w:rFonts w:cs="Arial"/>
          <w:sz w:val="22"/>
          <w:szCs w:val="22"/>
        </w:rPr>
        <w:t>е</w:t>
      </w:r>
      <w:r w:rsidR="009269D2">
        <w:rPr>
          <w:rFonts w:cs="Arial"/>
          <w:sz w:val="22"/>
          <w:szCs w:val="22"/>
        </w:rPr>
        <w:t>ние для плотного асфальтобетона согласно 11.1). Сравнивают результаты измерений, пол</w:t>
      </w:r>
      <w:r w:rsidR="009269D2">
        <w:rPr>
          <w:rFonts w:cs="Arial"/>
          <w:sz w:val="22"/>
          <w:szCs w:val="22"/>
        </w:rPr>
        <w:t>у</w:t>
      </w:r>
      <w:r w:rsidR="009269D2">
        <w:rPr>
          <w:rFonts w:cs="Arial"/>
          <w:sz w:val="22"/>
          <w:szCs w:val="22"/>
        </w:rPr>
        <w:t>ченные с образцовыми шинами на том же покрытии, с шумом от проходящего транспортного потока.</w:t>
      </w:r>
    </w:p>
    <w:p w:rsidR="003A4B61" w:rsidRPr="009269D2" w:rsidRDefault="009269D2" w:rsidP="00E641E4">
      <w:pPr>
        <w:widowControl w:val="0"/>
        <w:rPr>
          <w:rFonts w:cs="Arial"/>
          <w:sz w:val="22"/>
          <w:szCs w:val="22"/>
        </w:rPr>
      </w:pPr>
      <w:proofErr w:type="gramStart"/>
      <w:r>
        <w:rPr>
          <w:rFonts w:cs="Arial"/>
          <w:sz w:val="22"/>
          <w:szCs w:val="22"/>
        </w:rPr>
        <w:t>Если разность уровней звука равна или превышает 10 дБ, то испытательное тран</w:t>
      </w:r>
      <w:r>
        <w:rPr>
          <w:rFonts w:cs="Arial"/>
          <w:sz w:val="22"/>
          <w:szCs w:val="22"/>
        </w:rPr>
        <w:t>с</w:t>
      </w:r>
      <w:r>
        <w:rPr>
          <w:rFonts w:cs="Arial"/>
          <w:sz w:val="22"/>
          <w:szCs w:val="22"/>
        </w:rPr>
        <w:t xml:space="preserve">портное средство удовлетворяет требованиям по фоновому шуму от других транспортных средств без необходимости контроля этого шума или использования специальных средств обработки сигналов и пригодно для проведения измерений </w:t>
      </w:r>
      <w:r>
        <w:rPr>
          <w:rFonts w:cs="Arial"/>
          <w:sz w:val="22"/>
          <w:szCs w:val="22"/>
          <w:lang w:val="en-US"/>
        </w:rPr>
        <w:t>CPX</w:t>
      </w:r>
      <w:r w:rsidRPr="003A4B61">
        <w:rPr>
          <w:rFonts w:cs="Arial"/>
          <w:sz w:val="22"/>
          <w:szCs w:val="22"/>
        </w:rPr>
        <w:t>-</w:t>
      </w:r>
      <w:r>
        <w:rPr>
          <w:rFonts w:cs="Arial"/>
          <w:sz w:val="22"/>
          <w:szCs w:val="22"/>
        </w:rPr>
        <w:t>уровней в условиях траф</w:t>
      </w:r>
      <w:r>
        <w:rPr>
          <w:rFonts w:cs="Arial"/>
          <w:sz w:val="22"/>
          <w:szCs w:val="22"/>
        </w:rPr>
        <w:t>и</w:t>
      </w:r>
      <w:r>
        <w:rPr>
          <w:rFonts w:cs="Arial"/>
          <w:sz w:val="22"/>
          <w:szCs w:val="22"/>
        </w:rPr>
        <w:t xml:space="preserve">ка (см. </w:t>
      </w:r>
      <w:r>
        <w:rPr>
          <w:rFonts w:cs="Arial"/>
          <w:sz w:val="22"/>
          <w:szCs w:val="22"/>
          <w:lang w:val="en-US"/>
        </w:rPr>
        <w:t>F</w:t>
      </w:r>
      <w:r>
        <w:rPr>
          <w:rFonts w:cs="Arial"/>
          <w:sz w:val="22"/>
          <w:szCs w:val="22"/>
        </w:rPr>
        <w:t>.4) на нормальной скорости 80 км/ч и выше.</w:t>
      </w:r>
      <w:proofErr w:type="gramEnd"/>
      <w:r>
        <w:rPr>
          <w:rFonts w:cs="Arial"/>
          <w:sz w:val="22"/>
          <w:szCs w:val="22"/>
        </w:rPr>
        <w:t xml:space="preserve"> Для нормальных скоростей </w:t>
      </w:r>
      <w:r w:rsidR="00BD24A0">
        <w:rPr>
          <w:rFonts w:cs="Arial"/>
          <w:sz w:val="22"/>
          <w:szCs w:val="22"/>
        </w:rPr>
        <w:t>менее</w:t>
      </w:r>
      <w:r>
        <w:rPr>
          <w:rFonts w:cs="Arial"/>
          <w:sz w:val="22"/>
          <w:szCs w:val="22"/>
        </w:rPr>
        <w:t xml:space="preserve"> 80</w:t>
      </w:r>
      <w:r w:rsidR="00BD24A0">
        <w:rPr>
          <w:rFonts w:cs="Arial"/>
          <w:sz w:val="22"/>
          <w:szCs w:val="22"/>
        </w:rPr>
        <w:t> </w:t>
      </w:r>
      <w:r>
        <w:rPr>
          <w:rFonts w:cs="Arial"/>
          <w:sz w:val="22"/>
          <w:szCs w:val="22"/>
        </w:rPr>
        <w:t>км/ч необходимо, чтобы скорость движения других транспортных сре</w:t>
      </w:r>
      <w:proofErr w:type="gramStart"/>
      <w:r>
        <w:rPr>
          <w:rFonts w:cs="Arial"/>
          <w:sz w:val="22"/>
          <w:szCs w:val="22"/>
        </w:rPr>
        <w:t>дств в п</w:t>
      </w:r>
      <w:proofErr w:type="gramEnd"/>
      <w:r>
        <w:rPr>
          <w:rFonts w:cs="Arial"/>
          <w:sz w:val="22"/>
          <w:szCs w:val="22"/>
        </w:rPr>
        <w:t xml:space="preserve">отоке была приблизительно </w:t>
      </w:r>
      <w:r w:rsidR="00BD24A0">
        <w:rPr>
          <w:rFonts w:cs="Arial"/>
          <w:sz w:val="22"/>
          <w:szCs w:val="22"/>
        </w:rPr>
        <w:t>столь же низкой.</w:t>
      </w:r>
    </w:p>
    <w:p w:rsidR="00BD24A0" w:rsidRDefault="00BD24A0" w:rsidP="00BD24A0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  <w:rPr>
          <w:spacing w:val="40"/>
          <w:sz w:val="20"/>
          <w:lang w:eastAsia="en-US"/>
        </w:rPr>
      </w:pPr>
    </w:p>
    <w:p w:rsidR="00BD24A0" w:rsidRPr="00BD24A0" w:rsidRDefault="00BD24A0" w:rsidP="00BD24A0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</w:rPr>
      </w:pPr>
      <w:r w:rsidRPr="001502F3">
        <w:rPr>
          <w:spacing w:val="40"/>
          <w:sz w:val="22"/>
          <w:lang w:eastAsia="en-US"/>
        </w:rPr>
        <w:t xml:space="preserve">Примечание </w:t>
      </w:r>
      <w:r w:rsidRPr="001502F3">
        <w:rPr>
          <w:spacing w:val="20"/>
          <w:sz w:val="22"/>
          <w:lang w:eastAsia="en-US"/>
        </w:rPr>
        <w:t xml:space="preserve">– </w:t>
      </w:r>
      <w:r>
        <w:rPr>
          <w:sz w:val="22"/>
        </w:rPr>
        <w:t>Плотный асфальтобетон с гладкой и ровной поверхностью обычно является наиболее «шумным» покрытием при движении по нему тяжелых транспортных средств, что позволяет получить оценку фонового шума сверху.</w:t>
      </w:r>
      <w:r w:rsidRPr="00BD24A0">
        <w:rPr>
          <w:sz w:val="22"/>
        </w:rPr>
        <w:t xml:space="preserve">  </w:t>
      </w:r>
    </w:p>
    <w:p w:rsidR="00BD24A0" w:rsidRPr="00BD24A0" w:rsidRDefault="00BD24A0" w:rsidP="00BD24A0">
      <w:pPr>
        <w:widowControl w:val="0"/>
        <w:spacing w:line="240" w:lineRule="auto"/>
        <w:rPr>
          <w:rFonts w:cs="Arial"/>
          <w:sz w:val="22"/>
          <w:szCs w:val="22"/>
        </w:rPr>
      </w:pPr>
    </w:p>
    <w:p w:rsidR="00E641E4" w:rsidRPr="00BD24A0" w:rsidRDefault="00BD24A0" w:rsidP="00E641E4">
      <w:pPr>
        <w:widowControl w:val="0"/>
        <w:rPr>
          <w:rFonts w:cs="Arial"/>
          <w:b/>
          <w:sz w:val="22"/>
          <w:szCs w:val="22"/>
        </w:rPr>
      </w:pPr>
      <w:r w:rsidRPr="00BD24A0">
        <w:rPr>
          <w:rFonts w:cs="Arial"/>
          <w:b/>
          <w:sz w:val="22"/>
          <w:szCs w:val="22"/>
        </w:rPr>
        <w:t>А.6 Регулировка испытательной шины</w:t>
      </w:r>
    </w:p>
    <w:p w:rsidR="00BD24A0" w:rsidRDefault="00BD24A0" w:rsidP="00E641E4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Угол отклонения плоскости испытательной шины от вертикали не должен превышать 1,5</w:t>
      </w:r>
      <w:r>
        <w:rPr>
          <w:rFonts w:cs="Arial"/>
          <w:sz w:val="22"/>
          <w:szCs w:val="22"/>
        </w:rPr>
        <w:sym w:font="Symbol" w:char="F0B0"/>
      </w:r>
      <w:r>
        <w:rPr>
          <w:rFonts w:cs="Arial"/>
          <w:sz w:val="22"/>
          <w:szCs w:val="22"/>
        </w:rPr>
        <w:t xml:space="preserve">, а от продольной горизонтальной оси испытательного транспортного средства – </w:t>
      </w:r>
      <w:r w:rsidRPr="00DC09AD">
        <w:rPr>
          <w:rFonts w:eastAsia="MS Mincho"/>
          <w:szCs w:val="24"/>
        </w:rPr>
        <w:t>±1°</w:t>
      </w:r>
      <w:r>
        <w:rPr>
          <w:rFonts w:cs="Arial"/>
          <w:sz w:val="22"/>
          <w:szCs w:val="22"/>
        </w:rPr>
        <w:t xml:space="preserve">. Соответствие указанным значениям необходимо </w:t>
      </w:r>
      <w:proofErr w:type="gramStart"/>
      <w:r>
        <w:rPr>
          <w:rFonts w:cs="Arial"/>
          <w:sz w:val="22"/>
          <w:szCs w:val="22"/>
        </w:rPr>
        <w:t>подтверждать</w:t>
      </w:r>
      <w:proofErr w:type="gramEnd"/>
      <w:r>
        <w:rPr>
          <w:rFonts w:cs="Arial"/>
          <w:sz w:val="22"/>
          <w:szCs w:val="22"/>
        </w:rPr>
        <w:t xml:space="preserve"> по крайней мере раз в два года.</w:t>
      </w:r>
    </w:p>
    <w:p w:rsidR="00BD24A0" w:rsidRPr="00BD24A0" w:rsidRDefault="00BD24A0" w:rsidP="00E641E4">
      <w:pPr>
        <w:widowControl w:val="0"/>
        <w:rPr>
          <w:rFonts w:cs="Arial"/>
          <w:b/>
          <w:sz w:val="22"/>
          <w:szCs w:val="22"/>
        </w:rPr>
      </w:pPr>
      <w:r w:rsidRPr="00BD24A0">
        <w:rPr>
          <w:rFonts w:cs="Arial"/>
          <w:b/>
          <w:sz w:val="22"/>
          <w:szCs w:val="22"/>
        </w:rPr>
        <w:t>А.7 Протокол испытаний</w:t>
      </w:r>
    </w:p>
    <w:p w:rsidR="00BD24A0" w:rsidRPr="00946F6B" w:rsidRDefault="00BD24A0" w:rsidP="00E641E4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Результаты испытаний на подтверждение соответствия испытательного транспортн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 xml:space="preserve">го средства </w:t>
      </w:r>
      <w:r w:rsidR="00456B97">
        <w:rPr>
          <w:rFonts w:cs="Arial"/>
          <w:sz w:val="22"/>
          <w:szCs w:val="22"/>
        </w:rPr>
        <w:t>вместе с описанием транспортного средства в целом и его элементов (напр</w:t>
      </w:r>
      <w:r w:rsidR="00456B97">
        <w:rPr>
          <w:rFonts w:cs="Arial"/>
          <w:sz w:val="22"/>
          <w:szCs w:val="22"/>
        </w:rPr>
        <w:t>и</w:t>
      </w:r>
      <w:r w:rsidR="00456B97">
        <w:rPr>
          <w:rFonts w:cs="Arial"/>
          <w:sz w:val="22"/>
          <w:szCs w:val="22"/>
        </w:rPr>
        <w:t>мер, акустического покрытия защитного кожуха) должны быть изложены в отдельном док</w:t>
      </w:r>
      <w:r w:rsidR="00456B97">
        <w:rPr>
          <w:rFonts w:cs="Arial"/>
          <w:sz w:val="22"/>
          <w:szCs w:val="22"/>
        </w:rPr>
        <w:t>у</w:t>
      </w:r>
      <w:r w:rsidR="00456B97">
        <w:rPr>
          <w:rFonts w:cs="Arial"/>
          <w:sz w:val="22"/>
          <w:szCs w:val="22"/>
        </w:rPr>
        <w:t xml:space="preserve">менте, доступном по запросу третьих лиц, предполагающих использовать это транспортное средство для измерений </w:t>
      </w:r>
      <w:r w:rsidR="00456B97">
        <w:rPr>
          <w:rFonts w:cs="Arial"/>
          <w:sz w:val="22"/>
          <w:szCs w:val="22"/>
          <w:lang w:val="en-US"/>
        </w:rPr>
        <w:t>CPX</w:t>
      </w:r>
      <w:r w:rsidR="00456B97" w:rsidRPr="003A4B61">
        <w:rPr>
          <w:rFonts w:cs="Arial"/>
          <w:sz w:val="22"/>
          <w:szCs w:val="22"/>
        </w:rPr>
        <w:t>-</w:t>
      </w:r>
      <w:r w:rsidR="00456B97">
        <w:rPr>
          <w:rFonts w:cs="Arial"/>
          <w:sz w:val="22"/>
          <w:szCs w:val="22"/>
        </w:rPr>
        <w:t>уровней, или размещены в свободном доступе в сети Инте</w:t>
      </w:r>
      <w:r w:rsidR="00456B97">
        <w:rPr>
          <w:rFonts w:cs="Arial"/>
          <w:sz w:val="22"/>
          <w:szCs w:val="22"/>
        </w:rPr>
        <w:t>р</w:t>
      </w:r>
      <w:r w:rsidR="00456B97">
        <w:rPr>
          <w:rFonts w:cs="Arial"/>
          <w:sz w:val="22"/>
          <w:szCs w:val="22"/>
        </w:rPr>
        <w:t>нет. В протокол испытаний должны быть включены данные согласно А.2 – А.5.</w:t>
      </w:r>
    </w:p>
    <w:p w:rsidR="001C5D54" w:rsidRPr="00033D8C" w:rsidRDefault="001C5D54" w:rsidP="001C5D54">
      <w:pPr>
        <w:rPr>
          <w:sz w:val="22"/>
          <w:szCs w:val="22"/>
        </w:rPr>
      </w:pPr>
    </w:p>
    <w:p w:rsidR="00E11F48" w:rsidRPr="009230A8" w:rsidRDefault="00E11F48" w:rsidP="00E11F48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</w:t>
      </w:r>
      <w:proofErr w:type="gramStart"/>
      <w:r>
        <w:rPr>
          <w:rFonts w:eastAsia="MS Mincho" w:cs="Arial"/>
          <w:b/>
          <w:szCs w:val="24"/>
        </w:rPr>
        <w:t xml:space="preserve"> В</w:t>
      </w:r>
      <w:proofErr w:type="gramEnd"/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 w:rsidR="00C303F7">
        <w:rPr>
          <w:rFonts w:eastAsia="MS Mincho" w:cs="Arial"/>
          <w:b/>
          <w:szCs w:val="24"/>
        </w:rPr>
        <w:t>обязательное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:rsidR="00E11F48" w:rsidRPr="006A428A" w:rsidRDefault="00C303F7" w:rsidP="00E11F48">
      <w:pPr>
        <w:pStyle w:val="affffe"/>
        <w:ind w:firstLine="0"/>
        <w:jc w:val="center"/>
        <w:rPr>
          <w:rFonts w:eastAsia="MS Mincho"/>
        </w:rPr>
      </w:pPr>
      <w:r>
        <w:t>Процедура усреднения в пределах дорожного сегмента</w:t>
      </w:r>
    </w:p>
    <w:p w:rsidR="00E11F48" w:rsidRDefault="00E11F48" w:rsidP="00E11F48">
      <w:pPr>
        <w:rPr>
          <w:snapToGrid w:val="0"/>
          <w:szCs w:val="24"/>
          <w:lang w:eastAsia="en-US"/>
        </w:rPr>
      </w:pPr>
    </w:p>
    <w:p w:rsidR="000948F6" w:rsidRPr="000948F6" w:rsidRDefault="000948F6" w:rsidP="00E11F48">
      <w:pPr>
        <w:ind w:firstLine="709"/>
        <w:rPr>
          <w:rFonts w:cs="Arial"/>
          <w:b/>
          <w:sz w:val="22"/>
          <w:szCs w:val="22"/>
        </w:rPr>
      </w:pPr>
      <w:r w:rsidRPr="000948F6">
        <w:rPr>
          <w:rFonts w:cs="Arial"/>
          <w:b/>
          <w:sz w:val="22"/>
          <w:szCs w:val="22"/>
        </w:rPr>
        <w:t>В.1 Общие положения</w:t>
      </w:r>
    </w:p>
    <w:p w:rsidR="000948F6" w:rsidRDefault="000948F6" w:rsidP="00E11F48">
      <w:pPr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Уровни звука в третьоктавных полосах частот подлежат энергетическому усреднению по каждому 20-метровому сегменту дороги. </w:t>
      </w:r>
      <w:r w:rsidR="00B24B53">
        <w:rPr>
          <w:rFonts w:cs="Arial"/>
          <w:sz w:val="22"/>
          <w:szCs w:val="22"/>
        </w:rPr>
        <w:t>Разные средства измерений позволяют реал</w:t>
      </w:r>
      <w:r w:rsidR="00B24B53">
        <w:rPr>
          <w:rFonts w:cs="Arial"/>
          <w:sz w:val="22"/>
          <w:szCs w:val="22"/>
        </w:rPr>
        <w:t>и</w:t>
      </w:r>
      <w:r w:rsidR="00B24B53">
        <w:rPr>
          <w:rFonts w:cs="Arial"/>
          <w:sz w:val="22"/>
          <w:szCs w:val="22"/>
        </w:rPr>
        <w:t>зовать разные процедуры усреднения с приблизительно одинаковыми результатами (см. пример на рисунке В.1).</w:t>
      </w:r>
    </w:p>
    <w:tbl>
      <w:tblPr>
        <w:tblStyle w:val="af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A1778D" w:rsidTr="00795453">
        <w:tc>
          <w:tcPr>
            <w:tcW w:w="9855" w:type="dxa"/>
          </w:tcPr>
          <w:p w:rsidR="00A1778D" w:rsidRPr="00A1778D" w:rsidRDefault="00A1778D" w:rsidP="00A1778D">
            <w:pPr>
              <w:pStyle w:val="Formula"/>
              <w:spacing w:before="60" w:after="60"/>
              <w:ind w:left="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4A81775" wp14:editId="5F989A0D">
                  <wp:extent cx="5138420" cy="1540510"/>
                  <wp:effectExtent l="0" t="0" r="508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842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78D" w:rsidTr="00795453">
        <w:tc>
          <w:tcPr>
            <w:tcW w:w="9855" w:type="dxa"/>
          </w:tcPr>
          <w:p w:rsidR="00A1778D" w:rsidRPr="00B24B53" w:rsidRDefault="00A1778D" w:rsidP="00795453">
            <w:pPr>
              <w:spacing w:before="60" w:after="60" w:line="240" w:lineRule="auto"/>
              <w:ind w:firstLine="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a</w:t>
            </w:r>
            <w:r w:rsidRPr="00B24B53">
              <w:rPr>
                <w:rFonts w:cs="Arial"/>
                <w:sz w:val="22"/>
                <w:szCs w:val="22"/>
              </w:rPr>
              <w:t xml:space="preserve">) </w:t>
            </w:r>
            <w:r>
              <w:rPr>
                <w:rFonts w:cs="Arial"/>
                <w:sz w:val="22"/>
                <w:szCs w:val="22"/>
              </w:rPr>
              <w:t>Линейное усреднение в прямоугольном окне</w:t>
            </w:r>
          </w:p>
        </w:tc>
      </w:tr>
      <w:tr w:rsidR="00A1778D" w:rsidTr="00795453">
        <w:tc>
          <w:tcPr>
            <w:tcW w:w="9855" w:type="dxa"/>
          </w:tcPr>
          <w:p w:rsidR="00A1778D" w:rsidRDefault="00A1778D" w:rsidP="00795453">
            <w:pPr>
              <w:spacing w:before="60" w:after="60" w:line="240" w:lineRule="auto"/>
              <w:ind w:firstLine="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C7EED4C" wp14:editId="6C6245BD">
                  <wp:extent cx="5099050" cy="1659890"/>
                  <wp:effectExtent l="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0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78D" w:rsidTr="00795453">
        <w:tc>
          <w:tcPr>
            <w:tcW w:w="9855" w:type="dxa"/>
          </w:tcPr>
          <w:p w:rsidR="00A1778D" w:rsidRPr="00B24B53" w:rsidRDefault="00A1778D" w:rsidP="00795453">
            <w:pPr>
              <w:spacing w:before="60" w:after="60" w:line="240" w:lineRule="auto"/>
              <w:ind w:firstLine="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b</w:t>
            </w:r>
            <w:r w:rsidRPr="00B24B53">
              <w:rPr>
                <w:rFonts w:cs="Arial"/>
                <w:sz w:val="22"/>
                <w:szCs w:val="22"/>
              </w:rPr>
              <w:t xml:space="preserve">) </w:t>
            </w:r>
            <w:r>
              <w:rPr>
                <w:rFonts w:cs="Arial"/>
                <w:sz w:val="22"/>
                <w:szCs w:val="22"/>
              </w:rPr>
              <w:t>Экспоненциальное усреднение в пределах 0,125 с при движении экспоненциального окна</w:t>
            </w:r>
          </w:p>
        </w:tc>
      </w:tr>
    </w:tbl>
    <w:p w:rsidR="00A1778D" w:rsidRPr="001F763A" w:rsidRDefault="00A1778D" w:rsidP="00A1778D">
      <w:pPr>
        <w:pStyle w:val="KeyText"/>
        <w:tabs>
          <w:tab w:val="clear" w:pos="346"/>
          <w:tab w:val="left" w:pos="426"/>
          <w:tab w:val="left" w:pos="5529"/>
        </w:tabs>
        <w:suppressAutoHyphens/>
        <w:spacing w:before="120" w:after="0" w:line="360" w:lineRule="auto"/>
        <w:jc w:val="center"/>
        <w:rPr>
          <w:lang w:val="ru-RU"/>
        </w:rPr>
      </w:pPr>
      <w:r w:rsidRPr="0089650D">
        <w:rPr>
          <w:rFonts w:eastAsia="MS Mincho"/>
          <w:i/>
          <w:sz w:val="22"/>
        </w:rPr>
        <w:t>W</w:t>
      </w:r>
      <w:r>
        <w:rPr>
          <w:rFonts w:ascii="Arial" w:eastAsia="Times New Roman" w:hAnsi="Arial"/>
          <w:sz w:val="20"/>
          <w:lang w:val="ru-RU"/>
        </w:rPr>
        <w:t xml:space="preserve"> – </w:t>
      </w:r>
      <w:proofErr w:type="gramStart"/>
      <w:r>
        <w:rPr>
          <w:rFonts w:ascii="Arial" w:eastAsia="Times New Roman" w:hAnsi="Arial"/>
          <w:sz w:val="20"/>
          <w:lang w:val="ru-RU"/>
        </w:rPr>
        <w:t>весовая</w:t>
      </w:r>
      <w:proofErr w:type="gramEnd"/>
      <w:r>
        <w:rPr>
          <w:rFonts w:ascii="Arial" w:eastAsia="Times New Roman" w:hAnsi="Arial"/>
          <w:sz w:val="20"/>
          <w:lang w:val="ru-RU"/>
        </w:rPr>
        <w:t xml:space="preserve"> функция; </w:t>
      </w:r>
      <w:r w:rsidRPr="0089650D">
        <w:rPr>
          <w:rFonts w:eastAsia="MS Mincho"/>
          <w:i/>
          <w:sz w:val="22"/>
        </w:rPr>
        <w:t>t</w:t>
      </w:r>
      <w:r>
        <w:rPr>
          <w:rFonts w:ascii="Arial" w:eastAsia="Times New Roman" w:hAnsi="Arial"/>
          <w:sz w:val="20"/>
          <w:lang w:val="ru-RU"/>
        </w:rPr>
        <w:t xml:space="preserve"> – время;</w:t>
      </w:r>
      <w:r w:rsidRPr="0089650D">
        <w:rPr>
          <w:rFonts w:ascii="Arial" w:eastAsia="Times New Roman" w:hAnsi="Arial" w:cs="Arial"/>
          <w:sz w:val="20"/>
          <w:szCs w:val="20"/>
          <w:lang w:val="ru-RU"/>
        </w:rPr>
        <w:t xml:space="preserve"> </w:t>
      </w:r>
      <w:r w:rsidRPr="0089650D">
        <w:rPr>
          <w:rFonts w:ascii="Arial" w:eastAsia="MS Mincho" w:hAnsi="Arial" w:cs="Arial"/>
          <w:sz w:val="20"/>
          <w:szCs w:val="20"/>
          <w:vertAlign w:val="superscript"/>
        </w:rPr>
        <w:t>a</w:t>
      </w:r>
      <w:r>
        <w:rPr>
          <w:rFonts w:ascii="Arial" w:eastAsia="Times New Roman" w:hAnsi="Arial"/>
          <w:sz w:val="20"/>
          <w:lang w:val="ru-RU"/>
        </w:rPr>
        <w:t xml:space="preserve"> – выборочное значение</w:t>
      </w:r>
    </w:p>
    <w:p w:rsidR="00A1778D" w:rsidRDefault="00A1778D" w:rsidP="00A1778D">
      <w:pPr>
        <w:pStyle w:val="af8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>Рисунок</w:t>
      </w:r>
      <w:r>
        <w:rPr>
          <w:szCs w:val="22"/>
        </w:rPr>
        <w:t xml:space="preserve"> В.1</w:t>
      </w:r>
      <w:r w:rsidRPr="00F753A6">
        <w:rPr>
          <w:szCs w:val="22"/>
        </w:rPr>
        <w:t xml:space="preserve"> – </w:t>
      </w:r>
      <w:r>
        <w:rPr>
          <w:szCs w:val="22"/>
        </w:rPr>
        <w:t xml:space="preserve">Примеры способов усреднения </w:t>
      </w:r>
    </w:p>
    <w:p w:rsidR="00A1778D" w:rsidRPr="0077469E" w:rsidRDefault="00A1778D" w:rsidP="00A1778D">
      <w:pPr>
        <w:pStyle w:val="af8"/>
        <w:suppressAutoHyphens/>
        <w:autoSpaceDE w:val="0"/>
        <w:autoSpaceDN w:val="0"/>
        <w:adjustRightInd w:val="0"/>
        <w:spacing w:after="0"/>
        <w:jc w:val="center"/>
        <w:rPr>
          <w:szCs w:val="22"/>
        </w:rPr>
      </w:pPr>
    </w:p>
    <w:p w:rsidR="00B24B53" w:rsidRPr="0089650D" w:rsidRDefault="0089650D" w:rsidP="00E11F48">
      <w:pPr>
        <w:ind w:firstLine="709"/>
        <w:rPr>
          <w:rFonts w:cs="Arial"/>
          <w:b/>
          <w:sz w:val="22"/>
          <w:szCs w:val="22"/>
        </w:rPr>
      </w:pPr>
      <w:r w:rsidRPr="0089650D">
        <w:rPr>
          <w:rFonts w:cs="Arial"/>
          <w:b/>
          <w:sz w:val="22"/>
          <w:szCs w:val="22"/>
        </w:rPr>
        <w:t>В.2 Линейное усреднение</w:t>
      </w:r>
    </w:p>
    <w:p w:rsidR="0089650D" w:rsidRDefault="0089650D" w:rsidP="00E11F48">
      <w:pPr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Усреднение выполняют в прямоугольном окне на участке, составляющем не менее 75 % длины сегмента (т. е. 15 м).</w:t>
      </w:r>
    </w:p>
    <w:p w:rsidR="0089650D" w:rsidRPr="00E3416E" w:rsidRDefault="0089650D" w:rsidP="00E11F48">
      <w:pPr>
        <w:ind w:firstLine="709"/>
        <w:rPr>
          <w:rFonts w:cs="Arial"/>
          <w:b/>
          <w:sz w:val="22"/>
          <w:szCs w:val="22"/>
        </w:rPr>
      </w:pPr>
      <w:r w:rsidRPr="0089650D">
        <w:rPr>
          <w:rFonts w:cs="Arial"/>
          <w:b/>
          <w:sz w:val="22"/>
          <w:szCs w:val="22"/>
        </w:rPr>
        <w:t>В</w:t>
      </w:r>
      <w:r w:rsidRPr="00E3416E">
        <w:rPr>
          <w:rFonts w:cs="Arial"/>
          <w:b/>
          <w:sz w:val="22"/>
          <w:szCs w:val="22"/>
        </w:rPr>
        <w:t xml:space="preserve">.3 </w:t>
      </w:r>
      <w:r w:rsidRPr="0089650D">
        <w:rPr>
          <w:rFonts w:cs="Arial"/>
          <w:b/>
          <w:sz w:val="22"/>
          <w:szCs w:val="22"/>
        </w:rPr>
        <w:t>Экспоненциальное</w:t>
      </w:r>
      <w:r w:rsidRPr="00E3416E">
        <w:rPr>
          <w:rFonts w:cs="Arial"/>
          <w:b/>
          <w:sz w:val="22"/>
          <w:szCs w:val="22"/>
        </w:rPr>
        <w:t xml:space="preserve"> </w:t>
      </w:r>
      <w:r w:rsidRPr="0089650D">
        <w:rPr>
          <w:rFonts w:cs="Arial"/>
          <w:b/>
          <w:sz w:val="22"/>
          <w:szCs w:val="22"/>
        </w:rPr>
        <w:t>усреднение</w:t>
      </w:r>
    </w:p>
    <w:p w:rsidR="0089650D" w:rsidRDefault="0089650D" w:rsidP="00E11F48">
      <w:pPr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Сигнал с микрофона усредняют с использованием временной характеристики </w:t>
      </w:r>
      <w:r>
        <w:rPr>
          <w:rFonts w:cs="Arial"/>
          <w:sz w:val="22"/>
          <w:szCs w:val="22"/>
          <w:lang w:val="en-US"/>
        </w:rPr>
        <w:t>F</w:t>
      </w:r>
      <w:r>
        <w:rPr>
          <w:rFonts w:cs="Arial"/>
          <w:sz w:val="22"/>
          <w:szCs w:val="22"/>
        </w:rPr>
        <w:t xml:space="preserve"> ш</w:t>
      </w:r>
      <w:r>
        <w:rPr>
          <w:rFonts w:cs="Arial"/>
          <w:sz w:val="22"/>
          <w:szCs w:val="22"/>
        </w:rPr>
        <w:t>у</w:t>
      </w:r>
      <w:r>
        <w:rPr>
          <w:rFonts w:cs="Arial"/>
          <w:sz w:val="22"/>
          <w:szCs w:val="22"/>
        </w:rPr>
        <w:t>момера. Осуществляют выборку усредненного сигнала через равные промежутки времени с автоматическим вычислением среднего уровня звукового давления. Период выборки до</w:t>
      </w:r>
      <w:r>
        <w:rPr>
          <w:rFonts w:cs="Arial"/>
          <w:sz w:val="22"/>
          <w:szCs w:val="22"/>
        </w:rPr>
        <w:t>л</w:t>
      </w:r>
      <w:r>
        <w:rPr>
          <w:rFonts w:cs="Arial"/>
          <w:sz w:val="22"/>
          <w:szCs w:val="22"/>
        </w:rPr>
        <w:lastRenderedPageBreak/>
        <w:t xml:space="preserve">жен быть не менее 0,125 с. Для данного способа усреднения измерения на данном сегменте будут незначительно «загрязнены» данными с предыдущего сегмента. </w:t>
      </w:r>
    </w:p>
    <w:p w:rsidR="00B82F4C" w:rsidRDefault="0089650D" w:rsidP="00E11F48">
      <w:pPr>
        <w:ind w:firstLine="709"/>
        <w:rPr>
          <w:sz w:val="22"/>
          <w:szCs w:val="22"/>
        </w:rPr>
      </w:pPr>
      <w:r>
        <w:rPr>
          <w:rFonts w:cs="Arial"/>
          <w:sz w:val="22"/>
          <w:szCs w:val="22"/>
        </w:rPr>
        <w:t xml:space="preserve">Результатом усреднения будет эквивалентный </w:t>
      </w:r>
      <w:r>
        <w:rPr>
          <w:rFonts w:cs="Arial"/>
          <w:sz w:val="22"/>
          <w:szCs w:val="22"/>
          <w:lang w:val="en-US"/>
        </w:rPr>
        <w:t>CPX</w:t>
      </w:r>
      <w:r w:rsidRPr="003A4B61">
        <w:rPr>
          <w:rFonts w:cs="Arial"/>
          <w:sz w:val="22"/>
          <w:szCs w:val="22"/>
        </w:rPr>
        <w:t>-</w:t>
      </w:r>
      <w:r>
        <w:rPr>
          <w:rFonts w:cs="Arial"/>
          <w:sz w:val="22"/>
          <w:szCs w:val="22"/>
        </w:rPr>
        <w:t xml:space="preserve">уровень </w:t>
      </w:r>
      <w:r w:rsidR="00B82F4C" w:rsidRPr="00B82F4C">
        <w:rPr>
          <w:position w:val="-18"/>
          <w:sz w:val="22"/>
          <w:szCs w:val="22"/>
        </w:rPr>
        <w:object w:dxaOrig="1920" w:dyaOrig="420">
          <v:shape id="_x0000_i1080" type="#_x0000_t75" style="width:96.25pt;height:21.15pt" o:ole="">
            <v:imagedata r:id="rId129" o:title=""/>
          </v:shape>
          <o:OLEObject Type="Embed" ProgID="Equation.DSMT4" ShapeID="_x0000_i1080" DrawAspect="Content" ObjectID="_1815219076" r:id="rId130"/>
        </w:object>
      </w:r>
      <w:r w:rsidR="00B82F4C">
        <w:rPr>
          <w:rFonts w:cs="Arial"/>
          <w:sz w:val="22"/>
          <w:szCs w:val="22"/>
        </w:rPr>
        <w:t xml:space="preserve">в третьоктавной полосе со </w:t>
      </w:r>
      <w:r w:rsidR="00B82F4C" w:rsidRPr="00B82F4C">
        <w:rPr>
          <w:rFonts w:cs="Arial"/>
          <w:sz w:val="22"/>
          <w:szCs w:val="22"/>
        </w:rPr>
        <w:t xml:space="preserve">среднегеометрической частотой </w:t>
      </w:r>
      <w:r w:rsidR="00B82F4C" w:rsidRPr="00B82F4C">
        <w:rPr>
          <w:rFonts w:ascii="Cambria" w:eastAsia="MS Mincho" w:hAnsi="Cambria"/>
          <w:i/>
          <w:szCs w:val="24"/>
          <w:lang w:val="en-US"/>
        </w:rPr>
        <w:t>f</w:t>
      </w:r>
      <w:r w:rsidR="00B82F4C" w:rsidRPr="00B82F4C">
        <w:rPr>
          <w:sz w:val="22"/>
          <w:szCs w:val="22"/>
        </w:rPr>
        <w:t xml:space="preserve"> </w:t>
      </w:r>
      <w:r w:rsidR="00B82F4C">
        <w:rPr>
          <w:sz w:val="22"/>
          <w:szCs w:val="22"/>
        </w:rPr>
        <w:t xml:space="preserve">для </w:t>
      </w:r>
      <w:r w:rsidR="00B82F4C" w:rsidRPr="00B82F4C">
        <w:rPr>
          <w:sz w:val="22"/>
          <w:szCs w:val="22"/>
        </w:rPr>
        <w:t>микрофон</w:t>
      </w:r>
      <w:r w:rsidR="00B82F4C">
        <w:rPr>
          <w:sz w:val="22"/>
          <w:szCs w:val="22"/>
        </w:rPr>
        <w:t>а</w:t>
      </w:r>
      <w:r w:rsidR="00B82F4C" w:rsidRPr="00B82F4C">
        <w:rPr>
          <w:sz w:val="22"/>
          <w:szCs w:val="22"/>
        </w:rPr>
        <w:t xml:space="preserve"> в позиции </w:t>
      </w:r>
      <w:r w:rsidR="00B82F4C" w:rsidRPr="00B82F4C">
        <w:rPr>
          <w:rFonts w:ascii="Cambria" w:eastAsia="MS Mincho" w:hAnsi="Cambria"/>
          <w:i/>
          <w:szCs w:val="24"/>
          <w:lang w:val="en-US"/>
        </w:rPr>
        <w:t>m</w:t>
      </w:r>
      <w:r w:rsidR="00B82F4C" w:rsidRPr="00B82F4C">
        <w:rPr>
          <w:sz w:val="22"/>
          <w:szCs w:val="22"/>
        </w:rPr>
        <w:t xml:space="preserve"> при </w:t>
      </w:r>
      <w:r w:rsidR="00B82F4C" w:rsidRPr="00B82F4C">
        <w:rPr>
          <w:rFonts w:ascii="Cambria" w:eastAsia="MS Mincho" w:hAnsi="Cambria"/>
          <w:i/>
          <w:szCs w:val="24"/>
          <w:lang w:val="en-US"/>
        </w:rPr>
        <w:t>r</w:t>
      </w:r>
      <w:r w:rsidR="00B82F4C" w:rsidRPr="00B82F4C">
        <w:rPr>
          <w:rFonts w:eastAsia="MS Mincho"/>
          <w:i/>
          <w:sz w:val="22"/>
          <w:szCs w:val="22"/>
        </w:rPr>
        <w:t>-</w:t>
      </w:r>
      <w:r w:rsidR="00B82F4C" w:rsidRPr="00B82F4C">
        <w:rPr>
          <w:sz w:val="22"/>
          <w:szCs w:val="22"/>
        </w:rPr>
        <w:t xml:space="preserve">м пробеге по </w:t>
      </w:r>
      <w:proofErr w:type="spellStart"/>
      <w:r w:rsidR="00B82F4C" w:rsidRPr="00B82F4C">
        <w:rPr>
          <w:rFonts w:ascii="Cambria" w:eastAsia="MS Mincho" w:hAnsi="Cambria"/>
          <w:i/>
          <w:szCs w:val="24"/>
          <w:lang w:val="en-US"/>
        </w:rPr>
        <w:t>i</w:t>
      </w:r>
      <w:proofErr w:type="spellEnd"/>
      <w:r w:rsidR="00B82F4C" w:rsidRPr="00B82F4C">
        <w:rPr>
          <w:sz w:val="22"/>
          <w:szCs w:val="22"/>
        </w:rPr>
        <w:t xml:space="preserve">-му сегменту </w:t>
      </w:r>
      <w:r w:rsidR="00B82F4C" w:rsidRPr="00B82F4C">
        <w:rPr>
          <w:rFonts w:ascii="Cambria" w:eastAsia="MS Mincho" w:hAnsi="Cambria"/>
          <w:i/>
          <w:szCs w:val="24"/>
          <w:lang w:val="en-US"/>
        </w:rPr>
        <w:t>w</w:t>
      </w:r>
      <w:r w:rsidR="00B82F4C" w:rsidRPr="00B82F4C">
        <w:rPr>
          <w:rFonts w:eastAsia="MS Mincho"/>
          <w:i/>
          <w:sz w:val="22"/>
          <w:szCs w:val="22"/>
        </w:rPr>
        <w:t>-</w:t>
      </w:r>
      <w:r w:rsidR="00B82F4C" w:rsidRPr="00B82F4C">
        <w:rPr>
          <w:sz w:val="22"/>
          <w:szCs w:val="22"/>
        </w:rPr>
        <w:t xml:space="preserve">й траектории колеса на нормальной скорости </w:t>
      </w:r>
      <w:proofErr w:type="spellStart"/>
      <w:r w:rsidR="00B82F4C" w:rsidRPr="00B82F4C">
        <w:rPr>
          <w:rFonts w:ascii="Cambria" w:eastAsia="MS Mincho" w:hAnsi="Cambria"/>
          <w:i/>
          <w:szCs w:val="24"/>
          <w:lang w:val="en-US"/>
        </w:rPr>
        <w:t>v</w:t>
      </w:r>
      <w:r w:rsidR="00B82F4C" w:rsidRPr="00B82F4C">
        <w:rPr>
          <w:rFonts w:ascii="Cambria" w:eastAsia="MS Mincho" w:hAnsi="Cambria"/>
          <w:szCs w:val="24"/>
          <w:vertAlign w:val="subscript"/>
          <w:lang w:val="en-US"/>
        </w:rPr>
        <w:t>ref</w:t>
      </w:r>
      <w:proofErr w:type="spellEnd"/>
      <w:r w:rsidR="00B82F4C" w:rsidRPr="00B82F4C">
        <w:rPr>
          <w:sz w:val="22"/>
          <w:szCs w:val="22"/>
        </w:rPr>
        <w:t xml:space="preserve"> с использ</w:t>
      </w:r>
      <w:r w:rsidR="00B82F4C" w:rsidRPr="00B82F4C">
        <w:rPr>
          <w:sz w:val="22"/>
          <w:szCs w:val="22"/>
        </w:rPr>
        <w:t>о</w:t>
      </w:r>
      <w:r w:rsidR="00B82F4C" w:rsidRPr="00B82F4C">
        <w:rPr>
          <w:sz w:val="22"/>
          <w:szCs w:val="22"/>
        </w:rPr>
        <w:t xml:space="preserve">ванием шин </w:t>
      </w:r>
      <w:r w:rsidR="00B82F4C" w:rsidRPr="00B82F4C">
        <w:rPr>
          <w:rFonts w:ascii="Cambria" w:eastAsia="MS Mincho" w:hAnsi="Cambria"/>
          <w:szCs w:val="24"/>
          <w:lang w:val="en-US"/>
        </w:rPr>
        <w:t>t</w:t>
      </w:r>
      <w:r w:rsidR="00B82F4C" w:rsidRPr="00B82F4C">
        <w:rPr>
          <w:sz w:val="22"/>
          <w:szCs w:val="22"/>
        </w:rPr>
        <w:t>.</w:t>
      </w:r>
    </w:p>
    <w:p w:rsidR="000C7A2B" w:rsidRPr="009230A8" w:rsidRDefault="000C7A2B" w:rsidP="000C7A2B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</w:t>
      </w:r>
      <w:proofErr w:type="gramStart"/>
      <w:r>
        <w:rPr>
          <w:rFonts w:eastAsia="MS Mincho" w:cs="Arial"/>
          <w:b/>
          <w:szCs w:val="24"/>
        </w:rPr>
        <w:t xml:space="preserve"> </w:t>
      </w:r>
      <w:r w:rsidR="008C7478">
        <w:rPr>
          <w:rFonts w:eastAsia="MS Mincho" w:cs="Arial"/>
          <w:b/>
          <w:szCs w:val="24"/>
        </w:rPr>
        <w:t>С</w:t>
      </w:r>
      <w:proofErr w:type="gramEnd"/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 w:rsidR="0098696D">
        <w:rPr>
          <w:b/>
        </w:rPr>
        <w:t>справочное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:rsidR="000C7A2B" w:rsidRPr="002C06F2" w:rsidRDefault="008344DD" w:rsidP="000C7A2B">
      <w:pPr>
        <w:pStyle w:val="affffe"/>
        <w:ind w:firstLine="0"/>
        <w:jc w:val="center"/>
        <w:rPr>
          <w:rFonts w:eastAsia="MS Mincho"/>
        </w:rPr>
      </w:pPr>
      <w:r>
        <w:rPr>
          <w:rFonts w:eastAsia="MS Mincho"/>
        </w:rPr>
        <w:t>Описание</w:t>
      </w:r>
      <w:r w:rsidR="0098696D">
        <w:rPr>
          <w:rFonts w:eastAsia="MS Mincho"/>
        </w:rPr>
        <w:t xml:space="preserve"> </w:t>
      </w:r>
      <w:r w:rsidR="000F7B62">
        <w:rPr>
          <w:rFonts w:eastAsia="MS Mincho"/>
        </w:rPr>
        <w:t>процедуры</w:t>
      </w:r>
      <w:r w:rsidR="0098696D">
        <w:rPr>
          <w:rFonts w:eastAsia="MS Mincho"/>
        </w:rPr>
        <w:t xml:space="preserve"> расчетов</w:t>
      </w:r>
    </w:p>
    <w:p w:rsidR="000C7A2B" w:rsidRDefault="000C7A2B" w:rsidP="00D5661C">
      <w:pPr>
        <w:rPr>
          <w:b/>
          <w:snapToGrid w:val="0"/>
          <w:sz w:val="22"/>
          <w:szCs w:val="22"/>
          <w:lang w:eastAsia="en-US"/>
        </w:rPr>
      </w:pPr>
    </w:p>
    <w:p w:rsidR="008C7478" w:rsidRPr="008B21D1" w:rsidRDefault="008C7478" w:rsidP="008C7478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С</w:t>
      </w:r>
      <w:r w:rsidRPr="008B21D1">
        <w:rPr>
          <w:rFonts w:cs="Arial"/>
          <w:b/>
          <w:sz w:val="22"/>
          <w:szCs w:val="22"/>
        </w:rPr>
        <w:t xml:space="preserve">.1 </w:t>
      </w:r>
      <w:r w:rsidR="0098696D">
        <w:rPr>
          <w:rFonts w:cs="Arial"/>
          <w:b/>
          <w:sz w:val="22"/>
          <w:szCs w:val="22"/>
        </w:rPr>
        <w:t xml:space="preserve">Усреднение по микрофонам </w:t>
      </w:r>
    </w:p>
    <w:p w:rsidR="008344DD" w:rsidRDefault="008344DD" w:rsidP="008C7478">
      <w:pPr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Энергетическое усреднение уровней звукового давления по переднему (</w:t>
      </w:r>
      <w:r w:rsidRPr="008344DD">
        <w:rPr>
          <w:rFonts w:ascii="Cambria" w:eastAsia="MS Mincho" w:hAnsi="Cambria"/>
          <w:i/>
          <w:szCs w:val="24"/>
          <w:lang w:val="en-US"/>
        </w:rPr>
        <w:t>m</w:t>
      </w:r>
      <w:r w:rsidRPr="008344DD">
        <w:rPr>
          <w:rFonts w:eastAsia="MS Mincho"/>
          <w:szCs w:val="24"/>
        </w:rPr>
        <w:t xml:space="preserve"> = 1</w:t>
      </w:r>
      <w:r>
        <w:rPr>
          <w:rFonts w:cs="Arial"/>
          <w:sz w:val="22"/>
          <w:szCs w:val="22"/>
        </w:rPr>
        <w:t>) и за</w:t>
      </w:r>
      <w:r>
        <w:rPr>
          <w:rFonts w:cs="Arial"/>
          <w:sz w:val="22"/>
          <w:szCs w:val="22"/>
        </w:rPr>
        <w:t>д</w:t>
      </w:r>
      <w:r>
        <w:rPr>
          <w:rFonts w:cs="Arial"/>
          <w:sz w:val="22"/>
          <w:szCs w:val="22"/>
        </w:rPr>
        <w:t>нему (</w:t>
      </w:r>
      <w:r w:rsidRPr="008344DD">
        <w:rPr>
          <w:rFonts w:ascii="Cambria" w:eastAsia="MS Mincho" w:hAnsi="Cambria"/>
          <w:i/>
          <w:szCs w:val="24"/>
          <w:lang w:val="en-US"/>
        </w:rPr>
        <w:t>m</w:t>
      </w:r>
      <w:r w:rsidRPr="008344DD">
        <w:rPr>
          <w:rFonts w:eastAsia="MS Mincho"/>
          <w:szCs w:val="24"/>
        </w:rPr>
        <w:t xml:space="preserve"> = 2</w:t>
      </w:r>
      <w:r>
        <w:rPr>
          <w:rFonts w:cs="Arial"/>
          <w:sz w:val="22"/>
          <w:szCs w:val="22"/>
        </w:rPr>
        <w:t>) микрофонам выполняют в каждой третьоктавной полосе частот со среднеге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>метрическими частотами от 315 до 5000 Гц по формуле</w:t>
      </w:r>
    </w:p>
    <w:p w:rsidR="008344DD" w:rsidRPr="0087124B" w:rsidRDefault="008344DD" w:rsidP="008344DD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tab/>
      </w:r>
      <w:r w:rsidRPr="008344DD">
        <w:rPr>
          <w:position w:val="-36"/>
          <w:szCs w:val="24"/>
        </w:rPr>
        <w:object w:dxaOrig="7040" w:dyaOrig="840">
          <v:shape id="_x0000_i1081" type="#_x0000_t75" style="width:352.15pt;height:42.25pt" o:ole="">
            <v:imagedata r:id="rId131" o:title=""/>
          </v:shape>
          <o:OLEObject Type="Embed" ProgID="Equation.DSMT4" ShapeID="_x0000_i1081" DrawAspect="Content" ObjectID="_1815219077" r:id="rId132"/>
        </w:object>
      </w:r>
      <w:r>
        <w:rPr>
          <w:szCs w:val="24"/>
          <w:lang w:val="ru-RU"/>
        </w:rPr>
        <w:t>.</w:t>
      </w:r>
      <w:r w:rsidRPr="0087124B">
        <w:rPr>
          <w:sz w:val="24"/>
          <w:szCs w:val="24"/>
          <w:lang w:val="ru-RU"/>
        </w:rPr>
        <w:tab/>
        <w:t>(</w:t>
      </w:r>
      <w:r>
        <w:rPr>
          <w:sz w:val="24"/>
          <w:szCs w:val="24"/>
          <w:lang w:val="ru-RU"/>
        </w:rPr>
        <w:t>С.1</w:t>
      </w:r>
      <w:r w:rsidRPr="0087124B">
        <w:rPr>
          <w:sz w:val="24"/>
          <w:szCs w:val="24"/>
          <w:lang w:val="ru-RU"/>
        </w:rPr>
        <w:t>)</w:t>
      </w:r>
    </w:p>
    <w:p w:rsidR="008344DD" w:rsidRPr="008344DD" w:rsidRDefault="008344DD" w:rsidP="008C7478">
      <w:pPr>
        <w:ind w:firstLine="709"/>
        <w:rPr>
          <w:rFonts w:cs="Arial"/>
          <w:b/>
          <w:sz w:val="22"/>
          <w:szCs w:val="22"/>
        </w:rPr>
      </w:pPr>
      <w:r w:rsidRPr="008344DD">
        <w:rPr>
          <w:rFonts w:cs="Arial"/>
          <w:b/>
          <w:sz w:val="22"/>
          <w:szCs w:val="22"/>
        </w:rPr>
        <w:t>С.2 Внесение поправки на отражения звука</w:t>
      </w:r>
    </w:p>
    <w:p w:rsidR="008344DD" w:rsidRDefault="008344DD" w:rsidP="008C7478">
      <w:pPr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В результат, полученный по формуле (С.1), вносят поправку на отражение звука </w:t>
      </w:r>
      <w:proofErr w:type="spellStart"/>
      <w:r w:rsidRPr="008344DD">
        <w:rPr>
          <w:rFonts w:ascii="Cambria" w:eastAsia="MS Mincho" w:hAnsi="Cambria"/>
          <w:i/>
          <w:szCs w:val="24"/>
        </w:rPr>
        <w:t>C</w:t>
      </w:r>
      <w:r w:rsidRPr="008344DD">
        <w:rPr>
          <w:rFonts w:ascii="Cambria" w:eastAsia="MS Mincho" w:hAnsi="Cambria"/>
          <w:szCs w:val="24"/>
          <w:vertAlign w:val="subscript"/>
        </w:rPr>
        <w:t>d,</w:t>
      </w:r>
      <w:r w:rsidRPr="008344DD">
        <w:rPr>
          <w:rFonts w:ascii="Cambria" w:eastAsia="MS Mincho" w:hAnsi="Cambria"/>
          <w:i/>
          <w:szCs w:val="24"/>
          <w:vertAlign w:val="subscript"/>
        </w:rPr>
        <w:t>f</w:t>
      </w:r>
      <w:proofErr w:type="spellEnd"/>
      <w:r>
        <w:rPr>
          <w:rFonts w:cs="Arial"/>
          <w:sz w:val="22"/>
          <w:szCs w:val="22"/>
        </w:rPr>
        <w:t xml:space="preserve">, зависящую от испытательного транспортного средства, по формуле </w:t>
      </w:r>
    </w:p>
    <w:p w:rsidR="008344DD" w:rsidRPr="0087124B" w:rsidRDefault="008344DD" w:rsidP="008344DD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tab/>
      </w:r>
      <w:r w:rsidRPr="008344DD">
        <w:rPr>
          <w:position w:val="-16"/>
          <w:szCs w:val="24"/>
        </w:rPr>
        <w:object w:dxaOrig="3480" w:dyaOrig="400">
          <v:shape id="_x0000_i1082" type="#_x0000_t75" style="width:173.75pt;height:20.35pt" o:ole="">
            <v:imagedata r:id="rId133" o:title=""/>
          </v:shape>
          <o:OLEObject Type="Embed" ProgID="Equation.DSMT4" ShapeID="_x0000_i1082" DrawAspect="Content" ObjectID="_1815219078" r:id="rId134"/>
        </w:object>
      </w:r>
      <w:r>
        <w:rPr>
          <w:szCs w:val="24"/>
          <w:lang w:val="ru-RU"/>
        </w:rPr>
        <w:t>.</w:t>
      </w:r>
      <w:r w:rsidRPr="0087124B">
        <w:rPr>
          <w:sz w:val="24"/>
          <w:szCs w:val="24"/>
          <w:lang w:val="ru-RU"/>
        </w:rPr>
        <w:tab/>
        <w:t>(</w:t>
      </w:r>
      <w:r>
        <w:rPr>
          <w:sz w:val="24"/>
          <w:szCs w:val="24"/>
          <w:lang w:val="ru-RU"/>
        </w:rPr>
        <w:t>С.2</w:t>
      </w:r>
      <w:r w:rsidRPr="0087124B">
        <w:rPr>
          <w:sz w:val="24"/>
          <w:szCs w:val="24"/>
          <w:lang w:val="ru-RU"/>
        </w:rPr>
        <w:t>)</w:t>
      </w:r>
    </w:p>
    <w:p w:rsidR="008344DD" w:rsidRDefault="008344DD" w:rsidP="008C7478">
      <w:pPr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Поправку </w:t>
      </w:r>
      <w:proofErr w:type="spellStart"/>
      <w:r w:rsidRPr="008344DD">
        <w:rPr>
          <w:rFonts w:ascii="Cambria" w:eastAsia="MS Mincho" w:hAnsi="Cambria"/>
          <w:i/>
          <w:szCs w:val="24"/>
        </w:rPr>
        <w:t>C</w:t>
      </w:r>
      <w:r w:rsidRPr="008344DD">
        <w:rPr>
          <w:rFonts w:ascii="Cambria" w:eastAsia="MS Mincho" w:hAnsi="Cambria"/>
          <w:szCs w:val="24"/>
          <w:vertAlign w:val="subscript"/>
        </w:rPr>
        <w:t>d,</w:t>
      </w:r>
      <w:r w:rsidRPr="008344DD">
        <w:rPr>
          <w:rFonts w:ascii="Cambria" w:eastAsia="MS Mincho" w:hAnsi="Cambria"/>
          <w:i/>
          <w:szCs w:val="24"/>
          <w:vertAlign w:val="subscript"/>
        </w:rPr>
        <w:t>f</w:t>
      </w:r>
      <w:proofErr w:type="spellEnd"/>
      <w:r>
        <w:rPr>
          <w:rFonts w:ascii="Cambria" w:eastAsia="MS Mincho" w:hAnsi="Cambria"/>
          <w:i/>
          <w:szCs w:val="24"/>
          <w:vertAlign w:val="subscript"/>
        </w:rPr>
        <w:t xml:space="preserve"> </w:t>
      </w:r>
      <w:r>
        <w:rPr>
          <w:rFonts w:ascii="Cambria" w:eastAsia="MS Mincho" w:hAnsi="Cambria"/>
          <w:szCs w:val="24"/>
          <w:vertAlign w:val="subscript"/>
        </w:rPr>
        <w:t xml:space="preserve"> </w:t>
      </w:r>
      <w:r>
        <w:rPr>
          <w:rFonts w:cs="Arial"/>
          <w:sz w:val="22"/>
          <w:szCs w:val="22"/>
        </w:rPr>
        <w:t>определяют в соответствии с А.2.</w:t>
      </w:r>
    </w:p>
    <w:p w:rsidR="008344DD" w:rsidRPr="008344DD" w:rsidRDefault="008344DD" w:rsidP="008C7478">
      <w:pPr>
        <w:ind w:firstLine="709"/>
        <w:rPr>
          <w:rFonts w:cs="Arial"/>
          <w:b/>
          <w:sz w:val="22"/>
          <w:szCs w:val="22"/>
        </w:rPr>
      </w:pPr>
      <w:r w:rsidRPr="008344DD">
        <w:rPr>
          <w:rFonts w:cs="Arial"/>
          <w:b/>
          <w:sz w:val="22"/>
          <w:szCs w:val="22"/>
        </w:rPr>
        <w:t>С.3 Расчет уровня звука в широкой полосе частот по результатам измерений в третьоктавных п</w:t>
      </w:r>
      <w:r>
        <w:rPr>
          <w:rFonts w:cs="Arial"/>
          <w:b/>
          <w:sz w:val="22"/>
          <w:szCs w:val="22"/>
        </w:rPr>
        <w:t>о</w:t>
      </w:r>
      <w:r w:rsidRPr="008344DD">
        <w:rPr>
          <w:rFonts w:cs="Arial"/>
          <w:b/>
          <w:sz w:val="22"/>
          <w:szCs w:val="22"/>
        </w:rPr>
        <w:t>лосах</w:t>
      </w:r>
    </w:p>
    <w:p w:rsidR="008344DD" w:rsidRDefault="008344DD" w:rsidP="008C7478">
      <w:pPr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Общий уровень звука определяют энергетическим суммирование</w:t>
      </w:r>
      <w:r w:rsidR="000F7B62">
        <w:rPr>
          <w:rFonts w:cs="Arial"/>
          <w:sz w:val="22"/>
          <w:szCs w:val="22"/>
        </w:rPr>
        <w:t>м усредненных уровней звукового давления в третьоктавных полосах частот со среднегеометрическими ч</w:t>
      </w:r>
      <w:r w:rsidR="000F7B62">
        <w:rPr>
          <w:rFonts w:cs="Arial"/>
          <w:sz w:val="22"/>
          <w:szCs w:val="22"/>
        </w:rPr>
        <w:t>а</w:t>
      </w:r>
      <w:r w:rsidR="000F7B62">
        <w:rPr>
          <w:rFonts w:cs="Arial"/>
          <w:sz w:val="22"/>
          <w:szCs w:val="22"/>
        </w:rPr>
        <w:t>стотами от 315 до 5000 Гц с использованием частотной коррекции</w:t>
      </w:r>
      <w:proofErr w:type="gramStart"/>
      <w:r w:rsidR="000F7B62">
        <w:rPr>
          <w:rFonts w:cs="Arial"/>
          <w:sz w:val="22"/>
          <w:szCs w:val="22"/>
        </w:rPr>
        <w:t xml:space="preserve"> А</w:t>
      </w:r>
      <w:proofErr w:type="gramEnd"/>
      <w:r w:rsidR="000F7B62">
        <w:rPr>
          <w:rFonts w:cs="Arial"/>
          <w:sz w:val="22"/>
          <w:szCs w:val="22"/>
        </w:rPr>
        <w:t xml:space="preserve"> шумомера по формуле</w:t>
      </w:r>
    </w:p>
    <w:p w:rsidR="000F7B62" w:rsidRPr="00281047" w:rsidRDefault="000F7B62" w:rsidP="000F7B62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tab/>
      </w:r>
      <w:r w:rsidRPr="000F7B62">
        <w:rPr>
          <w:position w:val="-42"/>
          <w:szCs w:val="24"/>
        </w:rPr>
        <w:object w:dxaOrig="4580" w:dyaOrig="960">
          <v:shape id="_x0000_i1083" type="#_x0000_t75" style="width:228.5pt;height:47.75pt" o:ole="">
            <v:imagedata r:id="rId135" o:title=""/>
          </v:shape>
          <o:OLEObject Type="Embed" ProgID="Equation.DSMT4" ShapeID="_x0000_i1083" DrawAspect="Content" ObjectID="_1815219079" r:id="rId136"/>
        </w:object>
      </w:r>
      <w:r w:rsidRPr="00281047">
        <w:rPr>
          <w:szCs w:val="24"/>
          <w:lang w:val="ru-RU"/>
        </w:rPr>
        <w:t>.</w:t>
      </w:r>
      <w:r w:rsidRPr="00281047">
        <w:rPr>
          <w:sz w:val="24"/>
          <w:szCs w:val="24"/>
          <w:lang w:val="ru-RU"/>
        </w:rPr>
        <w:tab/>
        <w:t>(</w:t>
      </w:r>
      <w:r>
        <w:rPr>
          <w:sz w:val="24"/>
          <w:szCs w:val="24"/>
          <w:lang w:val="ru-RU"/>
        </w:rPr>
        <w:t>С</w:t>
      </w:r>
      <w:r w:rsidRPr="00281047">
        <w:rPr>
          <w:sz w:val="24"/>
          <w:szCs w:val="24"/>
          <w:lang w:val="ru-RU"/>
        </w:rPr>
        <w:t>.3)</w:t>
      </w:r>
    </w:p>
    <w:p w:rsidR="000F7B62" w:rsidRPr="000F7B62" w:rsidRDefault="000F7B62" w:rsidP="008C7478">
      <w:pPr>
        <w:ind w:firstLine="709"/>
        <w:rPr>
          <w:rFonts w:cs="Arial"/>
          <w:b/>
          <w:sz w:val="22"/>
          <w:szCs w:val="22"/>
        </w:rPr>
      </w:pPr>
      <w:r w:rsidRPr="000F7B62">
        <w:rPr>
          <w:rFonts w:cs="Arial"/>
          <w:b/>
          <w:sz w:val="22"/>
          <w:szCs w:val="22"/>
        </w:rPr>
        <w:t>С.4 Поправки на скорость, температуру и твердость шины</w:t>
      </w:r>
    </w:p>
    <w:p w:rsidR="000F7B62" w:rsidRDefault="000F7B62" w:rsidP="008C7478">
      <w:pPr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Отклонение от нормальной скорости </w:t>
      </w:r>
      <w:proofErr w:type="spellStart"/>
      <w:r w:rsidRPr="000F7B62">
        <w:rPr>
          <w:rFonts w:ascii="Cambria" w:eastAsia="MS Mincho" w:hAnsi="Cambria"/>
          <w:i/>
          <w:szCs w:val="24"/>
          <w:lang w:val="en-US"/>
        </w:rPr>
        <w:t>v</w:t>
      </w:r>
      <w:r w:rsidRPr="000F7B62">
        <w:rPr>
          <w:rFonts w:ascii="Cambria" w:eastAsia="MS Mincho" w:hAnsi="Cambria"/>
          <w:szCs w:val="24"/>
          <w:vertAlign w:val="subscript"/>
          <w:lang w:val="en-US"/>
        </w:rPr>
        <w:t>ref</w:t>
      </w:r>
      <w:proofErr w:type="spellEnd"/>
      <w:r>
        <w:rPr>
          <w:rFonts w:cs="Arial"/>
          <w:sz w:val="22"/>
          <w:szCs w:val="22"/>
        </w:rPr>
        <w:t xml:space="preserve"> учитывают внесением поправки с коэффиц</w:t>
      </w:r>
      <w:r>
        <w:rPr>
          <w:rFonts w:cs="Arial"/>
          <w:sz w:val="22"/>
          <w:szCs w:val="22"/>
        </w:rPr>
        <w:t>и</w:t>
      </w:r>
      <w:r>
        <w:rPr>
          <w:rFonts w:cs="Arial"/>
          <w:sz w:val="22"/>
          <w:szCs w:val="22"/>
        </w:rPr>
        <w:t xml:space="preserve">ентом </w:t>
      </w:r>
      <w:r w:rsidRPr="000F7B62">
        <w:rPr>
          <w:rFonts w:ascii="Cambria" w:eastAsia="MS Mincho" w:hAnsi="Cambria"/>
          <w:i/>
          <w:szCs w:val="24"/>
          <w:lang w:val="en-US"/>
        </w:rPr>
        <w:t>B</w:t>
      </w:r>
      <w:r>
        <w:rPr>
          <w:rFonts w:cs="Arial"/>
          <w:sz w:val="22"/>
          <w:szCs w:val="22"/>
        </w:rPr>
        <w:t>, а отклонение от нормальной температуры 20</w:t>
      </w:r>
      <w:proofErr w:type="gramStart"/>
      <w:r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sym w:font="Symbol" w:char="F0B0"/>
      </w:r>
      <w:r>
        <w:rPr>
          <w:rFonts w:cs="Arial"/>
          <w:sz w:val="22"/>
          <w:szCs w:val="22"/>
        </w:rPr>
        <w:t>С</w:t>
      </w:r>
      <w:proofErr w:type="gramEnd"/>
      <w:r>
        <w:rPr>
          <w:rFonts w:cs="Arial"/>
          <w:sz w:val="22"/>
          <w:szCs w:val="22"/>
        </w:rPr>
        <w:t xml:space="preserve"> – внесением поправки с коэфф</w:t>
      </w:r>
      <w:r>
        <w:rPr>
          <w:rFonts w:cs="Arial"/>
          <w:sz w:val="22"/>
          <w:szCs w:val="22"/>
        </w:rPr>
        <w:t>и</w:t>
      </w:r>
      <w:r>
        <w:rPr>
          <w:rFonts w:cs="Arial"/>
          <w:sz w:val="22"/>
          <w:szCs w:val="22"/>
        </w:rPr>
        <w:t xml:space="preserve">циентом </w:t>
      </w:r>
      <w:r w:rsidRPr="000F7B62">
        <w:rPr>
          <w:rFonts w:ascii="Cambria" w:eastAsia="MS Mincho" w:hAnsi="Cambria"/>
          <w:szCs w:val="24"/>
        </w:rPr>
        <w:t>γ</w:t>
      </w:r>
      <w:r w:rsidRPr="000F7B62">
        <w:rPr>
          <w:rFonts w:ascii="Cambria" w:eastAsia="MS Mincho" w:hAnsi="Cambria"/>
          <w:szCs w:val="24"/>
          <w:vertAlign w:val="subscript"/>
          <w:lang w:val="en-US"/>
        </w:rPr>
        <w:t>t</w:t>
      </w:r>
      <w:r w:rsidRPr="000F7B62">
        <w:rPr>
          <w:rFonts w:ascii="Cambria" w:hAnsi="Cambria" w:cs="Arial"/>
          <w:sz w:val="22"/>
          <w:szCs w:val="22"/>
        </w:rPr>
        <w:t>.</w:t>
      </w:r>
      <w:r>
        <w:rPr>
          <w:rFonts w:ascii="Cambria" w:hAnsi="Cambria" w:cs="Arial"/>
          <w:sz w:val="22"/>
          <w:szCs w:val="22"/>
        </w:rPr>
        <w:t xml:space="preserve"> </w:t>
      </w:r>
      <w:r w:rsidRPr="000F7B62">
        <w:rPr>
          <w:rFonts w:cs="Arial"/>
          <w:sz w:val="22"/>
          <w:szCs w:val="22"/>
        </w:rPr>
        <w:t xml:space="preserve">Кроме того, вносят </w:t>
      </w:r>
      <w:r>
        <w:rPr>
          <w:rFonts w:cs="Arial"/>
          <w:sz w:val="22"/>
          <w:szCs w:val="22"/>
        </w:rPr>
        <w:t>п</w:t>
      </w:r>
      <w:r w:rsidRPr="000F7B62">
        <w:rPr>
          <w:rFonts w:cs="Arial"/>
          <w:sz w:val="22"/>
          <w:szCs w:val="22"/>
        </w:rPr>
        <w:t>оправку</w:t>
      </w:r>
      <w:r>
        <w:rPr>
          <w:rFonts w:cs="Arial"/>
          <w:sz w:val="22"/>
          <w:szCs w:val="22"/>
        </w:rPr>
        <w:t xml:space="preserve"> на отклонение твердости резины шины от ном</w:t>
      </w:r>
      <w:r>
        <w:rPr>
          <w:rFonts w:cs="Arial"/>
          <w:sz w:val="22"/>
          <w:szCs w:val="22"/>
        </w:rPr>
        <w:t>и</w:t>
      </w:r>
      <w:r>
        <w:rPr>
          <w:rFonts w:cs="Arial"/>
          <w:sz w:val="22"/>
          <w:szCs w:val="22"/>
        </w:rPr>
        <w:t xml:space="preserve">нального значения 66 по шкале </w:t>
      </w:r>
      <w:proofErr w:type="spellStart"/>
      <w:r>
        <w:rPr>
          <w:rFonts w:cs="Arial"/>
          <w:sz w:val="22"/>
          <w:szCs w:val="22"/>
        </w:rPr>
        <w:t>Шора</w:t>
      </w:r>
      <w:proofErr w:type="spellEnd"/>
      <w:proofErr w:type="gramStart"/>
      <w:r>
        <w:rPr>
          <w:rFonts w:cs="Arial"/>
          <w:sz w:val="22"/>
          <w:szCs w:val="22"/>
        </w:rPr>
        <w:t xml:space="preserve"> А</w:t>
      </w:r>
      <w:proofErr w:type="gramEnd"/>
      <w:r>
        <w:rPr>
          <w:rFonts w:cs="Arial"/>
          <w:sz w:val="22"/>
          <w:szCs w:val="22"/>
        </w:rPr>
        <w:t xml:space="preserve"> (для шин </w:t>
      </w:r>
      <w:r w:rsidRPr="000F7B62">
        <w:rPr>
          <w:rFonts w:eastAsia="MS Mincho"/>
          <w:szCs w:val="24"/>
          <w:lang w:val="en-US"/>
        </w:rPr>
        <w:t>P</w:t>
      </w:r>
      <w:r w:rsidRPr="000F7B62">
        <w:rPr>
          <w:rFonts w:eastAsia="MS Mincho"/>
          <w:szCs w:val="24"/>
        </w:rPr>
        <w:t xml:space="preserve">1 </w:t>
      </w:r>
      <w:r>
        <w:rPr>
          <w:rFonts w:eastAsia="MS Mincho"/>
          <w:szCs w:val="24"/>
        </w:rPr>
        <w:t>и</w:t>
      </w:r>
      <w:r w:rsidRPr="000F7B62">
        <w:rPr>
          <w:rFonts w:eastAsia="MS Mincho"/>
          <w:szCs w:val="24"/>
        </w:rPr>
        <w:t xml:space="preserve"> </w:t>
      </w:r>
      <w:r w:rsidRPr="000F7B62">
        <w:rPr>
          <w:rFonts w:eastAsia="MS Mincho"/>
          <w:szCs w:val="24"/>
          <w:lang w:val="en-US"/>
        </w:rPr>
        <w:t>H</w:t>
      </w:r>
      <w:r w:rsidRPr="000F7B62">
        <w:rPr>
          <w:rFonts w:eastAsia="MS Mincho"/>
          <w:szCs w:val="24"/>
        </w:rPr>
        <w:t>1</w:t>
      </w:r>
      <w:r>
        <w:rPr>
          <w:rFonts w:cs="Arial"/>
          <w:sz w:val="22"/>
          <w:szCs w:val="22"/>
        </w:rPr>
        <w:t xml:space="preserve">). В результате получают </w:t>
      </w:r>
      <w:r>
        <w:rPr>
          <w:rFonts w:cs="Arial"/>
          <w:sz w:val="22"/>
          <w:szCs w:val="22"/>
          <w:lang w:val="en-US"/>
        </w:rPr>
        <w:t>CPX</w:t>
      </w:r>
      <w:r>
        <w:rPr>
          <w:rFonts w:cs="Arial"/>
          <w:sz w:val="22"/>
          <w:szCs w:val="22"/>
        </w:rPr>
        <w:t xml:space="preserve">-уровень для </w:t>
      </w:r>
      <w:r w:rsidR="00D05716">
        <w:rPr>
          <w:rFonts w:cs="Arial"/>
          <w:sz w:val="22"/>
          <w:szCs w:val="22"/>
        </w:rPr>
        <w:t xml:space="preserve">дорожного сегмента </w:t>
      </w:r>
      <w:proofErr w:type="spellStart"/>
      <w:r w:rsidR="00D05716" w:rsidRPr="00D05716">
        <w:rPr>
          <w:rFonts w:ascii="Cambria" w:eastAsia="MS Mincho" w:hAnsi="Cambria"/>
          <w:i/>
          <w:szCs w:val="24"/>
          <w:lang w:val="en-US"/>
        </w:rPr>
        <w:t>i</w:t>
      </w:r>
      <w:proofErr w:type="spellEnd"/>
      <w:r w:rsidR="00D05716" w:rsidRPr="00D05716">
        <w:rPr>
          <w:rFonts w:eastAsia="MS Mincho"/>
          <w:szCs w:val="24"/>
        </w:rPr>
        <w:t xml:space="preserve">, </w:t>
      </w:r>
      <w:r w:rsidR="00D05716">
        <w:rPr>
          <w:rFonts w:eastAsia="MS Mincho"/>
          <w:szCs w:val="24"/>
        </w:rPr>
        <w:t>пробега</w:t>
      </w:r>
      <w:r w:rsidR="00D05716" w:rsidRPr="00D05716">
        <w:rPr>
          <w:rFonts w:eastAsia="MS Mincho"/>
          <w:szCs w:val="24"/>
        </w:rPr>
        <w:t xml:space="preserve"> </w:t>
      </w:r>
      <w:r w:rsidR="00D05716" w:rsidRPr="00D05716">
        <w:rPr>
          <w:rFonts w:ascii="Cambria" w:eastAsia="MS Mincho" w:hAnsi="Cambria"/>
          <w:i/>
          <w:szCs w:val="24"/>
          <w:lang w:val="en-US"/>
        </w:rPr>
        <w:t>r</w:t>
      </w:r>
      <w:r w:rsidR="00D05716" w:rsidRPr="00D05716">
        <w:rPr>
          <w:rFonts w:eastAsia="MS Mincho"/>
          <w:szCs w:val="24"/>
        </w:rPr>
        <w:t xml:space="preserve"> </w:t>
      </w:r>
      <w:r w:rsidR="00D05716" w:rsidRPr="000F7B62">
        <w:rPr>
          <w:rFonts w:eastAsia="MS Mincho"/>
          <w:szCs w:val="24"/>
          <w:lang w:val="en-US"/>
        </w:rPr>
        <w:t>and</w:t>
      </w:r>
      <w:r w:rsidR="00D05716" w:rsidRPr="00D05716">
        <w:rPr>
          <w:rFonts w:eastAsia="MS Mincho"/>
          <w:szCs w:val="24"/>
        </w:rPr>
        <w:t xml:space="preserve"> </w:t>
      </w:r>
      <w:r w:rsidR="00D05716">
        <w:rPr>
          <w:rFonts w:eastAsia="MS Mincho"/>
          <w:szCs w:val="24"/>
        </w:rPr>
        <w:t>шины</w:t>
      </w:r>
      <w:r w:rsidR="00D05716" w:rsidRPr="00D05716">
        <w:rPr>
          <w:rFonts w:eastAsia="MS Mincho"/>
          <w:szCs w:val="24"/>
        </w:rPr>
        <w:t xml:space="preserve"> </w:t>
      </w:r>
      <w:r w:rsidR="00D05716" w:rsidRPr="000F7B62">
        <w:rPr>
          <w:rFonts w:eastAsia="MS Mincho"/>
          <w:szCs w:val="24"/>
          <w:lang w:val="en-US"/>
        </w:rPr>
        <w:t>t</w:t>
      </w:r>
      <w:r w:rsidR="00D05716" w:rsidRPr="00D05716">
        <w:rPr>
          <w:rFonts w:eastAsia="MS Mincho"/>
          <w:szCs w:val="24"/>
        </w:rPr>
        <w:t>.</w:t>
      </w:r>
      <w:r w:rsidR="00D05716">
        <w:rPr>
          <w:rFonts w:cs="Arial"/>
          <w:sz w:val="22"/>
          <w:szCs w:val="22"/>
        </w:rPr>
        <w:t xml:space="preserve"> </w:t>
      </w:r>
    </w:p>
    <w:p w:rsidR="00D05716" w:rsidRDefault="00D05716" w:rsidP="008C7478">
      <w:pPr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Если скорость ниже нормально</w:t>
      </w:r>
      <w:r w:rsidR="008C520D">
        <w:rPr>
          <w:rFonts w:cs="Arial"/>
          <w:sz w:val="22"/>
          <w:szCs w:val="22"/>
        </w:rPr>
        <w:t>й</w:t>
      </w:r>
      <w:r>
        <w:rPr>
          <w:rFonts w:cs="Arial"/>
          <w:sz w:val="22"/>
          <w:szCs w:val="22"/>
        </w:rPr>
        <w:t xml:space="preserve">, то поправка на скорость будет положительной, в противном случае – отрицательной. </w:t>
      </w:r>
    </w:p>
    <w:p w:rsidR="00D05716" w:rsidRDefault="00D05716" w:rsidP="008C7478">
      <w:pPr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Значение коэффициента поправки на скорость </w:t>
      </w:r>
      <w:r w:rsidRPr="00D05716">
        <w:rPr>
          <w:rFonts w:ascii="Cambria" w:eastAsia="MS Mincho" w:hAnsi="Cambria"/>
          <w:i/>
          <w:szCs w:val="24"/>
          <w:lang w:val="en-US"/>
        </w:rPr>
        <w:t>B</w:t>
      </w:r>
      <w:r>
        <w:rPr>
          <w:rFonts w:cs="Arial"/>
          <w:sz w:val="22"/>
          <w:szCs w:val="22"/>
        </w:rPr>
        <w:t xml:space="preserve"> – в соответствии с 11.1.</w:t>
      </w:r>
    </w:p>
    <w:p w:rsidR="00D05716" w:rsidRDefault="00352783" w:rsidP="00352783">
      <w:pPr>
        <w:widowControl w:val="0"/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Использованный коэффициент поправки на температуру </w:t>
      </w:r>
      <w:r w:rsidRPr="000F7B62">
        <w:rPr>
          <w:rFonts w:ascii="Cambria" w:eastAsia="MS Mincho" w:hAnsi="Cambria"/>
          <w:szCs w:val="24"/>
        </w:rPr>
        <w:t>γ</w:t>
      </w:r>
      <w:r w:rsidRPr="000F7B62">
        <w:rPr>
          <w:rFonts w:ascii="Cambria" w:eastAsia="MS Mincho" w:hAnsi="Cambria"/>
          <w:szCs w:val="24"/>
          <w:vertAlign w:val="subscript"/>
          <w:lang w:val="en-US"/>
        </w:rPr>
        <w:t>t</w:t>
      </w:r>
      <w:r>
        <w:rPr>
          <w:rFonts w:cs="Arial"/>
          <w:sz w:val="22"/>
          <w:szCs w:val="22"/>
        </w:rPr>
        <w:t xml:space="preserve"> указывают в протоколе </w:t>
      </w:r>
      <w:r>
        <w:rPr>
          <w:rFonts w:cs="Arial"/>
          <w:sz w:val="22"/>
          <w:szCs w:val="22"/>
        </w:rPr>
        <w:lastRenderedPageBreak/>
        <w:t>испытаний.</w:t>
      </w:r>
    </w:p>
    <w:p w:rsidR="00352783" w:rsidRDefault="00352783" w:rsidP="00352783">
      <w:pPr>
        <w:widowControl w:val="0"/>
        <w:ind w:firstLine="709"/>
        <w:rPr>
          <w:rFonts w:eastAsia="MS Mincho"/>
          <w:szCs w:val="24"/>
        </w:rPr>
      </w:pPr>
      <w:r>
        <w:rPr>
          <w:rFonts w:cs="Arial"/>
          <w:sz w:val="22"/>
          <w:szCs w:val="22"/>
        </w:rPr>
        <w:t xml:space="preserve">Поправку на твердость резины для шин </w:t>
      </w:r>
      <w:r w:rsidRPr="000F7B62">
        <w:rPr>
          <w:rFonts w:eastAsia="MS Mincho"/>
          <w:szCs w:val="24"/>
          <w:lang w:val="en-US"/>
        </w:rPr>
        <w:t>P</w:t>
      </w:r>
      <w:r w:rsidRPr="000F7B62">
        <w:rPr>
          <w:rFonts w:eastAsia="MS Mincho"/>
          <w:szCs w:val="24"/>
        </w:rPr>
        <w:t xml:space="preserve">1 </w:t>
      </w:r>
      <w:r>
        <w:rPr>
          <w:rFonts w:eastAsia="MS Mincho"/>
          <w:szCs w:val="24"/>
        </w:rPr>
        <w:t>и</w:t>
      </w:r>
      <w:r w:rsidRPr="000F7B62">
        <w:rPr>
          <w:rFonts w:eastAsia="MS Mincho"/>
          <w:szCs w:val="24"/>
        </w:rPr>
        <w:t xml:space="preserve"> </w:t>
      </w:r>
      <w:r w:rsidRPr="000F7B62">
        <w:rPr>
          <w:rFonts w:eastAsia="MS Mincho"/>
          <w:szCs w:val="24"/>
          <w:lang w:val="en-US"/>
        </w:rPr>
        <w:t>H</w:t>
      </w:r>
      <w:r w:rsidRPr="000F7B62">
        <w:rPr>
          <w:rFonts w:eastAsia="MS Mincho"/>
          <w:szCs w:val="24"/>
        </w:rPr>
        <w:t>1</w:t>
      </w:r>
      <w:r>
        <w:rPr>
          <w:rFonts w:eastAsia="MS Mincho"/>
          <w:szCs w:val="24"/>
        </w:rPr>
        <w:t xml:space="preserve"> вносят с использованием соо</w:t>
      </w:r>
      <w:r>
        <w:rPr>
          <w:rFonts w:eastAsia="MS Mincho"/>
          <w:szCs w:val="24"/>
        </w:rPr>
        <w:t>т</w:t>
      </w:r>
      <w:r>
        <w:rPr>
          <w:rFonts w:eastAsia="MS Mincho"/>
          <w:szCs w:val="24"/>
        </w:rPr>
        <w:t xml:space="preserve">ветствующего коэффициента </w:t>
      </w:r>
      <w:r w:rsidRPr="00352783">
        <w:rPr>
          <w:rFonts w:ascii="Cambria" w:eastAsia="MS Mincho" w:hAnsi="Cambria"/>
          <w:i/>
          <w:szCs w:val="24"/>
        </w:rPr>
        <w:t>β</w:t>
      </w:r>
      <w:r w:rsidRPr="00352783">
        <w:rPr>
          <w:rFonts w:ascii="Cambria" w:eastAsia="MS Mincho" w:hAnsi="Cambria"/>
          <w:szCs w:val="24"/>
          <w:vertAlign w:val="subscript"/>
          <w:lang w:val="en-US"/>
        </w:rPr>
        <w:t>t</w:t>
      </w:r>
      <w:r>
        <w:rPr>
          <w:rFonts w:eastAsia="MS Mincho"/>
          <w:szCs w:val="24"/>
        </w:rPr>
        <w:t>.</w:t>
      </w:r>
    </w:p>
    <w:p w:rsidR="00352783" w:rsidRDefault="00352783" w:rsidP="00352783">
      <w:pPr>
        <w:widowControl w:val="0"/>
        <w:ind w:firstLine="709"/>
        <w:rPr>
          <w:rFonts w:eastAsia="MS Mincho"/>
          <w:szCs w:val="24"/>
        </w:rPr>
      </w:pPr>
      <w:r>
        <w:rPr>
          <w:rFonts w:cs="Arial"/>
          <w:sz w:val="22"/>
          <w:szCs w:val="22"/>
          <w:lang w:val="en-US"/>
        </w:rPr>
        <w:t>CPX</w:t>
      </w:r>
      <w:r w:rsidRPr="003A4B61">
        <w:rPr>
          <w:rFonts w:cs="Arial"/>
          <w:sz w:val="22"/>
          <w:szCs w:val="22"/>
        </w:rPr>
        <w:t>-</w:t>
      </w:r>
      <w:proofErr w:type="gramStart"/>
      <w:r>
        <w:rPr>
          <w:rFonts w:cs="Arial"/>
          <w:sz w:val="22"/>
          <w:szCs w:val="22"/>
        </w:rPr>
        <w:t xml:space="preserve">уровень </w:t>
      </w:r>
      <w:proofErr w:type="gramEnd"/>
      <w:r w:rsidRPr="00B82F4C">
        <w:rPr>
          <w:position w:val="-18"/>
          <w:sz w:val="22"/>
          <w:szCs w:val="22"/>
        </w:rPr>
        <w:object w:dxaOrig="1920" w:dyaOrig="420">
          <v:shape id="_x0000_i1084" type="#_x0000_t75" style="width:96.25pt;height:21.15pt" o:ole="">
            <v:imagedata r:id="rId129" o:title=""/>
          </v:shape>
          <o:OLEObject Type="Embed" ProgID="Equation.DSMT4" ShapeID="_x0000_i1084" DrawAspect="Content" ObjectID="_1815219080" r:id="rId137"/>
        </w:object>
      </w:r>
      <w:r>
        <w:rPr>
          <w:sz w:val="22"/>
          <w:szCs w:val="22"/>
        </w:rPr>
        <w:t xml:space="preserve">, дБ, с учетом всех указанных поправок получают по формуле </w:t>
      </w:r>
      <w:r w:rsidRPr="00352783">
        <w:rPr>
          <w:rFonts w:eastAsia="MS Mincho"/>
          <w:szCs w:val="24"/>
        </w:rPr>
        <w:t xml:space="preserve"> </w:t>
      </w:r>
    </w:p>
    <w:p w:rsidR="00352783" w:rsidRPr="00E3416E" w:rsidRDefault="00352783" w:rsidP="00352783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tab/>
      </w:r>
      <w:r w:rsidR="00E3416E" w:rsidRPr="00352783">
        <w:rPr>
          <w:position w:val="-34"/>
          <w:szCs w:val="24"/>
        </w:rPr>
        <w:object w:dxaOrig="8340" w:dyaOrig="800">
          <v:shape id="_x0000_i1085" type="#_x0000_t75" style="width:417.15pt;height:40.7pt" o:ole="">
            <v:imagedata r:id="rId138" o:title=""/>
          </v:shape>
          <o:OLEObject Type="Embed" ProgID="Equation.DSMT4" ShapeID="_x0000_i1085" DrawAspect="Content" ObjectID="_1815219081" r:id="rId139"/>
        </w:object>
      </w:r>
      <w:r w:rsidRPr="00E3416E">
        <w:rPr>
          <w:szCs w:val="24"/>
          <w:lang w:val="ru-RU"/>
        </w:rPr>
        <w:t>.</w:t>
      </w:r>
      <w:r w:rsidRPr="00E3416E">
        <w:rPr>
          <w:sz w:val="24"/>
          <w:szCs w:val="24"/>
          <w:lang w:val="ru-RU"/>
        </w:rPr>
        <w:tab/>
        <w:t>(</w:t>
      </w:r>
      <w:r>
        <w:rPr>
          <w:sz w:val="24"/>
          <w:szCs w:val="24"/>
          <w:lang w:val="ru-RU"/>
        </w:rPr>
        <w:t>С</w:t>
      </w:r>
      <w:r w:rsidRPr="00E3416E">
        <w:rPr>
          <w:sz w:val="24"/>
          <w:szCs w:val="24"/>
          <w:lang w:val="ru-RU"/>
        </w:rPr>
        <w:t>.4)</w:t>
      </w:r>
    </w:p>
    <w:p w:rsidR="00352783" w:rsidRDefault="00352783" w:rsidP="00352783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cs="Arial"/>
          <w:sz w:val="22"/>
          <w:szCs w:val="22"/>
        </w:rPr>
        <w:t xml:space="preserve">Нормальное значение твердости резины </w:t>
      </w:r>
      <w:proofErr w:type="spellStart"/>
      <w:r w:rsidRPr="00352783">
        <w:rPr>
          <w:rFonts w:ascii="Cambria" w:eastAsia="MS Mincho" w:hAnsi="Cambria"/>
          <w:i/>
          <w:szCs w:val="24"/>
          <w:lang w:val="en-US"/>
        </w:rPr>
        <w:t>H</w:t>
      </w:r>
      <w:r w:rsidRPr="00352783">
        <w:rPr>
          <w:rFonts w:ascii="Cambria" w:eastAsia="MS Mincho" w:hAnsi="Cambria"/>
          <w:szCs w:val="24"/>
          <w:vertAlign w:val="subscript"/>
          <w:lang w:val="en-US"/>
        </w:rPr>
        <w:t>ref</w:t>
      </w:r>
      <w:proofErr w:type="spellEnd"/>
      <w:r>
        <w:rPr>
          <w:rFonts w:cs="Arial"/>
          <w:sz w:val="22"/>
          <w:szCs w:val="22"/>
        </w:rPr>
        <w:t xml:space="preserve"> и коэффициент </w:t>
      </w:r>
      <w:r w:rsidRPr="00352783">
        <w:rPr>
          <w:rFonts w:ascii="Cambria" w:eastAsia="MS Mincho" w:hAnsi="Cambria"/>
          <w:i/>
          <w:szCs w:val="24"/>
        </w:rPr>
        <w:t>β</w:t>
      </w:r>
      <w:r w:rsidRPr="00352783">
        <w:rPr>
          <w:rFonts w:ascii="Cambria" w:eastAsia="MS Mincho" w:hAnsi="Cambria"/>
          <w:szCs w:val="24"/>
          <w:vertAlign w:val="subscript"/>
          <w:lang w:val="en-US"/>
        </w:rPr>
        <w:t>t</w:t>
      </w:r>
      <w:r>
        <w:rPr>
          <w:rFonts w:cs="Arial"/>
          <w:sz w:val="22"/>
          <w:szCs w:val="22"/>
        </w:rPr>
        <w:t xml:space="preserve"> для шин </w:t>
      </w:r>
      <w:r w:rsidRPr="000F7B62">
        <w:rPr>
          <w:rFonts w:eastAsia="MS Mincho"/>
          <w:szCs w:val="24"/>
          <w:lang w:val="en-US"/>
        </w:rPr>
        <w:t>P</w:t>
      </w:r>
      <w:r w:rsidRPr="000F7B62">
        <w:rPr>
          <w:rFonts w:eastAsia="MS Mincho"/>
          <w:szCs w:val="24"/>
        </w:rPr>
        <w:t xml:space="preserve">1 </w:t>
      </w:r>
      <w:r>
        <w:rPr>
          <w:rFonts w:eastAsia="MS Mincho"/>
          <w:szCs w:val="24"/>
        </w:rPr>
        <w:t>и</w:t>
      </w:r>
      <w:r w:rsidRPr="000F7B62">
        <w:rPr>
          <w:rFonts w:eastAsia="MS Mincho"/>
          <w:szCs w:val="24"/>
        </w:rPr>
        <w:t xml:space="preserve"> </w:t>
      </w:r>
      <w:r w:rsidRPr="000F7B62">
        <w:rPr>
          <w:rFonts w:eastAsia="MS Mincho"/>
          <w:szCs w:val="24"/>
          <w:lang w:val="en-US"/>
        </w:rPr>
        <w:t>H</w:t>
      </w:r>
      <w:r w:rsidRPr="000F7B62">
        <w:rPr>
          <w:rFonts w:eastAsia="MS Mincho"/>
          <w:szCs w:val="24"/>
        </w:rPr>
        <w:t>1</w:t>
      </w:r>
      <w:r>
        <w:rPr>
          <w:rFonts w:eastAsia="MS Mincho"/>
          <w:szCs w:val="24"/>
        </w:rPr>
        <w:t xml:space="preserve"> </w:t>
      </w:r>
      <w:r w:rsidRPr="00352783">
        <w:rPr>
          <w:rFonts w:eastAsia="MS Mincho"/>
          <w:sz w:val="22"/>
          <w:szCs w:val="22"/>
        </w:rPr>
        <w:t>пр</w:t>
      </w:r>
      <w:r w:rsidRPr="00352783">
        <w:rPr>
          <w:rFonts w:eastAsia="MS Mincho"/>
          <w:sz w:val="22"/>
          <w:szCs w:val="22"/>
        </w:rPr>
        <w:t>и</w:t>
      </w:r>
      <w:r w:rsidRPr="00352783">
        <w:rPr>
          <w:rFonts w:eastAsia="MS Mincho"/>
          <w:sz w:val="22"/>
          <w:szCs w:val="22"/>
        </w:rPr>
        <w:t xml:space="preserve">ведены в </w:t>
      </w:r>
      <w:r w:rsidRPr="00352783">
        <w:rPr>
          <w:rFonts w:eastAsia="MS Mincho"/>
          <w:sz w:val="22"/>
          <w:szCs w:val="22"/>
          <w:lang w:val="en-US"/>
        </w:rPr>
        <w:t>ISO</w:t>
      </w:r>
      <w:r w:rsidRPr="00352783">
        <w:rPr>
          <w:rFonts w:eastAsia="MS Mincho"/>
          <w:sz w:val="22"/>
          <w:szCs w:val="22"/>
        </w:rPr>
        <w:t>/</w:t>
      </w:r>
      <w:r w:rsidRPr="00352783">
        <w:rPr>
          <w:rFonts w:eastAsia="MS Mincho"/>
          <w:sz w:val="22"/>
          <w:szCs w:val="22"/>
          <w:lang w:val="en-US"/>
        </w:rPr>
        <w:t>TS</w:t>
      </w:r>
      <w:r w:rsidRPr="00352783">
        <w:rPr>
          <w:rFonts w:eastAsia="MS Mincho"/>
          <w:sz w:val="22"/>
          <w:szCs w:val="22"/>
        </w:rPr>
        <w:t xml:space="preserve"> 11819-</w:t>
      </w:r>
      <w:r>
        <w:rPr>
          <w:rFonts w:eastAsia="MS Mincho"/>
          <w:sz w:val="22"/>
          <w:szCs w:val="22"/>
        </w:rPr>
        <w:t>3</w:t>
      </w:r>
      <w:r w:rsidRPr="00352783">
        <w:rPr>
          <w:rFonts w:eastAsia="MS Mincho"/>
          <w:sz w:val="22"/>
          <w:szCs w:val="22"/>
        </w:rPr>
        <w:t>.</w:t>
      </w:r>
    </w:p>
    <w:p w:rsidR="00352783" w:rsidRDefault="00352783" w:rsidP="00352783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 xml:space="preserve">Значение температурного коэффициента </w:t>
      </w:r>
      <w:r w:rsidRPr="000F7B62">
        <w:rPr>
          <w:rFonts w:ascii="Cambria" w:eastAsia="MS Mincho" w:hAnsi="Cambria"/>
          <w:szCs w:val="24"/>
        </w:rPr>
        <w:t>γ</w:t>
      </w:r>
      <w:r w:rsidRPr="000F7B62">
        <w:rPr>
          <w:rFonts w:ascii="Cambria" w:eastAsia="MS Mincho" w:hAnsi="Cambria"/>
          <w:szCs w:val="24"/>
          <w:vertAlign w:val="subscript"/>
          <w:lang w:val="en-US"/>
        </w:rPr>
        <w:t>t</w:t>
      </w:r>
      <w:r>
        <w:rPr>
          <w:rFonts w:eastAsia="MS Mincho"/>
          <w:sz w:val="22"/>
          <w:szCs w:val="22"/>
        </w:rPr>
        <w:t xml:space="preserve"> (отрицательное) </w:t>
      </w:r>
      <w:r>
        <w:rPr>
          <w:rFonts w:cs="Arial"/>
          <w:sz w:val="22"/>
          <w:szCs w:val="22"/>
        </w:rPr>
        <w:t xml:space="preserve">для шин </w:t>
      </w:r>
      <w:r w:rsidRPr="000F7B62">
        <w:rPr>
          <w:rFonts w:eastAsia="MS Mincho"/>
          <w:szCs w:val="24"/>
          <w:lang w:val="en-US"/>
        </w:rPr>
        <w:t>P</w:t>
      </w:r>
      <w:r w:rsidRPr="000F7B62">
        <w:rPr>
          <w:rFonts w:eastAsia="MS Mincho"/>
          <w:szCs w:val="24"/>
        </w:rPr>
        <w:t xml:space="preserve">1 </w:t>
      </w:r>
      <w:r>
        <w:rPr>
          <w:rFonts w:eastAsia="MS Mincho"/>
          <w:szCs w:val="24"/>
        </w:rPr>
        <w:t>и</w:t>
      </w:r>
      <w:r w:rsidRPr="000F7B62">
        <w:rPr>
          <w:rFonts w:eastAsia="MS Mincho"/>
          <w:szCs w:val="24"/>
        </w:rPr>
        <w:t xml:space="preserve"> </w:t>
      </w:r>
      <w:r w:rsidRPr="000F7B62">
        <w:rPr>
          <w:rFonts w:eastAsia="MS Mincho"/>
          <w:szCs w:val="24"/>
          <w:lang w:val="en-US"/>
        </w:rPr>
        <w:t>H</w:t>
      </w:r>
      <w:r w:rsidRPr="000F7B62">
        <w:rPr>
          <w:rFonts w:eastAsia="MS Mincho"/>
          <w:szCs w:val="24"/>
        </w:rPr>
        <w:t>1</w:t>
      </w:r>
      <w:r>
        <w:rPr>
          <w:rFonts w:eastAsia="MS Mincho"/>
          <w:szCs w:val="24"/>
        </w:rPr>
        <w:t xml:space="preserve"> </w:t>
      </w:r>
      <w:r w:rsidRPr="00352783">
        <w:rPr>
          <w:rFonts w:eastAsia="MS Mincho"/>
          <w:sz w:val="22"/>
          <w:szCs w:val="22"/>
        </w:rPr>
        <w:t>(одн</w:t>
      </w:r>
      <w:r>
        <w:rPr>
          <w:rFonts w:eastAsia="MS Mincho"/>
          <w:sz w:val="22"/>
          <w:szCs w:val="22"/>
        </w:rPr>
        <w:t>о</w:t>
      </w:r>
      <w:r w:rsidRPr="00352783">
        <w:rPr>
          <w:rFonts w:eastAsia="MS Mincho"/>
          <w:sz w:val="22"/>
          <w:szCs w:val="22"/>
        </w:rPr>
        <w:t xml:space="preserve"> и то же для обоих типов шин) приведен</w:t>
      </w:r>
      <w:r>
        <w:rPr>
          <w:rFonts w:eastAsia="MS Mincho"/>
          <w:sz w:val="22"/>
          <w:szCs w:val="22"/>
        </w:rPr>
        <w:t>о</w:t>
      </w:r>
      <w:r w:rsidRPr="00352783">
        <w:rPr>
          <w:rFonts w:eastAsia="MS Mincho"/>
          <w:sz w:val="22"/>
          <w:szCs w:val="22"/>
        </w:rPr>
        <w:t xml:space="preserve"> в </w:t>
      </w:r>
      <w:r w:rsidRPr="00352783">
        <w:rPr>
          <w:rFonts w:eastAsia="MS Mincho"/>
          <w:sz w:val="22"/>
          <w:szCs w:val="22"/>
          <w:lang w:val="en-US"/>
        </w:rPr>
        <w:t>ISO</w:t>
      </w:r>
      <w:r w:rsidRPr="00352783">
        <w:rPr>
          <w:rFonts w:eastAsia="MS Mincho"/>
          <w:sz w:val="22"/>
          <w:szCs w:val="22"/>
        </w:rPr>
        <w:t>/</w:t>
      </w:r>
      <w:r w:rsidRPr="00352783">
        <w:rPr>
          <w:rFonts w:eastAsia="MS Mincho"/>
          <w:sz w:val="22"/>
          <w:szCs w:val="22"/>
          <w:lang w:val="en-US"/>
        </w:rPr>
        <w:t>TS</w:t>
      </w:r>
      <w:r w:rsidRPr="00352783">
        <w:rPr>
          <w:rFonts w:eastAsia="MS Mincho"/>
          <w:sz w:val="22"/>
          <w:szCs w:val="22"/>
        </w:rPr>
        <w:t xml:space="preserve"> 1</w:t>
      </w:r>
      <w:r>
        <w:rPr>
          <w:rFonts w:eastAsia="MS Mincho"/>
          <w:sz w:val="22"/>
          <w:szCs w:val="22"/>
        </w:rPr>
        <w:t>3471-1</w:t>
      </w:r>
      <w:r w:rsidRPr="00352783">
        <w:rPr>
          <w:rFonts w:eastAsia="MS Mincho"/>
          <w:sz w:val="22"/>
          <w:szCs w:val="22"/>
        </w:rPr>
        <w:t>.</w:t>
      </w:r>
    </w:p>
    <w:p w:rsidR="00352783" w:rsidRPr="00352783" w:rsidRDefault="00352783" w:rsidP="00352783">
      <w:pPr>
        <w:widowControl w:val="0"/>
        <w:suppressAutoHyphens/>
        <w:ind w:firstLine="709"/>
        <w:rPr>
          <w:rFonts w:cs="Arial"/>
          <w:b/>
          <w:sz w:val="22"/>
          <w:szCs w:val="22"/>
        </w:rPr>
      </w:pPr>
      <w:r w:rsidRPr="00352783">
        <w:rPr>
          <w:rFonts w:cs="Arial"/>
          <w:b/>
          <w:sz w:val="22"/>
          <w:szCs w:val="22"/>
        </w:rPr>
        <w:t xml:space="preserve">С.5 Удаление сегментов, </w:t>
      </w:r>
      <w:r>
        <w:rPr>
          <w:rFonts w:cs="Arial"/>
          <w:b/>
          <w:sz w:val="22"/>
          <w:szCs w:val="22"/>
        </w:rPr>
        <w:t>на</w:t>
      </w:r>
      <w:r w:rsidRPr="00352783">
        <w:rPr>
          <w:rFonts w:cs="Arial"/>
          <w:b/>
          <w:sz w:val="22"/>
          <w:szCs w:val="22"/>
        </w:rPr>
        <w:t xml:space="preserve"> которых наблюдалось влияние внешн</w:t>
      </w:r>
      <w:r w:rsidR="00766D72">
        <w:rPr>
          <w:rFonts w:cs="Arial"/>
          <w:b/>
          <w:sz w:val="22"/>
          <w:szCs w:val="22"/>
        </w:rPr>
        <w:t>их факторов</w:t>
      </w:r>
    </w:p>
    <w:p w:rsidR="00352783" w:rsidRDefault="00766D72" w:rsidP="00352783">
      <w:pPr>
        <w:widowControl w:val="0"/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На результаты измерений </w:t>
      </w:r>
      <w:r>
        <w:rPr>
          <w:rFonts w:cs="Arial"/>
          <w:sz w:val="22"/>
          <w:szCs w:val="22"/>
          <w:lang w:val="en-US"/>
        </w:rPr>
        <w:t>CPX</w:t>
      </w:r>
      <w:r w:rsidRPr="003A4B61">
        <w:rPr>
          <w:rFonts w:cs="Arial"/>
          <w:sz w:val="22"/>
          <w:szCs w:val="22"/>
        </w:rPr>
        <w:t>-</w:t>
      </w:r>
      <w:r>
        <w:rPr>
          <w:rFonts w:cs="Arial"/>
          <w:sz w:val="22"/>
          <w:szCs w:val="22"/>
        </w:rPr>
        <w:t xml:space="preserve">уровня могут повлиять несколько факторов. Обычно они проявляют себя в виде кратковременных переходных процессов, способных изменить результаты измерений на отдельных сегментах дороги. Все 20-м сегменты, для которых наблюдалось воздействие указанных факторов (см. </w:t>
      </w:r>
      <w:r>
        <w:rPr>
          <w:rFonts w:cs="Arial"/>
          <w:sz w:val="22"/>
          <w:szCs w:val="22"/>
          <w:lang w:val="en-US"/>
        </w:rPr>
        <w:t>F</w:t>
      </w:r>
      <w:r w:rsidRPr="00766D72">
        <w:rPr>
          <w:rFonts w:cs="Arial"/>
          <w:sz w:val="22"/>
          <w:szCs w:val="22"/>
        </w:rPr>
        <w:t>.4)</w:t>
      </w:r>
      <w:r>
        <w:rPr>
          <w:rFonts w:cs="Arial"/>
          <w:sz w:val="22"/>
          <w:szCs w:val="22"/>
        </w:rPr>
        <w:t>, должны быть исключены из расч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 xml:space="preserve">тов. </w:t>
      </w:r>
    </w:p>
    <w:p w:rsidR="00766D72" w:rsidRDefault="00766D72" w:rsidP="00352783">
      <w:pPr>
        <w:widowControl w:val="0"/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Далее рассматриваются процедуры усреднения в предположении, что все сегменты, на которых наблюдалось влияние внешних факторов, из расчетов исключены.</w:t>
      </w:r>
    </w:p>
    <w:p w:rsidR="00E3416E" w:rsidRPr="008A5920" w:rsidRDefault="00E3416E" w:rsidP="00E3416E">
      <w:pPr>
        <w:widowControl w:val="0"/>
        <w:ind w:firstLine="709"/>
        <w:rPr>
          <w:rFonts w:cs="Arial"/>
          <w:b/>
          <w:sz w:val="22"/>
          <w:szCs w:val="22"/>
        </w:rPr>
      </w:pPr>
      <w:r w:rsidRPr="00766D72">
        <w:rPr>
          <w:rFonts w:cs="Arial"/>
          <w:b/>
          <w:sz w:val="22"/>
          <w:szCs w:val="22"/>
        </w:rPr>
        <w:t>С</w:t>
      </w:r>
      <w:r w:rsidRPr="008A5920">
        <w:rPr>
          <w:rFonts w:cs="Arial"/>
          <w:b/>
          <w:sz w:val="22"/>
          <w:szCs w:val="22"/>
        </w:rPr>
        <w:t xml:space="preserve">.6 </w:t>
      </w:r>
      <w:r w:rsidRPr="00766D72">
        <w:rPr>
          <w:rFonts w:cs="Arial"/>
          <w:b/>
          <w:sz w:val="22"/>
          <w:szCs w:val="22"/>
        </w:rPr>
        <w:t>Процедуры</w:t>
      </w:r>
      <w:r w:rsidRPr="008A5920">
        <w:rPr>
          <w:rFonts w:cs="Arial"/>
          <w:b/>
          <w:sz w:val="22"/>
          <w:szCs w:val="22"/>
        </w:rPr>
        <w:t xml:space="preserve"> </w:t>
      </w:r>
      <w:r w:rsidRPr="00766D72">
        <w:rPr>
          <w:rFonts w:cs="Arial"/>
          <w:b/>
          <w:sz w:val="22"/>
          <w:szCs w:val="22"/>
        </w:rPr>
        <w:t>усреднения</w:t>
      </w:r>
    </w:p>
    <w:p w:rsidR="00E3416E" w:rsidRPr="008A5920" w:rsidRDefault="00E3416E" w:rsidP="00E3416E">
      <w:pPr>
        <w:widowControl w:val="0"/>
        <w:ind w:firstLine="709"/>
        <w:rPr>
          <w:rFonts w:cs="Arial"/>
          <w:b/>
          <w:sz w:val="22"/>
          <w:szCs w:val="22"/>
        </w:rPr>
      </w:pPr>
      <w:r w:rsidRPr="00766D72">
        <w:rPr>
          <w:rFonts w:cs="Arial"/>
          <w:b/>
          <w:sz w:val="22"/>
          <w:szCs w:val="22"/>
        </w:rPr>
        <w:t>С</w:t>
      </w:r>
      <w:r w:rsidRPr="008A5920">
        <w:rPr>
          <w:rFonts w:cs="Arial"/>
          <w:b/>
          <w:sz w:val="22"/>
          <w:szCs w:val="22"/>
        </w:rPr>
        <w:t xml:space="preserve">.6.1 </w:t>
      </w:r>
      <w:r w:rsidRPr="00766D72">
        <w:rPr>
          <w:rFonts w:cs="Arial"/>
          <w:b/>
          <w:sz w:val="22"/>
          <w:szCs w:val="22"/>
        </w:rPr>
        <w:t>Общие</w:t>
      </w:r>
      <w:r w:rsidRPr="008A5920">
        <w:rPr>
          <w:rFonts w:cs="Arial"/>
          <w:b/>
          <w:sz w:val="22"/>
          <w:szCs w:val="22"/>
        </w:rPr>
        <w:t xml:space="preserve"> </w:t>
      </w:r>
      <w:r w:rsidRPr="00766D72">
        <w:rPr>
          <w:rFonts w:cs="Arial"/>
          <w:b/>
          <w:sz w:val="22"/>
          <w:szCs w:val="22"/>
        </w:rPr>
        <w:t>положения</w:t>
      </w:r>
    </w:p>
    <w:p w:rsidR="00E3416E" w:rsidRDefault="00E3416E" w:rsidP="00E3416E">
      <w:pPr>
        <w:widowControl w:val="0"/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Далее расчет</w:t>
      </w:r>
      <w:r w:rsidRPr="008A5920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  <w:lang w:val="en-US"/>
        </w:rPr>
        <w:t>CPX</w:t>
      </w:r>
      <w:r w:rsidRPr="003A4B61">
        <w:rPr>
          <w:rFonts w:cs="Arial"/>
          <w:sz w:val="22"/>
          <w:szCs w:val="22"/>
        </w:rPr>
        <w:t>-</w:t>
      </w:r>
      <w:r>
        <w:rPr>
          <w:rFonts w:cs="Arial"/>
          <w:sz w:val="22"/>
          <w:szCs w:val="22"/>
        </w:rPr>
        <w:t>уровня может быть выполнен двумя способами. Согласно одному из них сначала выполняют усреднение по всем сегментам траектории движения колеса с последующим усреднением по пробегам. Кроме того в зависимости от целей измерений м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>жет быть выполнено также усреднение по всем колесным траекториям. Второй способ ра</w:t>
      </w:r>
      <w:r>
        <w:rPr>
          <w:rFonts w:cs="Arial"/>
          <w:sz w:val="22"/>
          <w:szCs w:val="22"/>
        </w:rPr>
        <w:t>с</w:t>
      </w:r>
      <w:r>
        <w:rPr>
          <w:rFonts w:cs="Arial"/>
          <w:sz w:val="22"/>
          <w:szCs w:val="22"/>
        </w:rPr>
        <w:t>чета подходит для испытательных транспортных сре</w:t>
      </w:r>
      <w:proofErr w:type="gramStart"/>
      <w:r>
        <w:rPr>
          <w:rFonts w:cs="Arial"/>
          <w:sz w:val="22"/>
          <w:szCs w:val="22"/>
        </w:rPr>
        <w:t>дств с дв</w:t>
      </w:r>
      <w:proofErr w:type="gramEnd"/>
      <w:r>
        <w:rPr>
          <w:rFonts w:cs="Arial"/>
          <w:sz w:val="22"/>
          <w:szCs w:val="22"/>
        </w:rPr>
        <w:t>умя испытательными шинами, поскольку позволяет выполнить усреднение на сегменте по двум колесным траекториям, после чего усреднение выполняют по всем сегментам участка дороги и всем пробегам. К д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 xml:space="preserve">стоинствам второго способа можно отнести то, что на графике зависимости </w:t>
      </w:r>
      <w:r>
        <w:rPr>
          <w:rFonts w:cs="Arial"/>
          <w:sz w:val="22"/>
          <w:szCs w:val="22"/>
          <w:lang w:val="en-US"/>
        </w:rPr>
        <w:t>CPX</w:t>
      </w:r>
      <w:r w:rsidRPr="003A4B61">
        <w:rPr>
          <w:rFonts w:cs="Arial"/>
          <w:sz w:val="22"/>
          <w:szCs w:val="22"/>
        </w:rPr>
        <w:t>-</w:t>
      </w:r>
      <w:r>
        <w:rPr>
          <w:rFonts w:cs="Arial"/>
          <w:sz w:val="22"/>
          <w:szCs w:val="22"/>
        </w:rPr>
        <w:t xml:space="preserve">уровня от расстояния наблюдается меньший разброс данных. Однако окончательная оценка </w:t>
      </w:r>
      <w:r>
        <w:rPr>
          <w:rFonts w:cs="Arial"/>
          <w:sz w:val="22"/>
          <w:szCs w:val="22"/>
          <w:lang w:val="en-US"/>
        </w:rPr>
        <w:t>CPX</w:t>
      </w:r>
      <w:r w:rsidRPr="003A4B61">
        <w:rPr>
          <w:rFonts w:cs="Arial"/>
          <w:sz w:val="22"/>
          <w:szCs w:val="22"/>
        </w:rPr>
        <w:t>-</w:t>
      </w:r>
      <w:r>
        <w:rPr>
          <w:rFonts w:cs="Arial"/>
          <w:sz w:val="22"/>
          <w:szCs w:val="22"/>
        </w:rPr>
        <w:t>уровня от выбранного способа расчета не зависит.</w:t>
      </w:r>
    </w:p>
    <w:p w:rsidR="00E3416E" w:rsidRDefault="00E3416E" w:rsidP="00E3416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  <w:rPr>
          <w:spacing w:val="40"/>
          <w:sz w:val="20"/>
          <w:lang w:eastAsia="en-US"/>
        </w:rPr>
      </w:pPr>
    </w:p>
    <w:p w:rsidR="00E3416E" w:rsidRPr="00BD24A0" w:rsidRDefault="00E3416E" w:rsidP="00E3416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</w:rPr>
      </w:pPr>
      <w:r w:rsidRPr="001502F3">
        <w:rPr>
          <w:spacing w:val="40"/>
          <w:sz w:val="22"/>
          <w:lang w:eastAsia="en-US"/>
        </w:rPr>
        <w:t xml:space="preserve">Примечание </w:t>
      </w:r>
      <w:r w:rsidRPr="001502F3">
        <w:rPr>
          <w:spacing w:val="20"/>
          <w:sz w:val="22"/>
          <w:lang w:eastAsia="en-US"/>
        </w:rPr>
        <w:t>–</w:t>
      </w:r>
      <w:r>
        <w:rPr>
          <w:spacing w:val="20"/>
          <w:sz w:val="22"/>
          <w:lang w:eastAsia="en-US"/>
        </w:rPr>
        <w:t xml:space="preserve"> </w:t>
      </w:r>
      <w:r>
        <w:rPr>
          <w:sz w:val="22"/>
        </w:rPr>
        <w:t>При усреднении по сегментам, колесным траекториям и пробегам вместо энергетического усреднения находят среднее арифметическое уровней, поскольку это позволяет уменьшить влияние случайных выбросов (кратковременных возмущений).</w:t>
      </w:r>
    </w:p>
    <w:p w:rsidR="00E3416E" w:rsidRDefault="00E3416E" w:rsidP="00E3416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  <w:rPr>
          <w:spacing w:val="40"/>
          <w:sz w:val="20"/>
          <w:lang w:eastAsia="en-US"/>
        </w:rPr>
      </w:pPr>
    </w:p>
    <w:p w:rsidR="00E3416E" w:rsidRPr="009621DD" w:rsidRDefault="00E3416E" w:rsidP="00E3416E">
      <w:pPr>
        <w:widowControl w:val="0"/>
        <w:ind w:firstLine="709"/>
        <w:rPr>
          <w:rFonts w:cs="Arial"/>
          <w:b/>
          <w:sz w:val="22"/>
          <w:szCs w:val="22"/>
        </w:rPr>
      </w:pPr>
      <w:r w:rsidRPr="009621DD">
        <w:rPr>
          <w:rFonts w:cs="Arial"/>
          <w:b/>
          <w:sz w:val="22"/>
          <w:szCs w:val="22"/>
        </w:rPr>
        <w:lastRenderedPageBreak/>
        <w:t>С.6.2 Способ расчета 1 (последовательное усреднение)</w:t>
      </w:r>
    </w:p>
    <w:p w:rsidR="00E3416E" w:rsidRPr="00702DAB" w:rsidRDefault="00E3416E" w:rsidP="00E3416E">
      <w:pPr>
        <w:widowControl w:val="0"/>
        <w:rPr>
          <w:rFonts w:eastAsia="MS Mincho"/>
          <w:szCs w:val="24"/>
        </w:rPr>
      </w:pPr>
      <w:r>
        <w:rPr>
          <w:rFonts w:eastAsia="MS Mincho"/>
          <w:szCs w:val="24"/>
        </w:rPr>
        <w:t>Результаты измерений по сегментам проверяют на наличие выбросов и те сегменты, для которых отмечено влияние кратковременных возмущений, из ра</w:t>
      </w:r>
      <w:r>
        <w:rPr>
          <w:rFonts w:eastAsia="MS Mincho"/>
          <w:szCs w:val="24"/>
        </w:rPr>
        <w:t>с</w:t>
      </w:r>
      <w:r>
        <w:rPr>
          <w:rFonts w:eastAsia="MS Mincho"/>
          <w:szCs w:val="24"/>
        </w:rPr>
        <w:t>смотрения исключают. После этого последовательно выполняют усреднение по се</w:t>
      </w:r>
      <w:r>
        <w:rPr>
          <w:rFonts w:eastAsia="MS Mincho"/>
          <w:szCs w:val="24"/>
        </w:rPr>
        <w:t>г</w:t>
      </w:r>
      <w:r>
        <w:rPr>
          <w:rFonts w:eastAsia="MS Mincho"/>
          <w:szCs w:val="24"/>
        </w:rPr>
        <w:t>ментам дороги, по пробегам испытательного транспортного средства и (при необх</w:t>
      </w:r>
      <w:r>
        <w:rPr>
          <w:rFonts w:eastAsia="MS Mincho"/>
          <w:szCs w:val="24"/>
        </w:rPr>
        <w:t>о</w:t>
      </w:r>
      <w:r>
        <w:rPr>
          <w:rFonts w:eastAsia="MS Mincho"/>
          <w:szCs w:val="24"/>
        </w:rPr>
        <w:t>димости) по траекториям движения колеса по формуле:</w:t>
      </w:r>
    </w:p>
    <w:p w:rsidR="00E3416E" w:rsidRPr="008A5920" w:rsidRDefault="00E3416E" w:rsidP="00E3416E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tab/>
      </w:r>
      <w:r w:rsidRPr="00702DAB">
        <w:rPr>
          <w:position w:val="-44"/>
          <w:szCs w:val="24"/>
        </w:rPr>
        <w:object w:dxaOrig="5260" w:dyaOrig="999">
          <v:shape id="_x0000_i1086" type="#_x0000_t75" style="width:262.95pt;height:50.1pt" o:ole="">
            <v:imagedata r:id="rId140" o:title=""/>
          </v:shape>
          <o:OLEObject Type="Embed" ProgID="Equation.DSMT4" ShapeID="_x0000_i1086" DrawAspect="Content" ObjectID="_1815219082" r:id="rId141"/>
        </w:object>
      </w:r>
      <w:r w:rsidRPr="008A5920">
        <w:rPr>
          <w:szCs w:val="24"/>
          <w:lang w:val="ru-RU"/>
        </w:rPr>
        <w:t>.</w:t>
      </w:r>
      <w:r w:rsidRPr="008A5920">
        <w:rPr>
          <w:sz w:val="24"/>
          <w:szCs w:val="24"/>
          <w:lang w:val="ru-RU"/>
        </w:rPr>
        <w:tab/>
        <w:t>(</w:t>
      </w:r>
      <w:r>
        <w:rPr>
          <w:sz w:val="24"/>
          <w:szCs w:val="24"/>
          <w:lang w:val="ru-RU"/>
        </w:rPr>
        <w:t>С</w:t>
      </w:r>
      <w:r w:rsidRPr="008A5920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>5</w:t>
      </w:r>
      <w:r w:rsidRPr="008A5920">
        <w:rPr>
          <w:sz w:val="24"/>
          <w:szCs w:val="24"/>
          <w:lang w:val="ru-RU"/>
        </w:rPr>
        <w:t>)</w:t>
      </w:r>
    </w:p>
    <w:p w:rsidR="00E3416E" w:rsidRDefault="00E3416E" w:rsidP="00E3416E">
      <w:pPr>
        <w:widowControl w:val="0"/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Если требуется получить результат только для одной траектории, то усреднение по числу траекторий </w:t>
      </w:r>
      <w:proofErr w:type="spellStart"/>
      <w:r w:rsidRPr="00702DAB">
        <w:rPr>
          <w:rFonts w:ascii="Cambria" w:eastAsia="MS Mincho" w:hAnsi="Cambria"/>
          <w:i/>
          <w:szCs w:val="24"/>
        </w:rPr>
        <w:t>n</w:t>
      </w:r>
      <w:r w:rsidRPr="00702DAB">
        <w:rPr>
          <w:rFonts w:ascii="Cambria" w:eastAsia="MS Mincho" w:hAnsi="Cambria"/>
          <w:i/>
          <w:szCs w:val="24"/>
          <w:vertAlign w:val="subscript"/>
        </w:rPr>
        <w:t>w</w:t>
      </w:r>
      <w:proofErr w:type="spellEnd"/>
      <w:r>
        <w:rPr>
          <w:rFonts w:cs="Arial"/>
          <w:sz w:val="22"/>
          <w:szCs w:val="22"/>
        </w:rPr>
        <w:t xml:space="preserve"> опускают.</w:t>
      </w:r>
    </w:p>
    <w:p w:rsidR="00E3416E" w:rsidRPr="009621DD" w:rsidRDefault="00E3416E" w:rsidP="00E3416E">
      <w:pPr>
        <w:widowControl w:val="0"/>
        <w:ind w:firstLine="709"/>
        <w:rPr>
          <w:rFonts w:cs="Arial"/>
          <w:b/>
          <w:sz w:val="22"/>
          <w:szCs w:val="22"/>
        </w:rPr>
      </w:pPr>
      <w:r w:rsidRPr="009621DD">
        <w:rPr>
          <w:rFonts w:cs="Arial"/>
          <w:b/>
          <w:sz w:val="22"/>
          <w:szCs w:val="22"/>
        </w:rPr>
        <w:t>С.6.3 Способ расчета 2 (параллельное усреднение)</w:t>
      </w:r>
    </w:p>
    <w:p w:rsidR="00E3416E" w:rsidRDefault="00E3416E" w:rsidP="00E3416E">
      <w:pPr>
        <w:widowControl w:val="0"/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В некоторых случаях, особенно при использовании транспортного средства с двумя испытательными шинами, целесообразно на каждом сегменте усреднять по траекториям движения обоих колес. </w:t>
      </w:r>
      <w:proofErr w:type="gramStart"/>
      <w:r>
        <w:rPr>
          <w:rFonts w:cs="Arial"/>
          <w:sz w:val="22"/>
          <w:szCs w:val="22"/>
        </w:rPr>
        <w:t xml:space="preserve">Таким образом, для получения </w:t>
      </w:r>
      <w:r>
        <w:rPr>
          <w:rFonts w:cs="Arial"/>
          <w:sz w:val="22"/>
          <w:szCs w:val="22"/>
          <w:lang w:val="en-US"/>
        </w:rPr>
        <w:t>CPX</w:t>
      </w:r>
      <w:r w:rsidRPr="003A4B61">
        <w:rPr>
          <w:rFonts w:cs="Arial"/>
          <w:sz w:val="22"/>
          <w:szCs w:val="22"/>
        </w:rPr>
        <w:t>-</w:t>
      </w:r>
      <w:r>
        <w:rPr>
          <w:rFonts w:cs="Arial"/>
          <w:sz w:val="22"/>
          <w:szCs w:val="22"/>
        </w:rPr>
        <w:t>уровня сначала выполняют усреднение по левой и правой траекториям движения колес, затем по длине испытательного участка и (при необходимости) по пробегам транспортного средства.</w:t>
      </w:r>
      <w:proofErr w:type="gramEnd"/>
      <w:r>
        <w:rPr>
          <w:rFonts w:cs="Arial"/>
          <w:sz w:val="22"/>
          <w:szCs w:val="22"/>
        </w:rPr>
        <w:t xml:space="preserve"> Как и в способе 1, и</w:t>
      </w:r>
      <w:r>
        <w:rPr>
          <w:rFonts w:cs="Arial"/>
          <w:sz w:val="22"/>
          <w:szCs w:val="22"/>
        </w:rPr>
        <w:t>с</w:t>
      </w:r>
      <w:r>
        <w:rPr>
          <w:rFonts w:cs="Arial"/>
          <w:sz w:val="22"/>
          <w:szCs w:val="22"/>
        </w:rPr>
        <w:t xml:space="preserve">ключают из рассмотрения сегменты с выбросами. При этом исключают данные для обоих колес, оставляя пустые места на графике зависимости </w:t>
      </w:r>
      <w:r>
        <w:rPr>
          <w:rFonts w:cs="Arial"/>
          <w:sz w:val="22"/>
          <w:szCs w:val="22"/>
          <w:lang w:val="en-US"/>
        </w:rPr>
        <w:t>CPX</w:t>
      </w:r>
      <w:r w:rsidRPr="003A4B61">
        <w:rPr>
          <w:rFonts w:cs="Arial"/>
          <w:sz w:val="22"/>
          <w:szCs w:val="22"/>
        </w:rPr>
        <w:t>-</w:t>
      </w:r>
      <w:r>
        <w:rPr>
          <w:rFonts w:cs="Arial"/>
          <w:sz w:val="22"/>
          <w:szCs w:val="22"/>
        </w:rPr>
        <w:t>уровня от расстояния.</w:t>
      </w:r>
    </w:p>
    <w:p w:rsidR="00E3416E" w:rsidRDefault="00E3416E" w:rsidP="00E3416E">
      <w:pPr>
        <w:widowControl w:val="0"/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Расчет выполняют по формуле</w:t>
      </w:r>
    </w:p>
    <w:p w:rsidR="00E3416E" w:rsidRPr="008A5920" w:rsidRDefault="00E3416E" w:rsidP="00E3416E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tab/>
      </w:r>
      <w:r w:rsidRPr="009621DD">
        <w:rPr>
          <w:position w:val="-42"/>
          <w:szCs w:val="24"/>
        </w:rPr>
        <w:object w:dxaOrig="5060" w:dyaOrig="960">
          <v:shape id="_x0000_i1087" type="#_x0000_t75" style="width:252.8pt;height:47.75pt" o:ole="">
            <v:imagedata r:id="rId142" o:title=""/>
          </v:shape>
          <o:OLEObject Type="Embed" ProgID="Equation.DSMT4" ShapeID="_x0000_i1087" DrawAspect="Content" ObjectID="_1815219083" r:id="rId143"/>
        </w:object>
      </w:r>
      <w:r w:rsidRPr="008A5920">
        <w:rPr>
          <w:szCs w:val="24"/>
          <w:lang w:val="ru-RU"/>
        </w:rPr>
        <w:t>.</w:t>
      </w:r>
      <w:r w:rsidRPr="008A5920">
        <w:rPr>
          <w:sz w:val="24"/>
          <w:szCs w:val="24"/>
          <w:lang w:val="ru-RU"/>
        </w:rPr>
        <w:tab/>
        <w:t>(</w:t>
      </w:r>
      <w:r>
        <w:rPr>
          <w:sz w:val="24"/>
          <w:szCs w:val="24"/>
          <w:lang w:val="ru-RU"/>
        </w:rPr>
        <w:t>С</w:t>
      </w:r>
      <w:r w:rsidRPr="008A5920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>6</w:t>
      </w:r>
      <w:r w:rsidRPr="008A5920">
        <w:rPr>
          <w:sz w:val="24"/>
          <w:szCs w:val="24"/>
          <w:lang w:val="ru-RU"/>
        </w:rPr>
        <w:t>)</w:t>
      </w:r>
    </w:p>
    <w:p w:rsidR="00E3416E" w:rsidRPr="009621DD" w:rsidRDefault="00E3416E" w:rsidP="00E3416E">
      <w:pPr>
        <w:widowControl w:val="0"/>
        <w:ind w:firstLine="709"/>
        <w:rPr>
          <w:rFonts w:cs="Arial"/>
          <w:b/>
          <w:sz w:val="22"/>
          <w:szCs w:val="22"/>
        </w:rPr>
      </w:pPr>
      <w:r w:rsidRPr="009621DD">
        <w:rPr>
          <w:rFonts w:cs="Arial"/>
          <w:b/>
          <w:sz w:val="22"/>
          <w:szCs w:val="22"/>
        </w:rPr>
        <w:t xml:space="preserve">С.7 Расчет </w:t>
      </w:r>
      <w:r>
        <w:rPr>
          <w:rFonts w:cs="Arial"/>
          <w:b/>
          <w:sz w:val="22"/>
          <w:szCs w:val="22"/>
        </w:rPr>
        <w:t xml:space="preserve">частотного </w:t>
      </w:r>
      <w:r w:rsidRPr="009621DD">
        <w:rPr>
          <w:rFonts w:cs="Arial"/>
          <w:b/>
          <w:sz w:val="22"/>
          <w:szCs w:val="22"/>
        </w:rPr>
        <w:t>спектра</w:t>
      </w:r>
    </w:p>
    <w:p w:rsidR="00E3416E" w:rsidRDefault="00E3416E" w:rsidP="00E3416E">
      <w:pPr>
        <w:widowControl w:val="0"/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Иногда в исследовательских целях или для выполнения специальных требований необходимо помимо общего </w:t>
      </w:r>
      <w:r>
        <w:rPr>
          <w:rFonts w:cs="Arial"/>
          <w:sz w:val="22"/>
          <w:szCs w:val="22"/>
          <w:lang w:val="en-US"/>
        </w:rPr>
        <w:t>CPX</w:t>
      </w:r>
      <w:r w:rsidRPr="003A4B61">
        <w:rPr>
          <w:rFonts w:cs="Arial"/>
          <w:sz w:val="22"/>
          <w:szCs w:val="22"/>
        </w:rPr>
        <w:t>-</w:t>
      </w:r>
      <w:r>
        <w:rPr>
          <w:rFonts w:cs="Arial"/>
          <w:sz w:val="22"/>
          <w:szCs w:val="22"/>
        </w:rPr>
        <w:t xml:space="preserve">уровня получить также распределение </w:t>
      </w:r>
      <w:r>
        <w:rPr>
          <w:rFonts w:cs="Arial"/>
          <w:sz w:val="22"/>
          <w:szCs w:val="22"/>
          <w:lang w:val="en-US"/>
        </w:rPr>
        <w:t>CPX</w:t>
      </w:r>
      <w:r w:rsidRPr="003A4B61">
        <w:rPr>
          <w:rFonts w:cs="Arial"/>
          <w:sz w:val="22"/>
          <w:szCs w:val="22"/>
        </w:rPr>
        <w:t>-</w:t>
      </w:r>
      <w:r>
        <w:rPr>
          <w:rFonts w:cs="Arial"/>
          <w:sz w:val="22"/>
          <w:szCs w:val="22"/>
        </w:rPr>
        <w:t>сигнала по п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>лосам частот. Это требует изменения процедуры расчетов, из которых исключается этап энергетического суммирования по полосам частот. При этом этап внесения поправок на ск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>рость, температуру и твердость резины испытательной шины остается неизменным. Расчет</w:t>
      </w:r>
      <w:r w:rsidRPr="00E3416E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спектра</w:t>
      </w:r>
      <w:r w:rsidRPr="00E3416E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  <w:lang w:val="en-US"/>
        </w:rPr>
        <w:t>CPX</w:t>
      </w:r>
      <w:r w:rsidRPr="00E3416E">
        <w:rPr>
          <w:rFonts w:cs="Arial"/>
          <w:sz w:val="22"/>
          <w:szCs w:val="22"/>
        </w:rPr>
        <w:t>-</w:t>
      </w:r>
      <w:r>
        <w:rPr>
          <w:rFonts w:cs="Arial"/>
          <w:sz w:val="22"/>
          <w:szCs w:val="22"/>
        </w:rPr>
        <w:t>сигнала</w:t>
      </w:r>
      <w:r w:rsidRPr="00E3416E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выполняют</w:t>
      </w:r>
      <w:r w:rsidRPr="00E3416E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в</w:t>
      </w:r>
      <w:r w:rsidRPr="00E3416E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следующей</w:t>
      </w:r>
      <w:r w:rsidRPr="00E3416E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последовательности</w:t>
      </w:r>
      <w:r w:rsidRPr="00E3416E">
        <w:rPr>
          <w:rFonts w:cs="Arial"/>
          <w:sz w:val="22"/>
          <w:szCs w:val="22"/>
        </w:rPr>
        <w:t>.</w:t>
      </w:r>
    </w:p>
    <w:p w:rsidR="00E3416E" w:rsidRDefault="00E3416E" w:rsidP="00E3416E">
      <w:pPr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Сначала выполняют энергетическое усреднение по микрофонам в положениях 1 и 2 в каждой третьоктавной полосе по формуле</w:t>
      </w:r>
    </w:p>
    <w:p w:rsidR="00E3416E" w:rsidRPr="0087124B" w:rsidRDefault="00E3416E" w:rsidP="00E3416E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tab/>
      </w:r>
      <w:r w:rsidRPr="008344DD">
        <w:rPr>
          <w:position w:val="-36"/>
          <w:szCs w:val="24"/>
        </w:rPr>
        <w:object w:dxaOrig="7040" w:dyaOrig="840">
          <v:shape id="_x0000_i1088" type="#_x0000_t75" style="width:352.15pt;height:42.25pt" o:ole="">
            <v:imagedata r:id="rId131" o:title=""/>
          </v:shape>
          <o:OLEObject Type="Embed" ProgID="Equation.DSMT4" ShapeID="_x0000_i1088" DrawAspect="Content" ObjectID="_1815219084" r:id="rId144"/>
        </w:object>
      </w:r>
      <w:r>
        <w:rPr>
          <w:szCs w:val="24"/>
          <w:lang w:val="ru-RU"/>
        </w:rPr>
        <w:t>.</w:t>
      </w:r>
      <w:r w:rsidRPr="0087124B">
        <w:rPr>
          <w:sz w:val="24"/>
          <w:szCs w:val="24"/>
          <w:lang w:val="ru-RU"/>
        </w:rPr>
        <w:tab/>
        <w:t>(</w:t>
      </w:r>
      <w:r>
        <w:rPr>
          <w:sz w:val="24"/>
          <w:szCs w:val="24"/>
          <w:lang w:val="ru-RU"/>
        </w:rPr>
        <w:t>С.7</w:t>
      </w:r>
      <w:r w:rsidRPr="0087124B">
        <w:rPr>
          <w:sz w:val="24"/>
          <w:szCs w:val="24"/>
          <w:lang w:val="ru-RU"/>
        </w:rPr>
        <w:t>)</w:t>
      </w:r>
    </w:p>
    <w:p w:rsidR="00E3416E" w:rsidRDefault="00E3416E" w:rsidP="00E3416E">
      <w:pPr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После этого вносят поправку </w:t>
      </w:r>
      <w:proofErr w:type="spellStart"/>
      <w:r w:rsidRPr="008344DD">
        <w:rPr>
          <w:rFonts w:ascii="Cambria" w:eastAsia="MS Mincho" w:hAnsi="Cambria"/>
          <w:i/>
          <w:szCs w:val="24"/>
        </w:rPr>
        <w:t>C</w:t>
      </w:r>
      <w:r w:rsidRPr="008344DD">
        <w:rPr>
          <w:rFonts w:ascii="Cambria" w:eastAsia="MS Mincho" w:hAnsi="Cambria"/>
          <w:szCs w:val="24"/>
          <w:vertAlign w:val="subscript"/>
        </w:rPr>
        <w:t>d,</w:t>
      </w:r>
      <w:r w:rsidRPr="008344DD">
        <w:rPr>
          <w:rFonts w:ascii="Cambria" w:eastAsia="MS Mincho" w:hAnsi="Cambria"/>
          <w:i/>
          <w:szCs w:val="24"/>
          <w:vertAlign w:val="subscript"/>
        </w:rPr>
        <w:t>f</w:t>
      </w:r>
      <w:proofErr w:type="spellEnd"/>
      <w:r>
        <w:rPr>
          <w:rFonts w:cs="Arial"/>
          <w:sz w:val="22"/>
          <w:szCs w:val="22"/>
        </w:rPr>
        <w:t xml:space="preserve"> по формуле </w:t>
      </w:r>
    </w:p>
    <w:p w:rsidR="00E3416E" w:rsidRPr="0087124B" w:rsidRDefault="00E3416E" w:rsidP="00E3416E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lastRenderedPageBreak/>
        <w:tab/>
      </w:r>
      <w:r w:rsidRPr="008344DD">
        <w:rPr>
          <w:position w:val="-16"/>
          <w:szCs w:val="24"/>
        </w:rPr>
        <w:object w:dxaOrig="3480" w:dyaOrig="400">
          <v:shape id="_x0000_i1089" type="#_x0000_t75" style="width:173.75pt;height:20.35pt" o:ole="">
            <v:imagedata r:id="rId133" o:title=""/>
          </v:shape>
          <o:OLEObject Type="Embed" ProgID="Equation.DSMT4" ShapeID="_x0000_i1089" DrawAspect="Content" ObjectID="_1815219085" r:id="rId145"/>
        </w:object>
      </w:r>
      <w:r>
        <w:rPr>
          <w:szCs w:val="24"/>
          <w:lang w:val="ru-RU"/>
        </w:rPr>
        <w:t>.</w:t>
      </w:r>
      <w:r w:rsidRPr="0087124B">
        <w:rPr>
          <w:sz w:val="24"/>
          <w:szCs w:val="24"/>
          <w:lang w:val="ru-RU"/>
        </w:rPr>
        <w:tab/>
        <w:t>(</w:t>
      </w:r>
      <w:r>
        <w:rPr>
          <w:sz w:val="24"/>
          <w:szCs w:val="24"/>
          <w:lang w:val="ru-RU"/>
        </w:rPr>
        <w:t>С.8</w:t>
      </w:r>
      <w:r w:rsidRPr="0087124B">
        <w:rPr>
          <w:sz w:val="24"/>
          <w:szCs w:val="24"/>
          <w:lang w:val="ru-RU"/>
        </w:rPr>
        <w:t>)</w:t>
      </w:r>
    </w:p>
    <w:p w:rsidR="00E3416E" w:rsidRDefault="00E3416E" w:rsidP="00E3416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  <w:rPr>
          <w:spacing w:val="40"/>
          <w:sz w:val="20"/>
          <w:lang w:eastAsia="en-US"/>
        </w:rPr>
      </w:pPr>
    </w:p>
    <w:p w:rsidR="00E3416E" w:rsidRPr="00BD24A0" w:rsidRDefault="00E3416E" w:rsidP="00E3416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</w:rPr>
      </w:pPr>
      <w:r w:rsidRPr="001502F3">
        <w:rPr>
          <w:spacing w:val="40"/>
          <w:sz w:val="22"/>
          <w:lang w:eastAsia="en-US"/>
        </w:rPr>
        <w:t xml:space="preserve">Примечание </w:t>
      </w:r>
      <w:r w:rsidRPr="001502F3">
        <w:rPr>
          <w:spacing w:val="20"/>
          <w:sz w:val="22"/>
          <w:lang w:eastAsia="en-US"/>
        </w:rPr>
        <w:t>–</w:t>
      </w:r>
      <w:r>
        <w:rPr>
          <w:spacing w:val="20"/>
          <w:sz w:val="22"/>
          <w:lang w:eastAsia="en-US"/>
        </w:rPr>
        <w:t xml:space="preserve"> </w:t>
      </w:r>
      <w:r>
        <w:rPr>
          <w:sz w:val="22"/>
        </w:rPr>
        <w:t xml:space="preserve">Первые два этапа расчета совпадают с </w:t>
      </w:r>
      <w:proofErr w:type="gramStart"/>
      <w:r>
        <w:rPr>
          <w:sz w:val="22"/>
        </w:rPr>
        <w:t>описанными</w:t>
      </w:r>
      <w:proofErr w:type="gramEnd"/>
      <w:r>
        <w:rPr>
          <w:sz w:val="22"/>
        </w:rPr>
        <w:t xml:space="preserve"> в С.1 и С.2..</w:t>
      </w:r>
    </w:p>
    <w:p w:rsidR="00E3416E" w:rsidRDefault="00E3416E" w:rsidP="00E3416E">
      <w:pPr>
        <w:widowControl w:val="0"/>
        <w:spacing w:line="240" w:lineRule="auto"/>
        <w:rPr>
          <w:rFonts w:cs="Arial"/>
          <w:sz w:val="22"/>
          <w:szCs w:val="22"/>
        </w:rPr>
      </w:pPr>
    </w:p>
    <w:p w:rsidR="00E3416E" w:rsidRDefault="00E3416E" w:rsidP="00E3416E">
      <w:pPr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Наконец, вносят поправки на скорость, температуру и твердость резины по формуле</w:t>
      </w:r>
    </w:p>
    <w:p w:rsidR="00E3416E" w:rsidRPr="00E3416E" w:rsidRDefault="00E3416E" w:rsidP="00E3416E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0"/>
        <w:rPr>
          <w:sz w:val="24"/>
          <w:szCs w:val="24"/>
          <w:lang w:val="ru-RU"/>
        </w:rPr>
      </w:pPr>
      <w:r w:rsidRPr="00806C1A">
        <w:rPr>
          <w:position w:val="-34"/>
          <w:szCs w:val="24"/>
        </w:rPr>
        <w:object w:dxaOrig="8919" w:dyaOrig="800">
          <v:shape id="_x0000_i1090" type="#_x0000_t75" style="width:445.3pt;height:40.7pt" o:ole="">
            <v:imagedata r:id="rId146" o:title=""/>
          </v:shape>
          <o:OLEObject Type="Embed" ProgID="Equation.DSMT4" ShapeID="_x0000_i1090" DrawAspect="Content" ObjectID="_1815219086" r:id="rId147"/>
        </w:object>
      </w:r>
      <w:r w:rsidRPr="00E3416E">
        <w:rPr>
          <w:szCs w:val="24"/>
          <w:lang w:val="ru-RU"/>
        </w:rPr>
        <w:t>.</w:t>
      </w:r>
      <w:r w:rsidRPr="00E3416E">
        <w:rPr>
          <w:sz w:val="24"/>
          <w:szCs w:val="24"/>
          <w:lang w:val="ru-RU"/>
        </w:rPr>
        <w:tab/>
        <w:t>(</w:t>
      </w:r>
      <w:r>
        <w:rPr>
          <w:sz w:val="24"/>
          <w:szCs w:val="24"/>
          <w:lang w:val="ru-RU"/>
        </w:rPr>
        <w:t>С</w:t>
      </w:r>
      <w:r w:rsidRPr="00E3416E">
        <w:rPr>
          <w:sz w:val="24"/>
          <w:szCs w:val="24"/>
          <w:lang w:val="ru-RU"/>
        </w:rPr>
        <w:t>.9)</w:t>
      </w:r>
    </w:p>
    <w:p w:rsidR="00E3416E" w:rsidRDefault="00E3416E" w:rsidP="00E3416E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cs="Arial"/>
          <w:sz w:val="22"/>
          <w:szCs w:val="22"/>
        </w:rPr>
        <w:t xml:space="preserve">Нормальное значение твердости резины </w:t>
      </w:r>
      <w:proofErr w:type="spellStart"/>
      <w:r w:rsidRPr="00352783">
        <w:rPr>
          <w:rFonts w:ascii="Cambria" w:eastAsia="MS Mincho" w:hAnsi="Cambria"/>
          <w:i/>
          <w:szCs w:val="24"/>
          <w:lang w:val="en-US"/>
        </w:rPr>
        <w:t>H</w:t>
      </w:r>
      <w:r w:rsidRPr="00352783">
        <w:rPr>
          <w:rFonts w:ascii="Cambria" w:eastAsia="MS Mincho" w:hAnsi="Cambria"/>
          <w:szCs w:val="24"/>
          <w:vertAlign w:val="subscript"/>
          <w:lang w:val="en-US"/>
        </w:rPr>
        <w:t>ref</w:t>
      </w:r>
      <w:proofErr w:type="spellEnd"/>
      <w:r>
        <w:rPr>
          <w:rFonts w:cs="Arial"/>
          <w:sz w:val="22"/>
          <w:szCs w:val="22"/>
        </w:rPr>
        <w:t xml:space="preserve"> и коэффициент </w:t>
      </w:r>
      <w:r w:rsidRPr="00352783">
        <w:rPr>
          <w:rFonts w:ascii="Cambria" w:eastAsia="MS Mincho" w:hAnsi="Cambria"/>
          <w:i/>
          <w:szCs w:val="24"/>
        </w:rPr>
        <w:t>β</w:t>
      </w:r>
      <w:r w:rsidRPr="00352783">
        <w:rPr>
          <w:rFonts w:ascii="Cambria" w:eastAsia="MS Mincho" w:hAnsi="Cambria"/>
          <w:szCs w:val="24"/>
          <w:vertAlign w:val="subscript"/>
          <w:lang w:val="en-US"/>
        </w:rPr>
        <w:t>t</w:t>
      </w:r>
      <w:r>
        <w:rPr>
          <w:rFonts w:cs="Arial"/>
          <w:sz w:val="22"/>
          <w:szCs w:val="22"/>
        </w:rPr>
        <w:t xml:space="preserve"> для шин </w:t>
      </w:r>
      <w:r w:rsidRPr="000F7B62">
        <w:rPr>
          <w:rFonts w:eastAsia="MS Mincho"/>
          <w:szCs w:val="24"/>
          <w:lang w:val="en-US"/>
        </w:rPr>
        <w:t>P</w:t>
      </w:r>
      <w:r w:rsidRPr="000F7B62">
        <w:rPr>
          <w:rFonts w:eastAsia="MS Mincho"/>
          <w:szCs w:val="24"/>
        </w:rPr>
        <w:t xml:space="preserve">1 </w:t>
      </w:r>
      <w:r>
        <w:rPr>
          <w:rFonts w:eastAsia="MS Mincho"/>
          <w:szCs w:val="24"/>
        </w:rPr>
        <w:t>и</w:t>
      </w:r>
      <w:r w:rsidRPr="000F7B62">
        <w:rPr>
          <w:rFonts w:eastAsia="MS Mincho"/>
          <w:szCs w:val="24"/>
        </w:rPr>
        <w:t xml:space="preserve"> </w:t>
      </w:r>
      <w:r w:rsidRPr="000F7B62">
        <w:rPr>
          <w:rFonts w:eastAsia="MS Mincho"/>
          <w:szCs w:val="24"/>
          <w:lang w:val="en-US"/>
        </w:rPr>
        <w:t>H</w:t>
      </w:r>
      <w:r w:rsidRPr="000F7B62">
        <w:rPr>
          <w:rFonts w:eastAsia="MS Mincho"/>
          <w:szCs w:val="24"/>
        </w:rPr>
        <w:t>1</w:t>
      </w:r>
      <w:r>
        <w:rPr>
          <w:rFonts w:eastAsia="MS Mincho"/>
          <w:szCs w:val="24"/>
        </w:rPr>
        <w:t xml:space="preserve"> </w:t>
      </w:r>
      <w:r w:rsidRPr="00352783">
        <w:rPr>
          <w:rFonts w:eastAsia="MS Mincho"/>
          <w:sz w:val="22"/>
          <w:szCs w:val="22"/>
        </w:rPr>
        <w:t>пр</w:t>
      </w:r>
      <w:r w:rsidRPr="00352783">
        <w:rPr>
          <w:rFonts w:eastAsia="MS Mincho"/>
          <w:sz w:val="22"/>
          <w:szCs w:val="22"/>
        </w:rPr>
        <w:t>и</w:t>
      </w:r>
      <w:r w:rsidRPr="00352783">
        <w:rPr>
          <w:rFonts w:eastAsia="MS Mincho"/>
          <w:sz w:val="22"/>
          <w:szCs w:val="22"/>
        </w:rPr>
        <w:t xml:space="preserve">ведены в </w:t>
      </w:r>
      <w:r w:rsidRPr="00352783">
        <w:rPr>
          <w:rFonts w:eastAsia="MS Mincho"/>
          <w:sz w:val="22"/>
          <w:szCs w:val="22"/>
          <w:lang w:val="en-US"/>
        </w:rPr>
        <w:t>ISO</w:t>
      </w:r>
      <w:r w:rsidRPr="00352783">
        <w:rPr>
          <w:rFonts w:eastAsia="MS Mincho"/>
          <w:sz w:val="22"/>
          <w:szCs w:val="22"/>
        </w:rPr>
        <w:t>/</w:t>
      </w:r>
      <w:r w:rsidRPr="00352783">
        <w:rPr>
          <w:rFonts w:eastAsia="MS Mincho"/>
          <w:sz w:val="22"/>
          <w:szCs w:val="22"/>
          <w:lang w:val="en-US"/>
        </w:rPr>
        <w:t>TS</w:t>
      </w:r>
      <w:r w:rsidRPr="00352783">
        <w:rPr>
          <w:rFonts w:eastAsia="MS Mincho"/>
          <w:sz w:val="22"/>
          <w:szCs w:val="22"/>
        </w:rPr>
        <w:t xml:space="preserve"> 11819-</w:t>
      </w:r>
      <w:r>
        <w:rPr>
          <w:rFonts w:eastAsia="MS Mincho"/>
          <w:sz w:val="22"/>
          <w:szCs w:val="22"/>
        </w:rPr>
        <w:t>3</w:t>
      </w:r>
      <w:r w:rsidRPr="00352783">
        <w:rPr>
          <w:rFonts w:eastAsia="MS Mincho"/>
          <w:sz w:val="22"/>
          <w:szCs w:val="22"/>
        </w:rPr>
        <w:t>.</w:t>
      </w:r>
    </w:p>
    <w:p w:rsidR="00E3416E" w:rsidRDefault="00E3416E" w:rsidP="00E3416E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 xml:space="preserve">Значение температурного коэффициента </w:t>
      </w:r>
      <w:r w:rsidRPr="000F7B62">
        <w:rPr>
          <w:rFonts w:ascii="Cambria" w:eastAsia="MS Mincho" w:hAnsi="Cambria"/>
          <w:szCs w:val="24"/>
        </w:rPr>
        <w:t>γ</w:t>
      </w:r>
      <w:r w:rsidRPr="000F7B62">
        <w:rPr>
          <w:rFonts w:ascii="Cambria" w:eastAsia="MS Mincho" w:hAnsi="Cambria"/>
          <w:szCs w:val="24"/>
          <w:vertAlign w:val="subscript"/>
          <w:lang w:val="en-US"/>
        </w:rPr>
        <w:t>t</w:t>
      </w:r>
      <w:r>
        <w:rPr>
          <w:rFonts w:eastAsia="MS Mincho"/>
          <w:sz w:val="22"/>
          <w:szCs w:val="22"/>
        </w:rPr>
        <w:t xml:space="preserve"> (отрицательное) </w:t>
      </w:r>
      <w:r>
        <w:rPr>
          <w:rFonts w:cs="Arial"/>
          <w:sz w:val="22"/>
          <w:szCs w:val="22"/>
        </w:rPr>
        <w:t xml:space="preserve">для шин </w:t>
      </w:r>
      <w:r w:rsidRPr="000F7B62">
        <w:rPr>
          <w:rFonts w:eastAsia="MS Mincho"/>
          <w:szCs w:val="24"/>
          <w:lang w:val="en-US"/>
        </w:rPr>
        <w:t>P</w:t>
      </w:r>
      <w:r w:rsidRPr="000F7B62">
        <w:rPr>
          <w:rFonts w:eastAsia="MS Mincho"/>
          <w:szCs w:val="24"/>
        </w:rPr>
        <w:t xml:space="preserve">1 </w:t>
      </w:r>
      <w:r>
        <w:rPr>
          <w:rFonts w:eastAsia="MS Mincho"/>
          <w:szCs w:val="24"/>
        </w:rPr>
        <w:t>и</w:t>
      </w:r>
      <w:r w:rsidRPr="000F7B62">
        <w:rPr>
          <w:rFonts w:eastAsia="MS Mincho"/>
          <w:szCs w:val="24"/>
        </w:rPr>
        <w:t xml:space="preserve"> </w:t>
      </w:r>
      <w:r w:rsidRPr="000F7B62">
        <w:rPr>
          <w:rFonts w:eastAsia="MS Mincho"/>
          <w:szCs w:val="24"/>
          <w:lang w:val="en-US"/>
        </w:rPr>
        <w:t>H</w:t>
      </w:r>
      <w:r w:rsidRPr="000F7B62">
        <w:rPr>
          <w:rFonts w:eastAsia="MS Mincho"/>
          <w:szCs w:val="24"/>
        </w:rPr>
        <w:t>1</w:t>
      </w:r>
      <w:r>
        <w:rPr>
          <w:rFonts w:eastAsia="MS Mincho"/>
          <w:szCs w:val="24"/>
        </w:rPr>
        <w:t xml:space="preserve"> </w:t>
      </w:r>
      <w:r w:rsidRPr="00352783">
        <w:rPr>
          <w:rFonts w:eastAsia="MS Mincho"/>
          <w:sz w:val="22"/>
          <w:szCs w:val="22"/>
        </w:rPr>
        <w:t>(одн</w:t>
      </w:r>
      <w:r>
        <w:rPr>
          <w:rFonts w:eastAsia="MS Mincho"/>
          <w:sz w:val="22"/>
          <w:szCs w:val="22"/>
        </w:rPr>
        <w:t>о</w:t>
      </w:r>
      <w:r w:rsidRPr="00352783">
        <w:rPr>
          <w:rFonts w:eastAsia="MS Mincho"/>
          <w:sz w:val="22"/>
          <w:szCs w:val="22"/>
        </w:rPr>
        <w:t xml:space="preserve"> и то же для обоих типов шин) приведен</w:t>
      </w:r>
      <w:r>
        <w:rPr>
          <w:rFonts w:eastAsia="MS Mincho"/>
          <w:sz w:val="22"/>
          <w:szCs w:val="22"/>
        </w:rPr>
        <w:t>о</w:t>
      </w:r>
      <w:r w:rsidRPr="00352783">
        <w:rPr>
          <w:rFonts w:eastAsia="MS Mincho"/>
          <w:sz w:val="22"/>
          <w:szCs w:val="22"/>
        </w:rPr>
        <w:t xml:space="preserve"> в </w:t>
      </w:r>
      <w:r w:rsidRPr="00352783">
        <w:rPr>
          <w:rFonts w:eastAsia="MS Mincho"/>
          <w:sz w:val="22"/>
          <w:szCs w:val="22"/>
          <w:lang w:val="en-US"/>
        </w:rPr>
        <w:t>ISO</w:t>
      </w:r>
      <w:r w:rsidRPr="00352783">
        <w:rPr>
          <w:rFonts w:eastAsia="MS Mincho"/>
          <w:sz w:val="22"/>
          <w:szCs w:val="22"/>
        </w:rPr>
        <w:t>/</w:t>
      </w:r>
      <w:r w:rsidRPr="00352783">
        <w:rPr>
          <w:rFonts w:eastAsia="MS Mincho"/>
          <w:sz w:val="22"/>
          <w:szCs w:val="22"/>
          <w:lang w:val="en-US"/>
        </w:rPr>
        <w:t>TS</w:t>
      </w:r>
      <w:r w:rsidRPr="00352783">
        <w:rPr>
          <w:rFonts w:eastAsia="MS Mincho"/>
          <w:sz w:val="22"/>
          <w:szCs w:val="22"/>
        </w:rPr>
        <w:t xml:space="preserve"> 1</w:t>
      </w:r>
      <w:r>
        <w:rPr>
          <w:rFonts w:eastAsia="MS Mincho"/>
          <w:sz w:val="22"/>
          <w:szCs w:val="22"/>
        </w:rPr>
        <w:t>3471-1</w:t>
      </w:r>
      <w:r w:rsidRPr="00352783">
        <w:rPr>
          <w:rFonts w:eastAsia="MS Mincho"/>
          <w:sz w:val="22"/>
          <w:szCs w:val="22"/>
        </w:rPr>
        <w:t>.</w:t>
      </w:r>
    </w:p>
    <w:p w:rsidR="00E3416E" w:rsidRPr="00806C1A" w:rsidRDefault="00E3416E" w:rsidP="00E3416E">
      <w:pPr>
        <w:ind w:firstLine="709"/>
        <w:rPr>
          <w:rFonts w:cs="Arial"/>
          <w:b/>
          <w:sz w:val="22"/>
          <w:szCs w:val="22"/>
        </w:rPr>
      </w:pPr>
      <w:r w:rsidRPr="00806C1A">
        <w:rPr>
          <w:rFonts w:cs="Arial"/>
          <w:b/>
          <w:sz w:val="22"/>
          <w:szCs w:val="22"/>
        </w:rPr>
        <w:t>С.8 Поправка на порядок операций усреднения</w:t>
      </w:r>
    </w:p>
    <w:p w:rsidR="00E3416E" w:rsidRDefault="00E3416E" w:rsidP="00E3416E">
      <w:pPr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Если на основании формулы (С.9) после последовательного или параллельного усреднения рассчитать общий </w:t>
      </w:r>
      <w:r>
        <w:rPr>
          <w:rFonts w:cs="Arial"/>
          <w:sz w:val="22"/>
          <w:szCs w:val="22"/>
          <w:lang w:val="en-US"/>
        </w:rPr>
        <w:t>CPX</w:t>
      </w:r>
      <w:r w:rsidRPr="003A4B61">
        <w:rPr>
          <w:rFonts w:cs="Arial"/>
          <w:sz w:val="22"/>
          <w:szCs w:val="22"/>
        </w:rPr>
        <w:t>-</w:t>
      </w:r>
      <w:r>
        <w:rPr>
          <w:rFonts w:cs="Arial"/>
          <w:sz w:val="22"/>
          <w:szCs w:val="22"/>
        </w:rPr>
        <w:t xml:space="preserve">уровень, то он будет несколько отличаться </w:t>
      </w:r>
      <w:proofErr w:type="gramStart"/>
      <w:r>
        <w:rPr>
          <w:rFonts w:cs="Arial"/>
          <w:sz w:val="22"/>
          <w:szCs w:val="22"/>
        </w:rPr>
        <w:t>от</w:t>
      </w:r>
      <w:proofErr w:type="gramEnd"/>
      <w:r>
        <w:rPr>
          <w:rFonts w:cs="Arial"/>
          <w:sz w:val="22"/>
          <w:szCs w:val="22"/>
        </w:rPr>
        <w:t xml:space="preserve"> рассч</w:t>
      </w:r>
      <w:r>
        <w:rPr>
          <w:rFonts w:cs="Arial"/>
          <w:sz w:val="22"/>
          <w:szCs w:val="22"/>
        </w:rPr>
        <w:t>и</w:t>
      </w:r>
      <w:r>
        <w:rPr>
          <w:rFonts w:cs="Arial"/>
          <w:sz w:val="22"/>
          <w:szCs w:val="22"/>
        </w:rPr>
        <w:t>танного по формуле (С.5) или (С.6) (см. пример в таблице С.1). Причина в том, что в данном случае арифметическое и энергетическое суммирование будут переставлены местами. С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>гласно</w:t>
      </w:r>
      <w:r w:rsidRPr="00E3416E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формулам</w:t>
      </w:r>
      <w:r w:rsidRPr="00E3416E">
        <w:rPr>
          <w:rFonts w:cs="Arial"/>
          <w:sz w:val="22"/>
          <w:szCs w:val="22"/>
        </w:rPr>
        <w:t xml:space="preserve"> (</w:t>
      </w:r>
      <w:r>
        <w:rPr>
          <w:rFonts w:cs="Arial"/>
          <w:sz w:val="22"/>
          <w:szCs w:val="22"/>
        </w:rPr>
        <w:t>С</w:t>
      </w:r>
      <w:r w:rsidRPr="00E3416E">
        <w:rPr>
          <w:rFonts w:cs="Arial"/>
          <w:sz w:val="22"/>
          <w:szCs w:val="22"/>
        </w:rPr>
        <w:t xml:space="preserve">.5) </w:t>
      </w:r>
      <w:r>
        <w:rPr>
          <w:rFonts w:cs="Arial"/>
          <w:sz w:val="22"/>
          <w:szCs w:val="22"/>
        </w:rPr>
        <w:t>и</w:t>
      </w:r>
      <w:r w:rsidRPr="00E3416E">
        <w:rPr>
          <w:rFonts w:cs="Arial"/>
          <w:sz w:val="22"/>
          <w:szCs w:val="22"/>
        </w:rPr>
        <w:t xml:space="preserve"> (</w:t>
      </w:r>
      <w:r>
        <w:rPr>
          <w:rFonts w:cs="Arial"/>
          <w:sz w:val="22"/>
          <w:szCs w:val="22"/>
        </w:rPr>
        <w:t>С</w:t>
      </w:r>
      <w:r w:rsidRPr="00E3416E">
        <w:rPr>
          <w:rFonts w:cs="Arial"/>
          <w:sz w:val="22"/>
          <w:szCs w:val="22"/>
        </w:rPr>
        <w:t xml:space="preserve">.6) </w:t>
      </w:r>
      <w:r>
        <w:rPr>
          <w:rFonts w:cs="Arial"/>
          <w:sz w:val="22"/>
          <w:szCs w:val="22"/>
        </w:rPr>
        <w:t>вначале выполняется энергетическое суммирование по третьоктавным полосам частот, в то время как при расчете общего уровня по спектру оп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 xml:space="preserve">рация суммирования по полосам частот будет последней. </w:t>
      </w:r>
    </w:p>
    <w:p w:rsidR="00E3416E" w:rsidRDefault="00E3416E" w:rsidP="00E3416E">
      <w:pPr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Чтобы устранить указанное расхождение рекомендуется в результаты расчетов по формуле (9) вносить поправку по формуле</w:t>
      </w:r>
    </w:p>
    <w:p w:rsidR="00E3416E" w:rsidRPr="00B96411" w:rsidRDefault="00E3416E" w:rsidP="00E3416E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tab/>
      </w:r>
      <w:r w:rsidRPr="00E3416E">
        <w:rPr>
          <w:position w:val="-18"/>
          <w:szCs w:val="24"/>
        </w:rPr>
        <w:object w:dxaOrig="5120" w:dyaOrig="420">
          <v:shape id="_x0000_i1091" type="#_x0000_t75" style="width:255.9pt;height:21.15pt" o:ole="">
            <v:imagedata r:id="rId148" o:title=""/>
          </v:shape>
          <o:OLEObject Type="Embed" ProgID="Equation.DSMT4" ShapeID="_x0000_i1091" DrawAspect="Content" ObjectID="_1815219087" r:id="rId149"/>
        </w:object>
      </w:r>
      <w:r w:rsidRPr="00B96411">
        <w:rPr>
          <w:szCs w:val="24"/>
          <w:lang w:val="ru-RU"/>
        </w:rPr>
        <w:t>,</w:t>
      </w:r>
      <w:r w:rsidRPr="00B96411">
        <w:rPr>
          <w:sz w:val="24"/>
          <w:szCs w:val="24"/>
          <w:lang w:val="ru-RU"/>
        </w:rPr>
        <w:tab/>
        <w:t>(</w:t>
      </w:r>
      <w:r>
        <w:rPr>
          <w:sz w:val="24"/>
          <w:szCs w:val="24"/>
          <w:lang w:val="ru-RU"/>
        </w:rPr>
        <w:t>С</w:t>
      </w:r>
      <w:r w:rsidRPr="00B96411">
        <w:rPr>
          <w:sz w:val="24"/>
          <w:szCs w:val="24"/>
          <w:lang w:val="ru-RU"/>
        </w:rPr>
        <w:t>.10)</w:t>
      </w:r>
    </w:p>
    <w:p w:rsidR="00500809" w:rsidRDefault="00E3416E" w:rsidP="00E3416E">
      <w:pPr>
        <w:ind w:firstLine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где</w:t>
      </w:r>
      <w:r w:rsidRPr="00E3416E">
        <w:rPr>
          <w:rFonts w:cs="Arial"/>
          <w:sz w:val="22"/>
          <w:szCs w:val="22"/>
        </w:rPr>
        <w:tab/>
      </w:r>
    </w:p>
    <w:p w:rsidR="00500809" w:rsidRPr="00B96411" w:rsidRDefault="00500809" w:rsidP="00500809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2A6A14">
        <w:rPr>
          <w:sz w:val="24"/>
          <w:szCs w:val="24"/>
          <w:lang w:val="ru-RU"/>
        </w:rPr>
        <w:tab/>
      </w:r>
      <w:r w:rsidRPr="00E3416E">
        <w:rPr>
          <w:position w:val="-72"/>
          <w:szCs w:val="24"/>
        </w:rPr>
        <w:object w:dxaOrig="7479" w:dyaOrig="1560">
          <v:shape id="_x0000_i1092" type="#_x0000_t75" style="width:373.3pt;height:78.25pt" o:ole="">
            <v:imagedata r:id="rId150" o:title=""/>
          </v:shape>
          <o:OLEObject Type="Embed" ProgID="Equation.DSMT4" ShapeID="_x0000_i1092" DrawAspect="Content" ObjectID="_1815219088" r:id="rId151"/>
        </w:object>
      </w:r>
      <w:r w:rsidRPr="00B96411">
        <w:rPr>
          <w:szCs w:val="24"/>
          <w:lang w:val="ru-RU"/>
        </w:rPr>
        <w:t>,</w:t>
      </w:r>
      <w:r w:rsidRPr="00B96411">
        <w:rPr>
          <w:sz w:val="24"/>
          <w:szCs w:val="24"/>
          <w:lang w:val="ru-RU"/>
        </w:rPr>
        <w:tab/>
        <w:t>(</w:t>
      </w:r>
      <w:r>
        <w:rPr>
          <w:sz w:val="24"/>
          <w:szCs w:val="24"/>
          <w:lang w:val="ru-RU"/>
        </w:rPr>
        <w:t>С</w:t>
      </w:r>
      <w:r w:rsidRPr="00B96411">
        <w:rPr>
          <w:sz w:val="24"/>
          <w:szCs w:val="24"/>
          <w:lang w:val="ru-RU"/>
        </w:rPr>
        <w:t>.1</w:t>
      </w:r>
      <w:r>
        <w:rPr>
          <w:sz w:val="24"/>
          <w:szCs w:val="24"/>
          <w:lang w:val="ru-RU"/>
        </w:rPr>
        <w:t>1</w:t>
      </w:r>
      <w:r w:rsidRPr="00B96411">
        <w:rPr>
          <w:sz w:val="24"/>
          <w:szCs w:val="24"/>
          <w:lang w:val="ru-RU"/>
        </w:rPr>
        <w:t>)</w:t>
      </w:r>
    </w:p>
    <w:p w:rsidR="00E3416E" w:rsidRDefault="00E3416E" w:rsidP="00E3416E">
      <w:pPr>
        <w:ind w:firstLine="0"/>
        <w:rPr>
          <w:rFonts w:eastAsia="MS Mincho"/>
          <w:szCs w:val="24"/>
        </w:rPr>
      </w:pPr>
      <w:r>
        <w:rPr>
          <w:szCs w:val="24"/>
        </w:rPr>
        <w:t xml:space="preserve">а величина </w:t>
      </w:r>
      <w:r w:rsidRPr="00E3416E">
        <w:rPr>
          <w:rFonts w:eastAsia="MS Mincho"/>
          <w:position w:val="-18"/>
          <w:szCs w:val="24"/>
        </w:rPr>
        <w:object w:dxaOrig="1080" w:dyaOrig="420">
          <v:shape id="_x0000_i1093" type="#_x0000_t75" style="width:54pt;height:21.15pt" o:ole="">
            <v:imagedata r:id="rId152" o:title=""/>
          </v:shape>
          <o:OLEObject Type="Embed" ProgID="Equation.DSMT4" ShapeID="_x0000_i1093" DrawAspect="Content" ObjectID="_1815219089" r:id="rId153"/>
        </w:object>
      </w:r>
      <w:r>
        <w:rPr>
          <w:rFonts w:eastAsia="MS Mincho"/>
          <w:szCs w:val="24"/>
        </w:rPr>
        <w:t>определена по формуле (С.5) или (С.6).</w:t>
      </w:r>
    </w:p>
    <w:p w:rsidR="00E3416E" w:rsidRDefault="00E3416E" w:rsidP="00CD6438">
      <w:pPr>
        <w:ind w:firstLine="709"/>
      </w:pPr>
      <w:r>
        <w:rPr>
          <w:rFonts w:cs="Arial"/>
          <w:sz w:val="22"/>
          <w:szCs w:val="22"/>
        </w:rPr>
        <w:t xml:space="preserve">После внесения поправки </w:t>
      </w:r>
      <w:r w:rsidRPr="00AB2C35">
        <w:rPr>
          <w:position w:val="-18"/>
        </w:rPr>
        <w:object w:dxaOrig="820" w:dyaOrig="420">
          <v:shape id="_x0000_i1094" type="#_x0000_t75" style="width:39.9pt;height:21.15pt" o:ole="">
            <v:imagedata r:id="rId154" o:title=""/>
          </v:shape>
          <o:OLEObject Type="Embed" ProgID="Equation.DSMT4" ShapeID="_x0000_i1094" DrawAspect="Content" ObjectID="_1815219090" r:id="rId155"/>
        </w:object>
      </w:r>
      <w:r>
        <w:t>выполняют операции усреднения согласно С.6.2 или С.6.3.</w:t>
      </w:r>
    </w:p>
    <w:p w:rsidR="00CD6438" w:rsidRDefault="00CD6438" w:rsidP="00CD6438">
      <w:pPr>
        <w:keepNext/>
        <w:widowControl w:val="0"/>
        <w:tabs>
          <w:tab w:val="left" w:pos="14034"/>
        </w:tabs>
        <w:ind w:firstLine="0"/>
        <w:rPr>
          <w:rFonts w:cs="Arial"/>
          <w:sz w:val="22"/>
          <w:szCs w:val="22"/>
        </w:rPr>
      </w:pPr>
      <w:r w:rsidRPr="007F6D91">
        <w:rPr>
          <w:spacing w:val="40"/>
          <w:sz w:val="22"/>
          <w:szCs w:val="22"/>
        </w:rPr>
        <w:lastRenderedPageBreak/>
        <w:t>Таблица</w:t>
      </w:r>
      <w:r w:rsidRPr="00F81247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С.1</w:t>
      </w:r>
      <w:r w:rsidRPr="00F81247">
        <w:rPr>
          <w:spacing w:val="20"/>
          <w:sz w:val="22"/>
          <w:szCs w:val="22"/>
        </w:rPr>
        <w:t xml:space="preserve"> </w:t>
      </w:r>
      <w:r w:rsidRPr="00F81247">
        <w:rPr>
          <w:rFonts w:cs="Arial"/>
          <w:sz w:val="22"/>
          <w:szCs w:val="22"/>
        </w:rPr>
        <w:t xml:space="preserve">– </w:t>
      </w:r>
      <w:r>
        <w:rPr>
          <w:rFonts w:cs="Arial"/>
          <w:sz w:val="22"/>
          <w:szCs w:val="22"/>
        </w:rPr>
        <w:t xml:space="preserve">Пример влияния на результат определения </w:t>
      </w:r>
      <w:r w:rsidRPr="0047502A">
        <w:rPr>
          <w:rFonts w:eastAsia="MS Mincho"/>
          <w:szCs w:val="24"/>
        </w:rPr>
        <w:t>CPX-уровн</w:t>
      </w:r>
      <w:r>
        <w:rPr>
          <w:rFonts w:eastAsia="MS Mincho"/>
          <w:szCs w:val="24"/>
        </w:rPr>
        <w:t>я изменения п</w:t>
      </w:r>
      <w:r>
        <w:rPr>
          <w:rFonts w:eastAsia="MS Mincho"/>
          <w:szCs w:val="24"/>
        </w:rPr>
        <w:t>о</w:t>
      </w:r>
      <w:r>
        <w:rPr>
          <w:rFonts w:eastAsia="MS Mincho"/>
          <w:szCs w:val="24"/>
        </w:rPr>
        <w:t>рядка выполнения операций усреднения</w:t>
      </w:r>
    </w:p>
    <w:tbl>
      <w:tblPr>
        <w:tblW w:w="5138" w:type="pct"/>
        <w:jc w:val="center"/>
        <w:tblInd w:w="-1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69"/>
        <w:gridCol w:w="498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509"/>
        <w:gridCol w:w="1557"/>
      </w:tblGrid>
      <w:tr w:rsidR="00B96411" w:rsidRPr="00B96411" w:rsidTr="00B96411">
        <w:trPr>
          <w:cantSplit/>
          <w:jc w:val="center"/>
        </w:trPr>
        <w:tc>
          <w:tcPr>
            <w:tcW w:w="982" w:type="pct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noWrap/>
          </w:tcPr>
          <w:p w:rsidR="00B96411" w:rsidRPr="00B96411" w:rsidRDefault="00B96411" w:rsidP="00B96411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Номер сегмента</w:t>
            </w:r>
          </w:p>
        </w:tc>
        <w:tc>
          <w:tcPr>
            <w:tcW w:w="3241" w:type="pct"/>
            <w:gridSpan w:val="1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B96411" w:rsidRPr="00B96411" w:rsidRDefault="00B96411" w:rsidP="00B96411">
            <w:pPr>
              <w:pStyle w:val="Tableheader"/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Уровни</w:t>
            </w:r>
            <w:r w:rsidRPr="00B96411">
              <w:rPr>
                <w:rFonts w:ascii="Arial" w:eastAsia="MS Mincho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звукового</w:t>
            </w:r>
            <w:r w:rsidRPr="00B96411">
              <w:rPr>
                <w:rFonts w:ascii="Arial" w:eastAsia="MS Mincho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давления</w:t>
            </w:r>
            <w:r w:rsidRPr="00B96411">
              <w:rPr>
                <w:rFonts w:ascii="Arial" w:eastAsia="MS Mincho" w:hAnsi="Arial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дБ</w:t>
            </w:r>
            <w:r w:rsidRPr="00B96411">
              <w:rPr>
                <w:rFonts w:ascii="Arial" w:eastAsia="MS Mincho" w:hAnsi="Arial" w:cs="Arial"/>
                <w:sz w:val="18"/>
                <w:szCs w:val="18"/>
                <w:lang w:val="ru-RU"/>
              </w:rPr>
              <w:t>,</w:t>
            </w: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 xml:space="preserve"> в третьоктавных полосах частот со среднегеометрическими частотами, Гц</w:t>
            </w:r>
          </w:p>
        </w:tc>
        <w:tc>
          <w:tcPr>
            <w:tcW w:w="777" w:type="pct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noWrap/>
          </w:tcPr>
          <w:p w:rsidR="00B96411" w:rsidRPr="00B96411" w:rsidRDefault="00B96411" w:rsidP="00B96411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Энергетическое суммирование по полосам,</w:t>
            </w:r>
            <w:r w:rsidRPr="00B96411">
              <w:rPr>
                <w:rFonts w:ascii="Arial" w:eastAsia="MS Mincho" w:hAnsi="Arial" w:cs="Arial"/>
                <w:sz w:val="18"/>
                <w:szCs w:val="18"/>
                <w:lang w:val="ru-RU"/>
              </w:rPr>
              <w:br/>
            </w: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дБ</w:t>
            </w:r>
            <w:proofErr w:type="gramStart"/>
            <w:r w:rsidRPr="00B96411">
              <w:rPr>
                <w:rFonts w:ascii="Arial" w:eastAsia="MS Mincho" w:hAnsi="Arial" w:cs="Arial"/>
                <w:sz w:val="18"/>
                <w:szCs w:val="18"/>
                <w:vertAlign w:val="superscript"/>
              </w:rPr>
              <w:t>a</w:t>
            </w:r>
            <w:proofErr w:type="gramEnd"/>
          </w:p>
        </w:tc>
      </w:tr>
      <w:tr w:rsidR="00B96411" w:rsidRPr="00DC09AD" w:rsidTr="00B96411">
        <w:trPr>
          <w:cantSplit/>
          <w:jc w:val="center"/>
        </w:trPr>
        <w:tc>
          <w:tcPr>
            <w:tcW w:w="982" w:type="pct"/>
            <w:vMerge/>
            <w:tcBorders>
              <w:left w:val="single" w:sz="12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</w:tcPr>
          <w:p w:rsidR="00B96411" w:rsidRPr="00B96411" w:rsidRDefault="00B96411" w:rsidP="00B96411">
            <w:pPr>
              <w:keepNext/>
              <w:spacing w:before="60" w:after="60"/>
              <w:rPr>
                <w:rFonts w:cs="Arial"/>
                <w:sz w:val="18"/>
                <w:szCs w:val="18"/>
              </w:rPr>
            </w:pP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</w:tcPr>
          <w:p w:rsidR="00B96411" w:rsidRPr="00B96411" w:rsidRDefault="00B96411" w:rsidP="00B96411">
            <w:pPr>
              <w:pStyle w:val="Tableheader"/>
              <w:keepNext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315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</w:tcPr>
          <w:p w:rsidR="00B96411" w:rsidRPr="00B96411" w:rsidRDefault="00B96411" w:rsidP="00B96411">
            <w:pPr>
              <w:pStyle w:val="Tableheader"/>
              <w:keepNext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400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</w:tcPr>
          <w:p w:rsidR="00B96411" w:rsidRPr="00B96411" w:rsidRDefault="00B96411" w:rsidP="00B96411">
            <w:pPr>
              <w:pStyle w:val="Tableheader"/>
              <w:keepNext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500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</w:tcPr>
          <w:p w:rsidR="00B96411" w:rsidRPr="00B96411" w:rsidRDefault="00B96411" w:rsidP="00B96411">
            <w:pPr>
              <w:pStyle w:val="Tableheader"/>
              <w:keepNext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630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</w:tcPr>
          <w:p w:rsidR="00B96411" w:rsidRPr="00B96411" w:rsidRDefault="00B96411" w:rsidP="00B96411">
            <w:pPr>
              <w:pStyle w:val="Tableheader"/>
              <w:keepNext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800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</w:tcPr>
          <w:p w:rsidR="00B96411" w:rsidRPr="00B96411" w:rsidRDefault="00B96411" w:rsidP="00B96411">
            <w:pPr>
              <w:pStyle w:val="Tableheader"/>
              <w:keepNext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1000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</w:tcPr>
          <w:p w:rsidR="00B96411" w:rsidRPr="00B96411" w:rsidRDefault="00B96411" w:rsidP="00B96411">
            <w:pPr>
              <w:pStyle w:val="Tableheader"/>
              <w:keepNext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1250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</w:tcPr>
          <w:p w:rsidR="00B96411" w:rsidRPr="00B96411" w:rsidRDefault="00B96411" w:rsidP="00B96411">
            <w:pPr>
              <w:pStyle w:val="Tableheader"/>
              <w:keepNext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1600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</w:tcPr>
          <w:p w:rsidR="00B96411" w:rsidRPr="00B96411" w:rsidRDefault="00B96411" w:rsidP="00B96411">
            <w:pPr>
              <w:pStyle w:val="Tableheader"/>
              <w:keepNext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2000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</w:tcPr>
          <w:p w:rsidR="00B96411" w:rsidRPr="00B96411" w:rsidRDefault="00B96411" w:rsidP="00B96411">
            <w:pPr>
              <w:pStyle w:val="Tableheader"/>
              <w:keepNext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2500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</w:tcPr>
          <w:p w:rsidR="00B96411" w:rsidRPr="00B96411" w:rsidRDefault="00B96411" w:rsidP="00B96411">
            <w:pPr>
              <w:pStyle w:val="Tableheader"/>
              <w:keepNext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3150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</w:tcPr>
          <w:p w:rsidR="00B96411" w:rsidRPr="00B96411" w:rsidRDefault="00B96411" w:rsidP="00B96411">
            <w:pPr>
              <w:pStyle w:val="Tableheader"/>
              <w:keepNext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4000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</w:tcPr>
          <w:p w:rsidR="00B96411" w:rsidRPr="00B96411" w:rsidRDefault="00B96411" w:rsidP="00B96411">
            <w:pPr>
              <w:pStyle w:val="Tableheader"/>
              <w:keepNext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5000</w:t>
            </w:r>
          </w:p>
        </w:tc>
        <w:tc>
          <w:tcPr>
            <w:tcW w:w="777" w:type="pct"/>
            <w:vMerge/>
            <w:tcBorders>
              <w:left w:val="single" w:sz="6" w:space="0" w:color="auto"/>
              <w:bottom w:val="double" w:sz="4" w:space="0" w:color="auto"/>
              <w:right w:val="single" w:sz="12" w:space="0" w:color="auto"/>
            </w:tcBorders>
            <w:noWrap/>
            <w:vAlign w:val="center"/>
          </w:tcPr>
          <w:p w:rsidR="00B96411" w:rsidRPr="00B96411" w:rsidRDefault="00B96411" w:rsidP="00B96411">
            <w:pPr>
              <w:pStyle w:val="Tableheader"/>
              <w:keepNext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6438" w:rsidRPr="00DC09AD" w:rsidTr="00B96411">
        <w:trPr>
          <w:cantSplit/>
          <w:jc w:val="center"/>
        </w:trPr>
        <w:tc>
          <w:tcPr>
            <w:tcW w:w="982" w:type="pct"/>
            <w:tcBorders>
              <w:top w:val="doub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1</w:t>
            </w:r>
          </w:p>
        </w:tc>
        <w:tc>
          <w:tcPr>
            <w:tcW w:w="248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63,2</w:t>
            </w:r>
          </w:p>
        </w:tc>
        <w:tc>
          <w:tcPr>
            <w:tcW w:w="24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68,9</w:t>
            </w:r>
          </w:p>
        </w:tc>
        <w:tc>
          <w:tcPr>
            <w:tcW w:w="24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78,1</w:t>
            </w:r>
          </w:p>
        </w:tc>
        <w:tc>
          <w:tcPr>
            <w:tcW w:w="24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79,1</w:t>
            </w:r>
          </w:p>
        </w:tc>
        <w:tc>
          <w:tcPr>
            <w:tcW w:w="24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80,0</w:t>
            </w:r>
          </w:p>
        </w:tc>
        <w:tc>
          <w:tcPr>
            <w:tcW w:w="24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78,0</w:t>
            </w:r>
          </w:p>
        </w:tc>
        <w:tc>
          <w:tcPr>
            <w:tcW w:w="24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74,4</w:t>
            </w:r>
          </w:p>
        </w:tc>
        <w:tc>
          <w:tcPr>
            <w:tcW w:w="24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71,1</w:t>
            </w:r>
          </w:p>
        </w:tc>
        <w:tc>
          <w:tcPr>
            <w:tcW w:w="24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70,6</w:t>
            </w:r>
          </w:p>
        </w:tc>
        <w:tc>
          <w:tcPr>
            <w:tcW w:w="24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70,8</w:t>
            </w:r>
          </w:p>
        </w:tc>
        <w:tc>
          <w:tcPr>
            <w:tcW w:w="24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67,5</w:t>
            </w:r>
          </w:p>
        </w:tc>
        <w:tc>
          <w:tcPr>
            <w:tcW w:w="24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62,5</w:t>
            </w:r>
          </w:p>
        </w:tc>
        <w:tc>
          <w:tcPr>
            <w:tcW w:w="24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59,0</w:t>
            </w:r>
          </w:p>
        </w:tc>
        <w:tc>
          <w:tcPr>
            <w:tcW w:w="777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85,9</w:t>
            </w:r>
          </w:p>
        </w:tc>
      </w:tr>
      <w:tr w:rsidR="00CD6438" w:rsidRPr="00DC09AD" w:rsidTr="00B96411">
        <w:trPr>
          <w:cantSplit/>
          <w:jc w:val="center"/>
        </w:trPr>
        <w:tc>
          <w:tcPr>
            <w:tcW w:w="9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2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64,7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70,0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78,9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79,5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79,8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77,8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74,0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69,8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70,7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71,1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67,5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61,4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57,8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86,1</w:t>
            </w:r>
          </w:p>
        </w:tc>
      </w:tr>
      <w:tr w:rsidR="00CD6438" w:rsidRPr="00DC09AD" w:rsidTr="00B96411">
        <w:trPr>
          <w:cantSplit/>
          <w:jc w:val="center"/>
        </w:trPr>
        <w:tc>
          <w:tcPr>
            <w:tcW w:w="9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3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62,4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67,8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77,0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79,4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79,1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76,3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72,6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71,3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72,1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71,8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67,5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61,6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58,4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85,3</w:t>
            </w:r>
          </w:p>
        </w:tc>
      </w:tr>
      <w:tr w:rsidR="00CD6438" w:rsidRPr="00DC09AD" w:rsidTr="00B96411">
        <w:trPr>
          <w:cantSplit/>
          <w:jc w:val="center"/>
        </w:trPr>
        <w:tc>
          <w:tcPr>
            <w:tcW w:w="9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4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63,5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69,0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77,4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80,4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81,0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79,1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77,3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72,0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69,0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68,8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66,2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61,7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58,1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86,8</w:t>
            </w:r>
          </w:p>
        </w:tc>
      </w:tr>
      <w:tr w:rsidR="00CD6438" w:rsidRPr="00DC09AD" w:rsidTr="00B96411">
        <w:trPr>
          <w:cantSplit/>
          <w:jc w:val="center"/>
        </w:trPr>
        <w:tc>
          <w:tcPr>
            <w:tcW w:w="9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5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62,9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69,1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78,4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79,7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79,8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76,9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72,9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70,4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70,8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70,7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66,6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60,7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57,2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85,8</w:t>
            </w:r>
          </w:p>
        </w:tc>
      </w:tr>
      <w:tr w:rsidR="00CD6438" w:rsidRPr="00DC09AD" w:rsidTr="00B96411">
        <w:trPr>
          <w:cantSplit/>
          <w:jc w:val="center"/>
        </w:trPr>
        <w:tc>
          <w:tcPr>
            <w:tcW w:w="9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62,6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68,8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78,3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80,0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79,6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76,7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71,9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69,9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70,9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70,4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65,8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59,8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57,2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85,7</w:t>
            </w:r>
          </w:p>
        </w:tc>
      </w:tr>
      <w:tr w:rsidR="00CD6438" w:rsidRPr="00DC09AD" w:rsidTr="00B96411">
        <w:trPr>
          <w:cantSplit/>
          <w:jc w:val="center"/>
        </w:trPr>
        <w:tc>
          <w:tcPr>
            <w:tcW w:w="9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62,3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69,1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79,5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79,5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79,4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76,1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72,5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71,2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71,6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70,2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65,2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60,3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57,5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85,8</w:t>
            </w:r>
          </w:p>
        </w:tc>
      </w:tr>
      <w:tr w:rsidR="00CD6438" w:rsidRPr="00DC09AD" w:rsidTr="00B96411">
        <w:trPr>
          <w:cantSplit/>
          <w:jc w:val="center"/>
        </w:trPr>
        <w:tc>
          <w:tcPr>
            <w:tcW w:w="9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8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62,0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68,6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78,2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80,4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80,3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77,6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72,7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70,3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71,3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70,7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65,8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60,5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57,9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86,1</w:t>
            </w:r>
          </w:p>
        </w:tc>
      </w:tr>
      <w:tr w:rsidR="00CD6438" w:rsidRPr="00DC09AD" w:rsidTr="00B96411">
        <w:trPr>
          <w:cantSplit/>
          <w:jc w:val="center"/>
        </w:trPr>
        <w:tc>
          <w:tcPr>
            <w:tcW w:w="9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9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63,0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68,1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78,1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78,8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77,7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74,9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74,6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73,8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73,0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70,6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65,9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61,3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58,2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85,2</w:t>
            </w:r>
          </w:p>
        </w:tc>
      </w:tr>
      <w:tr w:rsidR="00CD6438" w:rsidRPr="00DC09AD" w:rsidTr="00B96411">
        <w:trPr>
          <w:cantSplit/>
          <w:jc w:val="center"/>
        </w:trPr>
        <w:tc>
          <w:tcPr>
            <w:tcW w:w="9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10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63,0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69,2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77,7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77,0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75,9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72,9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74,5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74,6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72,9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70,0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65,8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61,1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57,6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84,3</w:t>
            </w:r>
          </w:p>
        </w:tc>
      </w:tr>
      <w:tr w:rsidR="00CD6438" w:rsidRPr="00DC09AD" w:rsidTr="00B96411">
        <w:trPr>
          <w:cantSplit/>
          <w:jc w:val="center"/>
        </w:trPr>
        <w:tc>
          <w:tcPr>
            <w:tcW w:w="9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11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62,9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69,2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79,2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79,7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79,4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74,8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70,6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71,5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71,8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69,9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64,2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59,7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56,8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85,5</w:t>
            </w:r>
          </w:p>
        </w:tc>
      </w:tr>
      <w:tr w:rsidR="00CD6438" w:rsidRPr="00DC09AD" w:rsidTr="00B96411">
        <w:trPr>
          <w:cantSplit/>
          <w:jc w:val="center"/>
        </w:trPr>
        <w:tc>
          <w:tcPr>
            <w:tcW w:w="9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12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62,9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69,0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78,7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79,5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78,8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74,2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71,3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72,2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71,7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69,1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64,2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60,2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57,3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85,2</w:t>
            </w:r>
          </w:p>
        </w:tc>
      </w:tr>
      <w:tr w:rsidR="00CD6438" w:rsidRPr="00DC09AD" w:rsidTr="00B96411">
        <w:trPr>
          <w:cantSplit/>
          <w:jc w:val="center"/>
        </w:trPr>
        <w:tc>
          <w:tcPr>
            <w:tcW w:w="9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13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63,1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68,9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78,1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78,9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77,6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74,2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73,5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73,0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71,3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69,2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65,3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61,0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58,2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84,8</w:t>
            </w:r>
          </w:p>
        </w:tc>
      </w:tr>
      <w:tr w:rsidR="00CD6438" w:rsidRPr="00DC09AD" w:rsidTr="00B96411">
        <w:trPr>
          <w:cantSplit/>
          <w:jc w:val="center"/>
        </w:trPr>
        <w:tc>
          <w:tcPr>
            <w:tcW w:w="9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CD6438" w:rsidRPr="00B96411" w:rsidRDefault="00B96411" w:rsidP="00B96411">
            <w:pPr>
              <w:pStyle w:val="Tablebody"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S Mincho" w:hAnsi="Arial" w:cs="Arial"/>
                <w:sz w:val="18"/>
                <w:szCs w:val="18"/>
                <w:lang w:val="ru-RU"/>
              </w:rPr>
              <w:t>Арифметическое среднее по сегментам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63,0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68,9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78,3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79,4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79,1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76,1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73,3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71,6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71,4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70,2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66,0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60,9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6411">
              <w:rPr>
                <w:rFonts w:ascii="Arial" w:eastAsia="MS Mincho" w:hAnsi="Arial" w:cs="Arial"/>
                <w:sz w:val="18"/>
                <w:szCs w:val="18"/>
              </w:rPr>
              <w:t>57,8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CD6438" w:rsidRPr="00B96411" w:rsidRDefault="00CD6438" w:rsidP="00B96411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6438" w:rsidRPr="00B96411" w:rsidTr="00B96411">
        <w:trPr>
          <w:cantSplit/>
          <w:jc w:val="center"/>
        </w:trPr>
        <w:tc>
          <w:tcPr>
            <w:tcW w:w="5000" w:type="pct"/>
            <w:gridSpan w:val="1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CD6438" w:rsidRPr="001634EB" w:rsidRDefault="00CD6438" w:rsidP="002A482D">
            <w:pPr>
              <w:pStyle w:val="Tablefooter"/>
              <w:rPr>
                <w:rFonts w:ascii="Arial" w:hAnsi="Arial" w:cs="Arial"/>
                <w:lang w:val="ru-RU"/>
              </w:rPr>
            </w:pPr>
            <w:proofErr w:type="gramStart"/>
            <w:r w:rsidRPr="00B96411">
              <w:rPr>
                <w:rFonts w:ascii="Arial" w:hAnsi="Arial" w:cs="Arial"/>
                <w:vertAlign w:val="superscript"/>
              </w:rPr>
              <w:t>a</w:t>
            </w:r>
            <w:proofErr w:type="gramEnd"/>
            <w:r w:rsidR="00B96411" w:rsidRPr="002A482D">
              <w:rPr>
                <w:rFonts w:ascii="Arial" w:hAnsi="Arial" w:cs="Arial"/>
                <w:vertAlign w:val="superscript"/>
                <w:lang w:val="ru-RU"/>
              </w:rPr>
              <w:t xml:space="preserve"> </w:t>
            </w:r>
            <w:r w:rsidR="00B96411">
              <w:rPr>
                <w:rFonts w:ascii="Arial" w:hAnsi="Arial" w:cs="Arial"/>
                <w:lang w:val="ru-RU"/>
              </w:rPr>
              <w:t>Ср</w:t>
            </w:r>
            <w:r w:rsidR="002A482D">
              <w:rPr>
                <w:rFonts w:ascii="Arial" w:hAnsi="Arial" w:cs="Arial"/>
                <w:lang w:val="ru-RU"/>
              </w:rPr>
              <w:t>е</w:t>
            </w:r>
            <w:r w:rsidR="00B96411">
              <w:rPr>
                <w:rFonts w:ascii="Arial" w:hAnsi="Arial" w:cs="Arial"/>
                <w:lang w:val="ru-RU"/>
              </w:rPr>
              <w:t>днее</w:t>
            </w:r>
            <w:r w:rsidR="00B96411" w:rsidRPr="002A482D">
              <w:rPr>
                <w:rFonts w:ascii="Arial" w:hAnsi="Arial" w:cs="Arial"/>
                <w:lang w:val="ru-RU"/>
              </w:rPr>
              <w:t xml:space="preserve"> </w:t>
            </w:r>
            <w:r w:rsidR="00B96411">
              <w:rPr>
                <w:rFonts w:ascii="Arial" w:hAnsi="Arial" w:cs="Arial"/>
                <w:lang w:val="ru-RU"/>
              </w:rPr>
              <w:t>арифметическое</w:t>
            </w:r>
            <w:r w:rsidR="00B96411" w:rsidRPr="002A482D">
              <w:rPr>
                <w:rFonts w:ascii="Arial" w:hAnsi="Arial" w:cs="Arial"/>
                <w:lang w:val="ru-RU"/>
              </w:rPr>
              <w:t xml:space="preserve"> </w:t>
            </w:r>
            <w:r w:rsidR="00B96411">
              <w:rPr>
                <w:rFonts w:ascii="Arial" w:hAnsi="Arial" w:cs="Arial"/>
                <w:lang w:val="ru-RU"/>
              </w:rPr>
              <w:t>по</w:t>
            </w:r>
            <w:r w:rsidR="002A482D">
              <w:rPr>
                <w:rFonts w:ascii="Arial" w:hAnsi="Arial" w:cs="Arial"/>
                <w:lang w:val="ru-RU"/>
              </w:rPr>
              <w:t xml:space="preserve"> данным последнего столбца равно</w:t>
            </w:r>
            <w:r w:rsidRPr="002A482D">
              <w:rPr>
                <w:rFonts w:ascii="Arial" w:hAnsi="Arial" w:cs="Arial"/>
                <w:lang w:val="ru-RU"/>
              </w:rPr>
              <w:t xml:space="preserve"> 85,6</w:t>
            </w:r>
            <w:r w:rsidRPr="00B96411">
              <w:rPr>
                <w:rFonts w:ascii="Arial" w:hAnsi="Arial" w:cs="Arial"/>
              </w:rPr>
              <w:t> </w:t>
            </w:r>
            <w:r w:rsidR="002A482D">
              <w:rPr>
                <w:rFonts w:ascii="Arial" w:hAnsi="Arial" w:cs="Arial"/>
                <w:lang w:val="ru-RU"/>
              </w:rPr>
              <w:t>дБ</w:t>
            </w:r>
            <w:r w:rsidRPr="002A482D">
              <w:rPr>
                <w:rFonts w:ascii="Arial" w:hAnsi="Arial" w:cs="Arial"/>
                <w:lang w:val="ru-RU"/>
              </w:rPr>
              <w:t xml:space="preserve">; </w:t>
            </w:r>
            <w:r w:rsidR="002A482D">
              <w:rPr>
                <w:rFonts w:ascii="Arial" w:hAnsi="Arial" w:cs="Arial"/>
                <w:lang w:val="ru-RU"/>
              </w:rPr>
              <w:t>в то время как результатом энергетич</w:t>
            </w:r>
            <w:r w:rsidR="002A482D">
              <w:rPr>
                <w:rFonts w:ascii="Arial" w:hAnsi="Arial" w:cs="Arial"/>
                <w:lang w:val="ru-RU"/>
              </w:rPr>
              <w:t>е</w:t>
            </w:r>
            <w:r w:rsidR="002A482D">
              <w:rPr>
                <w:rFonts w:ascii="Arial" w:hAnsi="Arial" w:cs="Arial"/>
                <w:lang w:val="ru-RU"/>
              </w:rPr>
              <w:t xml:space="preserve">ского суммирования по данным последней строки будет </w:t>
            </w:r>
            <w:r w:rsidRPr="002A482D">
              <w:rPr>
                <w:rFonts w:ascii="Arial" w:hAnsi="Arial" w:cs="Arial"/>
                <w:lang w:val="ru-RU"/>
              </w:rPr>
              <w:t>85,5</w:t>
            </w:r>
            <w:r w:rsidRPr="00B96411">
              <w:rPr>
                <w:rFonts w:ascii="Arial" w:hAnsi="Arial" w:cs="Arial"/>
              </w:rPr>
              <w:t> </w:t>
            </w:r>
            <w:r w:rsidR="002A482D">
              <w:rPr>
                <w:rFonts w:ascii="Arial" w:hAnsi="Arial" w:cs="Arial"/>
                <w:lang w:val="ru-RU"/>
              </w:rPr>
              <w:t>дБ</w:t>
            </w:r>
            <w:r w:rsidRPr="002A482D">
              <w:rPr>
                <w:rFonts w:ascii="Arial" w:hAnsi="Arial" w:cs="Arial"/>
                <w:lang w:val="ru-RU"/>
              </w:rPr>
              <w:t xml:space="preserve">. </w:t>
            </w:r>
            <w:r w:rsidR="002A482D">
              <w:rPr>
                <w:rFonts w:ascii="Arial" w:hAnsi="Arial" w:cs="Arial"/>
                <w:lang w:val="ru-RU"/>
              </w:rPr>
              <w:t>Разность</w:t>
            </w:r>
            <w:r w:rsidRPr="001634EB">
              <w:rPr>
                <w:rFonts w:ascii="Arial" w:hAnsi="Arial" w:cs="Arial"/>
                <w:lang w:val="ru-RU"/>
              </w:rPr>
              <w:t xml:space="preserve"> </w:t>
            </w:r>
            <w:r w:rsidRPr="00B96411">
              <w:rPr>
                <w:rFonts w:ascii="Arial" w:hAnsi="Arial" w:cs="Arial"/>
                <w:position w:val="-16"/>
                <w:szCs w:val="24"/>
              </w:rPr>
              <w:object w:dxaOrig="720" w:dyaOrig="380">
                <v:shape id="_x0000_i1095" type="#_x0000_t75" style="width:36pt;height:19.55pt" o:ole="">
                  <v:imagedata r:id="rId156" o:title=""/>
                </v:shape>
                <o:OLEObject Type="Embed" ProgID="Equation.DSMT4" ShapeID="_x0000_i1095" DrawAspect="Content" ObjectID="_1815219091" r:id="rId157"/>
              </w:object>
            </w:r>
            <w:r w:rsidRPr="001634EB">
              <w:rPr>
                <w:rFonts w:ascii="Arial" w:hAnsi="Arial" w:cs="Arial"/>
                <w:lang w:val="ru-RU"/>
              </w:rPr>
              <w:t xml:space="preserve"> </w:t>
            </w:r>
            <w:r w:rsidR="002A482D">
              <w:rPr>
                <w:rFonts w:ascii="Arial" w:hAnsi="Arial" w:cs="Arial"/>
                <w:lang w:val="ru-RU"/>
              </w:rPr>
              <w:t>равна</w:t>
            </w:r>
            <w:r w:rsidRPr="001634EB">
              <w:rPr>
                <w:rFonts w:ascii="Arial" w:hAnsi="Arial" w:cs="Arial"/>
                <w:lang w:val="ru-RU"/>
              </w:rPr>
              <w:t xml:space="preserve"> 0,1</w:t>
            </w:r>
            <w:r w:rsidRPr="00B96411">
              <w:rPr>
                <w:rFonts w:ascii="Arial" w:hAnsi="Arial" w:cs="Arial"/>
              </w:rPr>
              <w:t> </w:t>
            </w:r>
            <w:r w:rsidR="002A482D">
              <w:rPr>
                <w:rFonts w:ascii="Arial" w:hAnsi="Arial" w:cs="Arial"/>
                <w:lang w:val="ru-RU"/>
              </w:rPr>
              <w:t>дБ</w:t>
            </w:r>
            <w:r w:rsidRPr="001634EB">
              <w:rPr>
                <w:rFonts w:ascii="Arial" w:hAnsi="Arial" w:cs="Arial"/>
                <w:lang w:val="ru-RU"/>
              </w:rPr>
              <w:t xml:space="preserve">. </w:t>
            </w:r>
            <w:r w:rsidR="002A482D">
              <w:rPr>
                <w:rFonts w:ascii="Arial" w:hAnsi="Arial" w:cs="Arial"/>
                <w:lang w:val="ru-RU"/>
              </w:rPr>
              <w:t>Ее необходимо внести в качестве поправки в данные по всем третьоктавным полосам. Поправку</w:t>
            </w:r>
            <w:r w:rsidR="002A482D" w:rsidRPr="002A482D">
              <w:rPr>
                <w:rFonts w:ascii="Arial" w:hAnsi="Arial" w:cs="Arial"/>
                <w:lang w:val="ru-RU"/>
              </w:rPr>
              <w:t xml:space="preserve"> </w:t>
            </w:r>
            <w:r w:rsidR="002A482D">
              <w:rPr>
                <w:rFonts w:ascii="Arial" w:hAnsi="Arial" w:cs="Arial"/>
                <w:lang w:val="ru-RU"/>
              </w:rPr>
              <w:t>рекомендуется</w:t>
            </w:r>
            <w:r w:rsidR="002A482D" w:rsidRPr="002A482D">
              <w:rPr>
                <w:rFonts w:ascii="Arial" w:hAnsi="Arial" w:cs="Arial"/>
                <w:lang w:val="ru-RU"/>
              </w:rPr>
              <w:t xml:space="preserve"> </w:t>
            </w:r>
            <w:r w:rsidR="002A482D">
              <w:rPr>
                <w:rFonts w:ascii="Arial" w:hAnsi="Arial" w:cs="Arial"/>
                <w:lang w:val="ru-RU"/>
              </w:rPr>
              <w:t>определять</w:t>
            </w:r>
            <w:r w:rsidR="002A482D" w:rsidRPr="002A482D">
              <w:rPr>
                <w:rFonts w:ascii="Arial" w:hAnsi="Arial" w:cs="Arial"/>
                <w:lang w:val="ru-RU"/>
              </w:rPr>
              <w:t xml:space="preserve"> </w:t>
            </w:r>
            <w:r w:rsidR="002A482D">
              <w:rPr>
                <w:rFonts w:ascii="Arial" w:hAnsi="Arial" w:cs="Arial"/>
                <w:lang w:val="ru-RU"/>
              </w:rPr>
              <w:t>с</w:t>
            </w:r>
            <w:r w:rsidR="002A482D" w:rsidRPr="002A482D">
              <w:rPr>
                <w:rFonts w:ascii="Arial" w:hAnsi="Arial" w:cs="Arial"/>
                <w:lang w:val="ru-RU"/>
              </w:rPr>
              <w:t xml:space="preserve"> </w:t>
            </w:r>
            <w:r w:rsidR="002A482D">
              <w:rPr>
                <w:rFonts w:ascii="Arial" w:hAnsi="Arial" w:cs="Arial"/>
                <w:lang w:val="ru-RU"/>
              </w:rPr>
              <w:t>то</w:t>
            </w:r>
            <w:r w:rsidR="002A482D">
              <w:rPr>
                <w:rFonts w:ascii="Arial" w:hAnsi="Arial" w:cs="Arial"/>
                <w:lang w:val="ru-RU"/>
              </w:rPr>
              <w:t>ч</w:t>
            </w:r>
            <w:r w:rsidR="002A482D">
              <w:rPr>
                <w:rFonts w:ascii="Arial" w:hAnsi="Arial" w:cs="Arial"/>
                <w:lang w:val="ru-RU"/>
              </w:rPr>
              <w:t>ностью</w:t>
            </w:r>
            <w:r w:rsidR="002A482D" w:rsidRPr="002A482D">
              <w:rPr>
                <w:rFonts w:ascii="Arial" w:hAnsi="Arial" w:cs="Arial"/>
                <w:lang w:val="ru-RU"/>
              </w:rPr>
              <w:t xml:space="preserve"> </w:t>
            </w:r>
            <w:r w:rsidR="002A482D">
              <w:rPr>
                <w:rFonts w:ascii="Arial" w:hAnsi="Arial" w:cs="Arial"/>
                <w:lang w:val="ru-RU"/>
              </w:rPr>
              <w:t>до</w:t>
            </w:r>
            <w:r w:rsidR="002A482D" w:rsidRPr="002A482D">
              <w:rPr>
                <w:rFonts w:ascii="Arial" w:hAnsi="Arial" w:cs="Arial"/>
                <w:lang w:val="ru-RU"/>
              </w:rPr>
              <w:t xml:space="preserve"> </w:t>
            </w:r>
            <w:r w:rsidR="002A482D">
              <w:rPr>
                <w:rFonts w:ascii="Arial" w:hAnsi="Arial" w:cs="Arial"/>
                <w:lang w:val="ru-RU"/>
              </w:rPr>
              <w:t>двух</w:t>
            </w:r>
            <w:r w:rsidR="002A482D" w:rsidRPr="002A482D">
              <w:rPr>
                <w:rFonts w:ascii="Arial" w:hAnsi="Arial" w:cs="Arial"/>
                <w:lang w:val="ru-RU"/>
              </w:rPr>
              <w:t xml:space="preserve"> </w:t>
            </w:r>
            <w:r w:rsidR="002A482D">
              <w:rPr>
                <w:rFonts w:ascii="Arial" w:hAnsi="Arial" w:cs="Arial"/>
                <w:lang w:val="ru-RU"/>
              </w:rPr>
              <w:t>знаков</w:t>
            </w:r>
            <w:r w:rsidR="002A482D" w:rsidRPr="002A482D">
              <w:rPr>
                <w:rFonts w:ascii="Arial" w:hAnsi="Arial" w:cs="Arial"/>
                <w:lang w:val="ru-RU"/>
              </w:rPr>
              <w:t xml:space="preserve"> </w:t>
            </w:r>
            <w:r w:rsidR="002A482D">
              <w:rPr>
                <w:rFonts w:ascii="Arial" w:hAnsi="Arial" w:cs="Arial"/>
                <w:lang w:val="ru-RU"/>
              </w:rPr>
              <w:t>после</w:t>
            </w:r>
            <w:r w:rsidR="002A482D" w:rsidRPr="002A482D">
              <w:rPr>
                <w:rFonts w:ascii="Arial" w:hAnsi="Arial" w:cs="Arial"/>
                <w:lang w:val="ru-RU"/>
              </w:rPr>
              <w:t xml:space="preserve"> </w:t>
            </w:r>
            <w:r w:rsidR="002A482D">
              <w:rPr>
                <w:rFonts w:ascii="Arial" w:hAnsi="Arial" w:cs="Arial"/>
                <w:lang w:val="ru-RU"/>
              </w:rPr>
              <w:t>запятой</w:t>
            </w:r>
            <w:r w:rsidR="002A482D" w:rsidRPr="002A482D">
              <w:rPr>
                <w:rFonts w:ascii="Arial" w:hAnsi="Arial" w:cs="Arial"/>
                <w:lang w:val="ru-RU"/>
              </w:rPr>
              <w:t>,</w:t>
            </w:r>
            <w:r w:rsidR="002A482D">
              <w:rPr>
                <w:rFonts w:ascii="Arial" w:hAnsi="Arial" w:cs="Arial"/>
                <w:lang w:val="ru-RU"/>
              </w:rPr>
              <w:t xml:space="preserve"> а окончательный результат представлять с точностью до одного знака после запятой.</w:t>
            </w:r>
          </w:p>
        </w:tc>
      </w:tr>
    </w:tbl>
    <w:p w:rsidR="00CD6438" w:rsidRPr="001634EB" w:rsidRDefault="00CD6438" w:rsidP="00CD6438">
      <w:pPr>
        <w:ind w:firstLine="709"/>
        <w:rPr>
          <w:rFonts w:cs="Arial"/>
          <w:sz w:val="22"/>
          <w:szCs w:val="22"/>
        </w:rPr>
      </w:pPr>
    </w:p>
    <w:p w:rsidR="00A03150" w:rsidRPr="00787A3A" w:rsidRDefault="00A03150" w:rsidP="00A03150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</w:t>
      </w:r>
      <w:r w:rsidRPr="00787A3A">
        <w:rPr>
          <w:rFonts w:eastAsia="MS Mincho" w:cs="Arial"/>
          <w:b/>
          <w:szCs w:val="24"/>
        </w:rPr>
        <w:t xml:space="preserve"> </w:t>
      </w:r>
      <w:r w:rsidR="005E5B0C">
        <w:rPr>
          <w:rFonts w:eastAsia="MS Mincho" w:cs="Arial"/>
          <w:b/>
          <w:szCs w:val="24"/>
          <w:lang w:val="en-US"/>
        </w:rPr>
        <w:t>D</w:t>
      </w:r>
      <w:r w:rsidRPr="00787A3A">
        <w:rPr>
          <w:rFonts w:eastAsia="MS Mincho" w:cs="Arial"/>
          <w:b/>
          <w:szCs w:val="24"/>
        </w:rPr>
        <w:br/>
        <w:t>(</w:t>
      </w:r>
      <w:r w:rsidR="004A32AA">
        <w:rPr>
          <w:rFonts w:eastAsia="MS Mincho" w:cs="Arial"/>
          <w:b/>
          <w:szCs w:val="24"/>
        </w:rPr>
        <w:t>справочное</w:t>
      </w:r>
      <w:r w:rsidRPr="00787A3A">
        <w:rPr>
          <w:rFonts w:eastAsia="MS Mincho" w:cs="Arial"/>
          <w:b/>
          <w:szCs w:val="24"/>
        </w:rPr>
        <w:t>)</w:t>
      </w:r>
      <w:r w:rsidRPr="00787A3A">
        <w:rPr>
          <w:rFonts w:eastAsia="MS Mincho" w:cs="Arial"/>
          <w:b/>
          <w:szCs w:val="24"/>
        </w:rPr>
        <w:br/>
      </w:r>
    </w:p>
    <w:p w:rsidR="00A03150" w:rsidRPr="00216224" w:rsidRDefault="00216224" w:rsidP="00A03150">
      <w:pPr>
        <w:pStyle w:val="affffe"/>
        <w:ind w:firstLine="0"/>
        <w:jc w:val="center"/>
        <w:rPr>
          <w:rFonts w:eastAsia="MS Mincho"/>
        </w:rPr>
      </w:pPr>
      <w:r>
        <w:t xml:space="preserve">Применимость </w:t>
      </w:r>
      <w:r>
        <w:rPr>
          <w:lang w:val="en-US"/>
        </w:rPr>
        <w:t>SPB</w:t>
      </w:r>
      <w:r>
        <w:t>- и</w:t>
      </w:r>
      <w:r w:rsidRPr="00216224">
        <w:t xml:space="preserve"> </w:t>
      </w:r>
      <w:r>
        <w:rPr>
          <w:lang w:val="en-US"/>
        </w:rPr>
        <w:t>CPX</w:t>
      </w:r>
      <w:r>
        <w:t>-методов</w:t>
      </w:r>
    </w:p>
    <w:p w:rsidR="00A03150" w:rsidRDefault="00A03150" w:rsidP="00A03150">
      <w:pPr>
        <w:rPr>
          <w:snapToGrid w:val="0"/>
          <w:szCs w:val="24"/>
          <w:lang w:eastAsia="en-US"/>
        </w:rPr>
      </w:pPr>
    </w:p>
    <w:p w:rsidR="00753438" w:rsidRDefault="00216224" w:rsidP="00791FA0">
      <w:pPr>
        <w:ind w:firstLine="709"/>
        <w:rPr>
          <w:rFonts w:eastAsia="MS Mincho"/>
          <w:szCs w:val="24"/>
        </w:rPr>
      </w:pPr>
      <w:r>
        <w:rPr>
          <w:rFonts w:cs="Arial"/>
          <w:sz w:val="22"/>
          <w:szCs w:val="22"/>
        </w:rPr>
        <w:t xml:space="preserve">Области наилучшего применения </w:t>
      </w:r>
      <w:r w:rsidRPr="00216224">
        <w:rPr>
          <w:rFonts w:eastAsia="MS Mincho"/>
          <w:szCs w:val="24"/>
          <w:lang w:val="en-US"/>
        </w:rPr>
        <w:t>SPB</w:t>
      </w:r>
      <w:r>
        <w:rPr>
          <w:rFonts w:eastAsia="MS Mincho"/>
          <w:szCs w:val="24"/>
        </w:rPr>
        <w:t xml:space="preserve">-метода по </w:t>
      </w:r>
      <w:r>
        <w:rPr>
          <w:rFonts w:eastAsia="MS Mincho"/>
          <w:szCs w:val="24"/>
          <w:lang w:val="en-US"/>
        </w:rPr>
        <w:t>ISO</w:t>
      </w:r>
      <w:r w:rsidRPr="00216224">
        <w:rPr>
          <w:rFonts w:eastAsia="MS Mincho"/>
          <w:szCs w:val="24"/>
        </w:rPr>
        <w:t xml:space="preserve"> 11819-1 </w:t>
      </w:r>
      <w:r>
        <w:rPr>
          <w:rFonts w:eastAsia="MS Mincho"/>
          <w:szCs w:val="24"/>
        </w:rPr>
        <w:t xml:space="preserve">и </w:t>
      </w:r>
      <w:r>
        <w:rPr>
          <w:rFonts w:eastAsia="MS Mincho"/>
          <w:szCs w:val="24"/>
          <w:lang w:val="en-US"/>
        </w:rPr>
        <w:t>CPX</w:t>
      </w:r>
      <w:r>
        <w:rPr>
          <w:rFonts w:eastAsia="MS Mincho"/>
          <w:szCs w:val="24"/>
        </w:rPr>
        <w:t xml:space="preserve">-метода, установленного настоящим стандартом, приведены в таблице </w:t>
      </w:r>
      <w:r>
        <w:rPr>
          <w:rFonts w:eastAsia="MS Mincho"/>
          <w:szCs w:val="24"/>
          <w:lang w:val="en-US"/>
        </w:rPr>
        <w:t>D</w:t>
      </w:r>
      <w:r>
        <w:rPr>
          <w:rFonts w:eastAsia="MS Mincho"/>
          <w:szCs w:val="24"/>
        </w:rPr>
        <w:t xml:space="preserve">.1. В </w:t>
      </w:r>
      <w:r w:rsidRPr="00216224">
        <w:rPr>
          <w:rFonts w:eastAsia="MS Mincho"/>
          <w:szCs w:val="24"/>
        </w:rPr>
        <w:t>[1]</w:t>
      </w:r>
      <w:r>
        <w:rPr>
          <w:rFonts w:eastAsia="MS Mincho"/>
          <w:szCs w:val="24"/>
        </w:rPr>
        <w:t xml:space="preserve"> оба метода предложено использовать для классификации дорожных покрытий. При этом ст</w:t>
      </w:r>
      <w:r>
        <w:rPr>
          <w:rFonts w:eastAsia="MS Mincho"/>
          <w:szCs w:val="24"/>
        </w:rPr>
        <w:t>а</w:t>
      </w:r>
      <w:r>
        <w:rPr>
          <w:rFonts w:eastAsia="MS Mincho"/>
          <w:szCs w:val="24"/>
        </w:rPr>
        <w:t xml:space="preserve">бильность результатов, получаемых </w:t>
      </w:r>
      <w:r>
        <w:rPr>
          <w:rFonts w:eastAsia="MS Mincho"/>
          <w:szCs w:val="24"/>
          <w:lang w:val="en-US"/>
        </w:rPr>
        <w:t>CPX</w:t>
      </w:r>
      <w:r>
        <w:rPr>
          <w:rFonts w:eastAsia="MS Mincho"/>
          <w:szCs w:val="24"/>
        </w:rPr>
        <w:t xml:space="preserve">-методом, может быть использована для проверки стабильности результатов </w:t>
      </w:r>
      <w:r w:rsidRPr="00216224">
        <w:rPr>
          <w:rFonts w:eastAsia="MS Mincho"/>
          <w:szCs w:val="24"/>
          <w:lang w:val="en-US"/>
        </w:rPr>
        <w:t>SPB</w:t>
      </w:r>
      <w:r>
        <w:rPr>
          <w:rFonts w:eastAsia="MS Mincho"/>
          <w:szCs w:val="24"/>
        </w:rPr>
        <w:t xml:space="preserve">-метода (см. </w:t>
      </w:r>
      <w:r>
        <w:rPr>
          <w:rFonts w:eastAsia="MS Mincho"/>
          <w:szCs w:val="24"/>
          <w:lang w:val="en-US"/>
        </w:rPr>
        <w:t>ISO</w:t>
      </w:r>
      <w:r w:rsidRPr="001634EB">
        <w:rPr>
          <w:rFonts w:eastAsia="MS Mincho"/>
          <w:szCs w:val="24"/>
        </w:rPr>
        <w:t xml:space="preserve"> 11819-1:1997, </w:t>
      </w:r>
      <w:r>
        <w:rPr>
          <w:rFonts w:eastAsia="MS Mincho"/>
          <w:szCs w:val="24"/>
        </w:rPr>
        <w:t>приложения</w:t>
      </w:r>
      <w:r w:rsidRPr="001634EB">
        <w:rPr>
          <w:rFonts w:eastAsia="MS Mincho"/>
          <w:szCs w:val="24"/>
        </w:rPr>
        <w:t xml:space="preserve"> </w:t>
      </w:r>
      <w:r>
        <w:rPr>
          <w:rFonts w:eastAsia="MS Mincho"/>
          <w:szCs w:val="24"/>
          <w:lang w:val="en-US"/>
        </w:rPr>
        <w:t>C</w:t>
      </w:r>
      <w:r w:rsidRPr="001634EB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и</w:t>
      </w:r>
      <w:r w:rsidRPr="001634EB">
        <w:rPr>
          <w:rFonts w:eastAsia="MS Mincho"/>
          <w:szCs w:val="24"/>
        </w:rPr>
        <w:t xml:space="preserve"> </w:t>
      </w:r>
      <w:r>
        <w:rPr>
          <w:rFonts w:eastAsia="MS Mincho"/>
          <w:szCs w:val="24"/>
          <w:lang w:val="en-US"/>
        </w:rPr>
        <w:t>D</w:t>
      </w:r>
      <w:r w:rsidRPr="001634EB">
        <w:rPr>
          <w:rFonts w:eastAsia="MS Mincho"/>
          <w:szCs w:val="24"/>
        </w:rPr>
        <w:t>).</w:t>
      </w:r>
    </w:p>
    <w:p w:rsidR="00216224" w:rsidRDefault="00216224" w:rsidP="00791FA0">
      <w:pPr>
        <w:ind w:firstLine="709"/>
        <w:rPr>
          <w:rFonts w:eastAsia="MS Mincho"/>
          <w:szCs w:val="24"/>
        </w:rPr>
      </w:pPr>
      <w:r>
        <w:rPr>
          <w:rFonts w:eastAsia="MS Mincho"/>
          <w:szCs w:val="24"/>
        </w:rPr>
        <w:t xml:space="preserve">Согласно </w:t>
      </w:r>
      <w:r>
        <w:rPr>
          <w:rFonts w:eastAsia="MS Mincho"/>
          <w:szCs w:val="24"/>
          <w:lang w:val="en-US"/>
        </w:rPr>
        <w:t>CPX</w:t>
      </w:r>
      <w:r>
        <w:rPr>
          <w:rFonts w:eastAsia="MS Mincho"/>
          <w:szCs w:val="24"/>
        </w:rPr>
        <w:t>-методу звук измеряют в ближнем поле источника, котор</w:t>
      </w:r>
      <w:r w:rsidR="00BA2621">
        <w:rPr>
          <w:rFonts w:eastAsia="MS Mincho"/>
          <w:szCs w:val="24"/>
        </w:rPr>
        <w:t>ым</w:t>
      </w:r>
      <w:r>
        <w:rPr>
          <w:rFonts w:eastAsia="MS Mincho"/>
          <w:szCs w:val="24"/>
        </w:rPr>
        <w:t xml:space="preserve"> я</w:t>
      </w:r>
      <w:r>
        <w:rPr>
          <w:rFonts w:eastAsia="MS Mincho"/>
          <w:szCs w:val="24"/>
        </w:rPr>
        <w:t>в</w:t>
      </w:r>
      <w:r>
        <w:rPr>
          <w:rFonts w:eastAsia="MS Mincho"/>
          <w:szCs w:val="24"/>
        </w:rPr>
        <w:t xml:space="preserve">ляется место контакта шины с дорогой. </w:t>
      </w:r>
      <w:r w:rsidR="00B0185D">
        <w:rPr>
          <w:rFonts w:eastAsia="MS Mincho"/>
          <w:szCs w:val="24"/>
        </w:rPr>
        <w:t>Звукопоглощающие свойства дорожного п</w:t>
      </w:r>
      <w:r w:rsidR="00B0185D">
        <w:rPr>
          <w:rFonts w:eastAsia="MS Mincho"/>
          <w:szCs w:val="24"/>
        </w:rPr>
        <w:t>о</w:t>
      </w:r>
      <w:r w:rsidR="00B0185D">
        <w:rPr>
          <w:rFonts w:eastAsia="MS Mincho"/>
          <w:szCs w:val="24"/>
        </w:rPr>
        <w:t xml:space="preserve">крытия, близкого к </w:t>
      </w:r>
      <w:r>
        <w:rPr>
          <w:rFonts w:eastAsia="MS Mincho"/>
          <w:szCs w:val="24"/>
        </w:rPr>
        <w:t>пут</w:t>
      </w:r>
      <w:r w:rsidR="00B0185D">
        <w:rPr>
          <w:rFonts w:eastAsia="MS Mincho"/>
          <w:szCs w:val="24"/>
        </w:rPr>
        <w:t>и</w:t>
      </w:r>
      <w:r>
        <w:rPr>
          <w:rFonts w:eastAsia="MS Mincho"/>
          <w:szCs w:val="24"/>
        </w:rPr>
        <w:t xml:space="preserve"> прохождения звука от источника к приемнику</w:t>
      </w:r>
      <w:r w:rsidR="00B0185D">
        <w:rPr>
          <w:rFonts w:eastAsia="MS Mincho"/>
          <w:szCs w:val="24"/>
        </w:rPr>
        <w:t xml:space="preserve">, вызывают ослабление этого звука, не в полной мере учитываемое данным методом. Тем не менее исследования показали, что данный эффект не является значительным (см. </w:t>
      </w:r>
      <w:r w:rsidR="00B0185D" w:rsidRPr="00B0185D">
        <w:rPr>
          <w:rFonts w:eastAsia="MS Mincho"/>
          <w:szCs w:val="24"/>
        </w:rPr>
        <w:t>[2], [3], [9]).</w:t>
      </w:r>
      <w:r w:rsidR="00B0185D">
        <w:rPr>
          <w:rFonts w:eastAsia="MS Mincho"/>
          <w:szCs w:val="24"/>
        </w:rPr>
        <w:t xml:space="preserve"> Звукопоглощающие свойства пористого покрытия могут быть хорошо оценены и компенсированы в случае применения образцовых шин, чем данный м</w:t>
      </w:r>
      <w:r w:rsidR="00B0185D">
        <w:rPr>
          <w:rFonts w:eastAsia="MS Mincho"/>
          <w:szCs w:val="24"/>
        </w:rPr>
        <w:t>е</w:t>
      </w:r>
      <w:r w:rsidR="00B0185D">
        <w:rPr>
          <w:rFonts w:eastAsia="MS Mincho"/>
          <w:szCs w:val="24"/>
        </w:rPr>
        <w:t xml:space="preserve">тод выгодно отличается от </w:t>
      </w:r>
      <w:r w:rsidR="00B0185D" w:rsidRPr="00216224">
        <w:rPr>
          <w:rFonts w:eastAsia="MS Mincho"/>
          <w:szCs w:val="24"/>
          <w:lang w:val="en-US"/>
        </w:rPr>
        <w:t>SPB</w:t>
      </w:r>
      <w:r w:rsidR="00B0185D">
        <w:rPr>
          <w:rFonts w:eastAsia="MS Mincho"/>
          <w:szCs w:val="24"/>
        </w:rPr>
        <w:t xml:space="preserve">-метода. Последний предполагает статистическую обработку данных для выборки машин из дорожного потока, в котором </w:t>
      </w:r>
      <w:r w:rsidR="00050E77">
        <w:rPr>
          <w:rFonts w:eastAsia="MS Mincho"/>
          <w:szCs w:val="24"/>
        </w:rPr>
        <w:t xml:space="preserve">неизбежно присутствуют транспортные средства с относительно высоким износом шин, в то время как показано (см. </w:t>
      </w:r>
      <w:r w:rsidR="00050E77" w:rsidRPr="00050E77">
        <w:rPr>
          <w:rFonts w:eastAsia="MS Mincho"/>
          <w:szCs w:val="24"/>
        </w:rPr>
        <w:t>[6])</w:t>
      </w:r>
      <w:r w:rsidR="00050E77">
        <w:rPr>
          <w:rFonts w:eastAsia="MS Mincho"/>
          <w:szCs w:val="24"/>
        </w:rPr>
        <w:t>, что эффект звукопоглощения дорожным покрытием з</w:t>
      </w:r>
      <w:r w:rsidR="00050E77">
        <w:rPr>
          <w:rFonts w:eastAsia="MS Mincho"/>
          <w:szCs w:val="24"/>
        </w:rPr>
        <w:t>а</w:t>
      </w:r>
      <w:r w:rsidR="00050E77">
        <w:rPr>
          <w:rFonts w:eastAsia="MS Mincho"/>
          <w:szCs w:val="24"/>
        </w:rPr>
        <w:t>висит от степени износа.</w:t>
      </w:r>
    </w:p>
    <w:p w:rsidR="00050E77" w:rsidRDefault="00050E77" w:rsidP="00791FA0">
      <w:pPr>
        <w:ind w:firstLine="709"/>
        <w:rPr>
          <w:rFonts w:eastAsia="MS Mincho"/>
          <w:szCs w:val="24"/>
        </w:rPr>
      </w:pPr>
      <w:r>
        <w:rPr>
          <w:rFonts w:eastAsia="MS Mincho"/>
          <w:szCs w:val="24"/>
        </w:rPr>
        <w:t xml:space="preserve">Дополнительные сведения о звукопоглощении дорожным покрытием и его влиянии на распространение звука могут быть получены посредством измерений по </w:t>
      </w:r>
      <w:r>
        <w:rPr>
          <w:rFonts w:eastAsia="MS Mincho"/>
          <w:szCs w:val="24"/>
          <w:lang w:val="en-US"/>
        </w:rPr>
        <w:t>ISO</w:t>
      </w:r>
      <w:r w:rsidRPr="00050E77">
        <w:rPr>
          <w:rFonts w:eastAsia="MS Mincho"/>
          <w:szCs w:val="24"/>
        </w:rPr>
        <w:t xml:space="preserve"> </w:t>
      </w:r>
      <w:r>
        <w:rPr>
          <w:rFonts w:eastAsia="MS Mincho"/>
          <w:szCs w:val="24"/>
        </w:rPr>
        <w:t>13472-1.</w:t>
      </w:r>
    </w:p>
    <w:p w:rsidR="00050E77" w:rsidRPr="001634EB" w:rsidRDefault="00050E77" w:rsidP="00791FA0">
      <w:pPr>
        <w:ind w:firstLine="709"/>
        <w:rPr>
          <w:rFonts w:eastAsia="MS Mincho"/>
          <w:szCs w:val="24"/>
        </w:rPr>
      </w:pPr>
      <w:r>
        <w:rPr>
          <w:rFonts w:eastAsia="MS Mincho"/>
          <w:szCs w:val="24"/>
        </w:rPr>
        <w:t xml:space="preserve">При проведении измерений вблизи пористой поверхности дороги следует иметь в виду, что </w:t>
      </w:r>
      <w:r w:rsidR="00791FA0">
        <w:rPr>
          <w:rFonts w:eastAsia="MS Mincho"/>
          <w:szCs w:val="24"/>
        </w:rPr>
        <w:t>вблизи швов дорожного покрытия забитость пор поверхности со временем возрастает. При этом на участке дороги в пределах 50-100 м от шва э</w:t>
      </w:r>
      <w:r w:rsidR="00791FA0">
        <w:rPr>
          <w:rFonts w:eastAsia="MS Mincho"/>
          <w:szCs w:val="24"/>
        </w:rPr>
        <w:t>ф</w:t>
      </w:r>
      <w:r w:rsidR="00791FA0">
        <w:rPr>
          <w:rFonts w:eastAsia="MS Mincho"/>
          <w:szCs w:val="24"/>
        </w:rPr>
        <w:t xml:space="preserve">фект звукопоглощения перестает зависеть от места измерений. Это можно заметить на графике зависимости </w:t>
      </w:r>
      <w:r w:rsidR="00791FA0">
        <w:rPr>
          <w:rFonts w:eastAsia="MS Mincho"/>
          <w:szCs w:val="24"/>
          <w:lang w:val="en-US"/>
        </w:rPr>
        <w:t>CPX</w:t>
      </w:r>
      <w:r w:rsidR="00791FA0">
        <w:rPr>
          <w:rFonts w:eastAsia="MS Mincho"/>
          <w:szCs w:val="24"/>
        </w:rPr>
        <w:t>-уровня от расстояния при удалении от дорожного шва.</w:t>
      </w:r>
    </w:p>
    <w:p w:rsidR="00791FA0" w:rsidRPr="001634EB" w:rsidRDefault="00791FA0" w:rsidP="00791FA0">
      <w:pPr>
        <w:spacing w:line="240" w:lineRule="auto"/>
        <w:ind w:firstLine="709"/>
        <w:rPr>
          <w:rFonts w:eastAsia="MS Mincho"/>
          <w:szCs w:val="24"/>
        </w:rPr>
      </w:pPr>
    </w:p>
    <w:p w:rsidR="00791FA0" w:rsidRPr="00791FA0" w:rsidRDefault="00791FA0" w:rsidP="00791FA0">
      <w:pPr>
        <w:keepNext/>
        <w:widowControl w:val="0"/>
        <w:tabs>
          <w:tab w:val="left" w:pos="14034"/>
        </w:tabs>
        <w:ind w:firstLine="0"/>
        <w:rPr>
          <w:rFonts w:cs="Arial"/>
          <w:sz w:val="22"/>
          <w:szCs w:val="22"/>
        </w:rPr>
      </w:pPr>
      <w:r w:rsidRPr="007F6D91">
        <w:rPr>
          <w:spacing w:val="40"/>
          <w:sz w:val="22"/>
          <w:szCs w:val="22"/>
        </w:rPr>
        <w:lastRenderedPageBreak/>
        <w:t>Таблица</w:t>
      </w:r>
      <w:r w:rsidRPr="00F81247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  <w:lang w:val="en-US"/>
        </w:rPr>
        <w:t>D</w:t>
      </w:r>
      <w:r>
        <w:rPr>
          <w:spacing w:val="20"/>
          <w:sz w:val="22"/>
          <w:szCs w:val="22"/>
        </w:rPr>
        <w:t>.1</w:t>
      </w:r>
      <w:r w:rsidRPr="00F81247">
        <w:rPr>
          <w:spacing w:val="20"/>
          <w:sz w:val="22"/>
          <w:szCs w:val="22"/>
        </w:rPr>
        <w:t xml:space="preserve"> </w:t>
      </w:r>
      <w:r w:rsidRPr="00F81247">
        <w:rPr>
          <w:rFonts w:cs="Arial"/>
          <w:sz w:val="22"/>
          <w:szCs w:val="22"/>
        </w:rPr>
        <w:t>–</w:t>
      </w:r>
      <w:r w:rsidRPr="00791FA0">
        <w:rPr>
          <w:rFonts w:cs="Arial"/>
          <w:sz w:val="22"/>
          <w:szCs w:val="22"/>
        </w:rPr>
        <w:t xml:space="preserve"> Применимость SPB- и CPX-методов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02"/>
        <w:gridCol w:w="3969"/>
        <w:gridCol w:w="3969"/>
      </w:tblGrid>
      <w:tr w:rsidR="00791FA0" w:rsidRPr="00DC09AD" w:rsidTr="00791FA0">
        <w:trPr>
          <w:cantSplit/>
          <w:jc w:val="center"/>
        </w:trPr>
        <w:tc>
          <w:tcPr>
            <w:tcW w:w="1702" w:type="dxa"/>
            <w:tcBorders>
              <w:bottom w:val="double" w:sz="4" w:space="0" w:color="auto"/>
            </w:tcBorders>
            <w:vAlign w:val="center"/>
          </w:tcPr>
          <w:p w:rsidR="00791FA0" w:rsidRPr="00791FA0" w:rsidRDefault="00791FA0" w:rsidP="00791FA0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 w:rsidRPr="00791FA0">
              <w:rPr>
                <w:rFonts w:ascii="Arial" w:hAnsi="Arial" w:cs="Arial"/>
                <w:lang w:val="ru-RU"/>
              </w:rPr>
              <w:t>Характеристики</w:t>
            </w:r>
            <w:r>
              <w:rPr>
                <w:rFonts w:ascii="Arial" w:hAnsi="Arial" w:cs="Arial"/>
                <w:lang w:val="ru-RU"/>
              </w:rPr>
              <w:t xml:space="preserve"> метода</w:t>
            </w:r>
          </w:p>
        </w:tc>
        <w:tc>
          <w:tcPr>
            <w:tcW w:w="3969" w:type="dxa"/>
            <w:tcBorders>
              <w:bottom w:val="double" w:sz="4" w:space="0" w:color="auto"/>
            </w:tcBorders>
            <w:vAlign w:val="center"/>
          </w:tcPr>
          <w:p w:rsidR="00791FA0" w:rsidRPr="00791FA0" w:rsidRDefault="00791FA0" w:rsidP="00791FA0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</w:rPr>
            </w:pPr>
            <w:r w:rsidRPr="00791FA0">
              <w:rPr>
                <w:rFonts w:ascii="Arial" w:eastAsia="MS Mincho" w:hAnsi="Arial" w:cs="Arial"/>
                <w:szCs w:val="24"/>
              </w:rPr>
              <w:t>SPB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-метод</w:t>
            </w:r>
          </w:p>
        </w:tc>
        <w:tc>
          <w:tcPr>
            <w:tcW w:w="3969" w:type="dxa"/>
            <w:tcBorders>
              <w:bottom w:val="double" w:sz="4" w:space="0" w:color="auto"/>
            </w:tcBorders>
            <w:vAlign w:val="center"/>
          </w:tcPr>
          <w:p w:rsidR="00791FA0" w:rsidRPr="00791FA0" w:rsidRDefault="00791FA0" w:rsidP="00791FA0">
            <w:pPr>
              <w:pStyle w:val="Tableheader"/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</w:rPr>
            </w:pPr>
            <w:r w:rsidRPr="00791FA0">
              <w:rPr>
                <w:rFonts w:ascii="Arial" w:eastAsia="MS Mincho" w:hAnsi="Arial" w:cs="Arial"/>
                <w:szCs w:val="24"/>
              </w:rPr>
              <w:t>CPX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-метод</w:t>
            </w:r>
          </w:p>
        </w:tc>
      </w:tr>
      <w:tr w:rsidR="00791FA0" w:rsidRPr="00C157B6" w:rsidTr="00791FA0">
        <w:trPr>
          <w:cantSplit/>
          <w:jc w:val="center"/>
        </w:trPr>
        <w:tc>
          <w:tcPr>
            <w:tcW w:w="1702" w:type="dxa"/>
            <w:tcBorders>
              <w:top w:val="double" w:sz="4" w:space="0" w:color="auto"/>
            </w:tcBorders>
          </w:tcPr>
          <w:p w:rsidR="00791FA0" w:rsidRPr="00791FA0" w:rsidRDefault="00791FA0" w:rsidP="00791FA0">
            <w:pPr>
              <w:pStyle w:val="Tablebody"/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24"/>
                <w:lang w:val="ru-RU"/>
              </w:rPr>
            </w:pPr>
            <w:r w:rsidRPr="00791FA0">
              <w:rPr>
                <w:rFonts w:ascii="Arial" w:eastAsia="MS Mincho" w:hAnsi="Arial" w:cs="Arial"/>
                <w:szCs w:val="24"/>
                <w:lang w:val="ru-RU"/>
              </w:rPr>
              <w:t xml:space="preserve">Преимущества </w:t>
            </w:r>
          </w:p>
        </w:tc>
        <w:tc>
          <w:tcPr>
            <w:tcW w:w="3969" w:type="dxa"/>
            <w:tcBorders>
              <w:top w:val="double" w:sz="4" w:space="0" w:color="auto"/>
            </w:tcBorders>
          </w:tcPr>
          <w:p w:rsidR="00791FA0" w:rsidRPr="00D26F29" w:rsidRDefault="00D26F29" w:rsidP="00791FA0">
            <w:pPr>
              <w:pStyle w:val="Tablebody"/>
              <w:keepNext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Результаты представительны для шума реального трафика.</w:t>
            </w:r>
          </w:p>
          <w:p w:rsidR="00791FA0" w:rsidRPr="00D26F29" w:rsidRDefault="00D26F29" w:rsidP="00791FA0">
            <w:pPr>
              <w:pStyle w:val="Tablebody"/>
              <w:keepNext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Дает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хорошую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оценку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влияния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дорожн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го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покрытия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на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транспортный шум для всех типов транспортных средств, вкл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ю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чая тяжелые транспортные средства.</w:t>
            </w:r>
          </w:p>
          <w:p w:rsidR="00791FA0" w:rsidRPr="00D26F29" w:rsidRDefault="00D26F29" w:rsidP="00791FA0">
            <w:pPr>
              <w:pStyle w:val="Tablebody"/>
              <w:keepNext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Использует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данные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,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типичные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для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тр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а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фика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данной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местности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(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т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.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е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.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может давать разные результаты, например, для разных стран)</w:t>
            </w:r>
          </w:p>
          <w:p w:rsidR="00791FA0" w:rsidRPr="00D26F29" w:rsidRDefault="00D26F29" w:rsidP="00D26F29">
            <w:pPr>
              <w:pStyle w:val="Tablebody"/>
              <w:keepNext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Точно описывает источник шума и усл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вия его распространения.</w:t>
            </w:r>
          </w:p>
        </w:tc>
        <w:tc>
          <w:tcPr>
            <w:tcW w:w="3969" w:type="dxa"/>
            <w:tcBorders>
              <w:top w:val="double" w:sz="4" w:space="0" w:color="auto"/>
            </w:tcBorders>
          </w:tcPr>
          <w:p w:rsidR="00791FA0" w:rsidRPr="00D26F29" w:rsidRDefault="00D26F29" w:rsidP="00791FA0">
            <w:pPr>
              <w:pStyle w:val="Tablebody"/>
              <w:keepNext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Легко применим в большинстве ситу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а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ций.</w:t>
            </w:r>
          </w:p>
          <w:p w:rsidR="00791FA0" w:rsidRPr="008E3F26" w:rsidRDefault="00D26F29" w:rsidP="00D26F29">
            <w:pPr>
              <w:pStyle w:val="Tablebody"/>
              <w:keepNext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proofErr w:type="gramStart"/>
            <w:r>
              <w:rPr>
                <w:rFonts w:ascii="Arial" w:eastAsia="MS Mincho" w:hAnsi="Arial" w:cs="Arial"/>
                <w:szCs w:val="24"/>
                <w:lang w:val="ru-RU"/>
              </w:rPr>
              <w:t>Недорог</w:t>
            </w:r>
            <w:proofErr w:type="gramEnd"/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способствует быстрому пр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ведению измерений при наличии соо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т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ветствующего оборудования.</w:t>
            </w:r>
          </w:p>
          <w:p w:rsidR="00791FA0" w:rsidRPr="00D26F29" w:rsidRDefault="00D26F29" w:rsidP="00791FA0">
            <w:pPr>
              <w:pStyle w:val="Tablebody"/>
              <w:keepNext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Позволяет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сравнивать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свойства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покр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ы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тий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на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длинных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участках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на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отдельных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коротких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участках.</w:t>
            </w:r>
          </w:p>
          <w:p w:rsidR="00791FA0" w:rsidRPr="00D26F29" w:rsidRDefault="00D26F29" w:rsidP="00791FA0">
            <w:pPr>
              <w:pStyle w:val="Tablebody"/>
              <w:keepNext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Применим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широком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диапазоне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усл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вий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измерений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(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при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этом,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однако</w:t>
            </w:r>
            <w:r w:rsidRPr="00D26F29">
              <w:rPr>
                <w:rFonts w:ascii="Arial" w:eastAsia="MS Mincho" w:hAnsi="Arial" w:cs="Arial"/>
                <w:szCs w:val="24"/>
                <w:lang w:val="ru-RU"/>
              </w:rPr>
              <w:t xml:space="preserve">,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нео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б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ходимо, чтобы поверхность дороги была сухой).</w:t>
            </w:r>
          </w:p>
          <w:p w:rsidR="00791FA0" w:rsidRPr="00C157B6" w:rsidRDefault="00D26F29" w:rsidP="00C157B6">
            <w:pPr>
              <w:pStyle w:val="Tablebody"/>
              <w:keepNext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Позволяет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получать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результаты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,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не</w:t>
            </w:r>
            <w:r w:rsidR="00BA2621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з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а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висящие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C157B6">
              <w:rPr>
                <w:rFonts w:ascii="Arial" w:eastAsia="MS Mincho" w:hAnsi="Arial" w:cs="Arial"/>
                <w:szCs w:val="24"/>
                <w:lang w:val="ru-RU"/>
              </w:rPr>
              <w:t>от</w:t>
            </w:r>
            <w:r w:rsidR="00C157B6"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C157B6">
              <w:rPr>
                <w:rFonts w:ascii="Arial" w:eastAsia="MS Mincho" w:hAnsi="Arial" w:cs="Arial"/>
                <w:szCs w:val="24"/>
                <w:lang w:val="ru-RU"/>
              </w:rPr>
              <w:t>парка</w:t>
            </w:r>
            <w:r w:rsidR="00C157B6"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C157B6">
              <w:rPr>
                <w:rFonts w:ascii="Arial" w:eastAsia="MS Mincho" w:hAnsi="Arial" w:cs="Arial"/>
                <w:szCs w:val="24"/>
                <w:lang w:val="ru-RU"/>
              </w:rPr>
              <w:t>машин</w:t>
            </w:r>
            <w:r w:rsidR="00C157B6"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C157B6"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 w:rsidR="00C157B6"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C157B6">
              <w:rPr>
                <w:rFonts w:ascii="Arial" w:eastAsia="MS Mincho" w:hAnsi="Arial" w:cs="Arial"/>
                <w:szCs w:val="24"/>
                <w:lang w:val="ru-RU"/>
              </w:rPr>
              <w:t>особенн</w:t>
            </w:r>
            <w:r w:rsidR="00C157B6">
              <w:rPr>
                <w:rFonts w:ascii="Arial" w:eastAsia="MS Mincho" w:hAnsi="Arial" w:cs="Arial"/>
                <w:szCs w:val="24"/>
                <w:lang w:val="ru-RU"/>
              </w:rPr>
              <w:t>о</w:t>
            </w:r>
            <w:r w:rsidR="00C157B6">
              <w:rPr>
                <w:rFonts w:ascii="Arial" w:eastAsia="MS Mincho" w:hAnsi="Arial" w:cs="Arial"/>
                <w:szCs w:val="24"/>
                <w:lang w:val="ru-RU"/>
              </w:rPr>
              <w:t>стей распространения шума.</w:t>
            </w:r>
          </w:p>
        </w:tc>
      </w:tr>
      <w:tr w:rsidR="00791FA0" w:rsidRPr="008E3F26" w:rsidTr="00791FA0">
        <w:trPr>
          <w:cantSplit/>
          <w:jc w:val="center"/>
        </w:trPr>
        <w:tc>
          <w:tcPr>
            <w:tcW w:w="1702" w:type="dxa"/>
          </w:tcPr>
          <w:p w:rsidR="00791FA0" w:rsidRPr="00791FA0" w:rsidRDefault="00791FA0" w:rsidP="009B2D1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Недостатки и ограничения</w:t>
            </w:r>
          </w:p>
        </w:tc>
        <w:tc>
          <w:tcPr>
            <w:tcW w:w="3969" w:type="dxa"/>
          </w:tcPr>
          <w:p w:rsidR="00791FA0" w:rsidRPr="00C54F77" w:rsidRDefault="00C157B6" w:rsidP="009B2D1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Измерения</w:t>
            </w:r>
            <w:r w:rsidRPr="00C54F7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занимают</w:t>
            </w:r>
            <w:r w:rsidRPr="00C54F7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длительное</w:t>
            </w:r>
            <w:r w:rsidRPr="00C54F77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время</w:t>
            </w:r>
            <w:r w:rsidRPr="00C54F77"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791FA0" w:rsidRPr="00C157B6" w:rsidRDefault="00C157B6" w:rsidP="009B2D1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Описывает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акустические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свойства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д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рожного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покрытия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только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на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участке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з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мерений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,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при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Arial" w:eastAsia="MS Mincho" w:hAnsi="Arial" w:cs="Arial"/>
                <w:szCs w:val="24"/>
                <w:lang w:val="ru-RU"/>
              </w:rPr>
              <w:t>том</w:t>
            </w:r>
            <w:proofErr w:type="gramEnd"/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что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для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разных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учас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т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ков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возможна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высокая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вариативность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этих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свойств.</w:t>
            </w:r>
          </w:p>
          <w:p w:rsidR="00791FA0" w:rsidRPr="00C157B6" w:rsidRDefault="00C157B6" w:rsidP="009B2D1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Предъявляет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жесткие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ограничения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к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условиям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измерений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(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не слишком выс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кая интенсивность трафика, отсутствие звукоотражающих объектов вблизи ми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к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рофона, типичная манера вождения а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томобиля в потоке)</w:t>
            </w:r>
          </w:p>
          <w:p w:rsidR="00791FA0" w:rsidRPr="00C157B6" w:rsidRDefault="00C157B6" w:rsidP="00C157B6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Временная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стабильность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результатов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зависит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от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того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>,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 xml:space="preserve"> насколько быстро изм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е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няется парк машин.</w:t>
            </w:r>
          </w:p>
        </w:tc>
        <w:tc>
          <w:tcPr>
            <w:tcW w:w="3969" w:type="dxa"/>
          </w:tcPr>
          <w:p w:rsidR="00791FA0" w:rsidRPr="00C157B6" w:rsidRDefault="00C157B6" w:rsidP="009B2D1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Умеренные возможности прогнозиров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а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ния влияния покрытия на шум легковых автомобилей.</w:t>
            </w:r>
          </w:p>
          <w:p w:rsidR="00C157B6" w:rsidRPr="00C157B6" w:rsidRDefault="00C157B6" w:rsidP="00C157B6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Низкие или умеренные возможности прогнозирования влияния покрытия на шум грузовых автомобилей.</w:t>
            </w:r>
          </w:p>
          <w:p w:rsidR="00791FA0" w:rsidRPr="00C157B6" w:rsidRDefault="00C157B6" w:rsidP="009B2D1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Не в полной мере учитываются условия распространения звука</w:t>
            </w:r>
          </w:p>
          <w:p w:rsidR="00791FA0" w:rsidRPr="001634EB" w:rsidRDefault="00C157B6" w:rsidP="009B2D1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Рассматривается</w:t>
            </w:r>
            <w:r w:rsidRPr="001634EB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только</w:t>
            </w:r>
            <w:r w:rsidRPr="001634EB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шум</w:t>
            </w:r>
            <w:r w:rsidRPr="001634EB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качения</w:t>
            </w:r>
            <w:r w:rsidRPr="001634EB"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791FA0" w:rsidRPr="00C157B6" w:rsidRDefault="00C157B6" w:rsidP="009B2D1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Жесткие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ограничения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на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конструкцию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защитного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кожуха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фоновый</w:t>
            </w:r>
            <w:r w:rsidRPr="00C157B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шум.</w:t>
            </w:r>
          </w:p>
          <w:p w:rsidR="00791FA0" w:rsidRPr="00C157B6" w:rsidRDefault="00C157B6" w:rsidP="009B2D1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Требуется специальное испытательное транспортное средство.</w:t>
            </w:r>
          </w:p>
          <w:p w:rsidR="00791FA0" w:rsidRPr="008E3F26" w:rsidRDefault="008E3F26" w:rsidP="008E3F26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Требуются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образцовые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шины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строгий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контроль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их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состояния.</w:t>
            </w:r>
          </w:p>
        </w:tc>
      </w:tr>
      <w:tr w:rsidR="00791FA0" w:rsidRPr="00DC09AD" w:rsidTr="00791FA0">
        <w:trPr>
          <w:cantSplit/>
          <w:jc w:val="center"/>
        </w:trPr>
        <w:tc>
          <w:tcPr>
            <w:tcW w:w="1702" w:type="dxa"/>
          </w:tcPr>
          <w:p w:rsidR="00791FA0" w:rsidRPr="00791FA0" w:rsidRDefault="00791FA0" w:rsidP="00791FA0">
            <w:pPr>
              <w:pStyle w:val="Tablebody"/>
              <w:suppressAutoHyphens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Области применения</w:t>
            </w:r>
          </w:p>
        </w:tc>
        <w:tc>
          <w:tcPr>
            <w:tcW w:w="3969" w:type="dxa"/>
          </w:tcPr>
          <w:p w:rsidR="00791FA0" w:rsidRPr="001634EB" w:rsidRDefault="008E3F26" w:rsidP="009B2D1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Точная</w:t>
            </w:r>
            <w:r w:rsidRPr="001634EB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 w:rsidRPr="001634EB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представительная</w:t>
            </w:r>
            <w:r w:rsidRPr="001634EB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оценка</w:t>
            </w:r>
            <w:r w:rsidRPr="001634EB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ак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у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стических</w:t>
            </w:r>
            <w:r w:rsidRPr="001634EB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свойств</w:t>
            </w:r>
            <w:r w:rsidRPr="001634EB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дорожного</w:t>
            </w:r>
            <w:r w:rsidRPr="001634EB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покрытия</w:t>
            </w:r>
            <w:r w:rsidRPr="001634EB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</w:t>
            </w:r>
            <w:r w:rsidRPr="001634EB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заданных</w:t>
            </w:r>
            <w:r w:rsidRPr="001634EB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местах</w:t>
            </w:r>
            <w:r w:rsidRPr="001634EB">
              <w:rPr>
                <w:rFonts w:ascii="Arial" w:eastAsia="MS Mincho" w:hAnsi="Arial" w:cs="Arial"/>
                <w:szCs w:val="24"/>
                <w:lang w:val="ru-RU"/>
              </w:rPr>
              <w:t xml:space="preserve">,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например</w:t>
            </w:r>
            <w:r w:rsidRPr="001634EB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</w:t>
            </w:r>
            <w:r w:rsidRPr="001634EB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целях</w:t>
            </w:r>
            <w:r w:rsidRPr="001634EB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его</w:t>
            </w:r>
            <w:r w:rsidRPr="001634EB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классификации</w:t>
            </w:r>
            <w:r w:rsidRPr="001634EB"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791FA0" w:rsidRPr="008E3F26" w:rsidRDefault="008E3F26" w:rsidP="009B2D1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Контроль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технического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обслуживания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дорожного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покрытия в данном месте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791FA0" w:rsidRPr="008E3F26" w:rsidRDefault="008E3F26" w:rsidP="009B2D1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Исследовательские цели.</w:t>
            </w:r>
          </w:p>
        </w:tc>
        <w:tc>
          <w:tcPr>
            <w:tcW w:w="3969" w:type="dxa"/>
          </w:tcPr>
          <w:p w:rsidR="00791FA0" w:rsidRPr="008E3F26" w:rsidRDefault="008E3F26" w:rsidP="009B2D1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Приближенная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оценка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акустических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свойств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дорожного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покрытия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для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разных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мест.</w:t>
            </w:r>
          </w:p>
          <w:p w:rsidR="00791FA0" w:rsidRPr="008E3F26" w:rsidRDefault="008E3F26" w:rsidP="009B2D1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Подтверждение соответствия покрытия заданным требованиям.</w:t>
            </w:r>
          </w:p>
          <w:p w:rsidR="00791FA0" w:rsidRPr="008E3F26" w:rsidRDefault="008E3F26" w:rsidP="009B2D1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Контроль однородности дорожного п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крытия.</w:t>
            </w:r>
          </w:p>
          <w:p w:rsidR="00791FA0" w:rsidRPr="008E3F26" w:rsidRDefault="008E3F26" w:rsidP="009B2D1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Контроль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технического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обслуживания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дорожного</w:t>
            </w:r>
            <w:r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покрытия.</w:t>
            </w:r>
          </w:p>
          <w:p w:rsidR="00791FA0" w:rsidRPr="008E3F26" w:rsidRDefault="008E3F26" w:rsidP="009B2D1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 xml:space="preserve">Контроль долговременной стабильности </w:t>
            </w:r>
            <w:r w:rsidR="00791FA0" w:rsidRPr="008E3F26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="00386B72">
              <w:rPr>
                <w:rFonts w:ascii="Arial" w:eastAsia="MS Mincho" w:hAnsi="Arial" w:cs="Arial"/>
                <w:szCs w:val="24"/>
                <w:lang w:val="ru-RU"/>
              </w:rPr>
              <w:t>испытательных треков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 xml:space="preserve"> (например, по </w:t>
            </w:r>
            <w:r w:rsidR="00791FA0" w:rsidRPr="00791FA0">
              <w:rPr>
                <w:rStyle w:val="stdpublisher"/>
                <w:rFonts w:ascii="Arial" w:eastAsia="MS Mincho" w:hAnsi="Arial" w:cs="Arial"/>
                <w:sz w:val="20"/>
                <w:szCs w:val="24"/>
                <w:shd w:val="clear" w:color="auto" w:fill="auto"/>
              </w:rPr>
              <w:t>ISO</w:t>
            </w:r>
            <w:r w:rsidR="00791FA0" w:rsidRPr="00791FA0">
              <w:rPr>
                <w:rFonts w:ascii="Arial" w:eastAsia="MS Mincho" w:hAnsi="Arial" w:cs="Arial"/>
                <w:szCs w:val="24"/>
              </w:rPr>
              <w:t> </w:t>
            </w:r>
            <w:r w:rsidR="00791FA0" w:rsidRPr="008E3F26">
              <w:rPr>
                <w:rStyle w:val="stddocNumber"/>
                <w:rFonts w:ascii="Arial" w:eastAsia="MS Mincho" w:hAnsi="Arial" w:cs="Arial"/>
                <w:sz w:val="20"/>
                <w:szCs w:val="24"/>
                <w:shd w:val="clear" w:color="auto" w:fill="auto"/>
                <w:lang w:val="ru-RU"/>
              </w:rPr>
              <w:t>10844</w:t>
            </w:r>
            <w:r w:rsidR="00791FA0" w:rsidRPr="008E3F26">
              <w:rPr>
                <w:rFonts w:ascii="Arial" w:eastAsia="MS Mincho" w:hAnsi="Arial" w:cs="Arial"/>
                <w:szCs w:val="24"/>
                <w:lang w:val="ru-RU"/>
              </w:rPr>
              <w:t>)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.</w:t>
            </w:r>
          </w:p>
          <w:p w:rsidR="00791FA0" w:rsidRPr="001634EB" w:rsidRDefault="008E3F26" w:rsidP="009B2D1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Проверка</w:t>
            </w:r>
            <w:r w:rsidRPr="001634EB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 xml:space="preserve">стабильности </w:t>
            </w:r>
            <w:r w:rsidR="00791FA0" w:rsidRPr="00791FA0">
              <w:rPr>
                <w:rFonts w:ascii="Arial" w:eastAsia="MS Mincho" w:hAnsi="Arial" w:cs="Arial"/>
                <w:szCs w:val="24"/>
              </w:rPr>
              <w:t>SPB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-метода</w:t>
            </w:r>
          </w:p>
          <w:p w:rsidR="00791FA0" w:rsidRPr="001634EB" w:rsidRDefault="008E3F26" w:rsidP="009B2D1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Исследовательские цели.</w:t>
            </w:r>
          </w:p>
        </w:tc>
      </w:tr>
    </w:tbl>
    <w:p w:rsidR="00791FA0" w:rsidRPr="001634EB" w:rsidRDefault="00791FA0" w:rsidP="00791FA0">
      <w:pPr>
        <w:ind w:firstLine="709"/>
        <w:rPr>
          <w:rFonts w:eastAsia="MS Mincho"/>
          <w:szCs w:val="24"/>
        </w:rPr>
      </w:pPr>
    </w:p>
    <w:p w:rsidR="00AC71EE" w:rsidRPr="009230A8" w:rsidRDefault="00AC71EE" w:rsidP="00AC71EE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 xml:space="preserve">Приложение </w:t>
      </w:r>
      <w:r>
        <w:rPr>
          <w:rFonts w:eastAsia="MS Mincho" w:cs="Arial"/>
          <w:b/>
          <w:szCs w:val="24"/>
          <w:lang w:val="en-US"/>
        </w:rPr>
        <w:t>E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 w:rsidR="006D03B8">
        <w:rPr>
          <w:rFonts w:eastAsia="MS Mincho" w:cs="Arial"/>
          <w:b/>
          <w:szCs w:val="24"/>
        </w:rPr>
        <w:t>рекомендуемое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:rsidR="00AC71EE" w:rsidRPr="005E5B0C" w:rsidRDefault="006D03B8" w:rsidP="00AC71EE">
      <w:pPr>
        <w:pStyle w:val="affffe"/>
        <w:ind w:firstLine="0"/>
        <w:jc w:val="center"/>
        <w:rPr>
          <w:rFonts w:eastAsia="MS Mincho"/>
        </w:rPr>
      </w:pPr>
      <w:r>
        <w:t>Руководство по проектированию и применению испытательного транспортного средства</w:t>
      </w:r>
    </w:p>
    <w:p w:rsidR="00AC71EE" w:rsidRDefault="00AC71EE" w:rsidP="00AC71EE">
      <w:pPr>
        <w:rPr>
          <w:snapToGrid w:val="0"/>
          <w:szCs w:val="24"/>
          <w:lang w:eastAsia="en-US"/>
        </w:rPr>
      </w:pPr>
    </w:p>
    <w:p w:rsidR="003A7A7E" w:rsidRPr="00F9040C" w:rsidRDefault="003A7A7E" w:rsidP="00AC71EE">
      <w:pPr>
        <w:ind w:firstLine="709"/>
        <w:rPr>
          <w:rFonts w:cs="Arial"/>
          <w:b/>
          <w:sz w:val="22"/>
          <w:szCs w:val="22"/>
        </w:rPr>
      </w:pPr>
      <w:r w:rsidRPr="00F9040C">
        <w:rPr>
          <w:rFonts w:cs="Arial"/>
          <w:b/>
          <w:sz w:val="22"/>
          <w:szCs w:val="22"/>
        </w:rPr>
        <w:t>Е.1 Общие положения</w:t>
      </w:r>
    </w:p>
    <w:p w:rsidR="003A7A7E" w:rsidRPr="00F9040C" w:rsidRDefault="003A7A7E" w:rsidP="00AC71EE">
      <w:pPr>
        <w:ind w:firstLine="709"/>
        <w:rPr>
          <w:rFonts w:cs="Arial"/>
          <w:sz w:val="22"/>
          <w:szCs w:val="22"/>
        </w:rPr>
      </w:pPr>
      <w:r w:rsidRPr="00F9040C">
        <w:rPr>
          <w:rFonts w:cs="Arial"/>
          <w:sz w:val="22"/>
          <w:szCs w:val="22"/>
        </w:rPr>
        <w:t>Следование требованиям руководства, установленного настоящим приложением, позволяет обеспечить соблюдение требований к испытательным транспортным средствам согласно приложению А</w:t>
      </w:r>
      <w:r w:rsidRPr="001634EB">
        <w:rPr>
          <w:rFonts w:cs="Arial"/>
          <w:sz w:val="22"/>
          <w:szCs w:val="22"/>
        </w:rPr>
        <w:t>.</w:t>
      </w:r>
    </w:p>
    <w:p w:rsidR="003A7A7E" w:rsidRPr="00F9040C" w:rsidRDefault="003A7A7E" w:rsidP="00AC71EE">
      <w:pPr>
        <w:ind w:firstLine="709"/>
        <w:rPr>
          <w:rFonts w:cs="Arial"/>
          <w:b/>
          <w:sz w:val="22"/>
          <w:szCs w:val="22"/>
        </w:rPr>
      </w:pPr>
      <w:r w:rsidRPr="00F9040C">
        <w:rPr>
          <w:rFonts w:cs="Arial"/>
          <w:b/>
          <w:sz w:val="22"/>
          <w:szCs w:val="22"/>
        </w:rPr>
        <w:t xml:space="preserve">Е.2 Руководство по проектированию защитных кожухов </w:t>
      </w:r>
    </w:p>
    <w:p w:rsidR="003A7A7E" w:rsidRPr="00F9040C" w:rsidRDefault="003A7A7E" w:rsidP="00AC71EE">
      <w:pPr>
        <w:ind w:firstLine="709"/>
        <w:rPr>
          <w:rFonts w:eastAsia="MS Mincho"/>
          <w:sz w:val="22"/>
          <w:szCs w:val="22"/>
        </w:rPr>
      </w:pPr>
      <w:r w:rsidRPr="00F9040C">
        <w:rPr>
          <w:rFonts w:eastAsia="MS Mincho"/>
          <w:sz w:val="22"/>
          <w:szCs w:val="22"/>
        </w:rPr>
        <w:t>Если в испытательном транспортном средстве используется защитный кожух, то ж</w:t>
      </w:r>
      <w:r w:rsidRPr="00F9040C">
        <w:rPr>
          <w:rFonts w:eastAsia="MS Mincho"/>
          <w:sz w:val="22"/>
          <w:szCs w:val="22"/>
        </w:rPr>
        <w:t>е</w:t>
      </w:r>
      <w:r w:rsidRPr="00F9040C">
        <w:rPr>
          <w:rFonts w:eastAsia="MS Mincho"/>
          <w:sz w:val="22"/>
          <w:szCs w:val="22"/>
        </w:rPr>
        <w:t>лательно, чтобы зазор между ним и поверхностью, на которой стоит транспортное средство, был в пределах 50 мм. Однако в городских условиях при таком малом зазоре могут набл</w:t>
      </w:r>
      <w:r w:rsidRPr="00F9040C">
        <w:rPr>
          <w:rFonts w:eastAsia="MS Mincho"/>
          <w:sz w:val="22"/>
          <w:szCs w:val="22"/>
        </w:rPr>
        <w:t>ю</w:t>
      </w:r>
      <w:r w:rsidRPr="00F9040C">
        <w:rPr>
          <w:rFonts w:eastAsia="MS Mincho"/>
          <w:sz w:val="22"/>
          <w:szCs w:val="22"/>
        </w:rPr>
        <w:t>даться частые контакты кожуха с дорожным покрытием. В этом случае рекомендуется ув</w:t>
      </w:r>
      <w:r w:rsidRPr="00F9040C">
        <w:rPr>
          <w:rFonts w:eastAsia="MS Mincho"/>
          <w:sz w:val="22"/>
          <w:szCs w:val="22"/>
        </w:rPr>
        <w:t>е</w:t>
      </w:r>
      <w:r w:rsidRPr="00F9040C">
        <w:rPr>
          <w:rFonts w:eastAsia="MS Mincho"/>
          <w:sz w:val="22"/>
          <w:szCs w:val="22"/>
        </w:rPr>
        <w:t>личить зазор до 100 мм. Нижняя часть кожуха может быть изготовлена из эластичного мат</w:t>
      </w:r>
      <w:r w:rsidRPr="00F9040C">
        <w:rPr>
          <w:rFonts w:eastAsia="MS Mincho"/>
          <w:sz w:val="22"/>
          <w:szCs w:val="22"/>
        </w:rPr>
        <w:t>е</w:t>
      </w:r>
      <w:r w:rsidRPr="00F9040C">
        <w:rPr>
          <w:rFonts w:eastAsia="MS Mincho"/>
          <w:sz w:val="22"/>
          <w:szCs w:val="22"/>
        </w:rPr>
        <w:t>риала, не издающего дребезжащий звук во время движения.</w:t>
      </w:r>
    </w:p>
    <w:p w:rsidR="003A7A7E" w:rsidRPr="00F9040C" w:rsidRDefault="003A7A7E" w:rsidP="00AC71EE">
      <w:pPr>
        <w:ind w:firstLine="709"/>
        <w:rPr>
          <w:rFonts w:eastAsia="MS Mincho"/>
          <w:b/>
          <w:sz w:val="22"/>
          <w:szCs w:val="22"/>
        </w:rPr>
      </w:pPr>
      <w:r w:rsidRPr="00F9040C">
        <w:rPr>
          <w:rFonts w:eastAsia="MS Mincho"/>
          <w:b/>
          <w:sz w:val="22"/>
          <w:szCs w:val="22"/>
        </w:rPr>
        <w:t>Е.3 Использование и защита звукопоглощающих материалов</w:t>
      </w:r>
    </w:p>
    <w:p w:rsidR="003A7A7E" w:rsidRPr="00F9040C" w:rsidRDefault="003A7A7E" w:rsidP="00AC71EE">
      <w:pPr>
        <w:ind w:firstLine="709"/>
        <w:rPr>
          <w:rFonts w:eastAsia="MS Mincho"/>
          <w:b/>
          <w:sz w:val="22"/>
          <w:szCs w:val="22"/>
        </w:rPr>
      </w:pPr>
      <w:r w:rsidRPr="00F9040C">
        <w:rPr>
          <w:rFonts w:eastAsia="MS Mincho"/>
          <w:b/>
          <w:sz w:val="22"/>
          <w:szCs w:val="22"/>
        </w:rPr>
        <w:t>Е.3.1 Общие сведения о</w:t>
      </w:r>
      <w:r w:rsidR="00410B94" w:rsidRPr="00F9040C">
        <w:rPr>
          <w:rFonts w:eastAsia="MS Mincho"/>
          <w:b/>
          <w:sz w:val="22"/>
          <w:szCs w:val="22"/>
        </w:rPr>
        <w:t xml:space="preserve"> применении</w:t>
      </w:r>
      <w:r w:rsidRPr="00F9040C">
        <w:rPr>
          <w:rFonts w:eastAsia="MS Mincho"/>
          <w:b/>
          <w:sz w:val="22"/>
          <w:szCs w:val="22"/>
        </w:rPr>
        <w:t xml:space="preserve"> звукопоглощающих материалов</w:t>
      </w:r>
    </w:p>
    <w:p w:rsidR="00410B94" w:rsidRPr="00F9040C" w:rsidRDefault="009B2D13" w:rsidP="00AC71EE">
      <w:pPr>
        <w:ind w:firstLine="709"/>
        <w:rPr>
          <w:rFonts w:eastAsia="MS Mincho"/>
          <w:sz w:val="22"/>
          <w:szCs w:val="22"/>
        </w:rPr>
      </w:pPr>
      <w:r w:rsidRPr="00F9040C">
        <w:rPr>
          <w:rFonts w:eastAsia="MS Mincho"/>
          <w:sz w:val="22"/>
          <w:szCs w:val="22"/>
        </w:rPr>
        <w:t>В транспортном средстве могут использоваться кожухи, экранирующие испытател</w:t>
      </w:r>
      <w:r w:rsidRPr="00F9040C">
        <w:rPr>
          <w:rFonts w:eastAsia="MS Mincho"/>
          <w:sz w:val="22"/>
          <w:szCs w:val="22"/>
        </w:rPr>
        <w:t>ь</w:t>
      </w:r>
      <w:r w:rsidRPr="00F9040C">
        <w:rPr>
          <w:rFonts w:eastAsia="MS Mincho"/>
          <w:sz w:val="22"/>
          <w:szCs w:val="22"/>
        </w:rPr>
        <w:t>ные шины и микрофоны от нежелательного внешнего шума. В А.2.1 установлены требов</w:t>
      </w:r>
      <w:r w:rsidRPr="00F9040C">
        <w:rPr>
          <w:rFonts w:eastAsia="MS Mincho"/>
          <w:sz w:val="22"/>
          <w:szCs w:val="22"/>
        </w:rPr>
        <w:t>а</w:t>
      </w:r>
      <w:r w:rsidRPr="00F9040C">
        <w:rPr>
          <w:rFonts w:eastAsia="MS Mincho"/>
          <w:sz w:val="22"/>
          <w:szCs w:val="22"/>
        </w:rPr>
        <w:t>ния к звукопоглощающим покрытиям таких кожухов. К средствам, используемым в целях снижения отражений звука, можно отнести легкие акустические панели с покрытием из п</w:t>
      </w:r>
      <w:r w:rsidRPr="00F9040C">
        <w:rPr>
          <w:rFonts w:eastAsia="MS Mincho"/>
          <w:sz w:val="22"/>
          <w:szCs w:val="22"/>
        </w:rPr>
        <w:t>о</w:t>
      </w:r>
      <w:r w:rsidRPr="00F9040C">
        <w:rPr>
          <w:rFonts w:eastAsia="MS Mincho"/>
          <w:sz w:val="22"/>
          <w:szCs w:val="22"/>
        </w:rPr>
        <w:t xml:space="preserve">глощающего материала </w:t>
      </w:r>
      <w:r w:rsidR="00B75E2E">
        <w:rPr>
          <w:rFonts w:eastAsia="MS Mincho"/>
          <w:sz w:val="22"/>
          <w:szCs w:val="22"/>
        </w:rPr>
        <w:t>ячеистой структуры с шипами</w:t>
      </w:r>
      <w:r w:rsidR="00410B94" w:rsidRPr="00F9040C">
        <w:rPr>
          <w:rFonts w:eastAsia="MS Mincho"/>
          <w:sz w:val="22"/>
          <w:szCs w:val="22"/>
        </w:rPr>
        <w:t xml:space="preserve"> пирамидальной или клиновидной формы («акустическ</w:t>
      </w:r>
      <w:r w:rsidR="00BA2621">
        <w:rPr>
          <w:rFonts w:eastAsia="MS Mincho"/>
          <w:sz w:val="22"/>
          <w:szCs w:val="22"/>
        </w:rPr>
        <w:t>ая</w:t>
      </w:r>
      <w:r w:rsidR="00410B94" w:rsidRPr="00F9040C">
        <w:rPr>
          <w:rFonts w:eastAsia="MS Mincho"/>
          <w:sz w:val="22"/>
          <w:szCs w:val="22"/>
        </w:rPr>
        <w:t xml:space="preserve"> пен</w:t>
      </w:r>
      <w:r w:rsidR="00BA2621">
        <w:rPr>
          <w:rFonts w:eastAsia="MS Mincho"/>
          <w:sz w:val="22"/>
          <w:szCs w:val="22"/>
        </w:rPr>
        <w:t>а</w:t>
      </w:r>
      <w:r w:rsidR="00410B94" w:rsidRPr="00F9040C">
        <w:rPr>
          <w:rFonts w:eastAsia="MS Mincho"/>
          <w:sz w:val="22"/>
          <w:szCs w:val="22"/>
        </w:rPr>
        <w:t>»).</w:t>
      </w:r>
      <w:r w:rsidRPr="00F9040C">
        <w:rPr>
          <w:rFonts w:eastAsia="MS Mincho"/>
          <w:sz w:val="22"/>
          <w:szCs w:val="22"/>
        </w:rPr>
        <w:t xml:space="preserve"> </w:t>
      </w:r>
      <w:r w:rsidR="00410B94" w:rsidRPr="00F9040C">
        <w:rPr>
          <w:rFonts w:eastAsia="MS Mincho"/>
          <w:sz w:val="22"/>
          <w:szCs w:val="22"/>
        </w:rPr>
        <w:t>В</w:t>
      </w:r>
      <w:r w:rsidR="00410B94" w:rsidRPr="001634EB">
        <w:rPr>
          <w:rFonts w:eastAsia="MS Mincho"/>
          <w:sz w:val="22"/>
          <w:szCs w:val="22"/>
        </w:rPr>
        <w:t xml:space="preserve"> </w:t>
      </w:r>
      <w:r w:rsidR="00410B94" w:rsidRPr="00F9040C">
        <w:rPr>
          <w:rFonts w:eastAsia="MS Mincho"/>
          <w:sz w:val="22"/>
          <w:szCs w:val="22"/>
        </w:rPr>
        <w:t>качестве</w:t>
      </w:r>
      <w:r w:rsidR="00410B94" w:rsidRPr="001634EB">
        <w:rPr>
          <w:rFonts w:eastAsia="MS Mincho"/>
          <w:sz w:val="22"/>
          <w:szCs w:val="22"/>
        </w:rPr>
        <w:t xml:space="preserve"> </w:t>
      </w:r>
      <w:r w:rsidR="00410B94" w:rsidRPr="00F9040C">
        <w:rPr>
          <w:rFonts w:eastAsia="MS Mincho"/>
          <w:sz w:val="22"/>
          <w:szCs w:val="22"/>
        </w:rPr>
        <w:t>звукопоглощающего</w:t>
      </w:r>
      <w:r w:rsidR="00410B94" w:rsidRPr="001634EB">
        <w:rPr>
          <w:rFonts w:eastAsia="MS Mincho"/>
          <w:sz w:val="22"/>
          <w:szCs w:val="22"/>
        </w:rPr>
        <w:t xml:space="preserve"> </w:t>
      </w:r>
      <w:r w:rsidR="00410B94" w:rsidRPr="00F9040C">
        <w:rPr>
          <w:rFonts w:eastAsia="MS Mincho"/>
          <w:sz w:val="22"/>
          <w:szCs w:val="22"/>
        </w:rPr>
        <w:t>материала</w:t>
      </w:r>
      <w:r w:rsidR="00410B94" w:rsidRPr="001634EB">
        <w:rPr>
          <w:rFonts w:eastAsia="MS Mincho"/>
          <w:sz w:val="22"/>
          <w:szCs w:val="22"/>
        </w:rPr>
        <w:t xml:space="preserve"> </w:t>
      </w:r>
      <w:r w:rsidR="00410B94" w:rsidRPr="00F9040C">
        <w:rPr>
          <w:rFonts w:eastAsia="MS Mincho"/>
          <w:sz w:val="22"/>
          <w:szCs w:val="22"/>
        </w:rPr>
        <w:t>могут</w:t>
      </w:r>
      <w:r w:rsidR="00410B94" w:rsidRPr="001634EB">
        <w:rPr>
          <w:rFonts w:eastAsia="MS Mincho"/>
          <w:sz w:val="22"/>
          <w:szCs w:val="22"/>
        </w:rPr>
        <w:t xml:space="preserve"> </w:t>
      </w:r>
      <w:r w:rsidR="00410B94" w:rsidRPr="00F9040C">
        <w:rPr>
          <w:rFonts w:eastAsia="MS Mincho"/>
          <w:sz w:val="22"/>
          <w:szCs w:val="22"/>
        </w:rPr>
        <w:t>быть</w:t>
      </w:r>
      <w:r w:rsidR="00410B94" w:rsidRPr="001634EB">
        <w:rPr>
          <w:rFonts w:eastAsia="MS Mincho"/>
          <w:sz w:val="22"/>
          <w:szCs w:val="22"/>
        </w:rPr>
        <w:t xml:space="preserve"> </w:t>
      </w:r>
      <w:proofErr w:type="gramStart"/>
      <w:r w:rsidR="00410B94" w:rsidRPr="00F9040C">
        <w:rPr>
          <w:rFonts w:eastAsia="MS Mincho"/>
          <w:sz w:val="22"/>
          <w:szCs w:val="22"/>
        </w:rPr>
        <w:t>и</w:t>
      </w:r>
      <w:r w:rsidR="00410B94" w:rsidRPr="00F9040C">
        <w:rPr>
          <w:rFonts w:eastAsia="MS Mincho"/>
          <w:sz w:val="22"/>
          <w:szCs w:val="22"/>
        </w:rPr>
        <w:t>с</w:t>
      </w:r>
      <w:r w:rsidR="00410B94" w:rsidRPr="00F9040C">
        <w:rPr>
          <w:rFonts w:eastAsia="MS Mincho"/>
          <w:sz w:val="22"/>
          <w:szCs w:val="22"/>
        </w:rPr>
        <w:t>пользованы</w:t>
      </w:r>
      <w:proofErr w:type="gramEnd"/>
      <w:r w:rsidR="00410B94" w:rsidRPr="001634EB">
        <w:rPr>
          <w:rFonts w:eastAsia="MS Mincho"/>
          <w:sz w:val="22"/>
          <w:szCs w:val="22"/>
        </w:rPr>
        <w:t xml:space="preserve"> </w:t>
      </w:r>
      <w:r w:rsidR="00410B94" w:rsidRPr="00F9040C">
        <w:rPr>
          <w:rFonts w:eastAsia="MS Mincho"/>
          <w:sz w:val="22"/>
          <w:szCs w:val="22"/>
        </w:rPr>
        <w:t>меламин</w:t>
      </w:r>
      <w:r w:rsidR="00410B94" w:rsidRPr="001634EB">
        <w:rPr>
          <w:rFonts w:eastAsia="MS Mincho"/>
          <w:sz w:val="22"/>
          <w:szCs w:val="22"/>
        </w:rPr>
        <w:t xml:space="preserve"> </w:t>
      </w:r>
      <w:r w:rsidR="00410B94" w:rsidRPr="00F9040C">
        <w:rPr>
          <w:rFonts w:eastAsia="MS Mincho"/>
          <w:sz w:val="22"/>
          <w:szCs w:val="22"/>
        </w:rPr>
        <w:t>и</w:t>
      </w:r>
      <w:r w:rsidR="00410B94" w:rsidRPr="001634EB">
        <w:rPr>
          <w:rFonts w:eastAsia="MS Mincho"/>
          <w:sz w:val="22"/>
          <w:szCs w:val="22"/>
        </w:rPr>
        <w:t xml:space="preserve"> </w:t>
      </w:r>
      <w:r w:rsidR="00410B94" w:rsidRPr="00F9040C">
        <w:rPr>
          <w:rFonts w:eastAsia="MS Mincho"/>
          <w:sz w:val="22"/>
          <w:szCs w:val="22"/>
        </w:rPr>
        <w:t>полиуретан</w:t>
      </w:r>
      <w:r w:rsidR="00410B94" w:rsidRPr="001634EB">
        <w:rPr>
          <w:rFonts w:eastAsia="MS Mincho"/>
          <w:sz w:val="22"/>
          <w:szCs w:val="22"/>
        </w:rPr>
        <w:t>.</w:t>
      </w:r>
    </w:p>
    <w:p w:rsidR="003A7A7E" w:rsidRPr="00F9040C" w:rsidRDefault="00410B94" w:rsidP="00AC71EE">
      <w:pPr>
        <w:ind w:firstLine="709"/>
        <w:rPr>
          <w:rFonts w:eastAsia="MS Mincho"/>
          <w:sz w:val="22"/>
          <w:szCs w:val="22"/>
        </w:rPr>
      </w:pPr>
      <w:r w:rsidRPr="00F9040C">
        <w:rPr>
          <w:rFonts w:eastAsia="MS Mincho"/>
          <w:sz w:val="22"/>
          <w:szCs w:val="22"/>
        </w:rPr>
        <w:t>При перемещении транспортного средства к месту испытаний или от него звукоп</w:t>
      </w:r>
      <w:r w:rsidRPr="00F9040C">
        <w:rPr>
          <w:rFonts w:eastAsia="MS Mincho"/>
          <w:sz w:val="22"/>
          <w:szCs w:val="22"/>
        </w:rPr>
        <w:t>о</w:t>
      </w:r>
      <w:r w:rsidRPr="00F9040C">
        <w:rPr>
          <w:rFonts w:eastAsia="MS Mincho"/>
          <w:sz w:val="22"/>
          <w:szCs w:val="22"/>
        </w:rPr>
        <w:t>глощающий материал защищают от воздействий грязи и влаги. Пример такой защиты пр</w:t>
      </w:r>
      <w:r w:rsidRPr="00F9040C">
        <w:rPr>
          <w:rFonts w:eastAsia="MS Mincho"/>
          <w:sz w:val="22"/>
          <w:szCs w:val="22"/>
        </w:rPr>
        <w:t>и</w:t>
      </w:r>
      <w:r w:rsidRPr="00F9040C">
        <w:rPr>
          <w:rFonts w:eastAsia="MS Mincho"/>
          <w:sz w:val="22"/>
          <w:szCs w:val="22"/>
        </w:rPr>
        <w:t>веден в Е.3.3.</w:t>
      </w:r>
    </w:p>
    <w:p w:rsidR="00410B94" w:rsidRPr="00F9040C" w:rsidRDefault="00410B94" w:rsidP="00C8529F">
      <w:pPr>
        <w:widowControl w:val="0"/>
        <w:ind w:firstLine="709"/>
        <w:rPr>
          <w:rFonts w:eastAsia="MS Mincho"/>
          <w:sz w:val="22"/>
          <w:szCs w:val="22"/>
        </w:rPr>
      </w:pPr>
      <w:r w:rsidRPr="00F9040C">
        <w:rPr>
          <w:rFonts w:eastAsia="MS Mincho"/>
          <w:sz w:val="22"/>
          <w:szCs w:val="22"/>
        </w:rPr>
        <w:t>Длительное воздействие грязи ухудшает звукопоглощающие свойства материала, поэтому рекомендуется постоянно контролировать его состояние и при необходимости з</w:t>
      </w:r>
      <w:r w:rsidRPr="00F9040C">
        <w:rPr>
          <w:rFonts w:eastAsia="MS Mincho"/>
          <w:sz w:val="22"/>
          <w:szCs w:val="22"/>
        </w:rPr>
        <w:t>а</w:t>
      </w:r>
      <w:r w:rsidRPr="00F9040C">
        <w:rPr>
          <w:rFonts w:eastAsia="MS Mincho"/>
          <w:sz w:val="22"/>
          <w:szCs w:val="22"/>
        </w:rPr>
        <w:t>менять новым материалом.</w:t>
      </w:r>
    </w:p>
    <w:p w:rsidR="00410B94" w:rsidRPr="00F9040C" w:rsidRDefault="00C8529F" w:rsidP="00C8529F">
      <w:pPr>
        <w:widowControl w:val="0"/>
        <w:ind w:firstLine="709"/>
        <w:rPr>
          <w:rFonts w:eastAsia="MS Mincho"/>
          <w:sz w:val="22"/>
          <w:szCs w:val="22"/>
        </w:rPr>
      </w:pPr>
      <w:r w:rsidRPr="00F9040C">
        <w:rPr>
          <w:rFonts w:eastAsia="MS Mincho"/>
          <w:sz w:val="22"/>
          <w:szCs w:val="22"/>
        </w:rPr>
        <w:t>Такими материалами могут быть также покрыты другие поверхности транспортного средства, если отражающийся от них звук способен достичь микрофона и повлиять на р</w:t>
      </w:r>
      <w:r w:rsidRPr="00F9040C">
        <w:rPr>
          <w:rFonts w:eastAsia="MS Mincho"/>
          <w:sz w:val="22"/>
          <w:szCs w:val="22"/>
        </w:rPr>
        <w:t>е</w:t>
      </w:r>
      <w:r w:rsidRPr="00F9040C">
        <w:rPr>
          <w:rFonts w:eastAsia="MS Mincho"/>
          <w:sz w:val="22"/>
          <w:szCs w:val="22"/>
        </w:rPr>
        <w:t>зультаты измерений.</w:t>
      </w:r>
    </w:p>
    <w:p w:rsidR="00C8529F" w:rsidRPr="00F9040C" w:rsidRDefault="00C8529F" w:rsidP="00F9040C">
      <w:pPr>
        <w:keepNext/>
        <w:widowControl w:val="0"/>
        <w:ind w:firstLine="709"/>
        <w:rPr>
          <w:rFonts w:eastAsia="MS Mincho"/>
          <w:b/>
          <w:sz w:val="22"/>
          <w:szCs w:val="22"/>
        </w:rPr>
      </w:pPr>
      <w:r w:rsidRPr="00F9040C">
        <w:rPr>
          <w:rFonts w:eastAsia="MS Mincho"/>
          <w:b/>
          <w:sz w:val="22"/>
          <w:szCs w:val="22"/>
        </w:rPr>
        <w:lastRenderedPageBreak/>
        <w:t>Е.3.2 Требования к звукопоглощающим материалам</w:t>
      </w:r>
    </w:p>
    <w:p w:rsidR="00C8529F" w:rsidRPr="00F9040C" w:rsidRDefault="00C8529F" w:rsidP="00C8529F">
      <w:pPr>
        <w:widowControl w:val="0"/>
        <w:ind w:firstLine="709"/>
        <w:rPr>
          <w:rFonts w:eastAsia="MS Mincho"/>
          <w:sz w:val="22"/>
          <w:szCs w:val="22"/>
        </w:rPr>
      </w:pPr>
      <w:r w:rsidRPr="00F9040C">
        <w:rPr>
          <w:rFonts w:eastAsia="MS Mincho"/>
          <w:sz w:val="22"/>
          <w:szCs w:val="22"/>
        </w:rPr>
        <w:t>Звукопоглощающим материалом покрывают поверхность защитного кожуха с вну</w:t>
      </w:r>
      <w:r w:rsidRPr="00F9040C">
        <w:rPr>
          <w:rFonts w:eastAsia="MS Mincho"/>
          <w:sz w:val="22"/>
          <w:szCs w:val="22"/>
        </w:rPr>
        <w:t>т</w:t>
      </w:r>
      <w:r w:rsidRPr="00F9040C">
        <w:rPr>
          <w:rFonts w:eastAsia="MS Mincho"/>
          <w:sz w:val="22"/>
          <w:szCs w:val="22"/>
        </w:rPr>
        <w:t>ренней стороны. При толщине материала 75 мм коэффициент звукопоглощения может д</w:t>
      </w:r>
      <w:r w:rsidRPr="00F9040C">
        <w:rPr>
          <w:rFonts w:eastAsia="MS Mincho"/>
          <w:sz w:val="22"/>
          <w:szCs w:val="22"/>
        </w:rPr>
        <w:t>о</w:t>
      </w:r>
      <w:r w:rsidRPr="00F9040C">
        <w:rPr>
          <w:rFonts w:eastAsia="MS Mincho"/>
          <w:sz w:val="22"/>
          <w:szCs w:val="22"/>
        </w:rPr>
        <w:t>стигать 0,6 и более в диапазоне третьоктавных полос со среднегеометрическими частотами 315 и 400 Гц и 0,9 и более в диапазоне третьоктавных полос со среднегеометрическими ч</w:t>
      </w:r>
      <w:r w:rsidRPr="00F9040C">
        <w:rPr>
          <w:rFonts w:eastAsia="MS Mincho"/>
          <w:sz w:val="22"/>
          <w:szCs w:val="22"/>
        </w:rPr>
        <w:t>а</w:t>
      </w:r>
      <w:r w:rsidRPr="00F9040C">
        <w:rPr>
          <w:rFonts w:eastAsia="MS Mincho"/>
          <w:sz w:val="22"/>
          <w:szCs w:val="22"/>
        </w:rPr>
        <w:t>стотами от 500 до 5000 Гц. Указанные значения можно рассматривать в качестве минимал</w:t>
      </w:r>
      <w:r w:rsidRPr="00F9040C">
        <w:rPr>
          <w:rFonts w:eastAsia="MS Mincho"/>
          <w:sz w:val="22"/>
          <w:szCs w:val="22"/>
        </w:rPr>
        <w:t>ь</w:t>
      </w:r>
      <w:r w:rsidRPr="00F9040C">
        <w:rPr>
          <w:rFonts w:eastAsia="MS Mincho"/>
          <w:sz w:val="22"/>
          <w:szCs w:val="22"/>
        </w:rPr>
        <w:t>ных требований.</w:t>
      </w:r>
    </w:p>
    <w:p w:rsidR="00C8529F" w:rsidRPr="00F9040C" w:rsidRDefault="00C8529F" w:rsidP="00C8529F">
      <w:pPr>
        <w:widowControl w:val="0"/>
        <w:ind w:firstLine="709"/>
        <w:rPr>
          <w:rFonts w:eastAsia="MS Mincho"/>
          <w:sz w:val="22"/>
          <w:szCs w:val="22"/>
        </w:rPr>
      </w:pPr>
      <w:r w:rsidRPr="00F9040C">
        <w:rPr>
          <w:rFonts w:eastAsia="MS Mincho"/>
          <w:sz w:val="22"/>
          <w:szCs w:val="22"/>
        </w:rPr>
        <w:t>Если звукопоглощающим материалом покрывают другие поверхности, то к нему могут быть применены те же самые требования.</w:t>
      </w:r>
    </w:p>
    <w:p w:rsidR="00C8529F" w:rsidRPr="00F9040C" w:rsidRDefault="00C8529F" w:rsidP="00C8529F">
      <w:pPr>
        <w:widowControl w:val="0"/>
        <w:ind w:firstLine="709"/>
        <w:rPr>
          <w:rFonts w:eastAsia="MS Mincho"/>
          <w:b/>
          <w:sz w:val="22"/>
          <w:szCs w:val="22"/>
        </w:rPr>
      </w:pPr>
      <w:r w:rsidRPr="00F9040C">
        <w:rPr>
          <w:rFonts w:eastAsia="MS Mincho"/>
          <w:b/>
          <w:sz w:val="22"/>
          <w:szCs w:val="22"/>
        </w:rPr>
        <w:t>Е.3.3 Защита звукопоглощающего материала от грязи и влаги</w:t>
      </w:r>
    </w:p>
    <w:p w:rsidR="00C8529F" w:rsidRDefault="00F9040C" w:rsidP="00C8529F">
      <w:pPr>
        <w:widowControl w:val="0"/>
        <w:ind w:firstLine="709"/>
        <w:rPr>
          <w:rFonts w:eastAsia="MS Mincho"/>
          <w:sz w:val="22"/>
          <w:szCs w:val="22"/>
        </w:rPr>
      </w:pPr>
      <w:proofErr w:type="gramStart"/>
      <w:r w:rsidRPr="00F9040C">
        <w:rPr>
          <w:rFonts w:eastAsia="MS Mincho"/>
          <w:sz w:val="22"/>
          <w:szCs w:val="22"/>
          <w:lang w:val="en-US"/>
        </w:rPr>
        <w:t>CPX</w:t>
      </w:r>
      <w:r w:rsidRPr="00F9040C">
        <w:rPr>
          <w:rFonts w:eastAsia="MS Mincho"/>
          <w:sz w:val="22"/>
          <w:szCs w:val="22"/>
        </w:rPr>
        <w:t xml:space="preserve">-метод обычно </w:t>
      </w:r>
      <w:r>
        <w:rPr>
          <w:rFonts w:eastAsia="MS Mincho"/>
          <w:sz w:val="22"/>
          <w:szCs w:val="22"/>
        </w:rPr>
        <w:t>не применяют в условиях грязного и влажного дорожного покр</w:t>
      </w:r>
      <w:r>
        <w:rPr>
          <w:rFonts w:eastAsia="MS Mincho"/>
          <w:sz w:val="22"/>
          <w:szCs w:val="22"/>
        </w:rPr>
        <w:t>ы</w:t>
      </w:r>
      <w:r>
        <w:rPr>
          <w:rFonts w:eastAsia="MS Mincho"/>
          <w:sz w:val="22"/>
          <w:szCs w:val="22"/>
        </w:rPr>
        <w:t>тия.</w:t>
      </w:r>
      <w:proofErr w:type="gramEnd"/>
      <w:r>
        <w:rPr>
          <w:rFonts w:eastAsia="MS Mincho"/>
          <w:sz w:val="22"/>
          <w:szCs w:val="22"/>
        </w:rPr>
        <w:t xml:space="preserve"> Однако риск попадания грязи и влаги на звукопоглощающий материал существует при перемещении транспортного средства </w:t>
      </w:r>
      <w:proofErr w:type="gramStart"/>
      <w:r>
        <w:rPr>
          <w:rFonts w:eastAsia="MS Mincho"/>
          <w:sz w:val="22"/>
          <w:szCs w:val="22"/>
        </w:rPr>
        <w:t>до</w:t>
      </w:r>
      <w:proofErr w:type="gramEnd"/>
      <w:r>
        <w:rPr>
          <w:rFonts w:eastAsia="MS Mincho"/>
          <w:sz w:val="22"/>
          <w:szCs w:val="22"/>
        </w:rPr>
        <w:t xml:space="preserve"> или </w:t>
      </w:r>
      <w:proofErr w:type="gramStart"/>
      <w:r>
        <w:rPr>
          <w:rFonts w:eastAsia="MS Mincho"/>
          <w:sz w:val="22"/>
          <w:szCs w:val="22"/>
        </w:rPr>
        <w:t>от</w:t>
      </w:r>
      <w:proofErr w:type="gramEnd"/>
      <w:r>
        <w:rPr>
          <w:rFonts w:eastAsia="MS Mincho"/>
          <w:sz w:val="22"/>
          <w:szCs w:val="22"/>
        </w:rPr>
        <w:t xml:space="preserve"> места испытаний. Ниже приведены прим</w:t>
      </w:r>
      <w:r>
        <w:rPr>
          <w:rFonts w:eastAsia="MS Mincho"/>
          <w:sz w:val="22"/>
          <w:szCs w:val="22"/>
        </w:rPr>
        <w:t>е</w:t>
      </w:r>
      <w:r>
        <w:rPr>
          <w:rFonts w:eastAsia="MS Mincho"/>
          <w:sz w:val="22"/>
          <w:szCs w:val="22"/>
        </w:rPr>
        <w:t>ры некоторых решений</w:t>
      </w:r>
      <w:r w:rsidR="00EF154C">
        <w:rPr>
          <w:rFonts w:eastAsia="MS Mincho"/>
          <w:sz w:val="22"/>
          <w:szCs w:val="22"/>
        </w:rPr>
        <w:t>,</w:t>
      </w:r>
      <w:r>
        <w:rPr>
          <w:rFonts w:eastAsia="MS Mincho"/>
          <w:sz w:val="22"/>
          <w:szCs w:val="22"/>
        </w:rPr>
        <w:t xml:space="preserve"> позволяющих снизить этот риск:</w:t>
      </w:r>
    </w:p>
    <w:p w:rsidR="00F9040C" w:rsidRDefault="00F9040C" w:rsidP="00C8529F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- испытательное средство транспортируют, погружая его на другое транспортное средство (грузовой автомобиль, прицеп);</w:t>
      </w:r>
    </w:p>
    <w:p w:rsidR="00F9040C" w:rsidRDefault="00F9040C" w:rsidP="00C8529F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- чувствительные к воздействию грязи и влаги элементы транспортного средства (к</w:t>
      </w:r>
      <w:r>
        <w:rPr>
          <w:rFonts w:eastAsia="MS Mincho"/>
          <w:sz w:val="22"/>
          <w:szCs w:val="22"/>
        </w:rPr>
        <w:t>о</w:t>
      </w:r>
      <w:r>
        <w:rPr>
          <w:rFonts w:eastAsia="MS Mincho"/>
          <w:sz w:val="22"/>
          <w:szCs w:val="22"/>
        </w:rPr>
        <w:t>жуха) закрывают другим материалом или демонтируют;</w:t>
      </w:r>
    </w:p>
    <w:p w:rsidR="00F9040C" w:rsidRDefault="00F9040C" w:rsidP="00C8529F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- поднимают колеса транспортного средства с испытательными шинами, чтобы изб</w:t>
      </w:r>
      <w:r>
        <w:rPr>
          <w:rFonts w:eastAsia="MS Mincho"/>
          <w:sz w:val="22"/>
          <w:szCs w:val="22"/>
        </w:rPr>
        <w:t>е</w:t>
      </w:r>
      <w:r>
        <w:rPr>
          <w:rFonts w:eastAsia="MS Mincho"/>
          <w:sz w:val="22"/>
          <w:szCs w:val="22"/>
        </w:rPr>
        <w:t>жать выбрасывания грязи и воды на звукоотражающие материалы вокруг этих шин.</w:t>
      </w:r>
    </w:p>
    <w:p w:rsidR="00F9040C" w:rsidRDefault="00306500" w:rsidP="00C8529F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Если звукопоглощающий материал подвергся воздействию грязи или влаги и всле</w:t>
      </w:r>
      <w:r>
        <w:rPr>
          <w:rFonts w:eastAsia="MS Mincho"/>
          <w:sz w:val="22"/>
          <w:szCs w:val="22"/>
        </w:rPr>
        <w:t>д</w:t>
      </w:r>
      <w:r>
        <w:rPr>
          <w:rFonts w:eastAsia="MS Mincho"/>
          <w:sz w:val="22"/>
          <w:szCs w:val="22"/>
        </w:rPr>
        <w:t>ствие этого его звукоотражающие свойства ухудшились, то поправку на изменение этих свойств не применяют. Чтобы высушить влажный звукопоглощающий материал, могут п</w:t>
      </w:r>
      <w:r>
        <w:rPr>
          <w:rFonts w:eastAsia="MS Mincho"/>
          <w:sz w:val="22"/>
          <w:szCs w:val="22"/>
        </w:rPr>
        <w:t>о</w:t>
      </w:r>
      <w:r>
        <w:rPr>
          <w:rFonts w:eastAsia="MS Mincho"/>
          <w:sz w:val="22"/>
          <w:szCs w:val="22"/>
        </w:rPr>
        <w:t>требоваться несколько часов и даже сутки. При наличии существенного риска попадания на материал грязи и влаги могут быть выполнены следующие действия:</w:t>
      </w:r>
    </w:p>
    <w:p w:rsidR="00306500" w:rsidRDefault="00306500" w:rsidP="00C8529F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- чувствительные части звукопоглощающего материала можно покрыть влагонепр</w:t>
      </w:r>
      <w:r>
        <w:rPr>
          <w:rFonts w:eastAsia="MS Mincho"/>
          <w:sz w:val="22"/>
          <w:szCs w:val="22"/>
        </w:rPr>
        <w:t>о</w:t>
      </w:r>
      <w:r>
        <w:rPr>
          <w:rFonts w:eastAsia="MS Mincho"/>
          <w:sz w:val="22"/>
          <w:szCs w:val="22"/>
        </w:rPr>
        <w:t>ницаемым материалом для защиты от грязи и влаги. Эта мера может быть самостоятельной или используемой в сочетании с другими мерами;</w:t>
      </w:r>
    </w:p>
    <w:p w:rsidR="004E3B61" w:rsidRDefault="00306500" w:rsidP="00C8529F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 xml:space="preserve">- если вышеперечисленные рекомендации не подходят для данного транспортного средства, можно рассмотреть возможность применения брызговиков для испытательных шин и других колес транспортного средства. </w:t>
      </w:r>
    </w:p>
    <w:p w:rsidR="00306500" w:rsidRPr="004E3B61" w:rsidRDefault="004E3B61" w:rsidP="004E3B61">
      <w:pPr>
        <w:widowControl w:val="0"/>
        <w:suppressAutoHyphens/>
        <w:ind w:firstLine="709"/>
        <w:rPr>
          <w:rFonts w:eastAsia="MS Mincho"/>
          <w:b/>
          <w:sz w:val="22"/>
          <w:szCs w:val="22"/>
        </w:rPr>
      </w:pPr>
      <w:r w:rsidRPr="004E3B61">
        <w:rPr>
          <w:rFonts w:eastAsia="MS Mincho"/>
          <w:b/>
          <w:sz w:val="22"/>
          <w:szCs w:val="22"/>
        </w:rPr>
        <w:t>Е.4 Общие рекомендации для всех испытательных транспортных средств (самодвижущихся и прицепов)</w:t>
      </w:r>
      <w:r w:rsidR="00306500" w:rsidRPr="004E3B61">
        <w:rPr>
          <w:rFonts w:eastAsia="MS Mincho"/>
          <w:b/>
          <w:sz w:val="22"/>
          <w:szCs w:val="22"/>
        </w:rPr>
        <w:t xml:space="preserve"> </w:t>
      </w:r>
    </w:p>
    <w:p w:rsidR="004E3B61" w:rsidRDefault="004E3B61" w:rsidP="00C8529F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При проектировании транспортного средства следует предусмотреть достаточные расстояния (по возможности не менее 0,2 м) между микрофонами и отражающими повер</w:t>
      </w:r>
      <w:r>
        <w:rPr>
          <w:rFonts w:eastAsia="MS Mincho"/>
          <w:sz w:val="22"/>
          <w:szCs w:val="22"/>
        </w:rPr>
        <w:t>х</w:t>
      </w:r>
      <w:r>
        <w:rPr>
          <w:rFonts w:eastAsia="MS Mincho"/>
          <w:sz w:val="22"/>
          <w:szCs w:val="22"/>
        </w:rPr>
        <w:t>ностями, в том числе покрытыми звукопоглощающими материалами (см. 9.2).</w:t>
      </w:r>
    </w:p>
    <w:p w:rsidR="0057245C" w:rsidRDefault="0057245C" w:rsidP="00C8529F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lastRenderedPageBreak/>
        <w:t>Для оценки влияния шума от проходящих транспортных средств или порывов ветра можно использовать дополнительный микрофон в положении, при котором влияние на р</w:t>
      </w:r>
      <w:r>
        <w:rPr>
          <w:rFonts w:eastAsia="MS Mincho"/>
          <w:sz w:val="22"/>
          <w:szCs w:val="22"/>
        </w:rPr>
        <w:t>е</w:t>
      </w:r>
      <w:r>
        <w:rPr>
          <w:rFonts w:eastAsia="MS Mincho"/>
          <w:sz w:val="22"/>
          <w:szCs w:val="22"/>
        </w:rPr>
        <w:t xml:space="preserve">зультат измерений шума качения </w:t>
      </w:r>
      <w:r w:rsidR="00EF154C">
        <w:rPr>
          <w:rFonts w:eastAsia="MS Mincho"/>
          <w:sz w:val="22"/>
          <w:szCs w:val="22"/>
        </w:rPr>
        <w:t xml:space="preserve">испытательного транспортного средства </w:t>
      </w:r>
      <w:r>
        <w:rPr>
          <w:rFonts w:eastAsia="MS Mincho"/>
          <w:sz w:val="22"/>
          <w:szCs w:val="22"/>
        </w:rPr>
        <w:t>минимально</w:t>
      </w:r>
      <w:r w:rsidR="004E3B61">
        <w:rPr>
          <w:rFonts w:eastAsia="MS Mincho"/>
          <w:sz w:val="22"/>
          <w:szCs w:val="22"/>
        </w:rPr>
        <w:t>.</w:t>
      </w:r>
    </w:p>
    <w:p w:rsidR="004E3B61" w:rsidRDefault="0057245C" w:rsidP="00C8529F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 xml:space="preserve">Если </w:t>
      </w:r>
      <w:r w:rsidR="00D27F48">
        <w:rPr>
          <w:rFonts w:eastAsia="MS Mincho"/>
          <w:sz w:val="22"/>
          <w:szCs w:val="22"/>
        </w:rPr>
        <w:t>конструкция транспортного средства предполагает измерения с двумя испыт</w:t>
      </w:r>
      <w:r w:rsidR="00D27F48">
        <w:rPr>
          <w:rFonts w:eastAsia="MS Mincho"/>
          <w:sz w:val="22"/>
          <w:szCs w:val="22"/>
        </w:rPr>
        <w:t>а</w:t>
      </w:r>
      <w:r w:rsidR="00D27F48">
        <w:rPr>
          <w:rFonts w:eastAsia="MS Mincho"/>
          <w:sz w:val="22"/>
          <w:szCs w:val="22"/>
        </w:rPr>
        <w:t>тельными шинами, то расстояние между серединами их протекторов должно быть от 1,5 до 1,9 м.</w:t>
      </w:r>
      <w:r w:rsidR="004E3B61">
        <w:rPr>
          <w:rFonts w:eastAsia="MS Mincho"/>
          <w:sz w:val="22"/>
          <w:szCs w:val="22"/>
        </w:rPr>
        <w:t xml:space="preserve"> </w:t>
      </w:r>
    </w:p>
    <w:p w:rsidR="00D27F48" w:rsidRDefault="00D27F48" w:rsidP="00C8529F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Если транспортное средство не содержит кожух вокруг шин, то важно контролировать риски от влияния шума, вызываемого ветром.</w:t>
      </w:r>
    </w:p>
    <w:p w:rsidR="00D27F48" w:rsidRDefault="00D27F48" w:rsidP="00C8529F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При передвижении транспортного средства к месту испытаний или от него рекоме</w:t>
      </w:r>
      <w:r>
        <w:rPr>
          <w:rFonts w:eastAsia="MS Mincho"/>
          <w:sz w:val="22"/>
          <w:szCs w:val="22"/>
        </w:rPr>
        <w:t>н</w:t>
      </w:r>
      <w:r>
        <w:rPr>
          <w:rFonts w:eastAsia="MS Mincho"/>
          <w:sz w:val="22"/>
          <w:szCs w:val="22"/>
        </w:rPr>
        <w:t>дуется защищать чувствительные элементы измерительной системы, например посре</w:t>
      </w:r>
      <w:r>
        <w:rPr>
          <w:rFonts w:eastAsia="MS Mincho"/>
          <w:sz w:val="22"/>
          <w:szCs w:val="22"/>
        </w:rPr>
        <w:t>д</w:t>
      </w:r>
      <w:r>
        <w:rPr>
          <w:rFonts w:eastAsia="MS Mincho"/>
          <w:sz w:val="22"/>
          <w:szCs w:val="22"/>
        </w:rPr>
        <w:t>ством:</w:t>
      </w:r>
    </w:p>
    <w:p w:rsidR="00D27F48" w:rsidRDefault="00D27F48" w:rsidP="00C8529F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- удаления микрофонов и помещения их в сухое чистое место внутри транспортного средства;</w:t>
      </w:r>
    </w:p>
    <w:p w:rsidR="00D27F48" w:rsidRDefault="00D27F48" w:rsidP="00C8529F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- закрытия устройств, связанных с микрофоном, но которые не могут быть перенес</w:t>
      </w:r>
      <w:r>
        <w:rPr>
          <w:rFonts w:eastAsia="MS Mincho"/>
          <w:sz w:val="22"/>
          <w:szCs w:val="22"/>
        </w:rPr>
        <w:t>е</w:t>
      </w:r>
      <w:r>
        <w:rPr>
          <w:rFonts w:eastAsia="MS Mincho"/>
          <w:sz w:val="22"/>
          <w:szCs w:val="22"/>
        </w:rPr>
        <w:t>ны внутрь транспортного средства (кабелей, предусилителей, разъемов), водонепроница</w:t>
      </w:r>
      <w:r>
        <w:rPr>
          <w:rFonts w:eastAsia="MS Mincho"/>
          <w:sz w:val="22"/>
          <w:szCs w:val="22"/>
        </w:rPr>
        <w:t>е</w:t>
      </w:r>
      <w:r>
        <w:rPr>
          <w:rFonts w:eastAsia="MS Mincho"/>
          <w:sz w:val="22"/>
          <w:szCs w:val="22"/>
        </w:rPr>
        <w:t>мым защитным материалом.</w:t>
      </w:r>
    </w:p>
    <w:p w:rsidR="00D27F48" w:rsidRPr="00D27F48" w:rsidRDefault="00D27F48" w:rsidP="00C8529F">
      <w:pPr>
        <w:widowControl w:val="0"/>
        <w:ind w:firstLine="709"/>
        <w:rPr>
          <w:rFonts w:eastAsia="MS Mincho"/>
          <w:b/>
          <w:sz w:val="22"/>
          <w:szCs w:val="22"/>
        </w:rPr>
      </w:pPr>
      <w:r w:rsidRPr="00D27F48">
        <w:rPr>
          <w:rFonts w:eastAsia="MS Mincho"/>
          <w:b/>
          <w:sz w:val="22"/>
          <w:szCs w:val="22"/>
        </w:rPr>
        <w:t>Е.5 Рекомендации для самодвижущихся транспортных средств</w:t>
      </w:r>
    </w:p>
    <w:p w:rsidR="00921084" w:rsidRDefault="00921084" w:rsidP="00C8529F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Если тормозное устройство воздействует непосредственно на протектор испытател</w:t>
      </w:r>
      <w:r>
        <w:rPr>
          <w:rFonts w:eastAsia="MS Mincho"/>
          <w:sz w:val="22"/>
          <w:szCs w:val="22"/>
        </w:rPr>
        <w:t>ь</w:t>
      </w:r>
      <w:r>
        <w:rPr>
          <w:rFonts w:eastAsia="MS Mincho"/>
          <w:sz w:val="22"/>
          <w:szCs w:val="22"/>
        </w:rPr>
        <w:t xml:space="preserve">ной шины, следить, чтобы это не привело к ее чрезмерному и неравномерному износу. Если испытательная шина подвергается «жесткому торможению», </w:t>
      </w:r>
      <w:proofErr w:type="gramStart"/>
      <w:r>
        <w:rPr>
          <w:rFonts w:eastAsia="MS Mincho"/>
          <w:sz w:val="22"/>
          <w:szCs w:val="22"/>
        </w:rPr>
        <w:t>например</w:t>
      </w:r>
      <w:proofErr w:type="gramEnd"/>
      <w:r>
        <w:rPr>
          <w:rFonts w:eastAsia="MS Mincho"/>
          <w:sz w:val="22"/>
          <w:szCs w:val="22"/>
        </w:rPr>
        <w:t xml:space="preserve"> при блокировке к</w:t>
      </w:r>
      <w:r>
        <w:rPr>
          <w:rFonts w:eastAsia="MS Mincho"/>
          <w:sz w:val="22"/>
          <w:szCs w:val="22"/>
        </w:rPr>
        <w:t>о</w:t>
      </w:r>
      <w:r>
        <w:rPr>
          <w:rFonts w:eastAsia="MS Mincho"/>
          <w:sz w:val="22"/>
          <w:szCs w:val="22"/>
        </w:rPr>
        <w:t>лес или в результате работы антиблокировочной системы, рекомендуется внимательно следить за состоянием протектора и в случае обнаружения аномального износа (по сравн</w:t>
      </w:r>
      <w:r>
        <w:rPr>
          <w:rFonts w:eastAsia="MS Mincho"/>
          <w:sz w:val="22"/>
          <w:szCs w:val="22"/>
        </w:rPr>
        <w:t>е</w:t>
      </w:r>
      <w:r>
        <w:rPr>
          <w:rFonts w:eastAsia="MS Mincho"/>
          <w:sz w:val="22"/>
          <w:szCs w:val="22"/>
        </w:rPr>
        <w:t>нию с износом в условиях типичного свободного качения колеса), заменить испытательную шину.</w:t>
      </w:r>
    </w:p>
    <w:p w:rsidR="00D27F48" w:rsidRDefault="00921084" w:rsidP="00C8529F">
      <w:pPr>
        <w:widowControl w:val="0"/>
        <w:ind w:firstLine="709"/>
        <w:rPr>
          <w:rFonts w:eastAsia="MS Mincho"/>
          <w:sz w:val="22"/>
          <w:szCs w:val="22"/>
        </w:rPr>
      </w:pPr>
      <w:r w:rsidRPr="00921084">
        <w:rPr>
          <w:rFonts w:eastAsia="MS Mincho"/>
          <w:sz w:val="22"/>
          <w:szCs w:val="22"/>
        </w:rPr>
        <w:t xml:space="preserve"> </w:t>
      </w:r>
      <w:r>
        <w:rPr>
          <w:rFonts w:eastAsia="MS Mincho"/>
          <w:sz w:val="22"/>
          <w:szCs w:val="22"/>
        </w:rPr>
        <w:t>Перед передвижением транспортного средства к месту испытаний или от него рек</w:t>
      </w:r>
      <w:r>
        <w:rPr>
          <w:rFonts w:eastAsia="MS Mincho"/>
          <w:sz w:val="22"/>
          <w:szCs w:val="22"/>
        </w:rPr>
        <w:t>о</w:t>
      </w:r>
      <w:r>
        <w:rPr>
          <w:rFonts w:eastAsia="MS Mincho"/>
          <w:sz w:val="22"/>
          <w:szCs w:val="22"/>
        </w:rPr>
        <w:t>мендуется заменять испытательные шины обычными для предотвращения их чрезмерного износа при торможении или движении на повороте. Исключением являются ситуации, когда расстояние, на которое перемещается транспортное средство, невелико</w:t>
      </w:r>
      <w:r w:rsidR="005769FB">
        <w:rPr>
          <w:rFonts w:eastAsia="MS Mincho"/>
          <w:sz w:val="22"/>
          <w:szCs w:val="22"/>
        </w:rPr>
        <w:t>,</w:t>
      </w:r>
      <w:r>
        <w:rPr>
          <w:rFonts w:eastAsia="MS Mincho"/>
          <w:sz w:val="22"/>
          <w:szCs w:val="22"/>
        </w:rPr>
        <w:t xml:space="preserve"> </w:t>
      </w:r>
      <w:r w:rsidR="005769FB">
        <w:rPr>
          <w:rFonts w:eastAsia="MS Mincho"/>
          <w:sz w:val="22"/>
          <w:szCs w:val="22"/>
        </w:rPr>
        <w:t>а</w:t>
      </w:r>
      <w:r>
        <w:rPr>
          <w:rFonts w:eastAsia="MS Mincho"/>
          <w:sz w:val="22"/>
          <w:szCs w:val="22"/>
        </w:rPr>
        <w:t xml:space="preserve"> вероя</w:t>
      </w:r>
      <w:r w:rsidR="005769FB">
        <w:rPr>
          <w:rFonts w:eastAsia="MS Mincho"/>
          <w:sz w:val="22"/>
          <w:szCs w:val="22"/>
        </w:rPr>
        <w:t>т</w:t>
      </w:r>
      <w:r>
        <w:rPr>
          <w:rFonts w:eastAsia="MS Mincho"/>
          <w:sz w:val="22"/>
          <w:szCs w:val="22"/>
        </w:rPr>
        <w:t>ность жесткого торможения незначительна.</w:t>
      </w:r>
    </w:p>
    <w:p w:rsidR="005769FB" w:rsidRDefault="005769FB" w:rsidP="00C8529F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Расстояние между микрофонами и шинами, отличными от испытательных, должно быть не менее 1,5 м. Это требование не применяют для транспортных сре</w:t>
      </w:r>
      <w:proofErr w:type="gramStart"/>
      <w:r>
        <w:rPr>
          <w:rFonts w:eastAsia="MS Mincho"/>
          <w:sz w:val="22"/>
          <w:szCs w:val="22"/>
        </w:rPr>
        <w:t>дств с д</w:t>
      </w:r>
      <w:proofErr w:type="gramEnd"/>
      <w:r>
        <w:rPr>
          <w:rFonts w:eastAsia="MS Mincho"/>
          <w:sz w:val="22"/>
          <w:szCs w:val="22"/>
        </w:rPr>
        <w:t>ополн</w:t>
      </w:r>
      <w:r>
        <w:rPr>
          <w:rFonts w:eastAsia="MS Mincho"/>
          <w:sz w:val="22"/>
          <w:szCs w:val="22"/>
        </w:rPr>
        <w:t>и</w:t>
      </w:r>
      <w:r>
        <w:rPr>
          <w:rFonts w:eastAsia="MS Mincho"/>
          <w:sz w:val="22"/>
          <w:szCs w:val="22"/>
        </w:rPr>
        <w:t>тельными испытательными шинами, если его испытывают методом с поднятой шиной по А.3.3.2 и требование к фоновому шуму соблюдено.</w:t>
      </w:r>
    </w:p>
    <w:p w:rsidR="00921084" w:rsidRDefault="005769FB" w:rsidP="00C8529F">
      <w:pPr>
        <w:widowControl w:val="0"/>
        <w:ind w:firstLine="709"/>
        <w:rPr>
          <w:rFonts w:eastAsia="MS Mincho"/>
          <w:sz w:val="22"/>
          <w:szCs w:val="22"/>
        </w:rPr>
      </w:pPr>
      <w:r w:rsidRPr="005769FB">
        <w:rPr>
          <w:rFonts w:eastAsia="MS Mincho"/>
          <w:sz w:val="22"/>
          <w:szCs w:val="22"/>
        </w:rPr>
        <w:t xml:space="preserve"> </w:t>
      </w:r>
      <w:r>
        <w:rPr>
          <w:rFonts w:eastAsia="MS Mincho"/>
          <w:sz w:val="22"/>
          <w:szCs w:val="22"/>
        </w:rPr>
        <w:t>Обычно днище кузова транспортного средства покрывают звукопоглощающим мат</w:t>
      </w:r>
      <w:r>
        <w:rPr>
          <w:rFonts w:eastAsia="MS Mincho"/>
          <w:sz w:val="22"/>
          <w:szCs w:val="22"/>
        </w:rPr>
        <w:t>е</w:t>
      </w:r>
      <w:r>
        <w:rPr>
          <w:rFonts w:eastAsia="MS Mincho"/>
          <w:sz w:val="22"/>
          <w:szCs w:val="22"/>
        </w:rPr>
        <w:t xml:space="preserve">риалом для предотвращения отражения им звука от других, </w:t>
      </w:r>
      <w:proofErr w:type="spellStart"/>
      <w:r>
        <w:rPr>
          <w:rFonts w:eastAsia="MS Mincho"/>
          <w:sz w:val="22"/>
          <w:szCs w:val="22"/>
        </w:rPr>
        <w:t>неиспытательных</w:t>
      </w:r>
      <w:proofErr w:type="spellEnd"/>
      <w:r>
        <w:rPr>
          <w:rFonts w:eastAsia="MS Mincho"/>
          <w:sz w:val="22"/>
          <w:szCs w:val="22"/>
        </w:rPr>
        <w:t xml:space="preserve"> шин. Искл</w:t>
      </w:r>
      <w:r>
        <w:rPr>
          <w:rFonts w:eastAsia="MS Mincho"/>
          <w:sz w:val="22"/>
          <w:szCs w:val="22"/>
        </w:rPr>
        <w:t>ю</w:t>
      </w:r>
      <w:r>
        <w:rPr>
          <w:rFonts w:eastAsia="MS Mincho"/>
          <w:sz w:val="22"/>
          <w:szCs w:val="22"/>
        </w:rPr>
        <w:t xml:space="preserve">чением может быть ситуация, когда примененное конструктивное решение не допускает </w:t>
      </w:r>
      <w:r>
        <w:rPr>
          <w:rFonts w:eastAsia="MS Mincho"/>
          <w:sz w:val="22"/>
          <w:szCs w:val="22"/>
        </w:rPr>
        <w:lastRenderedPageBreak/>
        <w:t xml:space="preserve">распространения отраженного от днища звука к измерительным микрофонам. </w:t>
      </w:r>
    </w:p>
    <w:p w:rsidR="005769FB" w:rsidRDefault="005769FB" w:rsidP="005769F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  <w:rPr>
          <w:spacing w:val="40"/>
          <w:sz w:val="20"/>
          <w:lang w:eastAsia="en-US"/>
        </w:rPr>
      </w:pPr>
    </w:p>
    <w:p w:rsidR="005769FB" w:rsidRPr="00BD24A0" w:rsidRDefault="005769FB" w:rsidP="005769F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</w:rPr>
      </w:pPr>
      <w:r w:rsidRPr="001502F3">
        <w:rPr>
          <w:spacing w:val="40"/>
          <w:sz w:val="22"/>
          <w:lang w:eastAsia="en-US"/>
        </w:rPr>
        <w:t xml:space="preserve">Примечание </w:t>
      </w:r>
      <w:r w:rsidRPr="001502F3">
        <w:rPr>
          <w:spacing w:val="20"/>
          <w:sz w:val="22"/>
          <w:lang w:eastAsia="en-US"/>
        </w:rPr>
        <w:t>–</w:t>
      </w:r>
      <w:r>
        <w:rPr>
          <w:spacing w:val="20"/>
          <w:sz w:val="22"/>
          <w:lang w:eastAsia="en-US"/>
        </w:rPr>
        <w:t xml:space="preserve"> </w:t>
      </w:r>
      <w:r w:rsidR="003E4BA0">
        <w:rPr>
          <w:sz w:val="22"/>
        </w:rPr>
        <w:t>Если это допускается стандартами безопасности, то рассматр</w:t>
      </w:r>
      <w:r w:rsidR="003E4BA0">
        <w:rPr>
          <w:sz w:val="22"/>
        </w:rPr>
        <w:t>и</w:t>
      </w:r>
      <w:r w:rsidR="003E4BA0">
        <w:rPr>
          <w:sz w:val="22"/>
        </w:rPr>
        <w:t xml:space="preserve">вают возможность применения сильно изношенных или узких </w:t>
      </w:r>
      <w:proofErr w:type="spellStart"/>
      <w:r w:rsidR="003E4BA0">
        <w:rPr>
          <w:sz w:val="22"/>
        </w:rPr>
        <w:t>неиспытательных</w:t>
      </w:r>
      <w:proofErr w:type="spellEnd"/>
      <w:r w:rsidR="003E4BA0">
        <w:rPr>
          <w:sz w:val="22"/>
        </w:rPr>
        <w:t xml:space="preserve"> шин, чтобы снизить связанный с ними шум качения, особенно в направлении измерительных микроф</w:t>
      </w:r>
      <w:r w:rsidR="003E4BA0">
        <w:rPr>
          <w:sz w:val="22"/>
        </w:rPr>
        <w:t>о</w:t>
      </w:r>
      <w:r w:rsidR="003E4BA0">
        <w:rPr>
          <w:sz w:val="22"/>
        </w:rPr>
        <w:t>нов. Однако следует иметь в виду, что такие шины могут быть относительно «тихими» при движении по гладкой поверхности, но излучать повышенный шум при движении по повер</w:t>
      </w:r>
      <w:r w:rsidR="003E4BA0">
        <w:rPr>
          <w:sz w:val="22"/>
        </w:rPr>
        <w:t>х</w:t>
      </w:r>
      <w:r w:rsidR="003E4BA0">
        <w:rPr>
          <w:sz w:val="22"/>
        </w:rPr>
        <w:t xml:space="preserve">ности с грубой текстурой (см. </w:t>
      </w:r>
      <w:r w:rsidR="003E4BA0" w:rsidRPr="003E4BA0">
        <w:rPr>
          <w:sz w:val="22"/>
        </w:rPr>
        <w:t>[6]</w:t>
      </w:r>
      <w:r w:rsidR="003E4BA0">
        <w:rPr>
          <w:sz w:val="22"/>
        </w:rPr>
        <w:t>)</w:t>
      </w:r>
      <w:r>
        <w:rPr>
          <w:sz w:val="22"/>
        </w:rPr>
        <w:t>.</w:t>
      </w:r>
    </w:p>
    <w:p w:rsidR="005769FB" w:rsidRDefault="005769FB" w:rsidP="005769FB">
      <w:pPr>
        <w:widowControl w:val="0"/>
        <w:spacing w:line="240" w:lineRule="auto"/>
        <w:rPr>
          <w:rFonts w:cs="Arial"/>
          <w:sz w:val="22"/>
          <w:szCs w:val="22"/>
        </w:rPr>
      </w:pPr>
    </w:p>
    <w:p w:rsidR="005769FB" w:rsidRPr="001634EB" w:rsidRDefault="003E4BA0" w:rsidP="00C8529F">
      <w:pPr>
        <w:widowControl w:val="0"/>
        <w:ind w:firstLine="709"/>
        <w:rPr>
          <w:rFonts w:eastAsia="MS Mincho"/>
          <w:b/>
          <w:sz w:val="22"/>
          <w:szCs w:val="22"/>
        </w:rPr>
      </w:pPr>
      <w:r w:rsidRPr="003E4BA0">
        <w:rPr>
          <w:rFonts w:eastAsia="MS Mincho"/>
          <w:b/>
          <w:sz w:val="22"/>
          <w:szCs w:val="22"/>
        </w:rPr>
        <w:t>Е</w:t>
      </w:r>
      <w:r w:rsidRPr="001634EB">
        <w:rPr>
          <w:rFonts w:eastAsia="MS Mincho"/>
          <w:b/>
          <w:sz w:val="22"/>
          <w:szCs w:val="22"/>
        </w:rPr>
        <w:t xml:space="preserve">.6 </w:t>
      </w:r>
      <w:r w:rsidRPr="003E4BA0">
        <w:rPr>
          <w:rFonts w:eastAsia="MS Mincho"/>
          <w:b/>
          <w:sz w:val="22"/>
          <w:szCs w:val="22"/>
        </w:rPr>
        <w:t>Рекомендации</w:t>
      </w:r>
      <w:r w:rsidRPr="001634EB">
        <w:rPr>
          <w:rFonts w:eastAsia="MS Mincho"/>
          <w:b/>
          <w:sz w:val="22"/>
          <w:szCs w:val="22"/>
        </w:rPr>
        <w:t xml:space="preserve"> </w:t>
      </w:r>
      <w:r w:rsidRPr="003E4BA0">
        <w:rPr>
          <w:rFonts w:eastAsia="MS Mincho"/>
          <w:b/>
          <w:sz w:val="22"/>
          <w:szCs w:val="22"/>
        </w:rPr>
        <w:t>для</w:t>
      </w:r>
      <w:r w:rsidRPr="001634EB">
        <w:rPr>
          <w:rFonts w:eastAsia="MS Mincho"/>
          <w:b/>
          <w:sz w:val="22"/>
          <w:szCs w:val="22"/>
        </w:rPr>
        <w:t xml:space="preserve"> </w:t>
      </w:r>
      <w:r w:rsidRPr="003E4BA0">
        <w:rPr>
          <w:rFonts w:eastAsia="MS Mincho"/>
          <w:b/>
          <w:sz w:val="22"/>
          <w:szCs w:val="22"/>
        </w:rPr>
        <w:t>прицепов</w:t>
      </w:r>
    </w:p>
    <w:p w:rsidR="003E4BA0" w:rsidRDefault="003E4BA0" w:rsidP="00C8529F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Данные рекомендации распространяются на случай испытательных транспортных средств, состоящих из двух частей: буксировочного автомобиля и прицепа. У прицепа пом</w:t>
      </w:r>
      <w:r>
        <w:rPr>
          <w:rFonts w:eastAsia="MS Mincho"/>
          <w:sz w:val="22"/>
          <w:szCs w:val="22"/>
        </w:rPr>
        <w:t>и</w:t>
      </w:r>
      <w:r>
        <w:rPr>
          <w:rFonts w:eastAsia="MS Mincho"/>
          <w:sz w:val="22"/>
          <w:szCs w:val="22"/>
        </w:rPr>
        <w:t>мо испытательных шин могут быть также шины, служащие для опоры, которые должны быть расположены по возможности дальше от микрофонов (не менее чем на 1,5 м) и быть дост</w:t>
      </w:r>
      <w:r>
        <w:rPr>
          <w:rFonts w:eastAsia="MS Mincho"/>
          <w:sz w:val="22"/>
          <w:szCs w:val="22"/>
        </w:rPr>
        <w:t>а</w:t>
      </w:r>
      <w:r>
        <w:rPr>
          <w:rFonts w:eastAsia="MS Mincho"/>
          <w:sz w:val="22"/>
          <w:szCs w:val="22"/>
        </w:rPr>
        <w:t xml:space="preserve">точно «тихими» по сравнению с испытательными шинами. Это требование не применяют, если фоновый шум от буксировочного транспортного средства и </w:t>
      </w:r>
      <w:r w:rsidR="004F3189">
        <w:rPr>
          <w:rFonts w:eastAsia="MS Mincho"/>
          <w:sz w:val="22"/>
          <w:szCs w:val="22"/>
        </w:rPr>
        <w:t xml:space="preserve">прицепа определяют </w:t>
      </w:r>
      <w:r>
        <w:rPr>
          <w:rFonts w:eastAsia="MS Mincho"/>
          <w:sz w:val="22"/>
          <w:szCs w:val="22"/>
        </w:rPr>
        <w:t>мет</w:t>
      </w:r>
      <w:r>
        <w:rPr>
          <w:rFonts w:eastAsia="MS Mincho"/>
          <w:sz w:val="22"/>
          <w:szCs w:val="22"/>
        </w:rPr>
        <w:t>о</w:t>
      </w:r>
      <w:r>
        <w:rPr>
          <w:rFonts w:eastAsia="MS Mincho"/>
          <w:sz w:val="22"/>
          <w:szCs w:val="22"/>
        </w:rPr>
        <w:t>дом с поднятой шиной по А.3.3.2 и требование к фоновому шуму соблюдено.</w:t>
      </w:r>
    </w:p>
    <w:p w:rsidR="001634EB" w:rsidRDefault="001634EB" w:rsidP="00C8529F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Рекомендуется поддерживать расстояние не менее 3 м между шинами буксировочн</w:t>
      </w:r>
      <w:r>
        <w:rPr>
          <w:rFonts w:eastAsia="MS Mincho"/>
          <w:sz w:val="22"/>
          <w:szCs w:val="22"/>
        </w:rPr>
        <w:t>о</w:t>
      </w:r>
      <w:r>
        <w:rPr>
          <w:rFonts w:eastAsia="MS Mincho"/>
          <w:sz w:val="22"/>
          <w:szCs w:val="22"/>
        </w:rPr>
        <w:t>го транспортного средства и измерительными микрофонами. Шум качения от буксировочн</w:t>
      </w:r>
      <w:r>
        <w:rPr>
          <w:rFonts w:eastAsia="MS Mincho"/>
          <w:sz w:val="22"/>
          <w:szCs w:val="22"/>
        </w:rPr>
        <w:t>о</w:t>
      </w:r>
      <w:r>
        <w:rPr>
          <w:rFonts w:eastAsia="MS Mincho"/>
          <w:sz w:val="22"/>
          <w:szCs w:val="22"/>
        </w:rPr>
        <w:t xml:space="preserve">го транспортного средства может быть ослаблен установленным позади него </w:t>
      </w:r>
      <w:proofErr w:type="spellStart"/>
      <w:r>
        <w:rPr>
          <w:rFonts w:eastAsia="MS Mincho"/>
          <w:sz w:val="22"/>
          <w:szCs w:val="22"/>
        </w:rPr>
        <w:t>шумозащи</w:t>
      </w:r>
      <w:r>
        <w:rPr>
          <w:rFonts w:eastAsia="MS Mincho"/>
          <w:sz w:val="22"/>
          <w:szCs w:val="22"/>
        </w:rPr>
        <w:t>т</w:t>
      </w:r>
      <w:r>
        <w:rPr>
          <w:rFonts w:eastAsia="MS Mincho"/>
          <w:sz w:val="22"/>
          <w:szCs w:val="22"/>
        </w:rPr>
        <w:t>ным</w:t>
      </w:r>
      <w:proofErr w:type="spellEnd"/>
      <w:r>
        <w:rPr>
          <w:rFonts w:eastAsia="MS Mincho"/>
          <w:sz w:val="22"/>
          <w:szCs w:val="22"/>
        </w:rPr>
        <w:t xml:space="preserve"> экраном или защитным кожухом, ограждающим испытательную шину и микрофоны. По возможности рекомендуется определить фоновый шум методом с поднятой шиной (см. А</w:t>
      </w:r>
      <w:r w:rsidRPr="0008131C">
        <w:rPr>
          <w:rFonts w:eastAsia="MS Mincho"/>
          <w:sz w:val="22"/>
          <w:szCs w:val="22"/>
        </w:rPr>
        <w:t>.3.3.</w:t>
      </w:r>
      <w:r>
        <w:rPr>
          <w:rFonts w:eastAsia="MS Mincho"/>
          <w:sz w:val="22"/>
          <w:szCs w:val="22"/>
        </w:rPr>
        <w:t>2).</w:t>
      </w:r>
    </w:p>
    <w:p w:rsidR="00057111" w:rsidRDefault="001634EB" w:rsidP="00C8529F">
      <w:pPr>
        <w:widowControl w:val="0"/>
        <w:ind w:firstLine="709"/>
        <w:rPr>
          <w:rFonts w:eastAsia="MS Mincho"/>
          <w:sz w:val="22"/>
          <w:szCs w:val="22"/>
        </w:rPr>
      </w:pPr>
      <w:r w:rsidRPr="00057111">
        <w:rPr>
          <w:rFonts w:eastAsia="MS Mincho"/>
          <w:sz w:val="22"/>
          <w:szCs w:val="22"/>
        </w:rPr>
        <w:t xml:space="preserve"> </w:t>
      </w:r>
      <w:r w:rsidR="00057111">
        <w:rPr>
          <w:rFonts w:eastAsia="MS Mincho"/>
          <w:sz w:val="22"/>
          <w:szCs w:val="22"/>
        </w:rPr>
        <w:t>Любые элементы погрузочного устройства или опоры для грузов должны находиться вне защитного кожуха. При наличии взаимодействующего с испытательными шинами то</w:t>
      </w:r>
      <w:r w:rsidR="00057111">
        <w:rPr>
          <w:rFonts w:eastAsia="MS Mincho"/>
          <w:sz w:val="22"/>
          <w:szCs w:val="22"/>
        </w:rPr>
        <w:t>р</w:t>
      </w:r>
      <w:r w:rsidR="00057111">
        <w:rPr>
          <w:rFonts w:eastAsia="MS Mincho"/>
          <w:sz w:val="22"/>
          <w:szCs w:val="22"/>
        </w:rPr>
        <w:t>мозного устройства (что не рекомендуется, но может быть обусловлено требованиями бе</w:t>
      </w:r>
      <w:r w:rsidR="00057111">
        <w:rPr>
          <w:rFonts w:eastAsia="MS Mincho"/>
          <w:sz w:val="22"/>
          <w:szCs w:val="22"/>
        </w:rPr>
        <w:t>з</w:t>
      </w:r>
      <w:r w:rsidR="00057111">
        <w:rPr>
          <w:rFonts w:eastAsia="MS Mincho"/>
          <w:sz w:val="22"/>
          <w:szCs w:val="22"/>
        </w:rPr>
        <w:t xml:space="preserve">опасности) следует руководствоваться положениями </w:t>
      </w:r>
      <w:r w:rsidR="00057111">
        <w:rPr>
          <w:rFonts w:eastAsia="MS Mincho"/>
          <w:sz w:val="22"/>
          <w:szCs w:val="22"/>
          <w:lang w:val="en-US"/>
        </w:rPr>
        <w:t>E</w:t>
      </w:r>
      <w:r w:rsidR="00057111">
        <w:rPr>
          <w:rFonts w:eastAsia="MS Mincho"/>
          <w:sz w:val="22"/>
          <w:szCs w:val="22"/>
        </w:rPr>
        <w:t>.5.</w:t>
      </w:r>
    </w:p>
    <w:p w:rsidR="00057111" w:rsidRDefault="00057111" w:rsidP="00C8529F">
      <w:pPr>
        <w:widowControl w:val="0"/>
        <w:ind w:firstLine="709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 xml:space="preserve">  Жесткость и коэффициент демпфирования подвески прицепа должны быть такими же, как у легкового автомобиля.</w:t>
      </w:r>
    </w:p>
    <w:p w:rsidR="00057111" w:rsidRDefault="00057111" w:rsidP="0005711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  <w:rPr>
          <w:spacing w:val="40"/>
          <w:sz w:val="20"/>
          <w:lang w:eastAsia="en-US"/>
        </w:rPr>
      </w:pPr>
      <w:r>
        <w:rPr>
          <w:rFonts w:eastAsia="MS Mincho"/>
          <w:sz w:val="22"/>
          <w:szCs w:val="22"/>
        </w:rPr>
        <w:t xml:space="preserve"> </w:t>
      </w:r>
    </w:p>
    <w:p w:rsidR="00057111" w:rsidRPr="0008131C" w:rsidRDefault="00057111" w:rsidP="0005711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</w:rPr>
      </w:pPr>
      <w:r w:rsidRPr="001502F3">
        <w:rPr>
          <w:spacing w:val="40"/>
          <w:sz w:val="22"/>
          <w:lang w:eastAsia="en-US"/>
        </w:rPr>
        <w:t xml:space="preserve">Примечание </w:t>
      </w:r>
      <w:r w:rsidRPr="001502F3">
        <w:rPr>
          <w:spacing w:val="20"/>
          <w:sz w:val="22"/>
          <w:lang w:eastAsia="en-US"/>
        </w:rPr>
        <w:t>–</w:t>
      </w:r>
      <w:r>
        <w:rPr>
          <w:spacing w:val="20"/>
          <w:sz w:val="22"/>
          <w:lang w:eastAsia="en-US"/>
        </w:rPr>
        <w:t xml:space="preserve"> </w:t>
      </w:r>
      <w:r>
        <w:rPr>
          <w:sz w:val="22"/>
        </w:rPr>
        <w:t>Если это допускается стандартами безопасности, то рассматр</w:t>
      </w:r>
      <w:r>
        <w:rPr>
          <w:sz w:val="22"/>
        </w:rPr>
        <w:t>и</w:t>
      </w:r>
      <w:r>
        <w:rPr>
          <w:sz w:val="22"/>
        </w:rPr>
        <w:t>вают возможность применения</w:t>
      </w:r>
      <w:r w:rsidR="00377594">
        <w:rPr>
          <w:sz w:val="22"/>
        </w:rPr>
        <w:t xml:space="preserve"> для буксировочного транспортного средства или для опорн</w:t>
      </w:r>
      <w:r w:rsidR="00377594">
        <w:rPr>
          <w:sz w:val="22"/>
        </w:rPr>
        <w:t>о</w:t>
      </w:r>
      <w:r w:rsidR="00377594">
        <w:rPr>
          <w:sz w:val="22"/>
        </w:rPr>
        <w:t>го колеса прицепа шин без протектора, узких или сильно</w:t>
      </w:r>
      <w:r>
        <w:rPr>
          <w:sz w:val="22"/>
        </w:rPr>
        <w:t xml:space="preserve"> изношенных, чтобы снизить св</w:t>
      </w:r>
      <w:r>
        <w:rPr>
          <w:sz w:val="22"/>
        </w:rPr>
        <w:t>я</w:t>
      </w:r>
      <w:r>
        <w:rPr>
          <w:sz w:val="22"/>
        </w:rPr>
        <w:t xml:space="preserve">занный с ними шум качения, особенно в направлении измерительных микрофонов. Однако следует иметь в виду, что такие шины могут быть относительно «тихими» при движении по гладкой поверхности, но излучать повышенный шум при движении по поверхности с грубой текстурой (см. </w:t>
      </w:r>
      <w:r w:rsidRPr="0008131C">
        <w:rPr>
          <w:sz w:val="22"/>
        </w:rPr>
        <w:t>[6]).</w:t>
      </w:r>
    </w:p>
    <w:p w:rsidR="00057111" w:rsidRPr="0008131C" w:rsidRDefault="00057111" w:rsidP="00057111">
      <w:pPr>
        <w:widowControl w:val="0"/>
        <w:spacing w:line="240" w:lineRule="auto"/>
        <w:rPr>
          <w:rFonts w:cs="Arial"/>
          <w:sz w:val="22"/>
          <w:szCs w:val="22"/>
        </w:rPr>
      </w:pPr>
    </w:p>
    <w:p w:rsidR="004F3189" w:rsidRPr="00377594" w:rsidRDefault="00377594" w:rsidP="00C8529F">
      <w:pPr>
        <w:widowControl w:val="0"/>
        <w:ind w:firstLine="709"/>
        <w:rPr>
          <w:rFonts w:eastAsia="MS Mincho"/>
          <w:b/>
          <w:sz w:val="22"/>
          <w:szCs w:val="22"/>
        </w:rPr>
      </w:pPr>
      <w:r w:rsidRPr="00377594">
        <w:rPr>
          <w:rFonts w:eastAsia="MS Mincho"/>
          <w:b/>
          <w:sz w:val="22"/>
          <w:szCs w:val="22"/>
        </w:rPr>
        <w:lastRenderedPageBreak/>
        <w:t>Е.7 Применение испытательного транспортного средства</w:t>
      </w:r>
    </w:p>
    <w:p w:rsidR="00D27F48" w:rsidRPr="00DC09AD" w:rsidRDefault="00377594" w:rsidP="003F3B83">
      <w:pPr>
        <w:widowControl w:val="0"/>
        <w:ind w:firstLine="709"/>
        <w:rPr>
          <w:rFonts w:eastAsia="MS Mincho"/>
          <w:szCs w:val="24"/>
        </w:rPr>
      </w:pPr>
      <w:r>
        <w:rPr>
          <w:rFonts w:eastAsia="MS Mincho"/>
          <w:sz w:val="22"/>
          <w:szCs w:val="22"/>
        </w:rPr>
        <w:t>Если на результаты измерений шума качения значительное влияние оказывает шум силовой установки самоходного или буксировочного транспортного средства, то в целях его снижения можно рассмотреть возможность проведения измерений при движении транспор</w:t>
      </w:r>
      <w:r>
        <w:rPr>
          <w:rFonts w:eastAsia="MS Mincho"/>
          <w:sz w:val="22"/>
          <w:szCs w:val="22"/>
        </w:rPr>
        <w:t>т</w:t>
      </w:r>
      <w:r>
        <w:rPr>
          <w:rFonts w:eastAsia="MS Mincho"/>
          <w:sz w:val="22"/>
          <w:szCs w:val="22"/>
        </w:rPr>
        <w:t>ного средства накатом</w:t>
      </w:r>
      <w:r w:rsidR="00931698">
        <w:rPr>
          <w:rFonts w:eastAsia="MS Mincho"/>
          <w:sz w:val="22"/>
          <w:szCs w:val="22"/>
        </w:rPr>
        <w:t xml:space="preserve"> (при выключенном двигателе)</w:t>
      </w:r>
      <w:r>
        <w:rPr>
          <w:rFonts w:eastAsia="MS Mincho"/>
          <w:sz w:val="22"/>
          <w:szCs w:val="22"/>
        </w:rPr>
        <w:t>. При этом следует учесть изменения скорости транспортного средства во время движения посредством внесения соответству</w:t>
      </w:r>
      <w:r>
        <w:rPr>
          <w:rFonts w:eastAsia="MS Mincho"/>
          <w:sz w:val="22"/>
          <w:szCs w:val="22"/>
        </w:rPr>
        <w:t>ю</w:t>
      </w:r>
      <w:r>
        <w:rPr>
          <w:rFonts w:eastAsia="MS Mincho"/>
          <w:sz w:val="22"/>
          <w:szCs w:val="22"/>
        </w:rPr>
        <w:t>щих поправок.</w:t>
      </w:r>
    </w:p>
    <w:p w:rsidR="00BE3D22" w:rsidRPr="0008131C" w:rsidRDefault="00BE3D22" w:rsidP="004E3B61">
      <w:pPr>
        <w:widowControl w:val="0"/>
        <w:ind w:firstLine="709"/>
        <w:rPr>
          <w:rFonts w:cs="Arial"/>
          <w:sz w:val="22"/>
          <w:szCs w:val="22"/>
        </w:rPr>
      </w:pPr>
    </w:p>
    <w:p w:rsidR="00A03150" w:rsidRPr="0008131C" w:rsidRDefault="00A03150" w:rsidP="00A03150">
      <w:pPr>
        <w:rPr>
          <w:b/>
          <w:snapToGrid w:val="0"/>
          <w:sz w:val="22"/>
          <w:szCs w:val="22"/>
          <w:lang w:eastAsia="en-US"/>
        </w:rPr>
      </w:pPr>
    </w:p>
    <w:p w:rsidR="00A03150" w:rsidRPr="009230A8" w:rsidRDefault="00A03150" w:rsidP="00A03150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 xml:space="preserve">Приложение </w:t>
      </w:r>
      <w:r w:rsidR="00346B44">
        <w:rPr>
          <w:rFonts w:eastAsia="MS Mincho" w:cs="Arial"/>
          <w:b/>
          <w:szCs w:val="24"/>
          <w:lang w:val="en-US"/>
        </w:rPr>
        <w:t>F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 w:rsidR="006A520B">
        <w:rPr>
          <w:rFonts w:eastAsia="MS Mincho" w:cs="Arial"/>
          <w:b/>
          <w:szCs w:val="24"/>
        </w:rPr>
        <w:t>рекомендуемое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:rsidR="00A03150" w:rsidRPr="002C06F2" w:rsidRDefault="00931698" w:rsidP="00A03150">
      <w:pPr>
        <w:pStyle w:val="affffe"/>
        <w:ind w:firstLine="0"/>
        <w:jc w:val="center"/>
        <w:rPr>
          <w:rFonts w:eastAsia="MS Mincho"/>
        </w:rPr>
      </w:pPr>
      <w:r>
        <w:t>Рекомендации по проведению измерений</w:t>
      </w:r>
    </w:p>
    <w:p w:rsidR="00A03150" w:rsidRDefault="00A03150" w:rsidP="00A03150">
      <w:pPr>
        <w:rPr>
          <w:b/>
          <w:snapToGrid w:val="0"/>
          <w:sz w:val="22"/>
          <w:szCs w:val="22"/>
          <w:lang w:eastAsia="en-US"/>
        </w:rPr>
      </w:pPr>
    </w:p>
    <w:p w:rsidR="006A520B" w:rsidRPr="006A520B" w:rsidRDefault="006A520B" w:rsidP="00A72562">
      <w:pPr>
        <w:widowControl w:val="0"/>
        <w:tabs>
          <w:tab w:val="num" w:pos="1134"/>
        </w:tabs>
        <w:rPr>
          <w:b/>
          <w:sz w:val="22"/>
          <w:szCs w:val="22"/>
        </w:rPr>
      </w:pPr>
      <w:r w:rsidRPr="006A520B">
        <w:rPr>
          <w:b/>
          <w:sz w:val="22"/>
          <w:szCs w:val="22"/>
          <w:lang w:val="en-US"/>
        </w:rPr>
        <w:t>F</w:t>
      </w:r>
      <w:r w:rsidRPr="00FF76BA">
        <w:rPr>
          <w:b/>
          <w:sz w:val="22"/>
          <w:szCs w:val="22"/>
        </w:rPr>
        <w:t>.1</w:t>
      </w:r>
      <w:r w:rsidRPr="006A520B">
        <w:rPr>
          <w:b/>
          <w:sz w:val="22"/>
          <w:szCs w:val="22"/>
        </w:rPr>
        <w:t xml:space="preserve"> Общие положения</w:t>
      </w:r>
    </w:p>
    <w:p w:rsidR="00931698" w:rsidRDefault="00931698" w:rsidP="00A72562">
      <w:pPr>
        <w:widowControl w:val="0"/>
        <w:tabs>
          <w:tab w:val="num" w:pos="1134"/>
        </w:tabs>
        <w:rPr>
          <w:sz w:val="22"/>
          <w:szCs w:val="22"/>
        </w:rPr>
      </w:pPr>
      <w:r>
        <w:rPr>
          <w:sz w:val="22"/>
          <w:szCs w:val="22"/>
        </w:rPr>
        <w:t>Во время измерений рекомендуется воспринимать на слух шум, который измеряют микрофоны.</w:t>
      </w:r>
    </w:p>
    <w:p w:rsidR="00931698" w:rsidRPr="003D3A9E" w:rsidRDefault="00931698" w:rsidP="003D3A9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  <w:ind w:left="144"/>
        <w:rPr>
          <w:spacing w:val="40"/>
          <w:sz w:val="22"/>
          <w:szCs w:val="22"/>
          <w:lang w:eastAsia="en-US"/>
        </w:rPr>
      </w:pPr>
    </w:p>
    <w:p w:rsidR="00931698" w:rsidRPr="00931698" w:rsidRDefault="00931698" w:rsidP="00931698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</w:rPr>
      </w:pPr>
      <w:r w:rsidRPr="001502F3">
        <w:rPr>
          <w:spacing w:val="40"/>
          <w:sz w:val="22"/>
          <w:lang w:eastAsia="en-US"/>
        </w:rPr>
        <w:t xml:space="preserve">Примечание </w:t>
      </w:r>
      <w:r w:rsidRPr="001502F3">
        <w:rPr>
          <w:spacing w:val="20"/>
          <w:sz w:val="22"/>
          <w:lang w:eastAsia="en-US"/>
        </w:rPr>
        <w:t>–</w:t>
      </w:r>
      <w:r>
        <w:rPr>
          <w:spacing w:val="20"/>
          <w:sz w:val="22"/>
          <w:lang w:eastAsia="en-US"/>
        </w:rPr>
        <w:t xml:space="preserve"> </w:t>
      </w:r>
      <w:r>
        <w:rPr>
          <w:sz w:val="22"/>
        </w:rPr>
        <w:t>Для некоторых дорожных покрытий характерно достаточно быс</w:t>
      </w:r>
      <w:r>
        <w:rPr>
          <w:sz w:val="22"/>
        </w:rPr>
        <w:t>т</w:t>
      </w:r>
      <w:r>
        <w:rPr>
          <w:sz w:val="22"/>
        </w:rPr>
        <w:t xml:space="preserve">рое изменение их акустических </w:t>
      </w:r>
      <w:r w:rsidR="003D3A9E">
        <w:rPr>
          <w:sz w:val="22"/>
        </w:rPr>
        <w:t>свойств</w:t>
      </w:r>
      <w:r>
        <w:rPr>
          <w:sz w:val="22"/>
        </w:rPr>
        <w:t xml:space="preserve">, </w:t>
      </w:r>
      <w:proofErr w:type="gramStart"/>
      <w:r>
        <w:rPr>
          <w:sz w:val="22"/>
        </w:rPr>
        <w:t>например</w:t>
      </w:r>
      <w:proofErr w:type="gramEnd"/>
      <w:r>
        <w:rPr>
          <w:sz w:val="22"/>
        </w:rPr>
        <w:t xml:space="preserve"> </w:t>
      </w:r>
      <w:r w:rsidR="003D3A9E">
        <w:rPr>
          <w:sz w:val="22"/>
        </w:rPr>
        <w:t>после открытия движения транспорта</w:t>
      </w:r>
      <w:r>
        <w:rPr>
          <w:sz w:val="22"/>
        </w:rPr>
        <w:t xml:space="preserve"> или вследствие старения.</w:t>
      </w:r>
      <w:r w:rsidR="003D3A9E">
        <w:rPr>
          <w:sz w:val="22"/>
        </w:rPr>
        <w:t xml:space="preserve"> </w:t>
      </w:r>
      <w:r>
        <w:rPr>
          <w:sz w:val="22"/>
        </w:rPr>
        <w:t>Поэтому</w:t>
      </w:r>
      <w:r w:rsidR="003D3A9E">
        <w:rPr>
          <w:sz w:val="22"/>
        </w:rPr>
        <w:t xml:space="preserve"> репрезентативность</w:t>
      </w:r>
      <w:r>
        <w:rPr>
          <w:sz w:val="22"/>
        </w:rPr>
        <w:t xml:space="preserve"> оцен</w:t>
      </w:r>
      <w:r w:rsidR="003D3A9E">
        <w:rPr>
          <w:sz w:val="22"/>
        </w:rPr>
        <w:t>о</w:t>
      </w:r>
      <w:r>
        <w:rPr>
          <w:sz w:val="22"/>
        </w:rPr>
        <w:t xml:space="preserve">к этих </w:t>
      </w:r>
      <w:r w:rsidR="003D3A9E">
        <w:rPr>
          <w:sz w:val="22"/>
        </w:rPr>
        <w:t>свойств</w:t>
      </w:r>
      <w:r>
        <w:rPr>
          <w:sz w:val="22"/>
        </w:rPr>
        <w:t xml:space="preserve"> </w:t>
      </w:r>
      <w:r w:rsidR="003D3A9E">
        <w:rPr>
          <w:sz w:val="22"/>
        </w:rPr>
        <w:t>ограничена во вр</w:t>
      </w:r>
      <w:r w:rsidR="003D3A9E">
        <w:rPr>
          <w:sz w:val="22"/>
        </w:rPr>
        <w:t>е</w:t>
      </w:r>
      <w:r w:rsidR="003D3A9E">
        <w:rPr>
          <w:sz w:val="22"/>
        </w:rPr>
        <w:t>мени</w:t>
      </w:r>
      <w:r w:rsidRPr="00931698">
        <w:rPr>
          <w:sz w:val="22"/>
        </w:rPr>
        <w:t>.</w:t>
      </w:r>
    </w:p>
    <w:p w:rsidR="00931698" w:rsidRPr="00931698" w:rsidRDefault="00931698" w:rsidP="00931698">
      <w:pPr>
        <w:widowControl w:val="0"/>
        <w:spacing w:line="240" w:lineRule="auto"/>
        <w:rPr>
          <w:rFonts w:cs="Arial"/>
          <w:sz w:val="22"/>
          <w:szCs w:val="22"/>
        </w:rPr>
      </w:pPr>
    </w:p>
    <w:p w:rsidR="003D3A9E" w:rsidRDefault="003D3A9E" w:rsidP="00A72562">
      <w:pPr>
        <w:widowControl w:val="0"/>
        <w:tabs>
          <w:tab w:val="num" w:pos="1134"/>
        </w:tabs>
        <w:rPr>
          <w:b/>
          <w:sz w:val="22"/>
          <w:szCs w:val="22"/>
        </w:rPr>
      </w:pPr>
      <w:r w:rsidRPr="006A520B">
        <w:rPr>
          <w:b/>
          <w:sz w:val="22"/>
          <w:szCs w:val="22"/>
          <w:lang w:val="en-US"/>
        </w:rPr>
        <w:t>F</w:t>
      </w:r>
      <w:r w:rsidRPr="00FF76BA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2</w:t>
      </w:r>
      <w:r w:rsidRPr="006A520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Влажность дорожного покрытия</w:t>
      </w:r>
    </w:p>
    <w:p w:rsidR="003D3A9E" w:rsidRPr="003D3A9E" w:rsidRDefault="003D3A9E" w:rsidP="00A72562">
      <w:pPr>
        <w:widowControl w:val="0"/>
        <w:tabs>
          <w:tab w:val="num" w:pos="1134"/>
        </w:tabs>
        <w:rPr>
          <w:sz w:val="22"/>
          <w:szCs w:val="22"/>
        </w:rPr>
      </w:pPr>
      <w:r w:rsidRPr="003D3A9E">
        <w:rPr>
          <w:sz w:val="22"/>
          <w:szCs w:val="22"/>
        </w:rPr>
        <w:t xml:space="preserve">Влажность дорожного покрытия можно считать удовлетворяющей требованиям, если после выпадения осадков прошло время, указанное в таблице </w:t>
      </w:r>
      <w:r w:rsidRPr="003D3A9E">
        <w:rPr>
          <w:sz w:val="22"/>
          <w:szCs w:val="22"/>
          <w:lang w:val="en-US"/>
        </w:rPr>
        <w:t>F</w:t>
      </w:r>
      <w:r w:rsidRPr="003D3A9E">
        <w:rPr>
          <w:sz w:val="22"/>
          <w:szCs w:val="22"/>
        </w:rPr>
        <w:t>.1 ([7]). Однако реальное время, требуемое для высыхания покрытия, зависит от таких факторов как ветер и солне</w:t>
      </w:r>
      <w:r w:rsidRPr="003D3A9E">
        <w:rPr>
          <w:sz w:val="22"/>
          <w:szCs w:val="22"/>
        </w:rPr>
        <w:t>ч</w:t>
      </w:r>
      <w:r w:rsidRPr="003D3A9E">
        <w:rPr>
          <w:sz w:val="22"/>
          <w:szCs w:val="22"/>
        </w:rPr>
        <w:t>ная/пасмурная погода.</w:t>
      </w:r>
    </w:p>
    <w:p w:rsidR="00A1778D" w:rsidRPr="003D3A9E" w:rsidRDefault="00A1778D" w:rsidP="00A1778D">
      <w:pPr>
        <w:widowControl w:val="0"/>
        <w:spacing w:line="240" w:lineRule="auto"/>
        <w:rPr>
          <w:rFonts w:cs="Arial"/>
          <w:sz w:val="22"/>
          <w:szCs w:val="22"/>
        </w:rPr>
      </w:pPr>
    </w:p>
    <w:p w:rsidR="00A1778D" w:rsidRDefault="00A1778D" w:rsidP="00A1778D">
      <w:pPr>
        <w:keepNext/>
        <w:widowControl w:val="0"/>
        <w:tabs>
          <w:tab w:val="left" w:pos="14034"/>
        </w:tabs>
        <w:ind w:firstLine="0"/>
        <w:rPr>
          <w:rFonts w:cs="Arial"/>
          <w:sz w:val="22"/>
          <w:szCs w:val="22"/>
        </w:rPr>
      </w:pPr>
      <w:r w:rsidRPr="007F6D91">
        <w:rPr>
          <w:spacing w:val="40"/>
          <w:sz w:val="22"/>
          <w:szCs w:val="22"/>
        </w:rPr>
        <w:t>Таблица</w:t>
      </w:r>
      <w:r w:rsidRPr="00F81247">
        <w:rPr>
          <w:spacing w:val="20"/>
          <w:sz w:val="22"/>
          <w:szCs w:val="22"/>
        </w:rPr>
        <w:t xml:space="preserve"> </w:t>
      </w:r>
      <w:r w:rsidRPr="003D3A9E">
        <w:rPr>
          <w:sz w:val="22"/>
          <w:szCs w:val="22"/>
          <w:lang w:val="en-US"/>
        </w:rPr>
        <w:t>F</w:t>
      </w:r>
      <w:r w:rsidRPr="003D3A9E">
        <w:rPr>
          <w:sz w:val="22"/>
          <w:szCs w:val="22"/>
        </w:rPr>
        <w:t>.1</w:t>
      </w:r>
      <w:r w:rsidRPr="003D3A9E">
        <w:rPr>
          <w:spacing w:val="20"/>
          <w:sz w:val="22"/>
          <w:szCs w:val="22"/>
        </w:rPr>
        <w:t xml:space="preserve"> </w:t>
      </w:r>
      <w:r w:rsidRPr="00F81247">
        <w:rPr>
          <w:rFonts w:cs="Arial"/>
          <w:sz w:val="22"/>
          <w:szCs w:val="22"/>
        </w:rPr>
        <w:t xml:space="preserve">– </w:t>
      </w:r>
      <w:r>
        <w:rPr>
          <w:rFonts w:cs="Arial"/>
          <w:sz w:val="22"/>
          <w:szCs w:val="22"/>
        </w:rPr>
        <w:t>Рекомендуемый интервал времени между выпадением осадков и провед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>нием измерений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3085"/>
        <w:gridCol w:w="2977"/>
        <w:gridCol w:w="3793"/>
      </w:tblGrid>
      <w:tr w:rsidR="00A1778D" w:rsidTr="00795453">
        <w:tc>
          <w:tcPr>
            <w:tcW w:w="3085" w:type="dxa"/>
            <w:tcBorders>
              <w:bottom w:val="double" w:sz="4" w:space="0" w:color="auto"/>
            </w:tcBorders>
            <w:vAlign w:val="center"/>
          </w:tcPr>
          <w:p w:rsidR="00A1778D" w:rsidRPr="00EF154C" w:rsidRDefault="00A1778D" w:rsidP="00EF154C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F154C">
              <w:rPr>
                <w:rFonts w:ascii="Arial" w:hAnsi="Arial" w:cs="Arial"/>
                <w:sz w:val="22"/>
                <w:lang w:val="ru-RU"/>
              </w:rPr>
              <w:t>Тип дорожного покрытия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vAlign w:val="center"/>
          </w:tcPr>
          <w:p w:rsidR="00A1778D" w:rsidRPr="00BB3A34" w:rsidRDefault="00A1778D" w:rsidP="00795453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Рекомендуемый интервал перед измерениями, </w:t>
            </w:r>
            <w:proofErr w:type="gramStart"/>
            <w:r>
              <w:rPr>
                <w:rFonts w:ascii="Arial" w:hAnsi="Arial" w:cs="Arial"/>
                <w:sz w:val="22"/>
                <w:lang w:val="ru-RU"/>
              </w:rPr>
              <w:t>ч</w:t>
            </w:r>
            <w:proofErr w:type="gramEnd"/>
          </w:p>
        </w:tc>
        <w:tc>
          <w:tcPr>
            <w:tcW w:w="3793" w:type="dxa"/>
            <w:tcBorders>
              <w:bottom w:val="double" w:sz="4" w:space="0" w:color="auto"/>
            </w:tcBorders>
            <w:vAlign w:val="center"/>
          </w:tcPr>
          <w:p w:rsidR="00A1778D" w:rsidRPr="00BB3A34" w:rsidRDefault="00A1778D" w:rsidP="00795453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Примечания</w:t>
            </w:r>
          </w:p>
        </w:tc>
      </w:tr>
      <w:tr w:rsidR="00A1778D" w:rsidRPr="00BB3A34" w:rsidTr="00795453">
        <w:tc>
          <w:tcPr>
            <w:tcW w:w="3085" w:type="dxa"/>
            <w:tcBorders>
              <w:top w:val="double" w:sz="4" w:space="0" w:color="auto"/>
            </w:tcBorders>
          </w:tcPr>
          <w:p w:rsidR="00A1778D" w:rsidRPr="001E4877" w:rsidRDefault="00A1778D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Плотное</w:t>
            </w:r>
            <w:r w:rsidRPr="001E4877">
              <w:rPr>
                <w:rFonts w:ascii="Arial" w:hAnsi="Arial" w:cs="Arial"/>
                <w:sz w:val="22"/>
                <w:lang w:val="ru-RU"/>
              </w:rPr>
              <w:t xml:space="preserve">, </w:t>
            </w:r>
            <w:r>
              <w:rPr>
                <w:rFonts w:ascii="Arial" w:hAnsi="Arial" w:cs="Arial"/>
                <w:sz w:val="22"/>
                <w:lang w:val="ru-RU"/>
              </w:rPr>
              <w:t>влагонепрониц</w:t>
            </w:r>
            <w:r>
              <w:rPr>
                <w:rFonts w:ascii="Arial" w:hAnsi="Arial" w:cs="Arial"/>
                <w:sz w:val="22"/>
                <w:lang w:val="ru-RU"/>
              </w:rPr>
              <w:t>а</w:t>
            </w:r>
            <w:r>
              <w:rPr>
                <w:rFonts w:ascii="Arial" w:hAnsi="Arial" w:cs="Arial"/>
                <w:sz w:val="22"/>
                <w:lang w:val="ru-RU"/>
              </w:rPr>
              <w:t>емое</w:t>
            </w:r>
            <w:r w:rsidRPr="001E4877"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lang w:val="ru-RU"/>
              </w:rPr>
              <w:t>покрытие</w:t>
            </w:r>
            <w:r w:rsidRPr="001E4877">
              <w:rPr>
                <w:rFonts w:ascii="Arial" w:hAnsi="Arial" w:cs="Arial"/>
                <w:sz w:val="22"/>
                <w:lang w:val="ru-RU"/>
              </w:rPr>
              <w:t xml:space="preserve"> (</w:t>
            </w:r>
            <w:r>
              <w:rPr>
                <w:rFonts w:ascii="Arial" w:hAnsi="Arial" w:cs="Arial"/>
                <w:sz w:val="22"/>
                <w:lang w:val="ru-RU"/>
              </w:rPr>
              <w:t xml:space="preserve">горячий плотный асфальт, плотный асфальтобетон, </w:t>
            </w:r>
            <w:proofErr w:type="spellStart"/>
            <w:r>
              <w:rPr>
                <w:rFonts w:ascii="Arial" w:hAnsi="Arial" w:cs="Arial"/>
                <w:sz w:val="22"/>
                <w:lang w:val="ru-RU"/>
              </w:rPr>
              <w:t>цемент</w:t>
            </w:r>
            <w:r>
              <w:rPr>
                <w:rFonts w:ascii="Arial" w:hAnsi="Arial" w:cs="Arial"/>
                <w:sz w:val="22"/>
                <w:lang w:val="ru-RU"/>
              </w:rPr>
              <w:t>о</w:t>
            </w:r>
            <w:r>
              <w:rPr>
                <w:rFonts w:ascii="Arial" w:hAnsi="Arial" w:cs="Arial"/>
                <w:sz w:val="22"/>
                <w:lang w:val="ru-RU"/>
              </w:rPr>
              <w:t>бетон</w:t>
            </w:r>
            <w:proofErr w:type="spellEnd"/>
            <w:r>
              <w:rPr>
                <w:rFonts w:ascii="Arial" w:hAnsi="Arial" w:cs="Arial"/>
                <w:sz w:val="22"/>
                <w:lang w:val="ru-RU"/>
              </w:rPr>
              <w:t>)</w:t>
            </w:r>
          </w:p>
        </w:tc>
        <w:tc>
          <w:tcPr>
            <w:tcW w:w="2977" w:type="dxa"/>
            <w:tcBorders>
              <w:top w:val="double" w:sz="4" w:space="0" w:color="auto"/>
            </w:tcBorders>
          </w:tcPr>
          <w:p w:rsidR="00A1778D" w:rsidRPr="00BB3A34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–</w:t>
            </w:r>
          </w:p>
        </w:tc>
        <w:tc>
          <w:tcPr>
            <w:tcW w:w="3793" w:type="dxa"/>
            <w:tcBorders>
              <w:top w:val="double" w:sz="4" w:space="0" w:color="auto"/>
            </w:tcBorders>
          </w:tcPr>
          <w:p w:rsidR="00A1778D" w:rsidRPr="00BB3A34" w:rsidRDefault="00A1778D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Принять решение о состоянии п</w:t>
            </w:r>
            <w:r>
              <w:rPr>
                <w:rFonts w:ascii="Arial" w:hAnsi="Arial" w:cs="Arial"/>
                <w:sz w:val="22"/>
                <w:lang w:val="ru-RU"/>
              </w:rPr>
              <w:t>о</w:t>
            </w:r>
            <w:r>
              <w:rPr>
                <w:rFonts w:ascii="Arial" w:hAnsi="Arial" w:cs="Arial"/>
                <w:sz w:val="22"/>
                <w:lang w:val="ru-RU"/>
              </w:rPr>
              <w:t>крытия (влажное или сухое) на основе визуального осмотра</w:t>
            </w:r>
          </w:p>
        </w:tc>
      </w:tr>
      <w:tr w:rsidR="00A1778D" w:rsidRPr="001E4877" w:rsidTr="00795453">
        <w:tc>
          <w:tcPr>
            <w:tcW w:w="3085" w:type="dxa"/>
          </w:tcPr>
          <w:p w:rsidR="00A1778D" w:rsidRPr="001E4877" w:rsidRDefault="00A1778D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Покрытие</w:t>
            </w:r>
            <w:r w:rsidRPr="001E4877"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lang w:val="ru-RU"/>
              </w:rPr>
              <w:t>с</w:t>
            </w:r>
            <w:r w:rsidRPr="001E4877"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lang w:val="ru-RU"/>
              </w:rPr>
              <w:t>отрицательной</w:t>
            </w:r>
            <w:r w:rsidRPr="001E4877"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lang w:val="ru-RU"/>
              </w:rPr>
              <w:t>асимметрией</w:t>
            </w:r>
            <w:r w:rsidRPr="001E4877"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lang w:val="ru-RU"/>
              </w:rPr>
              <w:t>профиля</w:t>
            </w:r>
            <w:r w:rsidRPr="001E4877">
              <w:rPr>
                <w:rFonts w:ascii="Arial" w:hAnsi="Arial" w:cs="Arial"/>
                <w:sz w:val="22"/>
                <w:lang w:val="ru-RU"/>
              </w:rPr>
              <w:t xml:space="preserve">, </w:t>
            </w:r>
            <w:r>
              <w:rPr>
                <w:rFonts w:ascii="Arial" w:hAnsi="Arial" w:cs="Arial"/>
                <w:sz w:val="22"/>
                <w:lang w:val="ru-RU"/>
              </w:rPr>
              <w:t>м</w:t>
            </w:r>
            <w:r>
              <w:rPr>
                <w:rFonts w:ascii="Arial" w:hAnsi="Arial" w:cs="Arial"/>
                <w:sz w:val="22"/>
                <w:lang w:val="ru-RU"/>
              </w:rPr>
              <w:t>о</w:t>
            </w:r>
            <w:r>
              <w:rPr>
                <w:rFonts w:ascii="Arial" w:hAnsi="Arial" w:cs="Arial"/>
                <w:sz w:val="22"/>
                <w:lang w:val="ru-RU"/>
              </w:rPr>
              <w:t>гущее</w:t>
            </w:r>
            <w:r w:rsidRPr="001E4877"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lang w:val="ru-RU"/>
              </w:rPr>
              <w:t>включать глубокие впадины (щебеночно-мастичный асфальт)</w:t>
            </w:r>
            <w:r w:rsidRPr="001E4877">
              <w:rPr>
                <w:rFonts w:ascii="Arial" w:hAnsi="Arial" w:cs="Arial"/>
                <w:sz w:val="22"/>
                <w:lang w:val="ru-RU"/>
              </w:rPr>
              <w:t xml:space="preserve">  </w:t>
            </w:r>
          </w:p>
        </w:tc>
        <w:tc>
          <w:tcPr>
            <w:tcW w:w="2977" w:type="dxa"/>
          </w:tcPr>
          <w:p w:rsidR="00A1778D" w:rsidRPr="001E4877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3 </w:t>
            </w:r>
          </w:p>
        </w:tc>
        <w:tc>
          <w:tcPr>
            <w:tcW w:w="3793" w:type="dxa"/>
          </w:tcPr>
          <w:p w:rsidR="00A1778D" w:rsidRPr="001E4877" w:rsidRDefault="00A1778D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Принять решение о состоянии п</w:t>
            </w:r>
            <w:r>
              <w:rPr>
                <w:rFonts w:ascii="Arial" w:hAnsi="Arial" w:cs="Arial"/>
                <w:sz w:val="22"/>
                <w:lang w:val="ru-RU"/>
              </w:rPr>
              <w:t>о</w:t>
            </w:r>
            <w:r>
              <w:rPr>
                <w:rFonts w:ascii="Arial" w:hAnsi="Arial" w:cs="Arial"/>
                <w:sz w:val="22"/>
                <w:lang w:val="ru-RU"/>
              </w:rPr>
              <w:t>крытия (влажное или сухое) на основе визуального осмотра</w:t>
            </w:r>
          </w:p>
        </w:tc>
      </w:tr>
      <w:tr w:rsidR="00A1778D" w:rsidRPr="007508EE" w:rsidTr="00795453">
        <w:tc>
          <w:tcPr>
            <w:tcW w:w="3085" w:type="dxa"/>
          </w:tcPr>
          <w:p w:rsidR="00A1778D" w:rsidRPr="001E4877" w:rsidRDefault="00A1778D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Пористое (влагопроница</w:t>
            </w:r>
            <w:r>
              <w:rPr>
                <w:rFonts w:ascii="Arial" w:hAnsi="Arial" w:cs="Arial"/>
                <w:sz w:val="22"/>
                <w:lang w:val="ru-RU"/>
              </w:rPr>
              <w:t>е</w:t>
            </w:r>
            <w:r>
              <w:rPr>
                <w:rFonts w:ascii="Arial" w:hAnsi="Arial" w:cs="Arial"/>
                <w:sz w:val="22"/>
                <w:lang w:val="ru-RU"/>
              </w:rPr>
              <w:t>мое) покрытие</w:t>
            </w:r>
          </w:p>
        </w:tc>
        <w:tc>
          <w:tcPr>
            <w:tcW w:w="2977" w:type="dxa"/>
          </w:tcPr>
          <w:p w:rsidR="00A1778D" w:rsidRPr="00BB3A34" w:rsidRDefault="00A1778D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От </w:t>
            </w:r>
            <w:r w:rsidRPr="00BB3A34">
              <w:rPr>
                <w:rFonts w:ascii="Arial" w:hAnsi="Arial" w:cs="Arial"/>
                <w:sz w:val="22"/>
              </w:rPr>
              <w:t>24 </w:t>
            </w:r>
            <w:r>
              <w:rPr>
                <w:rFonts w:ascii="Arial" w:hAnsi="Arial" w:cs="Arial"/>
                <w:sz w:val="22"/>
                <w:lang w:val="ru-RU"/>
              </w:rPr>
              <w:t>до</w:t>
            </w:r>
            <w:r w:rsidRPr="00BB3A34">
              <w:rPr>
                <w:rFonts w:ascii="Arial" w:hAnsi="Arial" w:cs="Arial"/>
                <w:sz w:val="22"/>
              </w:rPr>
              <w:t xml:space="preserve"> 48 </w:t>
            </w:r>
          </w:p>
        </w:tc>
        <w:tc>
          <w:tcPr>
            <w:tcW w:w="3793" w:type="dxa"/>
          </w:tcPr>
          <w:p w:rsidR="00A1778D" w:rsidRPr="007508EE" w:rsidRDefault="00A1778D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Нижнюю</w:t>
            </w:r>
            <w:r w:rsidRPr="007508EE"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lang w:val="ru-RU"/>
              </w:rPr>
              <w:t>границу</w:t>
            </w:r>
            <w:r w:rsidRPr="007508EE"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lang w:val="ru-RU"/>
              </w:rPr>
              <w:t>интервала</w:t>
            </w:r>
            <w:r w:rsidRPr="007508EE">
              <w:rPr>
                <w:rFonts w:ascii="Arial" w:hAnsi="Arial" w:cs="Arial"/>
                <w:sz w:val="22"/>
                <w:lang w:val="ru-RU"/>
              </w:rPr>
              <w:t xml:space="preserve"> (24 </w:t>
            </w:r>
            <w:r>
              <w:rPr>
                <w:rFonts w:ascii="Arial" w:hAnsi="Arial" w:cs="Arial"/>
                <w:sz w:val="22"/>
                <w:lang w:val="ru-RU"/>
              </w:rPr>
              <w:t>ч</w:t>
            </w:r>
            <w:r w:rsidRPr="007508EE">
              <w:rPr>
                <w:rFonts w:ascii="Arial" w:hAnsi="Arial" w:cs="Arial"/>
                <w:sz w:val="22"/>
                <w:lang w:val="ru-RU"/>
              </w:rPr>
              <w:t>)</w:t>
            </w:r>
            <w:r>
              <w:rPr>
                <w:rFonts w:ascii="Arial" w:hAnsi="Arial" w:cs="Arial"/>
                <w:sz w:val="22"/>
                <w:lang w:val="ru-RU"/>
              </w:rPr>
              <w:t xml:space="preserve"> применяют только в случае со</w:t>
            </w:r>
            <w:r>
              <w:rPr>
                <w:rFonts w:ascii="Arial" w:hAnsi="Arial" w:cs="Arial"/>
                <w:sz w:val="22"/>
                <w:lang w:val="ru-RU"/>
              </w:rPr>
              <w:t>л</w:t>
            </w:r>
            <w:r>
              <w:rPr>
                <w:rFonts w:ascii="Arial" w:hAnsi="Arial" w:cs="Arial"/>
                <w:sz w:val="22"/>
                <w:lang w:val="ru-RU"/>
              </w:rPr>
              <w:t xml:space="preserve">нечной погоды и интенсивного движения воздуха над дорожной поверхностью </w:t>
            </w:r>
            <w:r w:rsidRPr="007508EE">
              <w:rPr>
                <w:rFonts w:ascii="Arial" w:hAnsi="Arial" w:cs="Arial"/>
                <w:sz w:val="22"/>
                <w:lang w:val="ru-RU"/>
              </w:rPr>
              <w:t>(</w:t>
            </w:r>
            <w:r>
              <w:rPr>
                <w:rFonts w:ascii="Arial" w:hAnsi="Arial" w:cs="Arial"/>
                <w:sz w:val="22"/>
                <w:lang w:val="ru-RU"/>
              </w:rPr>
              <w:t>ветер</w:t>
            </w:r>
            <w:r w:rsidRPr="007508EE">
              <w:rPr>
                <w:rFonts w:ascii="Arial" w:hAnsi="Arial" w:cs="Arial"/>
                <w:sz w:val="22"/>
                <w:lang w:val="ru-RU"/>
              </w:rPr>
              <w:t xml:space="preserve">, </w:t>
            </w:r>
            <w:r>
              <w:rPr>
                <w:rFonts w:ascii="Arial" w:hAnsi="Arial" w:cs="Arial"/>
                <w:sz w:val="22"/>
                <w:lang w:val="ru-RU"/>
              </w:rPr>
              <w:t>плотный</w:t>
            </w:r>
            <w:r w:rsidRPr="007508EE"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lang w:val="ru-RU"/>
              </w:rPr>
              <w:t>трафик</w:t>
            </w:r>
            <w:r w:rsidRPr="007508EE">
              <w:rPr>
                <w:rFonts w:ascii="Arial" w:hAnsi="Arial" w:cs="Arial"/>
                <w:sz w:val="22"/>
                <w:lang w:val="ru-RU"/>
              </w:rPr>
              <w:t xml:space="preserve">) </w:t>
            </w:r>
            <w:r>
              <w:rPr>
                <w:rFonts w:ascii="Arial" w:hAnsi="Arial" w:cs="Arial"/>
                <w:sz w:val="22"/>
                <w:lang w:val="ru-RU"/>
              </w:rPr>
              <w:t>при</w:t>
            </w:r>
            <w:r w:rsidRPr="007508EE"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lang w:val="ru-RU"/>
              </w:rPr>
              <w:t>высокой</w:t>
            </w:r>
            <w:r w:rsidRPr="007508EE"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lang w:val="ru-RU"/>
              </w:rPr>
              <w:t>продолж</w:t>
            </w:r>
            <w:r>
              <w:rPr>
                <w:rFonts w:ascii="Arial" w:hAnsi="Arial" w:cs="Arial"/>
                <w:sz w:val="22"/>
                <w:lang w:val="ru-RU"/>
              </w:rPr>
              <w:t>и</w:t>
            </w:r>
            <w:r>
              <w:rPr>
                <w:rFonts w:ascii="Arial" w:hAnsi="Arial" w:cs="Arial"/>
                <w:sz w:val="22"/>
                <w:lang w:val="ru-RU"/>
              </w:rPr>
              <w:t>тельности</w:t>
            </w:r>
            <w:r w:rsidRPr="007508EE"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lang w:val="ru-RU"/>
              </w:rPr>
              <w:t>светового</w:t>
            </w:r>
            <w:r w:rsidRPr="007508EE"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lang w:val="ru-RU"/>
              </w:rPr>
              <w:t>дня (т. е. не в зимнее время)</w:t>
            </w:r>
          </w:p>
        </w:tc>
      </w:tr>
    </w:tbl>
    <w:p w:rsidR="00C4255F" w:rsidRPr="00C4255F" w:rsidRDefault="00C4255F" w:rsidP="00C4255F">
      <w:pPr>
        <w:widowControl w:val="0"/>
        <w:rPr>
          <w:sz w:val="22"/>
          <w:szCs w:val="22"/>
        </w:rPr>
      </w:pPr>
      <w:r w:rsidRPr="00C4255F">
        <w:rPr>
          <w:sz w:val="22"/>
          <w:szCs w:val="22"/>
        </w:rPr>
        <w:lastRenderedPageBreak/>
        <w:t xml:space="preserve">Если со времени последних осадков прошло менее двух суток, то в случае пористого дорожного покрытия следует проверить, не содержит ли оно остаточную влагу. </w:t>
      </w:r>
    </w:p>
    <w:p w:rsidR="00C4255F" w:rsidRPr="00C4255F" w:rsidRDefault="00C4255F" w:rsidP="00C4255F">
      <w:pPr>
        <w:widowControl w:val="0"/>
        <w:rPr>
          <w:sz w:val="22"/>
          <w:szCs w:val="22"/>
        </w:rPr>
      </w:pPr>
      <w:r w:rsidRPr="00C4255F">
        <w:rPr>
          <w:sz w:val="22"/>
          <w:szCs w:val="22"/>
        </w:rPr>
        <w:t xml:space="preserve">Для проверки используют струю сжатого воздуха (например, из </w:t>
      </w:r>
      <w:proofErr w:type="spellStart"/>
      <w:r w:rsidRPr="00C4255F">
        <w:rPr>
          <w:sz w:val="22"/>
          <w:szCs w:val="22"/>
        </w:rPr>
        <w:t>пневмопистолета</w:t>
      </w:r>
      <w:proofErr w:type="spellEnd"/>
      <w:r w:rsidRPr="00C4255F">
        <w:rPr>
          <w:sz w:val="22"/>
          <w:szCs w:val="22"/>
        </w:rPr>
        <w:t>), направленную вертикально вниз на дорожное покрытие. Наличие в порах покрытия остато</w:t>
      </w:r>
      <w:r w:rsidRPr="00C4255F">
        <w:rPr>
          <w:sz w:val="22"/>
          <w:szCs w:val="22"/>
        </w:rPr>
        <w:t>ч</w:t>
      </w:r>
      <w:r w:rsidRPr="00C4255F">
        <w:rPr>
          <w:sz w:val="22"/>
          <w:szCs w:val="22"/>
        </w:rPr>
        <w:t>ной влаги выявляют по явно видимому аэрозольному облаку. Поверхность покрытия счит</w:t>
      </w:r>
      <w:r w:rsidRPr="00C4255F">
        <w:rPr>
          <w:sz w:val="22"/>
          <w:szCs w:val="22"/>
        </w:rPr>
        <w:t>а</w:t>
      </w:r>
      <w:r w:rsidRPr="00C4255F">
        <w:rPr>
          <w:sz w:val="22"/>
          <w:szCs w:val="22"/>
        </w:rPr>
        <w:t>ют сухой, если обдув сжатым воздухом в пяти представительных точках на дорожном п</w:t>
      </w:r>
      <w:r w:rsidRPr="00C4255F">
        <w:rPr>
          <w:sz w:val="22"/>
          <w:szCs w:val="22"/>
        </w:rPr>
        <w:t>о</w:t>
      </w:r>
      <w:r w:rsidRPr="00C4255F">
        <w:rPr>
          <w:sz w:val="22"/>
          <w:szCs w:val="22"/>
        </w:rPr>
        <w:t>крытии не вызывает появлений аэрозольного облака. Другой способ проверки состоит в и</w:t>
      </w:r>
      <w:r w:rsidRPr="00C4255F">
        <w:rPr>
          <w:sz w:val="22"/>
          <w:szCs w:val="22"/>
        </w:rPr>
        <w:t>с</w:t>
      </w:r>
      <w:r w:rsidRPr="00C4255F">
        <w:rPr>
          <w:sz w:val="22"/>
          <w:szCs w:val="22"/>
        </w:rPr>
        <w:t>пользовании промокательной бумаги.</w:t>
      </w:r>
    </w:p>
    <w:p w:rsidR="00C4255F" w:rsidRPr="00C4255F" w:rsidRDefault="00C4255F" w:rsidP="00C4255F">
      <w:pPr>
        <w:keepNext/>
        <w:spacing w:line="240" w:lineRule="auto"/>
        <w:rPr>
          <w:b/>
          <w:sz w:val="22"/>
          <w:szCs w:val="22"/>
        </w:rPr>
      </w:pPr>
    </w:p>
    <w:p w:rsidR="00C4255F" w:rsidRPr="00CF0C0C" w:rsidRDefault="00C4255F" w:rsidP="00C4255F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1</w:t>
      </w:r>
      <w:r w:rsidRPr="00CF0C0C">
        <w:rPr>
          <w:spacing w:val="40"/>
          <w:sz w:val="22"/>
          <w:szCs w:val="22"/>
          <w:lang w:eastAsia="en-US"/>
        </w:rPr>
        <w:t xml:space="preserve">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>Опыт показывает, что наличие остаточной влаги в кажущемся сухим пористом покрытии способно изменить результат измерений уровня звука в пределах 2 дБ.</w:t>
      </w:r>
      <w:r w:rsidRPr="006E0A79">
        <w:rPr>
          <w:sz w:val="22"/>
          <w:szCs w:val="22"/>
        </w:rPr>
        <w:t xml:space="preserve">  </w:t>
      </w:r>
    </w:p>
    <w:p w:rsidR="00C4255F" w:rsidRPr="00BB3A34" w:rsidRDefault="00C4255F" w:rsidP="00C4255F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2</w:t>
      </w:r>
      <w:r w:rsidRPr="00CF0C0C">
        <w:rPr>
          <w:spacing w:val="40"/>
          <w:sz w:val="22"/>
          <w:szCs w:val="22"/>
          <w:lang w:eastAsia="en-US"/>
        </w:rPr>
        <w:t xml:space="preserve">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>Обдув может быть выполнен с применением портативного во</w:t>
      </w:r>
      <w:r>
        <w:rPr>
          <w:sz w:val="22"/>
          <w:szCs w:val="22"/>
        </w:rPr>
        <w:t>з</w:t>
      </w:r>
      <w:r>
        <w:rPr>
          <w:sz w:val="22"/>
          <w:szCs w:val="22"/>
        </w:rPr>
        <w:t>душного компрессора с давлением в импульсной струе 0,5 – 0,8 кПа.</w:t>
      </w:r>
    </w:p>
    <w:p w:rsidR="003D3A9E" w:rsidRDefault="003D3A9E" w:rsidP="00C4255F">
      <w:pPr>
        <w:keepNext/>
        <w:spacing w:line="240" w:lineRule="auto"/>
        <w:rPr>
          <w:b/>
        </w:rPr>
      </w:pPr>
    </w:p>
    <w:p w:rsidR="00C4255F" w:rsidRDefault="00C4255F" w:rsidP="00C4255F">
      <w:pPr>
        <w:widowControl w:val="0"/>
        <w:tabs>
          <w:tab w:val="num" w:pos="1134"/>
        </w:tabs>
        <w:rPr>
          <w:b/>
          <w:sz w:val="22"/>
          <w:szCs w:val="22"/>
        </w:rPr>
      </w:pPr>
      <w:r w:rsidRPr="006A520B">
        <w:rPr>
          <w:b/>
          <w:sz w:val="22"/>
          <w:szCs w:val="22"/>
          <w:lang w:val="en-US"/>
        </w:rPr>
        <w:t>F</w:t>
      </w:r>
      <w:r w:rsidRPr="00FF76BA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3</w:t>
      </w:r>
      <w:r w:rsidRPr="006A520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Предпочтительное положение транспортного средства на дороге</w:t>
      </w:r>
    </w:p>
    <w:p w:rsidR="00C4255F" w:rsidRDefault="00C4255F" w:rsidP="00A72562">
      <w:pPr>
        <w:widowControl w:val="0"/>
        <w:tabs>
          <w:tab w:val="num" w:pos="1134"/>
        </w:tabs>
        <w:rPr>
          <w:sz w:val="22"/>
          <w:szCs w:val="22"/>
        </w:rPr>
      </w:pPr>
      <w:r>
        <w:rPr>
          <w:sz w:val="22"/>
          <w:szCs w:val="22"/>
        </w:rPr>
        <w:t>Акустические свойства дорожного покрытия для траекторий движения правого и л</w:t>
      </w:r>
      <w:r>
        <w:rPr>
          <w:sz w:val="22"/>
          <w:szCs w:val="22"/>
        </w:rPr>
        <w:t>е</w:t>
      </w:r>
      <w:r>
        <w:rPr>
          <w:sz w:val="22"/>
          <w:szCs w:val="22"/>
        </w:rPr>
        <w:t>вого колеса транспортного средства могут быть разными, поэтому измерения рекомендуется проводить для обеих траекторий. Если же измерения проводят только для одной траект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рии, то выбирают </w:t>
      </w:r>
      <w:proofErr w:type="gramStart"/>
      <w:r>
        <w:rPr>
          <w:sz w:val="22"/>
          <w:szCs w:val="22"/>
        </w:rPr>
        <w:t>ближайшую</w:t>
      </w:r>
      <w:proofErr w:type="gramEnd"/>
      <w:r>
        <w:rPr>
          <w:sz w:val="22"/>
          <w:szCs w:val="22"/>
        </w:rPr>
        <w:t xml:space="preserve"> к обочине дороги. Также следует иметь в виду, что провед</w:t>
      </w:r>
      <w:r>
        <w:rPr>
          <w:sz w:val="22"/>
          <w:szCs w:val="22"/>
        </w:rPr>
        <w:t>е</w:t>
      </w:r>
      <w:r>
        <w:rPr>
          <w:sz w:val="22"/>
          <w:szCs w:val="22"/>
        </w:rPr>
        <w:t>ние измерений для двух испытательных шин одновременно сокращает время испытаний при заданной точности измерений.</w:t>
      </w:r>
    </w:p>
    <w:p w:rsidR="00C4255F" w:rsidRDefault="00153EB1" w:rsidP="00A72562">
      <w:pPr>
        <w:widowControl w:val="0"/>
        <w:tabs>
          <w:tab w:val="num" w:pos="1134"/>
        </w:tabs>
        <w:rPr>
          <w:sz w:val="22"/>
          <w:szCs w:val="22"/>
        </w:rPr>
      </w:pPr>
      <w:r w:rsidRPr="006A520B">
        <w:rPr>
          <w:b/>
          <w:sz w:val="22"/>
          <w:szCs w:val="22"/>
          <w:lang w:val="en-US"/>
        </w:rPr>
        <w:t>F</w:t>
      </w:r>
      <w:r w:rsidRPr="00FF76BA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4</w:t>
      </w:r>
      <w:r w:rsidRPr="006A520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Внешний шум</w:t>
      </w:r>
    </w:p>
    <w:p w:rsidR="00153EB1" w:rsidRPr="0008131C" w:rsidRDefault="00153EB1" w:rsidP="00153EB1">
      <w:pPr>
        <w:widowControl w:val="0"/>
        <w:tabs>
          <w:tab w:val="num" w:pos="1134"/>
        </w:tabs>
        <w:rPr>
          <w:sz w:val="22"/>
          <w:szCs w:val="22"/>
        </w:rPr>
      </w:pPr>
      <w:r w:rsidRPr="006A520B">
        <w:rPr>
          <w:b/>
          <w:sz w:val="22"/>
          <w:szCs w:val="22"/>
          <w:lang w:val="en-US"/>
        </w:rPr>
        <w:t>F</w:t>
      </w:r>
      <w:r w:rsidRPr="0008131C">
        <w:rPr>
          <w:b/>
          <w:sz w:val="22"/>
          <w:szCs w:val="22"/>
        </w:rPr>
        <w:t xml:space="preserve">.4.1 </w:t>
      </w:r>
      <w:r>
        <w:rPr>
          <w:b/>
          <w:sz w:val="22"/>
          <w:szCs w:val="22"/>
        </w:rPr>
        <w:t>Общие</w:t>
      </w:r>
      <w:r w:rsidRPr="0008131C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положения</w:t>
      </w:r>
    </w:p>
    <w:p w:rsidR="00153EB1" w:rsidRPr="00153EB1" w:rsidRDefault="00153EB1" w:rsidP="00A72562">
      <w:pPr>
        <w:widowControl w:val="0"/>
        <w:tabs>
          <w:tab w:val="num" w:pos="1134"/>
        </w:tabs>
        <w:rPr>
          <w:sz w:val="22"/>
          <w:szCs w:val="22"/>
        </w:rPr>
      </w:pPr>
      <w:r>
        <w:rPr>
          <w:sz w:val="22"/>
          <w:szCs w:val="22"/>
        </w:rPr>
        <w:t>Движение транспортных средств, обгоняющих испытательное транспортное средство или движущихся по встречной полосе, особенно мотоциклов, грузовых автомобилей и быс</w:t>
      </w:r>
      <w:r>
        <w:rPr>
          <w:sz w:val="22"/>
          <w:szCs w:val="22"/>
        </w:rPr>
        <w:t>т</w:t>
      </w:r>
      <w:r>
        <w:rPr>
          <w:sz w:val="22"/>
          <w:szCs w:val="22"/>
        </w:rPr>
        <w:t xml:space="preserve">родвижущихся легковых автомобилей, способно исказить результаты измерений </w:t>
      </w:r>
      <w:r>
        <w:rPr>
          <w:sz w:val="22"/>
          <w:szCs w:val="22"/>
          <w:lang w:val="en-US"/>
        </w:rPr>
        <w:t>CPX</w:t>
      </w:r>
      <w:r>
        <w:rPr>
          <w:sz w:val="22"/>
          <w:szCs w:val="22"/>
        </w:rPr>
        <w:t>-уровня. Если в испытательном транспортном средстве не применены специальные средства защиты, то возмущающее действие окажут также порывы ветра (при ветреной погоде во время измерений или от движущегося транспорта). Возмущения могут быть связаны также с</w:t>
      </w:r>
      <w:r w:rsidR="0016058B">
        <w:rPr>
          <w:sz w:val="22"/>
          <w:szCs w:val="22"/>
        </w:rPr>
        <w:t>о строительной техникой на самой дороге или на ее обочине, разметкой пешеходного п</w:t>
      </w:r>
      <w:r w:rsidR="0016058B">
        <w:rPr>
          <w:sz w:val="22"/>
          <w:szCs w:val="22"/>
        </w:rPr>
        <w:t>е</w:t>
      </w:r>
      <w:r w:rsidR="0016058B">
        <w:rPr>
          <w:sz w:val="22"/>
          <w:szCs w:val="22"/>
        </w:rPr>
        <w:t xml:space="preserve">рехода, отражениями от придорожных объектов, стыками бетонных плит, дефектами или изменениями дорожного покрытия. Все указанные события должны быть идентифицированы и сопоставлены с записями </w:t>
      </w:r>
      <w:r w:rsidR="0016058B">
        <w:rPr>
          <w:sz w:val="22"/>
          <w:szCs w:val="22"/>
          <w:lang w:val="en-US"/>
        </w:rPr>
        <w:t>CPX</w:t>
      </w:r>
      <w:r w:rsidR="0016058B">
        <w:rPr>
          <w:sz w:val="22"/>
          <w:szCs w:val="22"/>
        </w:rPr>
        <w:t>-уровня</w:t>
      </w:r>
      <w:r w:rsidR="00472813">
        <w:rPr>
          <w:sz w:val="22"/>
          <w:szCs w:val="22"/>
        </w:rPr>
        <w:t xml:space="preserve"> одним из способов, </w:t>
      </w:r>
      <w:r w:rsidR="0016058B">
        <w:rPr>
          <w:sz w:val="22"/>
          <w:szCs w:val="22"/>
        </w:rPr>
        <w:t>указан</w:t>
      </w:r>
      <w:r w:rsidR="00472813">
        <w:rPr>
          <w:sz w:val="22"/>
          <w:szCs w:val="22"/>
        </w:rPr>
        <w:t>ных</w:t>
      </w:r>
      <w:r w:rsidR="0016058B">
        <w:rPr>
          <w:sz w:val="22"/>
          <w:szCs w:val="22"/>
        </w:rPr>
        <w:t xml:space="preserve"> в </w:t>
      </w:r>
      <w:r w:rsidR="0016058B">
        <w:rPr>
          <w:sz w:val="22"/>
          <w:szCs w:val="22"/>
          <w:lang w:val="en-US"/>
        </w:rPr>
        <w:t>F</w:t>
      </w:r>
      <w:r w:rsidR="0016058B" w:rsidRPr="0016058B">
        <w:rPr>
          <w:sz w:val="22"/>
          <w:szCs w:val="22"/>
        </w:rPr>
        <w:t xml:space="preserve">.4.2 – </w:t>
      </w:r>
      <w:r w:rsidR="0016058B">
        <w:rPr>
          <w:sz w:val="22"/>
          <w:szCs w:val="22"/>
          <w:lang w:val="en-US"/>
        </w:rPr>
        <w:t>F</w:t>
      </w:r>
      <w:r w:rsidR="0016058B" w:rsidRPr="0016058B">
        <w:rPr>
          <w:sz w:val="22"/>
          <w:szCs w:val="22"/>
        </w:rPr>
        <w:t>.4.5.</w:t>
      </w:r>
      <w:r>
        <w:rPr>
          <w:sz w:val="22"/>
          <w:szCs w:val="22"/>
        </w:rPr>
        <w:t xml:space="preserve"> </w:t>
      </w:r>
    </w:p>
    <w:p w:rsidR="0016058B" w:rsidRPr="0016058B" w:rsidRDefault="0016058B" w:rsidP="0016058B">
      <w:pPr>
        <w:widowControl w:val="0"/>
        <w:tabs>
          <w:tab w:val="num" w:pos="1134"/>
        </w:tabs>
        <w:rPr>
          <w:sz w:val="22"/>
          <w:szCs w:val="22"/>
        </w:rPr>
      </w:pPr>
      <w:r w:rsidRPr="006A520B">
        <w:rPr>
          <w:b/>
          <w:sz w:val="22"/>
          <w:szCs w:val="22"/>
          <w:lang w:val="en-US"/>
        </w:rPr>
        <w:t>F</w:t>
      </w:r>
      <w:r w:rsidRPr="0016058B">
        <w:rPr>
          <w:b/>
          <w:sz w:val="22"/>
          <w:szCs w:val="22"/>
        </w:rPr>
        <w:t>.4.</w:t>
      </w:r>
      <w:r>
        <w:rPr>
          <w:b/>
          <w:sz w:val="22"/>
          <w:szCs w:val="22"/>
        </w:rPr>
        <w:t>2</w:t>
      </w:r>
      <w:r w:rsidRPr="001605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Контроль звука с микрофонов </w:t>
      </w:r>
      <w:r w:rsidR="00472813">
        <w:rPr>
          <w:b/>
          <w:sz w:val="22"/>
          <w:szCs w:val="22"/>
        </w:rPr>
        <w:t>с</w:t>
      </w:r>
      <w:r>
        <w:rPr>
          <w:b/>
          <w:sz w:val="22"/>
          <w:szCs w:val="22"/>
        </w:rPr>
        <w:t xml:space="preserve"> </w:t>
      </w:r>
      <w:r w:rsidR="00272F96">
        <w:rPr>
          <w:b/>
          <w:sz w:val="22"/>
          <w:szCs w:val="22"/>
        </w:rPr>
        <w:t>наблюдение</w:t>
      </w:r>
      <w:r w:rsidR="00472813">
        <w:rPr>
          <w:b/>
          <w:sz w:val="22"/>
          <w:szCs w:val="22"/>
        </w:rPr>
        <w:t>м</w:t>
      </w:r>
      <w:r w:rsidR="00272F96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дорожного трафика</w:t>
      </w:r>
    </w:p>
    <w:p w:rsidR="00D23D8D" w:rsidRDefault="0016058B" w:rsidP="00A72562">
      <w:pPr>
        <w:widowControl w:val="0"/>
        <w:tabs>
          <w:tab w:val="num" w:pos="1134"/>
        </w:tabs>
        <w:rPr>
          <w:sz w:val="22"/>
          <w:szCs w:val="22"/>
        </w:rPr>
      </w:pPr>
      <w:r>
        <w:rPr>
          <w:sz w:val="22"/>
          <w:szCs w:val="22"/>
        </w:rPr>
        <w:t>При проведении измерений оператор прослушивает звук с микрофонов с помощью головных телефонов – по одному для переднего и заднего микрофонов</w:t>
      </w:r>
      <w:r w:rsidR="00D23D8D">
        <w:rPr>
          <w:sz w:val="22"/>
          <w:szCs w:val="22"/>
        </w:rPr>
        <w:t xml:space="preserve"> (со стороны </w:t>
      </w:r>
      <w:r w:rsidR="00D23D8D">
        <w:rPr>
          <w:sz w:val="22"/>
          <w:szCs w:val="22"/>
        </w:rPr>
        <w:lastRenderedPageBreak/>
        <w:t xml:space="preserve">наибольшего шума дорожного движения). При этом он одновременно следит за встречными и обгоняющими автомобилями, чтобы сделать временные отметки и определить общее время действия каждого возмущающего события. Впоследствии каждому такому событию должен быть поставлен в соответствие фрагмент записи </w:t>
      </w:r>
      <w:r w:rsidR="00D23D8D">
        <w:rPr>
          <w:sz w:val="22"/>
          <w:szCs w:val="22"/>
          <w:lang w:val="en-US"/>
        </w:rPr>
        <w:t>CPX</w:t>
      </w:r>
      <w:r w:rsidR="00D23D8D">
        <w:rPr>
          <w:sz w:val="22"/>
          <w:szCs w:val="22"/>
        </w:rPr>
        <w:t>-уровня и дорожный сегмент, на котором данный фрагмент был получен (обычно фрагмент идентифицируют как возм</w:t>
      </w:r>
      <w:r w:rsidR="00D23D8D">
        <w:rPr>
          <w:sz w:val="22"/>
          <w:szCs w:val="22"/>
        </w:rPr>
        <w:t>у</w:t>
      </w:r>
      <w:r w:rsidR="00D23D8D">
        <w:rPr>
          <w:sz w:val="22"/>
          <w:szCs w:val="22"/>
        </w:rPr>
        <w:t xml:space="preserve">щение, если на нем </w:t>
      </w:r>
      <w:r w:rsidR="00D23D8D">
        <w:rPr>
          <w:sz w:val="22"/>
          <w:szCs w:val="22"/>
          <w:lang w:val="en-US"/>
        </w:rPr>
        <w:t>CPX</w:t>
      </w:r>
      <w:r w:rsidR="00D23D8D">
        <w:rPr>
          <w:sz w:val="22"/>
          <w:szCs w:val="22"/>
        </w:rPr>
        <w:t>-уровень превышает медианное значение более чем на 1,5 дБ). Д</w:t>
      </w:r>
      <w:r w:rsidR="00D23D8D">
        <w:rPr>
          <w:sz w:val="22"/>
          <w:szCs w:val="22"/>
        </w:rPr>
        <w:t>о</w:t>
      </w:r>
      <w:r w:rsidR="00D23D8D">
        <w:rPr>
          <w:sz w:val="22"/>
          <w:szCs w:val="22"/>
        </w:rPr>
        <w:t>рожный сегмент, которому соответствует помеченный фрагмент записи, исключают из дал</w:t>
      </w:r>
      <w:r w:rsidR="00D23D8D">
        <w:rPr>
          <w:sz w:val="22"/>
          <w:szCs w:val="22"/>
        </w:rPr>
        <w:t>ь</w:t>
      </w:r>
      <w:r w:rsidR="00D23D8D">
        <w:rPr>
          <w:sz w:val="22"/>
          <w:szCs w:val="22"/>
        </w:rPr>
        <w:t xml:space="preserve">нейшей обработки. </w:t>
      </w:r>
      <w:r w:rsidR="00272F96">
        <w:rPr>
          <w:sz w:val="22"/>
          <w:szCs w:val="22"/>
        </w:rPr>
        <w:t>Также проверяют, не содержит ли возмущений запись на сегменте, кот</w:t>
      </w:r>
      <w:r w:rsidR="00272F96">
        <w:rPr>
          <w:sz w:val="22"/>
          <w:szCs w:val="22"/>
        </w:rPr>
        <w:t>о</w:t>
      </w:r>
      <w:r w:rsidR="00272F96">
        <w:rPr>
          <w:sz w:val="22"/>
          <w:szCs w:val="22"/>
        </w:rPr>
        <w:t xml:space="preserve">рый был непосредственно </w:t>
      </w:r>
      <w:proofErr w:type="gramStart"/>
      <w:r w:rsidR="00272F96">
        <w:rPr>
          <w:sz w:val="22"/>
          <w:szCs w:val="22"/>
        </w:rPr>
        <w:t>перед</w:t>
      </w:r>
      <w:proofErr w:type="gramEnd"/>
      <w:r w:rsidR="00272F96">
        <w:rPr>
          <w:sz w:val="22"/>
          <w:szCs w:val="22"/>
        </w:rPr>
        <w:t xml:space="preserve"> помеченным. Это связано с возможной задерж</w:t>
      </w:r>
      <w:r w:rsidR="006E287F">
        <w:rPr>
          <w:sz w:val="22"/>
          <w:szCs w:val="22"/>
        </w:rPr>
        <w:t>кой реакции оператора в процессе принятия решения</w:t>
      </w:r>
      <w:r w:rsidR="00272F96">
        <w:rPr>
          <w:sz w:val="22"/>
          <w:szCs w:val="22"/>
        </w:rPr>
        <w:t xml:space="preserve">, следует ли регистрировать событие как вносящее возмущение или нет. Другим вариантом является автоматическое исключение сегмента, предшествовавшего </w:t>
      </w:r>
      <w:proofErr w:type="gramStart"/>
      <w:r w:rsidR="00272F96">
        <w:rPr>
          <w:sz w:val="22"/>
          <w:szCs w:val="22"/>
        </w:rPr>
        <w:t>помеченному</w:t>
      </w:r>
      <w:proofErr w:type="gramEnd"/>
      <w:r w:rsidR="00272F96">
        <w:rPr>
          <w:sz w:val="22"/>
          <w:szCs w:val="22"/>
        </w:rPr>
        <w:t>.</w:t>
      </w:r>
    </w:p>
    <w:p w:rsidR="00272F96" w:rsidRPr="00272F96" w:rsidRDefault="00272F96" w:rsidP="00272F96">
      <w:pPr>
        <w:widowControl w:val="0"/>
        <w:tabs>
          <w:tab w:val="num" w:pos="1134"/>
        </w:tabs>
        <w:rPr>
          <w:sz w:val="22"/>
          <w:szCs w:val="22"/>
        </w:rPr>
      </w:pPr>
      <w:r w:rsidRPr="006A520B">
        <w:rPr>
          <w:b/>
          <w:sz w:val="22"/>
          <w:szCs w:val="22"/>
          <w:lang w:val="en-US"/>
        </w:rPr>
        <w:t>F</w:t>
      </w:r>
      <w:r w:rsidRPr="00272F96">
        <w:rPr>
          <w:b/>
          <w:sz w:val="22"/>
          <w:szCs w:val="22"/>
        </w:rPr>
        <w:t xml:space="preserve">.4.3 </w:t>
      </w:r>
      <w:r>
        <w:rPr>
          <w:b/>
          <w:sz w:val="22"/>
          <w:szCs w:val="22"/>
        </w:rPr>
        <w:t>Пометки</w:t>
      </w:r>
      <w:r w:rsidRPr="00272F96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при прохождении</w:t>
      </w:r>
      <w:r w:rsidRPr="00272F96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транспортных</w:t>
      </w:r>
      <w:r w:rsidRPr="00272F96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средств</w:t>
      </w:r>
    </w:p>
    <w:p w:rsidR="00272F96" w:rsidRDefault="00272F96" w:rsidP="00A72562">
      <w:pPr>
        <w:widowControl w:val="0"/>
        <w:tabs>
          <w:tab w:val="num" w:pos="1134"/>
        </w:tabs>
        <w:rPr>
          <w:sz w:val="22"/>
          <w:szCs w:val="22"/>
        </w:rPr>
      </w:pPr>
      <w:r>
        <w:rPr>
          <w:sz w:val="22"/>
          <w:szCs w:val="22"/>
        </w:rPr>
        <w:t>Оператор может контролировать внешний шум, делая пометки каждый раз при пр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хождении обгоняющего или встречного автомобиля вблизи испытательного транспортного средства (например, в переделах 10 м от микрофонов). Соответствующие дорожные се</w:t>
      </w:r>
      <w:r>
        <w:rPr>
          <w:sz w:val="22"/>
          <w:szCs w:val="22"/>
        </w:rPr>
        <w:t>г</w:t>
      </w:r>
      <w:r>
        <w:rPr>
          <w:sz w:val="22"/>
          <w:szCs w:val="22"/>
        </w:rPr>
        <w:t xml:space="preserve">менты затем автоматически исключаются из рассмотрения. </w:t>
      </w:r>
      <w:r w:rsidR="00472813">
        <w:rPr>
          <w:sz w:val="22"/>
          <w:szCs w:val="22"/>
        </w:rPr>
        <w:t>При таком способе исключе</w:t>
      </w:r>
      <w:r w:rsidR="00472813">
        <w:rPr>
          <w:sz w:val="22"/>
          <w:szCs w:val="22"/>
        </w:rPr>
        <w:t>н</w:t>
      </w:r>
      <w:r w:rsidR="00472813">
        <w:rPr>
          <w:sz w:val="22"/>
          <w:szCs w:val="22"/>
        </w:rPr>
        <w:t>ными могут оказаться сегменты, для которых возмущений в реальности не было. Чтобы уменьшить число необоснованно исключаемых сегментов, оператор может руководств</w:t>
      </w:r>
      <w:r w:rsidR="00472813">
        <w:rPr>
          <w:sz w:val="22"/>
          <w:szCs w:val="22"/>
        </w:rPr>
        <w:t>о</w:t>
      </w:r>
      <w:r w:rsidR="00472813">
        <w:rPr>
          <w:sz w:val="22"/>
          <w:szCs w:val="22"/>
        </w:rPr>
        <w:t>ваться собственным опытом наблюдений, который позволит ему не ставить отметки в сит</w:t>
      </w:r>
      <w:r w:rsidR="00472813">
        <w:rPr>
          <w:sz w:val="22"/>
          <w:szCs w:val="22"/>
        </w:rPr>
        <w:t>у</w:t>
      </w:r>
      <w:r w:rsidR="00472813">
        <w:rPr>
          <w:sz w:val="22"/>
          <w:szCs w:val="22"/>
        </w:rPr>
        <w:t xml:space="preserve">ациях, когда, по его мнению, существенное искажение </w:t>
      </w:r>
      <w:r w:rsidR="00472813">
        <w:rPr>
          <w:sz w:val="22"/>
          <w:szCs w:val="22"/>
          <w:lang w:val="en-US"/>
        </w:rPr>
        <w:t>CPX</w:t>
      </w:r>
      <w:r w:rsidR="00472813">
        <w:rPr>
          <w:sz w:val="22"/>
          <w:szCs w:val="22"/>
        </w:rPr>
        <w:t>-уровня маловероятно. Данный способ контроля не позволяет отслеживать возмущающее действие порывов ветра, поэтому его предпочтительно применять в ситуациях, когда испытательное транспортное средство снабжено средствами защиты испытательной шины и микрофонов.</w:t>
      </w:r>
    </w:p>
    <w:p w:rsidR="00472813" w:rsidRPr="00272F96" w:rsidRDefault="00472813" w:rsidP="00472813">
      <w:pPr>
        <w:widowControl w:val="0"/>
        <w:tabs>
          <w:tab w:val="num" w:pos="1134"/>
        </w:tabs>
        <w:rPr>
          <w:sz w:val="22"/>
          <w:szCs w:val="22"/>
        </w:rPr>
      </w:pPr>
      <w:r w:rsidRPr="006A520B">
        <w:rPr>
          <w:b/>
          <w:sz w:val="22"/>
          <w:szCs w:val="22"/>
          <w:lang w:val="en-US"/>
        </w:rPr>
        <w:t>F</w:t>
      </w:r>
      <w:r w:rsidRPr="00272F96">
        <w:rPr>
          <w:b/>
          <w:sz w:val="22"/>
          <w:szCs w:val="22"/>
        </w:rPr>
        <w:t>.4.</w:t>
      </w:r>
      <w:r>
        <w:rPr>
          <w:b/>
          <w:sz w:val="22"/>
          <w:szCs w:val="22"/>
        </w:rPr>
        <w:t>4</w:t>
      </w:r>
      <w:r w:rsidRPr="00272F96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Пометки</w:t>
      </w:r>
      <w:r w:rsidRPr="00272F96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при прохождении</w:t>
      </w:r>
      <w:r w:rsidRPr="00272F96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транспортных</w:t>
      </w:r>
      <w:r w:rsidRPr="00272F96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средств</w:t>
      </w:r>
    </w:p>
    <w:p w:rsidR="00DC3D62" w:rsidRDefault="00472813" w:rsidP="00A72562">
      <w:pPr>
        <w:widowControl w:val="0"/>
        <w:tabs>
          <w:tab w:val="num" w:pos="1134"/>
        </w:tabs>
        <w:rPr>
          <w:sz w:val="22"/>
          <w:szCs w:val="22"/>
        </w:rPr>
      </w:pPr>
      <w:r>
        <w:rPr>
          <w:sz w:val="22"/>
          <w:szCs w:val="22"/>
        </w:rPr>
        <w:t>Удобным средством контроля внешнего шума является использование на испыт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тельном транспортном средстве дополнительного микрофона, удаленного от испытательной шины. Сегменты дороги, на которых уровень звука </w:t>
      </w:r>
      <w:r w:rsidR="00DC3D62">
        <w:rPr>
          <w:sz w:val="22"/>
          <w:szCs w:val="22"/>
        </w:rPr>
        <w:t>от измерительного микрофона вблизи испытательной шины превышает уровень звука от дополнительного микрофона менее чем на 6 дБ, из рассмотрения исключают.</w:t>
      </w:r>
    </w:p>
    <w:p w:rsidR="00DC3D62" w:rsidRPr="00272F96" w:rsidRDefault="00DC3D62" w:rsidP="00DC3D62">
      <w:pPr>
        <w:widowControl w:val="0"/>
        <w:tabs>
          <w:tab w:val="num" w:pos="1134"/>
        </w:tabs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6A520B">
        <w:rPr>
          <w:b/>
          <w:sz w:val="22"/>
          <w:szCs w:val="22"/>
          <w:lang w:val="en-US"/>
        </w:rPr>
        <w:t>F</w:t>
      </w:r>
      <w:r w:rsidRPr="00272F96">
        <w:rPr>
          <w:b/>
          <w:sz w:val="22"/>
          <w:szCs w:val="22"/>
        </w:rPr>
        <w:t>.4.</w:t>
      </w:r>
      <w:r>
        <w:rPr>
          <w:b/>
          <w:sz w:val="22"/>
          <w:szCs w:val="22"/>
        </w:rPr>
        <w:t>5</w:t>
      </w:r>
      <w:r w:rsidRPr="00272F96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Постобработка записи </w:t>
      </w:r>
      <w:r w:rsidRPr="00DC3D62">
        <w:rPr>
          <w:b/>
          <w:sz w:val="22"/>
          <w:szCs w:val="22"/>
          <w:lang w:val="en-US"/>
        </w:rPr>
        <w:t>CPX</w:t>
      </w:r>
      <w:r w:rsidRPr="00DC3D62">
        <w:rPr>
          <w:b/>
          <w:sz w:val="22"/>
          <w:szCs w:val="22"/>
        </w:rPr>
        <w:t>-уровня</w:t>
      </w:r>
    </w:p>
    <w:p w:rsidR="00346B44" w:rsidRPr="006014F6" w:rsidRDefault="00DC3D62" w:rsidP="00A72562">
      <w:pPr>
        <w:widowControl w:val="0"/>
        <w:tabs>
          <w:tab w:val="num" w:pos="1134"/>
        </w:tabs>
        <w:rPr>
          <w:sz w:val="22"/>
          <w:szCs w:val="22"/>
        </w:rPr>
      </w:pPr>
      <w:r>
        <w:rPr>
          <w:sz w:val="22"/>
          <w:szCs w:val="22"/>
        </w:rPr>
        <w:t>В данном способе предполагают, что самые шумные участки записи вызваны возм</w:t>
      </w:r>
      <w:r>
        <w:rPr>
          <w:sz w:val="22"/>
          <w:szCs w:val="22"/>
        </w:rPr>
        <w:t>у</w:t>
      </w:r>
      <w:r>
        <w:rPr>
          <w:sz w:val="22"/>
          <w:szCs w:val="22"/>
        </w:rPr>
        <w:t xml:space="preserve">щениями. Таки участки выявляют на основе выбранного критерия (например, когда </w:t>
      </w:r>
      <w:r>
        <w:rPr>
          <w:sz w:val="22"/>
          <w:szCs w:val="22"/>
          <w:lang w:val="en-US"/>
        </w:rPr>
        <w:t>CPX</w:t>
      </w:r>
      <w:r>
        <w:rPr>
          <w:sz w:val="22"/>
          <w:szCs w:val="22"/>
        </w:rPr>
        <w:t>-уровень превышает медианное значение на испытательном участке при данном пробеге б</w:t>
      </w:r>
      <w:r>
        <w:rPr>
          <w:sz w:val="22"/>
          <w:szCs w:val="22"/>
        </w:rPr>
        <w:t>о</w:t>
      </w:r>
      <w:r>
        <w:rPr>
          <w:sz w:val="22"/>
          <w:szCs w:val="22"/>
        </w:rPr>
        <w:t>лее чем на 1,5 дБ), после чего соответствующие сегменты дороги исключают из рассмотр</w:t>
      </w:r>
      <w:r>
        <w:rPr>
          <w:sz w:val="22"/>
          <w:szCs w:val="22"/>
        </w:rPr>
        <w:t>е</w:t>
      </w:r>
      <w:r>
        <w:rPr>
          <w:sz w:val="22"/>
          <w:szCs w:val="22"/>
        </w:rPr>
        <w:t>ния.</w:t>
      </w:r>
    </w:p>
    <w:p w:rsidR="008F2F3D" w:rsidRPr="009230A8" w:rsidRDefault="008F2F3D" w:rsidP="008F2F3D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 xml:space="preserve">Приложение </w:t>
      </w:r>
      <w:r w:rsidR="00D679E8">
        <w:rPr>
          <w:rFonts w:eastAsia="MS Mincho" w:cs="Arial"/>
          <w:b/>
          <w:szCs w:val="24"/>
          <w:lang w:val="en-US"/>
        </w:rPr>
        <w:t>G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 w:rsidR="00647799">
        <w:rPr>
          <w:b/>
        </w:rPr>
        <w:t>рекомендуемое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:rsidR="008F2F3D" w:rsidRPr="00A52494" w:rsidRDefault="00A52494" w:rsidP="008F2F3D">
      <w:pPr>
        <w:pStyle w:val="affffe"/>
        <w:ind w:firstLine="0"/>
        <w:jc w:val="center"/>
        <w:rPr>
          <w:rFonts w:eastAsia="MS Mincho"/>
        </w:rPr>
      </w:pPr>
      <w:r>
        <w:t xml:space="preserve">Применение </w:t>
      </w:r>
      <w:r>
        <w:rPr>
          <w:lang w:val="en-US"/>
        </w:rPr>
        <w:t>CPX</w:t>
      </w:r>
      <w:r>
        <w:t>-метода для контроля крупных дорожных сетей</w:t>
      </w:r>
    </w:p>
    <w:p w:rsidR="008F2F3D" w:rsidRDefault="008F2F3D" w:rsidP="008F2F3D">
      <w:pPr>
        <w:rPr>
          <w:b/>
          <w:snapToGrid w:val="0"/>
          <w:sz w:val="22"/>
          <w:szCs w:val="22"/>
          <w:lang w:eastAsia="en-US"/>
        </w:rPr>
      </w:pPr>
    </w:p>
    <w:p w:rsidR="00A52494" w:rsidRPr="00A52494" w:rsidRDefault="00A52494" w:rsidP="008F2F3D">
      <w:pPr>
        <w:widowControl w:val="0"/>
        <w:rPr>
          <w:rFonts w:cs="Arial"/>
          <w:b/>
          <w:sz w:val="22"/>
          <w:szCs w:val="22"/>
        </w:rPr>
      </w:pPr>
      <w:r w:rsidRPr="00A52494">
        <w:rPr>
          <w:rFonts w:cs="Arial"/>
          <w:b/>
          <w:sz w:val="22"/>
          <w:szCs w:val="22"/>
          <w:lang w:val="en-US"/>
        </w:rPr>
        <w:t>G</w:t>
      </w:r>
      <w:r w:rsidRPr="000F31FD">
        <w:rPr>
          <w:rFonts w:cs="Arial"/>
          <w:b/>
          <w:sz w:val="22"/>
          <w:szCs w:val="22"/>
        </w:rPr>
        <w:t xml:space="preserve">.1 </w:t>
      </w:r>
      <w:r w:rsidRPr="00A52494">
        <w:rPr>
          <w:rFonts w:cs="Arial"/>
          <w:b/>
          <w:sz w:val="22"/>
          <w:szCs w:val="22"/>
        </w:rPr>
        <w:t>Общие положения</w:t>
      </w:r>
    </w:p>
    <w:p w:rsidR="000F31FD" w:rsidRDefault="000F31FD" w:rsidP="008F2F3D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В настоящем приложении рассматривается модификация </w:t>
      </w:r>
      <w:r w:rsidRPr="000F31FD">
        <w:rPr>
          <w:rFonts w:cs="Arial"/>
          <w:sz w:val="22"/>
          <w:szCs w:val="22"/>
        </w:rPr>
        <w:t>CPX-метода</w:t>
      </w:r>
      <w:r>
        <w:rPr>
          <w:rFonts w:cs="Arial"/>
          <w:sz w:val="22"/>
          <w:szCs w:val="22"/>
        </w:rPr>
        <w:t xml:space="preserve">, когда его применяют </w:t>
      </w:r>
      <w:r w:rsidR="006E287F">
        <w:rPr>
          <w:rFonts w:cs="Arial"/>
          <w:sz w:val="22"/>
          <w:szCs w:val="22"/>
        </w:rPr>
        <w:t>для</w:t>
      </w:r>
      <w:r>
        <w:rPr>
          <w:rFonts w:cs="Arial"/>
          <w:sz w:val="22"/>
          <w:szCs w:val="22"/>
        </w:rPr>
        <w:t xml:space="preserve"> наблюдения за крупными дорожными сетями. </w:t>
      </w:r>
      <w:r w:rsidR="006E287F">
        <w:rPr>
          <w:rFonts w:cs="Arial"/>
          <w:sz w:val="22"/>
          <w:szCs w:val="22"/>
        </w:rPr>
        <w:t>Целями</w:t>
      </w:r>
      <w:r>
        <w:rPr>
          <w:rFonts w:cs="Arial"/>
          <w:sz w:val="22"/>
          <w:szCs w:val="22"/>
        </w:rPr>
        <w:t xml:space="preserve"> наблюдения могут быть изучение изменения состояния дорожного покрытия с возрастом, оценка проводимого технического обслуживания, регистрация повреждений и износа дорожного покрытия, с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>здание базы данных для выработки дорожным агентством стратегии дорожного строител</w:t>
      </w:r>
      <w:r>
        <w:rPr>
          <w:rFonts w:cs="Arial"/>
          <w:sz w:val="22"/>
          <w:szCs w:val="22"/>
        </w:rPr>
        <w:t>ь</w:t>
      </w:r>
      <w:r>
        <w:rPr>
          <w:rFonts w:cs="Arial"/>
          <w:sz w:val="22"/>
          <w:szCs w:val="22"/>
        </w:rPr>
        <w:t>ства и ремонтных работ.</w:t>
      </w:r>
    </w:p>
    <w:p w:rsidR="00A52494" w:rsidRDefault="000F31FD" w:rsidP="008F2F3D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Такое применение </w:t>
      </w:r>
      <w:r w:rsidRPr="000F31FD">
        <w:rPr>
          <w:rFonts w:cs="Arial"/>
          <w:sz w:val="22"/>
          <w:szCs w:val="22"/>
        </w:rPr>
        <w:t>CPX-метода</w:t>
      </w:r>
      <w:r>
        <w:rPr>
          <w:rFonts w:cs="Arial"/>
          <w:sz w:val="22"/>
          <w:szCs w:val="22"/>
        </w:rPr>
        <w:t xml:space="preserve"> возможно при наличии весьма значительного числа измерений для участков дорог большой протяженности, </w:t>
      </w:r>
      <w:proofErr w:type="gramStart"/>
      <w:r>
        <w:rPr>
          <w:rFonts w:cs="Arial"/>
          <w:sz w:val="22"/>
          <w:szCs w:val="22"/>
        </w:rPr>
        <w:t>например</w:t>
      </w:r>
      <w:proofErr w:type="gramEnd"/>
      <w:r>
        <w:rPr>
          <w:rFonts w:cs="Arial"/>
          <w:sz w:val="22"/>
          <w:szCs w:val="22"/>
        </w:rPr>
        <w:t xml:space="preserve"> когда наблюдение веде</w:t>
      </w:r>
      <w:r>
        <w:rPr>
          <w:rFonts w:cs="Arial"/>
          <w:sz w:val="22"/>
          <w:szCs w:val="22"/>
        </w:rPr>
        <w:t>т</w:t>
      </w:r>
      <w:r>
        <w:rPr>
          <w:rFonts w:cs="Arial"/>
          <w:sz w:val="22"/>
          <w:szCs w:val="22"/>
        </w:rPr>
        <w:t>ся на уровне региона. В этом случае метод применяют в упрощенной редакции, позволя</w:t>
      </w:r>
      <w:r>
        <w:rPr>
          <w:rFonts w:cs="Arial"/>
          <w:sz w:val="22"/>
          <w:szCs w:val="22"/>
        </w:rPr>
        <w:t>ю</w:t>
      </w:r>
      <w:r>
        <w:rPr>
          <w:rFonts w:cs="Arial"/>
          <w:sz w:val="22"/>
          <w:szCs w:val="22"/>
        </w:rPr>
        <w:t xml:space="preserve">щей </w:t>
      </w:r>
      <w:r w:rsidR="00223DD2">
        <w:rPr>
          <w:rFonts w:cs="Arial"/>
          <w:sz w:val="22"/>
          <w:szCs w:val="22"/>
        </w:rPr>
        <w:t>сэкономить время и средства на проведение измерений. Результаты применения упрощенного метода менее точны, и их нельзя использовать для сопоставления с заданн</w:t>
      </w:r>
      <w:r w:rsidR="00223DD2">
        <w:rPr>
          <w:rFonts w:cs="Arial"/>
          <w:sz w:val="22"/>
          <w:szCs w:val="22"/>
        </w:rPr>
        <w:t>ы</w:t>
      </w:r>
      <w:r w:rsidR="00223DD2">
        <w:rPr>
          <w:rFonts w:cs="Arial"/>
          <w:sz w:val="22"/>
          <w:szCs w:val="22"/>
        </w:rPr>
        <w:t>ми требованиями, например в целях оценки соответствия.</w:t>
      </w:r>
    </w:p>
    <w:p w:rsidR="00223DD2" w:rsidRPr="00A52494" w:rsidRDefault="00223DD2" w:rsidP="00223DD2">
      <w:pPr>
        <w:widowControl w:val="0"/>
        <w:rPr>
          <w:rFonts w:cs="Arial"/>
          <w:b/>
          <w:sz w:val="22"/>
          <w:szCs w:val="22"/>
        </w:rPr>
      </w:pPr>
      <w:r w:rsidRPr="00A52494">
        <w:rPr>
          <w:rFonts w:cs="Arial"/>
          <w:b/>
          <w:sz w:val="22"/>
          <w:szCs w:val="22"/>
          <w:lang w:val="en-US"/>
        </w:rPr>
        <w:t>G</w:t>
      </w:r>
      <w:r w:rsidRPr="000F31FD">
        <w:rPr>
          <w:rFonts w:cs="Arial"/>
          <w:b/>
          <w:sz w:val="22"/>
          <w:szCs w:val="22"/>
        </w:rPr>
        <w:t>.</w:t>
      </w:r>
      <w:r>
        <w:rPr>
          <w:rFonts w:cs="Arial"/>
          <w:b/>
          <w:sz w:val="22"/>
          <w:szCs w:val="22"/>
        </w:rPr>
        <w:t>2 Оценка дорожной сети и определение скоростных зон</w:t>
      </w:r>
    </w:p>
    <w:p w:rsidR="00223DD2" w:rsidRDefault="00223DD2" w:rsidP="008F2F3D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Перед проведением измерений настоятельно рекомендуется выполнить общую оце</w:t>
      </w:r>
      <w:r>
        <w:rPr>
          <w:rFonts w:cs="Arial"/>
          <w:sz w:val="22"/>
          <w:szCs w:val="22"/>
        </w:rPr>
        <w:t>н</w:t>
      </w:r>
      <w:r>
        <w:rPr>
          <w:rFonts w:cs="Arial"/>
          <w:sz w:val="22"/>
          <w:szCs w:val="22"/>
        </w:rPr>
        <w:t>ку дорожной сети. Для дорог могут быть установлены скоростные ограничения, что позвол</w:t>
      </w:r>
      <w:r>
        <w:rPr>
          <w:rFonts w:cs="Arial"/>
          <w:sz w:val="22"/>
          <w:szCs w:val="22"/>
        </w:rPr>
        <w:t>я</w:t>
      </w:r>
      <w:r>
        <w:rPr>
          <w:rFonts w:cs="Arial"/>
          <w:sz w:val="22"/>
          <w:szCs w:val="22"/>
        </w:rPr>
        <w:t>ет выделить зоны, для которых будет использовано то или иное значение нормальной ск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>рости, а также определить полосы, на которых будут сделаны измерения.</w:t>
      </w:r>
    </w:p>
    <w:p w:rsidR="00223DD2" w:rsidRDefault="00223DD2" w:rsidP="008F2F3D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Следует также определить участки дорожной сети, для которых измерения нево</w:t>
      </w:r>
      <w:r>
        <w:rPr>
          <w:rFonts w:cs="Arial"/>
          <w:sz w:val="22"/>
          <w:szCs w:val="22"/>
        </w:rPr>
        <w:t>з</w:t>
      </w:r>
      <w:r>
        <w:rPr>
          <w:rFonts w:cs="Arial"/>
          <w:sz w:val="22"/>
          <w:szCs w:val="22"/>
        </w:rPr>
        <w:t>можны или дадут недостоверные результаты (например, в местах пересечения дорог, на кольцевых развязках, из-за установленного низкоскоростного режима или проведения р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>монтных работ).</w:t>
      </w:r>
    </w:p>
    <w:p w:rsidR="00223DD2" w:rsidRPr="003257B6" w:rsidRDefault="00223DD2" w:rsidP="00223DD2">
      <w:pPr>
        <w:widowControl w:val="0"/>
        <w:rPr>
          <w:rFonts w:cs="Arial"/>
          <w:b/>
          <w:sz w:val="22"/>
          <w:szCs w:val="22"/>
        </w:rPr>
      </w:pPr>
      <w:r w:rsidRPr="003257B6">
        <w:rPr>
          <w:rFonts w:cs="Arial"/>
          <w:sz w:val="22"/>
          <w:szCs w:val="22"/>
        </w:rPr>
        <w:t xml:space="preserve"> </w:t>
      </w:r>
      <w:r w:rsidRPr="00A52494">
        <w:rPr>
          <w:rFonts w:cs="Arial"/>
          <w:b/>
          <w:sz w:val="22"/>
          <w:szCs w:val="22"/>
          <w:lang w:val="en-US"/>
        </w:rPr>
        <w:t>G</w:t>
      </w:r>
      <w:r w:rsidRPr="003257B6">
        <w:rPr>
          <w:rFonts w:cs="Arial"/>
          <w:b/>
          <w:sz w:val="22"/>
          <w:szCs w:val="22"/>
        </w:rPr>
        <w:t xml:space="preserve">.3 </w:t>
      </w:r>
      <w:r w:rsidR="003257B6">
        <w:rPr>
          <w:rFonts w:cs="Arial"/>
          <w:b/>
          <w:sz w:val="22"/>
          <w:szCs w:val="22"/>
        </w:rPr>
        <w:t>Особые</w:t>
      </w:r>
      <w:r w:rsidR="003257B6" w:rsidRPr="003257B6">
        <w:rPr>
          <w:rFonts w:cs="Arial"/>
          <w:b/>
          <w:sz w:val="22"/>
          <w:szCs w:val="22"/>
        </w:rPr>
        <w:t xml:space="preserve"> </w:t>
      </w:r>
      <w:r w:rsidR="003257B6">
        <w:rPr>
          <w:rFonts w:cs="Arial"/>
          <w:b/>
          <w:sz w:val="22"/>
          <w:szCs w:val="22"/>
        </w:rPr>
        <w:t>места</w:t>
      </w:r>
      <w:r w:rsidR="003257B6" w:rsidRPr="003257B6">
        <w:rPr>
          <w:rFonts w:cs="Arial"/>
          <w:b/>
          <w:sz w:val="22"/>
          <w:szCs w:val="22"/>
        </w:rPr>
        <w:t xml:space="preserve"> </w:t>
      </w:r>
      <w:r w:rsidR="003257B6">
        <w:rPr>
          <w:rFonts w:cs="Arial"/>
          <w:b/>
          <w:sz w:val="22"/>
          <w:szCs w:val="22"/>
        </w:rPr>
        <w:t>измерений</w:t>
      </w:r>
    </w:p>
    <w:p w:rsidR="00223DD2" w:rsidRDefault="003257B6" w:rsidP="008F2F3D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Следует идентифицировать следующие места измерений, особенности которых м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>гут повлиять на получаемые результаты:</w:t>
      </w:r>
    </w:p>
    <w:p w:rsidR="003257B6" w:rsidRDefault="003257B6" w:rsidP="008F2F3D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- дорожные туннели: отражения от стенок туннеля могут значительно увеличить ур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>вень фонового шума. Особенно уязвимыми к данным возмущениям будут испытательные средства без специальных защитных устройств. Применение защитных кожухов уменьшает вносимые возмущения, но полностью их не устраняет;</w:t>
      </w:r>
    </w:p>
    <w:p w:rsidR="00431D25" w:rsidRDefault="003257B6" w:rsidP="008F2F3D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- </w:t>
      </w:r>
      <w:r w:rsidR="00431D25">
        <w:rPr>
          <w:rFonts w:cs="Arial"/>
          <w:sz w:val="22"/>
          <w:szCs w:val="22"/>
        </w:rPr>
        <w:t>уклоны</w:t>
      </w:r>
      <w:r>
        <w:rPr>
          <w:rFonts w:cs="Arial"/>
          <w:sz w:val="22"/>
          <w:szCs w:val="22"/>
        </w:rPr>
        <w:t xml:space="preserve"> дороги </w:t>
      </w:r>
      <w:r w:rsidR="00431D25">
        <w:rPr>
          <w:rFonts w:cs="Arial"/>
          <w:sz w:val="22"/>
          <w:szCs w:val="22"/>
        </w:rPr>
        <w:t>крутизной более 5 %. При подъеме по такой дороге двигатель тран</w:t>
      </w:r>
      <w:r w:rsidR="00431D25">
        <w:rPr>
          <w:rFonts w:cs="Arial"/>
          <w:sz w:val="22"/>
          <w:szCs w:val="22"/>
        </w:rPr>
        <w:t>с</w:t>
      </w:r>
      <w:r w:rsidR="00431D25">
        <w:rPr>
          <w:rFonts w:cs="Arial"/>
          <w:sz w:val="22"/>
          <w:szCs w:val="22"/>
        </w:rPr>
        <w:t xml:space="preserve">портного средства работает с большей нагрузкой, чем обычно, что приводит к увеличению </w:t>
      </w:r>
      <w:r w:rsidR="00431D25">
        <w:rPr>
          <w:rFonts w:cs="Arial"/>
          <w:sz w:val="22"/>
          <w:szCs w:val="22"/>
        </w:rPr>
        <w:lastRenderedPageBreak/>
        <w:t>фонового шума. Особенно уязвимыми к данным возмущениям будут испытательные сре</w:t>
      </w:r>
      <w:r w:rsidR="00431D25">
        <w:rPr>
          <w:rFonts w:cs="Arial"/>
          <w:sz w:val="22"/>
          <w:szCs w:val="22"/>
        </w:rPr>
        <w:t>д</w:t>
      </w:r>
      <w:r w:rsidR="00431D25">
        <w:rPr>
          <w:rFonts w:cs="Arial"/>
          <w:sz w:val="22"/>
          <w:szCs w:val="22"/>
        </w:rPr>
        <w:t>ства без специальных защитных устройств. Применение защитных кожухов уменьшает вн</w:t>
      </w:r>
      <w:r w:rsidR="00431D25">
        <w:rPr>
          <w:rFonts w:cs="Arial"/>
          <w:sz w:val="22"/>
          <w:szCs w:val="22"/>
        </w:rPr>
        <w:t>о</w:t>
      </w:r>
      <w:r w:rsidR="00431D25">
        <w:rPr>
          <w:rFonts w:cs="Arial"/>
          <w:sz w:val="22"/>
          <w:szCs w:val="22"/>
        </w:rPr>
        <w:t>симые возмущения, но полностью их не устраняет;</w:t>
      </w:r>
    </w:p>
    <w:p w:rsidR="00431D25" w:rsidRDefault="00431D25" w:rsidP="008F2F3D">
      <w:pPr>
        <w:widowControl w:val="0"/>
        <w:rPr>
          <w:snapToGrid w:val="0"/>
        </w:rPr>
      </w:pPr>
      <w:r>
        <w:rPr>
          <w:rFonts w:cs="Arial"/>
          <w:sz w:val="22"/>
          <w:szCs w:val="22"/>
        </w:rPr>
        <w:t>- закругленные участки дороги: на таких участках на транспортное средство действ</w:t>
      </w:r>
      <w:r>
        <w:rPr>
          <w:rFonts w:cs="Arial"/>
          <w:sz w:val="22"/>
          <w:szCs w:val="22"/>
        </w:rPr>
        <w:t>у</w:t>
      </w:r>
      <w:r>
        <w:rPr>
          <w:rFonts w:cs="Arial"/>
          <w:sz w:val="22"/>
          <w:szCs w:val="22"/>
        </w:rPr>
        <w:t>ют значительные силы в поперечном направлении. Влияние таких сил на результаты изм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 xml:space="preserve">рений может быть значительным при движении со скоростью 50 км/ч по участку </w:t>
      </w:r>
      <w:r>
        <w:rPr>
          <w:snapToGrid w:val="0"/>
        </w:rPr>
        <w:t xml:space="preserve">с радиусом кривизны менее 250 м и </w:t>
      </w:r>
      <w:r>
        <w:rPr>
          <w:rFonts w:cs="Arial"/>
          <w:sz w:val="22"/>
          <w:szCs w:val="22"/>
        </w:rPr>
        <w:t xml:space="preserve">при движении со скоростью 80 км/ч по участку </w:t>
      </w:r>
      <w:r>
        <w:rPr>
          <w:snapToGrid w:val="0"/>
        </w:rPr>
        <w:t>с радиусом кр</w:t>
      </w:r>
      <w:r>
        <w:rPr>
          <w:snapToGrid w:val="0"/>
        </w:rPr>
        <w:t>и</w:t>
      </w:r>
      <w:r>
        <w:rPr>
          <w:snapToGrid w:val="0"/>
        </w:rPr>
        <w:t>визны менее 500 м.</w:t>
      </w:r>
    </w:p>
    <w:p w:rsidR="00431D25" w:rsidRPr="003257B6" w:rsidRDefault="00431D25" w:rsidP="00431D25">
      <w:pPr>
        <w:widowControl w:val="0"/>
        <w:rPr>
          <w:rFonts w:cs="Arial"/>
          <w:b/>
          <w:sz w:val="22"/>
          <w:szCs w:val="22"/>
        </w:rPr>
      </w:pPr>
      <w:r w:rsidRPr="00A52494">
        <w:rPr>
          <w:rFonts w:cs="Arial"/>
          <w:b/>
          <w:sz w:val="22"/>
          <w:szCs w:val="22"/>
          <w:lang w:val="en-US"/>
        </w:rPr>
        <w:t>G</w:t>
      </w:r>
      <w:r w:rsidRPr="003257B6">
        <w:rPr>
          <w:rFonts w:cs="Arial"/>
          <w:b/>
          <w:sz w:val="22"/>
          <w:szCs w:val="22"/>
        </w:rPr>
        <w:t>.</w:t>
      </w:r>
      <w:r>
        <w:rPr>
          <w:rFonts w:cs="Arial"/>
          <w:b/>
          <w:sz w:val="22"/>
          <w:szCs w:val="22"/>
        </w:rPr>
        <w:t>4</w:t>
      </w:r>
      <w:r w:rsidRPr="003257B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Метеорологические условия</w:t>
      </w:r>
    </w:p>
    <w:p w:rsidR="002D4490" w:rsidRDefault="00431D25" w:rsidP="008F2F3D">
      <w:pPr>
        <w:widowControl w:val="0"/>
        <w:rPr>
          <w:snapToGrid w:val="0"/>
        </w:rPr>
      </w:pPr>
      <w:r>
        <w:rPr>
          <w:snapToGrid w:val="0"/>
        </w:rPr>
        <w:t>Для разных частей сети метеорологические условия могут быть разными. Ко</w:t>
      </w:r>
      <w:r>
        <w:rPr>
          <w:snapToGrid w:val="0"/>
        </w:rPr>
        <w:t>н</w:t>
      </w:r>
      <w:r>
        <w:rPr>
          <w:snapToGrid w:val="0"/>
        </w:rPr>
        <w:t>троль</w:t>
      </w:r>
      <w:r w:rsidRPr="002D4490">
        <w:rPr>
          <w:snapToGrid w:val="0"/>
        </w:rPr>
        <w:t xml:space="preserve"> </w:t>
      </w:r>
      <w:r>
        <w:rPr>
          <w:snapToGrid w:val="0"/>
        </w:rPr>
        <w:t>этих</w:t>
      </w:r>
      <w:r w:rsidRPr="002D4490">
        <w:rPr>
          <w:snapToGrid w:val="0"/>
        </w:rPr>
        <w:t xml:space="preserve"> </w:t>
      </w:r>
      <w:r>
        <w:rPr>
          <w:snapToGrid w:val="0"/>
        </w:rPr>
        <w:t>условий</w:t>
      </w:r>
      <w:r w:rsidRPr="002D4490">
        <w:rPr>
          <w:snapToGrid w:val="0"/>
        </w:rPr>
        <w:t xml:space="preserve"> </w:t>
      </w:r>
      <w:r>
        <w:rPr>
          <w:snapToGrid w:val="0"/>
        </w:rPr>
        <w:t>должен</w:t>
      </w:r>
      <w:r w:rsidRPr="002D4490">
        <w:rPr>
          <w:snapToGrid w:val="0"/>
        </w:rPr>
        <w:t xml:space="preserve"> </w:t>
      </w:r>
      <w:r>
        <w:rPr>
          <w:snapToGrid w:val="0"/>
        </w:rPr>
        <w:t>проводиться</w:t>
      </w:r>
      <w:r w:rsidRPr="002D4490">
        <w:rPr>
          <w:snapToGrid w:val="0"/>
        </w:rPr>
        <w:t xml:space="preserve"> </w:t>
      </w:r>
      <w:r>
        <w:rPr>
          <w:snapToGrid w:val="0"/>
        </w:rPr>
        <w:t>в</w:t>
      </w:r>
      <w:r w:rsidR="002D4490" w:rsidRPr="002D4490">
        <w:rPr>
          <w:snapToGrid w:val="0"/>
        </w:rPr>
        <w:t xml:space="preserve"> </w:t>
      </w:r>
      <w:r w:rsidR="002D4490">
        <w:rPr>
          <w:snapToGrid w:val="0"/>
        </w:rPr>
        <w:t>ходе</w:t>
      </w:r>
      <w:r w:rsidR="002D4490" w:rsidRPr="002D4490">
        <w:rPr>
          <w:snapToGrid w:val="0"/>
        </w:rPr>
        <w:t xml:space="preserve"> </w:t>
      </w:r>
      <w:r w:rsidR="002D4490">
        <w:rPr>
          <w:snapToGrid w:val="0"/>
        </w:rPr>
        <w:t>измерений</w:t>
      </w:r>
      <w:r w:rsidR="002D4490" w:rsidRPr="002D4490">
        <w:rPr>
          <w:snapToGrid w:val="0"/>
        </w:rPr>
        <w:t xml:space="preserve"> </w:t>
      </w:r>
      <w:r w:rsidR="002D4490">
        <w:rPr>
          <w:snapToGrid w:val="0"/>
        </w:rPr>
        <w:t>на</w:t>
      </w:r>
      <w:r w:rsidR="002D4490" w:rsidRPr="002D4490">
        <w:rPr>
          <w:snapToGrid w:val="0"/>
        </w:rPr>
        <w:t xml:space="preserve"> </w:t>
      </w:r>
      <w:r w:rsidR="002D4490">
        <w:rPr>
          <w:snapToGrid w:val="0"/>
        </w:rPr>
        <w:t>регулярной</w:t>
      </w:r>
      <w:r w:rsidR="002D4490" w:rsidRPr="002D4490">
        <w:rPr>
          <w:snapToGrid w:val="0"/>
        </w:rPr>
        <w:t xml:space="preserve"> </w:t>
      </w:r>
      <w:r w:rsidR="002D4490">
        <w:rPr>
          <w:snapToGrid w:val="0"/>
        </w:rPr>
        <w:t>основе</w:t>
      </w:r>
      <w:r w:rsidR="002D4490" w:rsidRPr="002D4490">
        <w:rPr>
          <w:snapToGrid w:val="0"/>
        </w:rPr>
        <w:t>.</w:t>
      </w:r>
      <w:r w:rsidR="002D4490">
        <w:rPr>
          <w:snapToGrid w:val="0"/>
        </w:rPr>
        <w:t xml:space="preserve"> Рекомендуется не проводить измерения в следующих условиях:</w:t>
      </w:r>
    </w:p>
    <w:p w:rsidR="00431D25" w:rsidRDefault="002D4490" w:rsidP="008F2F3D">
      <w:pPr>
        <w:widowControl w:val="0"/>
        <w:rPr>
          <w:snapToGrid w:val="0"/>
        </w:rPr>
      </w:pPr>
      <w:r>
        <w:rPr>
          <w:snapToGrid w:val="0"/>
        </w:rPr>
        <w:t>- при температуре воздуха ниже +5</w:t>
      </w:r>
      <w:proofErr w:type="gramStart"/>
      <w:r>
        <w:rPr>
          <w:snapToGrid w:val="0"/>
        </w:rPr>
        <w:t xml:space="preserve"> </w:t>
      </w:r>
      <w:r>
        <w:rPr>
          <w:snapToGrid w:val="0"/>
        </w:rPr>
        <w:sym w:font="Symbol" w:char="F0B0"/>
      </w:r>
      <w:r>
        <w:rPr>
          <w:snapToGrid w:val="0"/>
        </w:rPr>
        <w:t>С</w:t>
      </w:r>
      <w:proofErr w:type="gramEnd"/>
      <w:r>
        <w:rPr>
          <w:snapToGrid w:val="0"/>
        </w:rPr>
        <w:t xml:space="preserve"> или выше +35 </w:t>
      </w:r>
      <w:r>
        <w:rPr>
          <w:snapToGrid w:val="0"/>
        </w:rPr>
        <w:sym w:font="Symbol" w:char="F0B0"/>
      </w:r>
      <w:r>
        <w:rPr>
          <w:snapToGrid w:val="0"/>
        </w:rPr>
        <w:t>С;</w:t>
      </w:r>
    </w:p>
    <w:p w:rsidR="002D4490" w:rsidRDefault="002D4490" w:rsidP="008F2F3D">
      <w:pPr>
        <w:widowControl w:val="0"/>
        <w:rPr>
          <w:snapToGrid w:val="0"/>
        </w:rPr>
      </w:pPr>
      <w:r>
        <w:rPr>
          <w:snapToGrid w:val="0"/>
        </w:rPr>
        <w:t>- при средней скорости ветра более 10 м/</w:t>
      </w:r>
      <w:proofErr w:type="gramStart"/>
      <w:r>
        <w:rPr>
          <w:snapToGrid w:val="0"/>
        </w:rPr>
        <w:t>с</w:t>
      </w:r>
      <w:proofErr w:type="gramEnd"/>
      <w:r>
        <w:rPr>
          <w:snapToGrid w:val="0"/>
        </w:rPr>
        <w:t>.</w:t>
      </w:r>
    </w:p>
    <w:p w:rsidR="002D4490" w:rsidRPr="002D4490" w:rsidRDefault="002D4490" w:rsidP="008F2F3D">
      <w:pPr>
        <w:widowControl w:val="0"/>
        <w:rPr>
          <w:snapToGrid w:val="0"/>
        </w:rPr>
      </w:pPr>
      <w:r>
        <w:rPr>
          <w:snapToGrid w:val="0"/>
        </w:rPr>
        <w:t>Требования в отношении влажности дорожного покрытия приведены в прил</w:t>
      </w:r>
      <w:r>
        <w:rPr>
          <w:snapToGrid w:val="0"/>
        </w:rPr>
        <w:t>о</w:t>
      </w:r>
      <w:r>
        <w:rPr>
          <w:snapToGrid w:val="0"/>
        </w:rPr>
        <w:t xml:space="preserve">жении </w:t>
      </w:r>
      <w:r>
        <w:rPr>
          <w:snapToGrid w:val="0"/>
          <w:lang w:val="en-US"/>
        </w:rPr>
        <w:t>F</w:t>
      </w:r>
      <w:r>
        <w:rPr>
          <w:snapToGrid w:val="0"/>
        </w:rPr>
        <w:t>.</w:t>
      </w:r>
    </w:p>
    <w:p w:rsidR="002D4490" w:rsidRPr="001F1379" w:rsidRDefault="002D4490" w:rsidP="002D4490">
      <w:pPr>
        <w:widowControl w:val="0"/>
        <w:rPr>
          <w:rFonts w:cs="Arial"/>
          <w:b/>
          <w:sz w:val="22"/>
          <w:szCs w:val="22"/>
        </w:rPr>
      </w:pPr>
      <w:r w:rsidRPr="00A52494">
        <w:rPr>
          <w:rFonts w:cs="Arial"/>
          <w:b/>
          <w:sz w:val="22"/>
          <w:szCs w:val="22"/>
          <w:lang w:val="en-US"/>
        </w:rPr>
        <w:t>G</w:t>
      </w:r>
      <w:r w:rsidRPr="001F1379">
        <w:rPr>
          <w:rFonts w:cs="Arial"/>
          <w:b/>
          <w:sz w:val="22"/>
          <w:szCs w:val="22"/>
        </w:rPr>
        <w:t xml:space="preserve">.5 </w:t>
      </w:r>
      <w:r>
        <w:rPr>
          <w:rFonts w:cs="Arial"/>
          <w:b/>
          <w:sz w:val="22"/>
          <w:szCs w:val="22"/>
        </w:rPr>
        <w:t>Число</w:t>
      </w:r>
      <w:r w:rsidRPr="001F1379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пробегов</w:t>
      </w:r>
    </w:p>
    <w:p w:rsidR="002D4490" w:rsidRPr="002D4490" w:rsidRDefault="002D4490" w:rsidP="008F2F3D">
      <w:pPr>
        <w:widowControl w:val="0"/>
        <w:rPr>
          <w:snapToGrid w:val="0"/>
        </w:rPr>
      </w:pPr>
      <w:r>
        <w:rPr>
          <w:snapToGrid w:val="0"/>
        </w:rPr>
        <w:t>В случае дорожных сетей очень большой протяженности выполнение повто</w:t>
      </w:r>
      <w:r>
        <w:rPr>
          <w:snapToGrid w:val="0"/>
        </w:rPr>
        <w:t>р</w:t>
      </w:r>
      <w:r>
        <w:rPr>
          <w:snapToGrid w:val="0"/>
        </w:rPr>
        <w:t>ных пробегов нецелесообразно с точки зрения затрат на проведение измерений, п</w:t>
      </w:r>
      <w:r>
        <w:rPr>
          <w:snapToGrid w:val="0"/>
        </w:rPr>
        <w:t>о</w:t>
      </w:r>
      <w:r>
        <w:rPr>
          <w:snapToGrid w:val="0"/>
        </w:rPr>
        <w:t>этому для них выполняют только один пробег, хотя это не позволяет обеспечить в</w:t>
      </w:r>
      <w:r>
        <w:rPr>
          <w:snapToGrid w:val="0"/>
        </w:rPr>
        <w:t>ы</w:t>
      </w:r>
      <w:r>
        <w:rPr>
          <w:snapToGrid w:val="0"/>
        </w:rPr>
        <w:t>сокую точность результатов. Там</w:t>
      </w:r>
      <w:r w:rsidR="006E287F">
        <w:rPr>
          <w:snapToGrid w:val="0"/>
        </w:rPr>
        <w:t>,</w:t>
      </w:r>
      <w:r>
        <w:rPr>
          <w:snapToGrid w:val="0"/>
        </w:rPr>
        <w:t xml:space="preserve"> где высокая точность более важна по сравнению с затратами на измерения, число пробегов может быть увеличено. </w:t>
      </w:r>
    </w:p>
    <w:p w:rsidR="002D4490" w:rsidRPr="0008131C" w:rsidRDefault="002D4490" w:rsidP="002D4490">
      <w:pPr>
        <w:widowControl w:val="0"/>
        <w:rPr>
          <w:rFonts w:cs="Arial"/>
          <w:b/>
          <w:sz w:val="22"/>
          <w:szCs w:val="22"/>
        </w:rPr>
      </w:pPr>
      <w:r w:rsidRPr="00A52494">
        <w:rPr>
          <w:rFonts w:cs="Arial"/>
          <w:b/>
          <w:sz w:val="22"/>
          <w:szCs w:val="22"/>
          <w:lang w:val="en-US"/>
        </w:rPr>
        <w:t>G</w:t>
      </w:r>
      <w:r w:rsidRPr="0008131C">
        <w:rPr>
          <w:rFonts w:cs="Arial"/>
          <w:b/>
          <w:sz w:val="22"/>
          <w:szCs w:val="22"/>
        </w:rPr>
        <w:t xml:space="preserve">.6 </w:t>
      </w:r>
      <w:r>
        <w:rPr>
          <w:rFonts w:cs="Arial"/>
          <w:b/>
          <w:sz w:val="22"/>
          <w:szCs w:val="22"/>
        </w:rPr>
        <w:t>Выбор</w:t>
      </w:r>
      <w:r w:rsidRPr="0008131C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образцовой</w:t>
      </w:r>
      <w:r w:rsidRPr="0008131C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шины</w:t>
      </w:r>
    </w:p>
    <w:p w:rsidR="001D4612" w:rsidRDefault="001D4612" w:rsidP="008F2F3D">
      <w:pPr>
        <w:widowControl w:val="0"/>
        <w:rPr>
          <w:snapToGrid w:val="0"/>
        </w:rPr>
      </w:pPr>
      <w:r>
        <w:rPr>
          <w:snapToGrid w:val="0"/>
        </w:rPr>
        <w:t>Для проведения ориентировочных измерений (т. е. пониженной точности) д</w:t>
      </w:r>
      <w:r>
        <w:rPr>
          <w:snapToGrid w:val="0"/>
        </w:rPr>
        <w:t>о</w:t>
      </w:r>
      <w:r>
        <w:rPr>
          <w:snapToGrid w:val="0"/>
        </w:rPr>
        <w:t xml:space="preserve">статочно использовать только образцовую шину </w:t>
      </w:r>
      <w:r>
        <w:rPr>
          <w:snapToGrid w:val="0"/>
          <w:lang w:val="en-US"/>
        </w:rPr>
        <w:t>P</w:t>
      </w:r>
      <w:r w:rsidRPr="001D4612">
        <w:rPr>
          <w:snapToGrid w:val="0"/>
        </w:rPr>
        <w:t>1</w:t>
      </w:r>
      <w:r>
        <w:rPr>
          <w:snapToGrid w:val="0"/>
        </w:rPr>
        <w:t xml:space="preserve"> по</w:t>
      </w:r>
      <w:r w:rsidRPr="001D4612">
        <w:rPr>
          <w:snapToGrid w:val="0"/>
        </w:rPr>
        <w:t xml:space="preserve"> </w:t>
      </w:r>
      <w:r>
        <w:rPr>
          <w:snapToGrid w:val="0"/>
          <w:lang w:val="en-US"/>
        </w:rPr>
        <w:t>ISO</w:t>
      </w:r>
      <w:r w:rsidRPr="001D4612">
        <w:rPr>
          <w:snapToGrid w:val="0"/>
        </w:rPr>
        <w:t>/</w:t>
      </w:r>
      <w:r>
        <w:rPr>
          <w:snapToGrid w:val="0"/>
          <w:lang w:val="en-US"/>
        </w:rPr>
        <w:t>TS</w:t>
      </w:r>
      <w:r>
        <w:rPr>
          <w:snapToGrid w:val="0"/>
        </w:rPr>
        <w:t xml:space="preserve"> 11819-3 и траекторию движения колеса, ближайшую к краю дороги. Если необходимо повысить представ</w:t>
      </w:r>
      <w:r>
        <w:rPr>
          <w:snapToGrid w:val="0"/>
        </w:rPr>
        <w:t>и</w:t>
      </w:r>
      <w:r>
        <w:rPr>
          <w:snapToGrid w:val="0"/>
        </w:rPr>
        <w:t xml:space="preserve">тельность  результатов измерений, то можно выполнить измерения также для другой траектории. </w:t>
      </w:r>
    </w:p>
    <w:p w:rsidR="001D4612" w:rsidRDefault="001D4612" w:rsidP="008F2F3D">
      <w:pPr>
        <w:widowControl w:val="0"/>
        <w:rPr>
          <w:snapToGrid w:val="0"/>
        </w:rPr>
      </w:pPr>
      <w:r>
        <w:rPr>
          <w:snapToGrid w:val="0"/>
        </w:rPr>
        <w:t>Также необязательным, но возможным является использование второй о</w:t>
      </w:r>
      <w:r>
        <w:rPr>
          <w:snapToGrid w:val="0"/>
        </w:rPr>
        <w:t>б</w:t>
      </w:r>
      <w:r>
        <w:rPr>
          <w:snapToGrid w:val="0"/>
        </w:rPr>
        <w:t>разцовой шины, что позволит оценить дорожное покрытие в отношении движения по нему как легковых автомобилей, так и тяжелых транспортных средств.</w:t>
      </w:r>
    </w:p>
    <w:p w:rsidR="001D4612" w:rsidRPr="00C54F77" w:rsidRDefault="001D4612" w:rsidP="001D4612">
      <w:pPr>
        <w:widowControl w:val="0"/>
        <w:rPr>
          <w:rFonts w:cs="Arial"/>
          <w:b/>
          <w:sz w:val="22"/>
          <w:szCs w:val="22"/>
        </w:rPr>
      </w:pPr>
      <w:r w:rsidRPr="00A52494">
        <w:rPr>
          <w:rFonts w:cs="Arial"/>
          <w:b/>
          <w:sz w:val="22"/>
          <w:szCs w:val="22"/>
          <w:lang w:val="en-US"/>
        </w:rPr>
        <w:t>G</w:t>
      </w:r>
      <w:r w:rsidRPr="00C54F77">
        <w:rPr>
          <w:rFonts w:cs="Arial"/>
          <w:b/>
          <w:sz w:val="22"/>
          <w:szCs w:val="22"/>
        </w:rPr>
        <w:t xml:space="preserve">.7 </w:t>
      </w:r>
      <w:r>
        <w:rPr>
          <w:rFonts w:cs="Arial"/>
          <w:b/>
          <w:sz w:val="22"/>
          <w:szCs w:val="22"/>
        </w:rPr>
        <w:t>Длина</w:t>
      </w:r>
      <w:r w:rsidRPr="00C54F77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испытательного</w:t>
      </w:r>
      <w:r w:rsidRPr="00C54F77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участка</w:t>
      </w:r>
    </w:p>
    <w:p w:rsidR="00431D25" w:rsidRPr="001D4612" w:rsidRDefault="001D4612" w:rsidP="008F2F3D">
      <w:pPr>
        <w:widowControl w:val="0"/>
        <w:rPr>
          <w:snapToGrid w:val="0"/>
        </w:rPr>
      </w:pPr>
      <w:r>
        <w:rPr>
          <w:snapToGrid w:val="0"/>
        </w:rPr>
        <w:t xml:space="preserve">Разбитие участка на 20-метровые сегменты при использовании только одного пробега </w:t>
      </w:r>
      <w:r w:rsidR="00BA12FC">
        <w:rPr>
          <w:snapToGrid w:val="0"/>
        </w:rPr>
        <w:t xml:space="preserve">не обеспечивает достаточную надежность  результатов измерений (см. </w:t>
      </w:r>
      <w:r w:rsidR="00BA12FC" w:rsidRPr="00BA12FC">
        <w:rPr>
          <w:snapToGrid w:val="0"/>
        </w:rPr>
        <w:t>[8]</w:t>
      </w:r>
      <w:r w:rsidR="00BA12FC">
        <w:rPr>
          <w:snapToGrid w:val="0"/>
        </w:rPr>
        <w:t xml:space="preserve">). </w:t>
      </w:r>
      <w:r w:rsidR="00BA12FC">
        <w:rPr>
          <w:snapToGrid w:val="0"/>
        </w:rPr>
        <w:lastRenderedPageBreak/>
        <w:t>Поэтому для ориентировочного метода измерений акустический сигнал усредняют по сегментам минимальной длины 100 м, составленных как минимум из пяти 20-метровых сегментов (процедуры усреднения – в соответствии с приложениями</w:t>
      </w:r>
      <w:proofErr w:type="gramStart"/>
      <w:r w:rsidR="00BA12FC">
        <w:rPr>
          <w:snapToGrid w:val="0"/>
        </w:rPr>
        <w:t xml:space="preserve"> В</w:t>
      </w:r>
      <w:proofErr w:type="gramEnd"/>
      <w:r w:rsidR="00BA12FC">
        <w:rPr>
          <w:snapToGrid w:val="0"/>
        </w:rPr>
        <w:t xml:space="preserve"> и С). Сегменты, на которых наблюдается повышенный шум из-за нарушений </w:t>
      </w:r>
      <w:proofErr w:type="spellStart"/>
      <w:r w:rsidR="00BA12FC">
        <w:rPr>
          <w:snapToGrid w:val="0"/>
        </w:rPr>
        <w:t>сплошн</w:t>
      </w:r>
      <w:r w:rsidR="00BA12FC">
        <w:rPr>
          <w:snapToGrid w:val="0"/>
        </w:rPr>
        <w:t>о</w:t>
      </w:r>
      <w:r w:rsidR="00BA12FC">
        <w:rPr>
          <w:snapToGrid w:val="0"/>
        </w:rPr>
        <w:t>сти</w:t>
      </w:r>
      <w:proofErr w:type="spellEnd"/>
      <w:r w:rsidR="00BA12FC">
        <w:rPr>
          <w:snapToGrid w:val="0"/>
        </w:rPr>
        <w:t xml:space="preserve"> и ровности дорожного покрытия, из рассмотрения исключают. </w:t>
      </w:r>
    </w:p>
    <w:p w:rsidR="00BA12FC" w:rsidRPr="00C54F77" w:rsidRDefault="00BA12FC" w:rsidP="00BA12FC">
      <w:pPr>
        <w:widowControl w:val="0"/>
        <w:rPr>
          <w:rFonts w:cs="Arial"/>
          <w:b/>
          <w:sz w:val="22"/>
          <w:szCs w:val="22"/>
        </w:rPr>
      </w:pPr>
      <w:r w:rsidRPr="00A52494">
        <w:rPr>
          <w:rFonts w:cs="Arial"/>
          <w:b/>
          <w:sz w:val="22"/>
          <w:szCs w:val="22"/>
          <w:lang w:val="en-US"/>
        </w:rPr>
        <w:t>G</w:t>
      </w:r>
      <w:r w:rsidRPr="00C54F77">
        <w:rPr>
          <w:rFonts w:cs="Arial"/>
          <w:b/>
          <w:sz w:val="22"/>
          <w:szCs w:val="22"/>
        </w:rPr>
        <w:t xml:space="preserve">.8 </w:t>
      </w:r>
      <w:r>
        <w:rPr>
          <w:rFonts w:cs="Arial"/>
          <w:b/>
          <w:sz w:val="22"/>
          <w:szCs w:val="22"/>
        </w:rPr>
        <w:t>Определение</w:t>
      </w:r>
      <w:r w:rsidRPr="00C54F77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местоположения</w:t>
      </w:r>
    </w:p>
    <w:p w:rsidR="00431D25" w:rsidRDefault="00BA12FC" w:rsidP="008F2F3D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Для крупных дорожных сетей важно согласовать результаты измерений с местом их проведения. Для этого рекомендуется использовать данные системы спутниковой навиг</w:t>
      </w:r>
      <w:r>
        <w:rPr>
          <w:rFonts w:cs="Arial"/>
          <w:sz w:val="22"/>
          <w:szCs w:val="22"/>
        </w:rPr>
        <w:t>а</w:t>
      </w:r>
      <w:r w:rsidR="002503BC">
        <w:rPr>
          <w:rFonts w:cs="Arial"/>
          <w:sz w:val="22"/>
          <w:szCs w:val="22"/>
        </w:rPr>
        <w:t>ции, определяющей местоположение с точностью не менее чем до 20 м. Точность спутник</w:t>
      </w:r>
      <w:r w:rsidR="002503BC">
        <w:rPr>
          <w:rFonts w:cs="Arial"/>
          <w:sz w:val="22"/>
          <w:szCs w:val="22"/>
        </w:rPr>
        <w:t>о</w:t>
      </w:r>
      <w:r w:rsidR="002503BC">
        <w:rPr>
          <w:rFonts w:cs="Arial"/>
          <w:sz w:val="22"/>
          <w:szCs w:val="22"/>
        </w:rPr>
        <w:t xml:space="preserve">вой системы проверяют до измерений, </w:t>
      </w:r>
      <w:proofErr w:type="gramStart"/>
      <w:r w:rsidR="002503BC">
        <w:rPr>
          <w:rFonts w:cs="Arial"/>
          <w:sz w:val="22"/>
          <w:szCs w:val="22"/>
        </w:rPr>
        <w:t>например</w:t>
      </w:r>
      <w:proofErr w:type="gramEnd"/>
      <w:r w:rsidR="002503BC">
        <w:rPr>
          <w:rFonts w:cs="Arial"/>
          <w:sz w:val="22"/>
          <w:szCs w:val="22"/>
        </w:rPr>
        <w:t xml:space="preserve"> сопоставляя ее данные с известными к</w:t>
      </w:r>
      <w:r w:rsidR="002503BC">
        <w:rPr>
          <w:rFonts w:cs="Arial"/>
          <w:sz w:val="22"/>
          <w:szCs w:val="22"/>
        </w:rPr>
        <w:t>о</w:t>
      </w:r>
      <w:r w:rsidR="002503BC">
        <w:rPr>
          <w:rFonts w:cs="Arial"/>
          <w:sz w:val="22"/>
          <w:szCs w:val="22"/>
        </w:rPr>
        <w:t>ординатами объектов на местности (мостов, пересечений крупных автострад и т. п.).</w:t>
      </w:r>
    </w:p>
    <w:p w:rsidR="002503BC" w:rsidRPr="00C54F77" w:rsidRDefault="002503BC" w:rsidP="002503BC">
      <w:pPr>
        <w:widowControl w:val="0"/>
        <w:rPr>
          <w:rFonts w:cs="Arial"/>
          <w:b/>
          <w:sz w:val="22"/>
          <w:szCs w:val="22"/>
        </w:rPr>
      </w:pPr>
      <w:r w:rsidRPr="00A52494">
        <w:rPr>
          <w:rFonts w:cs="Arial"/>
          <w:b/>
          <w:sz w:val="22"/>
          <w:szCs w:val="22"/>
          <w:lang w:val="en-US"/>
        </w:rPr>
        <w:t>G</w:t>
      </w:r>
      <w:r w:rsidRPr="00C54F77">
        <w:rPr>
          <w:rFonts w:cs="Arial"/>
          <w:b/>
          <w:sz w:val="22"/>
          <w:szCs w:val="22"/>
        </w:rPr>
        <w:t xml:space="preserve">.9 </w:t>
      </w:r>
      <w:r>
        <w:rPr>
          <w:rFonts w:cs="Arial"/>
          <w:b/>
          <w:sz w:val="22"/>
          <w:szCs w:val="22"/>
        </w:rPr>
        <w:t>Измерения</w:t>
      </w:r>
      <w:r w:rsidRPr="00C54F77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температуры</w:t>
      </w:r>
    </w:p>
    <w:p w:rsidR="002503BC" w:rsidRDefault="002503BC" w:rsidP="008F2F3D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Температура воздуха может существенно изменяться как в течение дня, так и в ра</w:t>
      </w:r>
      <w:r>
        <w:rPr>
          <w:rFonts w:cs="Arial"/>
          <w:sz w:val="22"/>
          <w:szCs w:val="22"/>
        </w:rPr>
        <w:t>з</w:t>
      </w:r>
      <w:r>
        <w:rPr>
          <w:rFonts w:cs="Arial"/>
          <w:sz w:val="22"/>
          <w:szCs w:val="22"/>
        </w:rPr>
        <w:t>ных точках дорожной сети. Измерения температуры рекомендуется выполнять в непреры</w:t>
      </w:r>
      <w:r>
        <w:rPr>
          <w:rFonts w:cs="Arial"/>
          <w:sz w:val="22"/>
          <w:szCs w:val="22"/>
        </w:rPr>
        <w:t>в</w:t>
      </w:r>
      <w:r>
        <w:rPr>
          <w:rFonts w:cs="Arial"/>
          <w:sz w:val="22"/>
          <w:szCs w:val="22"/>
        </w:rPr>
        <w:t xml:space="preserve">ном режиме. В случае периодических измерений их рекомендуется </w:t>
      </w:r>
      <w:proofErr w:type="gramStart"/>
      <w:r>
        <w:rPr>
          <w:rFonts w:cs="Arial"/>
          <w:sz w:val="22"/>
          <w:szCs w:val="22"/>
        </w:rPr>
        <w:t>выполнять</w:t>
      </w:r>
      <w:proofErr w:type="gramEnd"/>
      <w:r>
        <w:rPr>
          <w:rFonts w:cs="Arial"/>
          <w:sz w:val="22"/>
          <w:szCs w:val="22"/>
        </w:rPr>
        <w:t xml:space="preserve"> по крайней мере каждые 10 км. Доступ к применяемому термометру должен быть свободным и бе</w:t>
      </w:r>
      <w:r>
        <w:rPr>
          <w:rFonts w:cs="Arial"/>
          <w:sz w:val="22"/>
          <w:szCs w:val="22"/>
        </w:rPr>
        <w:t>з</w:t>
      </w:r>
      <w:r>
        <w:rPr>
          <w:rFonts w:cs="Arial"/>
          <w:sz w:val="22"/>
          <w:szCs w:val="22"/>
        </w:rPr>
        <w:t>опасным, а сам прибор должен быть помещен на открытом воздухе и защищен от прямых солнечных лучей, например экраном. Датчик температуры должен располагаться на высоте от 0,5 до 1,5 от поверхности дороги. Дополнительно могут быть проведены измерения те</w:t>
      </w:r>
      <w:r>
        <w:rPr>
          <w:rFonts w:cs="Arial"/>
          <w:sz w:val="22"/>
          <w:szCs w:val="22"/>
        </w:rPr>
        <w:t>м</w:t>
      </w:r>
      <w:r>
        <w:rPr>
          <w:rFonts w:cs="Arial"/>
          <w:sz w:val="22"/>
          <w:szCs w:val="22"/>
        </w:rPr>
        <w:t>пературы дорожного покрытия.</w:t>
      </w:r>
    </w:p>
    <w:p w:rsidR="002503BC" w:rsidRPr="00281047" w:rsidRDefault="002503BC" w:rsidP="002503BC">
      <w:pPr>
        <w:widowControl w:val="0"/>
        <w:rPr>
          <w:rFonts w:cs="Arial"/>
          <w:b/>
          <w:sz w:val="22"/>
          <w:szCs w:val="22"/>
        </w:rPr>
      </w:pPr>
      <w:r w:rsidRPr="00A52494">
        <w:rPr>
          <w:rFonts w:cs="Arial"/>
          <w:b/>
          <w:sz w:val="22"/>
          <w:szCs w:val="22"/>
          <w:lang w:val="en-US"/>
        </w:rPr>
        <w:t>G</w:t>
      </w:r>
      <w:r w:rsidRPr="00281047">
        <w:rPr>
          <w:rFonts w:cs="Arial"/>
          <w:b/>
          <w:sz w:val="22"/>
          <w:szCs w:val="22"/>
        </w:rPr>
        <w:t xml:space="preserve">.10 </w:t>
      </w:r>
      <w:r w:rsidR="00281047">
        <w:rPr>
          <w:rFonts w:cs="Arial"/>
          <w:b/>
          <w:sz w:val="22"/>
          <w:szCs w:val="22"/>
        </w:rPr>
        <w:t>Скорость</w:t>
      </w:r>
      <w:r w:rsidR="00281047" w:rsidRPr="00281047">
        <w:rPr>
          <w:rFonts w:cs="Arial"/>
          <w:b/>
          <w:sz w:val="22"/>
          <w:szCs w:val="22"/>
        </w:rPr>
        <w:t xml:space="preserve"> </w:t>
      </w:r>
      <w:r w:rsidR="00281047">
        <w:rPr>
          <w:rFonts w:cs="Arial"/>
          <w:b/>
          <w:sz w:val="22"/>
          <w:szCs w:val="22"/>
        </w:rPr>
        <w:t>движения</w:t>
      </w:r>
      <w:r w:rsidR="00281047" w:rsidRPr="00281047">
        <w:rPr>
          <w:rFonts w:cs="Arial"/>
          <w:b/>
          <w:sz w:val="22"/>
          <w:szCs w:val="22"/>
        </w:rPr>
        <w:t xml:space="preserve"> </w:t>
      </w:r>
      <w:r w:rsidR="00281047">
        <w:rPr>
          <w:rFonts w:cs="Arial"/>
          <w:b/>
          <w:sz w:val="22"/>
          <w:szCs w:val="22"/>
        </w:rPr>
        <w:t>транспортного</w:t>
      </w:r>
      <w:r w:rsidR="00281047" w:rsidRPr="00281047">
        <w:rPr>
          <w:rFonts w:cs="Arial"/>
          <w:b/>
          <w:sz w:val="22"/>
          <w:szCs w:val="22"/>
        </w:rPr>
        <w:t xml:space="preserve"> </w:t>
      </w:r>
      <w:r w:rsidR="00281047">
        <w:rPr>
          <w:rFonts w:cs="Arial"/>
          <w:b/>
          <w:sz w:val="22"/>
          <w:szCs w:val="22"/>
        </w:rPr>
        <w:t>средства</w:t>
      </w:r>
    </w:p>
    <w:p w:rsidR="002503BC" w:rsidRDefault="00281047" w:rsidP="008F2F3D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В пределах каждой скоростной зоны скорость движения испытательного транспортн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 xml:space="preserve">го средства не должна отличаться от нормальной скорости для этой зоны более чем на ±10 км/ч на каждом сегменте дороги. </w:t>
      </w:r>
      <w:r w:rsidR="00284757">
        <w:rPr>
          <w:rFonts w:cs="Arial"/>
          <w:sz w:val="22"/>
          <w:szCs w:val="22"/>
        </w:rPr>
        <w:t>При переходе между скоростными зонами сегменты, на которых наблюдается значительное изменение скорости, из рассмотрения исключают. Та</w:t>
      </w:r>
      <w:r w:rsidR="00284757">
        <w:rPr>
          <w:rFonts w:cs="Arial"/>
          <w:sz w:val="22"/>
          <w:szCs w:val="22"/>
        </w:rPr>
        <w:t>к</w:t>
      </w:r>
      <w:r w:rsidR="00284757">
        <w:rPr>
          <w:rFonts w:cs="Arial"/>
          <w:sz w:val="22"/>
          <w:szCs w:val="22"/>
        </w:rPr>
        <w:t xml:space="preserve">же исключают те сегменты, на которых транспортное средство движется с ускорением или замедлением. </w:t>
      </w:r>
    </w:p>
    <w:p w:rsidR="00284757" w:rsidRDefault="00284757" w:rsidP="008F2F3D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В некоторых местах условия трафика могут не позволить транспортному средству продолжать движение с заданной скоростью без смены полосы или обгона другого автом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>биля. Рекомендуется такие действия прогнозировать заранее. Например, соответствующие данные могут быть исключены из рассмотрения или приведены к реальным условиям дв</w:t>
      </w:r>
      <w:r>
        <w:rPr>
          <w:rFonts w:cs="Arial"/>
          <w:sz w:val="22"/>
          <w:szCs w:val="22"/>
        </w:rPr>
        <w:t>и</w:t>
      </w:r>
      <w:r>
        <w:rPr>
          <w:rFonts w:cs="Arial"/>
          <w:sz w:val="22"/>
          <w:szCs w:val="22"/>
        </w:rPr>
        <w:t>жения при  п</w:t>
      </w:r>
      <w:r w:rsidRPr="00284757">
        <w:rPr>
          <w:rFonts w:cs="Arial"/>
          <w:sz w:val="22"/>
          <w:szCs w:val="22"/>
        </w:rPr>
        <w:t>остобработк</w:t>
      </w:r>
      <w:r>
        <w:rPr>
          <w:rFonts w:cs="Arial"/>
          <w:sz w:val="22"/>
          <w:szCs w:val="22"/>
        </w:rPr>
        <w:t>е</w:t>
      </w:r>
      <w:r w:rsidRPr="00284757">
        <w:rPr>
          <w:rFonts w:cs="Arial"/>
          <w:sz w:val="22"/>
          <w:szCs w:val="22"/>
        </w:rPr>
        <w:t xml:space="preserve"> записи CPX-уровня</w:t>
      </w:r>
      <w:r>
        <w:rPr>
          <w:rFonts w:cs="Arial"/>
          <w:sz w:val="22"/>
          <w:szCs w:val="22"/>
        </w:rPr>
        <w:t>. Способ обработки таких данных должен быть указан в протоколе испытаний.</w:t>
      </w:r>
    </w:p>
    <w:p w:rsidR="00284757" w:rsidRPr="0008131C" w:rsidRDefault="00284757" w:rsidP="00284757">
      <w:pPr>
        <w:widowControl w:val="0"/>
        <w:rPr>
          <w:rFonts w:cs="Arial"/>
          <w:b/>
          <w:sz w:val="22"/>
          <w:szCs w:val="22"/>
        </w:rPr>
      </w:pPr>
      <w:r w:rsidRPr="00A52494">
        <w:rPr>
          <w:rFonts w:cs="Arial"/>
          <w:b/>
          <w:sz w:val="22"/>
          <w:szCs w:val="22"/>
          <w:lang w:val="en-US"/>
        </w:rPr>
        <w:t>G</w:t>
      </w:r>
      <w:r w:rsidRPr="0008131C">
        <w:rPr>
          <w:rFonts w:cs="Arial"/>
          <w:b/>
          <w:sz w:val="22"/>
          <w:szCs w:val="22"/>
        </w:rPr>
        <w:t xml:space="preserve">.11 </w:t>
      </w:r>
      <w:r>
        <w:rPr>
          <w:rFonts w:cs="Arial"/>
          <w:b/>
          <w:sz w:val="22"/>
          <w:szCs w:val="22"/>
        </w:rPr>
        <w:t>Результаты</w:t>
      </w:r>
    </w:p>
    <w:p w:rsidR="00284757" w:rsidRDefault="00284757" w:rsidP="008F2F3D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Окончательным результатом испытаний является </w:t>
      </w:r>
      <w:r>
        <w:rPr>
          <w:rFonts w:cs="Arial"/>
          <w:sz w:val="22"/>
          <w:szCs w:val="22"/>
          <w:lang w:val="en-US"/>
        </w:rPr>
        <w:t>CPX</w:t>
      </w:r>
      <w:r>
        <w:rPr>
          <w:rFonts w:cs="Arial"/>
          <w:sz w:val="22"/>
          <w:szCs w:val="22"/>
        </w:rPr>
        <w:t>-уровень, усредненный по с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 xml:space="preserve">ставным сегментам минимальной длины 100 м, с указанием соответствующей нормальной </w:t>
      </w:r>
      <w:r>
        <w:rPr>
          <w:rFonts w:cs="Arial"/>
          <w:sz w:val="22"/>
          <w:szCs w:val="22"/>
        </w:rPr>
        <w:lastRenderedPageBreak/>
        <w:t>скорости движения.</w:t>
      </w:r>
    </w:p>
    <w:p w:rsidR="00284757" w:rsidRPr="0008131C" w:rsidRDefault="00284757" w:rsidP="00284757">
      <w:pPr>
        <w:widowControl w:val="0"/>
        <w:rPr>
          <w:rFonts w:cs="Arial"/>
          <w:b/>
          <w:sz w:val="22"/>
          <w:szCs w:val="22"/>
        </w:rPr>
      </w:pPr>
      <w:r w:rsidRPr="00A52494">
        <w:rPr>
          <w:rFonts w:cs="Arial"/>
          <w:b/>
          <w:sz w:val="22"/>
          <w:szCs w:val="22"/>
          <w:lang w:val="en-US"/>
        </w:rPr>
        <w:t>G</w:t>
      </w:r>
      <w:r w:rsidRPr="0008131C">
        <w:rPr>
          <w:rFonts w:cs="Arial"/>
          <w:b/>
          <w:sz w:val="22"/>
          <w:szCs w:val="22"/>
        </w:rPr>
        <w:t xml:space="preserve">.12 </w:t>
      </w:r>
      <w:r>
        <w:rPr>
          <w:rFonts w:cs="Arial"/>
          <w:b/>
          <w:sz w:val="22"/>
          <w:szCs w:val="22"/>
        </w:rPr>
        <w:t>Достоверность</w:t>
      </w:r>
      <w:r w:rsidRPr="0008131C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результатов</w:t>
      </w:r>
    </w:p>
    <w:p w:rsidR="00284757" w:rsidRPr="00284757" w:rsidRDefault="00284757" w:rsidP="008F2F3D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См</w:t>
      </w:r>
      <w:r w:rsidRPr="00D02021">
        <w:rPr>
          <w:rFonts w:cs="Arial"/>
          <w:sz w:val="22"/>
          <w:szCs w:val="22"/>
        </w:rPr>
        <w:t xml:space="preserve">. </w:t>
      </w:r>
      <w:r>
        <w:rPr>
          <w:rFonts w:cs="Arial"/>
          <w:sz w:val="22"/>
          <w:szCs w:val="22"/>
        </w:rPr>
        <w:t>приложение К.</w:t>
      </w:r>
    </w:p>
    <w:p w:rsidR="008F2F3D" w:rsidRPr="00CC47B0" w:rsidRDefault="008F2F3D" w:rsidP="008F2F3D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</w:t>
      </w:r>
      <w:r w:rsidRPr="00CC47B0">
        <w:rPr>
          <w:rFonts w:eastAsia="MS Mincho" w:cs="Arial"/>
          <w:b/>
          <w:szCs w:val="24"/>
        </w:rPr>
        <w:t xml:space="preserve"> </w:t>
      </w:r>
      <w:r w:rsidR="009F316C">
        <w:rPr>
          <w:rFonts w:eastAsia="MS Mincho" w:cs="Arial"/>
          <w:b/>
          <w:szCs w:val="24"/>
          <w:lang w:val="en-US"/>
        </w:rPr>
        <w:t>H</w:t>
      </w:r>
      <w:r w:rsidRPr="00CC47B0">
        <w:rPr>
          <w:rFonts w:eastAsia="MS Mincho" w:cs="Arial"/>
          <w:b/>
          <w:szCs w:val="24"/>
        </w:rPr>
        <w:br/>
        <w:t>(</w:t>
      </w:r>
      <w:r w:rsidR="00E018D6">
        <w:rPr>
          <w:rFonts w:eastAsia="MS Mincho" w:cs="Arial"/>
          <w:b/>
          <w:szCs w:val="24"/>
        </w:rPr>
        <w:t>рекомендуемое</w:t>
      </w:r>
      <w:r w:rsidRPr="00CC47B0">
        <w:rPr>
          <w:rFonts w:eastAsia="MS Mincho" w:cs="Arial"/>
          <w:b/>
          <w:szCs w:val="24"/>
        </w:rPr>
        <w:t>)</w:t>
      </w:r>
      <w:r w:rsidRPr="00CC47B0">
        <w:rPr>
          <w:rFonts w:eastAsia="MS Mincho" w:cs="Arial"/>
          <w:b/>
          <w:szCs w:val="24"/>
        </w:rPr>
        <w:br/>
      </w:r>
    </w:p>
    <w:p w:rsidR="00D02021" w:rsidRPr="00A52494" w:rsidRDefault="00D02021" w:rsidP="00D02021">
      <w:pPr>
        <w:pStyle w:val="affffe"/>
        <w:ind w:firstLine="0"/>
        <w:jc w:val="center"/>
        <w:rPr>
          <w:rFonts w:eastAsia="MS Mincho"/>
        </w:rPr>
      </w:pPr>
      <w:r>
        <w:t xml:space="preserve">Другие применения </w:t>
      </w:r>
      <w:r>
        <w:rPr>
          <w:lang w:val="en-US"/>
        </w:rPr>
        <w:t>CPX</w:t>
      </w:r>
      <w:r>
        <w:t>-метода</w:t>
      </w:r>
    </w:p>
    <w:p w:rsidR="008F2F3D" w:rsidRDefault="008F2F3D" w:rsidP="008F2F3D">
      <w:pPr>
        <w:rPr>
          <w:snapToGrid w:val="0"/>
          <w:szCs w:val="24"/>
          <w:lang w:eastAsia="en-US"/>
        </w:rPr>
      </w:pPr>
    </w:p>
    <w:p w:rsidR="00CC47B0" w:rsidRPr="00F9757F" w:rsidRDefault="00CC47B0" w:rsidP="00E44714">
      <w:pPr>
        <w:widowControl w:val="0"/>
        <w:tabs>
          <w:tab w:val="left" w:pos="4962"/>
        </w:tabs>
        <w:rPr>
          <w:rFonts w:cs="Arial"/>
          <w:b/>
          <w:sz w:val="22"/>
          <w:szCs w:val="22"/>
        </w:rPr>
      </w:pPr>
      <w:r w:rsidRPr="00F9757F">
        <w:rPr>
          <w:rFonts w:cs="Arial"/>
          <w:b/>
          <w:sz w:val="22"/>
          <w:szCs w:val="22"/>
          <w:lang w:val="en-US"/>
        </w:rPr>
        <w:t>H</w:t>
      </w:r>
      <w:r w:rsidRPr="00F9757F">
        <w:rPr>
          <w:rFonts w:cs="Arial"/>
          <w:b/>
          <w:sz w:val="22"/>
          <w:szCs w:val="22"/>
        </w:rPr>
        <w:t xml:space="preserve">.1 </w:t>
      </w:r>
      <w:r w:rsidR="00647799">
        <w:rPr>
          <w:rFonts w:cs="Arial"/>
          <w:b/>
          <w:sz w:val="22"/>
          <w:szCs w:val="22"/>
        </w:rPr>
        <w:t>Акустическая маркировка или классификация</w:t>
      </w:r>
    </w:p>
    <w:p w:rsidR="00F678C8" w:rsidRPr="00E018D6" w:rsidRDefault="00647799" w:rsidP="00E44714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Классификацию (акустическую маркировку) дорожных покрытий обычно выполняют с применением </w:t>
      </w:r>
      <w:r>
        <w:rPr>
          <w:rFonts w:cs="Arial"/>
          <w:sz w:val="22"/>
          <w:szCs w:val="22"/>
          <w:lang w:val="en-US"/>
        </w:rPr>
        <w:t>SPB</w:t>
      </w:r>
      <w:r>
        <w:rPr>
          <w:rFonts w:cs="Arial"/>
          <w:sz w:val="22"/>
          <w:szCs w:val="22"/>
        </w:rPr>
        <w:t>-метода. Однако при использовании акустической классификации, оп</w:t>
      </w:r>
      <w:r>
        <w:rPr>
          <w:rFonts w:cs="Arial"/>
          <w:sz w:val="22"/>
          <w:szCs w:val="22"/>
        </w:rPr>
        <w:t>и</w:t>
      </w:r>
      <w:r>
        <w:rPr>
          <w:rFonts w:cs="Arial"/>
          <w:sz w:val="22"/>
          <w:szCs w:val="22"/>
        </w:rPr>
        <w:t xml:space="preserve">санной в </w:t>
      </w:r>
      <w:r w:rsidR="00E018D6" w:rsidRPr="00E018D6">
        <w:rPr>
          <w:rFonts w:cs="Arial"/>
          <w:sz w:val="22"/>
          <w:szCs w:val="22"/>
        </w:rPr>
        <w:t>[1]</w:t>
      </w:r>
      <w:r w:rsidR="00E018D6">
        <w:rPr>
          <w:rFonts w:cs="Arial"/>
          <w:sz w:val="22"/>
          <w:szCs w:val="22"/>
        </w:rPr>
        <w:t xml:space="preserve">, требуются измерения </w:t>
      </w:r>
      <w:r w:rsidR="00E018D6">
        <w:rPr>
          <w:rFonts w:cs="Arial"/>
          <w:sz w:val="22"/>
          <w:szCs w:val="22"/>
          <w:lang w:val="en-US"/>
        </w:rPr>
        <w:t>CPX</w:t>
      </w:r>
      <w:r w:rsidR="00E018D6">
        <w:rPr>
          <w:rFonts w:cs="Arial"/>
          <w:sz w:val="22"/>
          <w:szCs w:val="22"/>
        </w:rPr>
        <w:t>-уровней.</w:t>
      </w:r>
    </w:p>
    <w:p w:rsidR="00CC47B0" w:rsidRPr="00697031" w:rsidRDefault="00F9757F" w:rsidP="00E44714">
      <w:pPr>
        <w:widowControl w:val="0"/>
        <w:tabs>
          <w:tab w:val="left" w:pos="4962"/>
        </w:tabs>
        <w:rPr>
          <w:rFonts w:cs="Arial"/>
          <w:b/>
          <w:sz w:val="22"/>
          <w:szCs w:val="22"/>
        </w:rPr>
      </w:pPr>
      <w:r w:rsidRPr="00697031">
        <w:rPr>
          <w:rFonts w:cs="Arial"/>
          <w:b/>
          <w:sz w:val="22"/>
          <w:szCs w:val="22"/>
          <w:lang w:val="en-US"/>
        </w:rPr>
        <w:t>H</w:t>
      </w:r>
      <w:r w:rsidRPr="00697031">
        <w:rPr>
          <w:rFonts w:cs="Arial"/>
          <w:b/>
          <w:sz w:val="22"/>
          <w:szCs w:val="22"/>
        </w:rPr>
        <w:t xml:space="preserve">.2 </w:t>
      </w:r>
      <w:r w:rsidR="00E018D6">
        <w:rPr>
          <w:rFonts w:cs="Arial"/>
          <w:b/>
          <w:sz w:val="22"/>
          <w:szCs w:val="22"/>
        </w:rPr>
        <w:t>Исследование однородности дорожного покрытия</w:t>
      </w:r>
    </w:p>
    <w:p w:rsidR="00F9757F" w:rsidRDefault="00E018D6" w:rsidP="00E44714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Ниже приведены рекомендации по оценки изменчивости шума вдоль участка дороги. </w:t>
      </w:r>
    </w:p>
    <w:p w:rsidR="00E018D6" w:rsidRDefault="00E018D6" w:rsidP="00E44714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Измеряют уровень звука с применением испытательной шины на каждом сегменте дороги в соответствии с 10.2 и выполняют обработку данных в соответствии с 11.1–11.3 с добавлением </w:t>
      </w:r>
      <w:r w:rsidR="00AA6960">
        <w:rPr>
          <w:rFonts w:cs="Arial"/>
          <w:sz w:val="22"/>
          <w:szCs w:val="22"/>
        </w:rPr>
        <w:t>следующих процедур:</w:t>
      </w:r>
    </w:p>
    <w:p w:rsidR="00AA6960" w:rsidRDefault="00AA6960" w:rsidP="00E44714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а) для каждого сочетания пробега, траектории движения колеса, скорости и примен</w:t>
      </w:r>
      <w:r>
        <w:rPr>
          <w:rFonts w:cs="Arial"/>
          <w:sz w:val="22"/>
          <w:szCs w:val="22"/>
        </w:rPr>
        <w:t>я</w:t>
      </w:r>
      <w:r>
        <w:rPr>
          <w:rFonts w:cs="Arial"/>
          <w:sz w:val="22"/>
          <w:szCs w:val="22"/>
        </w:rPr>
        <w:t>емых шин вычисляют выборочное стандартное отклонение уровня звука по сегментам. Р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>гистрируют арифметическое среднее этих стандартных отклонений для каждого типа шин по отдельности (способ</w:t>
      </w:r>
      <w:proofErr w:type="gramStart"/>
      <w:r>
        <w:rPr>
          <w:rFonts w:cs="Arial"/>
          <w:sz w:val="22"/>
          <w:szCs w:val="22"/>
        </w:rPr>
        <w:t xml:space="preserve"> А</w:t>
      </w:r>
      <w:proofErr w:type="gramEnd"/>
      <w:r>
        <w:rPr>
          <w:rFonts w:cs="Arial"/>
          <w:sz w:val="22"/>
          <w:szCs w:val="22"/>
        </w:rPr>
        <w:t xml:space="preserve"> в 11.2);</w:t>
      </w:r>
    </w:p>
    <w:p w:rsidR="00AA6960" w:rsidRDefault="00AA6960" w:rsidP="00E44714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val="en-US"/>
        </w:rPr>
        <w:t>b</w:t>
      </w:r>
      <w:r>
        <w:rPr>
          <w:rFonts w:cs="Arial"/>
          <w:sz w:val="22"/>
          <w:szCs w:val="22"/>
        </w:rPr>
        <w:t xml:space="preserve">) </w:t>
      </w:r>
      <w:proofErr w:type="gramStart"/>
      <w:r>
        <w:rPr>
          <w:rFonts w:cs="Arial"/>
          <w:sz w:val="22"/>
          <w:szCs w:val="22"/>
        </w:rPr>
        <w:t>если</w:t>
      </w:r>
      <w:proofErr w:type="gramEnd"/>
      <w:r>
        <w:rPr>
          <w:rFonts w:cs="Arial"/>
          <w:sz w:val="22"/>
          <w:szCs w:val="22"/>
        </w:rPr>
        <w:t xml:space="preserve"> уровень звука сначала усредняют по всем траекториям движения колеса, то рассчитывают выборочное стандартное отклонение для сегментов. Регистрируют арифм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>тическое среднее этих стандартных отклонений для каждого типа шин по отдельности (сп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 xml:space="preserve">соб </w:t>
      </w:r>
      <w:r>
        <w:rPr>
          <w:rFonts w:cs="Arial"/>
          <w:sz w:val="22"/>
          <w:szCs w:val="22"/>
          <w:lang w:val="en-US"/>
        </w:rPr>
        <w:t>B</w:t>
      </w:r>
      <w:r>
        <w:rPr>
          <w:rFonts w:cs="Arial"/>
          <w:sz w:val="22"/>
          <w:szCs w:val="22"/>
        </w:rPr>
        <w:t xml:space="preserve"> в 11.2).</w:t>
      </w:r>
    </w:p>
    <w:p w:rsidR="00AA6960" w:rsidRDefault="00AA6960" w:rsidP="00E44714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Обычно в испытаниях используют обе образцовые шины. Усредненное стандартное отклонение </w:t>
      </w:r>
      <w:proofErr w:type="spellStart"/>
      <w:r w:rsidRPr="00AA6960">
        <w:rPr>
          <w:rFonts w:ascii="Cambria" w:eastAsia="MS Mincho" w:hAnsi="Cambria"/>
          <w:i/>
          <w:szCs w:val="24"/>
          <w:lang w:val="en-US"/>
        </w:rPr>
        <w:t>s</w:t>
      </w:r>
      <w:r w:rsidRPr="00AA6960">
        <w:rPr>
          <w:rFonts w:ascii="Cambria" w:eastAsia="MS Mincho" w:hAnsi="Cambria"/>
          <w:szCs w:val="24"/>
          <w:vertAlign w:val="subscript"/>
          <w:lang w:val="en-US"/>
        </w:rPr>
        <w:t>t</w:t>
      </w:r>
      <w:proofErr w:type="spellEnd"/>
      <w:r>
        <w:rPr>
          <w:rFonts w:ascii="Cambria" w:hAnsi="Cambria" w:cs="Arial"/>
          <w:sz w:val="22"/>
          <w:szCs w:val="22"/>
        </w:rPr>
        <w:t xml:space="preserve">, </w:t>
      </w:r>
      <w:r w:rsidRPr="00AA6960">
        <w:rPr>
          <w:rFonts w:cs="Arial"/>
          <w:sz w:val="22"/>
          <w:szCs w:val="22"/>
        </w:rPr>
        <w:t>дБ,</w:t>
      </w:r>
      <w:r>
        <w:rPr>
          <w:rFonts w:ascii="Cambria" w:hAnsi="Cambria"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для каждой шины является окончательным результатом измерений. По нему судят о степени однородности дорожного покрытия.</w:t>
      </w:r>
    </w:p>
    <w:p w:rsidR="00AA6960" w:rsidRDefault="00AA6960" w:rsidP="00E44714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В протоколе испытаний указывают значение </w:t>
      </w:r>
      <w:proofErr w:type="spellStart"/>
      <w:r w:rsidRPr="00AA6960">
        <w:rPr>
          <w:rFonts w:ascii="Cambria" w:eastAsia="MS Mincho" w:hAnsi="Cambria"/>
          <w:i/>
          <w:szCs w:val="24"/>
          <w:lang w:val="en-US"/>
        </w:rPr>
        <w:t>s</w:t>
      </w:r>
      <w:r w:rsidRPr="00AA6960">
        <w:rPr>
          <w:rFonts w:ascii="Cambria" w:eastAsia="MS Mincho" w:hAnsi="Cambria"/>
          <w:szCs w:val="24"/>
          <w:vertAlign w:val="subscript"/>
          <w:lang w:val="en-US"/>
        </w:rPr>
        <w:t>t</w:t>
      </w:r>
      <w:proofErr w:type="spellEnd"/>
      <w:r w:rsidRPr="00AA6960">
        <w:rPr>
          <w:rFonts w:ascii="Cambria" w:hAnsi="Cambria" w:cs="Arial"/>
          <w:sz w:val="22"/>
          <w:szCs w:val="22"/>
        </w:rPr>
        <w:t xml:space="preserve"> </w:t>
      </w:r>
      <w:r>
        <w:rPr>
          <w:rFonts w:ascii="Cambria" w:hAnsi="Cambria"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вместе </w:t>
      </w:r>
      <w:r w:rsidR="006E287F">
        <w:rPr>
          <w:rFonts w:cs="Arial"/>
          <w:sz w:val="22"/>
          <w:szCs w:val="22"/>
        </w:rPr>
        <w:t xml:space="preserve">с </w:t>
      </w:r>
      <w:r>
        <w:rPr>
          <w:rFonts w:cs="Arial"/>
          <w:sz w:val="22"/>
          <w:szCs w:val="22"/>
        </w:rPr>
        <w:t>общей длиной испытательн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>го участка</w:t>
      </w:r>
      <w:r w:rsidR="006E287F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нормальной скоростью</w:t>
      </w:r>
      <w:r w:rsidR="006E287F">
        <w:rPr>
          <w:rFonts w:cs="Arial"/>
          <w:sz w:val="22"/>
          <w:szCs w:val="22"/>
        </w:rPr>
        <w:t xml:space="preserve"> и</w:t>
      </w:r>
      <w:r>
        <w:rPr>
          <w:rFonts w:cs="Arial"/>
          <w:sz w:val="22"/>
          <w:szCs w:val="22"/>
        </w:rPr>
        <w:t xml:space="preserve"> примененны</w:t>
      </w:r>
      <w:r w:rsidR="006E287F">
        <w:rPr>
          <w:rFonts w:cs="Arial"/>
          <w:sz w:val="22"/>
          <w:szCs w:val="22"/>
        </w:rPr>
        <w:t>м</w:t>
      </w:r>
      <w:r>
        <w:rPr>
          <w:rFonts w:cs="Arial"/>
          <w:sz w:val="22"/>
          <w:szCs w:val="22"/>
        </w:rPr>
        <w:t xml:space="preserve"> способ</w:t>
      </w:r>
      <w:r w:rsidR="006E287F">
        <w:rPr>
          <w:rFonts w:cs="Arial"/>
          <w:sz w:val="22"/>
          <w:szCs w:val="22"/>
        </w:rPr>
        <w:t>ом</w:t>
      </w:r>
      <w:r>
        <w:rPr>
          <w:rFonts w:cs="Arial"/>
          <w:sz w:val="22"/>
          <w:szCs w:val="22"/>
        </w:rPr>
        <w:t xml:space="preserve"> обработки данных (А или </w:t>
      </w:r>
      <w:r>
        <w:rPr>
          <w:rFonts w:cs="Arial"/>
          <w:sz w:val="22"/>
          <w:szCs w:val="22"/>
          <w:lang w:val="en-US"/>
        </w:rPr>
        <w:t>B</w:t>
      </w:r>
      <w:r>
        <w:rPr>
          <w:rFonts w:cs="Arial"/>
          <w:sz w:val="22"/>
          <w:szCs w:val="22"/>
        </w:rPr>
        <w:t>).</w:t>
      </w:r>
    </w:p>
    <w:p w:rsidR="00AA6960" w:rsidRPr="00C4255F" w:rsidRDefault="00AA6960" w:rsidP="00AA6960">
      <w:pPr>
        <w:keepNext/>
        <w:spacing w:line="240" w:lineRule="auto"/>
        <w:rPr>
          <w:b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</w:p>
    <w:p w:rsidR="00AA6960" w:rsidRPr="00CF0C0C" w:rsidRDefault="00AA6960" w:rsidP="00AA6960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1</w:t>
      </w:r>
      <w:r w:rsidRPr="00CF0C0C">
        <w:rPr>
          <w:spacing w:val="40"/>
          <w:sz w:val="22"/>
          <w:szCs w:val="22"/>
          <w:lang w:eastAsia="en-US"/>
        </w:rPr>
        <w:t xml:space="preserve">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 w:rsidR="007B1147">
        <w:rPr>
          <w:sz w:val="22"/>
          <w:szCs w:val="22"/>
        </w:rPr>
        <w:t xml:space="preserve">Если брать сегменты длиной менее рекомендуемых 20 м, то вариабельность данных будет </w:t>
      </w:r>
      <w:proofErr w:type="gramStart"/>
      <w:r w:rsidR="007B1147">
        <w:rPr>
          <w:sz w:val="22"/>
          <w:szCs w:val="22"/>
        </w:rPr>
        <w:t>в</w:t>
      </w:r>
      <w:proofErr w:type="gramEnd"/>
      <w:r w:rsidR="007B1147">
        <w:rPr>
          <w:sz w:val="22"/>
          <w:szCs w:val="22"/>
        </w:rPr>
        <w:t xml:space="preserve"> </w:t>
      </w:r>
      <w:proofErr w:type="gramStart"/>
      <w:r w:rsidR="007B1147">
        <w:rPr>
          <w:sz w:val="22"/>
          <w:szCs w:val="22"/>
        </w:rPr>
        <w:t>большей</w:t>
      </w:r>
      <w:proofErr w:type="gramEnd"/>
      <w:r w:rsidR="007B1147">
        <w:rPr>
          <w:sz w:val="22"/>
          <w:szCs w:val="22"/>
        </w:rPr>
        <w:t xml:space="preserve"> степенью объясняться случайными изменениями звукового давления, а не изменениями свойств дорожного покрытия. С другой стороны, при выборе длины сегментов более 20 м есть риск пропустить изменение свойств покрытия</w:t>
      </w:r>
      <w:r>
        <w:rPr>
          <w:sz w:val="22"/>
          <w:szCs w:val="22"/>
        </w:rPr>
        <w:t>.</w:t>
      </w:r>
      <w:r w:rsidR="007B1147">
        <w:rPr>
          <w:sz w:val="22"/>
          <w:szCs w:val="22"/>
        </w:rPr>
        <w:t xml:space="preserve"> В</w:t>
      </w:r>
      <w:r w:rsidR="007B1147">
        <w:rPr>
          <w:sz w:val="22"/>
          <w:szCs w:val="22"/>
        </w:rPr>
        <w:t>ы</w:t>
      </w:r>
      <w:r w:rsidR="007B1147">
        <w:rPr>
          <w:sz w:val="22"/>
          <w:szCs w:val="22"/>
        </w:rPr>
        <w:t xml:space="preserve">бор длины сегмента 20 м является также близким </w:t>
      </w:r>
      <w:proofErr w:type="gramStart"/>
      <w:r w:rsidR="007B1147">
        <w:rPr>
          <w:sz w:val="22"/>
          <w:szCs w:val="22"/>
        </w:rPr>
        <w:t>к</w:t>
      </w:r>
      <w:proofErr w:type="gramEnd"/>
      <w:r w:rsidR="007B1147">
        <w:rPr>
          <w:sz w:val="22"/>
          <w:szCs w:val="22"/>
        </w:rPr>
        <w:t xml:space="preserve"> используемому в </w:t>
      </w:r>
      <w:r w:rsidR="007B1147">
        <w:rPr>
          <w:sz w:val="22"/>
          <w:szCs w:val="22"/>
          <w:lang w:val="en-US"/>
        </w:rPr>
        <w:t>SPB</w:t>
      </w:r>
      <w:r w:rsidR="007B1147">
        <w:rPr>
          <w:sz w:val="22"/>
          <w:szCs w:val="22"/>
        </w:rPr>
        <w:t>-методе.</w:t>
      </w:r>
      <w:r w:rsidRPr="006E0A79">
        <w:rPr>
          <w:sz w:val="22"/>
          <w:szCs w:val="22"/>
        </w:rPr>
        <w:t xml:space="preserve">  </w:t>
      </w:r>
    </w:p>
    <w:p w:rsidR="00AA6960" w:rsidRDefault="00AA6960" w:rsidP="00AA6960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2</w:t>
      </w:r>
      <w:r w:rsidRPr="00CF0C0C">
        <w:rPr>
          <w:spacing w:val="40"/>
          <w:sz w:val="22"/>
          <w:szCs w:val="22"/>
          <w:lang w:eastAsia="en-US"/>
        </w:rPr>
        <w:t xml:space="preserve">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 w:rsidR="007B1147">
        <w:rPr>
          <w:sz w:val="22"/>
          <w:szCs w:val="22"/>
        </w:rPr>
        <w:t>Обычно приводят также иллюстративный материал в виде гр</w:t>
      </w:r>
      <w:r w:rsidR="007B1147">
        <w:rPr>
          <w:sz w:val="22"/>
          <w:szCs w:val="22"/>
        </w:rPr>
        <w:t>а</w:t>
      </w:r>
      <w:r w:rsidR="007B1147">
        <w:rPr>
          <w:sz w:val="22"/>
          <w:szCs w:val="22"/>
        </w:rPr>
        <w:t xml:space="preserve">фика изменения вдоль </w:t>
      </w:r>
      <w:r w:rsidR="007B1147" w:rsidRPr="007B1147">
        <w:rPr>
          <w:position w:val="-18"/>
        </w:rPr>
        <w:object w:dxaOrig="1040" w:dyaOrig="420">
          <v:shape id="_x0000_i1096" type="#_x0000_t75" style="width:52.45pt;height:21.15pt" o:ole="">
            <v:imagedata r:id="rId158" o:title=""/>
          </v:shape>
          <o:OLEObject Type="Embed" ProgID="Equation.DSMT4" ShapeID="_x0000_i1096" DrawAspect="Content" ObjectID="_1815219092" r:id="rId159"/>
        </w:object>
      </w:r>
      <w:r w:rsidR="007B1147">
        <w:rPr>
          <w:sz w:val="22"/>
          <w:szCs w:val="22"/>
        </w:rPr>
        <w:t>участка дороги для каждой образцовой шины или с усре</w:t>
      </w:r>
      <w:r w:rsidR="007B1147">
        <w:rPr>
          <w:sz w:val="22"/>
          <w:szCs w:val="22"/>
        </w:rPr>
        <w:t>д</w:t>
      </w:r>
      <w:r w:rsidR="007B1147">
        <w:rPr>
          <w:sz w:val="22"/>
          <w:szCs w:val="22"/>
        </w:rPr>
        <w:t>нением по шинам (см. рисунок 2).</w:t>
      </w:r>
    </w:p>
    <w:p w:rsidR="007B1147" w:rsidRPr="00CC47B0" w:rsidRDefault="007B1147" w:rsidP="007B1147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</w:t>
      </w:r>
      <w:r w:rsidRPr="00CC47B0">
        <w:rPr>
          <w:rFonts w:eastAsia="MS Mincho" w:cs="Arial"/>
          <w:b/>
          <w:szCs w:val="24"/>
        </w:rPr>
        <w:t xml:space="preserve"> </w:t>
      </w:r>
      <w:r>
        <w:rPr>
          <w:rFonts w:eastAsia="MS Mincho" w:cs="Arial"/>
          <w:b/>
          <w:szCs w:val="24"/>
          <w:lang w:val="en-US"/>
        </w:rPr>
        <w:t>I</w:t>
      </w:r>
      <w:r w:rsidRPr="00CC47B0">
        <w:rPr>
          <w:rFonts w:eastAsia="MS Mincho" w:cs="Arial"/>
          <w:b/>
          <w:szCs w:val="24"/>
        </w:rPr>
        <w:br/>
        <w:t>(</w:t>
      </w:r>
      <w:r>
        <w:rPr>
          <w:rFonts w:eastAsia="MS Mincho" w:cs="Arial"/>
          <w:b/>
          <w:szCs w:val="24"/>
        </w:rPr>
        <w:t>справочное</w:t>
      </w:r>
      <w:r w:rsidRPr="00CC47B0">
        <w:rPr>
          <w:rFonts w:eastAsia="MS Mincho" w:cs="Arial"/>
          <w:b/>
          <w:szCs w:val="24"/>
        </w:rPr>
        <w:t>)</w:t>
      </w:r>
      <w:r w:rsidRPr="00CC47B0">
        <w:rPr>
          <w:rFonts w:eastAsia="MS Mincho" w:cs="Arial"/>
          <w:b/>
          <w:szCs w:val="24"/>
        </w:rPr>
        <w:br/>
      </w:r>
    </w:p>
    <w:p w:rsidR="007B1147" w:rsidRPr="00A52494" w:rsidRDefault="007B1147" w:rsidP="007B1147">
      <w:pPr>
        <w:pStyle w:val="affffe"/>
        <w:ind w:firstLine="0"/>
        <w:jc w:val="center"/>
        <w:rPr>
          <w:rFonts w:eastAsia="MS Mincho"/>
        </w:rPr>
      </w:pPr>
      <w:r>
        <w:t>Сводка измеряемых параметров</w:t>
      </w:r>
    </w:p>
    <w:p w:rsidR="007B1147" w:rsidRDefault="007B1147" w:rsidP="007B1147">
      <w:pPr>
        <w:rPr>
          <w:snapToGrid w:val="0"/>
          <w:szCs w:val="24"/>
          <w:lang w:eastAsia="en-US"/>
        </w:rPr>
      </w:pPr>
    </w:p>
    <w:p w:rsidR="008923A3" w:rsidRDefault="008923A3" w:rsidP="007B1147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Основные измеряемые параметры и допуски, установленные настоящим стандартом, приведены в таблице </w:t>
      </w:r>
      <w:r>
        <w:rPr>
          <w:rFonts w:cs="Arial"/>
          <w:sz w:val="22"/>
          <w:szCs w:val="22"/>
          <w:lang w:val="en-US"/>
        </w:rPr>
        <w:t>I</w:t>
      </w:r>
      <w:r>
        <w:rPr>
          <w:rFonts w:cs="Arial"/>
          <w:sz w:val="22"/>
          <w:szCs w:val="22"/>
        </w:rPr>
        <w:t xml:space="preserve">.1. </w:t>
      </w:r>
    </w:p>
    <w:p w:rsidR="007B1147" w:rsidRDefault="008923A3" w:rsidP="007B1147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Требования к точности измерения этих параметров приведены в разделе 6</w:t>
      </w:r>
      <w:r w:rsidR="007B1147">
        <w:rPr>
          <w:rFonts w:cs="Arial"/>
          <w:sz w:val="22"/>
          <w:szCs w:val="22"/>
        </w:rPr>
        <w:t>.</w:t>
      </w:r>
    </w:p>
    <w:p w:rsidR="008923A3" w:rsidRDefault="008923A3" w:rsidP="008923A3">
      <w:pPr>
        <w:widowControl w:val="0"/>
        <w:tabs>
          <w:tab w:val="left" w:pos="4962"/>
        </w:tabs>
        <w:spacing w:line="240" w:lineRule="auto"/>
        <w:rPr>
          <w:rFonts w:cs="Arial"/>
          <w:sz w:val="22"/>
          <w:szCs w:val="22"/>
        </w:rPr>
      </w:pPr>
    </w:p>
    <w:p w:rsidR="007B1147" w:rsidRPr="00DC09AD" w:rsidRDefault="008923A3" w:rsidP="008923A3">
      <w:pPr>
        <w:keepNext/>
        <w:widowControl w:val="0"/>
        <w:tabs>
          <w:tab w:val="left" w:pos="14034"/>
        </w:tabs>
        <w:ind w:firstLine="0"/>
        <w:rPr>
          <w:rFonts w:eastAsia="MS Mincho"/>
          <w:szCs w:val="24"/>
        </w:rPr>
      </w:pPr>
      <w:bookmarkStart w:id="16" w:name="_Toc472587192"/>
      <w:r w:rsidRPr="007F6D91">
        <w:rPr>
          <w:spacing w:val="40"/>
          <w:sz w:val="22"/>
          <w:szCs w:val="22"/>
        </w:rPr>
        <w:t>Таблица</w:t>
      </w:r>
      <w:r w:rsidRPr="00F81247"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I</w:t>
      </w:r>
      <w:r w:rsidRPr="003D3A9E">
        <w:rPr>
          <w:sz w:val="22"/>
          <w:szCs w:val="22"/>
        </w:rPr>
        <w:t>.1</w:t>
      </w:r>
      <w:r w:rsidRPr="003D3A9E">
        <w:rPr>
          <w:spacing w:val="20"/>
          <w:sz w:val="22"/>
          <w:szCs w:val="22"/>
        </w:rPr>
        <w:t xml:space="preserve"> </w:t>
      </w:r>
      <w:r w:rsidRPr="00F81247">
        <w:rPr>
          <w:rFonts w:cs="Arial"/>
          <w:sz w:val="22"/>
          <w:szCs w:val="22"/>
        </w:rPr>
        <w:t xml:space="preserve">– </w:t>
      </w:r>
      <w:r>
        <w:rPr>
          <w:rFonts w:cs="Arial"/>
          <w:sz w:val="22"/>
          <w:szCs w:val="22"/>
        </w:rPr>
        <w:t>Сводка наиболее важных измеряемых параметров</w:t>
      </w:r>
      <w:bookmarkEnd w:id="16"/>
    </w:p>
    <w:tbl>
      <w:tblPr>
        <w:tblW w:w="1009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402"/>
        <w:gridCol w:w="2921"/>
        <w:gridCol w:w="1134"/>
        <w:gridCol w:w="2635"/>
      </w:tblGrid>
      <w:tr w:rsidR="007B1147" w:rsidRPr="00DC09AD" w:rsidTr="004E43C8">
        <w:trPr>
          <w:cantSplit/>
          <w:jc w:val="center"/>
        </w:trPr>
        <w:tc>
          <w:tcPr>
            <w:tcW w:w="3402" w:type="dxa"/>
            <w:tcBorders>
              <w:bottom w:val="double" w:sz="4" w:space="0" w:color="auto"/>
            </w:tcBorders>
            <w:vAlign w:val="center"/>
          </w:tcPr>
          <w:p w:rsidR="007B1147" w:rsidRPr="008923A3" w:rsidRDefault="008923A3" w:rsidP="008923A3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8923A3">
              <w:rPr>
                <w:rFonts w:ascii="Arial" w:eastAsia="MS Mincho" w:hAnsi="Arial" w:cs="Arial"/>
                <w:szCs w:val="24"/>
                <w:lang w:val="ru-RU"/>
              </w:rPr>
              <w:t>Параметр</w:t>
            </w:r>
          </w:p>
        </w:tc>
        <w:tc>
          <w:tcPr>
            <w:tcW w:w="2921" w:type="dxa"/>
            <w:tcBorders>
              <w:bottom w:val="double" w:sz="4" w:space="0" w:color="auto"/>
            </w:tcBorders>
            <w:vAlign w:val="center"/>
          </w:tcPr>
          <w:p w:rsidR="007B1147" w:rsidRPr="008923A3" w:rsidRDefault="008923A3" w:rsidP="008923A3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8923A3">
              <w:rPr>
                <w:rFonts w:ascii="Arial" w:eastAsia="MS Mincho" w:hAnsi="Arial" w:cs="Arial"/>
                <w:szCs w:val="24"/>
                <w:lang w:val="ru-RU"/>
              </w:rPr>
              <w:t>Значение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7B1147" w:rsidRPr="008923A3" w:rsidRDefault="008923A3" w:rsidP="008923A3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8923A3">
              <w:rPr>
                <w:rFonts w:ascii="Arial" w:eastAsia="MS Mincho" w:hAnsi="Arial" w:cs="Arial"/>
                <w:szCs w:val="24"/>
                <w:lang w:val="ru-RU"/>
              </w:rPr>
              <w:t>Допуск</w:t>
            </w:r>
          </w:p>
        </w:tc>
        <w:tc>
          <w:tcPr>
            <w:tcW w:w="2635" w:type="dxa"/>
            <w:tcBorders>
              <w:bottom w:val="double" w:sz="4" w:space="0" w:color="auto"/>
            </w:tcBorders>
            <w:vAlign w:val="center"/>
          </w:tcPr>
          <w:p w:rsidR="007B1147" w:rsidRPr="008923A3" w:rsidRDefault="008923A3" w:rsidP="008923A3">
            <w:pPr>
              <w:pStyle w:val="Tableheader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8923A3">
              <w:rPr>
                <w:rFonts w:ascii="Arial" w:eastAsia="MS Mincho" w:hAnsi="Arial" w:cs="Arial"/>
                <w:szCs w:val="24"/>
                <w:lang w:val="ru-RU"/>
              </w:rPr>
              <w:t>Комментарии</w:t>
            </w:r>
          </w:p>
        </w:tc>
      </w:tr>
      <w:tr w:rsidR="007B1147" w:rsidRPr="007B1147" w:rsidTr="004E43C8">
        <w:trPr>
          <w:cantSplit/>
          <w:jc w:val="center"/>
        </w:trPr>
        <w:tc>
          <w:tcPr>
            <w:tcW w:w="3402" w:type="dxa"/>
            <w:tcBorders>
              <w:top w:val="double" w:sz="4" w:space="0" w:color="auto"/>
            </w:tcBorders>
          </w:tcPr>
          <w:p w:rsidR="007B1147" w:rsidRPr="008923A3" w:rsidRDefault="008923A3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i/>
                <w:szCs w:val="24"/>
                <w:lang w:val="ru-RU"/>
              </w:rPr>
              <w:t>Нормальные условия</w:t>
            </w:r>
          </w:p>
          <w:p w:rsidR="007B1147" w:rsidRPr="008923A3" w:rsidRDefault="008923A3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Образцовые шины</w:t>
            </w:r>
          </w:p>
          <w:p w:rsidR="007B1147" w:rsidRPr="008923A3" w:rsidRDefault="008923A3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Нормальная скорость</w:t>
            </w:r>
          </w:p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 </w:t>
            </w:r>
          </w:p>
          <w:p w:rsidR="007B1147" w:rsidRPr="008923A3" w:rsidRDefault="008923A3" w:rsidP="008923A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Нормальная температура воздуха</w:t>
            </w:r>
          </w:p>
        </w:tc>
        <w:tc>
          <w:tcPr>
            <w:tcW w:w="2921" w:type="dxa"/>
            <w:tcBorders>
              <w:top w:val="double" w:sz="4" w:space="0" w:color="auto"/>
            </w:tcBorders>
          </w:tcPr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 </w:t>
            </w:r>
          </w:p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 xml:space="preserve">P1 </w:t>
            </w:r>
            <w:r w:rsidR="008923A3"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 w:rsidRPr="008923A3">
              <w:rPr>
                <w:rFonts w:ascii="Arial" w:eastAsia="MS Mincho" w:hAnsi="Arial" w:cs="Arial"/>
                <w:szCs w:val="24"/>
              </w:rPr>
              <w:t xml:space="preserve"> H1</w:t>
            </w:r>
          </w:p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 xml:space="preserve">50, 80 </w:t>
            </w:r>
            <w:r w:rsidR="008923A3">
              <w:rPr>
                <w:rFonts w:ascii="Arial" w:eastAsia="MS Mincho" w:hAnsi="Arial" w:cs="Arial"/>
                <w:szCs w:val="24"/>
                <w:lang w:val="ru-RU"/>
              </w:rPr>
              <w:t>и</w:t>
            </w:r>
            <w:r w:rsidRPr="008923A3">
              <w:rPr>
                <w:rFonts w:ascii="Arial" w:eastAsia="MS Mincho" w:hAnsi="Arial" w:cs="Arial"/>
                <w:szCs w:val="24"/>
              </w:rPr>
              <w:t xml:space="preserve"> 110 </w:t>
            </w:r>
            <w:r w:rsidR="008923A3">
              <w:rPr>
                <w:rFonts w:ascii="Arial" w:eastAsia="MS Mincho" w:hAnsi="Arial" w:cs="Arial"/>
                <w:szCs w:val="24"/>
                <w:lang w:val="ru-RU"/>
              </w:rPr>
              <w:t>км/ч</w:t>
            </w:r>
          </w:p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 </w:t>
            </w:r>
          </w:p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20 °C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 </w:t>
            </w:r>
          </w:p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—</w:t>
            </w:r>
          </w:p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—</w:t>
            </w:r>
          </w:p>
        </w:tc>
        <w:tc>
          <w:tcPr>
            <w:tcW w:w="2635" w:type="dxa"/>
            <w:tcBorders>
              <w:top w:val="double" w:sz="4" w:space="0" w:color="auto"/>
            </w:tcBorders>
          </w:tcPr>
          <w:p w:rsidR="007B1147" w:rsidRPr="0008131C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 </w:t>
            </w:r>
          </w:p>
          <w:p w:rsidR="007B1147" w:rsidRPr="0008131C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 </w:t>
            </w:r>
          </w:p>
          <w:p w:rsidR="007B1147" w:rsidRPr="0008131C" w:rsidRDefault="008923A3" w:rsidP="008923A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Могут</w:t>
            </w:r>
            <w:r w:rsidRPr="0008131C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использоваться</w:t>
            </w:r>
            <w:r w:rsidRPr="0008131C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другие</w:t>
            </w:r>
            <w:r w:rsidRPr="0008131C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значения</w:t>
            </w:r>
            <w:r w:rsidRPr="0008131C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при</w:t>
            </w:r>
            <w:r w:rsidRPr="0008131C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обосновании</w:t>
            </w:r>
            <w:r w:rsidRPr="0008131C">
              <w:rPr>
                <w:rFonts w:ascii="Arial" w:eastAsia="MS Mincho" w:hAnsi="Arial" w:cs="Arial"/>
                <w:szCs w:val="24"/>
                <w:lang w:val="ru-RU"/>
              </w:rPr>
              <w:t xml:space="preserve"> (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безопа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ность</w:t>
            </w:r>
            <w:r w:rsidRPr="0008131C">
              <w:rPr>
                <w:rFonts w:ascii="Arial" w:eastAsia="MS Mincho" w:hAnsi="Arial" w:cs="Arial"/>
                <w:szCs w:val="24"/>
                <w:lang w:val="ru-RU"/>
              </w:rPr>
              <w:t xml:space="preserve">,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требования</w:t>
            </w:r>
            <w:r w:rsidRPr="0008131C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закон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о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дательства</w:t>
            </w:r>
            <w:r w:rsidRPr="0008131C">
              <w:rPr>
                <w:rFonts w:ascii="Arial" w:eastAsia="MS Mincho" w:hAnsi="Arial" w:cs="Arial"/>
                <w:szCs w:val="24"/>
                <w:lang w:val="ru-RU"/>
              </w:rPr>
              <w:t>)</w:t>
            </w:r>
          </w:p>
        </w:tc>
      </w:tr>
      <w:tr w:rsidR="007B1147" w:rsidRPr="00DC09AD" w:rsidTr="004E43C8">
        <w:trPr>
          <w:cantSplit/>
          <w:jc w:val="center"/>
        </w:trPr>
        <w:tc>
          <w:tcPr>
            <w:tcW w:w="3402" w:type="dxa"/>
          </w:tcPr>
          <w:p w:rsidR="007B1147" w:rsidRPr="008923A3" w:rsidRDefault="008923A3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i/>
                <w:szCs w:val="24"/>
                <w:lang w:val="ru-RU"/>
              </w:rPr>
              <w:t>Скорость</w:t>
            </w:r>
          </w:p>
          <w:p w:rsidR="007B1147" w:rsidRPr="008923A3" w:rsidRDefault="008923A3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Средняя скорость</w:t>
            </w:r>
          </w:p>
          <w:p w:rsidR="007B1147" w:rsidRPr="008923A3" w:rsidRDefault="008923A3" w:rsidP="008923A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Скорость на сегменте</w:t>
            </w:r>
          </w:p>
        </w:tc>
        <w:tc>
          <w:tcPr>
            <w:tcW w:w="2921" w:type="dxa"/>
          </w:tcPr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 </w:t>
            </w:r>
          </w:p>
          <w:p w:rsidR="007B1147" w:rsidRPr="008923A3" w:rsidRDefault="008923A3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Нормальная скорость</w:t>
            </w:r>
          </w:p>
          <w:p w:rsidR="007B1147" w:rsidRPr="008923A3" w:rsidRDefault="008923A3" w:rsidP="008923A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Нормальная скорость</w:t>
            </w:r>
          </w:p>
        </w:tc>
        <w:tc>
          <w:tcPr>
            <w:tcW w:w="1134" w:type="dxa"/>
          </w:tcPr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 </w:t>
            </w:r>
          </w:p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±5 %</w:t>
            </w:r>
          </w:p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±15 %</w:t>
            </w:r>
          </w:p>
        </w:tc>
        <w:tc>
          <w:tcPr>
            <w:tcW w:w="2635" w:type="dxa"/>
          </w:tcPr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7B1147" w:rsidRPr="00DC09AD" w:rsidTr="004E43C8">
        <w:trPr>
          <w:cantSplit/>
          <w:jc w:val="center"/>
        </w:trPr>
        <w:tc>
          <w:tcPr>
            <w:tcW w:w="3402" w:type="dxa"/>
          </w:tcPr>
          <w:p w:rsidR="007B1147" w:rsidRPr="008923A3" w:rsidRDefault="008923A3" w:rsidP="008923A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i/>
                <w:lang w:val="ru-RU"/>
              </w:rPr>
            </w:pPr>
            <w:r>
              <w:rPr>
                <w:rFonts w:ascii="Arial" w:eastAsia="MS Mincho" w:hAnsi="Arial" w:cs="Arial"/>
                <w:i/>
                <w:szCs w:val="24"/>
                <w:lang w:val="ru-RU"/>
              </w:rPr>
              <w:t>Диапазон частот</w:t>
            </w:r>
          </w:p>
        </w:tc>
        <w:tc>
          <w:tcPr>
            <w:tcW w:w="2921" w:type="dxa"/>
          </w:tcPr>
          <w:p w:rsidR="007B1147" w:rsidRPr="008923A3" w:rsidRDefault="008923A3" w:rsidP="008923A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 xml:space="preserve">От </w:t>
            </w:r>
            <w:r w:rsidR="007B1147" w:rsidRPr="008923A3">
              <w:rPr>
                <w:rFonts w:ascii="Arial" w:eastAsia="MS Mincho" w:hAnsi="Arial" w:cs="Arial"/>
                <w:szCs w:val="24"/>
              </w:rPr>
              <w:t>315 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 xml:space="preserve">до </w:t>
            </w:r>
            <w:r w:rsidR="007B1147" w:rsidRPr="008923A3">
              <w:rPr>
                <w:rFonts w:ascii="Arial" w:eastAsia="MS Mincho" w:hAnsi="Arial" w:cs="Arial"/>
                <w:szCs w:val="24"/>
              </w:rPr>
              <w:t>5000 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Гц</w:t>
            </w:r>
          </w:p>
        </w:tc>
        <w:tc>
          <w:tcPr>
            <w:tcW w:w="1134" w:type="dxa"/>
          </w:tcPr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 </w:t>
            </w:r>
          </w:p>
        </w:tc>
        <w:tc>
          <w:tcPr>
            <w:tcW w:w="2635" w:type="dxa"/>
          </w:tcPr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 </w:t>
            </w:r>
          </w:p>
        </w:tc>
      </w:tr>
      <w:tr w:rsidR="007B1147" w:rsidRPr="00DC09AD" w:rsidTr="004E43C8">
        <w:trPr>
          <w:cantSplit/>
          <w:jc w:val="center"/>
        </w:trPr>
        <w:tc>
          <w:tcPr>
            <w:tcW w:w="3402" w:type="dxa"/>
          </w:tcPr>
          <w:p w:rsidR="007B1147" w:rsidRPr="008923A3" w:rsidRDefault="008923A3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i/>
                <w:szCs w:val="24"/>
                <w:lang w:val="ru-RU"/>
              </w:rPr>
              <w:t>Шины</w:t>
            </w:r>
          </w:p>
          <w:p w:rsidR="007B1147" w:rsidRPr="008923A3" w:rsidRDefault="008923A3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Давление в шинах</w:t>
            </w:r>
          </w:p>
          <w:p w:rsidR="007B1147" w:rsidRPr="008923A3" w:rsidRDefault="008923A3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Нагрузка</w:t>
            </w:r>
          </w:p>
          <w:p w:rsidR="007B1147" w:rsidRPr="008923A3" w:rsidRDefault="008923A3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Глубина рисунка протектора</w:t>
            </w:r>
          </w:p>
          <w:p w:rsidR="007B1147" w:rsidRPr="008923A3" w:rsidRDefault="008923A3" w:rsidP="008923A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Твердость резины</w:t>
            </w:r>
          </w:p>
        </w:tc>
        <w:tc>
          <w:tcPr>
            <w:tcW w:w="2921" w:type="dxa"/>
          </w:tcPr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 </w:t>
            </w:r>
          </w:p>
          <w:p w:rsidR="007B1147" w:rsidRPr="0008131C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 w:rsidRPr="0008131C">
              <w:rPr>
                <w:rFonts w:ascii="Arial" w:eastAsia="MS Mincho" w:hAnsi="Arial" w:cs="Arial"/>
                <w:szCs w:val="24"/>
                <w:lang w:val="ru-RU"/>
              </w:rPr>
              <w:t>200</w:t>
            </w:r>
            <w:r w:rsidRPr="008923A3">
              <w:rPr>
                <w:rFonts w:ascii="Arial" w:eastAsia="MS Mincho" w:hAnsi="Arial" w:cs="Arial"/>
                <w:szCs w:val="24"/>
              </w:rPr>
              <w:t> </w:t>
            </w:r>
            <w:r w:rsidR="008923A3">
              <w:rPr>
                <w:rFonts w:ascii="Arial" w:eastAsia="MS Mincho" w:hAnsi="Arial" w:cs="Arial"/>
                <w:szCs w:val="24"/>
                <w:lang w:val="ru-RU"/>
              </w:rPr>
              <w:t>кПа</w:t>
            </w:r>
          </w:p>
          <w:p w:rsidR="007B1147" w:rsidRPr="0008131C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 w:rsidRPr="0008131C">
              <w:rPr>
                <w:rFonts w:ascii="Arial" w:eastAsia="MS Mincho" w:hAnsi="Arial" w:cs="Arial"/>
                <w:szCs w:val="24"/>
                <w:lang w:val="ru-RU"/>
              </w:rPr>
              <w:t>3200</w:t>
            </w:r>
            <w:r w:rsidRPr="008923A3">
              <w:rPr>
                <w:rFonts w:ascii="Arial" w:eastAsia="MS Mincho" w:hAnsi="Arial" w:cs="Arial"/>
                <w:szCs w:val="24"/>
              </w:rPr>
              <w:t> </w:t>
            </w:r>
            <w:r w:rsidR="008923A3">
              <w:rPr>
                <w:rFonts w:ascii="Arial" w:eastAsia="MS Mincho" w:hAnsi="Arial" w:cs="Arial"/>
                <w:szCs w:val="24"/>
                <w:lang w:val="ru-RU"/>
              </w:rPr>
              <w:t>Н</w:t>
            </w:r>
          </w:p>
          <w:p w:rsidR="007B1147" w:rsidRPr="0008131C" w:rsidRDefault="008923A3" w:rsidP="008923A3">
            <w:pPr>
              <w:pStyle w:val="Tablebody"/>
              <w:autoSpaceDE w:val="0"/>
              <w:autoSpaceDN w:val="0"/>
              <w:adjustRightInd w:val="0"/>
              <w:rPr>
                <w:rStyle w:val="stdpublisher"/>
                <w:rFonts w:ascii="Arial" w:hAnsi="Arial"/>
                <w:sz w:val="20"/>
                <w:szCs w:val="20"/>
                <w:shd w:val="clear" w:color="auto" w:fill="auto"/>
                <w:lang w:val="ru-RU"/>
              </w:rPr>
            </w:pPr>
            <w:r w:rsidRPr="004E43C8">
              <w:rPr>
                <w:rFonts w:ascii="Arial" w:eastAsia="MS Mincho" w:hAnsi="Arial" w:cs="Arial"/>
                <w:szCs w:val="20"/>
                <w:lang w:val="ru-RU"/>
              </w:rPr>
              <w:t>См</w:t>
            </w:r>
            <w:r w:rsidRPr="0008131C">
              <w:rPr>
                <w:rFonts w:ascii="Arial" w:eastAsia="MS Mincho" w:hAnsi="Arial" w:cs="Arial"/>
                <w:szCs w:val="20"/>
                <w:lang w:val="ru-RU"/>
              </w:rPr>
              <w:t>.</w:t>
            </w:r>
            <w:r w:rsidR="007B1147" w:rsidRPr="0008131C">
              <w:rPr>
                <w:rFonts w:ascii="Arial" w:eastAsia="MS Mincho" w:hAnsi="Arial" w:cs="Arial"/>
                <w:szCs w:val="20"/>
                <w:lang w:val="ru-RU"/>
              </w:rPr>
              <w:t xml:space="preserve"> </w:t>
            </w:r>
            <w:r w:rsidR="007B1147" w:rsidRPr="004E43C8">
              <w:rPr>
                <w:rStyle w:val="stdpublisher"/>
                <w:rFonts w:ascii="Arial" w:hAnsi="Arial" w:cs="Arial"/>
                <w:sz w:val="20"/>
                <w:szCs w:val="20"/>
                <w:shd w:val="clear" w:color="auto" w:fill="auto"/>
              </w:rPr>
              <w:t>ISO</w:t>
            </w:r>
            <w:r w:rsidR="007B1147" w:rsidRPr="0008131C">
              <w:rPr>
                <w:rStyle w:val="stdpublisher"/>
                <w:rFonts w:ascii="Arial" w:hAnsi="Arial"/>
                <w:sz w:val="20"/>
                <w:szCs w:val="20"/>
                <w:shd w:val="clear" w:color="auto" w:fill="auto"/>
                <w:lang w:val="ru-RU"/>
              </w:rPr>
              <w:t>/</w:t>
            </w:r>
            <w:r w:rsidR="007B1147" w:rsidRPr="004E43C8">
              <w:rPr>
                <w:rStyle w:val="stdpublisher"/>
                <w:rFonts w:ascii="Arial" w:hAnsi="Arial"/>
                <w:sz w:val="20"/>
                <w:szCs w:val="20"/>
                <w:shd w:val="clear" w:color="auto" w:fill="auto"/>
              </w:rPr>
              <w:t>TS </w:t>
            </w:r>
            <w:r w:rsidR="007B1147" w:rsidRPr="0008131C">
              <w:rPr>
                <w:rStyle w:val="stdpublisher"/>
                <w:rFonts w:ascii="Arial" w:hAnsi="Arial"/>
                <w:sz w:val="20"/>
                <w:szCs w:val="20"/>
                <w:shd w:val="clear" w:color="auto" w:fill="auto"/>
                <w:lang w:val="ru-RU"/>
              </w:rPr>
              <w:t>11819</w:t>
            </w:r>
            <w:r w:rsidR="007B1147" w:rsidRPr="0008131C">
              <w:rPr>
                <w:rStyle w:val="stdpublisher"/>
                <w:rFonts w:ascii="Arial" w:hAnsi="Arial"/>
                <w:sz w:val="20"/>
                <w:szCs w:val="20"/>
                <w:shd w:val="clear" w:color="auto" w:fill="auto"/>
                <w:lang w:val="ru-RU"/>
              </w:rPr>
              <w:noBreakHyphen/>
              <w:t>3</w:t>
            </w:r>
          </w:p>
          <w:p w:rsidR="007B1147" w:rsidRPr="008923A3" w:rsidRDefault="008923A3" w:rsidP="008923A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E43C8">
              <w:rPr>
                <w:rFonts w:ascii="Arial" w:eastAsia="MS Mincho" w:hAnsi="Arial" w:cs="Arial"/>
                <w:szCs w:val="20"/>
                <w:lang w:val="ru-RU"/>
              </w:rPr>
              <w:t>См</w:t>
            </w:r>
            <w:r w:rsidRPr="004E43C8">
              <w:rPr>
                <w:rFonts w:ascii="Arial" w:eastAsia="MS Mincho" w:hAnsi="Arial" w:cs="Arial"/>
                <w:szCs w:val="20"/>
                <w:lang w:val="en-US"/>
              </w:rPr>
              <w:t>.</w:t>
            </w:r>
            <w:r w:rsidR="007B1147" w:rsidRPr="004E43C8">
              <w:rPr>
                <w:rFonts w:ascii="Arial" w:eastAsia="MS Mincho" w:hAnsi="Arial" w:cs="Arial"/>
                <w:szCs w:val="20"/>
              </w:rPr>
              <w:t xml:space="preserve"> </w:t>
            </w:r>
            <w:r w:rsidR="007B1147" w:rsidRPr="004E43C8">
              <w:rPr>
                <w:rStyle w:val="stdpublisher"/>
                <w:rFonts w:ascii="Arial" w:hAnsi="Arial" w:cs="Arial"/>
                <w:sz w:val="20"/>
                <w:szCs w:val="20"/>
                <w:shd w:val="clear" w:color="auto" w:fill="auto"/>
              </w:rPr>
              <w:t>ISO</w:t>
            </w:r>
            <w:r w:rsidR="007B1147" w:rsidRPr="004E43C8">
              <w:rPr>
                <w:rStyle w:val="stdpublisher"/>
                <w:rFonts w:ascii="Arial" w:hAnsi="Arial"/>
                <w:sz w:val="20"/>
                <w:szCs w:val="20"/>
                <w:shd w:val="clear" w:color="auto" w:fill="auto"/>
              </w:rPr>
              <w:t>/TS 11819</w:t>
            </w:r>
            <w:r w:rsidR="007B1147" w:rsidRPr="004E43C8">
              <w:rPr>
                <w:rStyle w:val="stdpublisher"/>
                <w:rFonts w:ascii="Arial" w:hAnsi="Arial"/>
                <w:sz w:val="20"/>
                <w:szCs w:val="20"/>
                <w:shd w:val="clear" w:color="auto" w:fill="auto"/>
              </w:rPr>
              <w:noBreakHyphen/>
              <w:t>3</w:t>
            </w:r>
          </w:p>
        </w:tc>
        <w:tc>
          <w:tcPr>
            <w:tcW w:w="1134" w:type="dxa"/>
          </w:tcPr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 </w:t>
            </w:r>
          </w:p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±10 </w:t>
            </w:r>
            <w:r w:rsidR="008923A3">
              <w:rPr>
                <w:rFonts w:ascii="Arial" w:eastAsia="MS Mincho" w:hAnsi="Arial" w:cs="Arial"/>
                <w:szCs w:val="24"/>
                <w:lang w:val="ru-RU"/>
              </w:rPr>
              <w:t>кПа</w:t>
            </w:r>
          </w:p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±200 </w:t>
            </w:r>
            <w:r w:rsidR="008923A3">
              <w:rPr>
                <w:rFonts w:ascii="Arial" w:eastAsia="MS Mincho" w:hAnsi="Arial" w:cs="Arial"/>
                <w:szCs w:val="24"/>
                <w:lang w:val="ru-RU"/>
              </w:rPr>
              <w:t>Н</w:t>
            </w:r>
          </w:p>
        </w:tc>
        <w:tc>
          <w:tcPr>
            <w:tcW w:w="2635" w:type="dxa"/>
          </w:tcPr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7B1147" w:rsidRPr="00DC09AD" w:rsidTr="004E43C8">
        <w:trPr>
          <w:cantSplit/>
          <w:jc w:val="center"/>
        </w:trPr>
        <w:tc>
          <w:tcPr>
            <w:tcW w:w="3402" w:type="dxa"/>
          </w:tcPr>
          <w:p w:rsidR="007B1147" w:rsidRPr="0008131C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 w:rsidRPr="008923A3">
              <w:rPr>
                <w:rFonts w:ascii="Arial" w:eastAsia="MS Mincho" w:hAnsi="Arial" w:cs="Arial"/>
                <w:i/>
                <w:szCs w:val="24"/>
              </w:rPr>
              <w:t>Microphones</w:t>
            </w:r>
            <w:r w:rsidRPr="0008131C">
              <w:rPr>
                <w:rFonts w:ascii="Arial" w:eastAsia="MS Mincho" w:hAnsi="Arial" w:cs="Arial"/>
                <w:szCs w:val="24"/>
                <w:lang w:val="ru-RU"/>
              </w:rPr>
              <w:t xml:space="preserve"> (</w:t>
            </w:r>
            <w:r w:rsidRPr="008923A3">
              <w:rPr>
                <w:rFonts w:ascii="Arial" w:eastAsia="MS Mincho" w:hAnsi="Arial" w:cs="Arial"/>
                <w:szCs w:val="24"/>
              </w:rPr>
              <w:t>see</w:t>
            </w:r>
            <w:r w:rsidRPr="0008131C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 w:rsidRPr="008923A3">
              <w:rPr>
                <w:rStyle w:val="citefig"/>
                <w:rFonts w:ascii="Arial" w:hAnsi="Arial" w:cs="Arial"/>
                <w:szCs w:val="24"/>
                <w:shd w:val="clear" w:color="auto" w:fill="auto"/>
              </w:rPr>
              <w:t>Figure</w:t>
            </w:r>
            <w:r w:rsidRPr="0008131C">
              <w:rPr>
                <w:rStyle w:val="citefig"/>
                <w:rFonts w:ascii="Arial" w:hAnsi="Arial" w:cs="Arial"/>
                <w:szCs w:val="24"/>
                <w:shd w:val="clear" w:color="auto" w:fill="auto"/>
                <w:lang w:val="ru-RU"/>
              </w:rPr>
              <w:t xml:space="preserve"> 1</w:t>
            </w:r>
            <w:r w:rsidRPr="0008131C">
              <w:rPr>
                <w:rFonts w:ascii="Arial" w:eastAsia="MS Mincho" w:hAnsi="Arial" w:cs="Arial"/>
                <w:szCs w:val="24"/>
                <w:lang w:val="ru-RU"/>
              </w:rPr>
              <w:t>)</w:t>
            </w:r>
          </w:p>
          <w:p w:rsidR="007B1147" w:rsidRPr="004E43C8" w:rsidRDefault="004E43C8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Число позиций</w:t>
            </w:r>
          </w:p>
          <w:p w:rsidR="007B1147" w:rsidRPr="004E43C8" w:rsidRDefault="004E43C8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Угол к направлению движения</w:t>
            </w:r>
          </w:p>
          <w:p w:rsidR="007B1147" w:rsidRPr="004E43C8" w:rsidRDefault="004E43C8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Высота над дорогой</w:t>
            </w:r>
            <w:r w:rsidR="007B1147" w:rsidRPr="004E43C8">
              <w:rPr>
                <w:rFonts w:ascii="Arial" w:eastAsia="MS Mincho" w:hAnsi="Arial" w:cs="Arial"/>
                <w:szCs w:val="24"/>
                <w:lang w:val="ru-RU"/>
              </w:rPr>
              <w:br/>
            </w:r>
            <w:r w:rsidR="007B1147" w:rsidRPr="008923A3">
              <w:rPr>
                <w:rFonts w:ascii="Arial" w:eastAsia="MS Mincho" w:hAnsi="Arial" w:cs="Arial"/>
                <w:szCs w:val="24"/>
              </w:rPr>
              <w:t> </w:t>
            </w:r>
          </w:p>
          <w:p w:rsidR="007B1147" w:rsidRPr="004E43C8" w:rsidRDefault="004E43C8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Расстояние от торца шины</w:t>
            </w:r>
          </w:p>
          <w:p w:rsidR="007B1147" w:rsidRPr="004E43C8" w:rsidRDefault="004E43C8" w:rsidP="004E43C8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Расстояние от колесной оси</w:t>
            </w:r>
            <w:r w:rsidR="007B1147" w:rsidRPr="004E43C8">
              <w:rPr>
                <w:rFonts w:ascii="Arial" w:eastAsia="MS Mincho" w:hAnsi="Arial" w:cs="Arial"/>
                <w:szCs w:val="24"/>
                <w:lang w:val="ru-RU"/>
              </w:rPr>
              <w:t xml:space="preserve"> (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 xml:space="preserve">см. рисунок </w:t>
            </w:r>
            <w:r w:rsidR="007B1147" w:rsidRPr="004E43C8">
              <w:rPr>
                <w:rStyle w:val="citefig"/>
                <w:rFonts w:ascii="Arial" w:hAnsi="Arial" w:cs="Arial"/>
                <w:szCs w:val="24"/>
                <w:shd w:val="clear" w:color="auto" w:fill="auto"/>
                <w:lang w:val="ru-RU"/>
              </w:rPr>
              <w:t>1</w:t>
            </w:r>
            <w:r w:rsidR="007B1147" w:rsidRPr="004E43C8">
              <w:rPr>
                <w:rFonts w:ascii="Arial" w:eastAsia="MS Mincho" w:hAnsi="Arial" w:cs="Arial"/>
                <w:szCs w:val="24"/>
                <w:lang w:val="ru-RU"/>
              </w:rPr>
              <w:t>)</w:t>
            </w:r>
          </w:p>
        </w:tc>
        <w:tc>
          <w:tcPr>
            <w:tcW w:w="2921" w:type="dxa"/>
          </w:tcPr>
          <w:p w:rsidR="007B1147" w:rsidRPr="004E43C8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 </w:t>
            </w:r>
          </w:p>
          <w:p w:rsidR="007B1147" w:rsidRPr="0008131C" w:rsidRDefault="004E43C8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Две обязательные</w:t>
            </w:r>
            <w:r w:rsidR="007B1147" w:rsidRPr="0008131C">
              <w:rPr>
                <w:rFonts w:ascii="Arial" w:eastAsia="MS Mincho" w:hAnsi="Arial" w:cs="Arial"/>
                <w:szCs w:val="24"/>
                <w:lang w:val="ru-RU"/>
              </w:rPr>
              <w:t xml:space="preserve"> (1,2):</w:t>
            </w:r>
          </w:p>
          <w:p w:rsidR="007B1147" w:rsidRPr="0008131C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 w:rsidRPr="0008131C">
              <w:rPr>
                <w:rFonts w:ascii="Arial" w:eastAsia="MS Mincho" w:hAnsi="Arial" w:cs="Arial"/>
                <w:szCs w:val="24"/>
                <w:lang w:val="ru-RU"/>
              </w:rPr>
              <w:t>45° (1); 135° (2)</w:t>
            </w:r>
          </w:p>
          <w:p w:rsidR="007B1147" w:rsidRPr="0008131C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 w:rsidRPr="0008131C">
              <w:rPr>
                <w:rFonts w:ascii="Arial" w:eastAsia="MS Mincho" w:hAnsi="Arial" w:cs="Arial"/>
                <w:szCs w:val="24"/>
                <w:lang w:val="ru-RU"/>
              </w:rPr>
              <w:t>0,10</w:t>
            </w:r>
            <w:r w:rsidRPr="008923A3">
              <w:rPr>
                <w:rFonts w:ascii="Arial" w:eastAsia="MS Mincho" w:hAnsi="Arial" w:cs="Arial"/>
                <w:szCs w:val="24"/>
              </w:rPr>
              <w:t> </w:t>
            </w:r>
            <w:r w:rsidR="004E43C8">
              <w:rPr>
                <w:rFonts w:ascii="Arial" w:eastAsia="MS Mincho" w:hAnsi="Arial" w:cs="Arial"/>
                <w:szCs w:val="24"/>
                <w:lang w:val="ru-RU"/>
              </w:rPr>
              <w:t>м</w:t>
            </w:r>
            <w:r w:rsidRPr="0008131C">
              <w:rPr>
                <w:rFonts w:ascii="Arial" w:eastAsia="MS Mincho" w:hAnsi="Arial" w:cs="Arial"/>
                <w:szCs w:val="24"/>
                <w:lang w:val="ru-RU"/>
              </w:rPr>
              <w:t xml:space="preserve"> (1, 2)</w:t>
            </w:r>
            <w:r w:rsidRPr="0008131C">
              <w:rPr>
                <w:rFonts w:ascii="Arial" w:eastAsia="MS Mincho" w:hAnsi="Arial" w:cs="Arial"/>
                <w:szCs w:val="24"/>
                <w:lang w:val="ru-RU"/>
              </w:rPr>
              <w:br/>
            </w:r>
            <w:r w:rsidRPr="008923A3">
              <w:rPr>
                <w:rFonts w:ascii="Arial" w:eastAsia="MS Mincho" w:hAnsi="Arial" w:cs="Arial"/>
                <w:szCs w:val="24"/>
              </w:rPr>
              <w:t> </w:t>
            </w:r>
          </w:p>
          <w:p w:rsidR="007B1147" w:rsidRPr="0008131C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 w:rsidRPr="0008131C">
              <w:rPr>
                <w:rFonts w:ascii="Arial" w:eastAsia="MS Mincho" w:hAnsi="Arial" w:cs="Arial"/>
                <w:szCs w:val="24"/>
                <w:lang w:val="ru-RU"/>
              </w:rPr>
              <w:t>0,20</w:t>
            </w:r>
            <w:r w:rsidRPr="008923A3">
              <w:rPr>
                <w:rFonts w:ascii="Arial" w:eastAsia="MS Mincho" w:hAnsi="Arial" w:cs="Arial"/>
                <w:szCs w:val="24"/>
              </w:rPr>
              <w:t> </w:t>
            </w:r>
            <w:r w:rsidR="004E43C8">
              <w:rPr>
                <w:rFonts w:ascii="Arial" w:eastAsia="MS Mincho" w:hAnsi="Arial" w:cs="Arial"/>
                <w:szCs w:val="24"/>
                <w:lang w:val="ru-RU"/>
              </w:rPr>
              <w:t>м</w:t>
            </w:r>
            <w:r w:rsidRPr="0008131C">
              <w:rPr>
                <w:rFonts w:ascii="Arial" w:eastAsia="MS Mincho" w:hAnsi="Arial" w:cs="Arial"/>
                <w:szCs w:val="24"/>
                <w:lang w:val="ru-RU"/>
              </w:rPr>
              <w:t xml:space="preserve"> (1, 2)</w:t>
            </w:r>
          </w:p>
          <w:p w:rsidR="007B1147" w:rsidRPr="0008131C" w:rsidRDefault="007B1147" w:rsidP="004E43C8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 w:rsidRPr="0008131C">
              <w:rPr>
                <w:rFonts w:ascii="Arial" w:eastAsia="MS Mincho" w:hAnsi="Arial" w:cs="Arial"/>
                <w:szCs w:val="24"/>
                <w:lang w:val="ru-RU"/>
              </w:rPr>
              <w:t>0,20</w:t>
            </w:r>
            <w:r w:rsidRPr="008923A3">
              <w:rPr>
                <w:rFonts w:ascii="Arial" w:eastAsia="MS Mincho" w:hAnsi="Arial" w:cs="Arial"/>
                <w:szCs w:val="24"/>
              </w:rPr>
              <w:t> </w:t>
            </w:r>
            <w:r w:rsidR="004E43C8">
              <w:rPr>
                <w:rFonts w:ascii="Arial" w:eastAsia="MS Mincho" w:hAnsi="Arial" w:cs="Arial"/>
                <w:szCs w:val="24"/>
                <w:lang w:val="ru-RU"/>
              </w:rPr>
              <w:t>м</w:t>
            </w:r>
            <w:r w:rsidRPr="0008131C">
              <w:rPr>
                <w:rFonts w:ascii="Arial" w:eastAsia="MS Mincho" w:hAnsi="Arial" w:cs="Arial"/>
                <w:szCs w:val="24"/>
                <w:lang w:val="ru-RU"/>
              </w:rPr>
              <w:t xml:space="preserve"> (1, 2)</w:t>
            </w:r>
          </w:p>
        </w:tc>
        <w:tc>
          <w:tcPr>
            <w:tcW w:w="1134" w:type="dxa"/>
          </w:tcPr>
          <w:p w:rsidR="007B1147" w:rsidRPr="0008131C" w:rsidRDefault="007B1147" w:rsidP="008923A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  <w:lang w:val="ru-RU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 </w:t>
            </w:r>
          </w:p>
          <w:p w:rsidR="007B1147" w:rsidRPr="0008131C" w:rsidRDefault="007B1147" w:rsidP="008923A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  <w:lang w:val="ru-RU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 </w:t>
            </w:r>
          </w:p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±5°</w:t>
            </w:r>
          </w:p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±0,01 </w:t>
            </w:r>
            <w:r w:rsidR="004E43C8">
              <w:rPr>
                <w:rFonts w:ascii="Arial" w:eastAsia="MS Mincho" w:hAnsi="Arial" w:cs="Arial"/>
                <w:szCs w:val="24"/>
                <w:lang w:val="ru-RU"/>
              </w:rPr>
              <w:t>м</w:t>
            </w:r>
            <w:r w:rsidRPr="008923A3">
              <w:rPr>
                <w:rFonts w:ascii="Arial" w:eastAsia="MS Mincho" w:hAnsi="Arial" w:cs="Arial"/>
                <w:szCs w:val="24"/>
              </w:rPr>
              <w:br/>
              <w:t> </w:t>
            </w:r>
          </w:p>
          <w:p w:rsidR="007B1147" w:rsidRPr="004E43C8" w:rsidRDefault="007B1147" w:rsidP="008923A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  <w:lang w:val="ru-RU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±0,01 </w:t>
            </w:r>
            <w:r w:rsidR="004E43C8">
              <w:rPr>
                <w:rFonts w:ascii="Arial" w:eastAsia="MS Mincho" w:hAnsi="Arial" w:cs="Arial"/>
                <w:szCs w:val="24"/>
                <w:lang w:val="ru-RU"/>
              </w:rPr>
              <w:t>м</w:t>
            </w:r>
          </w:p>
          <w:p w:rsidR="007B1147" w:rsidRPr="004E43C8" w:rsidRDefault="007B1147" w:rsidP="004E43C8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±0,01 </w:t>
            </w:r>
            <w:r w:rsidR="004E43C8">
              <w:rPr>
                <w:rFonts w:ascii="Arial" w:eastAsia="MS Mincho" w:hAnsi="Arial" w:cs="Arial"/>
                <w:szCs w:val="24"/>
                <w:lang w:val="ru-RU"/>
              </w:rPr>
              <w:t>м</w:t>
            </w:r>
          </w:p>
        </w:tc>
        <w:tc>
          <w:tcPr>
            <w:tcW w:w="2635" w:type="dxa"/>
          </w:tcPr>
          <w:p w:rsidR="007B1147" w:rsidRPr="0008131C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 </w:t>
            </w:r>
          </w:p>
          <w:p w:rsidR="007B1147" w:rsidRPr="0008131C" w:rsidRDefault="004E43C8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Дополнительно</w:t>
            </w:r>
            <w:r w:rsidR="007B1147" w:rsidRPr="0008131C">
              <w:rPr>
                <w:rFonts w:ascii="Arial" w:eastAsia="MS Mincho" w:hAnsi="Arial" w:cs="Arial"/>
                <w:szCs w:val="24"/>
                <w:lang w:val="ru-RU"/>
              </w:rPr>
              <w:t xml:space="preserve"> (3, 4, 5, 6):</w:t>
            </w:r>
          </w:p>
          <w:p w:rsidR="007B1147" w:rsidRPr="0008131C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 w:rsidRPr="0008131C">
              <w:rPr>
                <w:rFonts w:ascii="Arial" w:eastAsia="MS Mincho" w:hAnsi="Arial" w:cs="Arial"/>
                <w:szCs w:val="24"/>
                <w:lang w:val="ru-RU"/>
              </w:rPr>
              <w:t>0° (4)</w:t>
            </w:r>
            <w:proofErr w:type="gramStart"/>
            <w:r w:rsidRPr="008923A3">
              <w:rPr>
                <w:rFonts w:ascii="Arial" w:eastAsia="MS Mincho" w:hAnsi="Arial" w:cs="Arial"/>
                <w:szCs w:val="24"/>
              </w:rPr>
              <w:t> </w:t>
            </w:r>
            <w:r w:rsidRPr="0008131C">
              <w:rPr>
                <w:rFonts w:ascii="Arial" w:eastAsia="MS Mincho" w:hAnsi="Arial" w:cs="Arial"/>
                <w:szCs w:val="24"/>
                <w:lang w:val="ru-RU"/>
              </w:rPr>
              <w:t>;</w:t>
            </w:r>
            <w:proofErr w:type="gramEnd"/>
            <w:r w:rsidRPr="0008131C">
              <w:rPr>
                <w:rFonts w:ascii="Arial" w:eastAsia="MS Mincho" w:hAnsi="Arial" w:cs="Arial"/>
                <w:szCs w:val="24"/>
                <w:lang w:val="ru-RU"/>
              </w:rPr>
              <w:t xml:space="preserve"> 90° (3)</w:t>
            </w:r>
            <w:r w:rsidRPr="008923A3">
              <w:rPr>
                <w:rFonts w:ascii="Arial" w:eastAsia="MS Mincho" w:hAnsi="Arial" w:cs="Arial"/>
                <w:szCs w:val="24"/>
              </w:rPr>
              <w:t> </w:t>
            </w:r>
            <w:r w:rsidRPr="0008131C">
              <w:rPr>
                <w:rFonts w:ascii="Arial" w:eastAsia="MS Mincho" w:hAnsi="Arial" w:cs="Arial"/>
                <w:szCs w:val="24"/>
                <w:lang w:val="ru-RU"/>
              </w:rPr>
              <w:t>; 180° (5,6)</w:t>
            </w:r>
          </w:p>
          <w:p w:rsidR="007B1147" w:rsidRPr="004E43C8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 w:rsidRPr="004E43C8">
              <w:rPr>
                <w:rFonts w:ascii="Arial" w:eastAsia="MS Mincho" w:hAnsi="Arial" w:cs="Arial"/>
                <w:szCs w:val="24"/>
                <w:lang w:val="ru-RU"/>
              </w:rPr>
              <w:t>0,10</w:t>
            </w:r>
            <w:r w:rsidRPr="008923A3">
              <w:rPr>
                <w:rFonts w:ascii="Arial" w:eastAsia="MS Mincho" w:hAnsi="Arial" w:cs="Arial"/>
                <w:szCs w:val="24"/>
              </w:rPr>
              <w:t> </w:t>
            </w:r>
            <w:r w:rsidR="004E43C8">
              <w:rPr>
                <w:rFonts w:ascii="Arial" w:eastAsia="MS Mincho" w:hAnsi="Arial" w:cs="Arial"/>
                <w:szCs w:val="24"/>
                <w:lang w:val="ru-RU"/>
              </w:rPr>
              <w:t>м</w:t>
            </w:r>
            <w:r w:rsidRPr="004E43C8">
              <w:rPr>
                <w:rFonts w:ascii="Arial" w:eastAsia="MS Mincho" w:hAnsi="Arial" w:cs="Arial"/>
                <w:szCs w:val="24"/>
                <w:lang w:val="ru-RU"/>
              </w:rPr>
              <w:t xml:space="preserve"> (3); 0,20</w:t>
            </w:r>
            <w:r w:rsidRPr="008923A3">
              <w:rPr>
                <w:rFonts w:ascii="Arial" w:eastAsia="MS Mincho" w:hAnsi="Arial" w:cs="Arial"/>
                <w:szCs w:val="24"/>
              </w:rPr>
              <w:t> </w:t>
            </w:r>
            <w:r w:rsidR="004E43C8">
              <w:rPr>
                <w:rFonts w:ascii="Arial" w:eastAsia="MS Mincho" w:hAnsi="Arial" w:cs="Arial"/>
                <w:szCs w:val="24"/>
                <w:lang w:val="ru-RU"/>
              </w:rPr>
              <w:t>м</w:t>
            </w:r>
            <w:r w:rsidRPr="004E43C8">
              <w:rPr>
                <w:rFonts w:ascii="Arial" w:eastAsia="MS Mincho" w:hAnsi="Arial" w:cs="Arial"/>
                <w:szCs w:val="24"/>
                <w:lang w:val="ru-RU"/>
              </w:rPr>
              <w:t xml:space="preserve"> (4, 5); 0,50 </w:t>
            </w:r>
            <w:r w:rsidR="004E43C8">
              <w:rPr>
                <w:rFonts w:ascii="Arial" w:eastAsia="MS Mincho" w:hAnsi="Arial" w:cs="Arial"/>
                <w:szCs w:val="24"/>
                <w:lang w:val="ru-RU"/>
              </w:rPr>
              <w:t>м</w:t>
            </w:r>
            <w:r w:rsidRPr="004E43C8">
              <w:rPr>
                <w:rFonts w:ascii="Arial" w:eastAsia="MS Mincho" w:hAnsi="Arial" w:cs="Arial"/>
                <w:szCs w:val="24"/>
                <w:lang w:val="ru-RU"/>
              </w:rPr>
              <w:t xml:space="preserve"> (6)</w:t>
            </w:r>
          </w:p>
          <w:p w:rsidR="007B1147" w:rsidRPr="004E43C8" w:rsidRDefault="004E43C8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По центру шины</w:t>
            </w:r>
          </w:p>
          <w:p w:rsidR="007B1147" w:rsidRPr="008923A3" w:rsidRDefault="007B1147" w:rsidP="004E43C8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fr-FR"/>
              </w:rPr>
            </w:pPr>
            <w:r w:rsidRPr="008923A3">
              <w:rPr>
                <w:rFonts w:ascii="Arial" w:eastAsia="MS Mincho" w:hAnsi="Arial" w:cs="Arial"/>
                <w:szCs w:val="24"/>
                <w:lang w:val="fr-FR"/>
              </w:rPr>
              <w:t>0 </w:t>
            </w:r>
            <w:r w:rsidR="004E43C8">
              <w:rPr>
                <w:rFonts w:ascii="Arial" w:eastAsia="MS Mincho" w:hAnsi="Arial" w:cs="Arial"/>
                <w:szCs w:val="24"/>
                <w:lang w:val="ru-RU"/>
              </w:rPr>
              <w:t>м</w:t>
            </w:r>
            <w:r w:rsidRPr="008923A3">
              <w:rPr>
                <w:rFonts w:ascii="Arial" w:eastAsia="MS Mincho" w:hAnsi="Arial" w:cs="Arial"/>
                <w:szCs w:val="24"/>
                <w:lang w:val="fr-FR"/>
              </w:rPr>
              <w:t xml:space="preserve"> (3); 0,65 </w:t>
            </w:r>
            <w:r w:rsidR="004E43C8">
              <w:rPr>
                <w:rFonts w:ascii="Arial" w:eastAsia="MS Mincho" w:hAnsi="Arial" w:cs="Arial"/>
                <w:szCs w:val="24"/>
                <w:lang w:val="ru-RU"/>
              </w:rPr>
              <w:t>м</w:t>
            </w:r>
            <w:r w:rsidRPr="008923A3">
              <w:rPr>
                <w:rFonts w:ascii="Arial" w:eastAsia="MS Mincho" w:hAnsi="Arial" w:cs="Arial"/>
                <w:szCs w:val="24"/>
                <w:lang w:val="fr-FR"/>
              </w:rPr>
              <w:t xml:space="preserve"> (4, 5); 0,80 </w:t>
            </w:r>
            <w:r w:rsidR="004E43C8">
              <w:rPr>
                <w:rFonts w:ascii="Arial" w:eastAsia="MS Mincho" w:hAnsi="Arial" w:cs="Arial"/>
                <w:szCs w:val="24"/>
                <w:lang w:val="ru-RU"/>
              </w:rPr>
              <w:t>м</w:t>
            </w:r>
            <w:r w:rsidRPr="008923A3">
              <w:rPr>
                <w:rFonts w:ascii="Arial" w:eastAsia="MS Mincho" w:hAnsi="Arial" w:cs="Arial"/>
                <w:szCs w:val="24"/>
                <w:lang w:val="fr-FR"/>
              </w:rPr>
              <w:t xml:space="preserve"> (6)</w:t>
            </w:r>
          </w:p>
        </w:tc>
      </w:tr>
      <w:tr w:rsidR="007B1147" w:rsidRPr="004E43C8" w:rsidTr="004E43C8">
        <w:trPr>
          <w:cantSplit/>
          <w:jc w:val="center"/>
        </w:trPr>
        <w:tc>
          <w:tcPr>
            <w:tcW w:w="3402" w:type="dxa"/>
          </w:tcPr>
          <w:p w:rsidR="007B1147" w:rsidRPr="004E43C8" w:rsidRDefault="004E43C8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i/>
                <w:szCs w:val="24"/>
                <w:lang w:val="ru-RU"/>
              </w:rPr>
              <w:t>Метеорологические условия</w:t>
            </w:r>
          </w:p>
          <w:p w:rsidR="007B1147" w:rsidRPr="004E43C8" w:rsidRDefault="004E43C8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Скорость ветра</w:t>
            </w:r>
          </w:p>
          <w:p w:rsidR="007B1147" w:rsidRPr="004E43C8" w:rsidRDefault="004E43C8" w:rsidP="008923A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Температура воздуха</w:t>
            </w:r>
          </w:p>
        </w:tc>
        <w:tc>
          <w:tcPr>
            <w:tcW w:w="2921" w:type="dxa"/>
          </w:tcPr>
          <w:p w:rsidR="007B1147" w:rsidRPr="004E43C8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 </w:t>
            </w:r>
          </w:p>
          <w:p w:rsidR="007B1147" w:rsidRPr="004E43C8" w:rsidRDefault="004E43C8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Менее</w:t>
            </w:r>
            <w:r w:rsidR="007B1147" w:rsidRPr="008923A3">
              <w:rPr>
                <w:rFonts w:ascii="Arial" w:eastAsia="MS Mincho" w:hAnsi="Arial" w:cs="Arial"/>
                <w:szCs w:val="24"/>
              </w:rPr>
              <w:t> </w:t>
            </w:r>
            <w:r w:rsidR="007B1147" w:rsidRPr="004E43C8">
              <w:rPr>
                <w:rFonts w:ascii="Arial" w:eastAsia="MS Mincho" w:hAnsi="Arial" w:cs="Arial"/>
                <w:szCs w:val="24"/>
                <w:lang w:val="ru-RU"/>
              </w:rPr>
              <w:t>5</w:t>
            </w:r>
            <w:r w:rsidR="007B1147" w:rsidRPr="008923A3">
              <w:rPr>
                <w:rFonts w:ascii="Arial" w:eastAsia="MS Mincho" w:hAnsi="Arial" w:cs="Arial"/>
                <w:szCs w:val="24"/>
              </w:rPr>
              <w:t> 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м</w:t>
            </w:r>
            <w:r w:rsidR="007B1147" w:rsidRPr="004E43C8">
              <w:rPr>
                <w:rFonts w:ascii="Arial" w:eastAsia="MS Mincho" w:hAnsi="Arial" w:cs="Arial"/>
                <w:szCs w:val="24"/>
                <w:lang w:val="ru-RU"/>
              </w:rPr>
              <w:t>/</w:t>
            </w:r>
            <w:proofErr w:type="gramStart"/>
            <w:r>
              <w:rPr>
                <w:rFonts w:ascii="Arial" w:eastAsia="MS Mincho" w:hAnsi="Arial" w:cs="Arial"/>
                <w:szCs w:val="24"/>
                <w:lang w:val="ru-RU"/>
              </w:rPr>
              <w:t>с</w:t>
            </w:r>
            <w:proofErr w:type="gramEnd"/>
          </w:p>
          <w:p w:rsidR="007B1147" w:rsidRPr="004E43C8" w:rsidRDefault="004E43C8" w:rsidP="004E43C8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 xml:space="preserve">От </w:t>
            </w:r>
            <w:r w:rsidR="007B1147" w:rsidRPr="004E43C8">
              <w:rPr>
                <w:rFonts w:ascii="Arial" w:eastAsia="MS Mincho" w:hAnsi="Arial" w:cs="Arial"/>
                <w:szCs w:val="24"/>
                <w:lang w:val="ru-RU"/>
              </w:rPr>
              <w:t>5</w:t>
            </w:r>
            <w:r w:rsidR="007B1147" w:rsidRPr="008923A3">
              <w:rPr>
                <w:rFonts w:ascii="Arial" w:eastAsia="MS Mincho" w:hAnsi="Arial" w:cs="Arial"/>
                <w:szCs w:val="24"/>
              </w:rPr>
              <w:t> </w:t>
            </w:r>
            <w:r w:rsidR="007B1147" w:rsidRPr="004E43C8">
              <w:rPr>
                <w:rFonts w:ascii="Arial" w:eastAsia="MS Mincho" w:hAnsi="Arial" w:cs="Arial"/>
                <w:szCs w:val="24"/>
                <w:lang w:val="ru-RU"/>
              </w:rPr>
              <w:t>°</w:t>
            </w:r>
            <w:r w:rsidR="007B1147" w:rsidRPr="008923A3">
              <w:rPr>
                <w:rFonts w:ascii="Arial" w:eastAsia="MS Mincho" w:hAnsi="Arial" w:cs="Arial"/>
                <w:szCs w:val="24"/>
              </w:rPr>
              <w:t>C</w:t>
            </w:r>
            <w:r w:rsidR="007B1147" w:rsidRPr="004E43C8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до</w:t>
            </w:r>
            <w:r w:rsidR="007B1147" w:rsidRPr="004E43C8">
              <w:rPr>
                <w:rFonts w:ascii="Arial" w:eastAsia="MS Mincho" w:hAnsi="Arial" w:cs="Arial"/>
                <w:szCs w:val="24"/>
                <w:lang w:val="ru-RU"/>
              </w:rPr>
              <w:t xml:space="preserve"> 30</w:t>
            </w:r>
            <w:r w:rsidR="007B1147" w:rsidRPr="008923A3">
              <w:rPr>
                <w:rFonts w:ascii="Arial" w:eastAsia="MS Mincho" w:hAnsi="Arial" w:cs="Arial"/>
                <w:szCs w:val="24"/>
              </w:rPr>
              <w:t> </w:t>
            </w:r>
            <w:r w:rsidR="007B1147" w:rsidRPr="004E43C8">
              <w:rPr>
                <w:rFonts w:ascii="Arial" w:eastAsia="MS Mincho" w:hAnsi="Arial" w:cs="Arial"/>
                <w:szCs w:val="24"/>
                <w:lang w:val="ru-RU"/>
              </w:rPr>
              <w:t>°</w:t>
            </w:r>
            <w:r w:rsidR="007B1147" w:rsidRPr="008923A3">
              <w:rPr>
                <w:rFonts w:ascii="Arial" w:eastAsia="MS Mincho" w:hAnsi="Arial" w:cs="Arial"/>
                <w:szCs w:val="24"/>
              </w:rPr>
              <w:t>C</w:t>
            </w:r>
          </w:p>
        </w:tc>
        <w:tc>
          <w:tcPr>
            <w:tcW w:w="1134" w:type="dxa"/>
          </w:tcPr>
          <w:p w:rsidR="007B1147" w:rsidRPr="004E43C8" w:rsidRDefault="007B1147" w:rsidP="008923A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  <w:lang w:val="ru-RU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 </w:t>
            </w:r>
          </w:p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—</w:t>
            </w:r>
          </w:p>
          <w:p w:rsidR="007B1147" w:rsidRPr="008923A3" w:rsidRDefault="007B1147" w:rsidP="008923A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—</w:t>
            </w:r>
          </w:p>
        </w:tc>
        <w:tc>
          <w:tcPr>
            <w:tcW w:w="2635" w:type="dxa"/>
          </w:tcPr>
          <w:p w:rsidR="007B1147" w:rsidRPr="0008131C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 </w:t>
            </w:r>
          </w:p>
          <w:p w:rsidR="007B1147" w:rsidRPr="0008131C" w:rsidRDefault="007B1147" w:rsidP="008923A3">
            <w:pPr>
              <w:pStyle w:val="Tablebody"/>
              <w:autoSpaceDE w:val="0"/>
              <w:autoSpaceDN w:val="0"/>
              <w:adjustRightInd w:val="0"/>
              <w:rPr>
                <w:rFonts w:ascii="Arial" w:eastAsia="MS Mincho" w:hAnsi="Arial" w:cs="Arial"/>
                <w:szCs w:val="24"/>
                <w:lang w:val="ru-RU"/>
              </w:rPr>
            </w:pPr>
            <w:r w:rsidRPr="008923A3">
              <w:rPr>
                <w:rFonts w:ascii="Arial" w:eastAsia="MS Mincho" w:hAnsi="Arial" w:cs="Arial"/>
                <w:szCs w:val="24"/>
              </w:rPr>
              <w:t> </w:t>
            </w:r>
          </w:p>
          <w:p w:rsidR="007B1147" w:rsidRPr="004E43C8" w:rsidRDefault="004E43C8" w:rsidP="004E43C8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lang w:val="ru-RU"/>
              </w:rPr>
            </w:pPr>
            <w:r>
              <w:rPr>
                <w:rFonts w:ascii="Arial" w:eastAsia="MS Mincho" w:hAnsi="Arial" w:cs="Arial"/>
                <w:szCs w:val="24"/>
                <w:lang w:val="ru-RU"/>
              </w:rPr>
              <w:t>До</w:t>
            </w:r>
            <w:r w:rsidR="007B1147" w:rsidRPr="004E43C8">
              <w:rPr>
                <w:rFonts w:ascii="Arial" w:eastAsia="MS Mincho" w:hAnsi="Arial" w:cs="Arial"/>
                <w:szCs w:val="24"/>
                <w:lang w:val="ru-RU"/>
              </w:rPr>
              <w:t xml:space="preserve"> 35</w:t>
            </w:r>
            <w:r w:rsidR="007B1147" w:rsidRPr="008923A3">
              <w:rPr>
                <w:rFonts w:ascii="Arial" w:eastAsia="MS Mincho" w:hAnsi="Arial" w:cs="Arial"/>
                <w:szCs w:val="24"/>
              </w:rPr>
              <w:t> </w:t>
            </w:r>
            <w:r w:rsidR="007B1147" w:rsidRPr="004E43C8">
              <w:rPr>
                <w:rFonts w:ascii="Arial" w:eastAsia="MS Mincho" w:hAnsi="Arial" w:cs="Arial"/>
                <w:szCs w:val="24"/>
                <w:lang w:val="ru-RU"/>
              </w:rPr>
              <w:t>°</w:t>
            </w:r>
            <w:r w:rsidR="007B1147" w:rsidRPr="008923A3">
              <w:rPr>
                <w:rFonts w:ascii="Arial" w:eastAsia="MS Mincho" w:hAnsi="Arial" w:cs="Arial"/>
                <w:szCs w:val="24"/>
              </w:rPr>
              <w:t>C</w:t>
            </w:r>
            <w:r w:rsidR="007B1147" w:rsidRPr="004E43C8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в</w:t>
            </w:r>
            <w:r w:rsidRPr="004E43C8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климатической</w:t>
            </w:r>
            <w:r w:rsidRPr="004E43C8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зоне</w:t>
            </w:r>
            <w:r w:rsidRPr="004E43C8">
              <w:rPr>
                <w:rFonts w:ascii="Arial" w:eastAsia="MS Mincho" w:hAnsi="Arial" w:cs="Arial"/>
                <w:szCs w:val="24"/>
                <w:lang w:val="ru-RU"/>
              </w:rPr>
              <w:t xml:space="preserve"> 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со средней темпер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а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 xml:space="preserve">турой воздуха более </w:t>
            </w:r>
            <w:r w:rsidR="007B1147" w:rsidRPr="004E43C8">
              <w:rPr>
                <w:rFonts w:ascii="Arial" w:eastAsia="MS Mincho" w:hAnsi="Arial" w:cs="Arial"/>
                <w:szCs w:val="24"/>
                <w:lang w:val="ru-RU"/>
              </w:rPr>
              <w:t>30</w:t>
            </w:r>
            <w:r w:rsidR="007B1147" w:rsidRPr="008923A3">
              <w:rPr>
                <w:rFonts w:ascii="Arial" w:eastAsia="MS Mincho" w:hAnsi="Arial" w:cs="Arial"/>
                <w:szCs w:val="24"/>
              </w:rPr>
              <w:t> </w:t>
            </w:r>
            <w:r w:rsidR="007B1147" w:rsidRPr="004E43C8">
              <w:rPr>
                <w:rFonts w:ascii="Arial" w:eastAsia="MS Mincho" w:hAnsi="Arial" w:cs="Arial"/>
                <w:szCs w:val="24"/>
                <w:lang w:val="ru-RU"/>
              </w:rPr>
              <w:t>°</w:t>
            </w:r>
            <w:r w:rsidR="007B1147" w:rsidRPr="008923A3">
              <w:rPr>
                <w:rFonts w:ascii="Arial" w:eastAsia="MS Mincho" w:hAnsi="Arial" w:cs="Arial"/>
                <w:szCs w:val="24"/>
              </w:rPr>
              <w:t>C</w:t>
            </w:r>
          </w:p>
        </w:tc>
      </w:tr>
    </w:tbl>
    <w:p w:rsidR="004E43C8" w:rsidRPr="00CC47B0" w:rsidRDefault="004E43C8" w:rsidP="004E43C8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</w:t>
      </w:r>
      <w:r w:rsidRPr="00CC47B0">
        <w:rPr>
          <w:rFonts w:eastAsia="MS Mincho" w:cs="Arial"/>
          <w:b/>
          <w:szCs w:val="24"/>
        </w:rPr>
        <w:t xml:space="preserve"> </w:t>
      </w:r>
      <w:r>
        <w:rPr>
          <w:rFonts w:eastAsia="MS Mincho" w:cs="Arial"/>
          <w:b/>
          <w:szCs w:val="24"/>
          <w:lang w:val="en-US"/>
        </w:rPr>
        <w:t>J</w:t>
      </w:r>
      <w:r w:rsidRPr="00CC47B0">
        <w:rPr>
          <w:rFonts w:eastAsia="MS Mincho" w:cs="Arial"/>
          <w:b/>
          <w:szCs w:val="24"/>
        </w:rPr>
        <w:br/>
        <w:t>(</w:t>
      </w:r>
      <w:r>
        <w:rPr>
          <w:rFonts w:eastAsia="MS Mincho" w:cs="Arial"/>
          <w:b/>
          <w:szCs w:val="24"/>
        </w:rPr>
        <w:t>справочное</w:t>
      </w:r>
      <w:r w:rsidRPr="00CC47B0">
        <w:rPr>
          <w:rFonts w:eastAsia="MS Mincho" w:cs="Arial"/>
          <w:b/>
          <w:szCs w:val="24"/>
        </w:rPr>
        <w:t>)</w:t>
      </w:r>
      <w:r w:rsidRPr="00CC47B0">
        <w:rPr>
          <w:rFonts w:eastAsia="MS Mincho" w:cs="Arial"/>
          <w:b/>
          <w:szCs w:val="24"/>
        </w:rPr>
        <w:br/>
      </w:r>
    </w:p>
    <w:p w:rsidR="004E43C8" w:rsidRPr="004E43C8" w:rsidRDefault="004E43C8" w:rsidP="004E43C8">
      <w:pPr>
        <w:pStyle w:val="affffe"/>
        <w:ind w:firstLine="0"/>
        <w:jc w:val="center"/>
        <w:rPr>
          <w:rFonts w:eastAsia="MS Mincho"/>
        </w:rPr>
      </w:pPr>
      <w:r>
        <w:t>Результаты валидации метода</w:t>
      </w:r>
    </w:p>
    <w:p w:rsidR="004E43C8" w:rsidRDefault="004E43C8" w:rsidP="004E43C8">
      <w:pPr>
        <w:rPr>
          <w:snapToGrid w:val="0"/>
          <w:szCs w:val="24"/>
          <w:lang w:eastAsia="en-US"/>
        </w:rPr>
      </w:pPr>
    </w:p>
    <w:p w:rsidR="004E43C8" w:rsidRPr="002461B9" w:rsidRDefault="004E43C8" w:rsidP="004E43C8">
      <w:pPr>
        <w:widowControl w:val="0"/>
        <w:tabs>
          <w:tab w:val="left" w:pos="4962"/>
        </w:tabs>
        <w:rPr>
          <w:rFonts w:cs="Arial"/>
          <w:b/>
          <w:sz w:val="22"/>
          <w:szCs w:val="22"/>
        </w:rPr>
      </w:pPr>
      <w:r w:rsidRPr="002461B9">
        <w:rPr>
          <w:rFonts w:cs="Arial"/>
          <w:b/>
          <w:sz w:val="22"/>
          <w:szCs w:val="22"/>
          <w:lang w:val="en-US"/>
        </w:rPr>
        <w:t>J</w:t>
      </w:r>
      <w:r w:rsidRPr="002461B9">
        <w:rPr>
          <w:rFonts w:cs="Arial"/>
          <w:b/>
          <w:sz w:val="22"/>
          <w:szCs w:val="22"/>
        </w:rPr>
        <w:t>.1 Общие положения</w:t>
      </w:r>
    </w:p>
    <w:p w:rsidR="006E2A6F" w:rsidRDefault="006E2A6F" w:rsidP="004E43C8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Оценка применимости </w:t>
      </w:r>
      <w:r>
        <w:rPr>
          <w:rFonts w:cs="Arial"/>
          <w:sz w:val="22"/>
          <w:szCs w:val="22"/>
          <w:lang w:val="en-US"/>
        </w:rPr>
        <w:t>CPX</w:t>
      </w:r>
      <w:r>
        <w:rPr>
          <w:rFonts w:cs="Arial"/>
          <w:sz w:val="22"/>
          <w:szCs w:val="22"/>
        </w:rPr>
        <w:t>-метода носила ограниченный характер, поскольку не уч</w:t>
      </w:r>
      <w:r>
        <w:rPr>
          <w:rFonts w:cs="Arial"/>
          <w:sz w:val="22"/>
          <w:szCs w:val="22"/>
        </w:rPr>
        <w:t>и</w:t>
      </w:r>
      <w:r>
        <w:rPr>
          <w:rFonts w:cs="Arial"/>
          <w:sz w:val="22"/>
          <w:szCs w:val="22"/>
        </w:rPr>
        <w:t>тывался ряд факторов, которые вызывают систематическое смещение результатов, но не могли быть оценены в ходе проверки:</w:t>
      </w:r>
    </w:p>
    <w:p w:rsidR="006E2A6F" w:rsidRDefault="006E2A6F" w:rsidP="004E43C8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- </w:t>
      </w:r>
      <w:r w:rsidR="004E43C8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при измерениях рассматривался только шум качения и не рассматривался шум от силовой установки транспортного средства;</w:t>
      </w:r>
    </w:p>
    <w:p w:rsidR="004E43C8" w:rsidRDefault="006E2A6F" w:rsidP="004E43C8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- оценка влияния дорожного покрытия на шум качения легковых автомобилей огран</w:t>
      </w:r>
      <w:r>
        <w:rPr>
          <w:rFonts w:cs="Arial"/>
          <w:sz w:val="22"/>
          <w:szCs w:val="22"/>
        </w:rPr>
        <w:t>и</w:t>
      </w:r>
      <w:r>
        <w:rPr>
          <w:rFonts w:cs="Arial"/>
          <w:sz w:val="22"/>
          <w:szCs w:val="22"/>
        </w:rPr>
        <w:t xml:space="preserve">чивалась применением только одного типа испытательных шин </w:t>
      </w:r>
      <w:r w:rsidRPr="006E2A6F">
        <w:rPr>
          <w:rFonts w:cs="Arial"/>
          <w:sz w:val="22"/>
          <w:szCs w:val="22"/>
        </w:rPr>
        <w:t>(</w:t>
      </w:r>
      <w:r>
        <w:rPr>
          <w:rFonts w:cs="Arial"/>
          <w:sz w:val="22"/>
          <w:szCs w:val="22"/>
        </w:rPr>
        <w:t xml:space="preserve">шины </w:t>
      </w:r>
      <w:r>
        <w:rPr>
          <w:rFonts w:cs="Arial"/>
          <w:sz w:val="22"/>
          <w:szCs w:val="22"/>
          <w:lang w:val="en-US"/>
        </w:rPr>
        <w:t>P</w:t>
      </w:r>
      <w:r>
        <w:rPr>
          <w:rFonts w:cs="Arial"/>
          <w:sz w:val="22"/>
          <w:szCs w:val="22"/>
        </w:rPr>
        <w:t xml:space="preserve"> по </w:t>
      </w:r>
      <w:r>
        <w:rPr>
          <w:rFonts w:cs="Arial"/>
          <w:sz w:val="22"/>
          <w:szCs w:val="22"/>
          <w:lang w:val="en-US"/>
        </w:rPr>
        <w:t>ISO</w:t>
      </w:r>
      <w:r w:rsidRPr="006E2A6F">
        <w:rPr>
          <w:rFonts w:cs="Arial"/>
          <w:sz w:val="22"/>
          <w:szCs w:val="22"/>
        </w:rPr>
        <w:t>/</w:t>
      </w:r>
      <w:r>
        <w:rPr>
          <w:rFonts w:cs="Arial"/>
          <w:sz w:val="22"/>
          <w:szCs w:val="22"/>
          <w:lang w:val="en-US"/>
        </w:rPr>
        <w:t>TS</w:t>
      </w:r>
      <w:r>
        <w:rPr>
          <w:rFonts w:cs="Arial"/>
          <w:sz w:val="22"/>
          <w:szCs w:val="22"/>
        </w:rPr>
        <w:t xml:space="preserve"> 11819-3</w:t>
      </w:r>
      <w:r w:rsidRPr="006E2A6F">
        <w:rPr>
          <w:rFonts w:cs="Arial"/>
          <w:sz w:val="22"/>
          <w:szCs w:val="22"/>
        </w:rPr>
        <w:t>)</w:t>
      </w:r>
      <w:r>
        <w:rPr>
          <w:rFonts w:cs="Arial"/>
          <w:sz w:val="22"/>
          <w:szCs w:val="22"/>
        </w:rPr>
        <w:t>,   хотя данная шина является представительной с точки зрения излучаемого шума для совр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>менного парка легковых автомобилей в широком диапазоне дорожных поверхностей;</w:t>
      </w:r>
    </w:p>
    <w:p w:rsidR="002B794D" w:rsidRDefault="006E2A6F" w:rsidP="004E43C8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- влияние дорожного покрытия на шум качения тяжелых транспортных средств имеет среднюю представительность, поскольку испытания не предполагали применения шин для этих транспортных средств</w:t>
      </w:r>
      <w:r w:rsidR="002B794D">
        <w:rPr>
          <w:rFonts w:cs="Arial"/>
          <w:sz w:val="22"/>
          <w:szCs w:val="22"/>
        </w:rPr>
        <w:t xml:space="preserve">. Вместе с тем одна из тестовых шин </w:t>
      </w:r>
      <w:r w:rsidR="002B794D" w:rsidRPr="006E2A6F">
        <w:rPr>
          <w:rFonts w:cs="Arial"/>
          <w:sz w:val="22"/>
          <w:szCs w:val="22"/>
        </w:rPr>
        <w:t>(</w:t>
      </w:r>
      <w:r w:rsidR="002B794D">
        <w:rPr>
          <w:rFonts w:cs="Arial"/>
          <w:sz w:val="22"/>
          <w:szCs w:val="22"/>
        </w:rPr>
        <w:t xml:space="preserve">шина </w:t>
      </w:r>
      <w:r w:rsidR="002B794D">
        <w:rPr>
          <w:rFonts w:cs="Arial"/>
          <w:sz w:val="22"/>
          <w:szCs w:val="22"/>
          <w:lang w:val="en-US"/>
        </w:rPr>
        <w:t>H</w:t>
      </w:r>
      <w:r w:rsidR="002B794D">
        <w:rPr>
          <w:rFonts w:cs="Arial"/>
          <w:sz w:val="22"/>
          <w:szCs w:val="22"/>
        </w:rPr>
        <w:t xml:space="preserve"> по </w:t>
      </w:r>
      <w:r w:rsidR="002B794D">
        <w:rPr>
          <w:rFonts w:cs="Arial"/>
          <w:sz w:val="22"/>
          <w:szCs w:val="22"/>
          <w:lang w:val="en-US"/>
        </w:rPr>
        <w:t>ISO</w:t>
      </w:r>
      <w:r w:rsidR="002B794D" w:rsidRPr="006E2A6F">
        <w:rPr>
          <w:rFonts w:cs="Arial"/>
          <w:sz w:val="22"/>
          <w:szCs w:val="22"/>
        </w:rPr>
        <w:t>/</w:t>
      </w:r>
      <w:r w:rsidR="002B794D">
        <w:rPr>
          <w:rFonts w:cs="Arial"/>
          <w:sz w:val="22"/>
          <w:szCs w:val="22"/>
          <w:lang w:val="en-US"/>
        </w:rPr>
        <w:t>TS</w:t>
      </w:r>
      <w:r w:rsidR="002B794D">
        <w:rPr>
          <w:rFonts w:cs="Arial"/>
          <w:sz w:val="22"/>
          <w:szCs w:val="22"/>
        </w:rPr>
        <w:t xml:space="preserve"> 11819-3</w:t>
      </w:r>
      <w:r w:rsidR="002B794D" w:rsidRPr="006E2A6F">
        <w:rPr>
          <w:rFonts w:cs="Arial"/>
          <w:sz w:val="22"/>
          <w:szCs w:val="22"/>
        </w:rPr>
        <w:t>)</w:t>
      </w:r>
      <w:r w:rsidR="002B794D" w:rsidRPr="002B794D">
        <w:rPr>
          <w:rFonts w:cs="Arial"/>
          <w:sz w:val="22"/>
          <w:szCs w:val="22"/>
        </w:rPr>
        <w:t xml:space="preserve"> </w:t>
      </w:r>
      <w:r w:rsidR="002B794D">
        <w:rPr>
          <w:rFonts w:cs="Arial"/>
          <w:sz w:val="22"/>
          <w:szCs w:val="22"/>
        </w:rPr>
        <w:t>была выбрана для приближенного описания акустических свойств дорожного покрытия при движении по нему тяжелых транспортных средств;</w:t>
      </w:r>
    </w:p>
    <w:p w:rsidR="002B794D" w:rsidRDefault="002B794D" w:rsidP="004E43C8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 w:rsidRPr="002B794D">
        <w:rPr>
          <w:rFonts w:cs="Arial"/>
          <w:sz w:val="22"/>
          <w:szCs w:val="22"/>
        </w:rPr>
        <w:t xml:space="preserve">-  </w:t>
      </w:r>
      <w:r>
        <w:rPr>
          <w:rFonts w:cs="Arial"/>
          <w:sz w:val="22"/>
          <w:szCs w:val="22"/>
        </w:rPr>
        <w:t>испытания не предполагали представительного воздействия на шины поперечных и продольных сил с точки зрения обычных условий их применения;</w:t>
      </w:r>
    </w:p>
    <w:p w:rsidR="002B794D" w:rsidRDefault="002B794D" w:rsidP="004E43C8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- выбранные положения микрофонов не представительны с точки зрения дальнего поля излучения шума;</w:t>
      </w:r>
    </w:p>
    <w:p w:rsidR="006E2A6F" w:rsidRPr="002B794D" w:rsidRDefault="002B794D" w:rsidP="004E43C8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 w:rsidRPr="002B794D">
        <w:rPr>
          <w:rFonts w:cs="Arial"/>
          <w:sz w:val="22"/>
          <w:szCs w:val="22"/>
        </w:rPr>
        <w:t xml:space="preserve">- </w:t>
      </w:r>
      <w:r>
        <w:rPr>
          <w:rFonts w:cs="Arial"/>
          <w:sz w:val="22"/>
          <w:szCs w:val="22"/>
        </w:rPr>
        <w:t>условия</w:t>
      </w:r>
      <w:r w:rsidRPr="002B794D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распространения</w:t>
      </w:r>
      <w:r w:rsidRPr="002B794D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звука</w:t>
      </w:r>
      <w:r w:rsidRPr="002B794D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учитывались</w:t>
      </w:r>
      <w:r w:rsidRPr="002B794D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только</w:t>
      </w:r>
      <w:r w:rsidRPr="002B794D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частично</w:t>
      </w:r>
      <w:r w:rsidRPr="002B794D">
        <w:rPr>
          <w:rFonts w:cs="Arial"/>
          <w:sz w:val="22"/>
          <w:szCs w:val="22"/>
        </w:rPr>
        <w:t>.</w:t>
      </w:r>
      <w:r>
        <w:rPr>
          <w:rFonts w:cs="Arial"/>
          <w:sz w:val="22"/>
          <w:szCs w:val="22"/>
        </w:rPr>
        <w:t xml:space="preserve"> </w:t>
      </w:r>
      <w:r w:rsidRPr="002B794D">
        <w:rPr>
          <w:rFonts w:cs="Arial"/>
          <w:sz w:val="22"/>
          <w:szCs w:val="22"/>
        </w:rPr>
        <w:t xml:space="preserve">  </w:t>
      </w:r>
    </w:p>
    <w:p w:rsidR="004E43C8" w:rsidRDefault="002B794D" w:rsidP="004E43C8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Валидация метода выполнена только в отношении транспортных средств, движущи</w:t>
      </w:r>
      <w:r>
        <w:rPr>
          <w:rFonts w:cs="Arial"/>
          <w:sz w:val="22"/>
          <w:szCs w:val="22"/>
        </w:rPr>
        <w:t>х</w:t>
      </w:r>
      <w:r>
        <w:rPr>
          <w:rFonts w:cs="Arial"/>
          <w:sz w:val="22"/>
          <w:szCs w:val="22"/>
        </w:rPr>
        <w:t>ся в условиях трафика со скоростью 40 км/ч и выше. Было установлено, что в этом случае шум качения доминирует над шумом силовой установки. При других условиях доминиру</w:t>
      </w:r>
      <w:r>
        <w:rPr>
          <w:rFonts w:cs="Arial"/>
          <w:sz w:val="22"/>
          <w:szCs w:val="22"/>
        </w:rPr>
        <w:t>ю</w:t>
      </w:r>
      <w:r>
        <w:rPr>
          <w:rFonts w:cs="Arial"/>
          <w:sz w:val="22"/>
          <w:szCs w:val="22"/>
        </w:rPr>
        <w:t xml:space="preserve">щим может быть шум силовой установки, и результаты, полученные </w:t>
      </w:r>
      <w:r>
        <w:rPr>
          <w:rFonts w:cs="Arial"/>
          <w:sz w:val="22"/>
          <w:szCs w:val="22"/>
          <w:lang w:val="en-US"/>
        </w:rPr>
        <w:t>CPX</w:t>
      </w:r>
      <w:r>
        <w:rPr>
          <w:rFonts w:cs="Arial"/>
          <w:sz w:val="22"/>
          <w:szCs w:val="22"/>
        </w:rPr>
        <w:t>-методом, отраж</w:t>
      </w:r>
      <w:r>
        <w:rPr>
          <w:rFonts w:cs="Arial"/>
          <w:sz w:val="22"/>
          <w:szCs w:val="22"/>
        </w:rPr>
        <w:t>а</w:t>
      </w:r>
      <w:r>
        <w:rPr>
          <w:rFonts w:cs="Arial"/>
          <w:sz w:val="22"/>
          <w:szCs w:val="22"/>
        </w:rPr>
        <w:t>ют только часть излученного транспортным средством шума. Результаты не могут быть та</w:t>
      </w:r>
      <w:r>
        <w:rPr>
          <w:rFonts w:cs="Arial"/>
          <w:sz w:val="22"/>
          <w:szCs w:val="22"/>
        </w:rPr>
        <w:t>к</w:t>
      </w:r>
      <w:r>
        <w:rPr>
          <w:rFonts w:cs="Arial"/>
          <w:sz w:val="22"/>
          <w:szCs w:val="22"/>
        </w:rPr>
        <w:t>же распространены на участ</w:t>
      </w:r>
      <w:r w:rsidR="002461B9">
        <w:rPr>
          <w:rFonts w:cs="Arial"/>
          <w:sz w:val="22"/>
          <w:szCs w:val="22"/>
        </w:rPr>
        <w:t>к</w:t>
      </w:r>
      <w:r>
        <w:rPr>
          <w:rFonts w:cs="Arial"/>
          <w:sz w:val="22"/>
          <w:szCs w:val="22"/>
        </w:rPr>
        <w:t>и дороги с крутым уклоном</w:t>
      </w:r>
      <w:r w:rsidR="002461B9">
        <w:rPr>
          <w:rFonts w:cs="Arial"/>
          <w:sz w:val="22"/>
          <w:szCs w:val="22"/>
        </w:rPr>
        <w:t xml:space="preserve"> и на поток автомобилей, в котором преобладают тяжелые транспортные средства, поскольку в указанных условиях повышается шум от силовой установки и возрастает продольная нагрузка на шины ведущей оси, которая может вызвать увеличение шума качения.</w:t>
      </w:r>
    </w:p>
    <w:p w:rsidR="002461B9" w:rsidRPr="00C4255F" w:rsidRDefault="002461B9" w:rsidP="002461B9">
      <w:pPr>
        <w:keepNext/>
        <w:spacing w:line="240" w:lineRule="auto"/>
        <w:rPr>
          <w:b/>
          <w:sz w:val="22"/>
          <w:szCs w:val="22"/>
        </w:rPr>
      </w:pPr>
    </w:p>
    <w:p w:rsidR="002461B9" w:rsidRPr="00CF0C0C" w:rsidRDefault="002461B9" w:rsidP="002461B9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1</w:t>
      </w:r>
      <w:r w:rsidRPr="00CF0C0C">
        <w:rPr>
          <w:spacing w:val="40"/>
          <w:sz w:val="22"/>
          <w:szCs w:val="22"/>
          <w:lang w:eastAsia="en-US"/>
        </w:rPr>
        <w:t xml:space="preserve">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>Под легковыми автомобилями понимаются транспортные сре</w:t>
      </w:r>
      <w:r>
        <w:rPr>
          <w:sz w:val="22"/>
          <w:szCs w:val="22"/>
        </w:rPr>
        <w:t>д</w:t>
      </w:r>
      <w:r>
        <w:rPr>
          <w:sz w:val="22"/>
          <w:szCs w:val="22"/>
        </w:rPr>
        <w:lastRenderedPageBreak/>
        <w:t>ства категории 1, а под тяжелыми транспортными средствами – транспортные средства к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тегории 2 по </w:t>
      </w:r>
      <w:r>
        <w:rPr>
          <w:sz w:val="22"/>
          <w:szCs w:val="22"/>
          <w:lang w:val="en-US"/>
        </w:rPr>
        <w:t>ISO</w:t>
      </w:r>
      <w:r w:rsidRPr="002461B9">
        <w:rPr>
          <w:sz w:val="22"/>
          <w:szCs w:val="22"/>
        </w:rPr>
        <w:t xml:space="preserve"> 11819-1</w:t>
      </w:r>
      <w:r>
        <w:rPr>
          <w:sz w:val="22"/>
          <w:szCs w:val="22"/>
        </w:rPr>
        <w:t>.</w:t>
      </w:r>
      <w:r w:rsidRPr="006E0A79">
        <w:rPr>
          <w:sz w:val="22"/>
          <w:szCs w:val="22"/>
        </w:rPr>
        <w:t xml:space="preserve">  </w:t>
      </w:r>
    </w:p>
    <w:p w:rsidR="002461B9" w:rsidRDefault="002461B9" w:rsidP="002461B9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proofErr w:type="gramStart"/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2</w:t>
      </w:r>
      <w:r w:rsidRPr="00CF0C0C">
        <w:rPr>
          <w:spacing w:val="40"/>
          <w:sz w:val="22"/>
          <w:szCs w:val="22"/>
          <w:lang w:eastAsia="en-US"/>
        </w:rPr>
        <w:t xml:space="preserve">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 xml:space="preserve">В </w:t>
      </w:r>
      <w:r w:rsidR="00D6778C">
        <w:rPr>
          <w:sz w:val="22"/>
          <w:szCs w:val="22"/>
        </w:rPr>
        <w:t>странах</w:t>
      </w:r>
      <w:r>
        <w:rPr>
          <w:sz w:val="22"/>
          <w:szCs w:val="22"/>
        </w:rPr>
        <w:t xml:space="preserve">, </w:t>
      </w:r>
      <w:r w:rsidR="00D6778C">
        <w:rPr>
          <w:sz w:val="22"/>
          <w:szCs w:val="22"/>
        </w:rPr>
        <w:t>не относящихся к</w:t>
      </w:r>
      <w:r>
        <w:rPr>
          <w:sz w:val="22"/>
          <w:szCs w:val="22"/>
        </w:rPr>
        <w:t xml:space="preserve"> Европ</w:t>
      </w:r>
      <w:r w:rsidR="00D6778C">
        <w:rPr>
          <w:sz w:val="22"/>
          <w:szCs w:val="22"/>
        </w:rPr>
        <w:t>е или</w:t>
      </w:r>
      <w:r>
        <w:rPr>
          <w:sz w:val="22"/>
          <w:szCs w:val="22"/>
        </w:rPr>
        <w:t xml:space="preserve"> Восточной Азии</w:t>
      </w:r>
      <w:r w:rsidR="00D6778C">
        <w:rPr>
          <w:sz w:val="22"/>
          <w:szCs w:val="22"/>
        </w:rPr>
        <w:t xml:space="preserve"> и</w:t>
      </w:r>
      <w:r>
        <w:rPr>
          <w:sz w:val="22"/>
          <w:szCs w:val="22"/>
        </w:rPr>
        <w:t xml:space="preserve"> в к</w:t>
      </w:r>
      <w:r>
        <w:rPr>
          <w:sz w:val="22"/>
          <w:szCs w:val="22"/>
        </w:rPr>
        <w:t>о</w:t>
      </w:r>
      <w:r>
        <w:rPr>
          <w:sz w:val="22"/>
          <w:szCs w:val="22"/>
        </w:rPr>
        <w:t>торых установлены менее жесткие стандарты шума транспортных средств, более значимым является шум силовых установок тяжелых транспортных средств, и представительность р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зультатов  </w:t>
      </w:r>
      <w:r>
        <w:rPr>
          <w:sz w:val="22"/>
          <w:szCs w:val="22"/>
          <w:lang w:val="en-US"/>
        </w:rPr>
        <w:t>CPX</w:t>
      </w:r>
      <w:r w:rsidRPr="002461B9">
        <w:rPr>
          <w:sz w:val="22"/>
          <w:szCs w:val="22"/>
        </w:rPr>
        <w:t>-</w:t>
      </w:r>
      <w:r>
        <w:rPr>
          <w:sz w:val="22"/>
          <w:szCs w:val="22"/>
        </w:rPr>
        <w:t>метода низка в случае движения автомобилей с малой скоростью (менее 50 км/ч), а также со средней скоростью (от 50 до 70 км\ч), если доля тяжелых</w:t>
      </w:r>
      <w:proofErr w:type="gramEnd"/>
      <w:r>
        <w:rPr>
          <w:sz w:val="22"/>
          <w:szCs w:val="22"/>
        </w:rPr>
        <w:t xml:space="preserve"> транспортных сре</w:t>
      </w:r>
      <w:proofErr w:type="gramStart"/>
      <w:r>
        <w:rPr>
          <w:sz w:val="22"/>
          <w:szCs w:val="22"/>
        </w:rPr>
        <w:t>дств в п</w:t>
      </w:r>
      <w:proofErr w:type="gramEnd"/>
      <w:r>
        <w:rPr>
          <w:sz w:val="22"/>
          <w:szCs w:val="22"/>
        </w:rPr>
        <w:t>отоке превышает 10 %.</w:t>
      </w:r>
    </w:p>
    <w:p w:rsidR="002461B9" w:rsidRDefault="002461B9" w:rsidP="002461B9">
      <w:pPr>
        <w:widowControl w:val="0"/>
        <w:tabs>
          <w:tab w:val="left" w:pos="4962"/>
        </w:tabs>
        <w:spacing w:line="240" w:lineRule="auto"/>
        <w:rPr>
          <w:rFonts w:cs="Arial"/>
          <w:sz w:val="22"/>
          <w:szCs w:val="22"/>
        </w:rPr>
      </w:pPr>
    </w:p>
    <w:p w:rsidR="002461B9" w:rsidRPr="0008131C" w:rsidRDefault="002461B9" w:rsidP="002461B9">
      <w:pPr>
        <w:widowControl w:val="0"/>
        <w:tabs>
          <w:tab w:val="left" w:pos="4962"/>
        </w:tabs>
        <w:rPr>
          <w:rFonts w:cs="Arial"/>
          <w:b/>
          <w:sz w:val="22"/>
          <w:szCs w:val="22"/>
        </w:rPr>
      </w:pPr>
      <w:r w:rsidRPr="002461B9">
        <w:rPr>
          <w:rFonts w:cs="Arial"/>
          <w:b/>
          <w:sz w:val="22"/>
          <w:szCs w:val="22"/>
          <w:lang w:val="en-US"/>
        </w:rPr>
        <w:t>J</w:t>
      </w:r>
      <w:r w:rsidRPr="0008131C">
        <w:rPr>
          <w:rFonts w:cs="Arial"/>
          <w:b/>
          <w:sz w:val="22"/>
          <w:szCs w:val="22"/>
        </w:rPr>
        <w:t xml:space="preserve">.2 </w:t>
      </w:r>
      <w:r>
        <w:rPr>
          <w:rFonts w:cs="Arial"/>
          <w:b/>
          <w:sz w:val="22"/>
          <w:szCs w:val="22"/>
        </w:rPr>
        <w:t>Выбор</w:t>
      </w:r>
      <w:r w:rsidRPr="0008131C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испытательных</w:t>
      </w:r>
      <w:r w:rsidRPr="0008131C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шин</w:t>
      </w:r>
    </w:p>
    <w:p w:rsidR="002461B9" w:rsidRDefault="0008131C" w:rsidP="004E43C8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В методе, установленном настоящем стандарте, применяют дв</w:t>
      </w:r>
      <w:r w:rsidR="00C21C09"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 xml:space="preserve"> образцовых шин</w:t>
      </w:r>
      <w:r w:rsidR="00C21C09">
        <w:rPr>
          <w:rFonts w:cs="Arial"/>
          <w:sz w:val="22"/>
          <w:szCs w:val="22"/>
        </w:rPr>
        <w:t>ы</w:t>
      </w:r>
      <w:r>
        <w:rPr>
          <w:rFonts w:cs="Arial"/>
          <w:sz w:val="22"/>
          <w:szCs w:val="22"/>
        </w:rPr>
        <w:t>. Хотя эти шины выбраны из условия обеспечения представительного шума качения для с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>временного парка транспортных средств, шум, создаваемый этими двумя шинами, не может считаться представительным в условиях реального трафика. Одна из образцовых шин была выбрана с тем, чтобы максимально точно, насколько возможно, представлять шум, поро</w:t>
      </w:r>
      <w:r>
        <w:rPr>
          <w:rFonts w:cs="Arial"/>
          <w:sz w:val="22"/>
          <w:szCs w:val="22"/>
        </w:rPr>
        <w:t>ж</w:t>
      </w:r>
      <w:r>
        <w:rPr>
          <w:rFonts w:cs="Arial"/>
          <w:sz w:val="22"/>
          <w:szCs w:val="22"/>
        </w:rPr>
        <w:t>даемый прохождение легких транспортных средств, преимущественно легковых автомоб</w:t>
      </w:r>
      <w:r>
        <w:rPr>
          <w:rFonts w:cs="Arial"/>
          <w:sz w:val="22"/>
          <w:szCs w:val="22"/>
        </w:rPr>
        <w:t>и</w:t>
      </w:r>
      <w:r>
        <w:rPr>
          <w:rFonts w:cs="Arial"/>
          <w:sz w:val="22"/>
          <w:szCs w:val="22"/>
        </w:rPr>
        <w:t>лей.</w:t>
      </w:r>
    </w:p>
    <w:p w:rsidR="0008131C" w:rsidRDefault="0008131C" w:rsidP="004E43C8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Установленный метод в основном ориентирован на испытания для шин легковых а</w:t>
      </w:r>
      <w:r>
        <w:rPr>
          <w:rFonts w:cs="Arial"/>
          <w:sz w:val="22"/>
          <w:szCs w:val="22"/>
        </w:rPr>
        <w:t>в</w:t>
      </w:r>
      <w:r>
        <w:rPr>
          <w:rFonts w:cs="Arial"/>
          <w:sz w:val="22"/>
          <w:szCs w:val="22"/>
        </w:rPr>
        <w:t xml:space="preserve">томобилей. </w:t>
      </w:r>
      <w:proofErr w:type="gramStart"/>
      <w:r>
        <w:rPr>
          <w:rFonts w:cs="Arial"/>
          <w:sz w:val="22"/>
          <w:szCs w:val="22"/>
        </w:rPr>
        <w:t xml:space="preserve">Между тем известно (см. </w:t>
      </w:r>
      <w:r w:rsidRPr="0008131C">
        <w:rPr>
          <w:rFonts w:cs="Arial"/>
          <w:sz w:val="22"/>
          <w:szCs w:val="22"/>
        </w:rPr>
        <w:t>[2], [3], [9]</w:t>
      </w:r>
      <w:r>
        <w:rPr>
          <w:rFonts w:cs="Arial"/>
          <w:sz w:val="22"/>
          <w:szCs w:val="22"/>
        </w:rPr>
        <w:t>), что влияние дорожной поверхности на шум от потока легковых автомобилей плохо коррелировано с ее влиянием на шум от потока т</w:t>
      </w:r>
      <w:r>
        <w:rPr>
          <w:rFonts w:cs="Arial"/>
          <w:sz w:val="22"/>
          <w:szCs w:val="22"/>
        </w:rPr>
        <w:t>я</w:t>
      </w:r>
      <w:r>
        <w:rPr>
          <w:rFonts w:cs="Arial"/>
          <w:sz w:val="22"/>
          <w:szCs w:val="22"/>
        </w:rPr>
        <w:t>желых транспортных средств</w:t>
      </w:r>
      <w:r w:rsidR="00B23FED">
        <w:rPr>
          <w:rFonts w:cs="Arial"/>
          <w:sz w:val="22"/>
          <w:szCs w:val="22"/>
        </w:rPr>
        <w:t>, т. е. образцовые шины, представительные для легковых а</w:t>
      </w:r>
      <w:r w:rsidR="00B23FED">
        <w:rPr>
          <w:rFonts w:cs="Arial"/>
          <w:sz w:val="22"/>
          <w:szCs w:val="22"/>
        </w:rPr>
        <w:t>в</w:t>
      </w:r>
      <w:r w:rsidR="00B23FED">
        <w:rPr>
          <w:rFonts w:cs="Arial"/>
          <w:sz w:val="22"/>
          <w:szCs w:val="22"/>
        </w:rPr>
        <w:t>томобилей, не в полной мере могут быть использованы для описания шума качения для т</w:t>
      </w:r>
      <w:r w:rsidR="00B23FED">
        <w:rPr>
          <w:rFonts w:cs="Arial"/>
          <w:sz w:val="22"/>
          <w:szCs w:val="22"/>
        </w:rPr>
        <w:t>я</w:t>
      </w:r>
      <w:r w:rsidR="00B23FED">
        <w:rPr>
          <w:rFonts w:cs="Arial"/>
          <w:sz w:val="22"/>
          <w:szCs w:val="22"/>
        </w:rPr>
        <w:t>желых транспортных средств.</w:t>
      </w:r>
      <w:proofErr w:type="gramEnd"/>
      <w:r>
        <w:rPr>
          <w:rFonts w:cs="Arial"/>
          <w:sz w:val="22"/>
          <w:szCs w:val="22"/>
        </w:rPr>
        <w:t xml:space="preserve"> </w:t>
      </w:r>
      <w:r w:rsidR="00B23FED">
        <w:rPr>
          <w:rFonts w:cs="Arial"/>
          <w:sz w:val="22"/>
          <w:szCs w:val="22"/>
        </w:rPr>
        <w:t>Однако влияние дорожной поверхности на шум тяжелых транспортных сре</w:t>
      </w:r>
      <w:proofErr w:type="gramStart"/>
      <w:r w:rsidR="00B23FED">
        <w:rPr>
          <w:rFonts w:cs="Arial"/>
          <w:sz w:val="22"/>
          <w:szCs w:val="22"/>
        </w:rPr>
        <w:t>дств пр</w:t>
      </w:r>
      <w:proofErr w:type="gramEnd"/>
      <w:r w:rsidR="00B23FED">
        <w:rPr>
          <w:rFonts w:cs="Arial"/>
          <w:sz w:val="22"/>
          <w:szCs w:val="22"/>
        </w:rPr>
        <w:t>имерно вполовину меньше, чем для легковых автомобилей. При малой доле тяжелых транспортных средств в общем потоке их влияние на оценку акустич</w:t>
      </w:r>
      <w:r w:rsidR="00B23FED">
        <w:rPr>
          <w:rFonts w:cs="Arial"/>
          <w:sz w:val="22"/>
          <w:szCs w:val="22"/>
        </w:rPr>
        <w:t>е</w:t>
      </w:r>
      <w:r w:rsidR="00B23FED">
        <w:rPr>
          <w:rFonts w:cs="Arial"/>
          <w:sz w:val="22"/>
          <w:szCs w:val="22"/>
        </w:rPr>
        <w:t>ских свойств дорожного покрытия ограничено и в общем случае сводится к уменьшению з</w:t>
      </w:r>
      <w:r w:rsidR="00B23FED">
        <w:rPr>
          <w:rFonts w:cs="Arial"/>
          <w:sz w:val="22"/>
          <w:szCs w:val="22"/>
        </w:rPr>
        <w:t>а</w:t>
      </w:r>
      <w:r w:rsidR="00B23FED">
        <w:rPr>
          <w:rFonts w:cs="Arial"/>
          <w:sz w:val="22"/>
          <w:szCs w:val="22"/>
        </w:rPr>
        <w:t>висимости шума, создаваемого потоком, от дорожного покрытия.</w:t>
      </w:r>
    </w:p>
    <w:p w:rsidR="00B23FED" w:rsidRDefault="00253E12" w:rsidP="004E43C8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В установленном методе для описания шума качения от тяжелых транспортных средств используется другая образцовая шина (</w:t>
      </w:r>
      <w:r>
        <w:rPr>
          <w:rFonts w:cs="Arial"/>
          <w:sz w:val="22"/>
          <w:szCs w:val="22"/>
          <w:lang w:val="en-US"/>
        </w:rPr>
        <w:t>H</w:t>
      </w:r>
      <w:r w:rsidRPr="00253E12">
        <w:rPr>
          <w:rFonts w:cs="Arial"/>
          <w:sz w:val="22"/>
          <w:szCs w:val="22"/>
        </w:rPr>
        <w:t>1</w:t>
      </w:r>
      <w:r>
        <w:rPr>
          <w:rFonts w:cs="Arial"/>
          <w:sz w:val="22"/>
          <w:szCs w:val="22"/>
        </w:rPr>
        <w:t xml:space="preserve"> по</w:t>
      </w:r>
      <w:r w:rsidRPr="00253E12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  <w:lang w:val="en-US"/>
        </w:rPr>
        <w:t>ISO</w:t>
      </w:r>
      <w:r w:rsidRPr="00253E12">
        <w:rPr>
          <w:rFonts w:cs="Arial"/>
          <w:sz w:val="22"/>
          <w:szCs w:val="22"/>
        </w:rPr>
        <w:t>/</w:t>
      </w:r>
      <w:r>
        <w:rPr>
          <w:rFonts w:cs="Arial"/>
          <w:sz w:val="22"/>
          <w:szCs w:val="22"/>
          <w:lang w:val="en-US"/>
        </w:rPr>
        <w:t>TS</w:t>
      </w:r>
      <w:r w:rsidRPr="00253E12">
        <w:rPr>
          <w:rFonts w:cs="Arial"/>
          <w:sz w:val="22"/>
          <w:szCs w:val="22"/>
        </w:rPr>
        <w:t xml:space="preserve"> 118719-3</w:t>
      </w:r>
      <w:r>
        <w:rPr>
          <w:rFonts w:cs="Arial"/>
          <w:sz w:val="22"/>
          <w:szCs w:val="22"/>
        </w:rPr>
        <w:t>). Хотя по своим ра</w:t>
      </w:r>
      <w:r>
        <w:rPr>
          <w:rFonts w:cs="Arial"/>
          <w:sz w:val="22"/>
          <w:szCs w:val="22"/>
        </w:rPr>
        <w:t>з</w:t>
      </w:r>
      <w:r>
        <w:rPr>
          <w:rFonts w:cs="Arial"/>
          <w:sz w:val="22"/>
          <w:szCs w:val="22"/>
        </w:rPr>
        <w:t xml:space="preserve">мерам она больше подходит крупным легковым и легким грузовым автомобилям, опытным путем установлено (см. </w:t>
      </w:r>
      <w:r w:rsidRPr="0008131C">
        <w:rPr>
          <w:rFonts w:cs="Arial"/>
          <w:sz w:val="22"/>
          <w:szCs w:val="22"/>
        </w:rPr>
        <w:t>[2], [3], [9]</w:t>
      </w:r>
      <w:r>
        <w:rPr>
          <w:rFonts w:cs="Arial"/>
          <w:sz w:val="22"/>
          <w:szCs w:val="22"/>
        </w:rPr>
        <w:t>), что благодаря специфическому рисунку протектора шум от взаимодействия данной шины с дорожной поверхностью схож с шумом качения для т</w:t>
      </w:r>
      <w:r>
        <w:rPr>
          <w:rFonts w:cs="Arial"/>
          <w:sz w:val="22"/>
          <w:szCs w:val="22"/>
        </w:rPr>
        <w:t>я</w:t>
      </w:r>
      <w:r>
        <w:rPr>
          <w:rFonts w:cs="Arial"/>
          <w:sz w:val="22"/>
          <w:szCs w:val="22"/>
        </w:rPr>
        <w:t xml:space="preserve">желых транспортных средств.  </w:t>
      </w:r>
    </w:p>
    <w:p w:rsidR="00253E12" w:rsidRDefault="00253E12" w:rsidP="004E43C8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В некоторых странах в зимнее время используют шипованные шины, которые совсем иначе взаимодействуют с дорожным покрытием. Если в транспортном потоке преобладают автомобили с шипованными шинами, классификация дорожного покрытия должна быть др</w:t>
      </w:r>
      <w:r>
        <w:rPr>
          <w:rFonts w:cs="Arial"/>
          <w:sz w:val="22"/>
          <w:szCs w:val="22"/>
        </w:rPr>
        <w:t>у</w:t>
      </w:r>
      <w:r>
        <w:rPr>
          <w:rFonts w:cs="Arial"/>
          <w:sz w:val="22"/>
          <w:szCs w:val="22"/>
        </w:rPr>
        <w:t>гой. Влияние дорожного покрытия на шум от шипованных шин в должной степени не иссл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lastRenderedPageBreak/>
        <w:t>дован</w:t>
      </w:r>
      <w:r w:rsidR="00C21C09"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 xml:space="preserve"> и в настоящем стандарте не рассматривается. В странах, где </w:t>
      </w:r>
      <w:r w:rsidR="00EB3549">
        <w:rPr>
          <w:rFonts w:cs="Arial"/>
          <w:sz w:val="22"/>
          <w:szCs w:val="22"/>
        </w:rPr>
        <w:t>требуется оценка св</w:t>
      </w:r>
      <w:r w:rsidR="00EB3549">
        <w:rPr>
          <w:rFonts w:cs="Arial"/>
          <w:sz w:val="22"/>
          <w:szCs w:val="22"/>
        </w:rPr>
        <w:t>я</w:t>
      </w:r>
      <w:r w:rsidR="00EB3549">
        <w:rPr>
          <w:rFonts w:cs="Arial"/>
          <w:sz w:val="22"/>
          <w:szCs w:val="22"/>
        </w:rPr>
        <w:t>зи дорожного покрытия с шумом автомобилей с шипованными зимними шинами, следует разработать дополнительные процедуры к настоящему стандарту.</w:t>
      </w:r>
    </w:p>
    <w:p w:rsidR="00EB3549" w:rsidRPr="0008131C" w:rsidRDefault="00EB3549" w:rsidP="00EB3549">
      <w:pPr>
        <w:widowControl w:val="0"/>
        <w:tabs>
          <w:tab w:val="left" w:pos="4962"/>
        </w:tabs>
        <w:rPr>
          <w:rFonts w:cs="Arial"/>
          <w:b/>
          <w:sz w:val="22"/>
          <w:szCs w:val="22"/>
        </w:rPr>
      </w:pPr>
      <w:r w:rsidRPr="002461B9">
        <w:rPr>
          <w:rFonts w:cs="Arial"/>
          <w:b/>
          <w:sz w:val="22"/>
          <w:szCs w:val="22"/>
          <w:lang w:val="en-US"/>
        </w:rPr>
        <w:t>J</w:t>
      </w:r>
      <w:r w:rsidRPr="0008131C">
        <w:rPr>
          <w:rFonts w:cs="Arial"/>
          <w:b/>
          <w:sz w:val="22"/>
          <w:szCs w:val="22"/>
        </w:rPr>
        <w:t>.</w:t>
      </w:r>
      <w:r>
        <w:rPr>
          <w:rFonts w:cs="Arial"/>
          <w:b/>
          <w:sz w:val="22"/>
          <w:szCs w:val="22"/>
        </w:rPr>
        <w:t>3</w:t>
      </w:r>
      <w:r w:rsidRPr="0008131C">
        <w:rPr>
          <w:rFonts w:cs="Arial"/>
          <w:b/>
          <w:sz w:val="22"/>
          <w:szCs w:val="22"/>
        </w:rPr>
        <w:t xml:space="preserve"> </w:t>
      </w:r>
      <w:r w:rsidR="00510EFF">
        <w:rPr>
          <w:rFonts w:cs="Arial"/>
          <w:b/>
          <w:sz w:val="22"/>
          <w:szCs w:val="22"/>
        </w:rPr>
        <w:t>Сопоставление</w:t>
      </w:r>
      <w:r>
        <w:rPr>
          <w:rFonts w:cs="Arial"/>
          <w:b/>
          <w:sz w:val="22"/>
          <w:szCs w:val="22"/>
        </w:rPr>
        <w:t xml:space="preserve"> новых и старых или изношенных шин</w:t>
      </w:r>
    </w:p>
    <w:p w:rsidR="00EB3549" w:rsidRDefault="00EB3549" w:rsidP="004E43C8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В процессе эксплуатации состояние шин ухудшается вследствие механического и</w:t>
      </w:r>
      <w:r>
        <w:rPr>
          <w:rFonts w:cs="Arial"/>
          <w:sz w:val="22"/>
          <w:szCs w:val="22"/>
        </w:rPr>
        <w:t>з</w:t>
      </w:r>
      <w:r>
        <w:rPr>
          <w:rFonts w:cs="Arial"/>
          <w:sz w:val="22"/>
          <w:szCs w:val="22"/>
        </w:rPr>
        <w:t>носа и химического старения резины, что влияет не только на их долговечность и безопа</w:t>
      </w:r>
      <w:r>
        <w:rPr>
          <w:rFonts w:cs="Arial"/>
          <w:sz w:val="22"/>
          <w:szCs w:val="22"/>
        </w:rPr>
        <w:t>с</w:t>
      </w:r>
      <w:r>
        <w:rPr>
          <w:rFonts w:cs="Arial"/>
          <w:sz w:val="22"/>
          <w:szCs w:val="22"/>
        </w:rPr>
        <w:t xml:space="preserve">ность, но также на шум, излучаемый ими при контакте с дорогой, и сопротивление качению. Исследования показали, что влияние старения и износа в </w:t>
      </w:r>
      <w:r w:rsidR="00510EFF">
        <w:rPr>
          <w:rFonts w:cs="Arial"/>
          <w:sz w:val="22"/>
          <w:szCs w:val="22"/>
        </w:rPr>
        <w:t>незначительно</w:t>
      </w:r>
      <w:r>
        <w:rPr>
          <w:rFonts w:cs="Arial"/>
          <w:sz w:val="22"/>
          <w:szCs w:val="22"/>
        </w:rPr>
        <w:t>й степени отраж</w:t>
      </w:r>
      <w:r>
        <w:rPr>
          <w:rFonts w:cs="Arial"/>
          <w:sz w:val="22"/>
          <w:szCs w:val="22"/>
        </w:rPr>
        <w:t>а</w:t>
      </w:r>
      <w:r>
        <w:rPr>
          <w:rFonts w:cs="Arial"/>
          <w:sz w:val="22"/>
          <w:szCs w:val="22"/>
        </w:rPr>
        <w:t xml:space="preserve">ется на шуме качения для шин </w:t>
      </w:r>
      <w:r w:rsidR="00510EFF">
        <w:rPr>
          <w:rFonts w:cs="Arial"/>
          <w:sz w:val="22"/>
          <w:szCs w:val="22"/>
        </w:rPr>
        <w:t>с малой и средней глубиной рисунка протектора, но сущ</w:t>
      </w:r>
      <w:r w:rsidR="00510EFF">
        <w:rPr>
          <w:rFonts w:cs="Arial"/>
          <w:sz w:val="22"/>
          <w:szCs w:val="22"/>
        </w:rPr>
        <w:t>е</w:t>
      </w:r>
      <w:r w:rsidR="00510EFF">
        <w:rPr>
          <w:rFonts w:cs="Arial"/>
          <w:sz w:val="22"/>
          <w:szCs w:val="22"/>
        </w:rPr>
        <w:t xml:space="preserve">ственно для шин с «грубым» рисунком (с износом шум увеличивается) и </w:t>
      </w:r>
      <w:r w:rsidR="00C21C09">
        <w:rPr>
          <w:rFonts w:cs="Arial"/>
          <w:sz w:val="22"/>
          <w:szCs w:val="22"/>
        </w:rPr>
        <w:t>с гладкой повер</w:t>
      </w:r>
      <w:r w:rsidR="00C21C09">
        <w:rPr>
          <w:rFonts w:cs="Arial"/>
          <w:sz w:val="22"/>
          <w:szCs w:val="22"/>
        </w:rPr>
        <w:t>х</w:t>
      </w:r>
      <w:r w:rsidR="00C21C09">
        <w:rPr>
          <w:rFonts w:cs="Arial"/>
          <w:sz w:val="22"/>
          <w:szCs w:val="22"/>
        </w:rPr>
        <w:t>ностью</w:t>
      </w:r>
      <w:r w:rsidR="00510EFF">
        <w:rPr>
          <w:rFonts w:cs="Arial"/>
          <w:sz w:val="22"/>
          <w:szCs w:val="22"/>
        </w:rPr>
        <w:t xml:space="preserve"> (с износом шум уменьшается) (см. </w:t>
      </w:r>
      <w:r w:rsidR="00510EFF" w:rsidRPr="001F1379">
        <w:rPr>
          <w:rFonts w:cs="Arial"/>
          <w:sz w:val="22"/>
          <w:szCs w:val="22"/>
        </w:rPr>
        <w:t>[6])</w:t>
      </w:r>
      <w:r w:rsidR="00510EFF">
        <w:rPr>
          <w:rFonts w:cs="Arial"/>
          <w:sz w:val="22"/>
          <w:szCs w:val="22"/>
        </w:rPr>
        <w:t xml:space="preserve">.  </w:t>
      </w:r>
    </w:p>
    <w:p w:rsidR="00510EFF" w:rsidRDefault="00510EFF" w:rsidP="004E43C8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Таким образом, классификация дорожного покрытия по его акустическим свойствам будет зависеть от того, выполнена она для новых или изношенных шин. Чтобы отразить р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>альные условия транспортного потока, желательно было бы использовать как новые, так и старые шины, однако в настоящее время данных для определения представительных шин в изношенном состоянии недостаточно. Этот фактор также следует рассматривать как огр</w:t>
      </w:r>
      <w:r>
        <w:rPr>
          <w:rFonts w:cs="Arial"/>
          <w:sz w:val="22"/>
          <w:szCs w:val="22"/>
        </w:rPr>
        <w:t>а</w:t>
      </w:r>
      <w:r>
        <w:rPr>
          <w:rFonts w:cs="Arial"/>
          <w:sz w:val="22"/>
          <w:szCs w:val="22"/>
        </w:rPr>
        <w:t>ничение в процедуре валидации метода.</w:t>
      </w:r>
    </w:p>
    <w:p w:rsidR="00510EFF" w:rsidRPr="00C54F77" w:rsidRDefault="00510EFF" w:rsidP="00510EFF">
      <w:pPr>
        <w:widowControl w:val="0"/>
        <w:tabs>
          <w:tab w:val="left" w:pos="4962"/>
        </w:tabs>
        <w:rPr>
          <w:rFonts w:cs="Arial"/>
          <w:b/>
          <w:sz w:val="22"/>
          <w:szCs w:val="22"/>
        </w:rPr>
      </w:pPr>
      <w:r w:rsidRPr="001F1379">
        <w:rPr>
          <w:rFonts w:cs="Arial"/>
          <w:sz w:val="22"/>
          <w:szCs w:val="22"/>
        </w:rPr>
        <w:t xml:space="preserve"> </w:t>
      </w:r>
      <w:r w:rsidRPr="002461B9">
        <w:rPr>
          <w:rFonts w:cs="Arial"/>
          <w:b/>
          <w:sz w:val="22"/>
          <w:szCs w:val="22"/>
          <w:lang w:val="en-US"/>
        </w:rPr>
        <w:t>J</w:t>
      </w:r>
      <w:r w:rsidRPr="00C54F77">
        <w:rPr>
          <w:rFonts w:cs="Arial"/>
          <w:b/>
          <w:sz w:val="22"/>
          <w:szCs w:val="22"/>
        </w:rPr>
        <w:t xml:space="preserve">.4 </w:t>
      </w:r>
      <w:r w:rsidR="00482923">
        <w:rPr>
          <w:rFonts w:cs="Arial"/>
          <w:b/>
          <w:sz w:val="22"/>
          <w:szCs w:val="22"/>
        </w:rPr>
        <w:t>Положение</w:t>
      </w:r>
      <w:r w:rsidR="00482923" w:rsidRPr="00C54F77">
        <w:rPr>
          <w:rFonts w:cs="Arial"/>
          <w:b/>
          <w:sz w:val="22"/>
          <w:szCs w:val="22"/>
        </w:rPr>
        <w:t xml:space="preserve"> </w:t>
      </w:r>
      <w:r w:rsidR="00482923">
        <w:rPr>
          <w:rFonts w:cs="Arial"/>
          <w:b/>
          <w:sz w:val="22"/>
          <w:szCs w:val="22"/>
        </w:rPr>
        <w:t>микрофона</w:t>
      </w:r>
    </w:p>
    <w:p w:rsidR="00510EFF" w:rsidRDefault="00482923" w:rsidP="004E43C8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Выбор количества измерительных микрофонов и мест их размещения всегда пре</w:t>
      </w:r>
      <w:r>
        <w:rPr>
          <w:rFonts w:cs="Arial"/>
          <w:sz w:val="22"/>
          <w:szCs w:val="22"/>
        </w:rPr>
        <w:t>д</w:t>
      </w:r>
      <w:r>
        <w:rPr>
          <w:rFonts w:cs="Arial"/>
          <w:sz w:val="22"/>
          <w:szCs w:val="22"/>
        </w:rPr>
        <w:t xml:space="preserve">ставляет собой компромисс. Места обязательной установки микрофонов, указанные в настоящем стандарте, близки к </w:t>
      </w:r>
      <w:proofErr w:type="gramStart"/>
      <w:r>
        <w:rPr>
          <w:rFonts w:cs="Arial"/>
          <w:sz w:val="22"/>
          <w:szCs w:val="22"/>
        </w:rPr>
        <w:t>оптимальным</w:t>
      </w:r>
      <w:proofErr w:type="gramEnd"/>
      <w:r>
        <w:rPr>
          <w:rFonts w:cs="Arial"/>
          <w:sz w:val="22"/>
          <w:szCs w:val="22"/>
        </w:rPr>
        <w:t xml:space="preserve"> в случае двух микрофонов согласно </w:t>
      </w:r>
      <w:r w:rsidRPr="00482923">
        <w:rPr>
          <w:rFonts w:cs="Arial"/>
          <w:sz w:val="22"/>
          <w:szCs w:val="22"/>
        </w:rPr>
        <w:t>[10]</w:t>
      </w:r>
      <w:r>
        <w:rPr>
          <w:rFonts w:cs="Arial"/>
          <w:sz w:val="22"/>
          <w:szCs w:val="22"/>
        </w:rPr>
        <w:t xml:space="preserve">. Если вместо двух использовать четыре микрофона (по два с каждой стороны шины – см. рисунок 1 и таблицу 2), то неопределенность измерений данным методом могла бы быть на 30 % меньше неопределенности измерения </w:t>
      </w:r>
      <w:r>
        <w:rPr>
          <w:rFonts w:cs="Arial"/>
          <w:sz w:val="22"/>
          <w:szCs w:val="22"/>
          <w:lang w:val="en-US"/>
        </w:rPr>
        <w:t>SPB</w:t>
      </w:r>
      <w:r>
        <w:rPr>
          <w:rFonts w:cs="Arial"/>
          <w:sz w:val="22"/>
          <w:szCs w:val="22"/>
        </w:rPr>
        <w:t>-методом на расстоянии 7,5 от транспортного п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>тока, однако метод</w:t>
      </w:r>
      <w:r w:rsidR="00C21C09">
        <w:rPr>
          <w:rFonts w:cs="Arial"/>
          <w:sz w:val="22"/>
          <w:szCs w:val="22"/>
        </w:rPr>
        <w:t xml:space="preserve"> стал бы более сложным в реализации</w:t>
      </w:r>
      <w:r>
        <w:rPr>
          <w:rFonts w:cs="Arial"/>
          <w:sz w:val="22"/>
          <w:szCs w:val="22"/>
        </w:rPr>
        <w:t xml:space="preserve">. </w:t>
      </w:r>
    </w:p>
    <w:p w:rsidR="00482923" w:rsidRDefault="00482923" w:rsidP="004E43C8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Поскольку метод, установленный настоящим стандартом, использует измерения в ближнем звуковом поле, он не в полной степени отражает эффект ослабления звука при движении транспортного средства по пористой дорожной поверхности. Обычно для такой поверхности оценка, полученная </w:t>
      </w:r>
      <w:r w:rsidR="0025369F">
        <w:rPr>
          <w:rFonts w:cs="Arial"/>
          <w:sz w:val="22"/>
          <w:szCs w:val="22"/>
          <w:lang w:val="en-US"/>
        </w:rPr>
        <w:t>CPX</w:t>
      </w:r>
      <w:r w:rsidR="0025369F" w:rsidRPr="0025369F">
        <w:rPr>
          <w:rFonts w:cs="Arial"/>
          <w:sz w:val="22"/>
          <w:szCs w:val="22"/>
        </w:rPr>
        <w:t>-</w:t>
      </w:r>
      <w:r w:rsidR="0025369F">
        <w:rPr>
          <w:rFonts w:cs="Arial"/>
          <w:sz w:val="22"/>
          <w:szCs w:val="22"/>
        </w:rPr>
        <w:t xml:space="preserve">методом, будет завышенной по сравнению с оценкой </w:t>
      </w:r>
      <w:r w:rsidR="0025369F">
        <w:rPr>
          <w:rFonts w:cs="Arial"/>
          <w:sz w:val="22"/>
          <w:szCs w:val="22"/>
          <w:lang w:val="en-US"/>
        </w:rPr>
        <w:t>SPB</w:t>
      </w:r>
      <w:r w:rsidR="0025369F" w:rsidRPr="0025369F">
        <w:rPr>
          <w:rFonts w:cs="Arial"/>
          <w:sz w:val="22"/>
          <w:szCs w:val="22"/>
        </w:rPr>
        <w:t>-</w:t>
      </w:r>
      <w:r w:rsidR="0025369F">
        <w:rPr>
          <w:rFonts w:cs="Arial"/>
          <w:sz w:val="22"/>
          <w:szCs w:val="22"/>
        </w:rPr>
        <w:t xml:space="preserve">метода (см. приложение </w:t>
      </w:r>
      <w:r w:rsidR="0025369F">
        <w:rPr>
          <w:rFonts w:cs="Arial"/>
          <w:sz w:val="22"/>
          <w:szCs w:val="22"/>
          <w:lang w:val="en-US"/>
        </w:rPr>
        <w:t>D</w:t>
      </w:r>
      <w:r w:rsidR="0025369F" w:rsidRPr="0025369F">
        <w:rPr>
          <w:rFonts w:cs="Arial"/>
          <w:sz w:val="22"/>
          <w:szCs w:val="22"/>
        </w:rPr>
        <w:t>)</w:t>
      </w:r>
      <w:r w:rsidR="0025369F">
        <w:rPr>
          <w:rFonts w:cs="Arial"/>
          <w:sz w:val="22"/>
          <w:szCs w:val="22"/>
        </w:rPr>
        <w:t>.</w:t>
      </w:r>
      <w:r>
        <w:rPr>
          <w:rFonts w:cs="Arial"/>
          <w:sz w:val="22"/>
          <w:szCs w:val="22"/>
        </w:rPr>
        <w:t xml:space="preserve"> </w:t>
      </w:r>
    </w:p>
    <w:p w:rsidR="0025369F" w:rsidRPr="001F1379" w:rsidRDefault="0025369F" w:rsidP="0025369F">
      <w:pPr>
        <w:widowControl w:val="0"/>
        <w:tabs>
          <w:tab w:val="left" w:pos="4962"/>
        </w:tabs>
        <w:rPr>
          <w:rFonts w:cs="Arial"/>
          <w:b/>
          <w:sz w:val="22"/>
          <w:szCs w:val="22"/>
        </w:rPr>
      </w:pPr>
      <w:r w:rsidRPr="002461B9">
        <w:rPr>
          <w:rFonts w:cs="Arial"/>
          <w:b/>
          <w:sz w:val="22"/>
          <w:szCs w:val="22"/>
          <w:lang w:val="en-US"/>
        </w:rPr>
        <w:t>J</w:t>
      </w:r>
      <w:r w:rsidRPr="001F1379">
        <w:rPr>
          <w:rFonts w:cs="Arial"/>
          <w:b/>
          <w:sz w:val="22"/>
          <w:szCs w:val="22"/>
        </w:rPr>
        <w:t xml:space="preserve">.5 </w:t>
      </w:r>
      <w:r>
        <w:rPr>
          <w:rFonts w:cs="Arial"/>
          <w:b/>
          <w:sz w:val="22"/>
          <w:szCs w:val="22"/>
        </w:rPr>
        <w:t>Стабильность</w:t>
      </w:r>
      <w:r w:rsidRPr="001F1379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результатов</w:t>
      </w:r>
      <w:r w:rsidRPr="001F1379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измерений</w:t>
      </w:r>
    </w:p>
    <w:p w:rsidR="0025369F" w:rsidRDefault="0025369F" w:rsidP="004E43C8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Несмотря на ограничения, указанные в </w:t>
      </w:r>
      <w:r>
        <w:rPr>
          <w:rFonts w:cs="Arial"/>
          <w:sz w:val="22"/>
          <w:szCs w:val="22"/>
          <w:lang w:val="en-US"/>
        </w:rPr>
        <w:t>J</w:t>
      </w:r>
      <w:r w:rsidRPr="0025369F">
        <w:rPr>
          <w:rFonts w:cs="Arial"/>
          <w:sz w:val="22"/>
          <w:szCs w:val="22"/>
        </w:rPr>
        <w:t xml:space="preserve">.1 – </w:t>
      </w:r>
      <w:r>
        <w:rPr>
          <w:rFonts w:cs="Arial"/>
          <w:sz w:val="22"/>
          <w:szCs w:val="22"/>
          <w:lang w:val="en-US"/>
        </w:rPr>
        <w:t>J</w:t>
      </w:r>
      <w:r w:rsidRPr="0025369F">
        <w:rPr>
          <w:rFonts w:cs="Arial"/>
          <w:sz w:val="22"/>
          <w:szCs w:val="22"/>
        </w:rPr>
        <w:t>.4</w:t>
      </w:r>
      <w:r>
        <w:rPr>
          <w:rFonts w:cs="Arial"/>
          <w:sz w:val="22"/>
          <w:szCs w:val="22"/>
        </w:rPr>
        <w:t>, метод продемонстрировал возмо</w:t>
      </w:r>
      <w:r>
        <w:rPr>
          <w:rFonts w:cs="Arial"/>
          <w:sz w:val="22"/>
          <w:szCs w:val="22"/>
        </w:rPr>
        <w:t>ж</w:t>
      </w:r>
      <w:r>
        <w:rPr>
          <w:rFonts w:cs="Arial"/>
          <w:sz w:val="22"/>
          <w:szCs w:val="22"/>
        </w:rPr>
        <w:t xml:space="preserve">ность его применения для решения разных задач (см. приложение </w:t>
      </w:r>
      <w:r>
        <w:rPr>
          <w:rFonts w:cs="Arial"/>
          <w:sz w:val="22"/>
          <w:szCs w:val="22"/>
          <w:lang w:val="en-US"/>
        </w:rPr>
        <w:t>D</w:t>
      </w:r>
      <w:r w:rsidRPr="0025369F">
        <w:rPr>
          <w:rFonts w:cs="Arial"/>
          <w:sz w:val="22"/>
          <w:szCs w:val="22"/>
        </w:rPr>
        <w:t>)</w:t>
      </w:r>
      <w:r>
        <w:rPr>
          <w:rFonts w:cs="Arial"/>
          <w:sz w:val="22"/>
          <w:szCs w:val="22"/>
        </w:rPr>
        <w:t>.</w:t>
      </w:r>
    </w:p>
    <w:p w:rsidR="0025369F" w:rsidRDefault="0025369F" w:rsidP="004E43C8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То, что в методе используются образцовые шины, обеспечивает стабильность мет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>да во времени и хорошую воспроизводимость результатов в случае правильного хранения шин и их своевременного обновления (см.</w:t>
      </w:r>
      <w:r>
        <w:rPr>
          <w:rFonts w:cs="Arial"/>
          <w:sz w:val="22"/>
          <w:szCs w:val="22"/>
          <w:lang w:val="en-US"/>
        </w:rPr>
        <w:t>ISO</w:t>
      </w:r>
      <w:r w:rsidRPr="0025369F">
        <w:rPr>
          <w:rFonts w:cs="Arial"/>
          <w:sz w:val="22"/>
          <w:szCs w:val="22"/>
        </w:rPr>
        <w:t>/</w:t>
      </w:r>
      <w:r>
        <w:rPr>
          <w:rFonts w:cs="Arial"/>
          <w:sz w:val="22"/>
          <w:szCs w:val="22"/>
          <w:lang w:val="en-US"/>
        </w:rPr>
        <w:t>TS</w:t>
      </w:r>
      <w:r w:rsidRPr="0025369F">
        <w:rPr>
          <w:rFonts w:cs="Arial"/>
          <w:sz w:val="22"/>
          <w:szCs w:val="22"/>
        </w:rPr>
        <w:t xml:space="preserve"> 11819-3</w:t>
      </w:r>
      <w:r>
        <w:rPr>
          <w:rFonts w:cs="Arial"/>
          <w:sz w:val="22"/>
          <w:szCs w:val="22"/>
        </w:rPr>
        <w:t>). Следует ожидать, что результ</w:t>
      </w:r>
      <w:r>
        <w:rPr>
          <w:rFonts w:cs="Arial"/>
          <w:sz w:val="22"/>
          <w:szCs w:val="22"/>
        </w:rPr>
        <w:t>а</w:t>
      </w:r>
      <w:r>
        <w:rPr>
          <w:rFonts w:cs="Arial"/>
          <w:sz w:val="22"/>
          <w:szCs w:val="22"/>
        </w:rPr>
        <w:lastRenderedPageBreak/>
        <w:t>ты, полученные в разные годы и разными лабораториями, будут сопоставимы.</w:t>
      </w:r>
    </w:p>
    <w:p w:rsidR="0025369F" w:rsidRDefault="0025369F" w:rsidP="004E43C8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В то же время эта стабильность возможно только в случае строгого выполнения тр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 xml:space="preserve">бований к испытательным шинам и метеорологических условиям. </w:t>
      </w:r>
      <w:r w:rsidR="00777EBC">
        <w:rPr>
          <w:rFonts w:cs="Arial"/>
          <w:sz w:val="22"/>
          <w:szCs w:val="22"/>
        </w:rPr>
        <w:t>В отсутствие строгого ко</w:t>
      </w:r>
      <w:r w:rsidR="00777EBC">
        <w:rPr>
          <w:rFonts w:cs="Arial"/>
          <w:sz w:val="22"/>
          <w:szCs w:val="22"/>
        </w:rPr>
        <w:t>н</w:t>
      </w:r>
      <w:r w:rsidR="00777EBC">
        <w:rPr>
          <w:rFonts w:cs="Arial"/>
          <w:sz w:val="22"/>
          <w:szCs w:val="22"/>
        </w:rPr>
        <w:t xml:space="preserve">троля этих факторов </w:t>
      </w:r>
      <w:r w:rsidR="00777EBC">
        <w:rPr>
          <w:rFonts w:cs="Arial"/>
          <w:sz w:val="22"/>
          <w:szCs w:val="22"/>
          <w:lang w:val="en-US"/>
        </w:rPr>
        <w:t>CPX</w:t>
      </w:r>
      <w:r w:rsidR="00777EBC" w:rsidRPr="0025369F">
        <w:rPr>
          <w:rFonts w:cs="Arial"/>
          <w:sz w:val="22"/>
          <w:szCs w:val="22"/>
        </w:rPr>
        <w:t>-</w:t>
      </w:r>
      <w:r w:rsidR="00777EBC">
        <w:rPr>
          <w:rFonts w:cs="Arial"/>
          <w:sz w:val="22"/>
          <w:szCs w:val="22"/>
        </w:rPr>
        <w:t>метод становится практически бесполезным.</w:t>
      </w:r>
    </w:p>
    <w:p w:rsidR="00777EBC" w:rsidRPr="0025369F" w:rsidRDefault="00777EBC" w:rsidP="004E43C8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Другой важный аспект стабильности результатов во времени связан с возможным изменением парка машин, что не может быть учтено в рамках метода. Данный факт может рассматриваться и как достоинство, и как недостаток. Если основное внимание уделяется представительности шума в условиях реального трафика, то необходимо рассматривать, как со временем изменяются конструкция и свойство применяемых шин в части их взаим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 xml:space="preserve">действия с дорожным покрытием. </w:t>
      </w:r>
    </w:p>
    <w:p w:rsidR="00641896" w:rsidRPr="00CC47B0" w:rsidRDefault="00641896" w:rsidP="00641896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</w:t>
      </w:r>
      <w:r w:rsidRPr="00CC47B0">
        <w:rPr>
          <w:rFonts w:eastAsia="MS Mincho" w:cs="Arial"/>
          <w:b/>
          <w:szCs w:val="24"/>
        </w:rPr>
        <w:t xml:space="preserve"> </w:t>
      </w:r>
      <w:r>
        <w:rPr>
          <w:rFonts w:eastAsia="MS Mincho" w:cs="Arial"/>
          <w:b/>
          <w:szCs w:val="24"/>
          <w:lang w:val="en-US"/>
        </w:rPr>
        <w:t>K</w:t>
      </w:r>
      <w:r w:rsidRPr="00CC47B0">
        <w:rPr>
          <w:rFonts w:eastAsia="MS Mincho" w:cs="Arial"/>
          <w:b/>
          <w:szCs w:val="24"/>
        </w:rPr>
        <w:br/>
        <w:t>(</w:t>
      </w:r>
      <w:r w:rsidR="00A97447">
        <w:rPr>
          <w:rFonts w:eastAsia="MS Mincho" w:cs="Arial"/>
          <w:b/>
          <w:szCs w:val="24"/>
        </w:rPr>
        <w:t>рекомендуемое</w:t>
      </w:r>
      <w:r w:rsidRPr="00CC47B0">
        <w:rPr>
          <w:rFonts w:eastAsia="MS Mincho" w:cs="Arial"/>
          <w:b/>
          <w:szCs w:val="24"/>
        </w:rPr>
        <w:t>)</w:t>
      </w:r>
      <w:r w:rsidRPr="00CC47B0">
        <w:rPr>
          <w:rFonts w:eastAsia="MS Mincho" w:cs="Arial"/>
          <w:b/>
          <w:szCs w:val="24"/>
        </w:rPr>
        <w:br/>
      </w:r>
    </w:p>
    <w:p w:rsidR="00641896" w:rsidRPr="004F63DD" w:rsidRDefault="004F63DD" w:rsidP="00641896">
      <w:pPr>
        <w:pStyle w:val="affffe"/>
        <w:ind w:firstLine="0"/>
        <w:jc w:val="center"/>
        <w:rPr>
          <w:rFonts w:eastAsia="MS Mincho"/>
        </w:rPr>
      </w:pPr>
      <w:r>
        <w:t>Неопределенность измерения</w:t>
      </w:r>
    </w:p>
    <w:p w:rsidR="00641896" w:rsidRDefault="00641896" w:rsidP="00641896">
      <w:pPr>
        <w:rPr>
          <w:snapToGrid w:val="0"/>
          <w:szCs w:val="24"/>
          <w:lang w:eastAsia="en-US"/>
        </w:rPr>
      </w:pPr>
    </w:p>
    <w:p w:rsidR="004F63DD" w:rsidRPr="00F9757F" w:rsidRDefault="009911CC" w:rsidP="004F63DD">
      <w:pPr>
        <w:widowControl w:val="0"/>
        <w:tabs>
          <w:tab w:val="left" w:pos="4962"/>
        </w:tabs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  <w:lang w:val="en-US"/>
        </w:rPr>
        <w:t>K</w:t>
      </w:r>
      <w:r w:rsidR="004F63DD" w:rsidRPr="00F9757F">
        <w:rPr>
          <w:rFonts w:cs="Arial"/>
          <w:b/>
          <w:sz w:val="22"/>
          <w:szCs w:val="22"/>
        </w:rPr>
        <w:t>.1 Общие положения</w:t>
      </w:r>
    </w:p>
    <w:p w:rsidR="004F63DD" w:rsidRDefault="004F63DD" w:rsidP="004F63DD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На результаты измерений методом, установленным настоящим стандартом, оказ</w:t>
      </w:r>
      <w:r>
        <w:rPr>
          <w:rFonts w:cs="Arial"/>
          <w:sz w:val="22"/>
          <w:szCs w:val="22"/>
        </w:rPr>
        <w:t>ы</w:t>
      </w:r>
      <w:r>
        <w:rPr>
          <w:rFonts w:cs="Arial"/>
          <w:sz w:val="22"/>
          <w:szCs w:val="22"/>
        </w:rPr>
        <w:t>вают влияние несколько факторов (источников неопределенности). Данное влияние может проявлять себя случайным неконтролируемым образом, либо оно постоянно, но неизвестно.</w:t>
      </w:r>
    </w:p>
    <w:p w:rsidR="004F63DD" w:rsidRDefault="004F63DD" w:rsidP="004F63DD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Согласно </w:t>
      </w:r>
      <w:r w:rsidRPr="00F9757F">
        <w:rPr>
          <w:rFonts w:cs="Arial"/>
          <w:sz w:val="22"/>
          <w:szCs w:val="22"/>
        </w:rPr>
        <w:t xml:space="preserve">ISO/IEC </w:t>
      </w:r>
      <w:r>
        <w:rPr>
          <w:rFonts w:cs="Arial"/>
          <w:sz w:val="22"/>
          <w:szCs w:val="22"/>
          <w:lang w:val="en-US"/>
        </w:rPr>
        <w:t>Guide</w:t>
      </w:r>
      <w:r w:rsidRPr="00F9757F">
        <w:rPr>
          <w:rFonts w:cs="Arial"/>
          <w:sz w:val="22"/>
          <w:szCs w:val="22"/>
        </w:rPr>
        <w:t xml:space="preserve"> 98-3</w:t>
      </w:r>
      <w:r>
        <w:rPr>
          <w:rFonts w:cs="Arial"/>
          <w:sz w:val="22"/>
          <w:szCs w:val="22"/>
        </w:rPr>
        <w:t xml:space="preserve"> влияние разных факторов на результат измерений оц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>нивают по вкладу их стандартных неопределенностей в суммарную стандартную неопред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>ленность измеряемой величины, на основе которой по заданной вероятности охвата и соо</w:t>
      </w:r>
      <w:r>
        <w:rPr>
          <w:rFonts w:cs="Arial"/>
          <w:sz w:val="22"/>
          <w:szCs w:val="22"/>
        </w:rPr>
        <w:t>т</w:t>
      </w:r>
      <w:r>
        <w:rPr>
          <w:rFonts w:cs="Arial"/>
          <w:sz w:val="22"/>
          <w:szCs w:val="22"/>
        </w:rPr>
        <w:t xml:space="preserve">ветствующему коэффициенту охвата  </w:t>
      </w:r>
      <w:r w:rsidRPr="00F9757F">
        <w:rPr>
          <w:rFonts w:ascii="Cambria" w:hAnsi="Cambria"/>
          <w:i/>
          <w:szCs w:val="24"/>
          <w:lang w:val="en-US"/>
        </w:rPr>
        <w:t>k</w:t>
      </w:r>
      <w:r>
        <w:rPr>
          <w:rFonts w:cs="Arial"/>
          <w:sz w:val="22"/>
          <w:szCs w:val="22"/>
        </w:rPr>
        <w:t xml:space="preserve"> можно рассчитать расширенную неопределенность.</w:t>
      </w:r>
    </w:p>
    <w:p w:rsidR="004F63DD" w:rsidRPr="00697031" w:rsidRDefault="009911CC" w:rsidP="004F63DD">
      <w:pPr>
        <w:widowControl w:val="0"/>
        <w:tabs>
          <w:tab w:val="left" w:pos="4962"/>
        </w:tabs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  <w:lang w:val="en-US"/>
        </w:rPr>
        <w:t>K</w:t>
      </w:r>
      <w:r w:rsidR="004F63DD" w:rsidRPr="00697031">
        <w:rPr>
          <w:rFonts w:cs="Arial"/>
          <w:b/>
          <w:sz w:val="22"/>
          <w:szCs w:val="22"/>
        </w:rPr>
        <w:t>.2 Математическая модель</w:t>
      </w:r>
    </w:p>
    <w:p w:rsidR="009911CC" w:rsidRDefault="004F63DD" w:rsidP="004F63DD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Общая модель расчета </w:t>
      </w:r>
      <w:r w:rsidR="009911CC">
        <w:rPr>
          <w:rFonts w:cs="Arial"/>
          <w:sz w:val="22"/>
          <w:szCs w:val="22"/>
          <w:lang w:val="en-US"/>
        </w:rPr>
        <w:t>CPX</w:t>
      </w:r>
      <w:r w:rsidR="009911CC">
        <w:rPr>
          <w:rFonts w:cs="Arial"/>
          <w:sz w:val="22"/>
          <w:szCs w:val="22"/>
        </w:rPr>
        <w:t>-уровня определена формулой (13).</w:t>
      </w:r>
    </w:p>
    <w:p w:rsidR="004F63DD" w:rsidRPr="00392AAB" w:rsidRDefault="009911CC" w:rsidP="004F63DD">
      <w:pPr>
        <w:widowControl w:val="0"/>
        <w:tabs>
          <w:tab w:val="left" w:pos="4962"/>
        </w:tabs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  <w:lang w:val="en-US"/>
        </w:rPr>
        <w:t>K</w:t>
      </w:r>
      <w:r w:rsidR="004F63DD" w:rsidRPr="00392AAB">
        <w:rPr>
          <w:rFonts w:cs="Arial"/>
          <w:b/>
          <w:sz w:val="22"/>
          <w:szCs w:val="22"/>
        </w:rPr>
        <w:t xml:space="preserve">.3 </w:t>
      </w:r>
      <w:r w:rsidR="004F63DD" w:rsidRPr="00697031">
        <w:rPr>
          <w:rFonts w:cs="Arial"/>
          <w:b/>
          <w:sz w:val="22"/>
          <w:szCs w:val="22"/>
        </w:rPr>
        <w:t>Источники</w:t>
      </w:r>
      <w:r w:rsidR="004F63DD" w:rsidRPr="00392AAB">
        <w:rPr>
          <w:rFonts w:cs="Arial"/>
          <w:b/>
          <w:sz w:val="22"/>
          <w:szCs w:val="22"/>
        </w:rPr>
        <w:t xml:space="preserve"> </w:t>
      </w:r>
      <w:r w:rsidR="004F63DD" w:rsidRPr="00697031">
        <w:rPr>
          <w:rFonts w:cs="Arial"/>
          <w:b/>
          <w:sz w:val="22"/>
          <w:szCs w:val="22"/>
        </w:rPr>
        <w:t>неопределенности</w:t>
      </w:r>
    </w:p>
    <w:p w:rsidR="00A1778D" w:rsidRPr="009911CC" w:rsidRDefault="00A1778D" w:rsidP="00A1778D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 w:rsidRPr="00FB6BED">
        <w:rPr>
          <w:rFonts w:cs="Arial"/>
          <w:sz w:val="22"/>
          <w:szCs w:val="22"/>
          <w:lang w:val="en-US"/>
        </w:rPr>
        <w:t>K</w:t>
      </w:r>
      <w:r w:rsidRPr="00FB6BED">
        <w:rPr>
          <w:rFonts w:cs="Arial"/>
          <w:sz w:val="22"/>
          <w:szCs w:val="22"/>
        </w:rPr>
        <w:t>.3.1</w:t>
      </w:r>
      <w:r w:rsidRPr="00CA39A0">
        <w:rPr>
          <w:rFonts w:ascii="Cambria" w:hAnsi="Cambria" w:cs="Arial"/>
          <w:szCs w:val="24"/>
        </w:rPr>
        <w:t xml:space="preserve"> δ</w:t>
      </w:r>
      <w:r w:rsidRPr="00CA39A0">
        <w:rPr>
          <w:rFonts w:cs="Arial"/>
          <w:sz w:val="22"/>
          <w:szCs w:val="22"/>
        </w:rPr>
        <w:t>1</w:t>
      </w:r>
      <w:r>
        <w:rPr>
          <w:rFonts w:cs="Arial"/>
          <w:sz w:val="22"/>
          <w:szCs w:val="22"/>
        </w:rPr>
        <w:t>:</w:t>
      </w:r>
      <w:r w:rsidRPr="00CA39A0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данная</w:t>
      </w:r>
      <w:r w:rsidRPr="00CA39A0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величина</w:t>
      </w:r>
      <w:r w:rsidRPr="00CA39A0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характеризует отклонения от условий записи звука при движении транспортного средства с нормальной скоростью (неучтенные поправкой на ск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 xml:space="preserve">рость) по заданной траектории на сегменте заданной длины.  </w:t>
      </w:r>
    </w:p>
    <w:p w:rsidR="00A1778D" w:rsidRPr="00CA39A0" w:rsidRDefault="00A1778D" w:rsidP="00A1778D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 w:rsidRPr="00FB6BED">
        <w:rPr>
          <w:rFonts w:cs="Arial"/>
          <w:sz w:val="22"/>
          <w:szCs w:val="22"/>
          <w:lang w:val="en-US"/>
        </w:rPr>
        <w:t>K</w:t>
      </w:r>
      <w:r w:rsidRPr="00FB6BED">
        <w:rPr>
          <w:rFonts w:cs="Arial"/>
          <w:sz w:val="22"/>
          <w:szCs w:val="22"/>
        </w:rPr>
        <w:t>.3.2</w:t>
      </w:r>
      <w:r>
        <w:rPr>
          <w:rFonts w:ascii="Cambria" w:hAnsi="Cambria" w:cs="Arial"/>
          <w:szCs w:val="24"/>
        </w:rPr>
        <w:t xml:space="preserve"> </w:t>
      </w:r>
      <w:r w:rsidRPr="00CA39A0">
        <w:rPr>
          <w:rFonts w:ascii="Cambria" w:hAnsi="Cambria" w:cs="Arial"/>
          <w:szCs w:val="24"/>
        </w:rPr>
        <w:t>δ</w:t>
      </w:r>
      <w:r w:rsidRPr="00017562">
        <w:rPr>
          <w:rFonts w:cs="Arial"/>
          <w:sz w:val="22"/>
          <w:szCs w:val="22"/>
        </w:rPr>
        <w:t xml:space="preserve">2: </w:t>
      </w:r>
      <w:r>
        <w:rPr>
          <w:rFonts w:cs="Arial"/>
          <w:sz w:val="22"/>
          <w:szCs w:val="22"/>
        </w:rPr>
        <w:t>данная</w:t>
      </w:r>
      <w:r w:rsidRPr="00CA39A0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величина</w:t>
      </w:r>
      <w:r w:rsidRPr="00CA39A0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характеризует ограниченную точность применяемых средств измерений уровня звукового давления, температуры воздуха и скорости транспор</w:t>
      </w:r>
      <w:r>
        <w:rPr>
          <w:rFonts w:cs="Arial"/>
          <w:sz w:val="22"/>
          <w:szCs w:val="22"/>
        </w:rPr>
        <w:t>т</w:t>
      </w:r>
      <w:r>
        <w:rPr>
          <w:rFonts w:cs="Arial"/>
          <w:sz w:val="22"/>
          <w:szCs w:val="22"/>
        </w:rPr>
        <w:t>ного средства.</w:t>
      </w:r>
    </w:p>
    <w:p w:rsidR="00A1778D" w:rsidRPr="00CA39A0" w:rsidRDefault="00A1778D" w:rsidP="00A1778D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 w:rsidRPr="00FB6BED">
        <w:rPr>
          <w:rFonts w:cs="Arial"/>
          <w:sz w:val="22"/>
          <w:szCs w:val="22"/>
          <w:lang w:val="en-US"/>
        </w:rPr>
        <w:t>K</w:t>
      </w:r>
      <w:r w:rsidRPr="00FB6BED">
        <w:rPr>
          <w:rFonts w:cs="Arial"/>
          <w:sz w:val="22"/>
          <w:szCs w:val="22"/>
        </w:rPr>
        <w:t>.3.3</w:t>
      </w:r>
      <w:r>
        <w:rPr>
          <w:rFonts w:ascii="Cambria" w:hAnsi="Cambria" w:cs="Arial"/>
          <w:szCs w:val="24"/>
        </w:rPr>
        <w:t xml:space="preserve"> </w:t>
      </w:r>
      <w:r w:rsidRPr="00CA39A0">
        <w:rPr>
          <w:rFonts w:ascii="Cambria" w:hAnsi="Cambria" w:cs="Arial"/>
          <w:szCs w:val="24"/>
        </w:rPr>
        <w:t>δ</w:t>
      </w:r>
      <w:r w:rsidRPr="00EF60EE">
        <w:rPr>
          <w:rFonts w:cs="Arial"/>
          <w:sz w:val="22"/>
          <w:szCs w:val="22"/>
        </w:rPr>
        <w:t xml:space="preserve">3: </w:t>
      </w:r>
      <w:r>
        <w:rPr>
          <w:rFonts w:cs="Arial"/>
          <w:sz w:val="22"/>
          <w:szCs w:val="22"/>
        </w:rPr>
        <w:t>данная</w:t>
      </w:r>
      <w:r w:rsidRPr="001E6D0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величина</w:t>
      </w:r>
      <w:r w:rsidRPr="001E6D0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описывает</w:t>
      </w:r>
      <w:r w:rsidRPr="001E6D0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отклонения</w:t>
      </w:r>
      <w:r w:rsidRPr="001E6D0C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связанных в факторами окружа</w:t>
      </w:r>
      <w:r>
        <w:rPr>
          <w:rFonts w:cs="Arial"/>
          <w:sz w:val="22"/>
          <w:szCs w:val="22"/>
        </w:rPr>
        <w:t>ю</w:t>
      </w:r>
      <w:r>
        <w:rPr>
          <w:rFonts w:cs="Arial"/>
          <w:sz w:val="22"/>
          <w:szCs w:val="22"/>
        </w:rPr>
        <w:t>щей среды. Нормальные</w:t>
      </w:r>
      <w:r w:rsidRPr="001E6D0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условия</w:t>
      </w:r>
      <w:r w:rsidRPr="001E6D0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измерений</w:t>
      </w:r>
      <w:r w:rsidRPr="001E6D0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предполагают</w:t>
      </w:r>
      <w:r w:rsidRPr="001E6D0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температуру</w:t>
      </w:r>
      <w:r w:rsidRPr="001E6D0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окружающего</w:t>
      </w:r>
      <w:r w:rsidRPr="001E6D0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во</w:t>
      </w:r>
      <w:r>
        <w:rPr>
          <w:rFonts w:cs="Arial"/>
          <w:sz w:val="22"/>
          <w:szCs w:val="22"/>
        </w:rPr>
        <w:t>з</w:t>
      </w:r>
      <w:r>
        <w:rPr>
          <w:rFonts w:cs="Arial"/>
          <w:sz w:val="22"/>
          <w:szCs w:val="22"/>
        </w:rPr>
        <w:t>духа</w:t>
      </w:r>
      <w:r w:rsidRPr="001E6D0C">
        <w:rPr>
          <w:rFonts w:cs="Arial"/>
          <w:sz w:val="22"/>
          <w:szCs w:val="22"/>
        </w:rPr>
        <w:t xml:space="preserve"> 20</w:t>
      </w:r>
      <w:r w:rsidRPr="00CA39A0">
        <w:rPr>
          <w:rFonts w:cs="Arial"/>
          <w:sz w:val="22"/>
          <w:szCs w:val="22"/>
          <w:lang w:val="en-US"/>
        </w:rPr>
        <w:t> </w:t>
      </w:r>
      <w:r w:rsidRPr="001E6D0C">
        <w:rPr>
          <w:rFonts w:cs="Arial"/>
          <w:sz w:val="22"/>
          <w:szCs w:val="22"/>
        </w:rPr>
        <w:t>°</w:t>
      </w:r>
      <w:r w:rsidRPr="00CA39A0">
        <w:rPr>
          <w:rFonts w:cs="Arial"/>
          <w:sz w:val="22"/>
          <w:szCs w:val="22"/>
          <w:lang w:val="en-US"/>
        </w:rPr>
        <w:t>C</w:t>
      </w:r>
      <w:r w:rsidRPr="001E6D0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и сухое дорожное покрытие, свободное от загрязнений. Метод</w:t>
      </w:r>
      <w:r w:rsidRPr="001E6D0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измерений</w:t>
      </w:r>
      <w:r w:rsidRPr="001E6D0C">
        <w:rPr>
          <w:rFonts w:cs="Arial"/>
          <w:sz w:val="22"/>
          <w:szCs w:val="22"/>
        </w:rPr>
        <w:t xml:space="preserve">, </w:t>
      </w:r>
      <w:r>
        <w:rPr>
          <w:rFonts w:cs="Arial"/>
          <w:sz w:val="22"/>
          <w:szCs w:val="22"/>
        </w:rPr>
        <w:t>уст</w:t>
      </w:r>
      <w:r>
        <w:rPr>
          <w:rFonts w:cs="Arial"/>
          <w:sz w:val="22"/>
          <w:szCs w:val="22"/>
        </w:rPr>
        <w:t>а</w:t>
      </w:r>
      <w:r>
        <w:rPr>
          <w:rFonts w:cs="Arial"/>
          <w:sz w:val="22"/>
          <w:szCs w:val="22"/>
        </w:rPr>
        <w:t>новленный</w:t>
      </w:r>
      <w:r w:rsidRPr="001E6D0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настоящим</w:t>
      </w:r>
      <w:r w:rsidRPr="001E6D0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стандартом</w:t>
      </w:r>
      <w:r w:rsidRPr="001E6D0C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предполагает внесение поправки на температуру, но сама эта поправка также зависит от вида дорожного покрытия.</w:t>
      </w:r>
    </w:p>
    <w:p w:rsidR="00A1778D" w:rsidRPr="00CA39A0" w:rsidRDefault="00A1778D" w:rsidP="00A1778D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 w:rsidRPr="00FB6BED">
        <w:rPr>
          <w:rFonts w:cs="Arial"/>
          <w:sz w:val="22"/>
          <w:szCs w:val="22"/>
          <w:lang w:val="en-US"/>
        </w:rPr>
        <w:t>K</w:t>
      </w:r>
      <w:r w:rsidRPr="00FB6BED">
        <w:rPr>
          <w:rFonts w:cs="Arial"/>
          <w:sz w:val="22"/>
          <w:szCs w:val="22"/>
        </w:rPr>
        <w:t>.3.4</w:t>
      </w:r>
      <w:r w:rsidRPr="001E6D0C">
        <w:rPr>
          <w:rFonts w:ascii="Cambria" w:hAnsi="Cambria" w:cs="Arial"/>
          <w:szCs w:val="24"/>
        </w:rPr>
        <w:t xml:space="preserve"> </w:t>
      </w:r>
      <w:r w:rsidRPr="00CA39A0">
        <w:rPr>
          <w:rFonts w:ascii="Cambria" w:hAnsi="Cambria" w:cs="Arial"/>
          <w:szCs w:val="24"/>
        </w:rPr>
        <w:t>δ</w:t>
      </w:r>
      <w:r w:rsidRPr="001E6D0C">
        <w:rPr>
          <w:rFonts w:cs="Arial"/>
          <w:sz w:val="22"/>
          <w:szCs w:val="22"/>
        </w:rPr>
        <w:t xml:space="preserve">4: </w:t>
      </w:r>
      <w:r>
        <w:rPr>
          <w:rFonts w:cs="Arial"/>
          <w:sz w:val="22"/>
          <w:szCs w:val="22"/>
        </w:rPr>
        <w:t>данная</w:t>
      </w:r>
      <w:r w:rsidRPr="00BD253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величина</w:t>
      </w:r>
      <w:r w:rsidRPr="00BD253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связана</w:t>
      </w:r>
      <w:r w:rsidRPr="00BD253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с</w:t>
      </w:r>
      <w:r w:rsidRPr="00BD253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влиянием</w:t>
      </w:r>
      <w:r w:rsidRPr="00BD253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постороннего</w:t>
      </w:r>
      <w:r w:rsidRPr="00BD253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акустического</w:t>
      </w:r>
      <w:r w:rsidRPr="00BD253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шума, к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>торый ограничен требованием к отношению сигнал/шум, однако</w:t>
      </w:r>
      <w:r w:rsidRPr="00BD253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соблюдение</w:t>
      </w:r>
      <w:r w:rsidRPr="00BD253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данного</w:t>
      </w:r>
      <w:r w:rsidRPr="00BD253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треб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>вания</w:t>
      </w:r>
      <w:r w:rsidRPr="00BD253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не</w:t>
      </w:r>
      <w:r w:rsidRPr="00BD253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всегда</w:t>
      </w:r>
      <w:r w:rsidRPr="00BD253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гарантировано,</w:t>
      </w:r>
      <w:r w:rsidRPr="00BD253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поскольку опирается на иные критерии (например, при и</w:t>
      </w:r>
      <w:r>
        <w:rPr>
          <w:rFonts w:cs="Arial"/>
          <w:sz w:val="22"/>
          <w:szCs w:val="22"/>
        </w:rPr>
        <w:t>с</w:t>
      </w:r>
      <w:r>
        <w:rPr>
          <w:rFonts w:cs="Arial"/>
          <w:sz w:val="22"/>
          <w:szCs w:val="22"/>
        </w:rPr>
        <w:t xml:space="preserve">ключении сегмента дороги из записи </w:t>
      </w:r>
      <w:r>
        <w:rPr>
          <w:rFonts w:cs="Arial"/>
          <w:sz w:val="22"/>
          <w:szCs w:val="22"/>
          <w:lang w:val="en-US"/>
        </w:rPr>
        <w:t>CPX</w:t>
      </w:r>
      <w:r>
        <w:rPr>
          <w:rFonts w:cs="Arial"/>
          <w:sz w:val="22"/>
          <w:szCs w:val="22"/>
        </w:rPr>
        <w:t>-уровня). Влияние данного источника неопред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>ленности возрастает, если испытательное средство не содержит элементов защиты от внешнего шума (кожухов).</w:t>
      </w:r>
    </w:p>
    <w:p w:rsidR="00A1778D" w:rsidRDefault="00A1778D" w:rsidP="00A1778D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 w:rsidRPr="00FB6BED">
        <w:rPr>
          <w:rFonts w:cs="Arial"/>
          <w:sz w:val="22"/>
          <w:szCs w:val="22"/>
          <w:lang w:val="en-US"/>
        </w:rPr>
        <w:t>K</w:t>
      </w:r>
      <w:r w:rsidRPr="00FB6BED">
        <w:rPr>
          <w:rFonts w:cs="Arial"/>
          <w:sz w:val="22"/>
          <w:szCs w:val="22"/>
        </w:rPr>
        <w:t>.3.5</w:t>
      </w:r>
      <w:r w:rsidRPr="00BD2537">
        <w:rPr>
          <w:rFonts w:ascii="Cambria" w:hAnsi="Cambria" w:cs="Arial"/>
          <w:szCs w:val="24"/>
        </w:rPr>
        <w:t xml:space="preserve"> </w:t>
      </w:r>
      <w:r w:rsidRPr="00CA39A0">
        <w:rPr>
          <w:rFonts w:ascii="Cambria" w:hAnsi="Cambria" w:cs="Arial"/>
          <w:szCs w:val="24"/>
        </w:rPr>
        <w:t>δ</w:t>
      </w:r>
      <w:r w:rsidRPr="00BD2537">
        <w:rPr>
          <w:rFonts w:cs="Arial"/>
          <w:sz w:val="22"/>
          <w:szCs w:val="22"/>
        </w:rPr>
        <w:t xml:space="preserve">5: </w:t>
      </w:r>
      <w:r>
        <w:rPr>
          <w:rFonts w:cs="Arial"/>
          <w:sz w:val="22"/>
          <w:szCs w:val="22"/>
        </w:rPr>
        <w:t>данная</w:t>
      </w:r>
      <w:r w:rsidRPr="00BD253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величина</w:t>
      </w:r>
      <w:r w:rsidRPr="00BD253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связана</w:t>
      </w:r>
      <w:r w:rsidRPr="00BD253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с нежелательными отражениями звука от ко</w:t>
      </w:r>
      <w:r>
        <w:rPr>
          <w:rFonts w:cs="Arial"/>
          <w:sz w:val="22"/>
          <w:szCs w:val="22"/>
        </w:rPr>
        <w:t>н</w:t>
      </w:r>
      <w:r>
        <w:rPr>
          <w:rFonts w:cs="Arial"/>
          <w:sz w:val="22"/>
          <w:szCs w:val="22"/>
        </w:rPr>
        <w:t xml:space="preserve">струкции транспортного средства и ограждений, а с шумом качения и с шумом от силовой </w:t>
      </w:r>
      <w:r>
        <w:rPr>
          <w:rFonts w:cs="Arial"/>
          <w:sz w:val="22"/>
          <w:szCs w:val="22"/>
        </w:rPr>
        <w:lastRenderedPageBreak/>
        <w:t>установки буксировочного транспортного средства (в случае его применения).</w:t>
      </w:r>
    </w:p>
    <w:p w:rsidR="00A1778D" w:rsidRPr="00CA39A0" w:rsidRDefault="00A1778D" w:rsidP="00A1778D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 w:rsidRPr="00FB6BED">
        <w:rPr>
          <w:rFonts w:cs="Arial"/>
          <w:sz w:val="22"/>
          <w:szCs w:val="22"/>
          <w:lang w:val="en-US"/>
        </w:rPr>
        <w:t>K</w:t>
      </w:r>
      <w:r w:rsidRPr="00FB6BED">
        <w:rPr>
          <w:rFonts w:cs="Arial"/>
          <w:sz w:val="22"/>
          <w:szCs w:val="22"/>
        </w:rPr>
        <w:t>.3.6</w:t>
      </w:r>
      <w:r w:rsidRPr="00655CDD">
        <w:rPr>
          <w:rFonts w:ascii="Cambria" w:hAnsi="Cambria" w:cs="Arial"/>
          <w:szCs w:val="24"/>
        </w:rPr>
        <w:t xml:space="preserve"> </w:t>
      </w:r>
      <w:r w:rsidRPr="00CA39A0">
        <w:rPr>
          <w:rFonts w:ascii="Cambria" w:hAnsi="Cambria" w:cs="Arial"/>
          <w:szCs w:val="24"/>
        </w:rPr>
        <w:t>δ</w:t>
      </w:r>
      <w:r w:rsidRPr="00655CDD">
        <w:rPr>
          <w:rFonts w:cs="Arial"/>
          <w:sz w:val="22"/>
          <w:szCs w:val="22"/>
        </w:rPr>
        <w:t xml:space="preserve">6: </w:t>
      </w:r>
      <w:r>
        <w:rPr>
          <w:rFonts w:cs="Arial"/>
          <w:sz w:val="22"/>
          <w:szCs w:val="22"/>
        </w:rPr>
        <w:t>данная</w:t>
      </w:r>
      <w:r w:rsidRPr="00655CDD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величина</w:t>
      </w:r>
      <w:r w:rsidRPr="00655CDD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связана с изменение свойств образцовых шин со врем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 xml:space="preserve">нем, в том числе вследствие их износа, а также со случайным разбросом этих свойств от шины к шине. </w:t>
      </w:r>
    </w:p>
    <w:p w:rsidR="004F63DD" w:rsidRPr="001F1379" w:rsidRDefault="004F63DD" w:rsidP="004F63DD">
      <w:pPr>
        <w:keepNext/>
        <w:spacing w:line="240" w:lineRule="auto"/>
        <w:rPr>
          <w:b/>
        </w:rPr>
      </w:pPr>
    </w:p>
    <w:p w:rsidR="004F63DD" w:rsidRPr="00913822" w:rsidRDefault="004F63DD" w:rsidP="004F63DD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913822">
        <w:rPr>
          <w:spacing w:val="40"/>
          <w:sz w:val="22"/>
          <w:szCs w:val="22"/>
          <w:lang w:eastAsia="en-US"/>
        </w:rPr>
        <w:t xml:space="preserve"> </w:t>
      </w:r>
      <w:r w:rsidRPr="00913822">
        <w:rPr>
          <w:spacing w:val="20"/>
          <w:sz w:val="22"/>
          <w:szCs w:val="22"/>
          <w:lang w:eastAsia="en-US"/>
        </w:rPr>
        <w:t xml:space="preserve">– </w:t>
      </w:r>
      <w:r>
        <w:rPr>
          <w:rFonts w:cs="Arial"/>
          <w:sz w:val="22"/>
          <w:szCs w:val="22"/>
        </w:rPr>
        <w:t>Перечисленные</w:t>
      </w:r>
      <w:r w:rsidRPr="00913822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влияющие</w:t>
      </w:r>
      <w:r w:rsidRPr="00913822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величины (см. также таблицу </w:t>
      </w:r>
      <w:r w:rsidR="009752D6">
        <w:rPr>
          <w:rFonts w:cs="Arial"/>
          <w:sz w:val="22"/>
          <w:szCs w:val="22"/>
          <w:lang w:val="en-US"/>
        </w:rPr>
        <w:t>K</w:t>
      </w:r>
      <w:r>
        <w:rPr>
          <w:rFonts w:cs="Arial"/>
          <w:sz w:val="22"/>
          <w:szCs w:val="22"/>
        </w:rPr>
        <w:t>.1) о</w:t>
      </w:r>
      <w:r>
        <w:rPr>
          <w:rFonts w:cs="Arial"/>
          <w:sz w:val="22"/>
          <w:szCs w:val="22"/>
        </w:rPr>
        <w:t>т</w:t>
      </w:r>
      <w:r>
        <w:rPr>
          <w:rFonts w:cs="Arial"/>
          <w:sz w:val="22"/>
          <w:szCs w:val="22"/>
        </w:rPr>
        <w:t xml:space="preserve">ражают современные представления о влиянии разных факторов на точность измерений </w:t>
      </w:r>
      <w:r w:rsidR="009752D6">
        <w:rPr>
          <w:rFonts w:cs="Arial"/>
          <w:sz w:val="22"/>
          <w:szCs w:val="22"/>
          <w:lang w:val="en-US"/>
        </w:rPr>
        <w:t>CPX</w:t>
      </w:r>
      <w:r w:rsidR="009752D6">
        <w:rPr>
          <w:rFonts w:cs="Arial"/>
          <w:sz w:val="22"/>
          <w:szCs w:val="22"/>
        </w:rPr>
        <w:t>-метода</w:t>
      </w:r>
      <w:r>
        <w:rPr>
          <w:rFonts w:cs="Arial"/>
          <w:sz w:val="22"/>
          <w:szCs w:val="22"/>
        </w:rPr>
        <w:t>. Дальнейшие исследования могут потребовать изменения числа, состава и оценок влияющих величин</w:t>
      </w:r>
      <w:r w:rsidRPr="00913822">
        <w:rPr>
          <w:rFonts w:cs="Arial"/>
          <w:sz w:val="22"/>
          <w:szCs w:val="22"/>
        </w:rPr>
        <w:t>.</w:t>
      </w:r>
    </w:p>
    <w:p w:rsidR="004F63DD" w:rsidRPr="00913822" w:rsidRDefault="004F63DD" w:rsidP="004F63DD">
      <w:pPr>
        <w:keepNext/>
        <w:spacing w:line="240" w:lineRule="auto"/>
        <w:rPr>
          <w:b/>
        </w:rPr>
      </w:pPr>
    </w:p>
    <w:p w:rsidR="002E59F7" w:rsidRPr="002E59F7" w:rsidRDefault="002E59F7" w:rsidP="004F63DD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В </w:t>
      </w:r>
      <w:r>
        <w:rPr>
          <w:rFonts w:cs="Arial"/>
          <w:sz w:val="22"/>
          <w:szCs w:val="22"/>
          <w:lang w:val="en-US"/>
        </w:rPr>
        <w:t>K</w:t>
      </w:r>
      <w:r w:rsidRPr="002E59F7">
        <w:rPr>
          <w:rFonts w:cs="Arial"/>
          <w:sz w:val="22"/>
          <w:szCs w:val="22"/>
        </w:rPr>
        <w:t>.4</w:t>
      </w:r>
      <w:r>
        <w:rPr>
          <w:rFonts w:cs="Arial"/>
          <w:sz w:val="22"/>
          <w:szCs w:val="22"/>
        </w:rPr>
        <w:t xml:space="preserve"> приведен пример оценки неопределенности при измерениях</w:t>
      </w:r>
      <w:r w:rsidRPr="002E59F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на заданном участке дороги в соответствии с требованиями настоящего стандарта.</w:t>
      </w:r>
    </w:p>
    <w:p w:rsidR="004F63DD" w:rsidRPr="00243E90" w:rsidRDefault="002E59F7" w:rsidP="004F63DD">
      <w:pPr>
        <w:widowControl w:val="0"/>
        <w:tabs>
          <w:tab w:val="left" w:pos="4962"/>
        </w:tabs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  <w:lang w:val="en-US"/>
        </w:rPr>
        <w:t>K</w:t>
      </w:r>
      <w:r w:rsidR="004F63DD" w:rsidRPr="00243E90">
        <w:rPr>
          <w:rFonts w:cs="Arial"/>
          <w:b/>
          <w:sz w:val="22"/>
          <w:szCs w:val="22"/>
        </w:rPr>
        <w:t xml:space="preserve">.4 Оценка неопределенностей </w:t>
      </w:r>
    </w:p>
    <w:p w:rsidR="004F63DD" w:rsidRPr="002E59F7" w:rsidRDefault="004F63DD" w:rsidP="004F63DD">
      <w:pPr>
        <w:widowControl w:val="0"/>
        <w:tabs>
          <w:tab w:val="left" w:pos="4962"/>
        </w:tabs>
        <w:rPr>
          <w:szCs w:val="24"/>
        </w:rPr>
      </w:pPr>
      <w:r>
        <w:rPr>
          <w:rFonts w:cs="Arial"/>
          <w:sz w:val="22"/>
          <w:szCs w:val="22"/>
        </w:rPr>
        <w:t xml:space="preserve">Влияющие величины, соответствующие разным источникам неопределенности, и их количественные оценки представлены в таблице </w:t>
      </w:r>
      <w:r w:rsidR="002E59F7">
        <w:rPr>
          <w:rFonts w:cs="Arial"/>
          <w:sz w:val="22"/>
          <w:szCs w:val="22"/>
          <w:lang w:val="en-US"/>
        </w:rPr>
        <w:t>K</w:t>
      </w:r>
      <w:r>
        <w:rPr>
          <w:rFonts w:cs="Arial"/>
          <w:sz w:val="22"/>
          <w:szCs w:val="22"/>
        </w:rPr>
        <w:t>.1. В отношении интерпретации распр</w:t>
      </w:r>
      <w:r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 xml:space="preserve">делений вероятностей – см. </w:t>
      </w:r>
      <w:r w:rsidRPr="00F9757F">
        <w:rPr>
          <w:rFonts w:cs="Arial"/>
          <w:sz w:val="22"/>
          <w:szCs w:val="22"/>
        </w:rPr>
        <w:t xml:space="preserve">ISO/IEC </w:t>
      </w:r>
      <w:r>
        <w:rPr>
          <w:rFonts w:cs="Arial"/>
          <w:sz w:val="22"/>
          <w:szCs w:val="22"/>
          <w:lang w:val="en-US"/>
        </w:rPr>
        <w:t>Guide</w:t>
      </w:r>
      <w:r w:rsidRPr="00F9757F">
        <w:rPr>
          <w:rFonts w:cs="Arial"/>
          <w:sz w:val="22"/>
          <w:szCs w:val="22"/>
        </w:rPr>
        <w:t xml:space="preserve"> 98-3</w:t>
      </w:r>
      <w:r w:rsidRPr="00F7421B">
        <w:rPr>
          <w:szCs w:val="24"/>
        </w:rPr>
        <w:t>.</w:t>
      </w:r>
      <w:r w:rsidR="002E59F7" w:rsidRPr="002E59F7">
        <w:rPr>
          <w:szCs w:val="24"/>
        </w:rPr>
        <w:t xml:space="preserve"> </w:t>
      </w:r>
      <w:r w:rsidR="002E59F7">
        <w:rPr>
          <w:szCs w:val="24"/>
        </w:rPr>
        <w:t>Применение термина «</w:t>
      </w:r>
      <w:r w:rsidR="004D046E">
        <w:rPr>
          <w:szCs w:val="24"/>
        </w:rPr>
        <w:t>кожух</w:t>
      </w:r>
      <w:r w:rsidR="002E59F7">
        <w:rPr>
          <w:szCs w:val="24"/>
        </w:rPr>
        <w:t>» – в соо</w:t>
      </w:r>
      <w:r w:rsidR="002E59F7">
        <w:rPr>
          <w:szCs w:val="24"/>
        </w:rPr>
        <w:t>т</w:t>
      </w:r>
      <w:r w:rsidR="002E59F7">
        <w:rPr>
          <w:szCs w:val="24"/>
        </w:rPr>
        <w:t xml:space="preserve">ветствии с разделом 9 в отношении защиты от нежелательного шума. </w:t>
      </w:r>
    </w:p>
    <w:p w:rsidR="00632621" w:rsidRPr="00913822" w:rsidRDefault="00632621" w:rsidP="00632621">
      <w:pPr>
        <w:spacing w:line="240" w:lineRule="auto"/>
        <w:rPr>
          <w:b/>
        </w:rPr>
      </w:pPr>
    </w:p>
    <w:p w:rsidR="00632621" w:rsidRDefault="00632621" w:rsidP="00632621">
      <w:pPr>
        <w:keepNext/>
        <w:widowControl w:val="0"/>
        <w:tabs>
          <w:tab w:val="left" w:pos="14034"/>
        </w:tabs>
        <w:ind w:firstLine="0"/>
        <w:rPr>
          <w:rFonts w:cs="Arial"/>
          <w:sz w:val="22"/>
          <w:szCs w:val="22"/>
        </w:rPr>
      </w:pPr>
      <w:r w:rsidRPr="007F6D91">
        <w:rPr>
          <w:spacing w:val="40"/>
          <w:sz w:val="22"/>
          <w:szCs w:val="22"/>
        </w:rPr>
        <w:t>Таблица</w:t>
      </w:r>
      <w:r w:rsidRPr="00F81247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  <w:lang w:val="en-US"/>
        </w:rPr>
        <w:t>K</w:t>
      </w:r>
      <w:r>
        <w:rPr>
          <w:spacing w:val="20"/>
          <w:sz w:val="22"/>
          <w:szCs w:val="22"/>
        </w:rPr>
        <w:t>.1</w:t>
      </w:r>
      <w:r w:rsidRPr="00F81247">
        <w:rPr>
          <w:spacing w:val="20"/>
          <w:sz w:val="22"/>
          <w:szCs w:val="22"/>
        </w:rPr>
        <w:t xml:space="preserve"> </w:t>
      </w:r>
      <w:r w:rsidRPr="00F81247">
        <w:rPr>
          <w:rFonts w:cs="Arial"/>
          <w:sz w:val="22"/>
          <w:szCs w:val="22"/>
        </w:rPr>
        <w:t xml:space="preserve">– </w:t>
      </w:r>
      <w:r>
        <w:rPr>
          <w:rFonts w:cs="Arial"/>
          <w:sz w:val="22"/>
          <w:szCs w:val="22"/>
        </w:rPr>
        <w:t>Типичные значения, приписываемые стандартным неопределенностям влияющих величин</w:t>
      </w:r>
    </w:p>
    <w:tbl>
      <w:tblPr>
        <w:tblStyle w:val="aff2"/>
        <w:tblW w:w="9889" w:type="dxa"/>
        <w:tblLayout w:type="fixed"/>
        <w:tblLook w:val="04A0" w:firstRow="1" w:lastRow="0" w:firstColumn="1" w:lastColumn="0" w:noHBand="0" w:noVBand="1"/>
      </w:tblPr>
      <w:tblGrid>
        <w:gridCol w:w="3794"/>
        <w:gridCol w:w="1276"/>
        <w:gridCol w:w="1417"/>
        <w:gridCol w:w="1418"/>
        <w:gridCol w:w="1984"/>
      </w:tblGrid>
      <w:tr w:rsidR="00632621" w:rsidRPr="00ED0DE9" w:rsidTr="00795453">
        <w:trPr>
          <w:trHeight w:val="826"/>
        </w:trPr>
        <w:tc>
          <w:tcPr>
            <w:tcW w:w="3794" w:type="dxa"/>
          </w:tcPr>
          <w:p w:rsidR="00632621" w:rsidRPr="00ED0DE9" w:rsidRDefault="00632621" w:rsidP="00795453">
            <w:pPr>
              <w:keepNext/>
              <w:widowControl w:val="0"/>
              <w:tabs>
                <w:tab w:val="left" w:pos="14034"/>
              </w:tabs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Влияющий фактор (</w:t>
            </w:r>
            <w:r w:rsidRPr="00ED0DE9">
              <w:rPr>
                <w:rFonts w:cs="Arial"/>
                <w:sz w:val="20"/>
              </w:rPr>
              <w:t>величина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276" w:type="dxa"/>
          </w:tcPr>
          <w:p w:rsidR="00632621" w:rsidRPr="00ED0DE9" w:rsidRDefault="00632621" w:rsidP="00795453">
            <w:pPr>
              <w:keepNext/>
              <w:widowControl w:val="0"/>
              <w:tabs>
                <w:tab w:val="left" w:pos="14034"/>
              </w:tabs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20"/>
              </w:rPr>
            </w:pPr>
            <w:r w:rsidRPr="00ED0DE9">
              <w:rPr>
                <w:rFonts w:cs="Arial"/>
                <w:sz w:val="20"/>
              </w:rPr>
              <w:t>Наилучшая оценка</w:t>
            </w:r>
          </w:p>
        </w:tc>
        <w:tc>
          <w:tcPr>
            <w:tcW w:w="1417" w:type="dxa"/>
          </w:tcPr>
          <w:p w:rsidR="00632621" w:rsidRPr="00ED0DE9" w:rsidRDefault="00632621" w:rsidP="00795453">
            <w:pPr>
              <w:keepNext/>
              <w:widowControl w:val="0"/>
              <w:tabs>
                <w:tab w:val="left" w:pos="14034"/>
              </w:tabs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20"/>
              </w:rPr>
            </w:pPr>
            <w:r w:rsidRPr="00ED0DE9">
              <w:rPr>
                <w:rFonts w:cs="Arial"/>
                <w:sz w:val="20"/>
              </w:rPr>
              <w:t>Вид распр</w:t>
            </w:r>
            <w:r w:rsidRPr="00ED0DE9">
              <w:rPr>
                <w:rFonts w:cs="Arial"/>
                <w:sz w:val="20"/>
              </w:rPr>
              <w:t>е</w:t>
            </w:r>
            <w:r w:rsidRPr="00ED0DE9">
              <w:rPr>
                <w:rFonts w:cs="Arial"/>
                <w:sz w:val="20"/>
              </w:rPr>
              <w:t>деления</w:t>
            </w:r>
          </w:p>
        </w:tc>
        <w:tc>
          <w:tcPr>
            <w:tcW w:w="1418" w:type="dxa"/>
          </w:tcPr>
          <w:p w:rsidR="00632621" w:rsidRPr="00ED0DE9" w:rsidRDefault="00632621" w:rsidP="00795453">
            <w:pPr>
              <w:keepNext/>
              <w:widowControl w:val="0"/>
              <w:tabs>
                <w:tab w:val="left" w:pos="14034"/>
              </w:tabs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20"/>
              </w:rPr>
            </w:pPr>
            <w:r w:rsidRPr="00ED0DE9">
              <w:rPr>
                <w:rFonts w:cs="Arial"/>
                <w:sz w:val="20"/>
              </w:rPr>
              <w:t>Коэффициент чувствител</w:t>
            </w:r>
            <w:r w:rsidRPr="00ED0DE9">
              <w:rPr>
                <w:rFonts w:cs="Arial"/>
                <w:sz w:val="20"/>
              </w:rPr>
              <w:t>ь</w:t>
            </w:r>
            <w:r w:rsidRPr="00ED0DE9">
              <w:rPr>
                <w:rFonts w:cs="Arial"/>
                <w:sz w:val="20"/>
              </w:rPr>
              <w:t>ности</w:t>
            </w:r>
          </w:p>
        </w:tc>
        <w:tc>
          <w:tcPr>
            <w:tcW w:w="1984" w:type="dxa"/>
          </w:tcPr>
          <w:p w:rsidR="00632621" w:rsidRPr="00ED0DE9" w:rsidRDefault="00632621" w:rsidP="00795453">
            <w:pPr>
              <w:keepNext/>
              <w:widowControl w:val="0"/>
              <w:tabs>
                <w:tab w:val="left" w:pos="14034"/>
              </w:tabs>
              <w:suppressAutoHyphens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20"/>
              </w:rPr>
            </w:pPr>
            <w:r w:rsidRPr="00ED0DE9">
              <w:rPr>
                <w:rFonts w:cs="Arial"/>
                <w:sz w:val="20"/>
              </w:rPr>
              <w:t>Стандартное отклонение</w:t>
            </w:r>
            <w:proofErr w:type="gramStart"/>
            <w:r w:rsidRPr="00ED0DE9">
              <w:rPr>
                <w:rFonts w:cs="Arial"/>
                <w:sz w:val="20"/>
              </w:rPr>
              <w:t>.</w:t>
            </w:r>
            <w:proofErr w:type="gramEnd"/>
            <w:r w:rsidRPr="00ED0DE9">
              <w:rPr>
                <w:rFonts w:cs="Arial"/>
                <w:sz w:val="20"/>
              </w:rPr>
              <w:t xml:space="preserve"> </w:t>
            </w:r>
            <w:proofErr w:type="gramStart"/>
            <w:r w:rsidRPr="00ED0DE9">
              <w:rPr>
                <w:rFonts w:cs="Arial"/>
                <w:sz w:val="20"/>
              </w:rPr>
              <w:t>д</w:t>
            </w:r>
            <w:proofErr w:type="gramEnd"/>
            <w:r w:rsidRPr="00ED0DE9">
              <w:rPr>
                <w:rFonts w:cs="Arial"/>
                <w:sz w:val="20"/>
              </w:rPr>
              <w:t xml:space="preserve">Б </w:t>
            </w:r>
          </w:p>
        </w:tc>
      </w:tr>
      <w:tr w:rsidR="00632621" w:rsidRPr="00ED0DE9" w:rsidTr="00795453">
        <w:tc>
          <w:tcPr>
            <w:tcW w:w="3794" w:type="dxa"/>
            <w:tcBorders>
              <w:top w:val="double" w:sz="4" w:space="0" w:color="auto"/>
            </w:tcBorders>
          </w:tcPr>
          <w:p w:rsidR="00632621" w:rsidRPr="007C2426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ru-RU"/>
              </w:rPr>
            </w:pPr>
            <w:r w:rsidRPr="007C2426">
              <w:rPr>
                <w:rFonts w:cs="Arial"/>
                <w:sz w:val="22"/>
              </w:rPr>
              <w:t>δ</w:t>
            </w:r>
            <w:r w:rsidRPr="007C2426">
              <w:rPr>
                <w:rFonts w:ascii="Arial" w:hAnsi="Arial" w:cs="Arial"/>
                <w:szCs w:val="20"/>
                <w:lang w:val="ru-RU"/>
              </w:rPr>
              <w:t xml:space="preserve">1 </w:t>
            </w:r>
            <w:r>
              <w:rPr>
                <w:rFonts w:ascii="Arial" w:hAnsi="Arial" w:cs="Arial"/>
                <w:szCs w:val="20"/>
                <w:lang w:val="ru-RU"/>
              </w:rPr>
              <w:t>Отклонение</w:t>
            </w:r>
            <w:r w:rsidRPr="007C2426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Cs w:val="20"/>
                <w:lang w:val="ru-RU"/>
              </w:rPr>
              <w:t>от</w:t>
            </w:r>
            <w:r w:rsidRPr="007C2426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Cs w:val="20"/>
                <w:lang w:val="ru-RU"/>
              </w:rPr>
              <w:t>условий измерений</w:t>
            </w:r>
            <w:r w:rsidRPr="007C2426">
              <w:rPr>
                <w:rFonts w:ascii="Arial" w:hAnsi="Arial" w:cs="Arial"/>
                <w:szCs w:val="20"/>
                <w:lang w:val="ru-RU"/>
              </w:rPr>
              <w:t xml:space="preserve"> (</w:t>
            </w:r>
            <w:r>
              <w:rPr>
                <w:rFonts w:ascii="Arial" w:hAnsi="Arial" w:cs="Arial"/>
                <w:szCs w:val="20"/>
                <w:lang w:val="ru-RU"/>
              </w:rPr>
              <w:t>скорость, траектория колеса)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632621" w:rsidRPr="00ED0DE9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0"/>
              </w:rPr>
            </w:pPr>
            <w:r w:rsidRPr="00ED0DE9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632621" w:rsidRPr="00ED0DE9" w:rsidRDefault="00632621" w:rsidP="00795453">
            <w:pPr>
              <w:pStyle w:val="Tablebody"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Cs w:val="20"/>
                <w:lang w:val="ru-RU"/>
              </w:rPr>
            </w:pPr>
            <w:r>
              <w:rPr>
                <w:rFonts w:ascii="Arial" w:hAnsi="Arial" w:cs="Arial"/>
                <w:szCs w:val="20"/>
                <w:lang w:val="ru-RU"/>
              </w:rPr>
              <w:t>Нормальное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632621" w:rsidRPr="00ED0DE9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0"/>
              </w:rPr>
            </w:pPr>
            <w:r w:rsidRPr="00ED0DE9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984" w:type="dxa"/>
            <w:tcBorders>
              <w:top w:val="double" w:sz="4" w:space="0" w:color="auto"/>
            </w:tcBorders>
            <w:vAlign w:val="center"/>
          </w:tcPr>
          <w:p w:rsidR="00632621" w:rsidRPr="004D046E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D046E">
              <w:rPr>
                <w:rFonts w:ascii="Arial" w:eastAsia="MS Mincho" w:hAnsi="Arial" w:cs="Arial"/>
                <w:szCs w:val="24"/>
              </w:rPr>
              <w:t>0,2</w:t>
            </w:r>
          </w:p>
        </w:tc>
      </w:tr>
      <w:tr w:rsidR="00632621" w:rsidTr="00795453">
        <w:tc>
          <w:tcPr>
            <w:tcW w:w="3794" w:type="dxa"/>
          </w:tcPr>
          <w:p w:rsidR="00632621" w:rsidRPr="00240C9F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ru-RU"/>
              </w:rPr>
            </w:pPr>
            <w:r w:rsidRPr="007C2426">
              <w:rPr>
                <w:rFonts w:cs="Arial"/>
                <w:sz w:val="22"/>
              </w:rPr>
              <w:t>δ</w:t>
            </w:r>
            <w:r w:rsidRPr="007C2426">
              <w:rPr>
                <w:rFonts w:ascii="Arial" w:hAnsi="Arial" w:cs="Arial"/>
                <w:szCs w:val="20"/>
                <w:lang w:val="ru-RU"/>
              </w:rPr>
              <w:t xml:space="preserve">2 </w:t>
            </w:r>
            <w:r>
              <w:rPr>
                <w:rFonts w:ascii="Arial" w:hAnsi="Arial" w:cs="Arial"/>
                <w:szCs w:val="20"/>
                <w:lang w:val="ru-RU"/>
              </w:rPr>
              <w:t>Средства</w:t>
            </w:r>
            <w:r w:rsidRPr="007C2426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Cs w:val="20"/>
                <w:lang w:val="ru-RU"/>
              </w:rPr>
              <w:t>измерений</w:t>
            </w:r>
            <w:r w:rsidRPr="007C2426">
              <w:rPr>
                <w:rFonts w:ascii="Arial" w:hAnsi="Arial" w:cs="Arial"/>
                <w:szCs w:val="20"/>
                <w:lang w:val="ru-RU"/>
              </w:rPr>
              <w:t xml:space="preserve"> (</w:t>
            </w:r>
            <w:r>
              <w:rPr>
                <w:rFonts w:ascii="Arial" w:hAnsi="Arial" w:cs="Arial"/>
                <w:szCs w:val="20"/>
                <w:lang w:val="ru-RU"/>
              </w:rPr>
              <w:t xml:space="preserve">калибратор, </w:t>
            </w:r>
            <w:proofErr w:type="spellStart"/>
            <w:r>
              <w:rPr>
                <w:rFonts w:ascii="Arial" w:hAnsi="Arial" w:cs="Arial"/>
                <w:szCs w:val="20"/>
                <w:lang w:val="ru-RU"/>
              </w:rPr>
              <w:t>шумомер</w:t>
            </w:r>
            <w:proofErr w:type="spellEnd"/>
            <w:r>
              <w:rPr>
                <w:rFonts w:ascii="Arial" w:hAnsi="Arial" w:cs="Arial"/>
                <w:szCs w:val="20"/>
                <w:lang w:val="ru-RU"/>
              </w:rPr>
              <w:t>, спидометр</w:t>
            </w:r>
            <w:r w:rsidRPr="007C2426">
              <w:rPr>
                <w:rFonts w:ascii="Arial" w:hAnsi="Arial" w:cs="Arial"/>
                <w:szCs w:val="20"/>
                <w:lang w:val="ru-RU"/>
              </w:rPr>
              <w:t>)</w:t>
            </w:r>
          </w:p>
        </w:tc>
        <w:tc>
          <w:tcPr>
            <w:tcW w:w="1276" w:type="dxa"/>
          </w:tcPr>
          <w:p w:rsidR="00632621" w:rsidRPr="00ED0DE9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0"/>
              </w:rPr>
            </w:pPr>
            <w:r w:rsidRPr="00ED0DE9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417" w:type="dxa"/>
          </w:tcPr>
          <w:p w:rsidR="00632621" w:rsidRPr="00ED0DE9" w:rsidRDefault="00632621" w:rsidP="00795453">
            <w:pPr>
              <w:pStyle w:val="Tablebody"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Cs w:val="20"/>
                <w:lang w:val="ru-RU"/>
              </w:rPr>
            </w:pPr>
            <w:r>
              <w:rPr>
                <w:rFonts w:ascii="Arial" w:hAnsi="Arial" w:cs="Arial"/>
                <w:szCs w:val="20"/>
                <w:lang w:val="ru-RU"/>
              </w:rPr>
              <w:t>Нормальное</w:t>
            </w:r>
          </w:p>
        </w:tc>
        <w:tc>
          <w:tcPr>
            <w:tcW w:w="1418" w:type="dxa"/>
          </w:tcPr>
          <w:p w:rsidR="00632621" w:rsidRPr="00ED0DE9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0"/>
              </w:rPr>
            </w:pPr>
            <w:r w:rsidRPr="00ED0DE9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632621" w:rsidRPr="004D046E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D046E">
              <w:rPr>
                <w:rFonts w:ascii="Arial" w:eastAsia="MS Mincho" w:hAnsi="Arial" w:cs="Arial"/>
                <w:szCs w:val="24"/>
              </w:rPr>
              <w:t>0,3</w:t>
            </w:r>
          </w:p>
        </w:tc>
      </w:tr>
      <w:tr w:rsidR="00632621" w:rsidTr="00795453">
        <w:tc>
          <w:tcPr>
            <w:tcW w:w="3794" w:type="dxa"/>
          </w:tcPr>
          <w:p w:rsidR="00632621" w:rsidRPr="007C2426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ru-RU"/>
              </w:rPr>
            </w:pPr>
            <w:r w:rsidRPr="007C2426">
              <w:rPr>
                <w:rFonts w:cs="Arial"/>
                <w:sz w:val="22"/>
              </w:rPr>
              <w:t>δ</w:t>
            </w:r>
            <w:r w:rsidRPr="007C2426">
              <w:rPr>
                <w:rFonts w:ascii="Arial" w:hAnsi="Arial" w:cs="Arial"/>
                <w:szCs w:val="20"/>
                <w:lang w:val="ru-RU"/>
              </w:rPr>
              <w:t xml:space="preserve">3 </w:t>
            </w:r>
            <w:r>
              <w:rPr>
                <w:rFonts w:ascii="Arial" w:hAnsi="Arial" w:cs="Arial"/>
                <w:szCs w:val="20"/>
                <w:lang w:val="ru-RU"/>
              </w:rPr>
              <w:t>Окружающая</w:t>
            </w:r>
            <w:r w:rsidRPr="007C2426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Cs w:val="20"/>
                <w:lang w:val="ru-RU"/>
              </w:rPr>
              <w:t>среда</w:t>
            </w:r>
            <w:r w:rsidRPr="007C2426">
              <w:rPr>
                <w:rFonts w:ascii="Arial" w:hAnsi="Arial" w:cs="Arial"/>
                <w:szCs w:val="20"/>
                <w:lang w:val="ru-RU"/>
              </w:rPr>
              <w:t xml:space="preserve"> (</w:t>
            </w:r>
            <w:r>
              <w:rPr>
                <w:rFonts w:ascii="Arial" w:hAnsi="Arial" w:cs="Arial"/>
                <w:szCs w:val="20"/>
                <w:lang w:val="ru-RU"/>
              </w:rPr>
              <w:t>после внес</w:t>
            </w:r>
            <w:r>
              <w:rPr>
                <w:rFonts w:ascii="Arial" w:hAnsi="Arial" w:cs="Arial"/>
                <w:szCs w:val="20"/>
                <w:lang w:val="ru-RU"/>
              </w:rPr>
              <w:t>е</w:t>
            </w:r>
            <w:r>
              <w:rPr>
                <w:rFonts w:ascii="Arial" w:hAnsi="Arial" w:cs="Arial"/>
                <w:szCs w:val="20"/>
                <w:lang w:val="ru-RU"/>
              </w:rPr>
              <w:t>ния поправки на температуру</w:t>
            </w:r>
            <w:r w:rsidRPr="007C2426">
              <w:rPr>
                <w:rFonts w:ascii="Arial" w:hAnsi="Arial" w:cs="Arial"/>
                <w:szCs w:val="20"/>
                <w:lang w:val="ru-RU"/>
              </w:rPr>
              <w:t>)</w:t>
            </w:r>
          </w:p>
        </w:tc>
        <w:tc>
          <w:tcPr>
            <w:tcW w:w="1276" w:type="dxa"/>
          </w:tcPr>
          <w:p w:rsidR="00632621" w:rsidRPr="00ED0DE9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0"/>
              </w:rPr>
            </w:pPr>
            <w:r w:rsidRPr="00ED0DE9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417" w:type="dxa"/>
          </w:tcPr>
          <w:p w:rsidR="00632621" w:rsidRPr="00ED0DE9" w:rsidRDefault="00632621" w:rsidP="00795453">
            <w:pPr>
              <w:pStyle w:val="Tablebody"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Cs w:val="20"/>
                <w:lang w:val="ru-RU"/>
              </w:rPr>
            </w:pPr>
            <w:r>
              <w:rPr>
                <w:rFonts w:ascii="Arial" w:hAnsi="Arial" w:cs="Arial"/>
                <w:szCs w:val="20"/>
                <w:lang w:val="ru-RU"/>
              </w:rPr>
              <w:t>Нормальное</w:t>
            </w:r>
          </w:p>
        </w:tc>
        <w:tc>
          <w:tcPr>
            <w:tcW w:w="1418" w:type="dxa"/>
          </w:tcPr>
          <w:p w:rsidR="00632621" w:rsidRPr="00ED0DE9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0"/>
              </w:rPr>
            </w:pPr>
            <w:r w:rsidRPr="00ED0DE9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632621" w:rsidRPr="004D046E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D046E">
              <w:rPr>
                <w:rFonts w:ascii="Arial" w:eastAsia="MS Mincho" w:hAnsi="Arial" w:cs="Arial"/>
                <w:szCs w:val="24"/>
              </w:rPr>
              <w:t>0,3</w:t>
            </w:r>
          </w:p>
        </w:tc>
      </w:tr>
      <w:tr w:rsidR="00632621" w:rsidRPr="004D046E" w:rsidTr="00795453">
        <w:tc>
          <w:tcPr>
            <w:tcW w:w="3794" w:type="dxa"/>
          </w:tcPr>
          <w:p w:rsidR="00632621" w:rsidRPr="007C2426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ru-RU"/>
              </w:rPr>
            </w:pPr>
            <w:r w:rsidRPr="007C2426">
              <w:rPr>
                <w:rFonts w:cs="Arial"/>
                <w:sz w:val="22"/>
              </w:rPr>
              <w:t>δ</w:t>
            </w:r>
            <w:r w:rsidRPr="007C2426">
              <w:rPr>
                <w:rFonts w:ascii="Arial" w:hAnsi="Arial" w:cs="Arial"/>
                <w:szCs w:val="20"/>
                <w:lang w:val="ru-RU"/>
              </w:rPr>
              <w:t xml:space="preserve">4 </w:t>
            </w:r>
            <w:r>
              <w:rPr>
                <w:rFonts w:ascii="Arial" w:hAnsi="Arial" w:cs="Arial"/>
                <w:szCs w:val="20"/>
                <w:lang w:val="ru-RU"/>
              </w:rPr>
              <w:t>Фоновый шум от внешних исто</w:t>
            </w:r>
            <w:r>
              <w:rPr>
                <w:rFonts w:ascii="Arial" w:hAnsi="Arial" w:cs="Arial"/>
                <w:szCs w:val="20"/>
                <w:lang w:val="ru-RU"/>
              </w:rPr>
              <w:t>ч</w:t>
            </w:r>
            <w:r>
              <w:rPr>
                <w:rFonts w:ascii="Arial" w:hAnsi="Arial" w:cs="Arial"/>
                <w:szCs w:val="20"/>
                <w:lang w:val="ru-RU"/>
              </w:rPr>
              <w:t>ников</w:t>
            </w:r>
          </w:p>
        </w:tc>
        <w:tc>
          <w:tcPr>
            <w:tcW w:w="1276" w:type="dxa"/>
          </w:tcPr>
          <w:p w:rsidR="00632621" w:rsidRPr="00ED0DE9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0"/>
              </w:rPr>
            </w:pPr>
            <w:r w:rsidRPr="00ED0DE9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417" w:type="dxa"/>
          </w:tcPr>
          <w:p w:rsidR="00632621" w:rsidRPr="00ED0DE9" w:rsidRDefault="00632621" w:rsidP="00795453">
            <w:pPr>
              <w:pStyle w:val="Tablebody"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Cs w:val="20"/>
                <w:lang w:val="ru-RU"/>
              </w:rPr>
            </w:pPr>
            <w:r>
              <w:rPr>
                <w:rFonts w:ascii="Arial" w:hAnsi="Arial" w:cs="Arial"/>
                <w:szCs w:val="20"/>
                <w:lang w:val="ru-RU"/>
              </w:rPr>
              <w:t>Асимметри</w:t>
            </w:r>
            <w:r>
              <w:rPr>
                <w:rFonts w:ascii="Arial" w:hAnsi="Arial" w:cs="Arial"/>
                <w:szCs w:val="20"/>
                <w:lang w:val="ru-RU"/>
              </w:rPr>
              <w:t>ч</w:t>
            </w:r>
            <w:r>
              <w:rPr>
                <w:rFonts w:ascii="Arial" w:hAnsi="Arial" w:cs="Arial"/>
                <w:szCs w:val="20"/>
                <w:lang w:val="ru-RU"/>
              </w:rPr>
              <w:t>ное</w:t>
            </w:r>
          </w:p>
        </w:tc>
        <w:tc>
          <w:tcPr>
            <w:tcW w:w="1418" w:type="dxa"/>
          </w:tcPr>
          <w:p w:rsidR="00632621" w:rsidRPr="00ED0DE9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0"/>
              </w:rPr>
            </w:pPr>
            <w:r w:rsidRPr="00ED0DE9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632621" w:rsidRPr="004D046E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4D046E">
              <w:rPr>
                <w:rFonts w:ascii="Arial" w:eastAsia="MS Mincho" w:hAnsi="Arial" w:cs="Arial"/>
                <w:szCs w:val="24"/>
              </w:rPr>
              <w:t>0,1 (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 кожухом</w:t>
            </w:r>
            <w:r w:rsidRPr="004D046E">
              <w:rPr>
                <w:rFonts w:ascii="Arial" w:eastAsia="MS Mincho" w:hAnsi="Arial" w:cs="Arial"/>
                <w:szCs w:val="24"/>
              </w:rPr>
              <w:t>)</w:t>
            </w:r>
          </w:p>
          <w:p w:rsidR="00632621" w:rsidRPr="004D046E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D046E">
              <w:rPr>
                <w:rFonts w:ascii="Arial" w:eastAsia="MS Mincho" w:hAnsi="Arial" w:cs="Arial"/>
                <w:szCs w:val="24"/>
              </w:rPr>
              <w:t>0,2 (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без кожуха</w:t>
            </w:r>
            <w:r w:rsidRPr="004D046E">
              <w:rPr>
                <w:rFonts w:ascii="Arial" w:eastAsia="MS Mincho" w:hAnsi="Arial" w:cs="Arial"/>
                <w:szCs w:val="24"/>
              </w:rPr>
              <w:t>)</w:t>
            </w:r>
          </w:p>
        </w:tc>
      </w:tr>
      <w:tr w:rsidR="00632621" w:rsidRPr="004D046E" w:rsidTr="00795453">
        <w:tc>
          <w:tcPr>
            <w:tcW w:w="3794" w:type="dxa"/>
          </w:tcPr>
          <w:p w:rsidR="00632621" w:rsidRPr="007C2426" w:rsidRDefault="00632621" w:rsidP="00795453">
            <w:pPr>
              <w:pStyle w:val="Tablebody"/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ru-RU"/>
              </w:rPr>
            </w:pPr>
            <w:r w:rsidRPr="007C2426">
              <w:rPr>
                <w:rFonts w:cs="Arial"/>
                <w:sz w:val="22"/>
              </w:rPr>
              <w:t>δ</w:t>
            </w:r>
            <w:r w:rsidRPr="004D046E">
              <w:rPr>
                <w:rFonts w:ascii="Arial" w:hAnsi="Arial" w:cs="Arial"/>
                <w:szCs w:val="20"/>
                <w:lang w:val="ru-RU"/>
              </w:rPr>
              <w:t xml:space="preserve">5 </w:t>
            </w:r>
            <w:r>
              <w:rPr>
                <w:rFonts w:ascii="Arial" w:hAnsi="Arial" w:cs="Arial"/>
                <w:szCs w:val="20"/>
                <w:lang w:val="ru-RU"/>
              </w:rPr>
              <w:t>Фоновый шум/отражения от эл</w:t>
            </w:r>
            <w:r>
              <w:rPr>
                <w:rFonts w:ascii="Arial" w:hAnsi="Arial" w:cs="Arial"/>
                <w:szCs w:val="20"/>
                <w:lang w:val="ru-RU"/>
              </w:rPr>
              <w:t>е</w:t>
            </w:r>
            <w:r>
              <w:rPr>
                <w:rFonts w:ascii="Arial" w:hAnsi="Arial" w:cs="Arial"/>
                <w:szCs w:val="20"/>
                <w:lang w:val="ru-RU"/>
              </w:rPr>
              <w:t>ментов испытательного транспортн</w:t>
            </w:r>
            <w:r>
              <w:rPr>
                <w:rFonts w:ascii="Arial" w:hAnsi="Arial" w:cs="Arial"/>
                <w:szCs w:val="20"/>
                <w:lang w:val="ru-RU"/>
              </w:rPr>
              <w:t>о</w:t>
            </w:r>
            <w:r>
              <w:rPr>
                <w:rFonts w:ascii="Arial" w:hAnsi="Arial" w:cs="Arial"/>
                <w:szCs w:val="20"/>
                <w:lang w:val="ru-RU"/>
              </w:rPr>
              <w:t>го средства, расположение микроф</w:t>
            </w:r>
            <w:r>
              <w:rPr>
                <w:rFonts w:ascii="Arial" w:hAnsi="Arial" w:cs="Arial"/>
                <w:szCs w:val="20"/>
                <w:lang w:val="ru-RU"/>
              </w:rPr>
              <w:t>о</w:t>
            </w:r>
            <w:r>
              <w:rPr>
                <w:rFonts w:ascii="Arial" w:hAnsi="Arial" w:cs="Arial"/>
                <w:szCs w:val="20"/>
                <w:lang w:val="ru-RU"/>
              </w:rPr>
              <w:t>нов</w:t>
            </w:r>
          </w:p>
        </w:tc>
        <w:tc>
          <w:tcPr>
            <w:tcW w:w="1276" w:type="dxa"/>
          </w:tcPr>
          <w:p w:rsidR="00632621" w:rsidRPr="00ED0DE9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0"/>
              </w:rPr>
            </w:pPr>
            <w:r w:rsidRPr="00ED0DE9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417" w:type="dxa"/>
          </w:tcPr>
          <w:p w:rsidR="00632621" w:rsidRPr="00ED0DE9" w:rsidRDefault="00632621" w:rsidP="00795453">
            <w:pPr>
              <w:pStyle w:val="Tablebody"/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szCs w:val="20"/>
                <w:lang w:val="ru-RU"/>
              </w:rPr>
            </w:pPr>
            <w:r>
              <w:rPr>
                <w:rFonts w:ascii="Arial" w:hAnsi="Arial" w:cs="Arial"/>
                <w:szCs w:val="20"/>
                <w:lang w:val="ru-RU"/>
              </w:rPr>
              <w:t>Нормальное или асимме</w:t>
            </w:r>
            <w:r>
              <w:rPr>
                <w:rFonts w:ascii="Arial" w:hAnsi="Arial" w:cs="Arial"/>
                <w:szCs w:val="20"/>
                <w:lang w:val="ru-RU"/>
              </w:rPr>
              <w:t>т</w:t>
            </w:r>
            <w:r>
              <w:rPr>
                <w:rFonts w:ascii="Arial" w:hAnsi="Arial" w:cs="Arial"/>
                <w:szCs w:val="20"/>
                <w:lang w:val="ru-RU"/>
              </w:rPr>
              <w:t>ричное</w:t>
            </w:r>
          </w:p>
        </w:tc>
        <w:tc>
          <w:tcPr>
            <w:tcW w:w="1418" w:type="dxa"/>
          </w:tcPr>
          <w:p w:rsidR="00632621" w:rsidRPr="00ED0DE9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0"/>
              </w:rPr>
            </w:pPr>
            <w:r w:rsidRPr="00ED0DE9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632621" w:rsidRPr="004D046E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4D046E">
              <w:rPr>
                <w:rFonts w:ascii="Arial" w:eastAsia="MS Mincho" w:hAnsi="Arial" w:cs="Arial"/>
                <w:szCs w:val="24"/>
              </w:rPr>
              <w:t>0,2 (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 кожухом</w:t>
            </w:r>
            <w:r w:rsidRPr="004D046E">
              <w:rPr>
                <w:rFonts w:ascii="Arial" w:eastAsia="MS Mincho" w:hAnsi="Arial" w:cs="Arial"/>
                <w:szCs w:val="24"/>
              </w:rPr>
              <w:t>)</w:t>
            </w:r>
          </w:p>
          <w:p w:rsidR="00632621" w:rsidRPr="004D046E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D046E">
              <w:rPr>
                <w:rFonts w:ascii="Arial" w:eastAsia="MS Mincho" w:hAnsi="Arial" w:cs="Arial"/>
                <w:szCs w:val="24"/>
              </w:rPr>
              <w:t>0,1 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(без кожуха</w:t>
            </w:r>
            <w:r w:rsidRPr="004D046E">
              <w:rPr>
                <w:rFonts w:ascii="Arial" w:eastAsia="MS Mincho" w:hAnsi="Arial" w:cs="Arial"/>
                <w:szCs w:val="24"/>
              </w:rPr>
              <w:t>)</w:t>
            </w:r>
          </w:p>
        </w:tc>
      </w:tr>
      <w:tr w:rsidR="00632621" w:rsidRPr="004D046E" w:rsidTr="00795453">
        <w:tc>
          <w:tcPr>
            <w:tcW w:w="7905" w:type="dxa"/>
            <w:gridSpan w:val="4"/>
          </w:tcPr>
          <w:p w:rsidR="00632621" w:rsidRPr="00ED0DE9" w:rsidRDefault="00632621" w:rsidP="00795453">
            <w:pPr>
              <w:keepNext/>
              <w:widowControl w:val="0"/>
              <w:tabs>
                <w:tab w:val="left" w:pos="14034"/>
              </w:tabs>
              <w:spacing w:before="60" w:after="60" w:line="240" w:lineRule="auto"/>
              <w:ind w:firstLine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Суммарная стандартная неопределенность</w:t>
            </w:r>
          </w:p>
        </w:tc>
        <w:tc>
          <w:tcPr>
            <w:tcW w:w="1984" w:type="dxa"/>
            <w:vAlign w:val="center"/>
          </w:tcPr>
          <w:p w:rsidR="00632621" w:rsidRPr="004D046E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szCs w:val="24"/>
              </w:rPr>
            </w:pPr>
            <w:r w:rsidRPr="004D046E">
              <w:rPr>
                <w:rFonts w:ascii="Arial" w:eastAsia="MS Mincho" w:hAnsi="Arial" w:cs="Arial"/>
                <w:szCs w:val="24"/>
              </w:rPr>
              <w:t>0,5 (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с кожухом</w:t>
            </w:r>
            <w:r w:rsidRPr="004D046E">
              <w:rPr>
                <w:rFonts w:ascii="Arial" w:eastAsia="MS Mincho" w:hAnsi="Arial" w:cs="Arial"/>
                <w:szCs w:val="24"/>
              </w:rPr>
              <w:t>)</w:t>
            </w:r>
          </w:p>
          <w:p w:rsidR="00632621" w:rsidRPr="004D046E" w:rsidRDefault="00632621" w:rsidP="00795453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D046E">
              <w:rPr>
                <w:rFonts w:ascii="Arial" w:eastAsia="MS Mincho" w:hAnsi="Arial" w:cs="Arial"/>
                <w:szCs w:val="24"/>
              </w:rPr>
              <w:t>0,5 (</w:t>
            </w:r>
            <w:r>
              <w:rPr>
                <w:rFonts w:ascii="Arial" w:eastAsia="MS Mincho" w:hAnsi="Arial" w:cs="Arial"/>
                <w:szCs w:val="24"/>
                <w:lang w:val="ru-RU"/>
              </w:rPr>
              <w:t>без кожуха</w:t>
            </w:r>
            <w:r w:rsidRPr="004D046E">
              <w:rPr>
                <w:rFonts w:ascii="Arial" w:eastAsia="MS Mincho" w:hAnsi="Arial" w:cs="Arial"/>
                <w:szCs w:val="24"/>
              </w:rPr>
              <w:t>)</w:t>
            </w:r>
          </w:p>
        </w:tc>
      </w:tr>
    </w:tbl>
    <w:p w:rsidR="00632621" w:rsidRPr="004D046E" w:rsidRDefault="00632621" w:rsidP="00632621">
      <w:pPr>
        <w:spacing w:line="240" w:lineRule="auto"/>
        <w:rPr>
          <w:b/>
          <w:lang w:val="en-US"/>
        </w:rPr>
      </w:pPr>
    </w:p>
    <w:p w:rsidR="002E59F7" w:rsidRDefault="002E59F7" w:rsidP="002E59F7">
      <w:pPr>
        <w:widowControl w:val="0"/>
        <w:tabs>
          <w:tab w:val="left" w:pos="4962"/>
        </w:tabs>
        <w:rPr>
          <w:szCs w:val="24"/>
        </w:rPr>
      </w:pPr>
      <w:r>
        <w:rPr>
          <w:szCs w:val="24"/>
        </w:rPr>
        <w:t xml:space="preserve">Расширенные неопределенности, соответствующие данным таблицы </w:t>
      </w:r>
      <w:r>
        <w:rPr>
          <w:szCs w:val="24"/>
          <w:lang w:val="en-US"/>
        </w:rPr>
        <w:t>K</w:t>
      </w:r>
      <w:r w:rsidRPr="00243E90">
        <w:rPr>
          <w:szCs w:val="24"/>
        </w:rPr>
        <w:t>.1</w:t>
      </w:r>
      <w:r>
        <w:rPr>
          <w:szCs w:val="24"/>
        </w:rPr>
        <w:t xml:space="preserve">, приведены в таблице </w:t>
      </w:r>
      <w:r>
        <w:rPr>
          <w:szCs w:val="24"/>
          <w:lang w:val="en-US"/>
        </w:rPr>
        <w:t>K</w:t>
      </w:r>
      <w:r w:rsidRPr="00243E90">
        <w:rPr>
          <w:szCs w:val="24"/>
        </w:rPr>
        <w:t>.2</w:t>
      </w:r>
      <w:r>
        <w:rPr>
          <w:szCs w:val="24"/>
        </w:rPr>
        <w:t>.</w:t>
      </w:r>
    </w:p>
    <w:p w:rsidR="002E59F7" w:rsidRPr="00913822" w:rsidRDefault="002E59F7" w:rsidP="002E59F7">
      <w:pPr>
        <w:spacing w:line="240" w:lineRule="auto"/>
        <w:rPr>
          <w:b/>
        </w:rPr>
      </w:pPr>
    </w:p>
    <w:p w:rsidR="004F63DD" w:rsidRPr="004D046E" w:rsidRDefault="004F63DD" w:rsidP="004F63DD">
      <w:pPr>
        <w:keepNext/>
        <w:widowControl w:val="0"/>
        <w:tabs>
          <w:tab w:val="left" w:pos="14034"/>
        </w:tabs>
        <w:suppressAutoHyphens/>
        <w:ind w:firstLine="0"/>
        <w:rPr>
          <w:rFonts w:cs="Arial"/>
          <w:sz w:val="22"/>
          <w:szCs w:val="22"/>
        </w:rPr>
      </w:pPr>
      <w:r w:rsidRPr="007F6D91">
        <w:rPr>
          <w:spacing w:val="40"/>
          <w:sz w:val="22"/>
          <w:szCs w:val="22"/>
        </w:rPr>
        <w:t>Таблица</w:t>
      </w:r>
      <w:r w:rsidRPr="00F81247">
        <w:rPr>
          <w:spacing w:val="20"/>
          <w:sz w:val="22"/>
          <w:szCs w:val="22"/>
        </w:rPr>
        <w:t xml:space="preserve"> </w:t>
      </w:r>
      <w:r w:rsidR="002E59F7">
        <w:rPr>
          <w:spacing w:val="20"/>
          <w:sz w:val="22"/>
          <w:szCs w:val="22"/>
          <w:lang w:val="en-US"/>
        </w:rPr>
        <w:t>K</w:t>
      </w:r>
      <w:r>
        <w:rPr>
          <w:spacing w:val="20"/>
          <w:sz w:val="22"/>
          <w:szCs w:val="22"/>
        </w:rPr>
        <w:t>.2</w:t>
      </w:r>
      <w:r w:rsidRPr="00F81247">
        <w:rPr>
          <w:spacing w:val="20"/>
          <w:sz w:val="22"/>
          <w:szCs w:val="22"/>
        </w:rPr>
        <w:t xml:space="preserve"> </w:t>
      </w:r>
      <w:r w:rsidRPr="00F81247">
        <w:rPr>
          <w:rFonts w:cs="Arial"/>
          <w:sz w:val="22"/>
          <w:szCs w:val="22"/>
        </w:rPr>
        <w:t xml:space="preserve">– </w:t>
      </w:r>
      <w:r>
        <w:rPr>
          <w:rFonts w:cs="Arial"/>
          <w:sz w:val="22"/>
          <w:szCs w:val="22"/>
        </w:rPr>
        <w:t xml:space="preserve">Типичные значения расширенной неопределенности при измерениях </w:t>
      </w:r>
      <w:r w:rsidR="004D046E">
        <w:rPr>
          <w:rFonts w:cs="Arial"/>
          <w:sz w:val="22"/>
          <w:szCs w:val="22"/>
          <w:lang w:val="en-US"/>
        </w:rPr>
        <w:t>CPX</w:t>
      </w:r>
      <w:r w:rsidR="004D046E">
        <w:rPr>
          <w:rFonts w:cs="Arial"/>
          <w:sz w:val="22"/>
          <w:szCs w:val="22"/>
        </w:rPr>
        <w:t>-уровня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3285"/>
        <w:gridCol w:w="6570"/>
      </w:tblGrid>
      <w:tr w:rsidR="00632621" w:rsidTr="00795453">
        <w:trPr>
          <w:trHeight w:val="226"/>
        </w:trPr>
        <w:tc>
          <w:tcPr>
            <w:tcW w:w="3285" w:type="dxa"/>
          </w:tcPr>
          <w:p w:rsidR="00632621" w:rsidRPr="00632621" w:rsidRDefault="00632621" w:rsidP="00A1778D">
            <w:pPr>
              <w:keepNext/>
              <w:widowControl w:val="0"/>
              <w:tabs>
                <w:tab w:val="left" w:pos="14034"/>
              </w:tabs>
              <w:spacing w:before="60" w:after="60" w:line="240" w:lineRule="auto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632621">
              <w:rPr>
                <w:rFonts w:cs="Arial"/>
                <w:sz w:val="22"/>
                <w:szCs w:val="22"/>
              </w:rPr>
              <w:t>Вероятность</w:t>
            </w:r>
            <w:r w:rsidR="00A1778D">
              <w:rPr>
                <w:rFonts w:cs="Arial"/>
                <w:sz w:val="22"/>
                <w:szCs w:val="22"/>
                <w:lang w:val="en-US"/>
              </w:rPr>
              <w:t xml:space="preserve"> </w:t>
            </w:r>
            <w:r w:rsidRPr="00632621">
              <w:rPr>
                <w:rFonts w:cs="Arial"/>
                <w:sz w:val="22"/>
                <w:szCs w:val="22"/>
              </w:rPr>
              <w:t>охвата, %</w:t>
            </w:r>
          </w:p>
        </w:tc>
        <w:tc>
          <w:tcPr>
            <w:tcW w:w="6570" w:type="dxa"/>
          </w:tcPr>
          <w:p w:rsidR="00632621" w:rsidRDefault="00632621" w:rsidP="00795453">
            <w:pPr>
              <w:keepNext/>
              <w:widowControl w:val="0"/>
              <w:tabs>
                <w:tab w:val="left" w:pos="14034"/>
              </w:tabs>
              <w:spacing w:before="60" w:after="60" w:line="240" w:lineRule="auto"/>
              <w:ind w:firstLine="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Расширенная неопределенность, дБ</w:t>
            </w:r>
          </w:p>
        </w:tc>
      </w:tr>
      <w:tr w:rsidR="00632621" w:rsidTr="00795453">
        <w:tc>
          <w:tcPr>
            <w:tcW w:w="3285" w:type="dxa"/>
            <w:tcBorders>
              <w:top w:val="double" w:sz="4" w:space="0" w:color="auto"/>
            </w:tcBorders>
          </w:tcPr>
          <w:p w:rsidR="00632621" w:rsidRPr="000D300F" w:rsidRDefault="00632621" w:rsidP="00795453">
            <w:pPr>
              <w:pStyle w:val="Tablebody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2"/>
              </w:rPr>
            </w:pPr>
            <w:r w:rsidRPr="000D300F">
              <w:rPr>
                <w:rFonts w:ascii="Arial" w:hAnsi="Arial" w:cs="Arial"/>
                <w:sz w:val="22"/>
              </w:rPr>
              <w:t>80</w:t>
            </w:r>
          </w:p>
        </w:tc>
        <w:tc>
          <w:tcPr>
            <w:tcW w:w="6570" w:type="dxa"/>
            <w:tcBorders>
              <w:top w:val="double" w:sz="4" w:space="0" w:color="auto"/>
            </w:tcBorders>
          </w:tcPr>
          <w:p w:rsidR="00632621" w:rsidRPr="004D046E" w:rsidRDefault="00632621" w:rsidP="00795453">
            <w:pPr>
              <w:pStyle w:val="Tablebody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0,7</w:t>
            </w:r>
          </w:p>
        </w:tc>
      </w:tr>
      <w:tr w:rsidR="00632621" w:rsidTr="00795453">
        <w:tc>
          <w:tcPr>
            <w:tcW w:w="3285" w:type="dxa"/>
          </w:tcPr>
          <w:p w:rsidR="00632621" w:rsidRPr="000D300F" w:rsidRDefault="00632621" w:rsidP="00795453">
            <w:pPr>
              <w:pStyle w:val="Tablebody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2"/>
              </w:rPr>
            </w:pPr>
            <w:r w:rsidRPr="000D300F">
              <w:rPr>
                <w:rFonts w:ascii="Arial" w:hAnsi="Arial" w:cs="Arial"/>
                <w:sz w:val="22"/>
              </w:rPr>
              <w:t>95</w:t>
            </w:r>
          </w:p>
        </w:tc>
        <w:tc>
          <w:tcPr>
            <w:tcW w:w="6570" w:type="dxa"/>
          </w:tcPr>
          <w:p w:rsidR="00632621" w:rsidRPr="004D046E" w:rsidRDefault="00632621" w:rsidP="00795453">
            <w:pPr>
              <w:pStyle w:val="Tablebody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1,0</w:t>
            </w:r>
          </w:p>
        </w:tc>
      </w:tr>
    </w:tbl>
    <w:p w:rsidR="00632621" w:rsidRPr="00405EE9" w:rsidRDefault="00632621" w:rsidP="00632621">
      <w:pPr>
        <w:keepNext/>
        <w:widowControl w:val="0"/>
        <w:tabs>
          <w:tab w:val="left" w:pos="14034"/>
        </w:tabs>
        <w:spacing w:line="240" w:lineRule="auto"/>
        <w:ind w:firstLine="0"/>
        <w:rPr>
          <w:rFonts w:cs="Arial"/>
          <w:sz w:val="22"/>
          <w:szCs w:val="22"/>
        </w:rPr>
      </w:pPr>
    </w:p>
    <w:p w:rsidR="004F63DD" w:rsidRPr="00AB57DA" w:rsidRDefault="00AB57DA" w:rsidP="00641896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 w:rsidRPr="00AB57DA">
        <w:rPr>
          <w:sz w:val="22"/>
          <w:szCs w:val="22"/>
        </w:rPr>
        <w:t xml:space="preserve">В случае применения образцовой шины по </w:t>
      </w:r>
      <w:r w:rsidRPr="00AB57DA">
        <w:rPr>
          <w:rFonts w:eastAsia="MS Mincho"/>
          <w:sz w:val="22"/>
          <w:szCs w:val="22"/>
        </w:rPr>
        <w:t>ISO/TS 11819-3 вклад источника неопр</w:t>
      </w:r>
      <w:r w:rsidRPr="00AB57DA">
        <w:rPr>
          <w:rFonts w:eastAsia="MS Mincho"/>
          <w:sz w:val="22"/>
          <w:szCs w:val="22"/>
        </w:rPr>
        <w:t>е</w:t>
      </w:r>
      <w:r w:rsidRPr="00AB57DA">
        <w:rPr>
          <w:rFonts w:eastAsia="MS Mincho"/>
          <w:sz w:val="22"/>
          <w:szCs w:val="22"/>
        </w:rPr>
        <w:t>деленности</w:t>
      </w:r>
      <w:r w:rsidR="003D04F2">
        <w:rPr>
          <w:rFonts w:eastAsia="MS Mincho"/>
          <w:sz w:val="22"/>
          <w:szCs w:val="22"/>
        </w:rPr>
        <w:t xml:space="preserve"> </w:t>
      </w:r>
      <w:r w:rsidR="003D04F2" w:rsidRPr="00CA39A0">
        <w:rPr>
          <w:rFonts w:ascii="Cambria" w:hAnsi="Cambria" w:cs="Arial"/>
          <w:szCs w:val="24"/>
        </w:rPr>
        <w:t>δ</w:t>
      </w:r>
      <w:r w:rsidR="003D04F2" w:rsidRPr="00655CDD">
        <w:rPr>
          <w:rFonts w:cs="Arial"/>
          <w:sz w:val="22"/>
          <w:szCs w:val="22"/>
        </w:rPr>
        <w:t>6</w:t>
      </w:r>
      <w:r w:rsidRPr="00AB57DA">
        <w:rPr>
          <w:rFonts w:eastAsia="MS Mincho"/>
          <w:sz w:val="22"/>
          <w:szCs w:val="22"/>
        </w:rPr>
        <w:t xml:space="preserve"> оценивают в соответствии с указанным документом. В случае применения шины, не описанной в  ISO/TS 11819-3, этот вклад оценивает пользователь.</w:t>
      </w:r>
    </w:p>
    <w:p w:rsidR="00AB57DA" w:rsidRDefault="00AB57DA" w:rsidP="00AB57DA">
      <w:pPr>
        <w:keepNext/>
        <w:spacing w:line="240" w:lineRule="auto"/>
        <w:rPr>
          <w:b/>
        </w:rPr>
      </w:pPr>
    </w:p>
    <w:p w:rsidR="00AB57DA" w:rsidRPr="003D04F2" w:rsidRDefault="00AB57DA" w:rsidP="00AB57DA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1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>Приведенные оценки основаны преимущественно на результ</w:t>
      </w:r>
      <w:r>
        <w:rPr>
          <w:sz w:val="22"/>
          <w:szCs w:val="22"/>
        </w:rPr>
        <w:t>а</w:t>
      </w:r>
      <w:r>
        <w:rPr>
          <w:sz w:val="22"/>
          <w:szCs w:val="22"/>
        </w:rPr>
        <w:t>тах исследований, отраженных в</w:t>
      </w:r>
      <w:r w:rsidR="003D04F2">
        <w:rPr>
          <w:sz w:val="22"/>
          <w:szCs w:val="22"/>
        </w:rPr>
        <w:t xml:space="preserve"> </w:t>
      </w:r>
      <w:r w:rsidR="003D04F2" w:rsidRPr="003D04F2">
        <w:rPr>
          <w:sz w:val="22"/>
          <w:szCs w:val="22"/>
        </w:rPr>
        <w:t>[11]</w:t>
      </w:r>
      <w:r w:rsidR="003D04F2">
        <w:rPr>
          <w:sz w:val="22"/>
          <w:szCs w:val="22"/>
        </w:rPr>
        <w:t>, в которых измерения были выполнены с применением двухколесного прицепа для шин обоих колес с последующим усреднением</w:t>
      </w:r>
      <w:r w:rsidRPr="003D04F2">
        <w:rPr>
          <w:rFonts w:eastAsia="MS Mincho"/>
          <w:szCs w:val="24"/>
        </w:rPr>
        <w:t>.</w:t>
      </w:r>
    </w:p>
    <w:p w:rsidR="00AB57DA" w:rsidRPr="001F1379" w:rsidRDefault="00AB57DA" w:rsidP="00AB57DA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3D04F2">
        <w:rPr>
          <w:spacing w:val="40"/>
          <w:sz w:val="22"/>
          <w:szCs w:val="22"/>
          <w:lang w:eastAsia="en-US"/>
        </w:rPr>
        <w:t xml:space="preserve"> 2 </w:t>
      </w:r>
      <w:r w:rsidRPr="003D04F2">
        <w:rPr>
          <w:spacing w:val="20"/>
          <w:sz w:val="22"/>
          <w:szCs w:val="22"/>
          <w:lang w:eastAsia="en-US"/>
        </w:rPr>
        <w:t xml:space="preserve">– </w:t>
      </w:r>
      <w:r w:rsidR="003D04F2">
        <w:rPr>
          <w:sz w:val="22"/>
          <w:szCs w:val="22"/>
        </w:rPr>
        <w:t>Двумя</w:t>
      </w:r>
      <w:r w:rsidR="003D04F2" w:rsidRPr="003D04F2">
        <w:rPr>
          <w:sz w:val="22"/>
          <w:szCs w:val="22"/>
        </w:rPr>
        <w:t xml:space="preserve"> </w:t>
      </w:r>
      <w:r w:rsidR="003D04F2">
        <w:rPr>
          <w:sz w:val="22"/>
          <w:szCs w:val="22"/>
        </w:rPr>
        <w:t>доминирующими</w:t>
      </w:r>
      <w:r w:rsidR="003D04F2" w:rsidRPr="003D04F2">
        <w:rPr>
          <w:sz w:val="22"/>
          <w:szCs w:val="22"/>
        </w:rPr>
        <w:t xml:space="preserve"> </w:t>
      </w:r>
      <w:r w:rsidR="003D04F2">
        <w:rPr>
          <w:sz w:val="22"/>
          <w:szCs w:val="22"/>
        </w:rPr>
        <w:t>источниками</w:t>
      </w:r>
      <w:r w:rsidR="003D04F2" w:rsidRPr="003D04F2">
        <w:rPr>
          <w:sz w:val="22"/>
          <w:szCs w:val="22"/>
        </w:rPr>
        <w:t xml:space="preserve"> </w:t>
      </w:r>
      <w:r w:rsidR="003D04F2">
        <w:rPr>
          <w:sz w:val="22"/>
          <w:szCs w:val="22"/>
        </w:rPr>
        <w:t>неопределенности</w:t>
      </w:r>
      <w:r w:rsidR="003D04F2" w:rsidRPr="003D04F2">
        <w:rPr>
          <w:sz w:val="22"/>
          <w:szCs w:val="22"/>
        </w:rPr>
        <w:t xml:space="preserve"> </w:t>
      </w:r>
      <w:r w:rsidR="003D04F2">
        <w:rPr>
          <w:sz w:val="22"/>
          <w:szCs w:val="22"/>
        </w:rPr>
        <w:t>явл</w:t>
      </w:r>
      <w:r w:rsidR="003D04F2">
        <w:rPr>
          <w:sz w:val="22"/>
          <w:szCs w:val="22"/>
        </w:rPr>
        <w:t>я</w:t>
      </w:r>
      <w:r w:rsidR="003D04F2">
        <w:rPr>
          <w:sz w:val="22"/>
          <w:szCs w:val="22"/>
        </w:rPr>
        <w:t>ются</w:t>
      </w:r>
      <w:r w:rsidR="003D04F2" w:rsidRPr="003D04F2">
        <w:rPr>
          <w:sz w:val="22"/>
          <w:szCs w:val="22"/>
        </w:rPr>
        <w:t xml:space="preserve"> </w:t>
      </w:r>
      <w:r w:rsidR="003D04F2">
        <w:rPr>
          <w:sz w:val="22"/>
          <w:szCs w:val="22"/>
        </w:rPr>
        <w:t>средства</w:t>
      </w:r>
      <w:r w:rsidR="003D04F2" w:rsidRPr="003D04F2">
        <w:rPr>
          <w:sz w:val="22"/>
          <w:szCs w:val="22"/>
        </w:rPr>
        <w:t xml:space="preserve"> </w:t>
      </w:r>
      <w:r w:rsidR="003D04F2">
        <w:rPr>
          <w:sz w:val="22"/>
          <w:szCs w:val="22"/>
        </w:rPr>
        <w:t>измерений</w:t>
      </w:r>
      <w:r w:rsidR="003D04F2" w:rsidRPr="003D04F2">
        <w:rPr>
          <w:sz w:val="22"/>
          <w:szCs w:val="22"/>
        </w:rPr>
        <w:t xml:space="preserve"> </w:t>
      </w:r>
      <w:r w:rsidR="003D04F2">
        <w:rPr>
          <w:sz w:val="22"/>
          <w:szCs w:val="22"/>
        </w:rPr>
        <w:t>уровня</w:t>
      </w:r>
      <w:r w:rsidR="003D04F2" w:rsidRPr="003D04F2">
        <w:rPr>
          <w:sz w:val="22"/>
          <w:szCs w:val="22"/>
        </w:rPr>
        <w:t xml:space="preserve"> </w:t>
      </w:r>
      <w:r w:rsidR="003D04F2">
        <w:rPr>
          <w:sz w:val="22"/>
          <w:szCs w:val="22"/>
        </w:rPr>
        <w:t>звукового</w:t>
      </w:r>
      <w:r w:rsidR="003D04F2" w:rsidRPr="003D04F2">
        <w:rPr>
          <w:sz w:val="22"/>
          <w:szCs w:val="22"/>
        </w:rPr>
        <w:t xml:space="preserve"> </w:t>
      </w:r>
      <w:r w:rsidR="003D04F2">
        <w:rPr>
          <w:sz w:val="22"/>
          <w:szCs w:val="22"/>
        </w:rPr>
        <w:t>давления</w:t>
      </w:r>
      <w:r w:rsidR="003D04F2" w:rsidRPr="003D04F2">
        <w:rPr>
          <w:sz w:val="22"/>
          <w:szCs w:val="22"/>
        </w:rPr>
        <w:t xml:space="preserve"> </w:t>
      </w:r>
      <w:r w:rsidR="003D04F2">
        <w:rPr>
          <w:sz w:val="22"/>
          <w:szCs w:val="22"/>
        </w:rPr>
        <w:t>и</w:t>
      </w:r>
      <w:r w:rsidR="003D04F2" w:rsidRPr="003D04F2">
        <w:rPr>
          <w:sz w:val="22"/>
          <w:szCs w:val="22"/>
        </w:rPr>
        <w:t xml:space="preserve"> </w:t>
      </w:r>
      <w:r w:rsidR="003D04F2">
        <w:rPr>
          <w:sz w:val="22"/>
          <w:szCs w:val="22"/>
        </w:rPr>
        <w:t>скорости</w:t>
      </w:r>
      <w:r w:rsidR="003D04F2" w:rsidRPr="003D04F2">
        <w:rPr>
          <w:sz w:val="22"/>
          <w:szCs w:val="22"/>
        </w:rPr>
        <w:t>,</w:t>
      </w:r>
      <w:r w:rsidR="003D04F2">
        <w:rPr>
          <w:sz w:val="22"/>
          <w:szCs w:val="22"/>
        </w:rPr>
        <w:t xml:space="preserve"> а также условия окружа</w:t>
      </w:r>
      <w:r w:rsidR="003D04F2">
        <w:rPr>
          <w:sz w:val="22"/>
          <w:szCs w:val="22"/>
        </w:rPr>
        <w:t>ю</w:t>
      </w:r>
      <w:r w:rsidR="003D04F2">
        <w:rPr>
          <w:sz w:val="22"/>
          <w:szCs w:val="22"/>
        </w:rPr>
        <w:t>щей среды, в основном ветер. В</w:t>
      </w:r>
      <w:r w:rsidR="003D04F2" w:rsidRPr="003D04F2">
        <w:rPr>
          <w:sz w:val="22"/>
          <w:szCs w:val="22"/>
        </w:rPr>
        <w:t xml:space="preserve"> </w:t>
      </w:r>
      <w:r w:rsidR="003D04F2">
        <w:rPr>
          <w:sz w:val="22"/>
          <w:szCs w:val="22"/>
        </w:rPr>
        <w:t>расчете</w:t>
      </w:r>
      <w:r w:rsidR="003D04F2" w:rsidRPr="003D04F2">
        <w:rPr>
          <w:sz w:val="22"/>
          <w:szCs w:val="22"/>
        </w:rPr>
        <w:t xml:space="preserve"> </w:t>
      </w:r>
      <w:r w:rsidR="003D04F2">
        <w:rPr>
          <w:sz w:val="22"/>
          <w:szCs w:val="22"/>
        </w:rPr>
        <w:t>неопределенности</w:t>
      </w:r>
      <w:r w:rsidR="003D04F2" w:rsidRPr="003D04F2">
        <w:rPr>
          <w:sz w:val="22"/>
          <w:szCs w:val="22"/>
        </w:rPr>
        <w:t xml:space="preserve"> </w:t>
      </w:r>
      <w:r w:rsidR="003D04F2">
        <w:rPr>
          <w:sz w:val="22"/>
          <w:szCs w:val="22"/>
        </w:rPr>
        <w:t>предполагалось</w:t>
      </w:r>
      <w:r w:rsidR="003D04F2" w:rsidRPr="003D04F2">
        <w:rPr>
          <w:sz w:val="22"/>
          <w:szCs w:val="22"/>
        </w:rPr>
        <w:t xml:space="preserve">, </w:t>
      </w:r>
      <w:r w:rsidR="003D04F2">
        <w:rPr>
          <w:sz w:val="22"/>
          <w:szCs w:val="22"/>
        </w:rPr>
        <w:t>что</w:t>
      </w:r>
      <w:r w:rsidR="003D04F2" w:rsidRPr="003D04F2">
        <w:rPr>
          <w:sz w:val="22"/>
          <w:szCs w:val="22"/>
        </w:rPr>
        <w:t xml:space="preserve"> </w:t>
      </w:r>
      <w:r w:rsidR="003D04F2">
        <w:rPr>
          <w:sz w:val="22"/>
          <w:szCs w:val="22"/>
        </w:rPr>
        <w:t>влияние температуры на результат измерений известн</w:t>
      </w:r>
      <w:r w:rsidR="00C21C09">
        <w:rPr>
          <w:sz w:val="22"/>
          <w:szCs w:val="22"/>
        </w:rPr>
        <w:t>о</w:t>
      </w:r>
      <w:r w:rsidR="003D04F2">
        <w:rPr>
          <w:sz w:val="22"/>
          <w:szCs w:val="22"/>
        </w:rPr>
        <w:t>.</w:t>
      </w:r>
    </w:p>
    <w:p w:rsidR="00AB57DA" w:rsidRPr="00BB3A34" w:rsidRDefault="00AB57DA" w:rsidP="00AB57DA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3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 w:rsidR="003D04F2">
        <w:rPr>
          <w:sz w:val="22"/>
          <w:szCs w:val="22"/>
        </w:rPr>
        <w:t xml:space="preserve">В таблицах </w:t>
      </w:r>
      <w:r w:rsidR="003D04F2">
        <w:rPr>
          <w:sz w:val="22"/>
          <w:szCs w:val="22"/>
          <w:lang w:val="en-US"/>
        </w:rPr>
        <w:t>K</w:t>
      </w:r>
      <w:r w:rsidR="003D04F2" w:rsidRPr="00AB57DA">
        <w:rPr>
          <w:sz w:val="22"/>
          <w:szCs w:val="22"/>
        </w:rPr>
        <w:t>.</w:t>
      </w:r>
      <w:r w:rsidR="003D04F2">
        <w:rPr>
          <w:sz w:val="22"/>
          <w:szCs w:val="22"/>
        </w:rPr>
        <w:t xml:space="preserve">1 и </w:t>
      </w:r>
      <w:r w:rsidR="003D04F2">
        <w:rPr>
          <w:sz w:val="22"/>
          <w:szCs w:val="22"/>
          <w:lang w:val="en-US"/>
        </w:rPr>
        <w:t>K</w:t>
      </w:r>
      <w:r w:rsidR="003D04F2" w:rsidRPr="00AB57DA">
        <w:rPr>
          <w:sz w:val="22"/>
          <w:szCs w:val="22"/>
        </w:rPr>
        <w:t xml:space="preserve">.2 </w:t>
      </w:r>
      <w:r w:rsidR="003D04F2">
        <w:rPr>
          <w:sz w:val="22"/>
          <w:szCs w:val="22"/>
        </w:rPr>
        <w:t>не учтен вклад от источника неопределе</w:t>
      </w:r>
      <w:r w:rsidR="003D04F2">
        <w:rPr>
          <w:sz w:val="22"/>
          <w:szCs w:val="22"/>
        </w:rPr>
        <w:t>н</w:t>
      </w:r>
      <w:r w:rsidR="003D04F2">
        <w:rPr>
          <w:sz w:val="22"/>
          <w:szCs w:val="22"/>
        </w:rPr>
        <w:t xml:space="preserve">ности </w:t>
      </w:r>
      <w:r w:rsidR="003D04F2" w:rsidRPr="00CA39A0">
        <w:rPr>
          <w:rFonts w:ascii="Cambria" w:hAnsi="Cambria" w:cs="Arial"/>
          <w:szCs w:val="24"/>
        </w:rPr>
        <w:t>δ</w:t>
      </w:r>
      <w:r w:rsidR="003D04F2" w:rsidRPr="00655CDD">
        <w:rPr>
          <w:rFonts w:cs="Arial"/>
          <w:sz w:val="22"/>
          <w:szCs w:val="22"/>
        </w:rPr>
        <w:t>6</w:t>
      </w:r>
      <w:r w:rsidR="003D04F2">
        <w:rPr>
          <w:rFonts w:cs="Arial"/>
          <w:sz w:val="22"/>
          <w:szCs w:val="22"/>
        </w:rPr>
        <w:t xml:space="preserve">, связанного со случайным разбросом по образцовым шинам (см. </w:t>
      </w:r>
      <w:r w:rsidR="003D04F2" w:rsidRPr="00AB57DA">
        <w:rPr>
          <w:rFonts w:eastAsia="MS Mincho"/>
          <w:sz w:val="22"/>
          <w:szCs w:val="22"/>
        </w:rPr>
        <w:t>ISO/TS 11819-3</w:t>
      </w:r>
      <w:r w:rsidR="003D04F2">
        <w:rPr>
          <w:rFonts w:eastAsia="MS Mincho"/>
          <w:sz w:val="22"/>
          <w:szCs w:val="22"/>
        </w:rPr>
        <w:t>).</w:t>
      </w:r>
      <w:r>
        <w:rPr>
          <w:sz w:val="22"/>
          <w:szCs w:val="22"/>
        </w:rPr>
        <w:t xml:space="preserve"> </w:t>
      </w:r>
    </w:p>
    <w:p w:rsidR="00AB57DA" w:rsidRPr="004C6488" w:rsidRDefault="00AB57DA" w:rsidP="00AB57DA">
      <w:pPr>
        <w:keepNext/>
        <w:spacing w:line="240" w:lineRule="auto"/>
        <w:rPr>
          <w:b/>
        </w:rPr>
      </w:pPr>
    </w:p>
    <w:p w:rsidR="003D04F2" w:rsidRPr="00243E90" w:rsidRDefault="003D04F2" w:rsidP="003D04F2">
      <w:pPr>
        <w:widowControl w:val="0"/>
        <w:tabs>
          <w:tab w:val="left" w:pos="4962"/>
        </w:tabs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  <w:lang w:val="en-US"/>
        </w:rPr>
        <w:t>K</w:t>
      </w:r>
      <w:r w:rsidRPr="00243E90">
        <w:rPr>
          <w:rFonts w:cs="Arial"/>
          <w:b/>
          <w:sz w:val="22"/>
          <w:szCs w:val="22"/>
        </w:rPr>
        <w:t>.</w:t>
      </w:r>
      <w:r>
        <w:rPr>
          <w:rFonts w:cs="Arial"/>
          <w:b/>
          <w:sz w:val="22"/>
          <w:szCs w:val="22"/>
        </w:rPr>
        <w:t>5</w:t>
      </w:r>
      <w:r w:rsidRPr="00243E90">
        <w:rPr>
          <w:rFonts w:cs="Arial"/>
          <w:b/>
          <w:sz w:val="22"/>
          <w:szCs w:val="22"/>
        </w:rPr>
        <w:t xml:space="preserve"> Оценка неопределенност</w:t>
      </w:r>
      <w:r>
        <w:rPr>
          <w:rFonts w:cs="Arial"/>
          <w:b/>
          <w:sz w:val="22"/>
          <w:szCs w:val="22"/>
        </w:rPr>
        <w:t>и на основе</w:t>
      </w:r>
      <w:r w:rsidRPr="003D04F2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  <w:lang w:val="en-US"/>
        </w:rPr>
        <w:t>ISO</w:t>
      </w:r>
      <w:r w:rsidRPr="003D04F2">
        <w:rPr>
          <w:rFonts w:cs="Arial"/>
          <w:b/>
          <w:sz w:val="22"/>
          <w:szCs w:val="22"/>
        </w:rPr>
        <w:t xml:space="preserve"> 5725-2</w:t>
      </w:r>
      <w:r w:rsidRPr="00243E90">
        <w:rPr>
          <w:rFonts w:cs="Arial"/>
          <w:b/>
          <w:sz w:val="22"/>
          <w:szCs w:val="22"/>
        </w:rPr>
        <w:t xml:space="preserve"> </w:t>
      </w:r>
    </w:p>
    <w:p w:rsidR="003D04F2" w:rsidRPr="003D04F2" w:rsidRDefault="003D04F2" w:rsidP="00641896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proofErr w:type="gramStart"/>
      <w:r>
        <w:rPr>
          <w:rFonts w:cs="Arial"/>
          <w:sz w:val="22"/>
          <w:szCs w:val="22"/>
          <w:lang w:val="en-US"/>
        </w:rPr>
        <w:t>K</w:t>
      </w:r>
      <w:r w:rsidRPr="003D04F2">
        <w:rPr>
          <w:rFonts w:cs="Arial"/>
          <w:sz w:val="22"/>
          <w:szCs w:val="22"/>
        </w:rPr>
        <w:t xml:space="preserve">.5.1 </w:t>
      </w:r>
      <w:r>
        <w:rPr>
          <w:rFonts w:cs="Arial"/>
          <w:sz w:val="22"/>
          <w:szCs w:val="22"/>
        </w:rPr>
        <w:t xml:space="preserve">Используют </w:t>
      </w:r>
      <w:r>
        <w:rPr>
          <w:rFonts w:cs="Arial"/>
          <w:sz w:val="22"/>
          <w:szCs w:val="22"/>
          <w:lang w:val="en-US"/>
        </w:rPr>
        <w:t>ISO</w:t>
      </w:r>
      <w:r w:rsidR="00AD0F0E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5725-2 для оценки</w:t>
      </w:r>
      <w:r w:rsidR="00AD0F0E">
        <w:rPr>
          <w:rFonts w:cs="Arial"/>
          <w:sz w:val="22"/>
          <w:szCs w:val="22"/>
        </w:rPr>
        <w:t xml:space="preserve"> повторяемости (разброса внутри одной л</w:t>
      </w:r>
      <w:r w:rsidR="00AD0F0E">
        <w:rPr>
          <w:rFonts w:cs="Arial"/>
          <w:sz w:val="22"/>
          <w:szCs w:val="22"/>
        </w:rPr>
        <w:t>а</w:t>
      </w:r>
      <w:r w:rsidR="00AD0F0E">
        <w:rPr>
          <w:rFonts w:cs="Arial"/>
          <w:sz w:val="22"/>
          <w:szCs w:val="22"/>
        </w:rPr>
        <w:t>боратории) результатов измерений.</w:t>
      </w:r>
      <w:proofErr w:type="gramEnd"/>
    </w:p>
    <w:p w:rsidR="003D04F2" w:rsidRPr="003D04F2" w:rsidRDefault="003D04F2" w:rsidP="00641896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proofErr w:type="gramStart"/>
      <w:r>
        <w:rPr>
          <w:rFonts w:cs="Arial"/>
          <w:sz w:val="22"/>
          <w:szCs w:val="22"/>
          <w:lang w:val="en-US"/>
        </w:rPr>
        <w:t>K</w:t>
      </w:r>
      <w:r w:rsidRPr="003D04F2">
        <w:rPr>
          <w:rFonts w:cs="Arial"/>
          <w:sz w:val="22"/>
          <w:szCs w:val="22"/>
        </w:rPr>
        <w:t>.5</w:t>
      </w:r>
      <w:r w:rsidRPr="00AD0F0E">
        <w:rPr>
          <w:rFonts w:cs="Arial"/>
          <w:sz w:val="22"/>
          <w:szCs w:val="22"/>
        </w:rPr>
        <w:t>.</w:t>
      </w:r>
      <w:r w:rsidRPr="003D04F2">
        <w:rPr>
          <w:rFonts w:cs="Arial"/>
          <w:sz w:val="22"/>
          <w:szCs w:val="22"/>
        </w:rPr>
        <w:t>2</w:t>
      </w:r>
      <w:r w:rsidR="00AD0F0E">
        <w:rPr>
          <w:rFonts w:cs="Arial"/>
          <w:sz w:val="22"/>
          <w:szCs w:val="22"/>
        </w:rPr>
        <w:t xml:space="preserve"> Используют </w:t>
      </w:r>
      <w:r w:rsidR="00AD0F0E">
        <w:rPr>
          <w:rFonts w:cs="Arial"/>
          <w:sz w:val="22"/>
          <w:szCs w:val="22"/>
          <w:lang w:val="en-US"/>
        </w:rPr>
        <w:t>ISO</w:t>
      </w:r>
      <w:r w:rsidR="00AD0F0E">
        <w:rPr>
          <w:rFonts w:cs="Arial"/>
          <w:sz w:val="22"/>
          <w:szCs w:val="22"/>
        </w:rPr>
        <w:t xml:space="preserve"> 5725-2 для оценки воспроизводимости (разброса между лаб</w:t>
      </w:r>
      <w:r w:rsidR="00AD0F0E">
        <w:rPr>
          <w:rFonts w:cs="Arial"/>
          <w:sz w:val="22"/>
          <w:szCs w:val="22"/>
        </w:rPr>
        <w:t>о</w:t>
      </w:r>
      <w:r w:rsidR="00AD0F0E">
        <w:rPr>
          <w:rFonts w:cs="Arial"/>
          <w:sz w:val="22"/>
          <w:szCs w:val="22"/>
        </w:rPr>
        <w:t>раториями) результатов измерений.</w:t>
      </w:r>
      <w:proofErr w:type="gramEnd"/>
    </w:p>
    <w:p w:rsidR="00AD0F0E" w:rsidRPr="001F1379" w:rsidRDefault="00AD0F0E" w:rsidP="00AD0F0E">
      <w:pPr>
        <w:widowControl w:val="0"/>
        <w:tabs>
          <w:tab w:val="left" w:pos="4962"/>
        </w:tabs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  <w:lang w:val="en-US"/>
        </w:rPr>
        <w:t>K</w:t>
      </w:r>
      <w:r w:rsidRPr="00243E90">
        <w:rPr>
          <w:rFonts w:cs="Arial"/>
          <w:b/>
          <w:sz w:val="22"/>
          <w:szCs w:val="22"/>
        </w:rPr>
        <w:t>.</w:t>
      </w:r>
      <w:r>
        <w:rPr>
          <w:rFonts w:cs="Arial"/>
          <w:b/>
          <w:sz w:val="22"/>
          <w:szCs w:val="22"/>
        </w:rPr>
        <w:t>6</w:t>
      </w:r>
      <w:r w:rsidRPr="00243E90">
        <w:rPr>
          <w:rFonts w:cs="Arial"/>
          <w:b/>
          <w:sz w:val="22"/>
          <w:szCs w:val="22"/>
        </w:rPr>
        <w:t xml:space="preserve"> Оценка неопределенност</w:t>
      </w:r>
      <w:r>
        <w:rPr>
          <w:rFonts w:cs="Arial"/>
          <w:b/>
          <w:sz w:val="22"/>
          <w:szCs w:val="22"/>
        </w:rPr>
        <w:t xml:space="preserve">и ориентировочного метода по приложению </w:t>
      </w:r>
      <w:r>
        <w:rPr>
          <w:rFonts w:cs="Arial"/>
          <w:b/>
          <w:sz w:val="22"/>
          <w:szCs w:val="22"/>
          <w:lang w:val="en-US"/>
        </w:rPr>
        <w:t>G</w:t>
      </w:r>
      <w:r w:rsidRPr="001F1379">
        <w:rPr>
          <w:rFonts w:cs="Arial"/>
          <w:b/>
          <w:sz w:val="22"/>
          <w:szCs w:val="22"/>
        </w:rPr>
        <w:t xml:space="preserve"> </w:t>
      </w:r>
    </w:p>
    <w:p w:rsidR="003D04F2" w:rsidRDefault="00AD0F0E" w:rsidP="00641896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Результаты, приведенные в </w:t>
      </w:r>
      <w:r w:rsidRPr="00AD0F0E">
        <w:rPr>
          <w:rFonts w:cs="Arial"/>
          <w:sz w:val="22"/>
          <w:szCs w:val="22"/>
        </w:rPr>
        <w:t>[8]</w:t>
      </w:r>
      <w:r>
        <w:rPr>
          <w:rFonts w:cs="Arial"/>
          <w:sz w:val="22"/>
          <w:szCs w:val="22"/>
        </w:rPr>
        <w:t>, дают следующие оценки для ориентировочного мет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>да, описанного в приложении</w:t>
      </w:r>
      <w:r w:rsidRPr="00AD0F0E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  <w:lang w:val="en-US"/>
        </w:rPr>
        <w:t>G</w:t>
      </w:r>
      <w:r>
        <w:rPr>
          <w:rFonts w:cs="Arial"/>
          <w:sz w:val="22"/>
          <w:szCs w:val="22"/>
        </w:rPr>
        <w:t>:</w:t>
      </w:r>
    </w:p>
    <w:p w:rsidR="00AD0F0E" w:rsidRDefault="00AD0F0E" w:rsidP="00641896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- предел повторяемости </w:t>
      </w:r>
      <w:r w:rsidRPr="00AD0F0E">
        <w:rPr>
          <w:rFonts w:ascii="Cambria" w:eastAsia="MS Mincho" w:hAnsi="Cambria"/>
          <w:i/>
          <w:szCs w:val="24"/>
        </w:rPr>
        <w:t>r</w:t>
      </w:r>
      <w:r w:rsidRPr="00AD0F0E">
        <w:rPr>
          <w:rFonts w:ascii="Cambria" w:eastAsia="MS Mincho" w:hAnsi="Cambria"/>
          <w:szCs w:val="24"/>
        </w:rPr>
        <w:t> </w:t>
      </w:r>
      <w:r>
        <w:rPr>
          <w:rFonts w:cs="Arial"/>
          <w:sz w:val="22"/>
          <w:szCs w:val="22"/>
        </w:rPr>
        <w:t xml:space="preserve"> = 1 дБ;</w:t>
      </w:r>
    </w:p>
    <w:p w:rsidR="00AD0F0E" w:rsidRPr="00AD0F0E" w:rsidRDefault="00AD0F0E" w:rsidP="00641896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- предел воспроизводимости </w:t>
      </w:r>
      <w:r w:rsidRPr="00AD0F0E">
        <w:rPr>
          <w:rFonts w:ascii="Cambria" w:eastAsia="MS Mincho" w:hAnsi="Cambria"/>
          <w:i/>
          <w:szCs w:val="24"/>
        </w:rPr>
        <w:t>R</w:t>
      </w:r>
      <w:r>
        <w:rPr>
          <w:rFonts w:cs="Arial"/>
          <w:sz w:val="22"/>
          <w:szCs w:val="22"/>
        </w:rPr>
        <w:t xml:space="preserve"> = 2 дБ.</w:t>
      </w:r>
    </w:p>
    <w:p w:rsidR="00AD0F0E" w:rsidRDefault="00AD0F0E" w:rsidP="00AD0F0E">
      <w:pPr>
        <w:keepNext/>
        <w:spacing w:line="240" w:lineRule="auto"/>
        <w:rPr>
          <w:b/>
        </w:rPr>
      </w:pPr>
    </w:p>
    <w:p w:rsidR="00AD0F0E" w:rsidRPr="003D04F2" w:rsidRDefault="00AD0F0E" w:rsidP="00AD0F0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 xml:space="preserve">Приведенные оценки получены в </w:t>
      </w:r>
      <w:r w:rsidRPr="00AD0F0E">
        <w:rPr>
          <w:sz w:val="22"/>
          <w:szCs w:val="22"/>
        </w:rPr>
        <w:t>[8]</w:t>
      </w:r>
      <w:r>
        <w:rPr>
          <w:sz w:val="22"/>
          <w:szCs w:val="22"/>
        </w:rPr>
        <w:t xml:space="preserve"> для измерений только для одной траектории движении колеса и с учетом вклада разброса по испытательным шинам (который не рассмотрен в</w:t>
      </w:r>
      <w:r w:rsidRPr="00AD0F0E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K</w:t>
      </w:r>
      <w:r w:rsidRPr="00AD0F0E">
        <w:rPr>
          <w:sz w:val="22"/>
          <w:szCs w:val="22"/>
        </w:rPr>
        <w:t>.4</w:t>
      </w:r>
      <w:r>
        <w:rPr>
          <w:sz w:val="22"/>
          <w:szCs w:val="22"/>
        </w:rPr>
        <w:t>). Усреднение по двум траекториям позволило бы несколько снизить полученные оценки</w:t>
      </w:r>
      <w:r w:rsidRPr="003D04F2">
        <w:rPr>
          <w:rFonts w:eastAsia="MS Mincho"/>
          <w:szCs w:val="24"/>
        </w:rPr>
        <w:t>.</w:t>
      </w:r>
    </w:p>
    <w:p w:rsidR="00CB19C4" w:rsidRPr="009230A8" w:rsidRDefault="00CB19C4" w:rsidP="00CB19C4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 xml:space="preserve">Приложение </w:t>
      </w:r>
      <w:r>
        <w:rPr>
          <w:rFonts w:eastAsia="MS Mincho" w:cs="Arial"/>
          <w:b/>
          <w:szCs w:val="24"/>
          <w:lang w:val="en-US"/>
        </w:rPr>
        <w:t>L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>
        <w:rPr>
          <w:rFonts w:eastAsia="MS Mincho" w:cs="Arial"/>
          <w:b/>
          <w:szCs w:val="24"/>
        </w:rPr>
        <w:t>рекомендуемое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:rsidR="00CB19C4" w:rsidRPr="002C06F2" w:rsidRDefault="00CB19C4" w:rsidP="00CB19C4">
      <w:pPr>
        <w:pStyle w:val="affffe"/>
        <w:ind w:firstLine="0"/>
        <w:jc w:val="center"/>
        <w:rPr>
          <w:rFonts w:eastAsia="MS Mincho"/>
        </w:rPr>
      </w:pPr>
      <w:r>
        <w:t>Контрольное дорожное покрытие</w:t>
      </w:r>
    </w:p>
    <w:p w:rsidR="00CB19C4" w:rsidRDefault="00CB19C4" w:rsidP="00CB19C4">
      <w:pPr>
        <w:rPr>
          <w:b/>
          <w:snapToGrid w:val="0"/>
          <w:sz w:val="22"/>
          <w:szCs w:val="22"/>
          <w:lang w:eastAsia="en-US"/>
        </w:rPr>
      </w:pPr>
    </w:p>
    <w:p w:rsidR="00CB19C4" w:rsidRPr="006A520B" w:rsidRDefault="00170C64" w:rsidP="00CB19C4">
      <w:pPr>
        <w:widowControl w:val="0"/>
        <w:tabs>
          <w:tab w:val="num" w:pos="1134"/>
        </w:tabs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t>L</w:t>
      </w:r>
      <w:r w:rsidR="00CB19C4" w:rsidRPr="00FF76BA">
        <w:rPr>
          <w:b/>
          <w:sz w:val="22"/>
          <w:szCs w:val="22"/>
        </w:rPr>
        <w:t>.1</w:t>
      </w:r>
      <w:r w:rsidR="00CB19C4" w:rsidRPr="006A520B">
        <w:rPr>
          <w:b/>
          <w:sz w:val="22"/>
          <w:szCs w:val="22"/>
        </w:rPr>
        <w:t xml:space="preserve"> Общие положения</w:t>
      </w:r>
    </w:p>
    <w:p w:rsidR="00CB19C4" w:rsidRDefault="00CB19C4" w:rsidP="00CB19C4">
      <w:pPr>
        <w:widowControl w:val="0"/>
        <w:tabs>
          <w:tab w:val="num" w:pos="1134"/>
        </w:tabs>
        <w:rPr>
          <w:sz w:val="22"/>
          <w:szCs w:val="22"/>
        </w:rPr>
      </w:pPr>
      <w:r>
        <w:rPr>
          <w:sz w:val="22"/>
          <w:szCs w:val="22"/>
        </w:rPr>
        <w:t>При представлении результатов измерений для данного дорожного покрытия важно иметь возможность сопоставить их с теми, что получены на другом покрытии, рассматрив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емым как </w:t>
      </w:r>
      <w:proofErr w:type="gramStart"/>
      <w:r>
        <w:rPr>
          <w:sz w:val="22"/>
          <w:szCs w:val="22"/>
        </w:rPr>
        <w:t>контрольное</w:t>
      </w:r>
      <w:proofErr w:type="gramEnd"/>
      <w:r>
        <w:rPr>
          <w:sz w:val="22"/>
          <w:szCs w:val="22"/>
        </w:rPr>
        <w:t>. Настоящее приложение содержит рекомендации по выбору ко</w:t>
      </w:r>
      <w:r>
        <w:rPr>
          <w:sz w:val="22"/>
          <w:szCs w:val="22"/>
        </w:rPr>
        <w:t>н</w:t>
      </w:r>
      <w:r>
        <w:rPr>
          <w:sz w:val="22"/>
          <w:szCs w:val="22"/>
        </w:rPr>
        <w:t>трольных покрытий с целью возможной унификации процедуры сравнения.</w:t>
      </w:r>
    </w:p>
    <w:p w:rsidR="00CB19C4" w:rsidRDefault="00CB19C4" w:rsidP="00CB19C4">
      <w:pPr>
        <w:widowControl w:val="0"/>
        <w:tabs>
          <w:tab w:val="num" w:pos="1134"/>
        </w:tabs>
      </w:pPr>
      <w:r>
        <w:rPr>
          <w:sz w:val="22"/>
          <w:szCs w:val="22"/>
        </w:rPr>
        <w:t xml:space="preserve">В качестве контрольного покрытия принято рассматривать некоторое воображаемое (виртуальное) покрытие с заданными характеристиками. Концепция виртуального дорожного покрытия была предложена в проекте </w:t>
      </w:r>
      <w:r w:rsidRPr="00FF76BA">
        <w:rPr>
          <w:sz w:val="22"/>
          <w:szCs w:val="22"/>
        </w:rPr>
        <w:t>[</w:t>
      </w:r>
      <w:r w:rsidRPr="00CB19C4">
        <w:rPr>
          <w:sz w:val="22"/>
          <w:szCs w:val="22"/>
        </w:rPr>
        <w:t>13</w:t>
      </w:r>
      <w:r w:rsidR="00393973" w:rsidRPr="00393973">
        <w:rPr>
          <w:sz w:val="22"/>
          <w:szCs w:val="22"/>
        </w:rPr>
        <w:t>]</w:t>
      </w:r>
      <w:r>
        <w:rPr>
          <w:sz w:val="22"/>
          <w:szCs w:val="22"/>
        </w:rPr>
        <w:t>, в котором представлена прогностическая модель эмиссии и иммиссии шума, создаваемого при движении дорожных и рельсовых транспор</w:t>
      </w:r>
      <w:r>
        <w:rPr>
          <w:sz w:val="22"/>
          <w:szCs w:val="22"/>
        </w:rPr>
        <w:t>т</w:t>
      </w:r>
      <w:r>
        <w:rPr>
          <w:sz w:val="22"/>
          <w:szCs w:val="22"/>
        </w:rPr>
        <w:t xml:space="preserve">ных средств. В данном проекте в качестве контрольного было предложено </w:t>
      </w:r>
      <w:r>
        <w:t>покрытие из плотного асфальтобетона с щебеночно-мастичным верхним слоем с размерами элементов макрошероховатости не более 11 мм и возрастом не менее одного года. Причиной выбора такого покрытия в качестве контрольного было то, что оно общ</w:t>
      </w:r>
      <w:r>
        <w:t>е</w:t>
      </w:r>
      <w:r>
        <w:t>применимо, и дороги с таким покрытием могут быть без труда обнаружены в странах Европы. Были предложены также поправки на случай элементов макрошероховат</w:t>
      </w:r>
      <w:r>
        <w:t>о</w:t>
      </w:r>
      <w:r>
        <w:t>сти с другими значениями верхней границы диапазона (от 10 до 16 мм) и на возраст покрытия. Применение поправок позволяет использовать в качестве контрольного некоторое реальное дорожное покрытие, характеристики которого несколько отл</w:t>
      </w:r>
      <w:r>
        <w:t>и</w:t>
      </w:r>
      <w:r>
        <w:t xml:space="preserve">чаются </w:t>
      </w:r>
      <w:proofErr w:type="gramStart"/>
      <w:r>
        <w:t>от</w:t>
      </w:r>
      <w:proofErr w:type="gramEnd"/>
      <w:r>
        <w:t xml:space="preserve"> установленных для контрольного покрытия. Подробно процедура прим</w:t>
      </w:r>
      <w:r>
        <w:t>е</w:t>
      </w:r>
      <w:r>
        <w:t xml:space="preserve">нения поправок приведена в </w:t>
      </w:r>
      <w:r w:rsidRPr="005E42D1">
        <w:t>[1</w:t>
      </w:r>
      <w:r w:rsidRPr="00C54F77">
        <w:t>4</w:t>
      </w:r>
      <w:r w:rsidRPr="005E42D1">
        <w:t>]</w:t>
      </w:r>
      <w:r>
        <w:t>.</w:t>
      </w:r>
    </w:p>
    <w:p w:rsidR="00CB19C4" w:rsidRDefault="00CB19C4" w:rsidP="00CB19C4">
      <w:pPr>
        <w:widowControl w:val="0"/>
        <w:tabs>
          <w:tab w:val="num" w:pos="1134"/>
        </w:tabs>
      </w:pPr>
      <w:r>
        <w:t xml:space="preserve">Данный подход был впоследствии развит в других проектах и работах </w:t>
      </w:r>
      <w:r w:rsidRPr="005E42D1">
        <w:t>(</w:t>
      </w:r>
      <w:proofErr w:type="gramStart"/>
      <w:r>
        <w:rPr>
          <w:lang w:val="en-US"/>
        </w:rPr>
        <w:t>c</w:t>
      </w:r>
      <w:proofErr w:type="gramEnd"/>
      <w:r w:rsidRPr="005E42D1">
        <w:t>м. [</w:t>
      </w:r>
      <w:r w:rsidRPr="001F1379">
        <w:t>15</w:t>
      </w:r>
      <w:r w:rsidRPr="005E42D1">
        <w:t>])</w:t>
      </w:r>
      <w:r>
        <w:t>.</w:t>
      </w:r>
    </w:p>
    <w:p w:rsidR="00CB19C4" w:rsidRPr="006A520B" w:rsidRDefault="00170C64" w:rsidP="00CB19C4">
      <w:pPr>
        <w:widowControl w:val="0"/>
        <w:tabs>
          <w:tab w:val="num" w:pos="1134"/>
        </w:tabs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t>L</w:t>
      </w:r>
      <w:r w:rsidR="00CB19C4" w:rsidRPr="00FF76BA">
        <w:rPr>
          <w:b/>
          <w:sz w:val="22"/>
          <w:szCs w:val="22"/>
        </w:rPr>
        <w:t>.</w:t>
      </w:r>
      <w:r w:rsidR="00CB19C4">
        <w:rPr>
          <w:b/>
          <w:sz w:val="22"/>
          <w:szCs w:val="22"/>
        </w:rPr>
        <w:t>2</w:t>
      </w:r>
      <w:r w:rsidR="00CB19C4" w:rsidRPr="006A520B">
        <w:rPr>
          <w:b/>
          <w:sz w:val="22"/>
          <w:szCs w:val="22"/>
        </w:rPr>
        <w:t xml:space="preserve"> </w:t>
      </w:r>
      <w:r w:rsidR="00CB19C4">
        <w:rPr>
          <w:b/>
          <w:sz w:val="22"/>
          <w:szCs w:val="22"/>
        </w:rPr>
        <w:t>Виртуальное контрольное покрытие</w:t>
      </w:r>
    </w:p>
    <w:p w:rsidR="00CB19C4" w:rsidRDefault="00CB19C4" w:rsidP="00CB19C4">
      <w:pPr>
        <w:widowControl w:val="0"/>
        <w:tabs>
          <w:tab w:val="num" w:pos="1134"/>
        </w:tabs>
      </w:pPr>
      <w:r>
        <w:rPr>
          <w:sz w:val="22"/>
          <w:szCs w:val="22"/>
        </w:rPr>
        <w:t>В настоящем стандарте в качестве контрольного дорожного покрытия рассматрив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ется воображаемое «усредненное» покрытие </w:t>
      </w:r>
      <w:r>
        <w:t xml:space="preserve">из плотного асфальтобетона с щебеночно-мастичным верхним слоем с размерами элементов макрошероховатости не более 11 мм и возрастом не менее </w:t>
      </w:r>
      <w:r w:rsidR="000B1860">
        <w:t>одного года</w:t>
      </w:r>
      <w:r>
        <w:t xml:space="preserve">. Вместе с тем это покрытие не должно быть сильно изношенным, т. е. в нем </w:t>
      </w:r>
      <w:r w:rsidR="00393973">
        <w:t>должны отсутствовать</w:t>
      </w:r>
      <w:r>
        <w:t xml:space="preserve"> бугр</w:t>
      </w:r>
      <w:r w:rsidR="00393973">
        <w:t>ы</w:t>
      </w:r>
      <w:r>
        <w:t>, выбоин</w:t>
      </w:r>
      <w:r w:rsidR="00393973">
        <w:t>ы</w:t>
      </w:r>
      <w:r>
        <w:t>, трещин</w:t>
      </w:r>
      <w:r w:rsidR="00393973">
        <w:t>ы</w:t>
      </w:r>
      <w:r>
        <w:t xml:space="preserve"> и други</w:t>
      </w:r>
      <w:r w:rsidR="00393973">
        <w:t>е</w:t>
      </w:r>
      <w:r>
        <w:t xml:space="preserve"> механически</w:t>
      </w:r>
      <w:r w:rsidR="00393973">
        <w:t>е</w:t>
      </w:r>
      <w:r>
        <w:t xml:space="preserve"> дефект</w:t>
      </w:r>
      <w:r w:rsidR="00393973">
        <w:t>ы</w:t>
      </w:r>
      <w:r>
        <w:t>. Результаты сопоставления с измерениями на ко</w:t>
      </w:r>
      <w:r>
        <w:t>н</w:t>
      </w:r>
      <w:r>
        <w:lastRenderedPageBreak/>
        <w:t>трольном покрытии в значительной степени зависит от близости характеристик р</w:t>
      </w:r>
      <w:r>
        <w:t>е</w:t>
      </w:r>
      <w:r>
        <w:t>ального покрытия, рассматриваемого в качестве контрольного, к их номинальным значениям. Процедура сопоставления включает в себя следующие шаги:</w:t>
      </w:r>
    </w:p>
    <w:p w:rsidR="00CB19C4" w:rsidRDefault="00CB19C4" w:rsidP="00CB19C4">
      <w:pPr>
        <w:widowControl w:val="0"/>
        <w:tabs>
          <w:tab w:val="num" w:pos="1134"/>
        </w:tabs>
      </w:pPr>
      <w:r>
        <w:t xml:space="preserve">а) при планировании измерений убеждаются в том, </w:t>
      </w:r>
      <w:proofErr w:type="gramStart"/>
      <w:r>
        <w:t>что</w:t>
      </w:r>
      <w:proofErr w:type="gramEnd"/>
      <w:r>
        <w:t xml:space="preserve"> по крайней мере одно из покрытий, для которых будут проведены измерения, по своей конструкции и с</w:t>
      </w:r>
      <w:r>
        <w:t>о</w:t>
      </w:r>
      <w:r>
        <w:t xml:space="preserve">стоянию близко к виртуальному контрольному покрытию </w:t>
      </w:r>
      <w:r w:rsidRPr="00BA2892">
        <w:t>[</w:t>
      </w:r>
      <w:r>
        <w:t>изготовлено из плотного асфальтобетона или имеет щебеночно-мастичную поверхность, максимальный ра</w:t>
      </w:r>
      <w:r>
        <w:t>з</w:t>
      </w:r>
      <w:r>
        <w:t>мер зерен в материале покрытия находится в интервале от 10 до 16 мм (предпочт</w:t>
      </w:r>
      <w:r>
        <w:t>и</w:t>
      </w:r>
      <w:r>
        <w:t xml:space="preserve">тельно равен 11 мм), в хорошем состоянии, но не </w:t>
      </w:r>
      <w:proofErr w:type="gramStart"/>
      <w:r>
        <w:t>новое</w:t>
      </w:r>
      <w:r w:rsidRPr="00BA2892">
        <w:t>]</w:t>
      </w:r>
      <w:r>
        <w:t>.</w:t>
      </w:r>
      <w:proofErr w:type="gramEnd"/>
      <w:r>
        <w:t xml:space="preserve"> Такое покрытие рассма</w:t>
      </w:r>
      <w:r>
        <w:t>т</w:t>
      </w:r>
      <w:r>
        <w:t>ривают как реальное контрольное покрытие;</w:t>
      </w:r>
    </w:p>
    <w:p w:rsidR="00CB19C4" w:rsidRPr="0054666A" w:rsidRDefault="00CB19C4" w:rsidP="00CB19C4">
      <w:pPr>
        <w:widowControl w:val="0"/>
        <w:tabs>
          <w:tab w:val="num" w:pos="1134"/>
        </w:tabs>
      </w:pPr>
      <w:r>
        <w:rPr>
          <w:lang w:val="en-US"/>
        </w:rPr>
        <w:t>b</w:t>
      </w:r>
      <w:r w:rsidRPr="0054666A">
        <w:t>)</w:t>
      </w:r>
      <w:r>
        <w:t xml:space="preserve"> </w:t>
      </w:r>
      <w:proofErr w:type="gramStart"/>
      <w:r>
        <w:t>применяют</w:t>
      </w:r>
      <w:proofErr w:type="gramEnd"/>
      <w:r>
        <w:t xml:space="preserve"> процедуру коррекции согласно </w:t>
      </w:r>
      <w:r w:rsidRPr="0054666A">
        <w:t>[1</w:t>
      </w:r>
      <w:r w:rsidR="000B1860">
        <w:t>4</w:t>
      </w:r>
      <w:r w:rsidRPr="0054666A">
        <w:t>]</w:t>
      </w:r>
      <w:r>
        <w:t xml:space="preserve"> для определения номинал</w:t>
      </w:r>
      <w:r>
        <w:t>ь</w:t>
      </w:r>
      <w:r>
        <w:t xml:space="preserve">ной разности приведенных уровней звука (поправки </w:t>
      </w:r>
      <w:r w:rsidR="000B1860" w:rsidRPr="00F7421B">
        <w:rPr>
          <w:position w:val="-12"/>
          <w:szCs w:val="24"/>
        </w:rPr>
        <w:object w:dxaOrig="580" w:dyaOrig="360">
          <v:shape id="_x0000_i1097" type="#_x0000_t75" style="width:28.95pt;height:18pt" o:ole="">
            <v:imagedata r:id="rId160" o:title=""/>
          </v:shape>
          <o:OLEObject Type="Embed" ProgID="Equation.DSMT4" ShapeID="_x0000_i1097" DrawAspect="Content" ObjectID="_1815219093" r:id="rId161"/>
        </w:object>
      </w:r>
      <w:r>
        <w:t xml:space="preserve">) для реального </w:t>
      </w:r>
      <w:r w:rsidRPr="00894281">
        <w:t>[</w:t>
      </w:r>
      <w:r>
        <w:t>опред</w:t>
      </w:r>
      <w:r>
        <w:t>е</w:t>
      </w:r>
      <w:r>
        <w:t>ленного в перечислении а)</w:t>
      </w:r>
      <w:r w:rsidRPr="00894281">
        <w:t>]</w:t>
      </w:r>
      <w:r>
        <w:t xml:space="preserve"> и виртуального контрольных покрытий;</w:t>
      </w:r>
    </w:p>
    <w:p w:rsidR="00CB19C4" w:rsidRPr="00894281" w:rsidRDefault="00CB19C4" w:rsidP="00CB19C4">
      <w:pPr>
        <w:widowControl w:val="0"/>
        <w:tabs>
          <w:tab w:val="num" w:pos="1134"/>
        </w:tabs>
      </w:pPr>
      <w:r>
        <w:rPr>
          <w:lang w:val="en-US"/>
        </w:rPr>
        <w:t>c</w:t>
      </w:r>
      <w:r w:rsidRPr="00894281">
        <w:t>)</w:t>
      </w:r>
      <w:r>
        <w:t xml:space="preserve"> </w:t>
      </w:r>
      <w:proofErr w:type="gramStart"/>
      <w:r>
        <w:t>вносят</w:t>
      </w:r>
      <w:proofErr w:type="gramEnd"/>
      <w:r>
        <w:t xml:space="preserve"> полученную поправку в результат измерений для реального ко</w:t>
      </w:r>
      <w:r>
        <w:t>н</w:t>
      </w:r>
      <w:r>
        <w:t>трольного покрытия и используют скорректированное значение в качестве прив</w:t>
      </w:r>
      <w:r>
        <w:t>е</w:t>
      </w:r>
      <w:r>
        <w:t>денного уровня звука для виртуального контрольного покрытия;</w:t>
      </w:r>
    </w:p>
    <w:p w:rsidR="00CB19C4" w:rsidRDefault="00CB19C4" w:rsidP="00CB19C4">
      <w:pPr>
        <w:widowControl w:val="0"/>
        <w:tabs>
          <w:tab w:val="num" w:pos="1134"/>
        </w:tabs>
      </w:pPr>
      <w:r>
        <w:rPr>
          <w:lang w:val="en-US"/>
        </w:rPr>
        <w:t>d</w:t>
      </w:r>
      <w:r w:rsidRPr="00894281">
        <w:t>)</w:t>
      </w:r>
      <w:r>
        <w:t xml:space="preserve"> </w:t>
      </w:r>
      <w:proofErr w:type="gramStart"/>
      <w:r>
        <w:t>сравнивают</w:t>
      </w:r>
      <w:proofErr w:type="gramEnd"/>
      <w:r>
        <w:t xml:space="preserve"> </w:t>
      </w:r>
      <w:r w:rsidR="00170C64">
        <w:rPr>
          <w:lang w:val="en-US"/>
        </w:rPr>
        <w:t>CPX</w:t>
      </w:r>
      <w:r w:rsidR="00170C64" w:rsidRPr="000B1860">
        <w:t>-</w:t>
      </w:r>
      <w:r w:rsidR="00170C64">
        <w:t xml:space="preserve">уровни </w:t>
      </w:r>
      <w:r>
        <w:t>для данного дорожного покрытия и виртуального контрольного покрытия и полученную разность, в децибелах, рассматривают как п</w:t>
      </w:r>
      <w:r>
        <w:t>о</w:t>
      </w:r>
      <w:r>
        <w:t>казатель ослабления шума данным покрытием.</w:t>
      </w:r>
    </w:p>
    <w:p w:rsidR="00CB19C4" w:rsidRPr="006A520B" w:rsidRDefault="00170C64" w:rsidP="00CB19C4">
      <w:pPr>
        <w:widowControl w:val="0"/>
        <w:tabs>
          <w:tab w:val="num" w:pos="1134"/>
        </w:tabs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t>L</w:t>
      </w:r>
      <w:r w:rsidR="00CB19C4" w:rsidRPr="00FF76BA">
        <w:rPr>
          <w:b/>
          <w:sz w:val="22"/>
          <w:szCs w:val="22"/>
        </w:rPr>
        <w:t>.</w:t>
      </w:r>
      <w:r w:rsidR="00CB19C4">
        <w:rPr>
          <w:b/>
          <w:sz w:val="22"/>
          <w:szCs w:val="22"/>
        </w:rPr>
        <w:t>3</w:t>
      </w:r>
      <w:r w:rsidR="00CB19C4" w:rsidRPr="006A520B">
        <w:rPr>
          <w:b/>
          <w:sz w:val="22"/>
          <w:szCs w:val="22"/>
        </w:rPr>
        <w:t xml:space="preserve"> </w:t>
      </w:r>
      <w:r w:rsidR="00CB19C4">
        <w:rPr>
          <w:b/>
          <w:sz w:val="22"/>
          <w:szCs w:val="22"/>
        </w:rPr>
        <w:t>Нормализованное контрольное покрытие</w:t>
      </w:r>
    </w:p>
    <w:p w:rsidR="00CB19C4" w:rsidRDefault="00CB19C4" w:rsidP="00CB19C4">
      <w:pPr>
        <w:widowControl w:val="0"/>
        <w:tabs>
          <w:tab w:val="num" w:pos="1134"/>
        </w:tabs>
      </w:pPr>
      <w:r w:rsidRPr="00AB5594">
        <w:t xml:space="preserve">Нормализованное </w:t>
      </w:r>
      <w:r w:rsidR="000B1860">
        <w:t>контрольное</w:t>
      </w:r>
      <w:r w:rsidRPr="00AB5594">
        <w:t xml:space="preserve"> дорожное покрытие</w:t>
      </w:r>
      <w:r>
        <w:t xml:space="preserve"> – условное</w:t>
      </w:r>
      <w:r w:rsidRPr="00AB5594">
        <w:t xml:space="preserve"> покрытие, </w:t>
      </w:r>
      <w:r>
        <w:t xml:space="preserve">для которого </w:t>
      </w:r>
      <w:r w:rsidRPr="00AB5594">
        <w:t xml:space="preserve">для каждой </w:t>
      </w:r>
      <w:r w:rsidR="000B1860">
        <w:t>образцовой шины</w:t>
      </w:r>
      <w:r>
        <w:t xml:space="preserve"> </w:t>
      </w:r>
      <w:r w:rsidR="000B1860">
        <w:rPr>
          <w:lang w:val="en-US"/>
        </w:rPr>
        <w:t>CPX</w:t>
      </w:r>
      <w:r w:rsidR="000B1860" w:rsidRPr="000B1860">
        <w:t>-</w:t>
      </w:r>
      <w:r w:rsidR="000B1860">
        <w:t xml:space="preserve">уровни </w:t>
      </w:r>
      <w:r w:rsidR="000B1860" w:rsidRPr="000B1860">
        <w:rPr>
          <w:rFonts w:ascii="Cambria" w:eastAsia="MS Mincho" w:hAnsi="Cambria"/>
          <w:i/>
          <w:szCs w:val="24"/>
        </w:rPr>
        <w:t>L</w:t>
      </w:r>
      <w:r w:rsidR="000B1860" w:rsidRPr="000B1860">
        <w:rPr>
          <w:rFonts w:ascii="Cambria" w:eastAsia="MS Mincho" w:hAnsi="Cambria"/>
          <w:szCs w:val="24"/>
          <w:vertAlign w:val="subscript"/>
        </w:rPr>
        <w:t>CPX</w:t>
      </w:r>
      <w:r w:rsidR="000B1860">
        <w:t xml:space="preserve"> </w:t>
      </w:r>
      <w:r>
        <w:t>определены</w:t>
      </w:r>
      <w:r w:rsidRPr="00AB5594">
        <w:t xml:space="preserve"> по соглашению заинтересованных сторон.</w:t>
      </w:r>
      <w:r>
        <w:t xml:space="preserve"> Для этого можно, например, </w:t>
      </w:r>
      <w:r w:rsidR="000B1860">
        <w:t>выполнить усреднение по большому числу</w:t>
      </w:r>
      <w:r>
        <w:t xml:space="preserve"> измерений </w:t>
      </w:r>
      <w:r w:rsidR="000B1860">
        <w:rPr>
          <w:lang w:val="en-US"/>
        </w:rPr>
        <w:t>CPX</w:t>
      </w:r>
      <w:r w:rsidR="000B1860" w:rsidRPr="000B1860">
        <w:t>-</w:t>
      </w:r>
      <w:r w:rsidR="000B1860">
        <w:t>уровней</w:t>
      </w:r>
      <w:r>
        <w:t xml:space="preserve"> с </w:t>
      </w:r>
      <w:r w:rsidR="000B1860">
        <w:t>приведением к нормальной</w:t>
      </w:r>
      <w:r>
        <w:t xml:space="preserve"> температур</w:t>
      </w:r>
      <w:r w:rsidR="000B1860">
        <w:t>е 20</w:t>
      </w:r>
      <w:proofErr w:type="gramStart"/>
      <w:r w:rsidR="000B1860">
        <w:t xml:space="preserve"> </w:t>
      </w:r>
      <w:r w:rsidR="000B1860">
        <w:sym w:font="Symbol" w:char="F0B0"/>
      </w:r>
      <w:r w:rsidR="000B1860">
        <w:t>С</w:t>
      </w:r>
      <w:proofErr w:type="gramEnd"/>
      <w:r w:rsidR="000B1860">
        <w:t xml:space="preserve"> </w:t>
      </w:r>
      <w:r>
        <w:t>по выборке из большого числа асфальтобетонных покрытий. Тогда контрол</w:t>
      </w:r>
      <w:r>
        <w:t>ь</w:t>
      </w:r>
      <w:r>
        <w:t>ное покрытие будет «средним» по всем покрытиям, для которых были проведены испытания. При этом нормализованно</w:t>
      </w:r>
      <w:r w:rsidR="00170C64">
        <w:t>е</w:t>
      </w:r>
      <w:r>
        <w:t xml:space="preserve"> контрольно</w:t>
      </w:r>
      <w:r w:rsidR="00170C64">
        <w:t>е</w:t>
      </w:r>
      <w:r>
        <w:t xml:space="preserve"> покрыти</w:t>
      </w:r>
      <w:r w:rsidR="00170C64">
        <w:t>е</w:t>
      </w:r>
      <w:r>
        <w:t xml:space="preserve"> будет</w:t>
      </w:r>
      <w:r w:rsidR="00170C64">
        <w:t xml:space="preserve"> сильно</w:t>
      </w:r>
      <w:r>
        <w:t xml:space="preserve"> зав</w:t>
      </w:r>
      <w:r>
        <w:t>и</w:t>
      </w:r>
      <w:r>
        <w:t xml:space="preserve">сеть от стабильности </w:t>
      </w:r>
      <w:r w:rsidR="00170C64">
        <w:t>образцовых шин</w:t>
      </w:r>
      <w:r>
        <w:t xml:space="preserve"> и точности внесенных поправок на темпер</w:t>
      </w:r>
      <w:r>
        <w:t>а</w:t>
      </w:r>
      <w:r>
        <w:t xml:space="preserve">туру.   </w:t>
      </w:r>
    </w:p>
    <w:p w:rsidR="00CB19C4" w:rsidRPr="006A520B" w:rsidRDefault="00170C64" w:rsidP="00CB19C4">
      <w:pPr>
        <w:widowControl w:val="0"/>
        <w:tabs>
          <w:tab w:val="num" w:pos="1134"/>
        </w:tabs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t>L</w:t>
      </w:r>
      <w:r w:rsidR="00CB19C4" w:rsidRPr="00FF76BA">
        <w:rPr>
          <w:b/>
          <w:sz w:val="22"/>
          <w:szCs w:val="22"/>
        </w:rPr>
        <w:t>.</w:t>
      </w:r>
      <w:r w:rsidR="00CB19C4">
        <w:rPr>
          <w:b/>
          <w:sz w:val="22"/>
          <w:szCs w:val="22"/>
        </w:rPr>
        <w:t>4</w:t>
      </w:r>
      <w:r w:rsidR="00CB19C4" w:rsidRPr="006A520B">
        <w:rPr>
          <w:b/>
          <w:sz w:val="22"/>
          <w:szCs w:val="22"/>
        </w:rPr>
        <w:t xml:space="preserve"> </w:t>
      </w:r>
      <w:r w:rsidR="00CB19C4">
        <w:rPr>
          <w:b/>
          <w:sz w:val="22"/>
          <w:szCs w:val="22"/>
        </w:rPr>
        <w:t>Произвольно выбранное контрольное покрытие</w:t>
      </w:r>
    </w:p>
    <w:p w:rsidR="00CB19C4" w:rsidRPr="00AB5594" w:rsidRDefault="00CB19C4" w:rsidP="00CB19C4">
      <w:pPr>
        <w:widowControl w:val="0"/>
        <w:tabs>
          <w:tab w:val="num" w:pos="1134"/>
        </w:tabs>
      </w:pPr>
      <w:r>
        <w:t>Контрольным покрытием можно считать произвольное покрытие по выбору о</w:t>
      </w:r>
      <w:r>
        <w:t>р</w:t>
      </w:r>
      <w:r>
        <w:t xml:space="preserve">ганизации, проводящей измерения. </w:t>
      </w:r>
      <w:r w:rsidRPr="006014F6">
        <w:t>В данном случае измерения полезны лишь с</w:t>
      </w:r>
      <w:r>
        <w:t xml:space="preserve"> </w:t>
      </w:r>
      <w:r w:rsidRPr="006014F6">
        <w:t>точки зрения сравнения выбранных конкретных дорожных покрытий между собой</w:t>
      </w:r>
      <w:r>
        <w:t>.</w:t>
      </w:r>
    </w:p>
    <w:p w:rsidR="00CB19C4" w:rsidRPr="00C22C3A" w:rsidRDefault="00170C64" w:rsidP="00CB19C4">
      <w:pPr>
        <w:widowControl w:val="0"/>
        <w:tabs>
          <w:tab w:val="num" w:pos="1134"/>
        </w:tabs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lastRenderedPageBreak/>
        <w:t>L</w:t>
      </w:r>
      <w:r w:rsidR="00CB19C4" w:rsidRPr="00C22C3A">
        <w:rPr>
          <w:b/>
          <w:sz w:val="22"/>
          <w:szCs w:val="22"/>
        </w:rPr>
        <w:t xml:space="preserve">.5 </w:t>
      </w:r>
      <w:r w:rsidR="00CB19C4">
        <w:rPr>
          <w:b/>
          <w:sz w:val="22"/>
          <w:szCs w:val="22"/>
        </w:rPr>
        <w:t>Заключение</w:t>
      </w:r>
    </w:p>
    <w:p w:rsidR="00CB19C4" w:rsidRPr="00C22C3A" w:rsidRDefault="00CB19C4" w:rsidP="00CB19C4">
      <w:pPr>
        <w:widowControl w:val="0"/>
        <w:tabs>
          <w:tab w:val="num" w:pos="1134"/>
        </w:tabs>
        <w:rPr>
          <w:szCs w:val="24"/>
        </w:rPr>
      </w:pPr>
      <w:r>
        <w:t xml:space="preserve">Виртуальное контрольное покрытие, определенное согласно </w:t>
      </w:r>
      <w:r w:rsidR="00170C64">
        <w:rPr>
          <w:lang w:val="en-US"/>
        </w:rPr>
        <w:t>L</w:t>
      </w:r>
      <w:r w:rsidRPr="006014F6">
        <w:t>.2</w:t>
      </w:r>
      <w:r>
        <w:t xml:space="preserve">, обладает тем достоинством, что оно согласуется с разными методами прогнозирования шума, стандартизованными в разных странах на разных уровнях (см. </w:t>
      </w:r>
      <w:r w:rsidRPr="006014F6">
        <w:t>[1</w:t>
      </w:r>
      <w:r w:rsidR="00170C64" w:rsidRPr="001F1379">
        <w:t>2</w:t>
      </w:r>
      <w:r w:rsidRPr="006014F6">
        <w:t>], [1</w:t>
      </w:r>
      <w:r w:rsidR="00170C64" w:rsidRPr="001F1379">
        <w:t>4</w:t>
      </w:r>
      <w:r w:rsidRPr="006014F6">
        <w:t>]</w:t>
      </w:r>
      <w:r>
        <w:t>). Примен</w:t>
      </w:r>
      <w:r>
        <w:t>е</w:t>
      </w:r>
      <w:r>
        <w:t xml:space="preserve">ние концепции виртуального контрольного покрытия позволяет единым образом оценивать эффективность дорожных покрытий </w:t>
      </w:r>
      <w:r w:rsidR="00524A4A">
        <w:t>(</w:t>
      </w:r>
      <w:r>
        <w:t>с точки зрения ослабления тран</w:t>
      </w:r>
      <w:r>
        <w:t>с</w:t>
      </w:r>
      <w:r>
        <w:t>портного шума</w:t>
      </w:r>
      <w:r w:rsidR="00524A4A">
        <w:t>)</w:t>
      </w:r>
      <w:r>
        <w:t xml:space="preserve"> разными лабораториями по всему миру.</w:t>
      </w:r>
    </w:p>
    <w:p w:rsidR="00CB19C4" w:rsidRPr="00C22C3A" w:rsidRDefault="00CB19C4" w:rsidP="00CB19C4">
      <w:pPr>
        <w:pStyle w:val="ListNumber1"/>
        <w:tabs>
          <w:tab w:val="clear" w:pos="403"/>
          <w:tab w:val="left" w:pos="397"/>
          <w:tab w:val="left" w:pos="794"/>
          <w:tab w:val="left" w:pos="1191"/>
          <w:tab w:val="left" w:pos="1588"/>
          <w:tab w:val="left" w:pos="1985"/>
          <w:tab w:val="left" w:pos="2381"/>
          <w:tab w:val="left" w:pos="2778"/>
          <w:tab w:val="left" w:pos="3175"/>
          <w:tab w:val="left" w:pos="3572"/>
          <w:tab w:val="left" w:pos="3969"/>
        </w:tabs>
        <w:autoSpaceDE w:val="0"/>
        <w:autoSpaceDN w:val="0"/>
        <w:adjustRightInd w:val="0"/>
        <w:rPr>
          <w:szCs w:val="24"/>
          <w:lang w:val="ru-RU"/>
        </w:rPr>
      </w:pPr>
    </w:p>
    <w:p w:rsidR="00170C64" w:rsidRPr="009230A8" w:rsidRDefault="00170C64" w:rsidP="00170C64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 xml:space="preserve">Приложение </w:t>
      </w:r>
      <w:r>
        <w:rPr>
          <w:rFonts w:eastAsia="MS Mincho" w:cs="Arial"/>
          <w:b/>
          <w:szCs w:val="24"/>
          <w:lang w:val="en-US"/>
        </w:rPr>
        <w:t>M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>
        <w:rPr>
          <w:rFonts w:eastAsia="MS Mincho" w:cs="Arial"/>
          <w:b/>
          <w:szCs w:val="24"/>
        </w:rPr>
        <w:t>рекомендуемое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:rsidR="00170C64" w:rsidRPr="00170C64" w:rsidRDefault="00170C64" w:rsidP="00170C64">
      <w:pPr>
        <w:pStyle w:val="affffe"/>
        <w:ind w:firstLine="0"/>
        <w:jc w:val="center"/>
      </w:pPr>
      <w:r>
        <w:t>Определение</w:t>
      </w:r>
      <w:r w:rsidRPr="00170C64">
        <w:t xml:space="preserve"> показател</w:t>
      </w:r>
      <w:r>
        <w:t>я</w:t>
      </w:r>
      <w:r w:rsidRPr="00170C64">
        <w:t xml:space="preserve"> CPX</w:t>
      </w:r>
    </w:p>
    <w:p w:rsidR="00170C64" w:rsidRDefault="00170C64" w:rsidP="00170C64">
      <w:pPr>
        <w:rPr>
          <w:b/>
          <w:snapToGrid w:val="0"/>
          <w:sz w:val="22"/>
          <w:szCs w:val="22"/>
          <w:lang w:eastAsia="en-US"/>
        </w:rPr>
      </w:pPr>
    </w:p>
    <w:p w:rsidR="00170C64" w:rsidRDefault="00170C64" w:rsidP="00170C64">
      <w:pPr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Показатель </w:t>
      </w:r>
      <w:r>
        <w:rPr>
          <w:rFonts w:cs="Arial"/>
          <w:sz w:val="22"/>
          <w:szCs w:val="22"/>
          <w:lang w:val="en-US"/>
        </w:rPr>
        <w:t>CPX</w:t>
      </w:r>
      <w:r>
        <w:rPr>
          <w:rFonts w:cs="Arial"/>
          <w:sz w:val="22"/>
          <w:szCs w:val="22"/>
        </w:rPr>
        <w:t xml:space="preserve"> рассчитывают с целью оценки совокупного влияния дорожного п</w:t>
      </w:r>
      <w:r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 xml:space="preserve">крытия на транспортный шум для смешанного потока </w:t>
      </w:r>
      <w:r w:rsidR="00C228C9">
        <w:rPr>
          <w:rFonts w:cs="Arial"/>
          <w:sz w:val="22"/>
          <w:szCs w:val="22"/>
        </w:rPr>
        <w:t>транспортных средств</w:t>
      </w:r>
      <w:r>
        <w:rPr>
          <w:rFonts w:cs="Arial"/>
          <w:sz w:val="22"/>
          <w:szCs w:val="22"/>
        </w:rPr>
        <w:t xml:space="preserve"> по формуле:</w:t>
      </w:r>
    </w:p>
    <w:p w:rsidR="00170C64" w:rsidRPr="00C77058" w:rsidRDefault="00170C64" w:rsidP="00170C64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2"/>
          <w:szCs w:val="22"/>
          <w:lang w:val="ru-RU"/>
        </w:rPr>
      </w:pPr>
      <w:r w:rsidRPr="00C77058">
        <w:rPr>
          <w:sz w:val="22"/>
          <w:szCs w:val="22"/>
          <w:lang w:val="ru-RU"/>
        </w:rPr>
        <w:tab/>
      </w:r>
      <w:r w:rsidRPr="00170C64">
        <w:rPr>
          <w:i/>
          <w:position w:val="-18"/>
          <w:szCs w:val="24"/>
        </w:rPr>
        <w:object w:dxaOrig="4480" w:dyaOrig="420">
          <v:shape id="_x0000_i1098" type="#_x0000_t75" style="width:223.85pt;height:21.15pt" o:ole="">
            <v:imagedata r:id="rId162" o:title=""/>
          </v:shape>
          <o:OLEObject Type="Embed" ProgID="Equation.DSMT4" ShapeID="_x0000_i1098" DrawAspect="Content" ObjectID="_1815219094" r:id="rId163"/>
        </w:object>
      </w:r>
      <w:r w:rsidRPr="00C77058">
        <w:rPr>
          <w:sz w:val="22"/>
          <w:szCs w:val="22"/>
          <w:lang w:val="ru-RU"/>
        </w:rPr>
        <w:t>,</w:t>
      </w:r>
      <w:r w:rsidRPr="00C77058">
        <w:rPr>
          <w:sz w:val="22"/>
          <w:szCs w:val="22"/>
          <w:lang w:val="ru-RU"/>
        </w:rPr>
        <w:tab/>
      </w:r>
    </w:p>
    <w:p w:rsidR="00170C64" w:rsidRPr="00C77058" w:rsidRDefault="00170C64" w:rsidP="00170C64">
      <w:pPr>
        <w:widowControl w:val="0"/>
        <w:ind w:firstLine="0"/>
        <w:rPr>
          <w:sz w:val="22"/>
          <w:szCs w:val="22"/>
        </w:rPr>
      </w:pPr>
      <w:r w:rsidRPr="00C77058">
        <w:rPr>
          <w:sz w:val="22"/>
          <w:szCs w:val="22"/>
        </w:rPr>
        <w:t>где</w:t>
      </w:r>
      <w:r w:rsidRPr="00C77058">
        <w:rPr>
          <w:sz w:val="22"/>
          <w:szCs w:val="22"/>
        </w:rPr>
        <w:tab/>
      </w:r>
      <w:r w:rsidR="00E02526" w:rsidRPr="00E02526">
        <w:rPr>
          <w:i/>
          <w:position w:val="-18"/>
          <w:szCs w:val="24"/>
        </w:rPr>
        <w:object w:dxaOrig="1040" w:dyaOrig="420">
          <v:shape id="_x0000_i1099" type="#_x0000_t75" style="width:51.65pt;height:21.15pt" o:ole="">
            <v:imagedata r:id="rId164" o:title=""/>
          </v:shape>
          <o:OLEObject Type="Embed" ProgID="Equation.DSMT4" ShapeID="_x0000_i1099" DrawAspect="Content" ObjectID="_1815219095" r:id="rId165"/>
        </w:object>
      </w:r>
      <w:r w:rsidRPr="00C77058">
        <w:rPr>
          <w:sz w:val="22"/>
          <w:szCs w:val="22"/>
        </w:rPr>
        <w:t xml:space="preserve"> – </w:t>
      </w:r>
      <w:r w:rsidR="00E02526">
        <w:rPr>
          <w:rFonts w:cs="Arial"/>
          <w:sz w:val="22"/>
          <w:szCs w:val="22"/>
        </w:rPr>
        <w:t xml:space="preserve">показатель </w:t>
      </w:r>
      <w:r w:rsidR="00E02526">
        <w:rPr>
          <w:rFonts w:cs="Arial"/>
          <w:sz w:val="22"/>
          <w:szCs w:val="22"/>
          <w:lang w:val="en-US"/>
        </w:rPr>
        <w:t>CPX</w:t>
      </w:r>
      <w:r w:rsidR="00E02526">
        <w:rPr>
          <w:rFonts w:cs="Arial"/>
          <w:sz w:val="22"/>
          <w:szCs w:val="22"/>
        </w:rPr>
        <w:t>, дБ,</w:t>
      </w:r>
      <w:r>
        <w:rPr>
          <w:sz w:val="22"/>
          <w:szCs w:val="22"/>
        </w:rPr>
        <w:t xml:space="preserve"> для </w:t>
      </w:r>
      <w:r w:rsidR="00E02526">
        <w:rPr>
          <w:sz w:val="22"/>
          <w:szCs w:val="22"/>
        </w:rPr>
        <w:t>смешанного потока</w:t>
      </w:r>
      <w:r>
        <w:rPr>
          <w:sz w:val="22"/>
          <w:szCs w:val="22"/>
        </w:rPr>
        <w:t xml:space="preserve"> </w:t>
      </w:r>
      <w:r w:rsidR="00C228C9">
        <w:rPr>
          <w:sz w:val="22"/>
          <w:szCs w:val="22"/>
        </w:rPr>
        <w:t>транспортных средств</w:t>
      </w:r>
      <w:r w:rsidR="00E02526">
        <w:rPr>
          <w:sz w:val="22"/>
          <w:szCs w:val="22"/>
        </w:rPr>
        <w:t xml:space="preserve"> </w:t>
      </w:r>
      <w:r w:rsidR="00C228C9">
        <w:rPr>
          <w:sz w:val="22"/>
          <w:szCs w:val="22"/>
        </w:rPr>
        <w:t>с</w:t>
      </w:r>
      <w:r w:rsidR="00E02526">
        <w:rPr>
          <w:sz w:val="22"/>
          <w:szCs w:val="22"/>
        </w:rPr>
        <w:t xml:space="preserve"> нормальной скорост</w:t>
      </w:r>
      <w:r w:rsidR="00C228C9">
        <w:rPr>
          <w:sz w:val="22"/>
          <w:szCs w:val="22"/>
        </w:rPr>
        <w:t>ью</w:t>
      </w:r>
      <w:r w:rsidR="00E02526">
        <w:rPr>
          <w:sz w:val="22"/>
          <w:szCs w:val="22"/>
        </w:rPr>
        <w:t xml:space="preserve"> </w:t>
      </w:r>
      <w:proofErr w:type="spellStart"/>
      <w:r w:rsidR="00E02526" w:rsidRPr="00E02526">
        <w:rPr>
          <w:rFonts w:ascii="Cambria" w:eastAsia="MS Mincho" w:hAnsi="Cambria"/>
          <w:i/>
          <w:szCs w:val="24"/>
        </w:rPr>
        <w:t>v</w:t>
      </w:r>
      <w:r w:rsidR="00E02526" w:rsidRPr="00E02526">
        <w:rPr>
          <w:rFonts w:ascii="Cambria" w:eastAsia="MS Mincho" w:hAnsi="Cambria"/>
          <w:szCs w:val="24"/>
          <w:vertAlign w:val="subscript"/>
        </w:rPr>
        <w:t>ref</w:t>
      </w:r>
      <w:proofErr w:type="spellEnd"/>
      <w:r w:rsidRPr="00E02526">
        <w:rPr>
          <w:rFonts w:cs="Arial"/>
          <w:sz w:val="22"/>
          <w:szCs w:val="22"/>
        </w:rPr>
        <w:t>;</w:t>
      </w:r>
      <w:r w:rsidRPr="00E02526">
        <w:rPr>
          <w:rFonts w:ascii="Cambria" w:hAnsi="Cambria"/>
          <w:szCs w:val="24"/>
        </w:rPr>
        <w:t xml:space="preserve"> </w:t>
      </w:r>
      <w:r w:rsidRPr="00C77058">
        <w:rPr>
          <w:sz w:val="22"/>
          <w:szCs w:val="22"/>
        </w:rPr>
        <w:tab/>
      </w:r>
    </w:p>
    <w:p w:rsidR="00170C64" w:rsidRPr="00C77058" w:rsidRDefault="003742F9" w:rsidP="00170C64">
      <w:pPr>
        <w:widowControl w:val="0"/>
        <w:rPr>
          <w:sz w:val="22"/>
          <w:szCs w:val="22"/>
        </w:rPr>
      </w:pPr>
      <w:r w:rsidRPr="003742F9">
        <w:rPr>
          <w:i/>
          <w:position w:val="-18"/>
          <w:szCs w:val="24"/>
        </w:rPr>
        <w:object w:dxaOrig="1080" w:dyaOrig="420">
          <v:shape id="_x0000_i1100" type="#_x0000_t75" style="width:54pt;height:21.15pt" o:ole="">
            <v:imagedata r:id="rId166" o:title=""/>
          </v:shape>
          <o:OLEObject Type="Embed" ProgID="Equation.DSMT4" ShapeID="_x0000_i1100" DrawAspect="Content" ObjectID="_1815219096" r:id="rId167"/>
        </w:object>
      </w:r>
      <w:r w:rsidR="00170C64" w:rsidRPr="00C77058">
        <w:rPr>
          <w:sz w:val="22"/>
          <w:szCs w:val="22"/>
        </w:rPr>
        <w:t xml:space="preserve"> – </w:t>
      </w:r>
      <w:r>
        <w:rPr>
          <w:rFonts w:cs="Arial"/>
          <w:sz w:val="22"/>
          <w:szCs w:val="22"/>
          <w:lang w:val="en-US"/>
        </w:rPr>
        <w:t>CPX</w:t>
      </w:r>
      <w:r>
        <w:rPr>
          <w:rFonts w:cs="Arial"/>
          <w:sz w:val="22"/>
          <w:szCs w:val="22"/>
        </w:rPr>
        <w:t>-</w:t>
      </w:r>
      <w:r w:rsidR="00170C64">
        <w:rPr>
          <w:sz w:val="22"/>
          <w:szCs w:val="22"/>
        </w:rPr>
        <w:t>уровень</w:t>
      </w:r>
      <w:r w:rsidR="00C228C9">
        <w:rPr>
          <w:sz w:val="22"/>
          <w:szCs w:val="22"/>
        </w:rPr>
        <w:t>, дБ,</w:t>
      </w:r>
      <w:r w:rsidR="00170C64">
        <w:rPr>
          <w:sz w:val="22"/>
          <w:szCs w:val="22"/>
        </w:rPr>
        <w:t xml:space="preserve"> для </w:t>
      </w:r>
      <w:r>
        <w:rPr>
          <w:sz w:val="22"/>
          <w:szCs w:val="22"/>
        </w:rPr>
        <w:t xml:space="preserve">легковых </w:t>
      </w:r>
      <w:r w:rsidR="00C228C9">
        <w:rPr>
          <w:sz w:val="22"/>
          <w:szCs w:val="22"/>
        </w:rPr>
        <w:t>автомобилей</w:t>
      </w:r>
      <w:r>
        <w:rPr>
          <w:sz w:val="22"/>
          <w:szCs w:val="22"/>
        </w:rPr>
        <w:t xml:space="preserve"> в потоке </w:t>
      </w:r>
      <w:r w:rsidR="00C228C9">
        <w:rPr>
          <w:sz w:val="22"/>
          <w:szCs w:val="22"/>
        </w:rPr>
        <w:t>с нормальной ск</w:t>
      </w:r>
      <w:r w:rsidR="00C228C9">
        <w:rPr>
          <w:sz w:val="22"/>
          <w:szCs w:val="22"/>
        </w:rPr>
        <w:t>о</w:t>
      </w:r>
      <w:r w:rsidR="00C228C9">
        <w:rPr>
          <w:sz w:val="22"/>
          <w:szCs w:val="22"/>
        </w:rPr>
        <w:t xml:space="preserve">ростью </w:t>
      </w:r>
      <w:proofErr w:type="spellStart"/>
      <w:r w:rsidR="00C228C9" w:rsidRPr="00E02526">
        <w:rPr>
          <w:rFonts w:ascii="Cambria" w:eastAsia="MS Mincho" w:hAnsi="Cambria"/>
          <w:i/>
          <w:szCs w:val="24"/>
        </w:rPr>
        <w:t>v</w:t>
      </w:r>
      <w:r w:rsidR="00C228C9" w:rsidRPr="00E02526">
        <w:rPr>
          <w:rFonts w:ascii="Cambria" w:eastAsia="MS Mincho" w:hAnsi="Cambria"/>
          <w:szCs w:val="24"/>
          <w:vertAlign w:val="subscript"/>
        </w:rPr>
        <w:t>ref</w:t>
      </w:r>
      <w:proofErr w:type="spellEnd"/>
      <w:r w:rsidR="00C228C9">
        <w:rPr>
          <w:rFonts w:ascii="Cambria" w:eastAsia="MS Mincho" w:hAnsi="Cambria"/>
          <w:szCs w:val="24"/>
          <w:vertAlign w:val="subscript"/>
        </w:rPr>
        <w:t xml:space="preserve"> , </w:t>
      </w:r>
      <w:r w:rsidR="00C228C9">
        <w:rPr>
          <w:sz w:val="22"/>
          <w:szCs w:val="22"/>
        </w:rPr>
        <w:t xml:space="preserve">определенный с применением образцовой шины </w:t>
      </w:r>
      <w:r w:rsidR="00C228C9">
        <w:rPr>
          <w:sz w:val="22"/>
          <w:szCs w:val="22"/>
          <w:lang w:val="en-US"/>
        </w:rPr>
        <w:t>P</w:t>
      </w:r>
      <w:r w:rsidR="00C228C9" w:rsidRPr="00C228C9">
        <w:rPr>
          <w:sz w:val="22"/>
          <w:szCs w:val="22"/>
        </w:rPr>
        <w:t xml:space="preserve"> </w:t>
      </w:r>
      <w:r w:rsidR="00C228C9">
        <w:rPr>
          <w:sz w:val="22"/>
          <w:szCs w:val="22"/>
        </w:rPr>
        <w:t xml:space="preserve">по </w:t>
      </w:r>
      <w:r w:rsidR="00C228C9">
        <w:rPr>
          <w:sz w:val="22"/>
          <w:szCs w:val="22"/>
          <w:lang w:val="en-US"/>
        </w:rPr>
        <w:t>ISO</w:t>
      </w:r>
      <w:r w:rsidR="00C228C9" w:rsidRPr="00C228C9">
        <w:rPr>
          <w:sz w:val="22"/>
          <w:szCs w:val="22"/>
        </w:rPr>
        <w:t>/</w:t>
      </w:r>
      <w:r w:rsidR="00C228C9">
        <w:rPr>
          <w:sz w:val="22"/>
          <w:szCs w:val="22"/>
          <w:lang w:val="en-US"/>
        </w:rPr>
        <w:t>TS</w:t>
      </w:r>
      <w:r w:rsidR="00C228C9" w:rsidRPr="00C228C9">
        <w:rPr>
          <w:sz w:val="22"/>
          <w:szCs w:val="22"/>
        </w:rPr>
        <w:t xml:space="preserve"> 11819-3</w:t>
      </w:r>
      <w:r w:rsidR="00170C64">
        <w:rPr>
          <w:sz w:val="22"/>
          <w:szCs w:val="22"/>
        </w:rPr>
        <w:t>;</w:t>
      </w:r>
    </w:p>
    <w:p w:rsidR="00170C64" w:rsidRPr="00C228C9" w:rsidRDefault="00C228C9" w:rsidP="00170C64">
      <w:pPr>
        <w:widowControl w:val="0"/>
        <w:rPr>
          <w:sz w:val="22"/>
          <w:szCs w:val="22"/>
        </w:rPr>
      </w:pPr>
      <w:r w:rsidRPr="00C228C9">
        <w:rPr>
          <w:i/>
          <w:position w:val="-18"/>
          <w:szCs w:val="24"/>
        </w:rPr>
        <w:object w:dxaOrig="1080" w:dyaOrig="420">
          <v:shape id="_x0000_i1101" type="#_x0000_t75" style="width:54pt;height:21.15pt" o:ole="">
            <v:imagedata r:id="rId168" o:title=""/>
          </v:shape>
          <o:OLEObject Type="Embed" ProgID="Equation.DSMT4" ShapeID="_x0000_i1101" DrawAspect="Content" ObjectID="_1815219097" r:id="rId169"/>
        </w:object>
      </w:r>
      <w:r w:rsidR="00170C64" w:rsidRPr="00C77058">
        <w:rPr>
          <w:sz w:val="22"/>
          <w:szCs w:val="22"/>
        </w:rPr>
        <w:t xml:space="preserve"> – </w:t>
      </w:r>
      <w:r>
        <w:rPr>
          <w:rFonts w:cs="Arial"/>
          <w:sz w:val="22"/>
          <w:szCs w:val="22"/>
          <w:lang w:val="en-US"/>
        </w:rPr>
        <w:t>CPX</w:t>
      </w:r>
      <w:r>
        <w:rPr>
          <w:rFonts w:cs="Arial"/>
          <w:sz w:val="22"/>
          <w:szCs w:val="22"/>
        </w:rPr>
        <w:t>-</w:t>
      </w:r>
      <w:r>
        <w:rPr>
          <w:sz w:val="22"/>
          <w:szCs w:val="22"/>
        </w:rPr>
        <w:t>уровень, дБ, для тяжелых транспортных сре</w:t>
      </w:r>
      <w:proofErr w:type="gramStart"/>
      <w:r>
        <w:rPr>
          <w:sz w:val="22"/>
          <w:szCs w:val="22"/>
        </w:rPr>
        <w:t>дств в п</w:t>
      </w:r>
      <w:proofErr w:type="gramEnd"/>
      <w:r>
        <w:rPr>
          <w:sz w:val="22"/>
          <w:szCs w:val="22"/>
        </w:rPr>
        <w:t>отоке с но</w:t>
      </w:r>
      <w:r>
        <w:rPr>
          <w:sz w:val="22"/>
          <w:szCs w:val="22"/>
        </w:rPr>
        <w:t>р</w:t>
      </w:r>
      <w:r>
        <w:rPr>
          <w:sz w:val="22"/>
          <w:szCs w:val="22"/>
        </w:rPr>
        <w:t xml:space="preserve">мальной скоростью </w:t>
      </w:r>
      <w:proofErr w:type="spellStart"/>
      <w:r w:rsidRPr="00E02526">
        <w:rPr>
          <w:rFonts w:ascii="Cambria" w:eastAsia="MS Mincho" w:hAnsi="Cambria"/>
          <w:i/>
          <w:szCs w:val="24"/>
        </w:rPr>
        <w:t>v</w:t>
      </w:r>
      <w:r w:rsidRPr="00E02526">
        <w:rPr>
          <w:rFonts w:ascii="Cambria" w:eastAsia="MS Mincho" w:hAnsi="Cambria"/>
          <w:szCs w:val="24"/>
          <w:vertAlign w:val="subscript"/>
        </w:rPr>
        <w:t>ref</w:t>
      </w:r>
      <w:proofErr w:type="spellEnd"/>
      <w:r>
        <w:rPr>
          <w:rFonts w:ascii="Cambria" w:eastAsia="MS Mincho" w:hAnsi="Cambria"/>
          <w:szCs w:val="24"/>
          <w:vertAlign w:val="subscript"/>
        </w:rPr>
        <w:t xml:space="preserve"> , </w:t>
      </w:r>
      <w:r>
        <w:rPr>
          <w:sz w:val="22"/>
          <w:szCs w:val="22"/>
        </w:rPr>
        <w:t xml:space="preserve">определенный с применением образцовой шины </w:t>
      </w:r>
      <w:r>
        <w:rPr>
          <w:sz w:val="22"/>
          <w:szCs w:val="22"/>
          <w:lang w:val="en-US"/>
        </w:rPr>
        <w:t>H</w:t>
      </w:r>
      <w:r w:rsidRPr="00C228C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по </w:t>
      </w:r>
      <w:r>
        <w:rPr>
          <w:sz w:val="22"/>
          <w:szCs w:val="22"/>
          <w:lang w:val="en-US"/>
        </w:rPr>
        <w:t>ISO</w:t>
      </w:r>
      <w:r w:rsidRPr="00C228C9"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TS</w:t>
      </w:r>
      <w:r w:rsidRPr="00C228C9">
        <w:rPr>
          <w:sz w:val="22"/>
          <w:szCs w:val="22"/>
        </w:rPr>
        <w:t xml:space="preserve"> 11819-3</w:t>
      </w:r>
      <w:r>
        <w:rPr>
          <w:sz w:val="22"/>
          <w:szCs w:val="22"/>
        </w:rPr>
        <w:t>.</w:t>
      </w:r>
    </w:p>
    <w:p w:rsidR="00C228C9" w:rsidRDefault="00C228C9" w:rsidP="00170C64">
      <w:pPr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Представление показателя </w:t>
      </w:r>
      <w:r>
        <w:rPr>
          <w:sz w:val="22"/>
          <w:szCs w:val="22"/>
          <w:lang w:val="en-US"/>
        </w:rPr>
        <w:t>CPX</w:t>
      </w:r>
      <w:r>
        <w:rPr>
          <w:sz w:val="22"/>
          <w:szCs w:val="22"/>
        </w:rPr>
        <w:t xml:space="preserve"> не является обязательным, но его полезно знать для сравнения акустических свойств разных дорожных покрытий.</w:t>
      </w:r>
    </w:p>
    <w:p w:rsidR="00C228C9" w:rsidRDefault="00C228C9" w:rsidP="00C228C9">
      <w:pPr>
        <w:keepNext/>
        <w:spacing w:line="240" w:lineRule="auto"/>
        <w:rPr>
          <w:b/>
        </w:rPr>
      </w:pPr>
      <w:r>
        <w:rPr>
          <w:sz w:val="22"/>
          <w:szCs w:val="22"/>
        </w:rPr>
        <w:t xml:space="preserve"> </w:t>
      </w:r>
    </w:p>
    <w:p w:rsidR="00C228C9" w:rsidRPr="003D04F2" w:rsidRDefault="00C228C9" w:rsidP="00C228C9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1 </w:t>
      </w:r>
      <w:r w:rsidRPr="00CF0C0C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 xml:space="preserve">Весовые коэффициенты 0,5 при расчете </w:t>
      </w:r>
      <w:r w:rsidRPr="00E02526">
        <w:rPr>
          <w:i/>
          <w:position w:val="-18"/>
          <w:szCs w:val="24"/>
        </w:rPr>
        <w:object w:dxaOrig="1040" w:dyaOrig="420">
          <v:shape id="_x0000_i1102" type="#_x0000_t75" style="width:51.65pt;height:21.15pt" o:ole="">
            <v:imagedata r:id="rId164" o:title=""/>
          </v:shape>
          <o:OLEObject Type="Embed" ProgID="Equation.DSMT4" ShapeID="_x0000_i1102" DrawAspect="Content" ObjectID="_1815219098" r:id="rId170"/>
        </w:object>
      </w:r>
      <w:r w:rsidRPr="00C228C9">
        <w:rPr>
          <w:sz w:val="22"/>
          <w:szCs w:val="22"/>
        </w:rPr>
        <w:t>был</w:t>
      </w:r>
      <w:r>
        <w:rPr>
          <w:sz w:val="22"/>
          <w:szCs w:val="22"/>
        </w:rPr>
        <w:t>и в</w:t>
      </w:r>
      <w:r>
        <w:rPr>
          <w:sz w:val="22"/>
          <w:szCs w:val="22"/>
        </w:rPr>
        <w:t>ы</w:t>
      </w:r>
      <w:r>
        <w:rPr>
          <w:sz w:val="22"/>
          <w:szCs w:val="22"/>
        </w:rPr>
        <w:t>браны, чтобы представить смешанный поток транспортных сре</w:t>
      </w:r>
      <w:proofErr w:type="gramStart"/>
      <w:r>
        <w:rPr>
          <w:sz w:val="22"/>
          <w:szCs w:val="22"/>
        </w:rPr>
        <w:t>дств с р</w:t>
      </w:r>
      <w:proofErr w:type="gramEnd"/>
      <w:r>
        <w:rPr>
          <w:sz w:val="22"/>
          <w:szCs w:val="22"/>
        </w:rPr>
        <w:t xml:space="preserve">авным вкладом в шум качения от тяжелых транспортных средств и легковых автомобилей. </w:t>
      </w:r>
      <w:r w:rsidR="002E4168">
        <w:rPr>
          <w:sz w:val="22"/>
          <w:szCs w:val="22"/>
        </w:rPr>
        <w:t>Это приблизительно соответствует случаю движения по обычному шоссе со скоростью 80 км/ч для потока, сост</w:t>
      </w:r>
      <w:r w:rsidR="002E4168">
        <w:rPr>
          <w:sz w:val="22"/>
          <w:szCs w:val="22"/>
        </w:rPr>
        <w:t>о</w:t>
      </w:r>
      <w:r w:rsidR="002E4168">
        <w:rPr>
          <w:sz w:val="22"/>
          <w:szCs w:val="22"/>
        </w:rPr>
        <w:t>ящего из 80 % легковых автомобилей и 20 % тяжелых транспортных средств или по ск</w:t>
      </w:r>
      <w:r w:rsidR="002E4168">
        <w:rPr>
          <w:sz w:val="22"/>
          <w:szCs w:val="22"/>
        </w:rPr>
        <w:t>о</w:t>
      </w:r>
      <w:r w:rsidR="002E4168">
        <w:rPr>
          <w:sz w:val="22"/>
          <w:szCs w:val="22"/>
        </w:rPr>
        <w:t>ростному шоссе со скоростью 115 км/ч для потока, состоящего из 75 % легковых автомоб</w:t>
      </w:r>
      <w:r w:rsidR="002E4168">
        <w:rPr>
          <w:sz w:val="22"/>
          <w:szCs w:val="22"/>
        </w:rPr>
        <w:t>и</w:t>
      </w:r>
      <w:r w:rsidR="002E4168">
        <w:rPr>
          <w:sz w:val="22"/>
          <w:szCs w:val="22"/>
        </w:rPr>
        <w:t xml:space="preserve">лей и 25 % тяжелых транспортных средств (см. </w:t>
      </w:r>
      <w:r w:rsidR="002E4168" w:rsidRPr="002E4168">
        <w:rPr>
          <w:sz w:val="22"/>
          <w:szCs w:val="22"/>
        </w:rPr>
        <w:t>[12]</w:t>
      </w:r>
      <w:r w:rsidR="002E4168">
        <w:rPr>
          <w:sz w:val="22"/>
          <w:szCs w:val="22"/>
        </w:rPr>
        <w:t>)</w:t>
      </w:r>
      <w:r w:rsidRPr="00C228C9">
        <w:rPr>
          <w:sz w:val="22"/>
          <w:szCs w:val="22"/>
        </w:rPr>
        <w:t>.</w:t>
      </w:r>
    </w:p>
    <w:p w:rsidR="00C228C9" w:rsidRPr="002E4168" w:rsidRDefault="00C228C9" w:rsidP="00C228C9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3D04F2">
        <w:rPr>
          <w:spacing w:val="40"/>
          <w:sz w:val="22"/>
          <w:szCs w:val="22"/>
          <w:lang w:eastAsia="en-US"/>
        </w:rPr>
        <w:t xml:space="preserve"> 2 </w:t>
      </w:r>
      <w:r w:rsidRPr="003D04F2">
        <w:rPr>
          <w:spacing w:val="20"/>
          <w:sz w:val="22"/>
          <w:szCs w:val="22"/>
          <w:lang w:eastAsia="en-US"/>
        </w:rPr>
        <w:t xml:space="preserve">– </w:t>
      </w:r>
      <w:r w:rsidR="002E4168">
        <w:rPr>
          <w:rFonts w:cs="Arial"/>
          <w:sz w:val="22"/>
          <w:szCs w:val="22"/>
        </w:rPr>
        <w:t xml:space="preserve">Показатель </w:t>
      </w:r>
      <w:r w:rsidR="002E4168">
        <w:rPr>
          <w:rFonts w:cs="Arial"/>
          <w:sz w:val="22"/>
          <w:szCs w:val="22"/>
          <w:lang w:val="en-US"/>
        </w:rPr>
        <w:t>CPX</w:t>
      </w:r>
      <w:r w:rsidR="002E4168">
        <w:rPr>
          <w:sz w:val="22"/>
          <w:szCs w:val="22"/>
        </w:rPr>
        <w:t xml:space="preserve"> часто используют для сравнения данного д</w:t>
      </w:r>
      <w:r w:rsidR="002E4168">
        <w:rPr>
          <w:sz w:val="22"/>
          <w:szCs w:val="22"/>
        </w:rPr>
        <w:t>о</w:t>
      </w:r>
      <w:r w:rsidR="002E4168">
        <w:rPr>
          <w:sz w:val="22"/>
          <w:szCs w:val="22"/>
        </w:rPr>
        <w:t xml:space="preserve">рожного покрытия с контрольным дорожным покрытием по приложению </w:t>
      </w:r>
      <w:r w:rsidR="002E4168">
        <w:rPr>
          <w:sz w:val="22"/>
          <w:szCs w:val="22"/>
          <w:lang w:val="en-US"/>
        </w:rPr>
        <w:t>L</w:t>
      </w:r>
      <w:r>
        <w:rPr>
          <w:sz w:val="22"/>
          <w:szCs w:val="22"/>
        </w:rPr>
        <w:t>.</w:t>
      </w:r>
      <w:r w:rsidR="002E4168">
        <w:rPr>
          <w:sz w:val="22"/>
          <w:szCs w:val="22"/>
        </w:rPr>
        <w:t xml:space="preserve"> </w:t>
      </w:r>
      <w:r w:rsidR="002E4168">
        <w:rPr>
          <w:rFonts w:cs="Arial"/>
          <w:sz w:val="22"/>
          <w:szCs w:val="22"/>
        </w:rPr>
        <w:t xml:space="preserve">Показатель </w:t>
      </w:r>
      <w:r w:rsidR="002E4168">
        <w:rPr>
          <w:rFonts w:cs="Arial"/>
          <w:sz w:val="22"/>
          <w:szCs w:val="22"/>
          <w:lang w:val="en-US"/>
        </w:rPr>
        <w:t>CPX</w:t>
      </w:r>
      <w:r w:rsidR="002E4168">
        <w:rPr>
          <w:rFonts w:cs="Arial"/>
          <w:sz w:val="22"/>
          <w:szCs w:val="22"/>
        </w:rPr>
        <w:t xml:space="preserve"> численно не равен показателю </w:t>
      </w:r>
      <w:r w:rsidR="002E4168">
        <w:rPr>
          <w:rFonts w:cs="Arial"/>
          <w:sz w:val="22"/>
          <w:szCs w:val="22"/>
          <w:lang w:val="en-US"/>
        </w:rPr>
        <w:t>SPBI</w:t>
      </w:r>
      <w:r w:rsidR="002E4168">
        <w:rPr>
          <w:rFonts w:cs="Arial"/>
          <w:sz w:val="22"/>
          <w:szCs w:val="22"/>
        </w:rPr>
        <w:t xml:space="preserve">, определяемому согласно </w:t>
      </w:r>
      <w:r w:rsidR="002E4168">
        <w:rPr>
          <w:rFonts w:cs="Arial"/>
          <w:sz w:val="22"/>
          <w:szCs w:val="22"/>
          <w:lang w:val="en-US"/>
        </w:rPr>
        <w:t>ISO</w:t>
      </w:r>
      <w:r w:rsidR="002E4168" w:rsidRPr="002E4168">
        <w:rPr>
          <w:rFonts w:cs="Arial"/>
          <w:sz w:val="22"/>
          <w:szCs w:val="22"/>
        </w:rPr>
        <w:t xml:space="preserve"> 11819-1.</w:t>
      </w:r>
    </w:p>
    <w:p w:rsidR="00C228C9" w:rsidRPr="002E4168" w:rsidRDefault="00C228C9" w:rsidP="00C228C9">
      <w:pPr>
        <w:keepNext/>
        <w:spacing w:line="240" w:lineRule="auto"/>
        <w:rPr>
          <w:b/>
        </w:rPr>
      </w:pPr>
    </w:p>
    <w:p w:rsidR="002E4168" w:rsidRPr="009230A8" w:rsidRDefault="002E4168" w:rsidP="002E4168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 xml:space="preserve">Приложение </w:t>
      </w:r>
      <w:r>
        <w:rPr>
          <w:rFonts w:eastAsia="MS Mincho" w:cs="Arial"/>
          <w:b/>
          <w:szCs w:val="24"/>
          <w:lang w:val="en-US"/>
        </w:rPr>
        <w:t>N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>
        <w:rPr>
          <w:rFonts w:eastAsia="MS Mincho" w:cs="Arial"/>
          <w:b/>
          <w:szCs w:val="24"/>
        </w:rPr>
        <w:t>справочное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:rsidR="002E4168" w:rsidRPr="00170C64" w:rsidRDefault="00500809" w:rsidP="002E4168">
      <w:pPr>
        <w:pStyle w:val="affffe"/>
        <w:ind w:firstLine="0"/>
        <w:jc w:val="center"/>
      </w:pPr>
      <w:r>
        <w:t>Краткое описание процедур измерений и обработки данных</w:t>
      </w:r>
    </w:p>
    <w:p w:rsidR="002E4168" w:rsidRDefault="002E4168" w:rsidP="002E4168">
      <w:pPr>
        <w:rPr>
          <w:b/>
          <w:snapToGrid w:val="0"/>
          <w:sz w:val="22"/>
          <w:szCs w:val="22"/>
          <w:lang w:eastAsia="en-US"/>
        </w:rPr>
      </w:pPr>
    </w:p>
    <w:p w:rsidR="002E4168" w:rsidRDefault="00500809" w:rsidP="002E4168">
      <w:pPr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На рисунках </w:t>
      </w:r>
      <w:r>
        <w:rPr>
          <w:rFonts w:cs="Arial"/>
          <w:sz w:val="22"/>
          <w:szCs w:val="22"/>
          <w:lang w:val="en-US"/>
        </w:rPr>
        <w:t>N</w:t>
      </w:r>
      <w:r w:rsidRPr="00500809">
        <w:rPr>
          <w:rFonts w:cs="Arial"/>
          <w:sz w:val="22"/>
          <w:szCs w:val="22"/>
        </w:rPr>
        <w:t xml:space="preserve">.1 </w:t>
      </w:r>
      <w:r>
        <w:rPr>
          <w:rFonts w:cs="Arial"/>
          <w:sz w:val="22"/>
          <w:szCs w:val="22"/>
        </w:rPr>
        <w:t xml:space="preserve">и </w:t>
      </w:r>
      <w:r>
        <w:rPr>
          <w:rFonts w:cs="Arial"/>
          <w:sz w:val="22"/>
          <w:szCs w:val="22"/>
          <w:lang w:val="en-US"/>
        </w:rPr>
        <w:t>N</w:t>
      </w:r>
      <w:r w:rsidRPr="00500809">
        <w:rPr>
          <w:rFonts w:cs="Arial"/>
          <w:sz w:val="22"/>
          <w:szCs w:val="22"/>
        </w:rPr>
        <w:t>.2</w:t>
      </w:r>
      <w:r>
        <w:rPr>
          <w:rFonts w:cs="Arial"/>
          <w:sz w:val="22"/>
          <w:szCs w:val="22"/>
        </w:rPr>
        <w:t xml:space="preserve"> представлены блок-схемы процедур измерений и обработки данных соответственно. Измерения, показанные на рисунке </w:t>
      </w:r>
      <w:r>
        <w:rPr>
          <w:rFonts w:cs="Arial"/>
          <w:sz w:val="22"/>
          <w:szCs w:val="22"/>
          <w:lang w:val="en-US"/>
        </w:rPr>
        <w:t>N</w:t>
      </w:r>
      <w:r w:rsidRPr="00500809">
        <w:rPr>
          <w:rFonts w:cs="Arial"/>
          <w:sz w:val="22"/>
          <w:szCs w:val="22"/>
        </w:rPr>
        <w:t>.1</w:t>
      </w:r>
      <w:r>
        <w:rPr>
          <w:rFonts w:cs="Arial"/>
          <w:sz w:val="22"/>
          <w:szCs w:val="22"/>
        </w:rPr>
        <w:t xml:space="preserve">, </w:t>
      </w:r>
      <w:r w:rsidR="001F1379">
        <w:rPr>
          <w:rFonts w:cs="Arial"/>
          <w:sz w:val="22"/>
          <w:szCs w:val="22"/>
        </w:rPr>
        <w:t>являются</w:t>
      </w:r>
      <w:r>
        <w:rPr>
          <w:rFonts w:cs="Arial"/>
          <w:sz w:val="22"/>
          <w:szCs w:val="22"/>
        </w:rPr>
        <w:t xml:space="preserve"> наиболее общим</w:t>
      </w:r>
      <w:r w:rsidR="001F1379">
        <w:rPr>
          <w:rFonts w:cs="Arial"/>
          <w:sz w:val="22"/>
          <w:szCs w:val="22"/>
        </w:rPr>
        <w:t>и</w:t>
      </w:r>
      <w:r>
        <w:rPr>
          <w:rFonts w:cs="Arial"/>
          <w:sz w:val="22"/>
          <w:szCs w:val="22"/>
        </w:rPr>
        <w:t xml:space="preserve"> </w:t>
      </w:r>
      <w:r w:rsidR="001F1379">
        <w:rPr>
          <w:rFonts w:cs="Arial"/>
          <w:sz w:val="22"/>
          <w:szCs w:val="22"/>
        </w:rPr>
        <w:t>согласно</w:t>
      </w:r>
      <w:r>
        <w:rPr>
          <w:rFonts w:cs="Arial"/>
          <w:sz w:val="22"/>
          <w:szCs w:val="22"/>
        </w:rPr>
        <w:t xml:space="preserve"> настоящ</w:t>
      </w:r>
      <w:r w:rsidR="001F1379"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>м</w:t>
      </w:r>
      <w:r w:rsidR="001F1379">
        <w:rPr>
          <w:rFonts w:cs="Arial"/>
          <w:sz w:val="22"/>
          <w:szCs w:val="22"/>
        </w:rPr>
        <w:t>у</w:t>
      </w:r>
      <w:r>
        <w:rPr>
          <w:rFonts w:cs="Arial"/>
          <w:sz w:val="22"/>
          <w:szCs w:val="22"/>
        </w:rPr>
        <w:t xml:space="preserve"> стандарт</w:t>
      </w:r>
      <w:r w:rsidR="001F1379">
        <w:rPr>
          <w:rFonts w:cs="Arial"/>
          <w:sz w:val="22"/>
          <w:szCs w:val="22"/>
        </w:rPr>
        <w:t>у</w:t>
      </w:r>
      <w:r>
        <w:rPr>
          <w:rFonts w:cs="Arial"/>
          <w:sz w:val="22"/>
          <w:szCs w:val="22"/>
        </w:rPr>
        <w:t>,</w:t>
      </w:r>
      <w:r w:rsidR="001F1379">
        <w:rPr>
          <w:rFonts w:cs="Arial"/>
          <w:sz w:val="22"/>
          <w:szCs w:val="22"/>
        </w:rPr>
        <w:t xml:space="preserve"> что не исключает</w:t>
      </w:r>
      <w:r>
        <w:rPr>
          <w:rFonts w:cs="Arial"/>
          <w:sz w:val="22"/>
          <w:szCs w:val="22"/>
        </w:rPr>
        <w:t xml:space="preserve"> возможность других измерений. Порядок процедур усреднения, показанный на рисунке </w:t>
      </w:r>
      <w:r>
        <w:rPr>
          <w:rFonts w:cs="Arial"/>
          <w:sz w:val="22"/>
          <w:szCs w:val="22"/>
          <w:lang w:val="en-US"/>
        </w:rPr>
        <w:t>N</w:t>
      </w:r>
      <w:r w:rsidRPr="00500809">
        <w:rPr>
          <w:rFonts w:cs="Arial"/>
          <w:sz w:val="22"/>
          <w:szCs w:val="22"/>
        </w:rPr>
        <w:t>.2</w:t>
      </w:r>
      <w:r>
        <w:rPr>
          <w:rFonts w:cs="Arial"/>
          <w:sz w:val="22"/>
          <w:szCs w:val="22"/>
        </w:rPr>
        <w:t xml:space="preserve">, не является обязательным. Усреднения в другом порядке </w:t>
      </w:r>
      <w:r w:rsidR="001F1379">
        <w:rPr>
          <w:rFonts w:cs="Arial"/>
          <w:sz w:val="22"/>
          <w:szCs w:val="22"/>
        </w:rPr>
        <w:t>дадут</w:t>
      </w:r>
      <w:r>
        <w:rPr>
          <w:rFonts w:cs="Arial"/>
          <w:sz w:val="22"/>
          <w:szCs w:val="22"/>
        </w:rPr>
        <w:t xml:space="preserve"> приблизительно тех же самы</w:t>
      </w:r>
      <w:r w:rsidR="001F1379">
        <w:rPr>
          <w:rFonts w:cs="Arial"/>
          <w:sz w:val="22"/>
          <w:szCs w:val="22"/>
        </w:rPr>
        <w:t>е</w:t>
      </w:r>
      <w:r>
        <w:rPr>
          <w:rFonts w:cs="Arial"/>
          <w:sz w:val="22"/>
          <w:szCs w:val="22"/>
        </w:rPr>
        <w:t xml:space="preserve"> результат</w:t>
      </w:r>
      <w:r w:rsidR="001F1379">
        <w:rPr>
          <w:rFonts w:cs="Arial"/>
          <w:sz w:val="22"/>
          <w:szCs w:val="22"/>
        </w:rPr>
        <w:t>ы</w:t>
      </w:r>
      <w:r>
        <w:rPr>
          <w:rFonts w:cs="Arial"/>
          <w:sz w:val="22"/>
          <w:szCs w:val="22"/>
        </w:rPr>
        <w:t>.</w:t>
      </w:r>
    </w:p>
    <w:p w:rsidR="00500809" w:rsidRPr="00500809" w:rsidRDefault="00500809" w:rsidP="002E4168">
      <w:pPr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Рисунок </w:t>
      </w:r>
      <w:r>
        <w:rPr>
          <w:rFonts w:cs="Arial"/>
          <w:sz w:val="22"/>
          <w:szCs w:val="22"/>
          <w:lang w:val="en-US"/>
        </w:rPr>
        <w:t>N</w:t>
      </w:r>
      <w:r w:rsidRPr="00500809">
        <w:rPr>
          <w:rFonts w:cs="Arial"/>
          <w:sz w:val="22"/>
          <w:szCs w:val="22"/>
        </w:rPr>
        <w:t>.2</w:t>
      </w:r>
      <w:r>
        <w:rPr>
          <w:rFonts w:cs="Arial"/>
          <w:sz w:val="22"/>
          <w:szCs w:val="22"/>
        </w:rPr>
        <w:t xml:space="preserve"> </w:t>
      </w:r>
      <w:r w:rsidR="001F1379">
        <w:rPr>
          <w:rFonts w:cs="Arial"/>
          <w:sz w:val="22"/>
          <w:szCs w:val="22"/>
        </w:rPr>
        <w:t>вместе</w:t>
      </w:r>
      <w:r>
        <w:rPr>
          <w:rFonts w:cs="Arial"/>
          <w:sz w:val="22"/>
          <w:szCs w:val="22"/>
        </w:rPr>
        <w:t xml:space="preserve"> с формулами (1) – (11) или (С.1) – (С.11) может быть использован в качестве модели для автоматизированной системы компьютерной обработки данных. </w:t>
      </w:r>
    </w:p>
    <w:p w:rsidR="000A4DEF" w:rsidRPr="00651BB6" w:rsidRDefault="00590DCF" w:rsidP="000A4DEF">
      <w:pPr>
        <w:pStyle w:val="FigureGraphic"/>
        <w:tabs>
          <w:tab w:val="left" w:pos="397"/>
          <w:tab w:val="left" w:pos="794"/>
          <w:tab w:val="left" w:pos="1191"/>
          <w:tab w:val="left" w:pos="1588"/>
          <w:tab w:val="left" w:pos="1985"/>
          <w:tab w:val="left" w:pos="2381"/>
          <w:tab w:val="left" w:pos="2778"/>
          <w:tab w:val="left" w:pos="3175"/>
          <w:tab w:val="left" w:pos="3572"/>
          <w:tab w:val="left" w:pos="3969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noProof/>
          <w:sz w:val="18"/>
          <w:szCs w:val="18"/>
          <w:lang w:val="ru-RU" w:eastAsia="ru-RU"/>
        </w:rPr>
        <w:drawing>
          <wp:inline distT="0" distB="0" distL="0" distR="0">
            <wp:extent cx="5870449" cy="48798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N.1.tif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449" cy="487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DEF" w:rsidRPr="00BA0357" w:rsidRDefault="000A4DEF" w:rsidP="000A4DEF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before="240"/>
        <w:rPr>
          <w:sz w:val="20"/>
        </w:rPr>
      </w:pPr>
      <w:r w:rsidRPr="008237FC">
        <w:rPr>
          <w:spacing w:val="40"/>
          <w:sz w:val="20"/>
          <w:lang w:eastAsia="en-US"/>
        </w:rPr>
        <w:t xml:space="preserve">Примечание </w:t>
      </w:r>
      <w:r w:rsidRPr="008237FC">
        <w:rPr>
          <w:spacing w:val="20"/>
          <w:sz w:val="20"/>
          <w:lang w:eastAsia="en-US"/>
        </w:rPr>
        <w:t xml:space="preserve">– </w:t>
      </w:r>
      <w:r>
        <w:rPr>
          <w:sz w:val="20"/>
        </w:rPr>
        <w:t>Цифрами указаны соответствующие структурные элементы стандарта.</w:t>
      </w:r>
      <w:r w:rsidRPr="00BA0357">
        <w:rPr>
          <w:sz w:val="20"/>
        </w:rPr>
        <w:t xml:space="preserve">  </w:t>
      </w:r>
    </w:p>
    <w:p w:rsidR="000A4DEF" w:rsidRPr="000A4DEF" w:rsidRDefault="000A4DEF" w:rsidP="000A4DEF">
      <w:pPr>
        <w:pStyle w:val="af8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  <w:lang w:val="en-US"/>
        </w:rPr>
        <w:t>N</w:t>
      </w:r>
      <w:r>
        <w:rPr>
          <w:szCs w:val="22"/>
        </w:rPr>
        <w:t>.1 – Блок-схема</w:t>
      </w:r>
      <w:r w:rsidR="00DF67D0">
        <w:rPr>
          <w:szCs w:val="22"/>
        </w:rPr>
        <w:t xml:space="preserve"> 1</w:t>
      </w:r>
      <w:r>
        <w:rPr>
          <w:szCs w:val="22"/>
        </w:rPr>
        <w:t xml:space="preserve"> </w:t>
      </w:r>
      <w:r w:rsidR="00DF67D0">
        <w:rPr>
          <w:szCs w:val="22"/>
        </w:rPr>
        <w:t>(</w:t>
      </w:r>
      <w:r>
        <w:rPr>
          <w:szCs w:val="22"/>
        </w:rPr>
        <w:t>процедур</w:t>
      </w:r>
      <w:r w:rsidR="005D2E30">
        <w:rPr>
          <w:szCs w:val="22"/>
        </w:rPr>
        <w:t>ы</w:t>
      </w:r>
      <w:r>
        <w:rPr>
          <w:szCs w:val="22"/>
        </w:rPr>
        <w:t xml:space="preserve"> измерений</w:t>
      </w:r>
      <w:r w:rsidR="00DF67D0">
        <w:rPr>
          <w:szCs w:val="22"/>
        </w:rPr>
        <w:t>)</w:t>
      </w:r>
    </w:p>
    <w:p w:rsidR="00170C64" w:rsidRPr="000A4DEF" w:rsidRDefault="00170C64" w:rsidP="00170C64">
      <w:pPr>
        <w:widowControl w:val="0"/>
        <w:tabs>
          <w:tab w:val="num" w:pos="1134"/>
        </w:tabs>
        <w:rPr>
          <w:sz w:val="22"/>
          <w:szCs w:val="22"/>
        </w:rPr>
      </w:pPr>
    </w:p>
    <w:p w:rsidR="00C00276" w:rsidRPr="00651BB6" w:rsidRDefault="005D2E30" w:rsidP="00C00276">
      <w:pPr>
        <w:pStyle w:val="FigureGraphic"/>
        <w:tabs>
          <w:tab w:val="left" w:pos="397"/>
          <w:tab w:val="left" w:pos="794"/>
          <w:tab w:val="left" w:pos="1191"/>
          <w:tab w:val="left" w:pos="1588"/>
          <w:tab w:val="left" w:pos="1985"/>
          <w:tab w:val="left" w:pos="2381"/>
          <w:tab w:val="left" w:pos="2778"/>
          <w:tab w:val="left" w:pos="3175"/>
          <w:tab w:val="left" w:pos="3572"/>
          <w:tab w:val="left" w:pos="3969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noProof/>
          <w:sz w:val="18"/>
          <w:szCs w:val="18"/>
          <w:lang w:val="ru-RU" w:eastAsia="ru-RU"/>
        </w:rPr>
        <w:drawing>
          <wp:inline distT="0" distB="0" distL="0" distR="0">
            <wp:extent cx="6120765" cy="60128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N.2.tif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1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76" w:rsidRPr="00BA0357" w:rsidRDefault="00C00276" w:rsidP="00C00276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before="240"/>
        <w:rPr>
          <w:sz w:val="20"/>
        </w:rPr>
      </w:pPr>
      <w:r w:rsidRPr="008237FC">
        <w:rPr>
          <w:spacing w:val="40"/>
          <w:sz w:val="20"/>
          <w:lang w:eastAsia="en-US"/>
        </w:rPr>
        <w:t xml:space="preserve">Примечание </w:t>
      </w:r>
      <w:r w:rsidRPr="008237FC">
        <w:rPr>
          <w:spacing w:val="20"/>
          <w:sz w:val="20"/>
          <w:lang w:eastAsia="en-US"/>
        </w:rPr>
        <w:t xml:space="preserve">– </w:t>
      </w:r>
      <w:r>
        <w:rPr>
          <w:sz w:val="20"/>
        </w:rPr>
        <w:t>Цифрами указаны соответствующие структурные элементы стандарта.</w:t>
      </w:r>
      <w:r w:rsidRPr="00BA0357">
        <w:rPr>
          <w:sz w:val="20"/>
        </w:rPr>
        <w:t xml:space="preserve">  </w:t>
      </w:r>
    </w:p>
    <w:p w:rsidR="00C00276" w:rsidRPr="000A4DEF" w:rsidRDefault="00C00276" w:rsidP="00C00276">
      <w:pPr>
        <w:pStyle w:val="af8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  <w:lang w:val="en-US"/>
        </w:rPr>
        <w:t>N</w:t>
      </w:r>
      <w:r>
        <w:rPr>
          <w:szCs w:val="22"/>
        </w:rPr>
        <w:t>.2 – Блок-схема</w:t>
      </w:r>
      <w:r w:rsidR="00DF67D0">
        <w:rPr>
          <w:szCs w:val="22"/>
        </w:rPr>
        <w:t xml:space="preserve"> 2</w:t>
      </w:r>
      <w:r>
        <w:rPr>
          <w:szCs w:val="22"/>
        </w:rPr>
        <w:t xml:space="preserve"> </w:t>
      </w:r>
      <w:r w:rsidR="00DF67D0">
        <w:rPr>
          <w:szCs w:val="22"/>
        </w:rPr>
        <w:t>(</w:t>
      </w:r>
      <w:r>
        <w:rPr>
          <w:szCs w:val="22"/>
        </w:rPr>
        <w:t>процедур</w:t>
      </w:r>
      <w:r w:rsidR="005D2E30">
        <w:rPr>
          <w:szCs w:val="22"/>
        </w:rPr>
        <w:t>ы</w:t>
      </w:r>
      <w:r>
        <w:rPr>
          <w:szCs w:val="22"/>
        </w:rPr>
        <w:t xml:space="preserve"> обработки данных</w:t>
      </w:r>
      <w:r w:rsidR="00DF67D0">
        <w:rPr>
          <w:szCs w:val="22"/>
        </w:rPr>
        <w:t>)</w:t>
      </w:r>
    </w:p>
    <w:p w:rsidR="007B1147" w:rsidRPr="000A4DEF" w:rsidRDefault="007B1147" w:rsidP="007B1147">
      <w:pPr>
        <w:widowControl w:val="0"/>
        <w:tabs>
          <w:tab w:val="left" w:pos="4962"/>
        </w:tabs>
        <w:rPr>
          <w:rFonts w:cs="Arial"/>
          <w:sz w:val="22"/>
          <w:szCs w:val="22"/>
        </w:rPr>
      </w:pPr>
    </w:p>
    <w:p w:rsidR="003D56F9" w:rsidRPr="003D56F9" w:rsidRDefault="003D56F9" w:rsidP="003D56F9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</w:t>
      </w:r>
      <w:r w:rsidRPr="003D56F9">
        <w:rPr>
          <w:rFonts w:eastAsia="MS Mincho" w:cs="Arial"/>
          <w:b/>
          <w:szCs w:val="24"/>
        </w:rPr>
        <w:t xml:space="preserve"> </w:t>
      </w:r>
      <w:r w:rsidR="002E4168">
        <w:rPr>
          <w:rFonts w:eastAsia="MS Mincho" w:cs="Arial"/>
          <w:b/>
          <w:szCs w:val="24"/>
          <w:lang w:val="en-US"/>
        </w:rPr>
        <w:t>O</w:t>
      </w:r>
      <w:r w:rsidRPr="003D56F9">
        <w:rPr>
          <w:rFonts w:eastAsia="MS Mincho" w:cs="Arial"/>
          <w:b/>
          <w:szCs w:val="24"/>
        </w:rPr>
        <w:br/>
        <w:t>(</w:t>
      </w:r>
      <w:r>
        <w:rPr>
          <w:rFonts w:eastAsia="MS Mincho" w:cs="Arial"/>
          <w:b/>
          <w:szCs w:val="24"/>
        </w:rPr>
        <w:t>справочное</w:t>
      </w:r>
      <w:r w:rsidRPr="003D56F9">
        <w:rPr>
          <w:rFonts w:eastAsia="MS Mincho" w:cs="Arial"/>
          <w:b/>
          <w:szCs w:val="24"/>
        </w:rPr>
        <w:t>)</w:t>
      </w:r>
      <w:r w:rsidRPr="003D56F9">
        <w:rPr>
          <w:rFonts w:eastAsia="MS Mincho" w:cs="Arial"/>
          <w:b/>
          <w:szCs w:val="24"/>
        </w:rPr>
        <w:br/>
      </w:r>
    </w:p>
    <w:p w:rsidR="003D56F9" w:rsidRPr="002C06F2" w:rsidRDefault="003D56F9" w:rsidP="003D56F9">
      <w:pPr>
        <w:pStyle w:val="affffe"/>
        <w:ind w:firstLine="0"/>
        <w:jc w:val="center"/>
        <w:rPr>
          <w:rFonts w:eastAsia="MS Mincho"/>
        </w:rPr>
      </w:pPr>
      <w:r>
        <w:t>Пример протокола испытаний</w:t>
      </w:r>
    </w:p>
    <w:p w:rsidR="003D56F9" w:rsidRDefault="003D56F9" w:rsidP="003D56F9">
      <w:pPr>
        <w:rPr>
          <w:snapToGrid w:val="0"/>
          <w:szCs w:val="24"/>
          <w:lang w:eastAsia="en-US"/>
        </w:rPr>
      </w:pPr>
    </w:p>
    <w:p w:rsidR="00C00276" w:rsidRDefault="00C00276" w:rsidP="003D56F9">
      <w:pPr>
        <w:rPr>
          <w:snapToGrid w:val="0"/>
          <w:szCs w:val="24"/>
          <w:lang w:eastAsia="en-US"/>
        </w:rPr>
      </w:pPr>
      <w:r>
        <w:rPr>
          <w:snapToGrid w:val="0"/>
          <w:szCs w:val="24"/>
          <w:lang w:eastAsia="en-US"/>
        </w:rPr>
        <w:t xml:space="preserve">В пример протокола испытаний, приведенного в настоящем приложении, включено по возможности максимальное количество информации, которая должна быть зарегистрирована и представлена в соответствии с настоящим стандартом. Для конкретных задач часть </w:t>
      </w:r>
      <w:r w:rsidR="005D2153">
        <w:rPr>
          <w:snapToGrid w:val="0"/>
          <w:szCs w:val="24"/>
          <w:lang w:eastAsia="en-US"/>
        </w:rPr>
        <w:t>информации</w:t>
      </w:r>
      <w:r>
        <w:rPr>
          <w:snapToGrid w:val="0"/>
          <w:szCs w:val="24"/>
          <w:lang w:eastAsia="en-US"/>
        </w:rPr>
        <w:t xml:space="preserve"> </w:t>
      </w:r>
      <w:r w:rsidR="005D2153">
        <w:rPr>
          <w:snapToGrid w:val="0"/>
          <w:szCs w:val="24"/>
          <w:lang w:eastAsia="en-US"/>
        </w:rPr>
        <w:t>может быть</w:t>
      </w:r>
      <w:r>
        <w:rPr>
          <w:snapToGrid w:val="0"/>
          <w:szCs w:val="24"/>
          <w:lang w:eastAsia="en-US"/>
        </w:rPr>
        <w:t xml:space="preserve"> избыточной</w:t>
      </w:r>
      <w:r w:rsidR="005D2153">
        <w:rPr>
          <w:snapToGrid w:val="0"/>
          <w:szCs w:val="24"/>
          <w:lang w:eastAsia="en-US"/>
        </w:rPr>
        <w:t xml:space="preserve"> </w:t>
      </w:r>
      <w:r>
        <w:rPr>
          <w:snapToGrid w:val="0"/>
          <w:szCs w:val="24"/>
          <w:lang w:eastAsia="en-US"/>
        </w:rPr>
        <w:t xml:space="preserve">и </w:t>
      </w:r>
      <w:r w:rsidR="005D2153">
        <w:rPr>
          <w:snapToGrid w:val="0"/>
          <w:szCs w:val="24"/>
          <w:lang w:eastAsia="en-US"/>
        </w:rPr>
        <w:t>ее приводить не следует.</w:t>
      </w:r>
      <w:r>
        <w:rPr>
          <w:snapToGrid w:val="0"/>
          <w:szCs w:val="24"/>
          <w:lang w:eastAsia="en-US"/>
        </w:rPr>
        <w:t xml:space="preserve"> </w:t>
      </w:r>
    </w:p>
    <w:p w:rsidR="005D2153" w:rsidRPr="005D2153" w:rsidRDefault="005D2153" w:rsidP="005D2153">
      <w:pPr>
        <w:pStyle w:val="BodyTextCenter"/>
        <w:pageBreakBefore/>
        <w:autoSpaceDE w:val="0"/>
        <w:autoSpaceDN w:val="0"/>
        <w:adjustRightInd w:val="0"/>
        <w:rPr>
          <w:rFonts w:ascii="Arial" w:eastAsia="MS Mincho" w:hAnsi="Arial" w:cs="Arial"/>
          <w:b/>
          <w:sz w:val="20"/>
          <w:szCs w:val="20"/>
          <w:lang w:val="ru-RU"/>
        </w:rPr>
      </w:pPr>
      <w:r>
        <w:rPr>
          <w:rFonts w:ascii="Arial" w:eastAsia="MS Mincho" w:hAnsi="Arial" w:cs="Arial"/>
          <w:b/>
          <w:sz w:val="20"/>
          <w:szCs w:val="20"/>
          <w:lang w:val="ru-RU"/>
        </w:rPr>
        <w:lastRenderedPageBreak/>
        <w:t>ПРОТОКОЛ</w:t>
      </w:r>
      <w:r w:rsidRPr="005D2153">
        <w:rPr>
          <w:rFonts w:ascii="Arial" w:eastAsia="MS Mincho" w:hAnsi="Arial" w:cs="Arial"/>
          <w:b/>
          <w:sz w:val="20"/>
          <w:szCs w:val="20"/>
          <w:lang w:val="ru-RU"/>
        </w:rPr>
        <w:t xml:space="preserve"> </w:t>
      </w:r>
      <w:r>
        <w:rPr>
          <w:rFonts w:ascii="Arial" w:eastAsia="MS Mincho" w:hAnsi="Arial" w:cs="Arial"/>
          <w:b/>
          <w:sz w:val="20"/>
          <w:szCs w:val="20"/>
          <w:lang w:val="ru-RU"/>
        </w:rPr>
        <w:t>ИСПЫТАНИЙ</w:t>
      </w:r>
      <w:r w:rsidRPr="005D2153">
        <w:rPr>
          <w:rFonts w:ascii="Arial" w:eastAsia="MS Mincho" w:hAnsi="Arial" w:cs="Arial"/>
          <w:b/>
          <w:sz w:val="20"/>
          <w:szCs w:val="20"/>
          <w:lang w:val="ru-RU"/>
        </w:rPr>
        <w:t xml:space="preserve"> </w:t>
      </w:r>
      <w:r>
        <w:rPr>
          <w:rFonts w:ascii="Arial" w:eastAsia="MS Mincho" w:hAnsi="Arial" w:cs="Arial"/>
          <w:b/>
          <w:sz w:val="20"/>
          <w:szCs w:val="20"/>
          <w:lang w:val="ru-RU"/>
        </w:rPr>
        <w:t>ПО</w:t>
      </w:r>
      <w:r w:rsidRPr="005D2153">
        <w:rPr>
          <w:rFonts w:ascii="Arial" w:eastAsia="MS Mincho" w:hAnsi="Arial" w:cs="Arial"/>
          <w:b/>
          <w:sz w:val="20"/>
          <w:szCs w:val="20"/>
          <w:lang w:val="ru-RU"/>
        </w:rPr>
        <w:t xml:space="preserve"> </w:t>
      </w:r>
      <w:r>
        <w:rPr>
          <w:rFonts w:ascii="Arial" w:eastAsia="MS Mincho" w:hAnsi="Arial" w:cs="Arial"/>
          <w:b/>
          <w:sz w:val="20"/>
          <w:szCs w:val="20"/>
          <w:lang w:val="ru-RU"/>
        </w:rPr>
        <w:t>РЕЗУЛЬТАТАМ</w:t>
      </w:r>
      <w:r w:rsidRPr="005D2153">
        <w:rPr>
          <w:rFonts w:ascii="Arial" w:eastAsia="MS Mincho" w:hAnsi="Arial" w:cs="Arial"/>
          <w:b/>
          <w:sz w:val="20"/>
          <w:szCs w:val="20"/>
          <w:lang w:val="ru-RU"/>
        </w:rPr>
        <w:t xml:space="preserve"> </w:t>
      </w:r>
      <w:r>
        <w:rPr>
          <w:rFonts w:ascii="Arial" w:eastAsia="MS Mincho" w:hAnsi="Arial" w:cs="Arial"/>
          <w:b/>
          <w:sz w:val="20"/>
          <w:szCs w:val="20"/>
          <w:lang w:val="ru-RU"/>
        </w:rPr>
        <w:t>ПРОВЕДЕНИЯ</w:t>
      </w:r>
      <w:r w:rsidRPr="005D2153">
        <w:rPr>
          <w:rFonts w:ascii="Arial" w:eastAsia="MS Mincho" w:hAnsi="Arial" w:cs="Arial"/>
          <w:b/>
          <w:sz w:val="20"/>
          <w:szCs w:val="20"/>
          <w:lang w:val="ru-RU"/>
        </w:rPr>
        <w:t xml:space="preserve"> </w:t>
      </w:r>
      <w:r>
        <w:rPr>
          <w:rFonts w:ascii="Arial" w:eastAsia="MS Mincho" w:hAnsi="Arial" w:cs="Arial"/>
          <w:b/>
          <w:sz w:val="20"/>
          <w:szCs w:val="20"/>
          <w:lang w:val="ru-RU"/>
        </w:rPr>
        <w:t xml:space="preserve">ОЦЕНКИ ВЛИЯНИЯ ДОРОЖНЫХ ПОКРЫТИЙ НА ТРАНСПОРТНЫЙ ШУМ </w:t>
      </w:r>
      <w:r>
        <w:rPr>
          <w:rFonts w:ascii="Arial" w:eastAsia="MS Mincho" w:hAnsi="Arial" w:cs="Arial"/>
          <w:b/>
          <w:sz w:val="20"/>
          <w:szCs w:val="20"/>
          <w:lang w:val="en-US"/>
        </w:rPr>
        <w:t>CPX</w:t>
      </w:r>
      <w:r>
        <w:rPr>
          <w:rFonts w:ascii="Arial" w:eastAsia="MS Mincho" w:hAnsi="Arial" w:cs="Arial"/>
          <w:b/>
          <w:sz w:val="20"/>
          <w:szCs w:val="20"/>
          <w:lang w:val="ru-RU"/>
        </w:rPr>
        <w:t>-МЕТОДОМ</w:t>
      </w:r>
    </w:p>
    <w:p w:rsidR="005D2153" w:rsidRPr="005D2153" w:rsidRDefault="005D2153" w:rsidP="005D2153">
      <w:pPr>
        <w:pStyle w:val="BodyTextCenter"/>
        <w:autoSpaceDE w:val="0"/>
        <w:autoSpaceDN w:val="0"/>
        <w:adjustRightInd w:val="0"/>
        <w:rPr>
          <w:rFonts w:ascii="Arial" w:eastAsia="MS Mincho" w:hAnsi="Arial" w:cs="Arial"/>
          <w:b/>
          <w:sz w:val="20"/>
          <w:szCs w:val="20"/>
          <w:lang w:val="ru-RU"/>
        </w:rPr>
      </w:pPr>
      <w:r>
        <w:rPr>
          <w:rFonts w:ascii="Arial" w:eastAsia="MS Mincho" w:hAnsi="Arial" w:cs="Arial"/>
          <w:b/>
          <w:sz w:val="20"/>
          <w:szCs w:val="20"/>
          <w:lang w:val="ru-RU"/>
        </w:rPr>
        <w:t>Общая информация</w:t>
      </w:r>
    </w:p>
    <w:p w:rsidR="005D2153" w:rsidRPr="001F1379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5D2153">
        <w:rPr>
          <w:rFonts w:ascii="Arial" w:hAnsi="Arial" w:cs="Arial"/>
          <w:b/>
          <w:i/>
          <w:sz w:val="20"/>
          <w:szCs w:val="20"/>
          <w:lang w:val="ru-RU"/>
        </w:rPr>
        <w:t>1.</w:t>
      </w:r>
      <w:r w:rsidRPr="005D2153">
        <w:rPr>
          <w:rFonts w:ascii="Arial" w:hAnsi="Arial" w:cs="Arial"/>
          <w:b/>
          <w:i/>
          <w:sz w:val="20"/>
          <w:szCs w:val="20"/>
          <w:lang w:val="ru-RU"/>
        </w:rPr>
        <w:tab/>
      </w:r>
      <w:r>
        <w:rPr>
          <w:rFonts w:ascii="Arial" w:hAnsi="Arial" w:cs="Arial"/>
          <w:b/>
          <w:i/>
          <w:sz w:val="20"/>
          <w:szCs w:val="20"/>
          <w:lang w:val="ru-RU"/>
        </w:rPr>
        <w:t>Дата и время измерений</w:t>
      </w:r>
      <w:r w:rsidRPr="005D2153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5D2153">
        <w:rPr>
          <w:rFonts w:ascii="Arial" w:hAnsi="Arial" w:cs="Arial"/>
          <w:sz w:val="20"/>
          <w:szCs w:val="20"/>
          <w:lang w:val="ru-RU"/>
        </w:rPr>
        <w:t xml:space="preserve"> 2009-11-18. </w:t>
      </w:r>
      <w:r>
        <w:rPr>
          <w:rFonts w:ascii="Arial" w:hAnsi="Arial" w:cs="Arial"/>
          <w:sz w:val="20"/>
          <w:szCs w:val="20"/>
          <w:lang w:val="ru-RU"/>
        </w:rPr>
        <w:t>Начало</w:t>
      </w:r>
      <w:r w:rsidRPr="001F1379">
        <w:rPr>
          <w:rFonts w:ascii="Arial" w:hAnsi="Arial" w:cs="Arial"/>
          <w:sz w:val="20"/>
          <w:szCs w:val="20"/>
          <w:lang w:val="ru-RU"/>
        </w:rPr>
        <w:t xml:space="preserve"> 09:00; </w:t>
      </w:r>
      <w:r>
        <w:rPr>
          <w:rFonts w:ascii="Arial" w:hAnsi="Arial" w:cs="Arial"/>
          <w:sz w:val="20"/>
          <w:szCs w:val="20"/>
          <w:lang w:val="ru-RU"/>
        </w:rPr>
        <w:t>окончание</w:t>
      </w:r>
      <w:r w:rsidRPr="001F1379">
        <w:rPr>
          <w:rFonts w:ascii="Arial" w:hAnsi="Arial" w:cs="Arial"/>
          <w:sz w:val="20"/>
          <w:szCs w:val="20"/>
          <w:lang w:val="ru-RU"/>
        </w:rPr>
        <w:t xml:space="preserve"> 11:25</w:t>
      </w:r>
    </w:p>
    <w:p w:rsidR="005D2153" w:rsidRPr="005D2153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1F1379">
        <w:rPr>
          <w:rFonts w:ascii="Arial" w:hAnsi="Arial" w:cs="Arial"/>
          <w:b/>
          <w:i/>
          <w:sz w:val="20"/>
          <w:szCs w:val="20"/>
          <w:lang w:val="ru-RU"/>
        </w:rPr>
        <w:t>2.</w:t>
      </w:r>
      <w:r w:rsidRPr="001F1379">
        <w:rPr>
          <w:rFonts w:ascii="Arial" w:hAnsi="Arial" w:cs="Arial"/>
          <w:b/>
          <w:i/>
          <w:sz w:val="20"/>
          <w:szCs w:val="20"/>
          <w:lang w:val="ru-RU"/>
        </w:rPr>
        <w:tab/>
      </w:r>
      <w:r>
        <w:rPr>
          <w:rFonts w:ascii="Arial" w:hAnsi="Arial" w:cs="Arial"/>
          <w:b/>
          <w:i/>
          <w:sz w:val="20"/>
          <w:szCs w:val="20"/>
          <w:lang w:val="ru-RU"/>
        </w:rPr>
        <w:t>Организация</w:t>
      </w:r>
      <w:r w:rsidRPr="001F1379">
        <w:rPr>
          <w:rFonts w:ascii="Arial" w:hAnsi="Arial" w:cs="Arial"/>
          <w:b/>
          <w:i/>
          <w:sz w:val="20"/>
          <w:szCs w:val="20"/>
          <w:lang w:val="ru-RU"/>
        </w:rPr>
        <w:t>/</w:t>
      </w:r>
      <w:r>
        <w:rPr>
          <w:rFonts w:ascii="Arial" w:hAnsi="Arial" w:cs="Arial"/>
          <w:b/>
          <w:i/>
          <w:sz w:val="20"/>
          <w:szCs w:val="20"/>
          <w:lang w:val="ru-RU"/>
        </w:rPr>
        <w:t>лицо</w:t>
      </w:r>
      <w:r w:rsidRPr="001F1379">
        <w:rPr>
          <w:rFonts w:ascii="Arial" w:hAnsi="Arial" w:cs="Arial"/>
          <w:b/>
          <w:i/>
          <w:sz w:val="20"/>
          <w:szCs w:val="20"/>
          <w:lang w:val="ru-RU"/>
        </w:rPr>
        <w:t xml:space="preserve">, </w:t>
      </w:r>
      <w:r>
        <w:rPr>
          <w:rFonts w:ascii="Arial" w:hAnsi="Arial" w:cs="Arial"/>
          <w:b/>
          <w:i/>
          <w:sz w:val="20"/>
          <w:szCs w:val="20"/>
          <w:lang w:val="ru-RU"/>
        </w:rPr>
        <w:t>ответственное</w:t>
      </w:r>
      <w:r w:rsidRPr="001F1379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i/>
          <w:sz w:val="20"/>
          <w:szCs w:val="20"/>
          <w:lang w:val="ru-RU"/>
        </w:rPr>
        <w:t>за</w:t>
      </w:r>
      <w:r w:rsidRPr="001F1379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i/>
          <w:sz w:val="20"/>
          <w:szCs w:val="20"/>
          <w:lang w:val="ru-RU"/>
        </w:rPr>
        <w:t>проведение</w:t>
      </w:r>
      <w:r w:rsidRPr="001F1379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i/>
          <w:sz w:val="20"/>
          <w:szCs w:val="20"/>
          <w:lang w:val="ru-RU"/>
        </w:rPr>
        <w:t>измерений</w:t>
      </w:r>
      <w:r w:rsidRPr="001F1379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1F137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Технический</w:t>
      </w:r>
      <w:r w:rsidRPr="001F137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университет</w:t>
      </w:r>
      <w:r w:rsidRPr="001F137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Гданьска</w:t>
      </w:r>
      <w:r w:rsidRPr="001F1379">
        <w:rPr>
          <w:rFonts w:ascii="Arial" w:hAnsi="Arial" w:cs="Arial"/>
          <w:sz w:val="20"/>
          <w:szCs w:val="20"/>
          <w:lang w:val="ru-RU"/>
        </w:rPr>
        <w:t xml:space="preserve"> (</w:t>
      </w:r>
      <w:r>
        <w:rPr>
          <w:rFonts w:ascii="Arial" w:hAnsi="Arial" w:cs="Arial"/>
          <w:sz w:val="20"/>
          <w:szCs w:val="20"/>
          <w:lang w:val="ru-RU"/>
        </w:rPr>
        <w:t>Дж</w:t>
      </w:r>
      <w:r w:rsidRPr="001F1379">
        <w:rPr>
          <w:rFonts w:ascii="Arial" w:hAnsi="Arial" w:cs="Arial"/>
          <w:sz w:val="20"/>
          <w:szCs w:val="20"/>
          <w:lang w:val="ru-RU"/>
        </w:rPr>
        <w:t xml:space="preserve">. </w:t>
      </w:r>
      <w:r>
        <w:rPr>
          <w:rFonts w:ascii="Arial" w:hAnsi="Arial" w:cs="Arial"/>
          <w:sz w:val="20"/>
          <w:szCs w:val="20"/>
          <w:lang w:val="ru-RU"/>
        </w:rPr>
        <w:t>Эйсмонт</w:t>
      </w:r>
      <w:r w:rsidRPr="005D2153">
        <w:rPr>
          <w:rFonts w:ascii="Arial" w:hAnsi="Arial" w:cs="Arial"/>
          <w:sz w:val="20"/>
          <w:szCs w:val="20"/>
          <w:lang w:val="ru-RU"/>
        </w:rPr>
        <w:t xml:space="preserve">), </w:t>
      </w:r>
      <w:r>
        <w:rPr>
          <w:rFonts w:ascii="Arial" w:hAnsi="Arial" w:cs="Arial"/>
          <w:sz w:val="20"/>
          <w:szCs w:val="20"/>
          <w:lang w:val="ru-RU"/>
        </w:rPr>
        <w:t>Шведский институт исследований дорог и транспорта</w:t>
      </w:r>
      <w:r w:rsidRPr="005D2153">
        <w:rPr>
          <w:rFonts w:ascii="Arial" w:hAnsi="Arial" w:cs="Arial"/>
          <w:sz w:val="20"/>
          <w:szCs w:val="20"/>
          <w:lang w:val="ru-RU"/>
        </w:rPr>
        <w:t xml:space="preserve"> (</w:t>
      </w:r>
      <w:r>
        <w:rPr>
          <w:rFonts w:ascii="Arial" w:hAnsi="Arial" w:cs="Arial"/>
          <w:sz w:val="20"/>
          <w:szCs w:val="20"/>
          <w:lang w:val="ru-RU"/>
        </w:rPr>
        <w:t>У</w:t>
      </w:r>
      <w:r w:rsidRPr="005D2153">
        <w:rPr>
          <w:rFonts w:ascii="Arial" w:hAnsi="Arial" w:cs="Arial"/>
          <w:sz w:val="20"/>
          <w:szCs w:val="20"/>
          <w:lang w:val="ru-RU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  <w:lang w:val="ru-RU"/>
        </w:rPr>
        <w:t>Сандберг</w:t>
      </w:r>
      <w:proofErr w:type="spellEnd"/>
      <w:r w:rsidRPr="005D2153">
        <w:rPr>
          <w:rFonts w:ascii="Arial" w:hAnsi="Arial" w:cs="Arial"/>
          <w:sz w:val="20"/>
          <w:szCs w:val="20"/>
          <w:lang w:val="ru-RU"/>
        </w:rPr>
        <w:t>)</w:t>
      </w:r>
    </w:p>
    <w:p w:rsidR="005D2153" w:rsidRPr="005D2153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5D2153">
        <w:rPr>
          <w:rFonts w:ascii="Arial" w:hAnsi="Arial" w:cs="Arial"/>
          <w:b/>
          <w:i/>
          <w:sz w:val="20"/>
          <w:szCs w:val="20"/>
          <w:lang w:val="ru-RU"/>
        </w:rPr>
        <w:t>3.</w:t>
      </w:r>
      <w:r w:rsidRPr="005D2153">
        <w:rPr>
          <w:rFonts w:ascii="Arial" w:hAnsi="Arial" w:cs="Arial"/>
          <w:b/>
          <w:i/>
          <w:sz w:val="20"/>
          <w:szCs w:val="20"/>
          <w:lang w:val="ru-RU"/>
        </w:rPr>
        <w:tab/>
      </w:r>
      <w:r>
        <w:rPr>
          <w:rFonts w:ascii="Arial" w:hAnsi="Arial" w:cs="Arial"/>
          <w:b/>
          <w:i/>
          <w:sz w:val="20"/>
          <w:szCs w:val="20"/>
          <w:lang w:val="ru-RU"/>
        </w:rPr>
        <w:t>Цель измерений</w:t>
      </w:r>
      <w:r w:rsidRPr="005D2153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5D215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Общие исследования</w:t>
      </w:r>
    </w:p>
    <w:p w:rsidR="005D2153" w:rsidRPr="005D2153" w:rsidRDefault="005D2153" w:rsidP="005D2153">
      <w:pPr>
        <w:pStyle w:val="BodyTextCenter"/>
        <w:autoSpaceDE w:val="0"/>
        <w:autoSpaceDN w:val="0"/>
        <w:adjustRightInd w:val="0"/>
        <w:rPr>
          <w:rFonts w:ascii="Arial" w:eastAsia="MS Mincho" w:hAnsi="Arial" w:cs="Arial"/>
          <w:sz w:val="20"/>
          <w:szCs w:val="20"/>
          <w:lang w:val="ru-RU"/>
        </w:rPr>
      </w:pPr>
      <w:r>
        <w:rPr>
          <w:rFonts w:ascii="Arial" w:eastAsia="MS Mincho" w:hAnsi="Arial" w:cs="Arial"/>
          <w:b/>
          <w:sz w:val="20"/>
          <w:szCs w:val="20"/>
          <w:lang w:val="ru-RU"/>
        </w:rPr>
        <w:t>Тип оборудования</w:t>
      </w:r>
    </w:p>
    <w:p w:rsidR="005D2153" w:rsidRPr="005D2153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5D2153">
        <w:rPr>
          <w:rFonts w:ascii="Arial" w:hAnsi="Arial" w:cs="Arial"/>
          <w:b/>
          <w:i/>
          <w:sz w:val="20"/>
          <w:szCs w:val="20"/>
          <w:lang w:val="ru-RU"/>
        </w:rPr>
        <w:t>4</w:t>
      </w:r>
      <w:r w:rsidRPr="005D2153">
        <w:rPr>
          <w:rFonts w:ascii="Arial" w:hAnsi="Arial" w:cs="Arial"/>
          <w:b/>
          <w:i/>
          <w:sz w:val="20"/>
          <w:szCs w:val="20"/>
        </w:rPr>
        <w:t>a</w:t>
      </w:r>
      <w:r w:rsidRPr="005D2153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5D2153">
        <w:rPr>
          <w:rFonts w:ascii="Arial" w:hAnsi="Arial" w:cs="Arial"/>
          <w:b/>
          <w:i/>
          <w:sz w:val="20"/>
          <w:szCs w:val="20"/>
          <w:lang w:val="ru-RU"/>
        </w:rPr>
        <w:tab/>
      </w:r>
      <w:r>
        <w:rPr>
          <w:rFonts w:ascii="Arial" w:hAnsi="Arial" w:cs="Arial"/>
          <w:b/>
          <w:i/>
          <w:sz w:val="20"/>
          <w:szCs w:val="20"/>
          <w:lang w:val="ru-RU"/>
        </w:rPr>
        <w:t>Испытательное</w:t>
      </w:r>
      <w:r w:rsidRPr="005D2153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i/>
          <w:sz w:val="20"/>
          <w:szCs w:val="20"/>
          <w:lang w:val="ru-RU"/>
        </w:rPr>
        <w:t>транспортное</w:t>
      </w:r>
      <w:r w:rsidRPr="005D2153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i/>
          <w:sz w:val="20"/>
          <w:szCs w:val="20"/>
          <w:lang w:val="ru-RU"/>
        </w:rPr>
        <w:t>средство</w:t>
      </w:r>
      <w:r w:rsidRPr="005D2153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5D215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 xml:space="preserve">Одноколесный прицеп легкового автомобиля </w:t>
      </w:r>
      <w:r w:rsidRPr="005D2153">
        <w:rPr>
          <w:rFonts w:ascii="Arial" w:hAnsi="Arial" w:cs="Arial"/>
          <w:sz w:val="20"/>
          <w:szCs w:val="20"/>
          <w:lang w:val="ru-RU"/>
        </w:rPr>
        <w:t>(</w:t>
      </w:r>
      <w:r w:rsidRPr="005D2153">
        <w:rPr>
          <w:rFonts w:ascii="Arial" w:hAnsi="Arial" w:cs="Arial"/>
          <w:sz w:val="20"/>
          <w:szCs w:val="20"/>
        </w:rPr>
        <w:t>TUG</w:t>
      </w:r>
      <w:r w:rsidRPr="005D2153">
        <w:rPr>
          <w:rFonts w:ascii="Arial" w:hAnsi="Arial" w:cs="Arial"/>
          <w:sz w:val="20"/>
          <w:szCs w:val="20"/>
          <w:lang w:val="ru-RU"/>
        </w:rPr>
        <w:t xml:space="preserve"> </w:t>
      </w:r>
      <w:r w:rsidRPr="005D2153">
        <w:rPr>
          <w:rFonts w:ascii="Arial" w:hAnsi="Arial" w:cs="Arial"/>
          <w:sz w:val="20"/>
          <w:szCs w:val="20"/>
        </w:rPr>
        <w:t>Trailer</w:t>
      </w:r>
      <w:r w:rsidRPr="005D2153">
        <w:rPr>
          <w:rFonts w:ascii="Arial" w:hAnsi="Arial" w:cs="Arial"/>
          <w:sz w:val="20"/>
          <w:szCs w:val="20"/>
          <w:lang w:val="ru-RU"/>
        </w:rPr>
        <w:t xml:space="preserve">, </w:t>
      </w:r>
      <w:r w:rsidRPr="005D2153">
        <w:rPr>
          <w:rFonts w:ascii="Arial" w:hAnsi="Arial" w:cs="Arial"/>
          <w:sz w:val="20"/>
          <w:szCs w:val="20"/>
        </w:rPr>
        <w:t>Mark</w:t>
      </w:r>
      <w:r w:rsidRPr="005D2153">
        <w:rPr>
          <w:rFonts w:ascii="Arial" w:hAnsi="Arial" w:cs="Arial"/>
          <w:sz w:val="20"/>
          <w:szCs w:val="20"/>
          <w:lang w:val="ru-RU"/>
        </w:rPr>
        <w:t xml:space="preserve"> </w:t>
      </w:r>
      <w:r w:rsidRPr="005D2153">
        <w:rPr>
          <w:rFonts w:ascii="Arial" w:hAnsi="Arial" w:cs="Arial"/>
          <w:sz w:val="20"/>
          <w:szCs w:val="20"/>
        </w:rPr>
        <w:t>III</w:t>
      </w:r>
      <w:r w:rsidRPr="005D2153">
        <w:rPr>
          <w:rFonts w:ascii="Arial" w:hAnsi="Arial" w:cs="Arial"/>
          <w:sz w:val="20"/>
          <w:szCs w:val="20"/>
          <w:lang w:val="ru-RU"/>
        </w:rPr>
        <w:t>)</w:t>
      </w:r>
    </w:p>
    <w:p w:rsidR="005D2153" w:rsidRPr="005D2153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5D2153">
        <w:rPr>
          <w:rFonts w:ascii="Arial" w:hAnsi="Arial" w:cs="Arial"/>
          <w:b/>
          <w:i/>
          <w:sz w:val="20"/>
          <w:szCs w:val="20"/>
          <w:lang w:val="ru-RU"/>
        </w:rPr>
        <w:t>4</w:t>
      </w:r>
      <w:r w:rsidRPr="005D2153">
        <w:rPr>
          <w:rFonts w:ascii="Arial" w:hAnsi="Arial" w:cs="Arial"/>
          <w:b/>
          <w:i/>
          <w:sz w:val="20"/>
          <w:szCs w:val="20"/>
        </w:rPr>
        <w:t>b</w:t>
      </w:r>
      <w:r w:rsidRPr="005D2153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5D2153">
        <w:rPr>
          <w:rFonts w:ascii="Arial" w:hAnsi="Arial" w:cs="Arial"/>
          <w:b/>
          <w:i/>
          <w:sz w:val="20"/>
          <w:szCs w:val="20"/>
          <w:lang w:val="ru-RU"/>
        </w:rPr>
        <w:tab/>
      </w:r>
      <w:r>
        <w:rPr>
          <w:rFonts w:ascii="Arial" w:hAnsi="Arial" w:cs="Arial"/>
          <w:b/>
          <w:i/>
          <w:sz w:val="20"/>
          <w:szCs w:val="20"/>
          <w:lang w:val="ru-RU"/>
        </w:rPr>
        <w:t>Испытательные</w:t>
      </w:r>
      <w:r w:rsidRPr="005D2153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i/>
          <w:sz w:val="20"/>
          <w:szCs w:val="20"/>
          <w:lang w:val="ru-RU"/>
        </w:rPr>
        <w:t>шины</w:t>
      </w:r>
      <w:r w:rsidRPr="005D2153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5D2153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Образцовые шины</w:t>
      </w:r>
      <w:r w:rsidRPr="005D2153">
        <w:rPr>
          <w:rFonts w:ascii="Arial" w:hAnsi="Arial" w:cs="Arial"/>
          <w:sz w:val="20"/>
          <w:szCs w:val="20"/>
          <w:lang w:val="ru-RU"/>
        </w:rPr>
        <w:t xml:space="preserve"> </w:t>
      </w:r>
      <w:r w:rsidRPr="005D2153">
        <w:rPr>
          <w:rFonts w:ascii="Arial" w:hAnsi="Arial" w:cs="Arial"/>
          <w:sz w:val="20"/>
          <w:szCs w:val="20"/>
        </w:rPr>
        <w:t>P</w:t>
      </w:r>
      <w:r w:rsidRPr="005D2153">
        <w:rPr>
          <w:rFonts w:ascii="Arial" w:hAnsi="Arial" w:cs="Arial"/>
          <w:sz w:val="20"/>
          <w:szCs w:val="20"/>
          <w:lang w:val="ru-RU"/>
        </w:rPr>
        <w:t xml:space="preserve">1 </w:t>
      </w:r>
      <w:r>
        <w:rPr>
          <w:rFonts w:ascii="Arial" w:hAnsi="Arial" w:cs="Arial"/>
          <w:sz w:val="20"/>
          <w:szCs w:val="20"/>
          <w:lang w:val="ru-RU"/>
        </w:rPr>
        <w:t>и</w:t>
      </w:r>
      <w:r w:rsidRPr="005D2153">
        <w:rPr>
          <w:rFonts w:ascii="Arial" w:hAnsi="Arial" w:cs="Arial"/>
          <w:sz w:val="20"/>
          <w:szCs w:val="20"/>
          <w:lang w:val="ru-RU"/>
        </w:rPr>
        <w:t xml:space="preserve"> </w:t>
      </w:r>
      <w:r w:rsidRPr="005D2153">
        <w:rPr>
          <w:rFonts w:ascii="Arial" w:hAnsi="Arial" w:cs="Arial"/>
          <w:sz w:val="20"/>
          <w:szCs w:val="20"/>
        </w:rPr>
        <w:t>H</w:t>
      </w:r>
      <w:r w:rsidRPr="005D2153">
        <w:rPr>
          <w:rFonts w:ascii="Arial" w:hAnsi="Arial" w:cs="Arial"/>
          <w:sz w:val="20"/>
          <w:szCs w:val="20"/>
          <w:lang w:val="ru-RU"/>
        </w:rPr>
        <w:t>1</w:t>
      </w:r>
    </w:p>
    <w:p w:rsidR="005D2153" w:rsidRPr="001369E3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1369E3">
        <w:rPr>
          <w:rFonts w:ascii="Arial" w:hAnsi="Arial" w:cs="Arial"/>
          <w:b/>
          <w:i/>
          <w:sz w:val="20"/>
          <w:szCs w:val="20"/>
          <w:lang w:val="ru-RU"/>
        </w:rPr>
        <w:t>4</w:t>
      </w:r>
      <w:r w:rsidRPr="005D2153">
        <w:rPr>
          <w:rFonts w:ascii="Arial" w:hAnsi="Arial" w:cs="Arial"/>
          <w:b/>
          <w:i/>
          <w:sz w:val="20"/>
          <w:szCs w:val="20"/>
        </w:rPr>
        <w:t>c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1369E3">
        <w:rPr>
          <w:rFonts w:ascii="Arial" w:hAnsi="Arial" w:cs="Arial"/>
          <w:b/>
          <w:i/>
          <w:sz w:val="20"/>
          <w:szCs w:val="20"/>
          <w:lang w:val="ru-RU"/>
        </w:rPr>
        <w:t>Шумомер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1369E3">
        <w:rPr>
          <w:rFonts w:ascii="Arial" w:hAnsi="Arial" w:cs="Arial"/>
          <w:sz w:val="20"/>
          <w:szCs w:val="20"/>
          <w:lang w:val="ru-RU"/>
        </w:rPr>
        <w:t xml:space="preserve"> </w:t>
      </w:r>
      <w:r w:rsidR="001369E3" w:rsidRPr="001369E3">
        <w:rPr>
          <w:rFonts w:ascii="Arial" w:hAnsi="Arial" w:cs="Arial"/>
          <w:sz w:val="20"/>
          <w:szCs w:val="20"/>
          <w:lang w:val="ru-RU"/>
        </w:rPr>
        <w:t xml:space="preserve">(в </w:t>
      </w:r>
      <w:proofErr w:type="gramStart"/>
      <w:r w:rsidR="001369E3" w:rsidRPr="001369E3">
        <w:rPr>
          <w:rFonts w:ascii="Arial" w:hAnsi="Arial" w:cs="Arial"/>
          <w:sz w:val="20"/>
          <w:szCs w:val="20"/>
          <w:lang w:val="ru-RU"/>
        </w:rPr>
        <w:t>пример</w:t>
      </w:r>
      <w:proofErr w:type="gramEnd"/>
      <w:r w:rsidR="001369E3" w:rsidRPr="001369E3">
        <w:rPr>
          <w:rFonts w:ascii="Arial" w:hAnsi="Arial" w:cs="Arial"/>
          <w:sz w:val="20"/>
          <w:szCs w:val="20"/>
          <w:lang w:val="ru-RU"/>
        </w:rPr>
        <w:t xml:space="preserve"> данные не включены)</w:t>
      </w:r>
    </w:p>
    <w:p w:rsidR="005D2153" w:rsidRPr="001369E3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1369E3">
        <w:rPr>
          <w:rFonts w:ascii="Arial" w:hAnsi="Arial" w:cs="Arial"/>
          <w:b/>
          <w:i/>
          <w:sz w:val="20"/>
          <w:szCs w:val="20"/>
          <w:lang w:val="ru-RU"/>
        </w:rPr>
        <w:t>4</w:t>
      </w:r>
      <w:r w:rsidRPr="005D2153">
        <w:rPr>
          <w:rFonts w:ascii="Arial" w:hAnsi="Arial" w:cs="Arial"/>
          <w:b/>
          <w:i/>
          <w:sz w:val="20"/>
          <w:szCs w:val="20"/>
        </w:rPr>
        <w:t>d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1369E3">
        <w:rPr>
          <w:rFonts w:ascii="Arial" w:hAnsi="Arial" w:cs="Arial"/>
          <w:b/>
          <w:i/>
          <w:sz w:val="20"/>
          <w:szCs w:val="20"/>
          <w:lang w:val="ru-RU"/>
        </w:rPr>
        <w:t>Акустический калибратор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1369E3">
        <w:rPr>
          <w:rFonts w:ascii="Arial" w:hAnsi="Arial" w:cs="Arial"/>
          <w:sz w:val="20"/>
          <w:szCs w:val="20"/>
          <w:lang w:val="ru-RU"/>
        </w:rPr>
        <w:t xml:space="preserve"> </w:t>
      </w:r>
      <w:r w:rsidR="001369E3" w:rsidRPr="001369E3">
        <w:rPr>
          <w:rFonts w:ascii="Arial" w:hAnsi="Arial" w:cs="Arial"/>
          <w:sz w:val="20"/>
          <w:szCs w:val="20"/>
          <w:lang w:val="ru-RU"/>
        </w:rPr>
        <w:t xml:space="preserve">(в </w:t>
      </w:r>
      <w:proofErr w:type="gramStart"/>
      <w:r w:rsidR="001369E3" w:rsidRPr="001369E3">
        <w:rPr>
          <w:rFonts w:ascii="Arial" w:hAnsi="Arial" w:cs="Arial"/>
          <w:sz w:val="20"/>
          <w:szCs w:val="20"/>
          <w:lang w:val="ru-RU"/>
        </w:rPr>
        <w:t>пример</w:t>
      </w:r>
      <w:proofErr w:type="gramEnd"/>
      <w:r w:rsidR="001369E3" w:rsidRPr="001369E3">
        <w:rPr>
          <w:rFonts w:ascii="Arial" w:hAnsi="Arial" w:cs="Arial"/>
          <w:sz w:val="20"/>
          <w:szCs w:val="20"/>
          <w:lang w:val="ru-RU"/>
        </w:rPr>
        <w:t xml:space="preserve"> данные не включены)</w:t>
      </w:r>
    </w:p>
    <w:p w:rsidR="001369E3" w:rsidRPr="001369E3" w:rsidRDefault="005D2153" w:rsidP="001369E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1369E3">
        <w:rPr>
          <w:rFonts w:ascii="Arial" w:hAnsi="Arial" w:cs="Arial"/>
          <w:b/>
          <w:i/>
          <w:sz w:val="20"/>
          <w:szCs w:val="20"/>
          <w:lang w:val="ru-RU"/>
        </w:rPr>
        <w:t>4</w:t>
      </w:r>
      <w:r w:rsidRPr="005D2153">
        <w:rPr>
          <w:rFonts w:ascii="Arial" w:hAnsi="Arial" w:cs="Arial"/>
          <w:b/>
          <w:i/>
          <w:sz w:val="20"/>
          <w:szCs w:val="20"/>
        </w:rPr>
        <w:t>e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1369E3">
        <w:rPr>
          <w:rFonts w:ascii="Arial" w:hAnsi="Arial" w:cs="Arial"/>
          <w:b/>
          <w:i/>
          <w:sz w:val="20"/>
          <w:szCs w:val="20"/>
          <w:lang w:val="ru-RU"/>
        </w:rPr>
        <w:t>Спидометр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1369E3">
        <w:rPr>
          <w:rFonts w:ascii="Arial" w:hAnsi="Arial" w:cs="Arial"/>
          <w:sz w:val="20"/>
          <w:szCs w:val="20"/>
          <w:lang w:val="ru-RU"/>
        </w:rPr>
        <w:t xml:space="preserve"> </w:t>
      </w:r>
      <w:r w:rsidR="001369E3" w:rsidRPr="001369E3">
        <w:rPr>
          <w:rFonts w:ascii="Arial" w:hAnsi="Arial" w:cs="Arial"/>
          <w:sz w:val="20"/>
          <w:szCs w:val="20"/>
          <w:lang w:val="ru-RU"/>
        </w:rPr>
        <w:t xml:space="preserve">(в </w:t>
      </w:r>
      <w:proofErr w:type="gramStart"/>
      <w:r w:rsidR="001369E3" w:rsidRPr="001369E3">
        <w:rPr>
          <w:rFonts w:ascii="Arial" w:hAnsi="Arial" w:cs="Arial"/>
          <w:sz w:val="20"/>
          <w:szCs w:val="20"/>
          <w:lang w:val="ru-RU"/>
        </w:rPr>
        <w:t>пример</w:t>
      </w:r>
      <w:proofErr w:type="gramEnd"/>
      <w:r w:rsidR="001369E3" w:rsidRPr="001369E3">
        <w:rPr>
          <w:rFonts w:ascii="Arial" w:hAnsi="Arial" w:cs="Arial"/>
          <w:sz w:val="20"/>
          <w:szCs w:val="20"/>
          <w:lang w:val="ru-RU"/>
        </w:rPr>
        <w:t xml:space="preserve"> данные не включены)</w:t>
      </w:r>
    </w:p>
    <w:p w:rsidR="005D2153" w:rsidRPr="001369E3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1369E3">
        <w:rPr>
          <w:rFonts w:ascii="Arial" w:hAnsi="Arial" w:cs="Arial"/>
          <w:b/>
          <w:i/>
          <w:sz w:val="20"/>
          <w:szCs w:val="20"/>
          <w:lang w:val="ru-RU"/>
        </w:rPr>
        <w:t>4</w:t>
      </w:r>
      <w:r w:rsidRPr="005D2153">
        <w:rPr>
          <w:rFonts w:ascii="Arial" w:hAnsi="Arial" w:cs="Arial"/>
          <w:b/>
          <w:i/>
          <w:sz w:val="20"/>
          <w:szCs w:val="20"/>
        </w:rPr>
        <w:t>f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1369E3">
        <w:rPr>
          <w:rFonts w:ascii="Arial" w:hAnsi="Arial" w:cs="Arial"/>
          <w:b/>
          <w:i/>
          <w:sz w:val="20"/>
          <w:szCs w:val="20"/>
          <w:lang w:val="ru-RU"/>
        </w:rPr>
        <w:t>Метеорологические приборы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1369E3">
        <w:rPr>
          <w:rFonts w:ascii="Arial" w:hAnsi="Arial" w:cs="Arial"/>
          <w:sz w:val="20"/>
          <w:szCs w:val="20"/>
          <w:lang w:val="ru-RU"/>
        </w:rPr>
        <w:t xml:space="preserve"> </w:t>
      </w:r>
      <w:r w:rsidR="001369E3" w:rsidRPr="001369E3">
        <w:rPr>
          <w:rFonts w:ascii="Arial" w:hAnsi="Arial" w:cs="Arial"/>
          <w:sz w:val="20"/>
          <w:szCs w:val="20"/>
          <w:lang w:val="ru-RU"/>
        </w:rPr>
        <w:t xml:space="preserve">(в </w:t>
      </w:r>
      <w:proofErr w:type="gramStart"/>
      <w:r w:rsidR="001369E3" w:rsidRPr="001369E3">
        <w:rPr>
          <w:rFonts w:ascii="Arial" w:hAnsi="Arial" w:cs="Arial"/>
          <w:sz w:val="20"/>
          <w:szCs w:val="20"/>
          <w:lang w:val="ru-RU"/>
        </w:rPr>
        <w:t>пример</w:t>
      </w:r>
      <w:proofErr w:type="gramEnd"/>
      <w:r w:rsidR="001369E3" w:rsidRPr="001369E3">
        <w:rPr>
          <w:rFonts w:ascii="Arial" w:hAnsi="Arial" w:cs="Arial"/>
          <w:sz w:val="20"/>
          <w:szCs w:val="20"/>
          <w:lang w:val="ru-RU"/>
        </w:rPr>
        <w:t xml:space="preserve"> данные не включены)</w:t>
      </w:r>
    </w:p>
    <w:p w:rsidR="005D2153" w:rsidRPr="001369E3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1369E3">
        <w:rPr>
          <w:rFonts w:ascii="Arial" w:hAnsi="Arial" w:cs="Arial"/>
          <w:b/>
          <w:i/>
          <w:sz w:val="20"/>
          <w:szCs w:val="20"/>
          <w:lang w:val="ru-RU"/>
        </w:rPr>
        <w:t>4</w:t>
      </w:r>
      <w:r w:rsidRPr="005D2153">
        <w:rPr>
          <w:rFonts w:ascii="Arial" w:hAnsi="Arial" w:cs="Arial"/>
          <w:b/>
          <w:i/>
          <w:sz w:val="20"/>
          <w:szCs w:val="20"/>
        </w:rPr>
        <w:t>g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1369E3">
        <w:rPr>
          <w:rFonts w:ascii="Arial" w:hAnsi="Arial" w:cs="Arial"/>
          <w:b/>
          <w:i/>
          <w:sz w:val="20"/>
          <w:szCs w:val="20"/>
          <w:lang w:val="ru-RU"/>
        </w:rPr>
        <w:t>Микрофоны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1369E3">
        <w:rPr>
          <w:rFonts w:ascii="Arial" w:hAnsi="Arial" w:cs="Arial"/>
          <w:sz w:val="20"/>
          <w:szCs w:val="20"/>
          <w:lang w:val="ru-RU"/>
        </w:rPr>
        <w:t xml:space="preserve"> </w:t>
      </w:r>
      <w:r w:rsidR="001369E3">
        <w:rPr>
          <w:rFonts w:ascii="Arial" w:hAnsi="Arial" w:cs="Arial"/>
          <w:sz w:val="20"/>
          <w:szCs w:val="20"/>
          <w:lang w:val="ru-RU"/>
        </w:rPr>
        <w:t>В положениях 1 и 2</w:t>
      </w:r>
    </w:p>
    <w:p w:rsidR="005D2153" w:rsidRPr="001369E3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1369E3">
        <w:rPr>
          <w:rFonts w:ascii="Arial" w:hAnsi="Arial" w:cs="Arial"/>
          <w:b/>
          <w:i/>
          <w:sz w:val="20"/>
          <w:szCs w:val="20"/>
          <w:lang w:val="ru-RU"/>
        </w:rPr>
        <w:t>4</w:t>
      </w:r>
      <w:r w:rsidRPr="005D2153">
        <w:rPr>
          <w:rFonts w:ascii="Arial" w:hAnsi="Arial" w:cs="Arial"/>
          <w:b/>
          <w:i/>
          <w:sz w:val="20"/>
          <w:szCs w:val="20"/>
        </w:rPr>
        <w:t>h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1369E3">
        <w:rPr>
          <w:rFonts w:ascii="Arial" w:hAnsi="Arial" w:cs="Arial"/>
          <w:b/>
          <w:i/>
          <w:sz w:val="20"/>
          <w:szCs w:val="20"/>
          <w:lang w:val="ru-RU"/>
        </w:rPr>
        <w:t>Свидетельство о соответствии испытательного транспортного средства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1369E3">
        <w:rPr>
          <w:rFonts w:ascii="Arial" w:hAnsi="Arial" w:cs="Arial"/>
          <w:sz w:val="20"/>
          <w:szCs w:val="20"/>
          <w:lang w:val="ru-RU"/>
        </w:rPr>
        <w:t xml:space="preserve"> </w:t>
      </w:r>
      <w:r w:rsidR="001369E3">
        <w:rPr>
          <w:rFonts w:ascii="Arial" w:hAnsi="Arial" w:cs="Arial"/>
          <w:sz w:val="20"/>
          <w:szCs w:val="20"/>
          <w:lang w:val="ru-RU"/>
        </w:rPr>
        <w:t>Ссылка на</w:t>
      </w:r>
      <w:r w:rsidRPr="001369E3">
        <w:rPr>
          <w:rFonts w:ascii="Arial" w:hAnsi="Arial" w:cs="Arial"/>
          <w:sz w:val="20"/>
          <w:szCs w:val="20"/>
          <w:lang w:val="ru-RU"/>
        </w:rPr>
        <w:t xml:space="preserve"> </w:t>
      </w:r>
      <w:r w:rsidRPr="005D2153">
        <w:rPr>
          <w:rFonts w:ascii="Arial" w:hAnsi="Arial" w:cs="Arial"/>
          <w:sz w:val="20"/>
          <w:szCs w:val="20"/>
        </w:rPr>
        <w:t>TRL</w:t>
      </w:r>
      <w:r w:rsidRPr="001369E3">
        <w:rPr>
          <w:rFonts w:ascii="Arial" w:hAnsi="Arial" w:cs="Arial"/>
          <w:sz w:val="20"/>
          <w:szCs w:val="20"/>
          <w:lang w:val="ru-RU"/>
        </w:rPr>
        <w:t xml:space="preserve"> </w:t>
      </w:r>
      <w:r w:rsidR="001369E3">
        <w:rPr>
          <w:rFonts w:ascii="Arial" w:hAnsi="Arial" w:cs="Arial"/>
          <w:sz w:val="20"/>
          <w:szCs w:val="20"/>
          <w:lang w:val="ru-RU"/>
        </w:rPr>
        <w:t>отчет №</w:t>
      </w:r>
      <w:r w:rsidRPr="001369E3">
        <w:rPr>
          <w:rFonts w:ascii="Arial" w:hAnsi="Arial" w:cs="Arial"/>
          <w:sz w:val="20"/>
          <w:szCs w:val="20"/>
          <w:lang w:val="ru-RU"/>
        </w:rPr>
        <w:t xml:space="preserve"> </w:t>
      </w:r>
      <w:r w:rsidRPr="005D2153">
        <w:rPr>
          <w:rFonts w:ascii="Arial" w:hAnsi="Arial" w:cs="Arial"/>
          <w:sz w:val="20"/>
          <w:szCs w:val="20"/>
        </w:rPr>
        <w:t>XXX</w:t>
      </w:r>
    </w:p>
    <w:p w:rsidR="005D2153" w:rsidRPr="001369E3" w:rsidRDefault="001369E3" w:rsidP="005D2153">
      <w:pPr>
        <w:pStyle w:val="BodyTextCenter"/>
        <w:autoSpaceDE w:val="0"/>
        <w:autoSpaceDN w:val="0"/>
        <w:adjustRightInd w:val="0"/>
        <w:rPr>
          <w:rFonts w:ascii="Arial" w:eastAsia="MS Mincho" w:hAnsi="Arial" w:cs="Arial"/>
          <w:sz w:val="20"/>
          <w:szCs w:val="20"/>
          <w:lang w:val="ru-RU"/>
        </w:rPr>
      </w:pPr>
      <w:r>
        <w:rPr>
          <w:rFonts w:ascii="Arial" w:eastAsia="MS Mincho" w:hAnsi="Arial" w:cs="Arial"/>
          <w:b/>
          <w:sz w:val="20"/>
          <w:szCs w:val="20"/>
          <w:lang w:val="ru-RU"/>
        </w:rPr>
        <w:t>Место проведения испытаний</w:t>
      </w:r>
    </w:p>
    <w:p w:rsidR="005D2153" w:rsidRPr="001369E3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1369E3">
        <w:rPr>
          <w:rFonts w:ascii="Arial" w:hAnsi="Arial" w:cs="Arial"/>
          <w:b/>
          <w:i/>
          <w:sz w:val="20"/>
          <w:szCs w:val="20"/>
          <w:lang w:val="ru-RU"/>
        </w:rPr>
        <w:t>5</w:t>
      </w:r>
      <w:r w:rsidRPr="005D2153">
        <w:rPr>
          <w:rFonts w:ascii="Arial" w:hAnsi="Arial" w:cs="Arial"/>
          <w:b/>
          <w:i/>
          <w:sz w:val="20"/>
          <w:szCs w:val="20"/>
        </w:rPr>
        <w:t>a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1369E3">
        <w:rPr>
          <w:rFonts w:ascii="Arial" w:hAnsi="Arial" w:cs="Arial"/>
          <w:b/>
          <w:i/>
          <w:sz w:val="20"/>
          <w:szCs w:val="20"/>
          <w:lang w:val="ru-RU"/>
        </w:rPr>
        <w:t>Местоположение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1369E3">
        <w:rPr>
          <w:rFonts w:ascii="Arial" w:hAnsi="Arial" w:cs="Arial"/>
          <w:sz w:val="20"/>
          <w:szCs w:val="20"/>
          <w:lang w:val="ru-RU"/>
        </w:rPr>
        <w:t xml:space="preserve"> </w:t>
      </w:r>
      <w:r w:rsidR="001369E3" w:rsidRPr="001369E3">
        <w:rPr>
          <w:rFonts w:ascii="Arial" w:hAnsi="Arial" w:cs="Arial"/>
          <w:sz w:val="20"/>
          <w:szCs w:val="20"/>
          <w:lang w:val="ru-RU"/>
        </w:rPr>
        <w:t xml:space="preserve">Шоссе  </w:t>
      </w:r>
      <w:r w:rsidR="001369E3" w:rsidRPr="001369E3">
        <w:rPr>
          <w:rFonts w:ascii="Arial" w:hAnsi="Arial" w:cs="Arial"/>
          <w:sz w:val="20"/>
          <w:szCs w:val="20"/>
        </w:rPr>
        <w:t>RV</w:t>
      </w:r>
      <w:r w:rsidR="001369E3" w:rsidRPr="001369E3">
        <w:rPr>
          <w:rFonts w:ascii="Arial" w:hAnsi="Arial" w:cs="Arial"/>
          <w:sz w:val="20"/>
          <w:szCs w:val="20"/>
          <w:lang w:val="ru-RU"/>
        </w:rPr>
        <w:t>34 на расстоянии  27,5</w:t>
      </w:r>
      <w:r w:rsidR="001369E3" w:rsidRPr="001369E3">
        <w:rPr>
          <w:rFonts w:ascii="Arial" w:hAnsi="Arial" w:cs="Arial"/>
          <w:sz w:val="20"/>
          <w:szCs w:val="20"/>
        </w:rPr>
        <w:t> </w:t>
      </w:r>
      <w:r w:rsidR="001369E3" w:rsidRPr="001369E3">
        <w:rPr>
          <w:rFonts w:ascii="Arial" w:hAnsi="Arial" w:cs="Arial"/>
          <w:sz w:val="20"/>
          <w:szCs w:val="20"/>
          <w:lang w:val="ru-RU"/>
        </w:rPr>
        <w:t xml:space="preserve">км к югу от круговой транспортной развязки </w:t>
      </w:r>
      <w:proofErr w:type="spellStart"/>
      <w:r w:rsidR="001369E3" w:rsidRPr="001369E3">
        <w:rPr>
          <w:rFonts w:ascii="Arial" w:hAnsi="Arial" w:cs="Arial"/>
          <w:sz w:val="20"/>
          <w:szCs w:val="20"/>
          <w:lang w:val="ru-RU"/>
        </w:rPr>
        <w:t>Капарп-Линкепинг</w:t>
      </w:r>
      <w:proofErr w:type="spellEnd"/>
      <w:r w:rsidR="001369E3" w:rsidRPr="001369E3">
        <w:rPr>
          <w:rFonts w:ascii="Arial" w:hAnsi="Arial" w:cs="Arial"/>
          <w:sz w:val="20"/>
          <w:szCs w:val="20"/>
          <w:lang w:val="ru-RU"/>
        </w:rPr>
        <w:t xml:space="preserve">, Швеция </w:t>
      </w:r>
    </w:p>
    <w:p w:rsidR="005D2153" w:rsidRPr="001369E3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1369E3">
        <w:rPr>
          <w:rFonts w:ascii="Arial" w:hAnsi="Arial" w:cs="Arial"/>
          <w:b/>
          <w:i/>
          <w:sz w:val="20"/>
          <w:szCs w:val="20"/>
          <w:lang w:val="ru-RU"/>
        </w:rPr>
        <w:t>5</w:t>
      </w:r>
      <w:r w:rsidRPr="005D2153">
        <w:rPr>
          <w:rFonts w:ascii="Arial" w:hAnsi="Arial" w:cs="Arial"/>
          <w:b/>
          <w:i/>
          <w:sz w:val="20"/>
          <w:szCs w:val="20"/>
        </w:rPr>
        <w:t>b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1369E3">
        <w:rPr>
          <w:rFonts w:ascii="Arial" w:hAnsi="Arial" w:cs="Arial"/>
          <w:b/>
          <w:i/>
          <w:sz w:val="20"/>
          <w:szCs w:val="20"/>
          <w:lang w:val="ru-RU"/>
        </w:rPr>
        <w:t>Установленное ограничение скорости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1369E3">
        <w:rPr>
          <w:rFonts w:ascii="Arial" w:hAnsi="Arial" w:cs="Arial"/>
          <w:sz w:val="20"/>
          <w:szCs w:val="20"/>
          <w:lang w:val="ru-RU"/>
        </w:rPr>
        <w:t xml:space="preserve"> 90</w:t>
      </w:r>
      <w:r w:rsidRPr="005D2153">
        <w:rPr>
          <w:rFonts w:ascii="Arial" w:hAnsi="Arial" w:cs="Arial"/>
          <w:sz w:val="20"/>
          <w:szCs w:val="20"/>
        </w:rPr>
        <w:t> </w:t>
      </w:r>
      <w:r w:rsidR="001369E3">
        <w:rPr>
          <w:rFonts w:ascii="Arial" w:hAnsi="Arial" w:cs="Arial"/>
          <w:sz w:val="20"/>
          <w:szCs w:val="20"/>
          <w:lang w:val="ru-RU"/>
        </w:rPr>
        <w:t>км</w:t>
      </w:r>
      <w:r w:rsidRPr="001369E3">
        <w:rPr>
          <w:rFonts w:ascii="Arial" w:hAnsi="Arial" w:cs="Arial"/>
          <w:sz w:val="20"/>
          <w:szCs w:val="20"/>
          <w:lang w:val="ru-RU"/>
        </w:rPr>
        <w:t>/</w:t>
      </w:r>
      <w:r w:rsidR="001369E3">
        <w:rPr>
          <w:rFonts w:ascii="Arial" w:hAnsi="Arial" w:cs="Arial"/>
          <w:sz w:val="20"/>
          <w:szCs w:val="20"/>
          <w:lang w:val="ru-RU"/>
        </w:rPr>
        <w:t>ч</w:t>
      </w:r>
      <w:r w:rsidRPr="001369E3">
        <w:rPr>
          <w:rFonts w:ascii="Arial" w:hAnsi="Arial" w:cs="Arial"/>
          <w:sz w:val="20"/>
          <w:szCs w:val="20"/>
          <w:lang w:val="ru-RU"/>
        </w:rPr>
        <w:tab/>
      </w:r>
    </w:p>
    <w:p w:rsidR="005D2153" w:rsidRPr="001369E3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1369E3">
        <w:rPr>
          <w:rFonts w:ascii="Arial" w:hAnsi="Arial" w:cs="Arial"/>
          <w:b/>
          <w:i/>
          <w:sz w:val="20"/>
          <w:szCs w:val="20"/>
          <w:lang w:val="ru-RU"/>
        </w:rPr>
        <w:t>5</w:t>
      </w:r>
      <w:r w:rsidRPr="005D2153">
        <w:rPr>
          <w:rFonts w:ascii="Arial" w:hAnsi="Arial" w:cs="Arial"/>
          <w:b/>
          <w:i/>
          <w:sz w:val="20"/>
          <w:szCs w:val="20"/>
        </w:rPr>
        <w:t>c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1369E3">
        <w:rPr>
          <w:rFonts w:ascii="Arial" w:hAnsi="Arial" w:cs="Arial"/>
          <w:sz w:val="20"/>
          <w:szCs w:val="20"/>
          <w:lang w:val="ru-RU"/>
        </w:rPr>
        <w:t xml:space="preserve"> </w:t>
      </w:r>
      <w:r w:rsidR="001369E3">
        <w:rPr>
          <w:rFonts w:ascii="Arial" w:hAnsi="Arial" w:cs="Arial"/>
          <w:b/>
          <w:i/>
          <w:sz w:val="20"/>
          <w:szCs w:val="20"/>
          <w:lang w:val="ru-RU"/>
        </w:rPr>
        <w:t>Продольный градиент дороги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="001369E3" w:rsidRPr="001369E3">
        <w:rPr>
          <w:rFonts w:ascii="Arial" w:hAnsi="Arial" w:cs="Arial"/>
          <w:sz w:val="20"/>
          <w:szCs w:val="20"/>
          <w:lang w:val="ru-RU"/>
        </w:rPr>
        <w:t xml:space="preserve"> 1:100</w:t>
      </w:r>
      <w:r w:rsidR="001369E3">
        <w:rPr>
          <w:rFonts w:ascii="Arial" w:hAnsi="Arial" w:cs="Arial"/>
          <w:sz w:val="20"/>
          <w:szCs w:val="20"/>
          <w:lang w:val="ru-RU"/>
        </w:rPr>
        <w:t xml:space="preserve"> (1 %)</w:t>
      </w:r>
    </w:p>
    <w:p w:rsidR="005D2153" w:rsidRPr="001369E3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1369E3">
        <w:rPr>
          <w:rFonts w:ascii="Arial" w:hAnsi="Arial" w:cs="Arial"/>
          <w:b/>
          <w:i/>
          <w:sz w:val="20"/>
          <w:szCs w:val="20"/>
          <w:lang w:val="ru-RU"/>
        </w:rPr>
        <w:t>5</w:t>
      </w:r>
      <w:r w:rsidRPr="005D2153">
        <w:rPr>
          <w:rFonts w:ascii="Arial" w:hAnsi="Arial" w:cs="Arial"/>
          <w:b/>
          <w:i/>
          <w:sz w:val="20"/>
          <w:szCs w:val="20"/>
        </w:rPr>
        <w:t>d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1369E3">
        <w:rPr>
          <w:rFonts w:ascii="Arial" w:hAnsi="Arial" w:cs="Arial"/>
          <w:sz w:val="20"/>
          <w:szCs w:val="20"/>
          <w:lang w:val="ru-RU"/>
        </w:rPr>
        <w:t xml:space="preserve"> </w:t>
      </w:r>
      <w:r w:rsidR="001369E3">
        <w:rPr>
          <w:rFonts w:ascii="Arial" w:hAnsi="Arial" w:cs="Arial"/>
          <w:b/>
          <w:i/>
          <w:sz w:val="20"/>
          <w:szCs w:val="20"/>
          <w:lang w:val="ru-RU"/>
        </w:rPr>
        <w:t>Поперечный уклон дороги</w:t>
      </w:r>
      <w:r w:rsidRPr="001369E3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1369E3">
        <w:rPr>
          <w:rFonts w:ascii="Arial" w:hAnsi="Arial" w:cs="Arial"/>
          <w:sz w:val="20"/>
          <w:szCs w:val="20"/>
          <w:lang w:val="ru-RU"/>
        </w:rPr>
        <w:t xml:space="preserve"> 2 %</w:t>
      </w:r>
    </w:p>
    <w:p w:rsidR="005D2153" w:rsidRPr="00316465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316465">
        <w:rPr>
          <w:rFonts w:ascii="Arial" w:hAnsi="Arial" w:cs="Arial"/>
          <w:b/>
          <w:i/>
          <w:sz w:val="20"/>
          <w:szCs w:val="20"/>
          <w:lang w:val="ru-RU"/>
        </w:rPr>
        <w:t>5</w:t>
      </w:r>
      <w:r w:rsidRPr="005D2153">
        <w:rPr>
          <w:rFonts w:ascii="Arial" w:hAnsi="Arial" w:cs="Arial"/>
          <w:b/>
          <w:i/>
          <w:sz w:val="20"/>
          <w:szCs w:val="20"/>
        </w:rPr>
        <w:t>e</w:t>
      </w:r>
      <w:r w:rsidRPr="00316465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316465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316465">
        <w:rPr>
          <w:rFonts w:ascii="Arial" w:hAnsi="Arial" w:cs="Arial"/>
          <w:b/>
          <w:i/>
          <w:sz w:val="20"/>
          <w:szCs w:val="20"/>
          <w:lang w:val="ru-RU"/>
        </w:rPr>
        <w:t>План</w:t>
      </w:r>
      <w:r w:rsidR="00316465" w:rsidRPr="00316465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316465">
        <w:rPr>
          <w:rFonts w:ascii="Arial" w:hAnsi="Arial" w:cs="Arial"/>
          <w:b/>
          <w:i/>
          <w:sz w:val="20"/>
          <w:szCs w:val="20"/>
          <w:lang w:val="ru-RU"/>
        </w:rPr>
        <w:t>местности</w:t>
      </w:r>
      <w:proofErr w:type="gramStart"/>
      <w:r w:rsidRPr="005D2153">
        <w:rPr>
          <w:rFonts w:ascii="Arial" w:hAnsi="Arial" w:cs="Arial"/>
          <w:b/>
          <w:i/>
          <w:sz w:val="20"/>
          <w:szCs w:val="20"/>
        </w:rPr>
        <w:t>n</w:t>
      </w:r>
      <w:proofErr w:type="gramEnd"/>
      <w:r w:rsidRPr="00316465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316465">
        <w:rPr>
          <w:rFonts w:ascii="Arial" w:hAnsi="Arial" w:cs="Arial"/>
          <w:sz w:val="20"/>
          <w:szCs w:val="20"/>
          <w:lang w:val="ru-RU"/>
        </w:rPr>
        <w:t xml:space="preserve"> </w:t>
      </w:r>
      <w:r w:rsidR="00316465">
        <w:rPr>
          <w:rFonts w:ascii="Arial" w:hAnsi="Arial" w:cs="Arial"/>
          <w:sz w:val="20"/>
          <w:szCs w:val="20"/>
          <w:lang w:val="ru-RU"/>
        </w:rPr>
        <w:t>См</w:t>
      </w:r>
      <w:r w:rsidR="00316465" w:rsidRPr="00316465">
        <w:rPr>
          <w:rFonts w:ascii="Arial" w:hAnsi="Arial" w:cs="Arial"/>
          <w:sz w:val="20"/>
          <w:szCs w:val="20"/>
          <w:lang w:val="ru-RU"/>
        </w:rPr>
        <w:t xml:space="preserve">. </w:t>
      </w:r>
      <w:r w:rsidR="00316465">
        <w:rPr>
          <w:rFonts w:ascii="Arial" w:hAnsi="Arial" w:cs="Arial"/>
          <w:sz w:val="20"/>
          <w:szCs w:val="20"/>
          <w:lang w:val="ru-RU"/>
        </w:rPr>
        <w:t>рисунок</w:t>
      </w:r>
      <w:r w:rsidR="00316465" w:rsidRPr="00316465">
        <w:rPr>
          <w:rFonts w:ascii="Arial" w:hAnsi="Arial" w:cs="Arial"/>
          <w:sz w:val="20"/>
          <w:szCs w:val="20"/>
          <w:lang w:val="ru-RU"/>
        </w:rPr>
        <w:t xml:space="preserve"> </w:t>
      </w:r>
      <w:r w:rsidRPr="005D2153">
        <w:rPr>
          <w:rFonts w:ascii="Arial" w:hAnsi="Arial" w:cs="Arial"/>
          <w:sz w:val="20"/>
          <w:szCs w:val="20"/>
        </w:rPr>
        <w:t>X</w:t>
      </w:r>
      <w:r w:rsidRPr="00316465">
        <w:rPr>
          <w:rFonts w:ascii="Arial" w:hAnsi="Arial" w:cs="Arial"/>
          <w:sz w:val="20"/>
          <w:szCs w:val="20"/>
          <w:lang w:val="ru-RU"/>
        </w:rPr>
        <w:t>1 (</w:t>
      </w:r>
      <w:r w:rsidR="00316465">
        <w:rPr>
          <w:rFonts w:ascii="Arial" w:hAnsi="Arial" w:cs="Arial"/>
          <w:sz w:val="20"/>
          <w:szCs w:val="20"/>
          <w:lang w:val="ru-RU"/>
        </w:rPr>
        <w:t>в</w:t>
      </w:r>
      <w:r w:rsidR="00316465" w:rsidRPr="00316465">
        <w:rPr>
          <w:rFonts w:ascii="Arial" w:hAnsi="Arial" w:cs="Arial"/>
          <w:sz w:val="20"/>
          <w:szCs w:val="20"/>
          <w:lang w:val="ru-RU"/>
        </w:rPr>
        <w:t xml:space="preserve"> </w:t>
      </w:r>
      <w:r w:rsidR="00316465">
        <w:rPr>
          <w:rFonts w:ascii="Arial" w:hAnsi="Arial" w:cs="Arial"/>
          <w:sz w:val="20"/>
          <w:szCs w:val="20"/>
          <w:lang w:val="ru-RU"/>
        </w:rPr>
        <w:t>примере</w:t>
      </w:r>
      <w:r w:rsidR="00316465" w:rsidRPr="00316465">
        <w:rPr>
          <w:rFonts w:ascii="Arial" w:hAnsi="Arial" w:cs="Arial"/>
          <w:sz w:val="20"/>
          <w:szCs w:val="20"/>
          <w:lang w:val="ru-RU"/>
        </w:rPr>
        <w:t xml:space="preserve"> </w:t>
      </w:r>
      <w:r w:rsidR="00316465">
        <w:rPr>
          <w:rFonts w:ascii="Arial" w:hAnsi="Arial" w:cs="Arial"/>
          <w:sz w:val="20"/>
          <w:szCs w:val="20"/>
          <w:lang w:val="ru-RU"/>
        </w:rPr>
        <w:t>не</w:t>
      </w:r>
      <w:r w:rsidR="00316465" w:rsidRPr="00316465">
        <w:rPr>
          <w:rFonts w:ascii="Arial" w:hAnsi="Arial" w:cs="Arial"/>
          <w:sz w:val="20"/>
          <w:szCs w:val="20"/>
          <w:lang w:val="ru-RU"/>
        </w:rPr>
        <w:t xml:space="preserve"> </w:t>
      </w:r>
      <w:r w:rsidR="00316465">
        <w:rPr>
          <w:rFonts w:ascii="Arial" w:hAnsi="Arial" w:cs="Arial"/>
          <w:sz w:val="20"/>
          <w:szCs w:val="20"/>
          <w:lang w:val="ru-RU"/>
        </w:rPr>
        <w:t>показан</w:t>
      </w:r>
      <w:r w:rsidR="00316465" w:rsidRPr="00316465">
        <w:rPr>
          <w:rFonts w:ascii="Arial" w:hAnsi="Arial" w:cs="Arial"/>
          <w:sz w:val="20"/>
          <w:szCs w:val="20"/>
          <w:lang w:val="ru-RU"/>
        </w:rPr>
        <w:t>,</w:t>
      </w:r>
      <w:r w:rsidR="00316465">
        <w:rPr>
          <w:rFonts w:ascii="Arial" w:hAnsi="Arial" w:cs="Arial"/>
          <w:sz w:val="20"/>
          <w:szCs w:val="20"/>
          <w:lang w:val="ru-RU"/>
        </w:rPr>
        <w:t xml:space="preserve"> но предполагается включенным в протокол</w:t>
      </w:r>
      <w:r w:rsidRPr="00316465">
        <w:rPr>
          <w:rFonts w:ascii="Arial" w:hAnsi="Arial" w:cs="Arial"/>
          <w:sz w:val="20"/>
          <w:szCs w:val="20"/>
          <w:lang w:val="ru-RU"/>
        </w:rPr>
        <w:t>)</w:t>
      </w:r>
    </w:p>
    <w:p w:rsidR="005D2153" w:rsidRPr="00316465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316465">
        <w:rPr>
          <w:rFonts w:ascii="Arial" w:hAnsi="Arial" w:cs="Arial"/>
          <w:b/>
          <w:i/>
          <w:sz w:val="20"/>
          <w:szCs w:val="20"/>
          <w:lang w:val="ru-RU"/>
        </w:rPr>
        <w:t>5</w:t>
      </w:r>
      <w:r w:rsidRPr="005D2153">
        <w:rPr>
          <w:rFonts w:ascii="Arial" w:hAnsi="Arial" w:cs="Arial"/>
          <w:b/>
          <w:i/>
          <w:sz w:val="20"/>
          <w:szCs w:val="20"/>
        </w:rPr>
        <w:t>f</w:t>
      </w:r>
      <w:r w:rsidRPr="00316465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316465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316465">
        <w:rPr>
          <w:rFonts w:ascii="Arial" w:hAnsi="Arial" w:cs="Arial"/>
          <w:b/>
          <w:i/>
          <w:sz w:val="20"/>
          <w:szCs w:val="20"/>
          <w:lang w:val="ru-RU"/>
        </w:rPr>
        <w:t>Общая длина испытательного участка</w:t>
      </w:r>
      <w:r w:rsidRPr="00316465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316465">
        <w:rPr>
          <w:rFonts w:ascii="Arial" w:hAnsi="Arial" w:cs="Arial"/>
          <w:sz w:val="20"/>
          <w:szCs w:val="20"/>
          <w:lang w:val="ru-RU"/>
        </w:rPr>
        <w:t xml:space="preserve"> 300</w:t>
      </w:r>
      <w:r w:rsidRPr="005D2153">
        <w:rPr>
          <w:rFonts w:ascii="Arial" w:hAnsi="Arial" w:cs="Arial"/>
          <w:sz w:val="20"/>
          <w:szCs w:val="20"/>
        </w:rPr>
        <w:t> </w:t>
      </w:r>
      <w:r w:rsidR="00316465">
        <w:rPr>
          <w:rFonts w:ascii="Arial" w:hAnsi="Arial" w:cs="Arial"/>
          <w:sz w:val="20"/>
          <w:szCs w:val="20"/>
          <w:lang w:val="ru-RU"/>
        </w:rPr>
        <w:t>м</w:t>
      </w:r>
    </w:p>
    <w:p w:rsidR="005D2153" w:rsidRPr="00316465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316465">
        <w:rPr>
          <w:rFonts w:ascii="Arial" w:hAnsi="Arial" w:cs="Arial"/>
          <w:b/>
          <w:i/>
          <w:sz w:val="20"/>
          <w:szCs w:val="20"/>
          <w:lang w:val="ru-RU"/>
        </w:rPr>
        <w:t>5</w:t>
      </w:r>
      <w:r w:rsidRPr="005D2153">
        <w:rPr>
          <w:rFonts w:ascii="Arial" w:hAnsi="Arial" w:cs="Arial"/>
          <w:b/>
          <w:i/>
          <w:sz w:val="20"/>
          <w:szCs w:val="20"/>
        </w:rPr>
        <w:t>g</w:t>
      </w:r>
      <w:r w:rsidRPr="00316465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316465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316465">
        <w:rPr>
          <w:rFonts w:ascii="Arial" w:hAnsi="Arial" w:cs="Arial"/>
          <w:b/>
          <w:i/>
          <w:sz w:val="20"/>
          <w:szCs w:val="20"/>
          <w:lang w:val="ru-RU"/>
        </w:rPr>
        <w:t>Начало участка</w:t>
      </w:r>
      <w:r w:rsidRPr="00316465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316465">
        <w:rPr>
          <w:rFonts w:ascii="Arial" w:hAnsi="Arial" w:cs="Arial"/>
          <w:sz w:val="20"/>
          <w:szCs w:val="20"/>
          <w:lang w:val="ru-RU"/>
        </w:rPr>
        <w:t xml:space="preserve"> </w:t>
      </w:r>
      <w:r w:rsidR="00316465">
        <w:rPr>
          <w:rFonts w:ascii="Arial" w:hAnsi="Arial" w:cs="Arial"/>
          <w:sz w:val="20"/>
          <w:szCs w:val="20"/>
          <w:lang w:val="ru-RU"/>
        </w:rPr>
        <w:t>(спутниковые данные)</w:t>
      </w:r>
    </w:p>
    <w:p w:rsidR="005D2153" w:rsidRPr="00316465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316465">
        <w:rPr>
          <w:rFonts w:ascii="Arial" w:hAnsi="Arial" w:cs="Arial"/>
          <w:b/>
          <w:i/>
          <w:sz w:val="20"/>
          <w:szCs w:val="20"/>
          <w:lang w:val="ru-RU"/>
        </w:rPr>
        <w:t>5</w:t>
      </w:r>
      <w:r w:rsidRPr="005D2153">
        <w:rPr>
          <w:rFonts w:ascii="Arial" w:hAnsi="Arial" w:cs="Arial"/>
          <w:b/>
          <w:i/>
          <w:sz w:val="20"/>
          <w:szCs w:val="20"/>
        </w:rPr>
        <w:t>h</w:t>
      </w:r>
      <w:r w:rsidRPr="00316465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316465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316465">
        <w:rPr>
          <w:rFonts w:ascii="Arial" w:hAnsi="Arial" w:cs="Arial"/>
          <w:b/>
          <w:i/>
          <w:sz w:val="20"/>
          <w:szCs w:val="20"/>
          <w:lang w:val="ru-RU"/>
        </w:rPr>
        <w:t>Конец участка:</w:t>
      </w:r>
      <w:r w:rsidRPr="00316465">
        <w:rPr>
          <w:rFonts w:ascii="Arial" w:hAnsi="Arial" w:cs="Arial"/>
          <w:sz w:val="20"/>
          <w:szCs w:val="20"/>
          <w:lang w:val="ru-RU"/>
        </w:rPr>
        <w:t xml:space="preserve"> </w:t>
      </w:r>
      <w:r w:rsidR="00316465">
        <w:rPr>
          <w:rFonts w:ascii="Arial" w:hAnsi="Arial" w:cs="Arial"/>
          <w:sz w:val="20"/>
          <w:szCs w:val="20"/>
          <w:lang w:val="ru-RU"/>
        </w:rPr>
        <w:t>(спутниковые данные)</w:t>
      </w:r>
    </w:p>
    <w:p w:rsidR="005D2153" w:rsidRPr="00316465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316465">
        <w:rPr>
          <w:rFonts w:ascii="Arial" w:hAnsi="Arial" w:cs="Arial"/>
          <w:b/>
          <w:i/>
          <w:sz w:val="20"/>
          <w:szCs w:val="20"/>
          <w:lang w:val="ru-RU"/>
        </w:rPr>
        <w:t>5</w:t>
      </w:r>
      <w:proofErr w:type="spellStart"/>
      <w:r w:rsidRPr="005D2153">
        <w:rPr>
          <w:rFonts w:ascii="Arial" w:hAnsi="Arial" w:cs="Arial"/>
          <w:b/>
          <w:i/>
          <w:sz w:val="20"/>
          <w:szCs w:val="20"/>
        </w:rPr>
        <w:t>i</w:t>
      </w:r>
      <w:proofErr w:type="spellEnd"/>
      <w:r w:rsidRPr="00316465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316465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316465">
        <w:rPr>
          <w:rFonts w:ascii="Arial" w:hAnsi="Arial" w:cs="Arial"/>
          <w:b/>
          <w:i/>
          <w:sz w:val="20"/>
          <w:szCs w:val="20"/>
          <w:lang w:val="ru-RU"/>
        </w:rPr>
        <w:t>Поперечное положение траектории измерений</w:t>
      </w:r>
      <w:r w:rsidRPr="00316465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316465">
        <w:rPr>
          <w:rFonts w:ascii="Arial" w:hAnsi="Arial" w:cs="Arial"/>
          <w:sz w:val="20"/>
          <w:szCs w:val="20"/>
          <w:lang w:val="ru-RU"/>
        </w:rPr>
        <w:t xml:space="preserve"> </w:t>
      </w:r>
      <w:r w:rsidR="00316465">
        <w:rPr>
          <w:rFonts w:ascii="Arial" w:hAnsi="Arial" w:cs="Arial"/>
          <w:sz w:val="20"/>
          <w:szCs w:val="20"/>
          <w:lang w:val="ru-RU"/>
        </w:rPr>
        <w:t xml:space="preserve">Полоса </w:t>
      </w:r>
      <w:r w:rsidRPr="00316465">
        <w:rPr>
          <w:rFonts w:ascii="Arial" w:hAnsi="Arial" w:cs="Arial"/>
          <w:sz w:val="20"/>
          <w:szCs w:val="20"/>
          <w:lang w:val="ru-RU"/>
        </w:rPr>
        <w:t xml:space="preserve">1, </w:t>
      </w:r>
      <w:r w:rsidR="00316465">
        <w:rPr>
          <w:rFonts w:ascii="Arial" w:hAnsi="Arial" w:cs="Arial"/>
          <w:sz w:val="20"/>
          <w:szCs w:val="20"/>
          <w:lang w:val="ru-RU"/>
        </w:rPr>
        <w:t>траектория движения левого кол</w:t>
      </w:r>
      <w:r w:rsidR="00316465">
        <w:rPr>
          <w:rFonts w:ascii="Arial" w:hAnsi="Arial" w:cs="Arial"/>
          <w:sz w:val="20"/>
          <w:szCs w:val="20"/>
          <w:lang w:val="ru-RU"/>
        </w:rPr>
        <w:t>е</w:t>
      </w:r>
      <w:r w:rsidR="00316465">
        <w:rPr>
          <w:rFonts w:ascii="Arial" w:hAnsi="Arial" w:cs="Arial"/>
          <w:sz w:val="20"/>
          <w:szCs w:val="20"/>
          <w:lang w:val="ru-RU"/>
        </w:rPr>
        <w:t>са</w:t>
      </w:r>
    </w:p>
    <w:p w:rsidR="005D2153" w:rsidRPr="00316465" w:rsidRDefault="00316465" w:rsidP="00316465">
      <w:pPr>
        <w:pStyle w:val="BodyTextCenter"/>
        <w:keepNext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eastAsia="MS Mincho" w:hAnsi="Arial" w:cs="Arial"/>
          <w:b/>
          <w:sz w:val="20"/>
          <w:szCs w:val="20"/>
          <w:lang w:val="ru-RU"/>
        </w:rPr>
        <w:lastRenderedPageBreak/>
        <w:t>Тип и конструкция испытуемого дорожного покрытия (при наличии данных</w:t>
      </w:r>
      <w:r w:rsidR="005D2153" w:rsidRPr="00316465">
        <w:rPr>
          <w:rFonts w:ascii="Arial" w:hAnsi="Arial" w:cs="Arial"/>
          <w:b/>
          <w:sz w:val="20"/>
          <w:szCs w:val="20"/>
          <w:lang w:val="ru-RU"/>
        </w:rPr>
        <w:t>)</w:t>
      </w:r>
    </w:p>
    <w:p w:rsidR="005D2153" w:rsidRPr="00316465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316465">
        <w:rPr>
          <w:rFonts w:ascii="Arial" w:hAnsi="Arial" w:cs="Arial"/>
          <w:b/>
          <w:i/>
          <w:sz w:val="20"/>
          <w:szCs w:val="20"/>
          <w:lang w:val="ru-RU"/>
        </w:rPr>
        <w:t>6</w:t>
      </w:r>
      <w:r w:rsidRPr="005D2153">
        <w:rPr>
          <w:rFonts w:ascii="Arial" w:hAnsi="Arial" w:cs="Arial"/>
          <w:b/>
          <w:i/>
          <w:sz w:val="20"/>
          <w:szCs w:val="20"/>
        </w:rPr>
        <w:t>a</w:t>
      </w:r>
      <w:r w:rsidRPr="00316465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316465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316465">
        <w:rPr>
          <w:rFonts w:ascii="Arial" w:hAnsi="Arial" w:cs="Arial"/>
          <w:b/>
          <w:i/>
          <w:sz w:val="20"/>
          <w:szCs w:val="20"/>
          <w:lang w:val="ru-RU"/>
        </w:rPr>
        <w:t>Тип</w:t>
      </w:r>
      <w:r w:rsidR="00316465" w:rsidRPr="00316465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316465">
        <w:rPr>
          <w:rFonts w:ascii="Arial" w:hAnsi="Arial" w:cs="Arial"/>
          <w:b/>
          <w:i/>
          <w:sz w:val="20"/>
          <w:szCs w:val="20"/>
          <w:lang w:val="ru-RU"/>
        </w:rPr>
        <w:t>обработки</w:t>
      </w:r>
      <w:r w:rsidR="00316465" w:rsidRPr="00316465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316465">
        <w:rPr>
          <w:rFonts w:ascii="Arial" w:hAnsi="Arial" w:cs="Arial"/>
          <w:b/>
          <w:i/>
          <w:sz w:val="20"/>
          <w:szCs w:val="20"/>
          <w:lang w:val="ru-RU"/>
        </w:rPr>
        <w:t>поверхности</w:t>
      </w:r>
      <w:r w:rsidRPr="00316465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316465">
        <w:rPr>
          <w:rFonts w:ascii="Arial" w:hAnsi="Arial" w:cs="Arial"/>
          <w:sz w:val="20"/>
          <w:szCs w:val="20"/>
          <w:lang w:val="ru-RU"/>
        </w:rPr>
        <w:t xml:space="preserve"> </w:t>
      </w:r>
      <w:r w:rsidR="00316465">
        <w:rPr>
          <w:rFonts w:ascii="Arial" w:hAnsi="Arial" w:cs="Arial"/>
          <w:sz w:val="20"/>
          <w:szCs w:val="20"/>
          <w:lang w:val="ru-RU"/>
        </w:rPr>
        <w:t>Одиночная поверхностная обработка</w:t>
      </w:r>
    </w:p>
    <w:p w:rsidR="005D2153" w:rsidRPr="00316465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316465">
        <w:rPr>
          <w:rFonts w:ascii="Arial" w:hAnsi="Arial" w:cs="Arial"/>
          <w:b/>
          <w:i/>
          <w:sz w:val="20"/>
          <w:szCs w:val="20"/>
          <w:lang w:val="ru-RU"/>
        </w:rPr>
        <w:t>6</w:t>
      </w:r>
      <w:r w:rsidRPr="005D2153">
        <w:rPr>
          <w:rFonts w:ascii="Arial" w:hAnsi="Arial" w:cs="Arial"/>
          <w:b/>
          <w:i/>
          <w:sz w:val="20"/>
          <w:szCs w:val="20"/>
        </w:rPr>
        <w:t>b</w:t>
      </w:r>
      <w:r w:rsidRPr="00316465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316465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316465">
        <w:rPr>
          <w:rFonts w:ascii="Arial" w:hAnsi="Arial" w:cs="Arial"/>
          <w:b/>
          <w:i/>
          <w:sz w:val="20"/>
          <w:szCs w:val="20"/>
          <w:lang w:val="ru-RU"/>
        </w:rPr>
        <w:t>Толщина</w:t>
      </w:r>
      <w:r w:rsidR="00316465" w:rsidRPr="00316465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316465">
        <w:rPr>
          <w:rFonts w:ascii="Arial" w:hAnsi="Arial" w:cs="Arial"/>
          <w:b/>
          <w:i/>
          <w:sz w:val="20"/>
          <w:szCs w:val="20"/>
          <w:lang w:val="ru-RU"/>
        </w:rPr>
        <w:t>поверхностного</w:t>
      </w:r>
      <w:r w:rsidR="00316465" w:rsidRPr="00316465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316465">
        <w:rPr>
          <w:rFonts w:ascii="Arial" w:hAnsi="Arial" w:cs="Arial"/>
          <w:b/>
          <w:i/>
          <w:sz w:val="20"/>
          <w:szCs w:val="20"/>
          <w:lang w:val="ru-RU"/>
        </w:rPr>
        <w:t>слоя</w:t>
      </w:r>
      <w:r w:rsidRPr="00316465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316465">
        <w:rPr>
          <w:rFonts w:ascii="Arial" w:hAnsi="Arial" w:cs="Arial"/>
          <w:sz w:val="20"/>
          <w:szCs w:val="20"/>
          <w:lang w:val="ru-RU"/>
        </w:rPr>
        <w:t xml:space="preserve"> </w:t>
      </w:r>
      <w:r w:rsidR="00316465">
        <w:rPr>
          <w:rFonts w:ascii="Arial" w:hAnsi="Arial" w:cs="Arial"/>
          <w:sz w:val="20"/>
          <w:szCs w:val="20"/>
          <w:lang w:val="ru-RU"/>
        </w:rPr>
        <w:t>Нет</w:t>
      </w:r>
      <w:r w:rsidR="00316465" w:rsidRPr="00316465">
        <w:rPr>
          <w:rFonts w:ascii="Arial" w:hAnsi="Arial" w:cs="Arial"/>
          <w:sz w:val="20"/>
          <w:szCs w:val="20"/>
          <w:lang w:val="ru-RU"/>
        </w:rPr>
        <w:t xml:space="preserve"> </w:t>
      </w:r>
      <w:r w:rsidR="00316465">
        <w:rPr>
          <w:rFonts w:ascii="Arial" w:hAnsi="Arial" w:cs="Arial"/>
          <w:sz w:val="20"/>
          <w:szCs w:val="20"/>
          <w:lang w:val="ru-RU"/>
        </w:rPr>
        <w:t>данных</w:t>
      </w:r>
      <w:proofErr w:type="gramStart"/>
      <w:r w:rsidRPr="00316465">
        <w:rPr>
          <w:rFonts w:ascii="Arial" w:hAnsi="Arial" w:cs="Arial"/>
          <w:sz w:val="20"/>
          <w:szCs w:val="20"/>
          <w:lang w:val="ru-RU"/>
        </w:rPr>
        <w:t>.</w:t>
      </w:r>
      <w:proofErr w:type="gramEnd"/>
      <w:r w:rsidRPr="00316465">
        <w:rPr>
          <w:rFonts w:ascii="Arial" w:hAnsi="Arial" w:cs="Arial"/>
          <w:sz w:val="20"/>
          <w:szCs w:val="20"/>
          <w:lang w:val="ru-RU"/>
        </w:rPr>
        <w:t xml:space="preserve"> (</w:t>
      </w:r>
      <w:proofErr w:type="gramStart"/>
      <w:r w:rsidR="00316465">
        <w:rPr>
          <w:rFonts w:ascii="Arial" w:hAnsi="Arial" w:cs="Arial"/>
          <w:sz w:val="20"/>
          <w:szCs w:val="20"/>
          <w:lang w:val="ru-RU"/>
        </w:rPr>
        <w:t>т</w:t>
      </w:r>
      <w:proofErr w:type="gramEnd"/>
      <w:r w:rsidR="00316465">
        <w:rPr>
          <w:rFonts w:ascii="Arial" w:hAnsi="Arial" w:cs="Arial"/>
          <w:sz w:val="20"/>
          <w:szCs w:val="20"/>
          <w:lang w:val="ru-RU"/>
        </w:rPr>
        <w:t>олщина слоя щебня</w:t>
      </w:r>
      <w:r w:rsidRPr="00316465">
        <w:rPr>
          <w:rFonts w:ascii="Arial" w:hAnsi="Arial" w:cs="Arial"/>
          <w:sz w:val="20"/>
          <w:szCs w:val="20"/>
          <w:lang w:val="ru-RU"/>
        </w:rPr>
        <w:t xml:space="preserve">: </w:t>
      </w:r>
      <w:r w:rsidR="00316465">
        <w:rPr>
          <w:rFonts w:ascii="Arial" w:hAnsi="Arial" w:cs="Arial"/>
          <w:sz w:val="20"/>
          <w:szCs w:val="20"/>
          <w:lang w:val="ru-RU"/>
        </w:rPr>
        <w:t>приблизительно</w:t>
      </w:r>
      <w:r w:rsidRPr="005D2153">
        <w:rPr>
          <w:rFonts w:ascii="Arial" w:hAnsi="Arial" w:cs="Arial"/>
          <w:sz w:val="20"/>
          <w:szCs w:val="20"/>
        </w:rPr>
        <w:t> </w:t>
      </w:r>
      <w:r w:rsidRPr="00316465">
        <w:rPr>
          <w:rFonts w:ascii="Arial" w:hAnsi="Arial" w:cs="Arial"/>
          <w:sz w:val="20"/>
          <w:szCs w:val="20"/>
          <w:lang w:val="ru-RU"/>
        </w:rPr>
        <w:t>16</w:t>
      </w:r>
      <w:r w:rsidRPr="005D2153">
        <w:rPr>
          <w:rFonts w:ascii="Arial" w:hAnsi="Arial" w:cs="Arial"/>
          <w:sz w:val="20"/>
          <w:szCs w:val="20"/>
        </w:rPr>
        <w:t> </w:t>
      </w:r>
      <w:r w:rsidR="00316465">
        <w:rPr>
          <w:rFonts w:ascii="Arial" w:hAnsi="Arial" w:cs="Arial"/>
          <w:sz w:val="20"/>
          <w:szCs w:val="20"/>
          <w:lang w:val="ru-RU"/>
        </w:rPr>
        <w:t>мм</w:t>
      </w:r>
      <w:r w:rsidRPr="00316465">
        <w:rPr>
          <w:rFonts w:ascii="Arial" w:hAnsi="Arial" w:cs="Arial"/>
          <w:sz w:val="20"/>
          <w:szCs w:val="20"/>
          <w:lang w:val="ru-RU"/>
        </w:rPr>
        <w:t>)</w:t>
      </w:r>
    </w:p>
    <w:p w:rsidR="005D2153" w:rsidRPr="00401332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401332">
        <w:rPr>
          <w:rFonts w:ascii="Arial" w:hAnsi="Arial" w:cs="Arial"/>
          <w:b/>
          <w:i/>
          <w:sz w:val="20"/>
          <w:szCs w:val="20"/>
          <w:lang w:val="ru-RU"/>
        </w:rPr>
        <w:t>6</w:t>
      </w:r>
      <w:r w:rsidRPr="005D2153">
        <w:rPr>
          <w:rFonts w:ascii="Arial" w:hAnsi="Arial" w:cs="Arial"/>
          <w:b/>
          <w:i/>
          <w:sz w:val="20"/>
          <w:szCs w:val="20"/>
        </w:rPr>
        <w:t>c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401332">
        <w:rPr>
          <w:rFonts w:ascii="Arial" w:hAnsi="Arial" w:cs="Arial"/>
          <w:b/>
          <w:i/>
          <w:sz w:val="20"/>
          <w:szCs w:val="20"/>
          <w:lang w:val="ru-RU"/>
        </w:rPr>
        <w:t>Фракция щебня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401332">
        <w:rPr>
          <w:rFonts w:ascii="Arial" w:hAnsi="Arial" w:cs="Arial"/>
          <w:sz w:val="20"/>
          <w:szCs w:val="20"/>
          <w:lang w:val="ru-RU"/>
        </w:rPr>
        <w:t xml:space="preserve"> 16</w:t>
      </w:r>
      <w:r w:rsidRPr="005D2153">
        <w:rPr>
          <w:rFonts w:ascii="Arial" w:hAnsi="Arial" w:cs="Arial"/>
          <w:sz w:val="20"/>
          <w:szCs w:val="20"/>
        </w:rPr>
        <w:t> </w:t>
      </w:r>
      <w:r w:rsidR="00401332">
        <w:rPr>
          <w:rFonts w:ascii="Arial" w:hAnsi="Arial" w:cs="Arial"/>
          <w:sz w:val="20"/>
          <w:szCs w:val="20"/>
          <w:lang w:val="ru-RU"/>
        </w:rPr>
        <w:t>мм</w:t>
      </w:r>
    </w:p>
    <w:p w:rsidR="005D2153" w:rsidRPr="00401332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401332">
        <w:rPr>
          <w:rFonts w:ascii="Arial" w:hAnsi="Arial" w:cs="Arial"/>
          <w:b/>
          <w:i/>
          <w:sz w:val="20"/>
          <w:szCs w:val="20"/>
          <w:lang w:val="ru-RU"/>
        </w:rPr>
        <w:t>6</w:t>
      </w:r>
      <w:r w:rsidRPr="005D2153">
        <w:rPr>
          <w:rFonts w:ascii="Arial" w:hAnsi="Arial" w:cs="Arial"/>
          <w:b/>
          <w:i/>
          <w:sz w:val="20"/>
          <w:szCs w:val="20"/>
        </w:rPr>
        <w:t>d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401332">
        <w:rPr>
          <w:rFonts w:ascii="Arial" w:hAnsi="Arial" w:cs="Arial"/>
          <w:b/>
          <w:i/>
          <w:sz w:val="20"/>
          <w:szCs w:val="20"/>
          <w:lang w:val="ru-RU"/>
        </w:rPr>
        <w:t>Остаточная пористость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401332">
        <w:rPr>
          <w:rFonts w:ascii="Arial" w:hAnsi="Arial" w:cs="Arial"/>
          <w:sz w:val="20"/>
          <w:szCs w:val="20"/>
          <w:lang w:val="ru-RU"/>
        </w:rPr>
        <w:t xml:space="preserve"> </w:t>
      </w:r>
      <w:r w:rsidR="00401332">
        <w:rPr>
          <w:rFonts w:ascii="Arial" w:hAnsi="Arial" w:cs="Arial"/>
          <w:sz w:val="20"/>
          <w:szCs w:val="20"/>
          <w:lang w:val="ru-RU"/>
        </w:rPr>
        <w:t>Не измерялась</w:t>
      </w:r>
    </w:p>
    <w:p w:rsidR="005D2153" w:rsidRPr="00401332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401332">
        <w:rPr>
          <w:rFonts w:ascii="Arial" w:hAnsi="Arial" w:cs="Arial"/>
          <w:b/>
          <w:i/>
          <w:sz w:val="20"/>
          <w:szCs w:val="20"/>
          <w:lang w:val="ru-RU"/>
        </w:rPr>
        <w:t>6</w:t>
      </w:r>
      <w:r w:rsidRPr="005D2153">
        <w:rPr>
          <w:rFonts w:ascii="Arial" w:hAnsi="Arial" w:cs="Arial"/>
          <w:b/>
          <w:i/>
          <w:sz w:val="20"/>
          <w:szCs w:val="20"/>
        </w:rPr>
        <w:t>e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401332">
        <w:rPr>
          <w:rFonts w:ascii="Arial" w:hAnsi="Arial" w:cs="Arial"/>
          <w:b/>
          <w:i/>
          <w:sz w:val="20"/>
          <w:szCs w:val="20"/>
          <w:lang w:val="ru-RU"/>
        </w:rPr>
        <w:t xml:space="preserve">Коэффициент звукопоглощения по </w:t>
      </w:r>
      <w:r w:rsidR="00401332">
        <w:rPr>
          <w:rFonts w:ascii="Arial" w:hAnsi="Arial" w:cs="Arial"/>
          <w:b/>
          <w:i/>
          <w:sz w:val="20"/>
          <w:szCs w:val="20"/>
          <w:lang w:val="en-US"/>
        </w:rPr>
        <w:t>ISO</w:t>
      </w:r>
      <w:r w:rsidR="00401332">
        <w:rPr>
          <w:rFonts w:ascii="Arial" w:hAnsi="Arial" w:cs="Arial"/>
          <w:b/>
          <w:i/>
          <w:sz w:val="20"/>
          <w:szCs w:val="20"/>
          <w:lang w:val="ru-RU"/>
        </w:rPr>
        <w:t xml:space="preserve"> 13472-1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401332">
        <w:rPr>
          <w:rFonts w:ascii="Arial" w:hAnsi="Arial" w:cs="Arial"/>
          <w:sz w:val="20"/>
          <w:szCs w:val="20"/>
          <w:lang w:val="ru-RU"/>
        </w:rPr>
        <w:t xml:space="preserve"> </w:t>
      </w:r>
      <w:r w:rsidR="00401332">
        <w:rPr>
          <w:rFonts w:ascii="Arial" w:hAnsi="Arial" w:cs="Arial"/>
          <w:sz w:val="20"/>
          <w:szCs w:val="20"/>
          <w:lang w:val="ru-RU"/>
        </w:rPr>
        <w:t>Не измерялся</w:t>
      </w:r>
    </w:p>
    <w:p w:rsidR="005D2153" w:rsidRPr="00401332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401332">
        <w:rPr>
          <w:rFonts w:ascii="Arial" w:hAnsi="Arial" w:cs="Arial"/>
          <w:b/>
          <w:i/>
          <w:sz w:val="20"/>
          <w:szCs w:val="20"/>
          <w:lang w:val="ru-RU"/>
        </w:rPr>
        <w:t>6</w:t>
      </w:r>
      <w:r w:rsidRPr="005D2153">
        <w:rPr>
          <w:rFonts w:ascii="Arial" w:hAnsi="Arial" w:cs="Arial"/>
          <w:b/>
          <w:i/>
          <w:sz w:val="20"/>
          <w:szCs w:val="20"/>
        </w:rPr>
        <w:t>f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401332">
        <w:rPr>
          <w:rFonts w:ascii="Arial" w:hAnsi="Arial" w:cs="Arial"/>
          <w:b/>
          <w:i/>
          <w:sz w:val="20"/>
          <w:szCs w:val="20"/>
          <w:lang w:val="ru-RU"/>
        </w:rPr>
        <w:t>Представительная</w:t>
      </w:r>
      <w:r w:rsidR="00401332" w:rsidRPr="00401332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401332">
        <w:rPr>
          <w:rFonts w:ascii="Arial" w:hAnsi="Arial" w:cs="Arial"/>
          <w:b/>
          <w:i/>
          <w:sz w:val="20"/>
          <w:szCs w:val="20"/>
          <w:lang w:val="ru-RU"/>
        </w:rPr>
        <w:t>фотография</w:t>
      </w:r>
      <w:r w:rsidR="00401332" w:rsidRPr="00401332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401332">
        <w:rPr>
          <w:rFonts w:ascii="Arial" w:hAnsi="Arial" w:cs="Arial"/>
          <w:b/>
          <w:i/>
          <w:sz w:val="20"/>
          <w:szCs w:val="20"/>
          <w:lang w:val="ru-RU"/>
        </w:rPr>
        <w:t>поверхности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401332">
        <w:rPr>
          <w:rFonts w:ascii="Arial" w:hAnsi="Arial" w:cs="Arial"/>
          <w:sz w:val="20"/>
          <w:szCs w:val="20"/>
          <w:lang w:val="ru-RU"/>
        </w:rPr>
        <w:t xml:space="preserve"> </w:t>
      </w:r>
      <w:r w:rsidR="00401332">
        <w:rPr>
          <w:rFonts w:ascii="Arial" w:hAnsi="Arial" w:cs="Arial"/>
          <w:sz w:val="20"/>
          <w:szCs w:val="20"/>
          <w:lang w:val="ru-RU"/>
        </w:rPr>
        <w:t>См.</w:t>
      </w:r>
      <w:r w:rsidRPr="00401332">
        <w:rPr>
          <w:rFonts w:ascii="Arial" w:hAnsi="Arial" w:cs="Arial"/>
          <w:sz w:val="20"/>
          <w:szCs w:val="20"/>
          <w:lang w:val="ru-RU"/>
        </w:rPr>
        <w:t xml:space="preserve"> </w:t>
      </w:r>
      <w:r w:rsidR="00401332">
        <w:rPr>
          <w:rFonts w:ascii="Arial" w:hAnsi="Arial" w:cs="Arial"/>
          <w:sz w:val="20"/>
          <w:szCs w:val="20"/>
          <w:lang w:val="ru-RU"/>
        </w:rPr>
        <w:t>рисунок</w:t>
      </w:r>
      <w:proofErr w:type="gramStart"/>
      <w:r w:rsidRPr="005D2153">
        <w:rPr>
          <w:rFonts w:ascii="Arial" w:hAnsi="Arial" w:cs="Arial"/>
          <w:sz w:val="20"/>
          <w:szCs w:val="20"/>
        </w:rPr>
        <w:t>e</w:t>
      </w:r>
      <w:proofErr w:type="gramEnd"/>
      <w:r w:rsidRPr="00401332">
        <w:rPr>
          <w:rFonts w:ascii="Arial" w:hAnsi="Arial" w:cs="Arial"/>
          <w:sz w:val="20"/>
          <w:szCs w:val="20"/>
          <w:lang w:val="ru-RU"/>
        </w:rPr>
        <w:t xml:space="preserve"> </w:t>
      </w:r>
      <w:r w:rsidRPr="005D2153">
        <w:rPr>
          <w:rFonts w:ascii="Arial" w:hAnsi="Arial" w:cs="Arial"/>
          <w:sz w:val="20"/>
          <w:szCs w:val="20"/>
        </w:rPr>
        <w:t>X</w:t>
      </w:r>
      <w:r w:rsidRPr="00401332">
        <w:rPr>
          <w:rFonts w:ascii="Arial" w:hAnsi="Arial" w:cs="Arial"/>
          <w:sz w:val="20"/>
          <w:szCs w:val="20"/>
          <w:lang w:val="ru-RU"/>
        </w:rPr>
        <w:t>2 (</w:t>
      </w:r>
      <w:r w:rsidR="00401332">
        <w:rPr>
          <w:rFonts w:ascii="Arial" w:hAnsi="Arial" w:cs="Arial"/>
          <w:sz w:val="20"/>
          <w:szCs w:val="20"/>
          <w:lang w:val="ru-RU"/>
        </w:rPr>
        <w:t>не включен в пример</w:t>
      </w:r>
      <w:r w:rsidRPr="00401332">
        <w:rPr>
          <w:rFonts w:ascii="Arial" w:hAnsi="Arial" w:cs="Arial"/>
          <w:sz w:val="20"/>
          <w:szCs w:val="20"/>
          <w:lang w:val="ru-RU"/>
        </w:rPr>
        <w:t>)</w:t>
      </w:r>
    </w:p>
    <w:p w:rsidR="005D2153" w:rsidRPr="00401332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1F1379">
        <w:rPr>
          <w:rFonts w:ascii="Arial" w:hAnsi="Arial" w:cs="Arial"/>
          <w:b/>
          <w:i/>
          <w:sz w:val="20"/>
          <w:szCs w:val="20"/>
          <w:lang w:val="ru-RU"/>
        </w:rPr>
        <w:t>6</w:t>
      </w:r>
      <w:r w:rsidRPr="005D2153">
        <w:rPr>
          <w:rFonts w:ascii="Arial" w:hAnsi="Arial" w:cs="Arial"/>
          <w:b/>
          <w:i/>
          <w:sz w:val="20"/>
          <w:szCs w:val="20"/>
        </w:rPr>
        <w:t>g</w:t>
      </w:r>
      <w:r w:rsidRPr="001F1379">
        <w:rPr>
          <w:rFonts w:ascii="Arial" w:hAnsi="Arial" w:cs="Arial"/>
          <w:b/>
          <w:i/>
          <w:sz w:val="20"/>
          <w:szCs w:val="20"/>
          <w:lang w:val="ru-RU"/>
        </w:rPr>
        <w:t xml:space="preserve">. </w:t>
      </w:r>
      <w:r w:rsidRPr="001F1379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401332" w:rsidRPr="00401332">
        <w:rPr>
          <w:rFonts w:ascii="Arial" w:hAnsi="Arial" w:cs="Arial"/>
          <w:b/>
          <w:i/>
          <w:sz w:val="20"/>
          <w:szCs w:val="20"/>
          <w:lang w:val="ru-RU"/>
        </w:rPr>
        <w:t>Глубина впадин профиля по ISO 13473-1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401332">
        <w:rPr>
          <w:rFonts w:ascii="Arial" w:hAnsi="Arial" w:cs="Arial"/>
          <w:sz w:val="20"/>
          <w:szCs w:val="20"/>
          <w:lang w:val="ru-RU"/>
        </w:rPr>
        <w:t xml:space="preserve"> 1,52</w:t>
      </w:r>
      <w:r w:rsidRPr="005D2153">
        <w:rPr>
          <w:rFonts w:ascii="Arial" w:hAnsi="Arial" w:cs="Arial"/>
          <w:sz w:val="20"/>
          <w:szCs w:val="20"/>
        </w:rPr>
        <w:t> </w:t>
      </w:r>
      <w:r w:rsidR="00401332">
        <w:rPr>
          <w:rFonts w:ascii="Arial" w:hAnsi="Arial" w:cs="Arial"/>
          <w:sz w:val="20"/>
          <w:szCs w:val="20"/>
          <w:lang w:val="ru-RU"/>
        </w:rPr>
        <w:t>мм</w:t>
      </w:r>
    </w:p>
    <w:p w:rsidR="005D2153" w:rsidRPr="00401332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1F1379">
        <w:rPr>
          <w:rFonts w:ascii="Arial" w:hAnsi="Arial" w:cs="Arial"/>
          <w:b/>
          <w:i/>
          <w:sz w:val="20"/>
          <w:szCs w:val="20"/>
          <w:lang w:val="ru-RU"/>
        </w:rPr>
        <w:t>6</w:t>
      </w:r>
      <w:r w:rsidRPr="005D2153">
        <w:rPr>
          <w:rFonts w:ascii="Arial" w:hAnsi="Arial" w:cs="Arial"/>
          <w:b/>
          <w:i/>
          <w:sz w:val="20"/>
          <w:szCs w:val="20"/>
        </w:rPr>
        <w:t>h</w:t>
      </w:r>
      <w:r w:rsidRPr="001F1379">
        <w:rPr>
          <w:rFonts w:ascii="Arial" w:hAnsi="Arial" w:cs="Arial"/>
          <w:b/>
          <w:i/>
          <w:sz w:val="20"/>
          <w:szCs w:val="20"/>
          <w:lang w:val="ru-RU"/>
        </w:rPr>
        <w:t xml:space="preserve">. </w:t>
      </w:r>
      <w:r w:rsidRPr="001F1379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401332">
        <w:rPr>
          <w:rFonts w:ascii="Arial" w:hAnsi="Arial" w:cs="Arial"/>
          <w:b/>
          <w:i/>
          <w:sz w:val="20"/>
          <w:szCs w:val="20"/>
          <w:lang w:val="ru-RU"/>
        </w:rPr>
        <w:t>Данные о подрядчике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401332">
        <w:rPr>
          <w:rFonts w:ascii="Arial" w:hAnsi="Arial" w:cs="Arial"/>
          <w:sz w:val="20"/>
          <w:szCs w:val="20"/>
          <w:lang w:val="ru-RU"/>
        </w:rPr>
        <w:t xml:space="preserve"> </w:t>
      </w:r>
      <w:r w:rsidR="00401332">
        <w:rPr>
          <w:rFonts w:ascii="Arial" w:hAnsi="Arial" w:cs="Arial"/>
          <w:sz w:val="20"/>
          <w:szCs w:val="20"/>
          <w:lang w:val="ru-RU"/>
        </w:rPr>
        <w:t>Отсутствуют</w:t>
      </w:r>
    </w:p>
    <w:p w:rsidR="005D2153" w:rsidRPr="00401332" w:rsidRDefault="00401332" w:rsidP="005D2153">
      <w:pPr>
        <w:pStyle w:val="BodyTextCenter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Состояние дорожного покрытия и внешние факторы</w:t>
      </w:r>
      <w:r w:rsidR="005D2153" w:rsidRPr="00401332">
        <w:rPr>
          <w:rFonts w:ascii="Arial" w:hAnsi="Arial" w:cs="Arial"/>
          <w:b/>
          <w:sz w:val="20"/>
          <w:szCs w:val="20"/>
          <w:lang w:val="ru-RU"/>
        </w:rPr>
        <w:t xml:space="preserve"> (</w:t>
      </w:r>
      <w:r>
        <w:rPr>
          <w:rFonts w:ascii="Arial" w:hAnsi="Arial" w:cs="Arial"/>
          <w:b/>
          <w:sz w:val="20"/>
          <w:szCs w:val="20"/>
          <w:lang w:val="ru-RU"/>
        </w:rPr>
        <w:t>при наличии данных</w:t>
      </w:r>
      <w:r w:rsidR="005D2153" w:rsidRPr="00401332">
        <w:rPr>
          <w:rFonts w:ascii="Arial" w:hAnsi="Arial" w:cs="Arial"/>
          <w:b/>
          <w:sz w:val="20"/>
          <w:szCs w:val="20"/>
          <w:lang w:val="ru-RU"/>
        </w:rPr>
        <w:t>)</w:t>
      </w:r>
    </w:p>
    <w:p w:rsidR="005D2153" w:rsidRPr="00401332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401332">
        <w:rPr>
          <w:rFonts w:ascii="Arial" w:hAnsi="Arial" w:cs="Arial"/>
          <w:b/>
          <w:i/>
          <w:sz w:val="20"/>
          <w:szCs w:val="20"/>
          <w:lang w:val="ru-RU"/>
        </w:rPr>
        <w:t>7</w:t>
      </w:r>
      <w:r w:rsidRPr="005D2153">
        <w:rPr>
          <w:rFonts w:ascii="Arial" w:hAnsi="Arial" w:cs="Arial"/>
          <w:b/>
          <w:i/>
          <w:sz w:val="20"/>
          <w:szCs w:val="20"/>
        </w:rPr>
        <w:t>a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401332" w:rsidRPr="00401332">
        <w:rPr>
          <w:rFonts w:ascii="Arial" w:hAnsi="Arial" w:cs="Arial"/>
          <w:b/>
          <w:i/>
          <w:sz w:val="20"/>
          <w:szCs w:val="20"/>
          <w:lang w:val="ru-RU"/>
        </w:rPr>
        <w:t>Возраст и состояние покрытия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401332">
        <w:rPr>
          <w:rFonts w:ascii="Arial" w:hAnsi="Arial" w:cs="Arial"/>
          <w:sz w:val="20"/>
          <w:szCs w:val="20"/>
          <w:lang w:val="ru-RU"/>
        </w:rPr>
        <w:t xml:space="preserve"> 4 </w:t>
      </w:r>
      <w:r w:rsidR="00401332">
        <w:rPr>
          <w:rFonts w:ascii="Arial" w:hAnsi="Arial" w:cs="Arial"/>
          <w:sz w:val="20"/>
          <w:szCs w:val="20"/>
          <w:lang w:val="ru-RU"/>
        </w:rPr>
        <w:t>года</w:t>
      </w:r>
      <w:r w:rsidRPr="00401332">
        <w:rPr>
          <w:rFonts w:ascii="Arial" w:hAnsi="Arial" w:cs="Arial"/>
          <w:sz w:val="20"/>
          <w:szCs w:val="20"/>
          <w:lang w:val="ru-RU"/>
        </w:rPr>
        <w:t xml:space="preserve">, </w:t>
      </w:r>
      <w:r w:rsidR="00401332">
        <w:rPr>
          <w:rFonts w:ascii="Arial" w:hAnsi="Arial" w:cs="Arial"/>
          <w:sz w:val="20"/>
          <w:szCs w:val="20"/>
          <w:lang w:val="ru-RU"/>
        </w:rPr>
        <w:t>значительная колея по траектории движения</w:t>
      </w:r>
    </w:p>
    <w:p w:rsidR="005D2153" w:rsidRPr="00401332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401332">
        <w:rPr>
          <w:rFonts w:ascii="Arial" w:hAnsi="Arial" w:cs="Arial"/>
          <w:b/>
          <w:i/>
          <w:sz w:val="20"/>
          <w:szCs w:val="20"/>
          <w:lang w:val="ru-RU"/>
        </w:rPr>
        <w:t>7</w:t>
      </w:r>
      <w:r w:rsidRPr="005D2153">
        <w:rPr>
          <w:rFonts w:ascii="Arial" w:hAnsi="Arial" w:cs="Arial"/>
          <w:b/>
          <w:i/>
          <w:sz w:val="20"/>
          <w:szCs w:val="20"/>
        </w:rPr>
        <w:t>b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401332">
        <w:rPr>
          <w:rFonts w:ascii="Arial" w:hAnsi="Arial" w:cs="Arial"/>
          <w:b/>
          <w:i/>
          <w:sz w:val="20"/>
          <w:szCs w:val="20"/>
          <w:lang w:val="ru-RU"/>
        </w:rPr>
        <w:t>Специальная обработка поверхности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401332">
        <w:rPr>
          <w:rFonts w:ascii="Arial" w:hAnsi="Arial" w:cs="Arial"/>
          <w:sz w:val="20"/>
          <w:szCs w:val="20"/>
          <w:lang w:val="ru-RU"/>
        </w:rPr>
        <w:t xml:space="preserve"> </w:t>
      </w:r>
      <w:r w:rsidR="00401332">
        <w:rPr>
          <w:rFonts w:ascii="Arial" w:hAnsi="Arial" w:cs="Arial"/>
          <w:sz w:val="20"/>
          <w:szCs w:val="20"/>
          <w:lang w:val="ru-RU"/>
        </w:rPr>
        <w:t>Отсутствует</w:t>
      </w:r>
    </w:p>
    <w:p w:rsidR="005D2153" w:rsidRPr="00401332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401332">
        <w:rPr>
          <w:rFonts w:ascii="Arial" w:hAnsi="Arial" w:cs="Arial"/>
          <w:b/>
          <w:i/>
          <w:sz w:val="20"/>
          <w:szCs w:val="20"/>
          <w:lang w:val="ru-RU"/>
        </w:rPr>
        <w:t>7</w:t>
      </w:r>
      <w:r w:rsidRPr="005D2153">
        <w:rPr>
          <w:rFonts w:ascii="Arial" w:hAnsi="Arial" w:cs="Arial"/>
          <w:b/>
          <w:i/>
          <w:sz w:val="20"/>
          <w:szCs w:val="20"/>
        </w:rPr>
        <w:t>c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401332">
        <w:rPr>
          <w:rFonts w:ascii="Arial" w:hAnsi="Arial" w:cs="Arial"/>
          <w:b/>
          <w:i/>
          <w:sz w:val="20"/>
          <w:szCs w:val="20"/>
          <w:lang w:val="ru-RU"/>
        </w:rPr>
        <w:t>Замечания к однородности поверхности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401332">
        <w:rPr>
          <w:rFonts w:ascii="Arial" w:hAnsi="Arial" w:cs="Arial"/>
          <w:sz w:val="20"/>
          <w:szCs w:val="20"/>
          <w:lang w:val="ru-RU"/>
        </w:rPr>
        <w:t xml:space="preserve"> </w:t>
      </w:r>
      <w:r w:rsidR="00401332">
        <w:rPr>
          <w:rFonts w:ascii="Arial" w:hAnsi="Arial" w:cs="Arial"/>
          <w:sz w:val="20"/>
          <w:szCs w:val="20"/>
          <w:lang w:val="ru-RU"/>
        </w:rPr>
        <w:t>Нет</w:t>
      </w:r>
    </w:p>
    <w:p w:rsidR="005D2153" w:rsidRPr="00401332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1F1379">
        <w:rPr>
          <w:rFonts w:ascii="Arial" w:hAnsi="Arial" w:cs="Arial"/>
          <w:b/>
          <w:i/>
          <w:sz w:val="20"/>
          <w:szCs w:val="20"/>
          <w:lang w:val="ru-RU"/>
        </w:rPr>
        <w:t>7</w:t>
      </w:r>
      <w:r w:rsidRPr="005D2153">
        <w:rPr>
          <w:rFonts w:ascii="Arial" w:hAnsi="Arial" w:cs="Arial"/>
          <w:b/>
          <w:i/>
          <w:sz w:val="20"/>
          <w:szCs w:val="20"/>
        </w:rPr>
        <w:t>d</w:t>
      </w:r>
      <w:r w:rsidRPr="001F1379">
        <w:rPr>
          <w:rFonts w:ascii="Arial" w:hAnsi="Arial" w:cs="Arial"/>
          <w:b/>
          <w:i/>
          <w:sz w:val="20"/>
          <w:szCs w:val="20"/>
          <w:lang w:val="ru-RU"/>
        </w:rPr>
        <w:t xml:space="preserve">. </w:t>
      </w:r>
      <w:r w:rsidRPr="001F1379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401332">
        <w:rPr>
          <w:rFonts w:ascii="Arial" w:hAnsi="Arial" w:cs="Arial"/>
          <w:b/>
          <w:i/>
          <w:sz w:val="20"/>
          <w:szCs w:val="20"/>
          <w:lang w:val="ru-RU"/>
        </w:rPr>
        <w:t>Число</w:t>
      </w:r>
      <w:r w:rsidR="00401332" w:rsidRPr="00401332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401332">
        <w:rPr>
          <w:rFonts w:ascii="Arial" w:hAnsi="Arial" w:cs="Arial"/>
          <w:b/>
          <w:i/>
          <w:sz w:val="20"/>
          <w:szCs w:val="20"/>
          <w:lang w:val="ru-RU"/>
        </w:rPr>
        <w:t>дней</w:t>
      </w:r>
      <w:r w:rsidR="00401332" w:rsidRPr="00401332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401332">
        <w:rPr>
          <w:rFonts w:ascii="Arial" w:hAnsi="Arial" w:cs="Arial"/>
          <w:b/>
          <w:i/>
          <w:sz w:val="20"/>
          <w:szCs w:val="20"/>
          <w:lang w:val="ru-RU"/>
        </w:rPr>
        <w:t>со</w:t>
      </w:r>
      <w:r w:rsidR="00401332" w:rsidRPr="00401332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401332">
        <w:rPr>
          <w:rFonts w:ascii="Arial" w:hAnsi="Arial" w:cs="Arial"/>
          <w:b/>
          <w:i/>
          <w:sz w:val="20"/>
          <w:szCs w:val="20"/>
          <w:lang w:val="ru-RU"/>
        </w:rPr>
        <w:t>времени</w:t>
      </w:r>
      <w:r w:rsidR="00401332" w:rsidRPr="00401332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401332">
        <w:rPr>
          <w:rFonts w:ascii="Arial" w:hAnsi="Arial" w:cs="Arial"/>
          <w:b/>
          <w:i/>
          <w:sz w:val="20"/>
          <w:szCs w:val="20"/>
          <w:lang w:val="ru-RU"/>
        </w:rPr>
        <w:t>последних</w:t>
      </w:r>
      <w:r w:rsidR="00401332" w:rsidRPr="00401332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401332">
        <w:rPr>
          <w:rFonts w:ascii="Arial" w:hAnsi="Arial" w:cs="Arial"/>
          <w:b/>
          <w:i/>
          <w:sz w:val="20"/>
          <w:szCs w:val="20"/>
          <w:lang w:val="ru-RU"/>
        </w:rPr>
        <w:t>осадков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401332">
        <w:rPr>
          <w:rFonts w:ascii="Arial" w:hAnsi="Arial" w:cs="Arial"/>
          <w:sz w:val="20"/>
          <w:szCs w:val="20"/>
          <w:lang w:val="ru-RU"/>
        </w:rPr>
        <w:t xml:space="preserve"> 2</w:t>
      </w:r>
      <w:r w:rsidRPr="005D2153">
        <w:rPr>
          <w:rFonts w:ascii="Arial" w:hAnsi="Arial" w:cs="Arial"/>
          <w:sz w:val="20"/>
          <w:szCs w:val="20"/>
        </w:rPr>
        <w:t> </w:t>
      </w:r>
      <w:r w:rsidR="00401332">
        <w:rPr>
          <w:rFonts w:ascii="Arial" w:hAnsi="Arial" w:cs="Arial"/>
          <w:sz w:val="20"/>
          <w:szCs w:val="20"/>
          <w:lang w:val="ru-RU"/>
        </w:rPr>
        <w:t>дня</w:t>
      </w:r>
      <w:r w:rsidRPr="00401332">
        <w:rPr>
          <w:rFonts w:ascii="Arial" w:hAnsi="Arial" w:cs="Arial"/>
          <w:sz w:val="20"/>
          <w:szCs w:val="20"/>
          <w:lang w:val="ru-RU"/>
        </w:rPr>
        <w:t xml:space="preserve"> (</w:t>
      </w:r>
      <w:r w:rsidR="00401332">
        <w:rPr>
          <w:rFonts w:ascii="Arial" w:hAnsi="Arial" w:cs="Arial"/>
          <w:sz w:val="20"/>
          <w:szCs w:val="20"/>
          <w:lang w:val="ru-RU"/>
        </w:rPr>
        <w:t>поверхность не пористая)</w:t>
      </w:r>
    </w:p>
    <w:p w:rsidR="005D2153" w:rsidRPr="00401332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401332">
        <w:rPr>
          <w:rFonts w:ascii="Arial" w:hAnsi="Arial" w:cs="Arial"/>
          <w:b/>
          <w:i/>
          <w:sz w:val="20"/>
          <w:szCs w:val="20"/>
          <w:lang w:val="ru-RU"/>
        </w:rPr>
        <w:t>7</w:t>
      </w:r>
      <w:r w:rsidRPr="005D2153">
        <w:rPr>
          <w:rFonts w:ascii="Arial" w:hAnsi="Arial" w:cs="Arial"/>
          <w:b/>
          <w:i/>
          <w:sz w:val="20"/>
          <w:szCs w:val="20"/>
        </w:rPr>
        <w:t>e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 xml:space="preserve">. 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401332">
        <w:rPr>
          <w:rFonts w:ascii="Arial" w:hAnsi="Arial" w:cs="Arial"/>
          <w:b/>
          <w:i/>
          <w:sz w:val="20"/>
          <w:szCs w:val="20"/>
          <w:lang w:val="ru-RU"/>
        </w:rPr>
        <w:t>Средние температуры воздуха и дорожной поверхности по участку измерений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401332">
        <w:rPr>
          <w:rFonts w:ascii="Arial" w:hAnsi="Arial" w:cs="Arial"/>
          <w:sz w:val="20"/>
          <w:szCs w:val="20"/>
          <w:lang w:val="ru-RU"/>
        </w:rPr>
        <w:t xml:space="preserve"> 22</w:t>
      </w:r>
      <w:r w:rsidRPr="005D2153">
        <w:rPr>
          <w:rFonts w:ascii="Arial" w:hAnsi="Arial" w:cs="Arial"/>
          <w:sz w:val="20"/>
          <w:szCs w:val="20"/>
        </w:rPr>
        <w:t> </w:t>
      </w:r>
      <w:r w:rsidRPr="00401332">
        <w:rPr>
          <w:rFonts w:ascii="Arial" w:hAnsi="Arial" w:cs="Arial"/>
          <w:sz w:val="20"/>
          <w:szCs w:val="20"/>
          <w:lang w:val="ru-RU"/>
        </w:rPr>
        <w:t>°</w:t>
      </w:r>
      <w:r w:rsidRPr="005D2153">
        <w:rPr>
          <w:rFonts w:ascii="Arial" w:hAnsi="Arial" w:cs="Arial"/>
          <w:sz w:val="20"/>
          <w:szCs w:val="20"/>
        </w:rPr>
        <w:t>C</w:t>
      </w:r>
      <w:r w:rsidRPr="00401332">
        <w:rPr>
          <w:rFonts w:ascii="Arial" w:hAnsi="Arial" w:cs="Arial"/>
          <w:sz w:val="20"/>
          <w:szCs w:val="20"/>
          <w:lang w:val="ru-RU"/>
        </w:rPr>
        <w:t xml:space="preserve"> (</w:t>
      </w:r>
      <w:r w:rsidR="00401332">
        <w:rPr>
          <w:rFonts w:ascii="Arial" w:hAnsi="Arial" w:cs="Arial"/>
          <w:sz w:val="20"/>
          <w:szCs w:val="20"/>
          <w:lang w:val="ru-RU"/>
        </w:rPr>
        <w:t>воздух</w:t>
      </w:r>
      <w:r w:rsidRPr="00401332">
        <w:rPr>
          <w:rFonts w:ascii="Arial" w:hAnsi="Arial" w:cs="Arial"/>
          <w:sz w:val="20"/>
          <w:szCs w:val="20"/>
          <w:lang w:val="ru-RU"/>
        </w:rPr>
        <w:t xml:space="preserve">) </w:t>
      </w:r>
      <w:r w:rsidR="00401332">
        <w:rPr>
          <w:rFonts w:ascii="Arial" w:hAnsi="Arial" w:cs="Arial"/>
          <w:sz w:val="20"/>
          <w:szCs w:val="20"/>
          <w:lang w:val="ru-RU"/>
        </w:rPr>
        <w:t>и</w:t>
      </w:r>
      <w:r w:rsidRPr="00401332">
        <w:rPr>
          <w:rFonts w:ascii="Arial" w:hAnsi="Arial" w:cs="Arial"/>
          <w:sz w:val="20"/>
          <w:szCs w:val="20"/>
          <w:lang w:val="ru-RU"/>
        </w:rPr>
        <w:t xml:space="preserve"> 28</w:t>
      </w:r>
      <w:r w:rsidRPr="005D2153">
        <w:rPr>
          <w:rFonts w:ascii="Arial" w:hAnsi="Arial" w:cs="Arial"/>
          <w:sz w:val="20"/>
          <w:szCs w:val="20"/>
        </w:rPr>
        <w:t> </w:t>
      </w:r>
      <w:r w:rsidRPr="00401332">
        <w:rPr>
          <w:rFonts w:ascii="Arial" w:hAnsi="Arial" w:cs="Arial"/>
          <w:sz w:val="20"/>
          <w:szCs w:val="20"/>
          <w:lang w:val="ru-RU"/>
        </w:rPr>
        <w:t>°</w:t>
      </w:r>
      <w:r w:rsidRPr="005D2153">
        <w:rPr>
          <w:rFonts w:ascii="Arial" w:hAnsi="Arial" w:cs="Arial"/>
          <w:sz w:val="20"/>
          <w:szCs w:val="20"/>
        </w:rPr>
        <w:t>C</w:t>
      </w:r>
      <w:r w:rsidRPr="00401332">
        <w:rPr>
          <w:rFonts w:ascii="Arial" w:hAnsi="Arial" w:cs="Arial"/>
          <w:sz w:val="20"/>
          <w:szCs w:val="20"/>
          <w:lang w:val="ru-RU"/>
        </w:rPr>
        <w:t xml:space="preserve"> (</w:t>
      </w:r>
      <w:r w:rsidR="00401332">
        <w:rPr>
          <w:rFonts w:ascii="Arial" w:hAnsi="Arial" w:cs="Arial"/>
          <w:sz w:val="20"/>
          <w:szCs w:val="20"/>
          <w:lang w:val="ru-RU"/>
        </w:rPr>
        <w:t>поверхность дороги</w:t>
      </w:r>
      <w:r w:rsidRPr="00401332">
        <w:rPr>
          <w:rFonts w:ascii="Arial" w:hAnsi="Arial" w:cs="Arial"/>
          <w:sz w:val="20"/>
          <w:szCs w:val="20"/>
          <w:lang w:val="ru-RU"/>
        </w:rPr>
        <w:t>)</w:t>
      </w:r>
    </w:p>
    <w:p w:rsidR="005D2153" w:rsidRPr="00401332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401332">
        <w:rPr>
          <w:rFonts w:ascii="Arial" w:hAnsi="Arial" w:cs="Arial"/>
          <w:b/>
          <w:i/>
          <w:sz w:val="20"/>
          <w:szCs w:val="20"/>
          <w:lang w:val="ru-RU"/>
        </w:rPr>
        <w:t>7</w:t>
      </w:r>
      <w:r w:rsidRPr="005D2153">
        <w:rPr>
          <w:rFonts w:ascii="Arial" w:hAnsi="Arial" w:cs="Arial"/>
          <w:b/>
          <w:i/>
          <w:sz w:val="20"/>
          <w:szCs w:val="20"/>
        </w:rPr>
        <w:t>f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401332">
        <w:rPr>
          <w:rFonts w:ascii="Arial" w:hAnsi="Arial" w:cs="Arial"/>
          <w:b/>
          <w:i/>
          <w:sz w:val="20"/>
          <w:szCs w:val="20"/>
          <w:lang w:val="ru-RU"/>
        </w:rPr>
        <w:t>Примененный температурный коэффициент</w:t>
      </w:r>
      <w:r w:rsidRPr="00401332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401332">
        <w:rPr>
          <w:rFonts w:ascii="Arial" w:hAnsi="Arial" w:cs="Arial"/>
          <w:sz w:val="20"/>
          <w:szCs w:val="20"/>
          <w:lang w:val="ru-RU"/>
        </w:rPr>
        <w:t xml:space="preserve"> −0,1 </w:t>
      </w:r>
      <w:r w:rsidR="00401332">
        <w:rPr>
          <w:rFonts w:ascii="Arial" w:hAnsi="Arial" w:cs="Arial"/>
          <w:sz w:val="20"/>
          <w:szCs w:val="20"/>
          <w:lang w:val="ru-RU"/>
        </w:rPr>
        <w:t>для обеих шин</w:t>
      </w:r>
    </w:p>
    <w:p w:rsidR="005D2153" w:rsidRPr="00943C2C" w:rsidRDefault="00943C2C" w:rsidP="005D2153">
      <w:pPr>
        <w:pStyle w:val="BodyTextCenter"/>
        <w:autoSpaceDE w:val="0"/>
        <w:autoSpaceDN w:val="0"/>
        <w:adjustRightInd w:val="0"/>
        <w:rPr>
          <w:rFonts w:ascii="Arial" w:eastAsia="MS Mincho" w:hAnsi="Arial" w:cs="Arial"/>
          <w:sz w:val="20"/>
          <w:szCs w:val="20"/>
          <w:lang w:val="ru-RU"/>
        </w:rPr>
      </w:pPr>
      <w:r>
        <w:rPr>
          <w:rFonts w:ascii="Arial" w:eastAsia="MS Mincho" w:hAnsi="Arial" w:cs="Arial"/>
          <w:b/>
          <w:sz w:val="20"/>
          <w:szCs w:val="20"/>
          <w:lang w:val="ru-RU"/>
        </w:rPr>
        <w:t>Испытательная шина и другие условия испытаний</w:t>
      </w:r>
    </w:p>
    <w:p w:rsidR="005D2153" w:rsidRPr="00943C2C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943C2C">
        <w:rPr>
          <w:rFonts w:ascii="Arial" w:hAnsi="Arial" w:cs="Arial"/>
          <w:b/>
          <w:i/>
          <w:sz w:val="20"/>
          <w:szCs w:val="20"/>
          <w:lang w:val="ru-RU"/>
        </w:rPr>
        <w:t>8</w:t>
      </w:r>
      <w:r w:rsidRPr="005D2153">
        <w:rPr>
          <w:rFonts w:ascii="Arial" w:hAnsi="Arial" w:cs="Arial"/>
          <w:b/>
          <w:i/>
          <w:sz w:val="20"/>
          <w:szCs w:val="20"/>
        </w:rPr>
        <w:t>a</w:t>
      </w:r>
      <w:r w:rsidRPr="00943C2C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943C2C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943C2C">
        <w:rPr>
          <w:rFonts w:ascii="Arial" w:hAnsi="Arial" w:cs="Arial"/>
          <w:b/>
          <w:i/>
          <w:sz w:val="20"/>
          <w:szCs w:val="20"/>
          <w:lang w:val="ru-RU"/>
        </w:rPr>
        <w:t>Тип</w:t>
      </w:r>
      <w:r w:rsidR="00943C2C" w:rsidRPr="00943C2C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943C2C">
        <w:rPr>
          <w:rFonts w:ascii="Arial" w:hAnsi="Arial" w:cs="Arial"/>
          <w:b/>
          <w:i/>
          <w:sz w:val="20"/>
          <w:szCs w:val="20"/>
          <w:lang w:val="ru-RU"/>
        </w:rPr>
        <w:t>шины</w:t>
      </w:r>
      <w:r w:rsidRPr="00943C2C">
        <w:rPr>
          <w:rFonts w:ascii="Arial" w:hAnsi="Arial" w:cs="Arial"/>
          <w:b/>
          <w:i/>
          <w:sz w:val="20"/>
          <w:szCs w:val="20"/>
          <w:lang w:val="ru-RU"/>
        </w:rPr>
        <w:t xml:space="preserve">, </w:t>
      </w:r>
      <w:r w:rsidR="00943C2C">
        <w:rPr>
          <w:rFonts w:ascii="Arial" w:hAnsi="Arial" w:cs="Arial"/>
          <w:b/>
          <w:i/>
          <w:sz w:val="20"/>
          <w:szCs w:val="20"/>
          <w:lang w:val="ru-RU"/>
        </w:rPr>
        <w:t>идентификационный</w:t>
      </w:r>
      <w:r w:rsidR="00943C2C" w:rsidRPr="00943C2C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943C2C">
        <w:rPr>
          <w:rFonts w:ascii="Arial" w:hAnsi="Arial" w:cs="Arial"/>
          <w:b/>
          <w:i/>
          <w:sz w:val="20"/>
          <w:szCs w:val="20"/>
          <w:lang w:val="ru-RU"/>
        </w:rPr>
        <w:t>номер</w:t>
      </w:r>
      <w:r w:rsidR="00943C2C" w:rsidRPr="00943C2C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943C2C">
        <w:rPr>
          <w:rFonts w:ascii="Arial" w:hAnsi="Arial" w:cs="Arial"/>
          <w:b/>
          <w:i/>
          <w:sz w:val="20"/>
          <w:szCs w:val="20"/>
          <w:lang w:val="ru-RU"/>
        </w:rPr>
        <w:t>и</w:t>
      </w:r>
      <w:r w:rsidR="00943C2C" w:rsidRPr="00943C2C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943C2C">
        <w:rPr>
          <w:rFonts w:ascii="Arial" w:hAnsi="Arial" w:cs="Arial"/>
          <w:b/>
          <w:i/>
          <w:sz w:val="20"/>
          <w:szCs w:val="20"/>
          <w:lang w:val="ru-RU"/>
        </w:rPr>
        <w:t>дата</w:t>
      </w:r>
      <w:r w:rsidR="00943C2C" w:rsidRPr="00943C2C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943C2C">
        <w:rPr>
          <w:rFonts w:ascii="Arial" w:hAnsi="Arial" w:cs="Arial"/>
          <w:b/>
          <w:i/>
          <w:sz w:val="20"/>
          <w:szCs w:val="20"/>
          <w:lang w:val="ru-RU"/>
        </w:rPr>
        <w:t>изготовления</w:t>
      </w:r>
      <w:r w:rsidRPr="00943C2C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943C2C">
        <w:rPr>
          <w:rFonts w:ascii="Arial" w:hAnsi="Arial" w:cs="Arial"/>
          <w:sz w:val="20"/>
          <w:szCs w:val="20"/>
          <w:lang w:val="ru-RU"/>
        </w:rPr>
        <w:t xml:space="preserve"> </w:t>
      </w:r>
      <w:r w:rsidR="00943C2C">
        <w:rPr>
          <w:rFonts w:ascii="Arial" w:hAnsi="Arial" w:cs="Arial"/>
          <w:sz w:val="20"/>
          <w:szCs w:val="20"/>
          <w:lang w:val="ru-RU"/>
        </w:rPr>
        <w:t>Шина</w:t>
      </w:r>
      <w:r w:rsidRPr="00943C2C">
        <w:rPr>
          <w:rFonts w:ascii="Arial" w:hAnsi="Arial" w:cs="Arial"/>
          <w:sz w:val="20"/>
          <w:szCs w:val="20"/>
          <w:lang w:val="ru-RU"/>
        </w:rPr>
        <w:t xml:space="preserve"> </w:t>
      </w:r>
      <w:r w:rsidRPr="005D2153">
        <w:rPr>
          <w:rFonts w:ascii="Arial" w:hAnsi="Arial" w:cs="Arial"/>
          <w:sz w:val="20"/>
          <w:szCs w:val="20"/>
        </w:rPr>
        <w:t>P</w:t>
      </w:r>
      <w:r w:rsidRPr="00943C2C">
        <w:rPr>
          <w:rFonts w:ascii="Arial" w:hAnsi="Arial" w:cs="Arial"/>
          <w:sz w:val="20"/>
          <w:szCs w:val="20"/>
          <w:lang w:val="ru-RU"/>
        </w:rPr>
        <w:t xml:space="preserve">1, </w:t>
      </w:r>
      <w:r w:rsidR="00943C2C">
        <w:rPr>
          <w:rFonts w:ascii="Arial" w:hAnsi="Arial" w:cs="Arial"/>
          <w:sz w:val="20"/>
          <w:szCs w:val="20"/>
          <w:lang w:val="ru-RU"/>
        </w:rPr>
        <w:t xml:space="preserve">код </w:t>
      </w:r>
      <w:r w:rsidRPr="005D2153">
        <w:rPr>
          <w:rFonts w:ascii="Arial" w:hAnsi="Arial" w:cs="Arial"/>
          <w:sz w:val="20"/>
          <w:szCs w:val="20"/>
        </w:rPr>
        <w:t>XXXXXX</w:t>
      </w:r>
      <w:r w:rsidRPr="00943C2C">
        <w:rPr>
          <w:rFonts w:ascii="Arial" w:hAnsi="Arial" w:cs="Arial"/>
          <w:sz w:val="20"/>
          <w:szCs w:val="20"/>
          <w:lang w:val="ru-RU"/>
        </w:rPr>
        <w:t xml:space="preserve">, </w:t>
      </w:r>
      <w:r w:rsidR="00943C2C">
        <w:rPr>
          <w:rFonts w:ascii="Arial" w:hAnsi="Arial" w:cs="Arial"/>
          <w:sz w:val="20"/>
          <w:szCs w:val="20"/>
          <w:lang w:val="ru-RU"/>
        </w:rPr>
        <w:t>изг</w:t>
      </w:r>
      <w:r w:rsidR="00943C2C">
        <w:rPr>
          <w:rFonts w:ascii="Arial" w:hAnsi="Arial" w:cs="Arial"/>
          <w:sz w:val="20"/>
          <w:szCs w:val="20"/>
          <w:lang w:val="ru-RU"/>
        </w:rPr>
        <w:t>о</w:t>
      </w:r>
      <w:r w:rsidR="00943C2C">
        <w:rPr>
          <w:rFonts w:ascii="Arial" w:hAnsi="Arial" w:cs="Arial"/>
          <w:sz w:val="20"/>
          <w:szCs w:val="20"/>
          <w:lang w:val="ru-RU"/>
        </w:rPr>
        <w:t>товлена</w:t>
      </w:r>
      <w:r w:rsidR="00091434">
        <w:rPr>
          <w:rFonts w:ascii="Arial" w:hAnsi="Arial" w:cs="Arial"/>
          <w:sz w:val="20"/>
          <w:szCs w:val="20"/>
          <w:lang w:val="ru-RU"/>
        </w:rPr>
        <w:t>: 27-я неделя</w:t>
      </w:r>
      <w:r w:rsidRPr="00943C2C">
        <w:rPr>
          <w:rFonts w:ascii="Arial" w:hAnsi="Arial" w:cs="Arial"/>
          <w:sz w:val="20"/>
          <w:szCs w:val="20"/>
          <w:lang w:val="ru-RU"/>
        </w:rPr>
        <w:t xml:space="preserve"> 2011</w:t>
      </w:r>
      <w:r w:rsidR="00943C2C">
        <w:rPr>
          <w:rFonts w:ascii="Arial" w:hAnsi="Arial" w:cs="Arial"/>
          <w:sz w:val="20"/>
          <w:szCs w:val="20"/>
          <w:lang w:val="ru-RU"/>
        </w:rPr>
        <w:t xml:space="preserve"> г</w:t>
      </w:r>
      <w:r w:rsidRPr="00943C2C">
        <w:rPr>
          <w:rFonts w:ascii="Arial" w:hAnsi="Arial" w:cs="Arial"/>
          <w:sz w:val="20"/>
          <w:szCs w:val="20"/>
          <w:lang w:val="ru-RU"/>
        </w:rPr>
        <w:t xml:space="preserve">. </w:t>
      </w:r>
      <w:r w:rsidR="00943C2C">
        <w:rPr>
          <w:rFonts w:ascii="Arial" w:hAnsi="Arial" w:cs="Arial"/>
          <w:sz w:val="20"/>
          <w:szCs w:val="20"/>
          <w:lang w:val="ru-RU"/>
        </w:rPr>
        <w:t>Шина</w:t>
      </w:r>
      <w:r w:rsidRPr="00943C2C">
        <w:rPr>
          <w:rFonts w:ascii="Arial" w:hAnsi="Arial" w:cs="Arial"/>
          <w:sz w:val="20"/>
          <w:szCs w:val="20"/>
          <w:lang w:val="ru-RU"/>
        </w:rPr>
        <w:t xml:space="preserve"> </w:t>
      </w:r>
      <w:r w:rsidRPr="005D2153">
        <w:rPr>
          <w:rFonts w:ascii="Arial" w:hAnsi="Arial" w:cs="Arial"/>
          <w:sz w:val="20"/>
          <w:szCs w:val="20"/>
        </w:rPr>
        <w:t>H</w:t>
      </w:r>
      <w:r w:rsidRPr="00943C2C">
        <w:rPr>
          <w:rFonts w:ascii="Arial" w:hAnsi="Arial" w:cs="Arial"/>
          <w:sz w:val="20"/>
          <w:szCs w:val="20"/>
          <w:lang w:val="ru-RU"/>
        </w:rPr>
        <w:t xml:space="preserve">1, </w:t>
      </w:r>
      <w:r w:rsidR="00943C2C">
        <w:rPr>
          <w:rFonts w:ascii="Arial" w:hAnsi="Arial" w:cs="Arial"/>
          <w:sz w:val="20"/>
          <w:szCs w:val="20"/>
          <w:lang w:val="ru-RU"/>
        </w:rPr>
        <w:t>код</w:t>
      </w:r>
      <w:r w:rsidRPr="00943C2C">
        <w:rPr>
          <w:rFonts w:ascii="Arial" w:hAnsi="Arial" w:cs="Arial"/>
          <w:sz w:val="20"/>
          <w:szCs w:val="20"/>
          <w:lang w:val="ru-RU"/>
        </w:rPr>
        <w:t xml:space="preserve"> </w:t>
      </w:r>
      <w:r w:rsidRPr="005D2153">
        <w:rPr>
          <w:rFonts w:ascii="Arial" w:hAnsi="Arial" w:cs="Arial"/>
          <w:sz w:val="20"/>
          <w:szCs w:val="20"/>
        </w:rPr>
        <w:t>ZZZZZZ</w:t>
      </w:r>
      <w:r w:rsidRPr="00943C2C">
        <w:rPr>
          <w:rFonts w:ascii="Arial" w:hAnsi="Arial" w:cs="Arial"/>
          <w:sz w:val="20"/>
          <w:szCs w:val="20"/>
          <w:lang w:val="ru-RU"/>
        </w:rPr>
        <w:t xml:space="preserve">, </w:t>
      </w:r>
      <w:r w:rsidR="00943C2C">
        <w:rPr>
          <w:rFonts w:ascii="Arial" w:hAnsi="Arial" w:cs="Arial"/>
          <w:sz w:val="20"/>
          <w:szCs w:val="20"/>
          <w:lang w:val="ru-RU"/>
        </w:rPr>
        <w:t>изготовлена</w:t>
      </w:r>
      <w:r w:rsidR="00091434">
        <w:rPr>
          <w:rFonts w:ascii="Arial" w:hAnsi="Arial" w:cs="Arial"/>
          <w:sz w:val="20"/>
          <w:szCs w:val="20"/>
          <w:lang w:val="ru-RU"/>
        </w:rPr>
        <w:t>:</w:t>
      </w:r>
      <w:r w:rsidR="00943C2C">
        <w:rPr>
          <w:rFonts w:ascii="Arial" w:hAnsi="Arial" w:cs="Arial"/>
          <w:sz w:val="20"/>
          <w:szCs w:val="20"/>
          <w:lang w:val="ru-RU"/>
        </w:rPr>
        <w:t xml:space="preserve"> </w:t>
      </w:r>
      <w:r w:rsidR="00091434">
        <w:rPr>
          <w:rFonts w:ascii="Arial" w:hAnsi="Arial" w:cs="Arial"/>
          <w:sz w:val="20"/>
          <w:szCs w:val="20"/>
          <w:lang w:val="ru-RU"/>
        </w:rPr>
        <w:t>2-я неделя</w:t>
      </w:r>
      <w:r w:rsidRPr="00943C2C">
        <w:rPr>
          <w:rFonts w:ascii="Arial" w:hAnsi="Arial" w:cs="Arial"/>
          <w:sz w:val="20"/>
          <w:szCs w:val="20"/>
          <w:lang w:val="ru-RU"/>
        </w:rPr>
        <w:t xml:space="preserve"> 2011</w:t>
      </w:r>
      <w:r w:rsidR="00943C2C">
        <w:rPr>
          <w:rFonts w:ascii="Arial" w:hAnsi="Arial" w:cs="Arial"/>
          <w:sz w:val="20"/>
          <w:szCs w:val="20"/>
          <w:lang w:val="ru-RU"/>
        </w:rPr>
        <w:t xml:space="preserve"> г</w:t>
      </w:r>
      <w:r w:rsidRPr="00943C2C">
        <w:rPr>
          <w:rFonts w:ascii="Arial" w:hAnsi="Arial" w:cs="Arial"/>
          <w:sz w:val="20"/>
          <w:szCs w:val="20"/>
          <w:lang w:val="ru-RU"/>
        </w:rPr>
        <w:t>.</w:t>
      </w:r>
    </w:p>
    <w:p w:rsidR="005D2153" w:rsidRPr="00943C2C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943C2C">
        <w:rPr>
          <w:rFonts w:ascii="Arial" w:hAnsi="Arial" w:cs="Arial"/>
          <w:b/>
          <w:i/>
          <w:sz w:val="20"/>
          <w:szCs w:val="20"/>
          <w:lang w:val="ru-RU"/>
        </w:rPr>
        <w:t>8</w:t>
      </w:r>
      <w:r w:rsidRPr="005D2153">
        <w:rPr>
          <w:rFonts w:ascii="Arial" w:hAnsi="Arial" w:cs="Arial"/>
          <w:b/>
          <w:i/>
          <w:sz w:val="20"/>
          <w:szCs w:val="20"/>
        </w:rPr>
        <w:t>b</w:t>
      </w:r>
      <w:r w:rsidRPr="00943C2C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943C2C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943C2C">
        <w:rPr>
          <w:rFonts w:ascii="Arial" w:hAnsi="Arial" w:cs="Arial"/>
          <w:b/>
          <w:i/>
          <w:sz w:val="20"/>
          <w:szCs w:val="20"/>
          <w:lang w:val="ru-RU"/>
        </w:rPr>
        <w:t>Твердость</w:t>
      </w:r>
      <w:r w:rsidR="00943C2C" w:rsidRPr="00943C2C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943C2C">
        <w:rPr>
          <w:rFonts w:ascii="Arial" w:hAnsi="Arial" w:cs="Arial"/>
          <w:b/>
          <w:i/>
          <w:sz w:val="20"/>
          <w:szCs w:val="20"/>
          <w:lang w:val="ru-RU"/>
        </w:rPr>
        <w:t>резины</w:t>
      </w:r>
      <w:r w:rsidRPr="00943C2C">
        <w:rPr>
          <w:rFonts w:ascii="Arial" w:hAnsi="Arial" w:cs="Arial"/>
          <w:b/>
          <w:i/>
          <w:sz w:val="20"/>
          <w:szCs w:val="20"/>
          <w:lang w:val="ru-RU"/>
        </w:rPr>
        <w:t xml:space="preserve"> (</w:t>
      </w:r>
      <w:r w:rsidR="00943C2C">
        <w:rPr>
          <w:rFonts w:ascii="Arial" w:hAnsi="Arial" w:cs="Arial"/>
          <w:b/>
          <w:i/>
          <w:sz w:val="20"/>
          <w:szCs w:val="20"/>
          <w:lang w:val="ru-RU"/>
        </w:rPr>
        <w:t>данные не более чем трехмесячной давности</w:t>
      </w:r>
      <w:r w:rsidRPr="00943C2C">
        <w:rPr>
          <w:rFonts w:ascii="Arial" w:hAnsi="Arial" w:cs="Arial"/>
          <w:b/>
          <w:i/>
          <w:sz w:val="20"/>
          <w:szCs w:val="20"/>
          <w:lang w:val="ru-RU"/>
        </w:rPr>
        <w:t>)</w:t>
      </w:r>
      <w:r w:rsidRPr="00943C2C">
        <w:rPr>
          <w:rFonts w:ascii="Arial" w:hAnsi="Arial" w:cs="Arial"/>
          <w:sz w:val="20"/>
          <w:szCs w:val="20"/>
          <w:lang w:val="ru-RU"/>
        </w:rPr>
        <w:t xml:space="preserve">: 64 </w:t>
      </w:r>
      <w:r w:rsidR="00943C2C">
        <w:rPr>
          <w:rFonts w:ascii="Arial" w:hAnsi="Arial" w:cs="Arial"/>
          <w:sz w:val="20"/>
          <w:szCs w:val="20"/>
          <w:lang w:val="ru-RU"/>
        </w:rPr>
        <w:t>для</w:t>
      </w:r>
      <w:r w:rsidRPr="00943C2C">
        <w:rPr>
          <w:rFonts w:ascii="Arial" w:hAnsi="Arial" w:cs="Arial"/>
          <w:sz w:val="20"/>
          <w:szCs w:val="20"/>
          <w:lang w:val="ru-RU"/>
        </w:rPr>
        <w:t xml:space="preserve"> </w:t>
      </w:r>
      <w:r w:rsidRPr="005D2153">
        <w:rPr>
          <w:rFonts w:ascii="Arial" w:hAnsi="Arial" w:cs="Arial"/>
          <w:sz w:val="20"/>
          <w:szCs w:val="20"/>
        </w:rPr>
        <w:t>P</w:t>
      </w:r>
      <w:r w:rsidRPr="00943C2C">
        <w:rPr>
          <w:rFonts w:ascii="Arial" w:hAnsi="Arial" w:cs="Arial"/>
          <w:sz w:val="20"/>
          <w:szCs w:val="20"/>
          <w:lang w:val="ru-RU"/>
        </w:rPr>
        <w:t xml:space="preserve">1, 66 </w:t>
      </w:r>
      <w:r w:rsidR="00943C2C">
        <w:rPr>
          <w:rFonts w:ascii="Arial" w:hAnsi="Arial" w:cs="Arial"/>
          <w:sz w:val="20"/>
          <w:szCs w:val="20"/>
          <w:lang w:val="ru-RU"/>
        </w:rPr>
        <w:t>для</w:t>
      </w:r>
      <w:r w:rsidRPr="00943C2C">
        <w:rPr>
          <w:rFonts w:ascii="Arial" w:hAnsi="Arial" w:cs="Arial"/>
          <w:sz w:val="20"/>
          <w:szCs w:val="20"/>
          <w:lang w:val="ru-RU"/>
        </w:rPr>
        <w:t xml:space="preserve"> </w:t>
      </w:r>
      <w:r w:rsidRPr="005D2153">
        <w:rPr>
          <w:rFonts w:ascii="Arial" w:hAnsi="Arial" w:cs="Arial"/>
          <w:sz w:val="20"/>
          <w:szCs w:val="20"/>
        </w:rPr>
        <w:t>H</w:t>
      </w:r>
      <w:r w:rsidRPr="00943C2C">
        <w:rPr>
          <w:rFonts w:ascii="Arial" w:hAnsi="Arial" w:cs="Arial"/>
          <w:sz w:val="20"/>
          <w:szCs w:val="20"/>
          <w:lang w:val="ru-RU"/>
        </w:rPr>
        <w:t>1</w:t>
      </w:r>
    </w:p>
    <w:p w:rsidR="005D2153" w:rsidRPr="00943C2C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943C2C">
        <w:rPr>
          <w:rFonts w:ascii="Arial" w:hAnsi="Arial" w:cs="Arial"/>
          <w:b/>
          <w:i/>
          <w:sz w:val="20"/>
          <w:szCs w:val="20"/>
          <w:lang w:val="ru-RU"/>
        </w:rPr>
        <w:t>8</w:t>
      </w:r>
      <w:r w:rsidRPr="005D2153">
        <w:rPr>
          <w:rFonts w:ascii="Arial" w:hAnsi="Arial" w:cs="Arial"/>
          <w:b/>
          <w:i/>
          <w:sz w:val="20"/>
          <w:szCs w:val="20"/>
        </w:rPr>
        <w:t>c</w:t>
      </w:r>
      <w:r w:rsidRPr="00943C2C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943C2C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943C2C">
        <w:rPr>
          <w:rFonts w:ascii="Arial" w:hAnsi="Arial" w:cs="Arial"/>
          <w:b/>
          <w:i/>
          <w:sz w:val="20"/>
          <w:szCs w:val="20"/>
          <w:lang w:val="ru-RU"/>
        </w:rPr>
        <w:t>Число пробегов для определения</w:t>
      </w:r>
      <w:r w:rsidRPr="00943C2C">
        <w:rPr>
          <w:rFonts w:ascii="Arial" w:hAnsi="Arial" w:cs="Arial"/>
          <w:sz w:val="20"/>
          <w:szCs w:val="20"/>
          <w:lang w:val="ru-RU"/>
        </w:rPr>
        <w:t xml:space="preserve"> </w:t>
      </w:r>
      <w:r w:rsidRPr="00943C2C">
        <w:rPr>
          <w:rFonts w:cs="Arial"/>
          <w:i/>
          <w:szCs w:val="20"/>
        </w:rPr>
        <w:t>L</w:t>
      </w:r>
      <w:r w:rsidRPr="00943C2C">
        <w:rPr>
          <w:rFonts w:cs="Arial"/>
          <w:szCs w:val="20"/>
          <w:vertAlign w:val="subscript"/>
        </w:rPr>
        <w:t>CPX</w:t>
      </w:r>
      <w:r w:rsidRPr="00943C2C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943C2C">
        <w:rPr>
          <w:rFonts w:ascii="Arial" w:hAnsi="Arial" w:cs="Arial"/>
          <w:sz w:val="20"/>
          <w:szCs w:val="20"/>
          <w:lang w:val="ru-RU"/>
        </w:rPr>
        <w:t xml:space="preserve"> 2 </w:t>
      </w:r>
    </w:p>
    <w:p w:rsidR="005D2153" w:rsidRPr="001F1379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1F1379">
        <w:rPr>
          <w:rFonts w:ascii="Arial" w:hAnsi="Arial" w:cs="Arial"/>
          <w:b/>
          <w:i/>
          <w:sz w:val="20"/>
          <w:szCs w:val="20"/>
          <w:lang w:val="ru-RU"/>
        </w:rPr>
        <w:t>8</w:t>
      </w:r>
      <w:r w:rsidRPr="005D2153">
        <w:rPr>
          <w:rFonts w:ascii="Arial" w:hAnsi="Arial" w:cs="Arial"/>
          <w:b/>
          <w:i/>
          <w:sz w:val="20"/>
          <w:szCs w:val="20"/>
        </w:rPr>
        <w:t>d</w:t>
      </w:r>
      <w:r w:rsidRPr="001F1379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1F1379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943C2C">
        <w:rPr>
          <w:rFonts w:ascii="Arial" w:hAnsi="Arial" w:cs="Arial"/>
          <w:b/>
          <w:i/>
          <w:sz w:val="20"/>
          <w:szCs w:val="20"/>
          <w:lang w:val="ru-RU"/>
        </w:rPr>
        <w:t>Нормальная</w:t>
      </w:r>
      <w:r w:rsidR="00943C2C" w:rsidRPr="001F1379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943C2C">
        <w:rPr>
          <w:rFonts w:ascii="Arial" w:hAnsi="Arial" w:cs="Arial"/>
          <w:b/>
          <w:i/>
          <w:sz w:val="20"/>
          <w:szCs w:val="20"/>
          <w:lang w:val="ru-RU"/>
        </w:rPr>
        <w:t>скорость</w:t>
      </w:r>
      <w:r w:rsidRPr="001F1379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1F1379">
        <w:rPr>
          <w:rFonts w:ascii="Arial" w:hAnsi="Arial" w:cs="Arial"/>
          <w:sz w:val="20"/>
          <w:szCs w:val="20"/>
          <w:lang w:val="ru-RU"/>
        </w:rPr>
        <w:t xml:space="preserve"> 80</w:t>
      </w:r>
      <w:r w:rsidRPr="005D2153">
        <w:rPr>
          <w:rFonts w:ascii="Arial" w:hAnsi="Arial" w:cs="Arial"/>
          <w:sz w:val="20"/>
          <w:szCs w:val="20"/>
        </w:rPr>
        <w:t> </w:t>
      </w:r>
      <w:r w:rsidR="00943C2C">
        <w:rPr>
          <w:rFonts w:ascii="Arial" w:hAnsi="Arial" w:cs="Arial"/>
          <w:sz w:val="20"/>
          <w:szCs w:val="20"/>
          <w:lang w:val="ru-RU"/>
        </w:rPr>
        <w:t>км</w:t>
      </w:r>
      <w:r w:rsidRPr="001F1379">
        <w:rPr>
          <w:rFonts w:ascii="Arial" w:hAnsi="Arial" w:cs="Arial"/>
          <w:sz w:val="20"/>
          <w:szCs w:val="20"/>
          <w:lang w:val="ru-RU"/>
        </w:rPr>
        <w:t>/</w:t>
      </w:r>
      <w:r w:rsidR="00943C2C">
        <w:rPr>
          <w:rFonts w:ascii="Arial" w:hAnsi="Arial" w:cs="Arial"/>
          <w:sz w:val="20"/>
          <w:szCs w:val="20"/>
          <w:lang w:val="ru-RU"/>
        </w:rPr>
        <w:t>ч</w:t>
      </w:r>
    </w:p>
    <w:p w:rsidR="005D2153" w:rsidRPr="00943C2C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943C2C">
        <w:rPr>
          <w:rFonts w:ascii="Arial" w:hAnsi="Arial" w:cs="Arial"/>
          <w:b/>
          <w:i/>
          <w:sz w:val="20"/>
          <w:szCs w:val="20"/>
          <w:lang w:val="ru-RU"/>
        </w:rPr>
        <w:t>8</w:t>
      </w:r>
      <w:r w:rsidRPr="005D2153">
        <w:rPr>
          <w:rFonts w:ascii="Arial" w:hAnsi="Arial" w:cs="Arial"/>
          <w:b/>
          <w:i/>
          <w:sz w:val="20"/>
          <w:szCs w:val="20"/>
        </w:rPr>
        <w:t>e</w:t>
      </w:r>
      <w:r w:rsidRPr="00943C2C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943C2C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943C2C">
        <w:rPr>
          <w:rFonts w:ascii="Arial" w:hAnsi="Arial" w:cs="Arial"/>
          <w:b/>
          <w:i/>
          <w:sz w:val="20"/>
          <w:szCs w:val="20"/>
          <w:lang w:val="ru-RU"/>
        </w:rPr>
        <w:t>Измеренная</w:t>
      </w:r>
      <w:r w:rsidR="00943C2C" w:rsidRPr="00943C2C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943C2C">
        <w:rPr>
          <w:rFonts w:ascii="Arial" w:hAnsi="Arial" w:cs="Arial"/>
          <w:b/>
          <w:i/>
          <w:sz w:val="20"/>
          <w:szCs w:val="20"/>
          <w:lang w:val="ru-RU"/>
        </w:rPr>
        <w:t>средняя</w:t>
      </w:r>
      <w:r w:rsidR="00943C2C" w:rsidRPr="00943C2C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943C2C">
        <w:rPr>
          <w:rFonts w:ascii="Arial" w:hAnsi="Arial" w:cs="Arial"/>
          <w:b/>
          <w:i/>
          <w:sz w:val="20"/>
          <w:szCs w:val="20"/>
          <w:lang w:val="ru-RU"/>
        </w:rPr>
        <w:t>скорость</w:t>
      </w:r>
      <w:r w:rsidR="00943C2C" w:rsidRPr="00943C2C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943C2C">
        <w:rPr>
          <w:rFonts w:ascii="Arial" w:hAnsi="Arial" w:cs="Arial"/>
          <w:b/>
          <w:i/>
          <w:sz w:val="20"/>
          <w:szCs w:val="20"/>
          <w:lang w:val="ru-RU"/>
        </w:rPr>
        <w:t>по</w:t>
      </w:r>
      <w:r w:rsidR="00943C2C" w:rsidRPr="00943C2C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943C2C">
        <w:rPr>
          <w:rFonts w:ascii="Arial" w:hAnsi="Arial" w:cs="Arial"/>
          <w:b/>
          <w:i/>
          <w:sz w:val="20"/>
          <w:szCs w:val="20"/>
          <w:lang w:val="ru-RU"/>
        </w:rPr>
        <w:t>участку</w:t>
      </w:r>
      <w:r w:rsidRPr="00943C2C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943C2C">
        <w:rPr>
          <w:rFonts w:ascii="Arial" w:hAnsi="Arial" w:cs="Arial"/>
          <w:sz w:val="20"/>
          <w:szCs w:val="20"/>
          <w:lang w:val="ru-RU"/>
        </w:rPr>
        <w:t xml:space="preserve"> </w:t>
      </w:r>
      <w:r w:rsidR="00943C2C">
        <w:rPr>
          <w:rFonts w:ascii="Arial" w:hAnsi="Arial" w:cs="Arial"/>
          <w:sz w:val="20"/>
          <w:szCs w:val="20"/>
          <w:lang w:val="ru-RU"/>
        </w:rPr>
        <w:t>См. журнал измерений</w:t>
      </w:r>
    </w:p>
    <w:p w:rsidR="005D2153" w:rsidRPr="00943C2C" w:rsidRDefault="00943C2C" w:rsidP="005D2153">
      <w:pPr>
        <w:pStyle w:val="BodyTextCenter"/>
        <w:autoSpaceDE w:val="0"/>
        <w:autoSpaceDN w:val="0"/>
        <w:adjustRightInd w:val="0"/>
        <w:rPr>
          <w:rFonts w:ascii="Arial" w:eastAsia="MS Mincho" w:hAnsi="Arial" w:cs="Arial"/>
          <w:sz w:val="20"/>
          <w:szCs w:val="20"/>
          <w:lang w:val="ru-RU"/>
        </w:rPr>
      </w:pPr>
      <w:r>
        <w:rPr>
          <w:rFonts w:ascii="Arial" w:eastAsia="MS Mincho" w:hAnsi="Arial" w:cs="Arial"/>
          <w:b/>
          <w:sz w:val="20"/>
          <w:szCs w:val="20"/>
          <w:lang w:val="ru-RU"/>
        </w:rPr>
        <w:t>Результаты измерений акустических характеристик</w:t>
      </w:r>
    </w:p>
    <w:p w:rsidR="005D2153" w:rsidRPr="00452AE3" w:rsidRDefault="005D2153" w:rsidP="005D2153">
      <w:pPr>
        <w:pStyle w:val="ListContinue1"/>
        <w:rPr>
          <w:rFonts w:ascii="Arial" w:hAnsi="Arial" w:cs="Arial"/>
          <w:b/>
          <w:sz w:val="20"/>
          <w:szCs w:val="20"/>
          <w:lang w:val="ru-RU"/>
        </w:rPr>
      </w:pPr>
      <w:r w:rsidRPr="00452AE3">
        <w:rPr>
          <w:rFonts w:ascii="Arial" w:hAnsi="Arial" w:cs="Arial"/>
          <w:b/>
          <w:i/>
          <w:sz w:val="20"/>
          <w:szCs w:val="20"/>
          <w:lang w:val="ru-RU"/>
        </w:rPr>
        <w:t>9</w:t>
      </w:r>
      <w:r w:rsidRPr="005D2153">
        <w:rPr>
          <w:rFonts w:ascii="Arial" w:hAnsi="Arial" w:cs="Arial"/>
          <w:b/>
          <w:i/>
          <w:sz w:val="20"/>
          <w:szCs w:val="20"/>
        </w:rPr>
        <w:t>a</w:t>
      </w:r>
      <w:r w:rsidRPr="00452AE3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452AE3">
        <w:rPr>
          <w:rFonts w:ascii="Arial" w:hAnsi="Arial" w:cs="Arial"/>
          <w:b/>
          <w:sz w:val="20"/>
          <w:szCs w:val="20"/>
          <w:lang w:val="ru-RU"/>
        </w:rPr>
        <w:tab/>
      </w:r>
      <w:r w:rsidRPr="00452AE3">
        <w:rPr>
          <w:rFonts w:cs="Arial"/>
          <w:b/>
          <w:i/>
        </w:rPr>
        <w:t>L</w:t>
      </w:r>
      <w:r w:rsidRPr="00452AE3">
        <w:rPr>
          <w:rFonts w:cs="Arial"/>
          <w:b/>
          <w:vertAlign w:val="subscript"/>
        </w:rPr>
        <w:t>CPX</w:t>
      </w:r>
      <w:r w:rsidRPr="00452AE3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Pr="00452AE3">
        <w:rPr>
          <w:rFonts w:ascii="Arial" w:hAnsi="Arial" w:cs="Arial"/>
          <w:b/>
          <w:i/>
          <w:sz w:val="20"/>
          <w:szCs w:val="20"/>
          <w:lang w:val="ru-RU"/>
        </w:rPr>
        <w:t>(</w:t>
      </w:r>
      <w:r w:rsidR="00452AE3">
        <w:rPr>
          <w:rFonts w:ascii="Arial" w:hAnsi="Arial" w:cs="Arial"/>
          <w:b/>
          <w:i/>
          <w:sz w:val="20"/>
          <w:szCs w:val="20"/>
          <w:lang w:val="ru-RU"/>
        </w:rPr>
        <w:t>для нормальной скорости</w:t>
      </w:r>
      <w:r w:rsidRPr="00452AE3">
        <w:rPr>
          <w:rFonts w:ascii="Arial" w:hAnsi="Arial" w:cs="Arial"/>
          <w:b/>
          <w:i/>
          <w:sz w:val="20"/>
          <w:szCs w:val="20"/>
          <w:lang w:val="ru-RU"/>
        </w:rPr>
        <w:t xml:space="preserve"> 80</w:t>
      </w:r>
      <w:r w:rsidRPr="005D2153">
        <w:rPr>
          <w:rFonts w:ascii="Arial" w:hAnsi="Arial" w:cs="Arial"/>
          <w:b/>
          <w:i/>
          <w:sz w:val="20"/>
          <w:szCs w:val="20"/>
        </w:rPr>
        <w:t> </w:t>
      </w:r>
      <w:r w:rsidR="00452AE3">
        <w:rPr>
          <w:rFonts w:ascii="Arial" w:hAnsi="Arial" w:cs="Arial"/>
          <w:b/>
          <w:i/>
          <w:sz w:val="20"/>
          <w:szCs w:val="20"/>
          <w:lang w:val="ru-RU"/>
        </w:rPr>
        <w:t>км</w:t>
      </w:r>
      <w:r w:rsidRPr="00452AE3">
        <w:rPr>
          <w:rFonts w:ascii="Arial" w:hAnsi="Arial" w:cs="Arial"/>
          <w:b/>
          <w:i/>
          <w:sz w:val="20"/>
          <w:szCs w:val="20"/>
          <w:lang w:val="ru-RU"/>
        </w:rPr>
        <w:t>/</w:t>
      </w:r>
      <w:r w:rsidR="00452AE3">
        <w:rPr>
          <w:rFonts w:ascii="Arial" w:hAnsi="Arial" w:cs="Arial"/>
          <w:b/>
          <w:i/>
          <w:sz w:val="20"/>
          <w:szCs w:val="20"/>
          <w:lang w:val="ru-RU"/>
        </w:rPr>
        <w:t>ч</w:t>
      </w:r>
      <w:r w:rsidRPr="00452AE3">
        <w:rPr>
          <w:rFonts w:ascii="Arial" w:hAnsi="Arial" w:cs="Arial"/>
          <w:b/>
          <w:i/>
          <w:sz w:val="20"/>
          <w:szCs w:val="20"/>
          <w:lang w:val="ru-RU"/>
        </w:rPr>
        <w:t>)</w:t>
      </w:r>
      <w:r w:rsidRPr="00452AE3">
        <w:rPr>
          <w:rFonts w:ascii="Arial" w:hAnsi="Arial" w:cs="Arial"/>
          <w:b/>
          <w:sz w:val="20"/>
          <w:szCs w:val="20"/>
          <w:lang w:val="ru-RU"/>
        </w:rPr>
        <w:t>:</w:t>
      </w:r>
    </w:p>
    <w:p w:rsidR="005D2153" w:rsidRPr="00452AE3" w:rsidRDefault="005D2153" w:rsidP="005D2153">
      <w:pPr>
        <w:pStyle w:val="BodyTextindent1"/>
        <w:autoSpaceDE w:val="0"/>
        <w:autoSpaceDN w:val="0"/>
        <w:adjustRightInd w:val="0"/>
        <w:rPr>
          <w:rFonts w:ascii="Arial" w:eastAsia="MS Mincho" w:hAnsi="Arial" w:cs="Arial"/>
          <w:sz w:val="20"/>
          <w:szCs w:val="20"/>
          <w:lang w:val="ru-RU"/>
        </w:rPr>
      </w:pPr>
      <w:r w:rsidRPr="00452AE3">
        <w:rPr>
          <w:rFonts w:eastAsia="MS Mincho" w:cs="Arial"/>
          <w:b/>
          <w:i/>
        </w:rPr>
        <w:t>L</w:t>
      </w:r>
      <w:r w:rsidRPr="00452AE3">
        <w:rPr>
          <w:rFonts w:eastAsia="MS Mincho" w:cs="Arial"/>
          <w:b/>
          <w:vertAlign w:val="subscript"/>
        </w:rPr>
        <w:t>CP</w:t>
      </w:r>
      <w:r w:rsidRPr="005D2153">
        <w:rPr>
          <w:rFonts w:ascii="Arial" w:eastAsia="MS Mincho" w:hAnsi="Arial" w:cs="Arial"/>
          <w:b/>
          <w:sz w:val="20"/>
          <w:szCs w:val="20"/>
          <w:vertAlign w:val="subscript"/>
        </w:rPr>
        <w:t>X</w:t>
      </w:r>
      <w:r w:rsidRPr="00452AE3">
        <w:rPr>
          <w:rFonts w:ascii="Arial" w:eastAsia="MS Mincho" w:hAnsi="Arial" w:cs="Arial"/>
          <w:b/>
          <w:sz w:val="20"/>
          <w:szCs w:val="20"/>
          <w:lang w:val="ru-RU"/>
        </w:rPr>
        <w:t xml:space="preserve"> </w:t>
      </w:r>
      <w:r w:rsidR="00452AE3">
        <w:rPr>
          <w:rFonts w:ascii="Arial" w:eastAsia="MS Mincho" w:hAnsi="Arial" w:cs="Arial"/>
          <w:b/>
          <w:i/>
          <w:sz w:val="20"/>
          <w:szCs w:val="20"/>
          <w:lang w:val="ru-RU"/>
        </w:rPr>
        <w:t>для шины</w:t>
      </w:r>
      <w:r w:rsidRPr="00452AE3">
        <w:rPr>
          <w:rFonts w:ascii="Arial" w:eastAsia="MS Mincho" w:hAnsi="Arial" w:cs="Arial"/>
          <w:b/>
          <w:i/>
          <w:sz w:val="20"/>
          <w:szCs w:val="20"/>
          <w:lang w:val="ru-RU"/>
        </w:rPr>
        <w:t xml:space="preserve"> </w:t>
      </w:r>
      <w:r w:rsidRPr="005D2153">
        <w:rPr>
          <w:rFonts w:ascii="Arial" w:eastAsia="MS Mincho" w:hAnsi="Arial" w:cs="Arial"/>
          <w:b/>
          <w:i/>
          <w:sz w:val="20"/>
          <w:szCs w:val="20"/>
        </w:rPr>
        <w:t>P</w:t>
      </w:r>
      <w:r w:rsidRPr="00452AE3">
        <w:rPr>
          <w:rFonts w:ascii="Arial" w:eastAsia="MS Mincho" w:hAnsi="Arial" w:cs="Arial"/>
          <w:b/>
          <w:i/>
          <w:sz w:val="20"/>
          <w:szCs w:val="20"/>
          <w:lang w:val="ru-RU"/>
        </w:rPr>
        <w:t>1</w:t>
      </w:r>
      <w:r w:rsidRPr="005D2153">
        <w:rPr>
          <w:rFonts w:ascii="Arial" w:eastAsia="MS Mincho" w:hAnsi="Arial" w:cs="Arial"/>
          <w:b/>
          <w:i/>
          <w:sz w:val="20"/>
          <w:szCs w:val="20"/>
        </w:rPr>
        <w:t> </w:t>
      </w:r>
      <w:r w:rsidRPr="00452AE3">
        <w:rPr>
          <w:rFonts w:ascii="Arial" w:eastAsia="MS Mincho" w:hAnsi="Arial" w:cs="Arial"/>
          <w:b/>
          <w:i/>
          <w:sz w:val="20"/>
          <w:szCs w:val="20"/>
          <w:lang w:val="ru-RU"/>
        </w:rPr>
        <w:t>=</w:t>
      </w:r>
      <w:r w:rsidRPr="00452AE3">
        <w:rPr>
          <w:rFonts w:ascii="Arial" w:eastAsia="MS Mincho" w:hAnsi="Arial" w:cs="Arial"/>
          <w:sz w:val="20"/>
          <w:szCs w:val="20"/>
          <w:lang w:val="ru-RU"/>
        </w:rPr>
        <w:t xml:space="preserve"> </w:t>
      </w:r>
      <w:r w:rsidRPr="00452AE3">
        <w:rPr>
          <w:rFonts w:eastAsia="MS Mincho" w:cs="Arial"/>
          <w:i/>
        </w:rPr>
        <w:t>L</w:t>
      </w:r>
      <w:r w:rsidRPr="00452AE3">
        <w:rPr>
          <w:rFonts w:eastAsia="MS Mincho" w:cs="Arial"/>
          <w:vertAlign w:val="subscript"/>
        </w:rPr>
        <w:t>CPX</w:t>
      </w:r>
      <w:proofErr w:type="gramStart"/>
      <w:r w:rsidRPr="00452AE3">
        <w:rPr>
          <w:rFonts w:eastAsia="MS Mincho" w:cs="Arial"/>
          <w:vertAlign w:val="subscript"/>
          <w:lang w:val="ru-RU"/>
        </w:rPr>
        <w:t>:</w:t>
      </w:r>
      <w:r w:rsidRPr="00452AE3">
        <w:rPr>
          <w:rFonts w:eastAsia="MS Mincho" w:cs="Arial"/>
          <w:vertAlign w:val="subscript"/>
        </w:rPr>
        <w:t>P</w:t>
      </w:r>
      <w:r w:rsidRPr="00452AE3">
        <w:rPr>
          <w:rFonts w:eastAsia="MS Mincho" w:cs="Arial"/>
          <w:vertAlign w:val="subscript"/>
          <w:lang w:val="ru-RU"/>
        </w:rPr>
        <w:t>1,80</w:t>
      </w:r>
      <w:proofErr w:type="gramEnd"/>
      <w:r w:rsidRPr="005D2153">
        <w:rPr>
          <w:rFonts w:ascii="Arial" w:eastAsia="MS Mincho" w:hAnsi="Arial" w:cs="Arial"/>
          <w:sz w:val="20"/>
          <w:szCs w:val="20"/>
        </w:rPr>
        <w:t> </w:t>
      </w:r>
      <w:r w:rsidRPr="00452AE3">
        <w:rPr>
          <w:rFonts w:ascii="Arial" w:eastAsia="MS Mincho" w:hAnsi="Arial" w:cs="Arial"/>
          <w:b/>
          <w:i/>
          <w:sz w:val="20"/>
          <w:szCs w:val="20"/>
          <w:lang w:val="ru-RU"/>
        </w:rPr>
        <w:t>=</w:t>
      </w:r>
      <w:r w:rsidRPr="00452AE3">
        <w:rPr>
          <w:rFonts w:ascii="Arial" w:eastAsia="MS Mincho" w:hAnsi="Arial" w:cs="Arial"/>
          <w:sz w:val="20"/>
          <w:szCs w:val="20"/>
          <w:lang w:val="ru-RU"/>
        </w:rPr>
        <w:t xml:space="preserve"> 91,2</w:t>
      </w:r>
      <w:r w:rsidRPr="005D2153">
        <w:rPr>
          <w:rFonts w:ascii="Arial" w:eastAsia="MS Mincho" w:hAnsi="Arial" w:cs="Arial"/>
          <w:sz w:val="20"/>
          <w:szCs w:val="20"/>
        </w:rPr>
        <w:t> </w:t>
      </w:r>
      <w:r w:rsidR="00452AE3">
        <w:rPr>
          <w:rFonts w:ascii="Arial" w:eastAsia="MS Mincho" w:hAnsi="Arial" w:cs="Arial"/>
          <w:sz w:val="20"/>
          <w:szCs w:val="20"/>
          <w:lang w:val="ru-RU"/>
        </w:rPr>
        <w:t>дБ</w:t>
      </w:r>
    </w:p>
    <w:p w:rsidR="005D2153" w:rsidRPr="00452AE3" w:rsidRDefault="005D2153" w:rsidP="005D2153">
      <w:pPr>
        <w:pStyle w:val="BodyTextindent1"/>
        <w:autoSpaceDE w:val="0"/>
        <w:autoSpaceDN w:val="0"/>
        <w:adjustRightInd w:val="0"/>
        <w:rPr>
          <w:rFonts w:ascii="Arial" w:eastAsia="MS Mincho" w:hAnsi="Arial" w:cs="Arial"/>
          <w:sz w:val="20"/>
          <w:szCs w:val="20"/>
          <w:lang w:val="ru-RU"/>
        </w:rPr>
      </w:pPr>
      <w:r w:rsidRPr="00452AE3">
        <w:rPr>
          <w:rFonts w:eastAsia="MS Mincho" w:cs="Arial"/>
          <w:b/>
          <w:i/>
        </w:rPr>
        <w:t>L</w:t>
      </w:r>
      <w:r w:rsidRPr="00452AE3">
        <w:rPr>
          <w:rFonts w:eastAsia="MS Mincho" w:cs="Arial"/>
          <w:b/>
          <w:vertAlign w:val="subscript"/>
        </w:rPr>
        <w:t>CPX</w:t>
      </w:r>
      <w:r w:rsidRPr="00452AE3">
        <w:rPr>
          <w:rFonts w:eastAsia="MS Mincho" w:cs="Arial"/>
          <w:b/>
          <w:lang w:val="ru-RU"/>
        </w:rPr>
        <w:t xml:space="preserve"> </w:t>
      </w:r>
      <w:r w:rsidR="00452AE3">
        <w:rPr>
          <w:rFonts w:ascii="Arial" w:eastAsia="MS Mincho" w:hAnsi="Arial" w:cs="Arial"/>
          <w:b/>
          <w:i/>
          <w:sz w:val="20"/>
          <w:szCs w:val="20"/>
          <w:lang w:val="ru-RU"/>
        </w:rPr>
        <w:t>для шины</w:t>
      </w:r>
      <w:r w:rsidRPr="00452AE3">
        <w:rPr>
          <w:rFonts w:ascii="Arial" w:eastAsia="MS Mincho" w:hAnsi="Arial" w:cs="Arial"/>
          <w:b/>
          <w:i/>
          <w:sz w:val="20"/>
          <w:szCs w:val="20"/>
          <w:lang w:val="ru-RU"/>
        </w:rPr>
        <w:t xml:space="preserve"> </w:t>
      </w:r>
      <w:r w:rsidRPr="005D2153">
        <w:rPr>
          <w:rFonts w:ascii="Arial" w:eastAsia="MS Mincho" w:hAnsi="Arial" w:cs="Arial"/>
          <w:b/>
          <w:i/>
          <w:sz w:val="20"/>
          <w:szCs w:val="20"/>
        </w:rPr>
        <w:t>H</w:t>
      </w:r>
      <w:r w:rsidRPr="00452AE3">
        <w:rPr>
          <w:rFonts w:ascii="Arial" w:eastAsia="MS Mincho" w:hAnsi="Arial" w:cs="Arial"/>
          <w:b/>
          <w:i/>
          <w:sz w:val="20"/>
          <w:szCs w:val="20"/>
          <w:lang w:val="ru-RU"/>
        </w:rPr>
        <w:t>1</w:t>
      </w:r>
      <w:r w:rsidRPr="005D2153">
        <w:rPr>
          <w:rFonts w:ascii="Arial" w:eastAsia="MS Mincho" w:hAnsi="Arial" w:cs="Arial"/>
          <w:sz w:val="20"/>
          <w:szCs w:val="20"/>
        </w:rPr>
        <w:t> </w:t>
      </w:r>
      <w:r w:rsidRPr="00452AE3">
        <w:rPr>
          <w:rFonts w:ascii="Arial" w:eastAsia="MS Mincho" w:hAnsi="Arial" w:cs="Arial"/>
          <w:sz w:val="20"/>
          <w:szCs w:val="20"/>
          <w:lang w:val="ru-RU"/>
        </w:rPr>
        <w:t xml:space="preserve">= </w:t>
      </w:r>
      <w:r w:rsidRPr="00452AE3">
        <w:rPr>
          <w:rFonts w:eastAsia="MS Mincho" w:cs="Arial"/>
          <w:i/>
        </w:rPr>
        <w:t>L</w:t>
      </w:r>
      <w:r w:rsidRPr="00452AE3">
        <w:rPr>
          <w:rFonts w:eastAsia="MS Mincho" w:cs="Arial"/>
          <w:vertAlign w:val="subscript"/>
        </w:rPr>
        <w:t>CPX</w:t>
      </w:r>
      <w:proofErr w:type="gramStart"/>
      <w:r w:rsidRPr="00452AE3">
        <w:rPr>
          <w:rFonts w:eastAsia="MS Mincho" w:cs="Arial"/>
          <w:vertAlign w:val="subscript"/>
          <w:lang w:val="ru-RU"/>
        </w:rPr>
        <w:t>:</w:t>
      </w:r>
      <w:r w:rsidRPr="00452AE3">
        <w:rPr>
          <w:rFonts w:eastAsia="MS Mincho" w:cs="Arial"/>
          <w:vertAlign w:val="subscript"/>
        </w:rPr>
        <w:t>H</w:t>
      </w:r>
      <w:r w:rsidRPr="00452AE3">
        <w:rPr>
          <w:rFonts w:eastAsia="MS Mincho" w:cs="Arial"/>
          <w:vertAlign w:val="subscript"/>
          <w:lang w:val="ru-RU"/>
        </w:rPr>
        <w:t>1,80</w:t>
      </w:r>
      <w:proofErr w:type="gramEnd"/>
      <w:r w:rsidRPr="005D2153">
        <w:rPr>
          <w:rFonts w:ascii="Arial" w:eastAsia="MS Mincho" w:hAnsi="Arial" w:cs="Arial"/>
          <w:sz w:val="20"/>
          <w:szCs w:val="20"/>
        </w:rPr>
        <w:t> </w:t>
      </w:r>
      <w:r w:rsidRPr="00452AE3">
        <w:rPr>
          <w:rFonts w:ascii="Arial" w:eastAsia="MS Mincho" w:hAnsi="Arial" w:cs="Arial"/>
          <w:b/>
          <w:i/>
          <w:sz w:val="20"/>
          <w:szCs w:val="20"/>
          <w:lang w:val="ru-RU"/>
        </w:rPr>
        <w:t>=</w:t>
      </w:r>
      <w:r w:rsidRPr="00452AE3">
        <w:rPr>
          <w:rFonts w:ascii="Arial" w:eastAsia="MS Mincho" w:hAnsi="Arial" w:cs="Arial"/>
          <w:sz w:val="20"/>
          <w:szCs w:val="20"/>
          <w:lang w:val="ru-RU"/>
        </w:rPr>
        <w:t xml:space="preserve"> 93,1</w:t>
      </w:r>
      <w:r w:rsidRPr="005D2153">
        <w:rPr>
          <w:rFonts w:ascii="Arial" w:eastAsia="MS Mincho" w:hAnsi="Arial" w:cs="Arial"/>
          <w:sz w:val="20"/>
          <w:szCs w:val="20"/>
        </w:rPr>
        <w:t> </w:t>
      </w:r>
      <w:r w:rsidR="00452AE3">
        <w:rPr>
          <w:rFonts w:ascii="Arial" w:eastAsia="MS Mincho" w:hAnsi="Arial" w:cs="Arial"/>
          <w:sz w:val="20"/>
          <w:szCs w:val="20"/>
          <w:lang w:val="ru-RU"/>
        </w:rPr>
        <w:t>дБ</w:t>
      </w:r>
    </w:p>
    <w:p w:rsidR="005D2153" w:rsidRPr="00452AE3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452AE3">
        <w:rPr>
          <w:rFonts w:ascii="Arial" w:hAnsi="Arial" w:cs="Arial"/>
          <w:b/>
          <w:i/>
          <w:sz w:val="20"/>
          <w:szCs w:val="20"/>
          <w:lang w:val="ru-RU"/>
        </w:rPr>
        <w:t>9</w:t>
      </w:r>
      <w:r w:rsidRPr="005D2153">
        <w:rPr>
          <w:rFonts w:ascii="Arial" w:hAnsi="Arial" w:cs="Arial"/>
          <w:b/>
          <w:i/>
          <w:sz w:val="20"/>
          <w:szCs w:val="20"/>
        </w:rPr>
        <w:t>b</w:t>
      </w:r>
      <w:r w:rsidRPr="00452AE3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452AE3">
        <w:rPr>
          <w:rFonts w:ascii="Arial" w:hAnsi="Arial" w:cs="Arial"/>
          <w:sz w:val="20"/>
          <w:szCs w:val="20"/>
          <w:lang w:val="ru-RU"/>
        </w:rPr>
        <w:tab/>
      </w:r>
      <w:r w:rsidRPr="00452AE3">
        <w:rPr>
          <w:rFonts w:cs="Arial"/>
          <w:b/>
          <w:i/>
        </w:rPr>
        <w:t>L</w:t>
      </w:r>
      <w:r w:rsidRPr="00452AE3">
        <w:rPr>
          <w:rFonts w:cs="Arial"/>
          <w:b/>
          <w:vertAlign w:val="subscript"/>
        </w:rPr>
        <w:t>CPX</w:t>
      </w:r>
      <w:proofErr w:type="gramStart"/>
      <w:r w:rsidRPr="00452AE3">
        <w:rPr>
          <w:rFonts w:cs="Arial"/>
          <w:b/>
          <w:vertAlign w:val="subscript"/>
          <w:lang w:val="ru-RU"/>
        </w:rPr>
        <w:t>:</w:t>
      </w:r>
      <w:r w:rsidRPr="00452AE3">
        <w:rPr>
          <w:rFonts w:cs="Arial"/>
          <w:b/>
          <w:vertAlign w:val="subscript"/>
        </w:rPr>
        <w:t>I</w:t>
      </w:r>
      <w:r w:rsidRPr="00452AE3">
        <w:rPr>
          <w:rFonts w:cs="Arial"/>
          <w:b/>
          <w:vertAlign w:val="subscript"/>
          <w:lang w:val="ru-RU"/>
        </w:rPr>
        <w:t>,80</w:t>
      </w:r>
      <w:proofErr w:type="gramEnd"/>
      <w:r w:rsidRPr="00452AE3">
        <w:rPr>
          <w:rFonts w:ascii="Arial" w:hAnsi="Arial" w:cs="Arial"/>
          <w:sz w:val="20"/>
          <w:szCs w:val="20"/>
          <w:lang w:val="ru-RU"/>
        </w:rPr>
        <w:t xml:space="preserve"> </w:t>
      </w:r>
      <w:r w:rsidRPr="00452AE3">
        <w:rPr>
          <w:rFonts w:ascii="Arial" w:hAnsi="Arial" w:cs="Arial"/>
          <w:b/>
          <w:i/>
          <w:sz w:val="20"/>
          <w:szCs w:val="20"/>
          <w:lang w:val="ru-RU"/>
        </w:rPr>
        <w:t>(</w:t>
      </w:r>
      <w:r w:rsidR="00452AE3">
        <w:rPr>
          <w:rFonts w:ascii="Arial" w:hAnsi="Arial" w:cs="Arial"/>
          <w:b/>
          <w:i/>
          <w:sz w:val="20"/>
          <w:szCs w:val="20"/>
          <w:lang w:val="ru-RU"/>
        </w:rPr>
        <w:t>для нормальной скорости</w:t>
      </w:r>
      <w:r w:rsidR="00452AE3" w:rsidRPr="00452AE3">
        <w:rPr>
          <w:rFonts w:ascii="Arial" w:hAnsi="Arial" w:cs="Arial"/>
          <w:b/>
          <w:i/>
          <w:sz w:val="20"/>
          <w:szCs w:val="20"/>
          <w:lang w:val="ru-RU"/>
        </w:rPr>
        <w:t xml:space="preserve"> 80</w:t>
      </w:r>
      <w:r w:rsidR="00452AE3" w:rsidRPr="005D2153">
        <w:rPr>
          <w:rFonts w:ascii="Arial" w:hAnsi="Arial" w:cs="Arial"/>
          <w:b/>
          <w:i/>
          <w:sz w:val="20"/>
          <w:szCs w:val="20"/>
        </w:rPr>
        <w:t> </w:t>
      </w:r>
      <w:r w:rsidR="00452AE3">
        <w:rPr>
          <w:rFonts w:ascii="Arial" w:hAnsi="Arial" w:cs="Arial"/>
          <w:b/>
          <w:i/>
          <w:sz w:val="20"/>
          <w:szCs w:val="20"/>
          <w:lang w:val="ru-RU"/>
        </w:rPr>
        <w:t>км</w:t>
      </w:r>
      <w:r w:rsidR="00452AE3" w:rsidRPr="00452AE3">
        <w:rPr>
          <w:rFonts w:ascii="Arial" w:hAnsi="Arial" w:cs="Arial"/>
          <w:b/>
          <w:i/>
          <w:sz w:val="20"/>
          <w:szCs w:val="20"/>
          <w:lang w:val="ru-RU"/>
        </w:rPr>
        <w:t>/</w:t>
      </w:r>
      <w:r w:rsidR="00452AE3">
        <w:rPr>
          <w:rFonts w:ascii="Arial" w:hAnsi="Arial" w:cs="Arial"/>
          <w:b/>
          <w:i/>
          <w:sz w:val="20"/>
          <w:szCs w:val="20"/>
          <w:lang w:val="ru-RU"/>
        </w:rPr>
        <w:t>ч</w:t>
      </w:r>
      <w:r w:rsidRPr="00452AE3">
        <w:rPr>
          <w:rFonts w:ascii="Arial" w:hAnsi="Arial" w:cs="Arial"/>
          <w:b/>
          <w:i/>
          <w:sz w:val="20"/>
          <w:szCs w:val="20"/>
          <w:lang w:val="ru-RU"/>
        </w:rPr>
        <w:t>)</w:t>
      </w:r>
      <w:r w:rsidRPr="005D2153">
        <w:rPr>
          <w:rFonts w:ascii="Arial" w:hAnsi="Arial" w:cs="Arial"/>
          <w:b/>
          <w:i/>
          <w:sz w:val="20"/>
          <w:szCs w:val="20"/>
        </w:rPr>
        <w:t> </w:t>
      </w:r>
      <w:r w:rsidRPr="00452AE3">
        <w:rPr>
          <w:rFonts w:ascii="Arial" w:hAnsi="Arial" w:cs="Arial"/>
          <w:b/>
          <w:i/>
          <w:sz w:val="20"/>
          <w:szCs w:val="20"/>
          <w:lang w:val="ru-RU"/>
        </w:rPr>
        <w:t>=</w:t>
      </w:r>
      <w:r w:rsidRPr="00452AE3">
        <w:rPr>
          <w:rFonts w:ascii="Arial" w:hAnsi="Arial" w:cs="Arial"/>
          <w:sz w:val="20"/>
          <w:szCs w:val="20"/>
          <w:lang w:val="ru-RU"/>
        </w:rPr>
        <w:t xml:space="preserve"> 92,2</w:t>
      </w:r>
      <w:r w:rsidRPr="005D2153">
        <w:rPr>
          <w:rFonts w:ascii="Arial" w:hAnsi="Arial" w:cs="Arial"/>
          <w:sz w:val="20"/>
          <w:szCs w:val="20"/>
        </w:rPr>
        <w:t> </w:t>
      </w:r>
      <w:r w:rsidR="00452AE3">
        <w:rPr>
          <w:rFonts w:ascii="Arial" w:hAnsi="Arial" w:cs="Arial"/>
          <w:sz w:val="20"/>
          <w:szCs w:val="20"/>
          <w:lang w:val="ru-RU"/>
        </w:rPr>
        <w:t>дБ</w:t>
      </w:r>
    </w:p>
    <w:p w:rsidR="005D2153" w:rsidRPr="00452AE3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452AE3">
        <w:rPr>
          <w:rFonts w:ascii="Arial" w:hAnsi="Arial" w:cs="Arial"/>
          <w:b/>
          <w:i/>
          <w:sz w:val="20"/>
          <w:szCs w:val="20"/>
          <w:lang w:val="ru-RU"/>
        </w:rPr>
        <w:t>9</w:t>
      </w:r>
      <w:r w:rsidRPr="005D2153">
        <w:rPr>
          <w:rFonts w:ascii="Arial" w:hAnsi="Arial" w:cs="Arial"/>
          <w:b/>
          <w:i/>
          <w:sz w:val="20"/>
          <w:szCs w:val="20"/>
        </w:rPr>
        <w:t>c</w:t>
      </w:r>
      <w:r w:rsidRPr="00452AE3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452AE3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452AE3">
        <w:rPr>
          <w:rFonts w:ascii="Arial" w:hAnsi="Arial" w:cs="Arial"/>
          <w:b/>
          <w:i/>
          <w:sz w:val="20"/>
          <w:szCs w:val="20"/>
          <w:lang w:val="ru-RU"/>
        </w:rPr>
        <w:t>Акустическая</w:t>
      </w:r>
      <w:r w:rsidR="00452AE3" w:rsidRPr="00452AE3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452AE3">
        <w:rPr>
          <w:rFonts w:ascii="Arial" w:hAnsi="Arial" w:cs="Arial"/>
          <w:b/>
          <w:i/>
          <w:sz w:val="20"/>
          <w:szCs w:val="20"/>
          <w:lang w:val="ru-RU"/>
        </w:rPr>
        <w:t>изменчивость</w:t>
      </w:r>
      <w:r w:rsidRPr="00452AE3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452AE3">
        <w:rPr>
          <w:rFonts w:cs="Arial"/>
          <w:i/>
        </w:rPr>
        <w:t>s</w:t>
      </w:r>
      <w:r w:rsidRPr="00452AE3">
        <w:rPr>
          <w:rFonts w:cs="Arial"/>
          <w:vertAlign w:val="subscript"/>
        </w:rPr>
        <w:t>t</w:t>
      </w:r>
      <w:proofErr w:type="spellEnd"/>
      <w:r w:rsidRPr="00452AE3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452AE3">
        <w:rPr>
          <w:rFonts w:ascii="Arial" w:hAnsi="Arial" w:cs="Arial"/>
          <w:sz w:val="20"/>
          <w:szCs w:val="20"/>
          <w:lang w:val="ru-RU"/>
        </w:rPr>
        <w:t xml:space="preserve"> 0,8</w:t>
      </w:r>
      <w:r w:rsidRPr="005D2153">
        <w:rPr>
          <w:rFonts w:ascii="Arial" w:hAnsi="Arial" w:cs="Arial"/>
          <w:sz w:val="20"/>
          <w:szCs w:val="20"/>
        </w:rPr>
        <w:t> </w:t>
      </w:r>
      <w:r w:rsidR="00452AE3">
        <w:rPr>
          <w:rFonts w:ascii="Arial" w:hAnsi="Arial" w:cs="Arial"/>
          <w:sz w:val="20"/>
          <w:szCs w:val="20"/>
          <w:lang w:val="ru-RU"/>
        </w:rPr>
        <w:t>дБ для шины</w:t>
      </w:r>
      <w:r w:rsidRPr="00452AE3">
        <w:rPr>
          <w:rFonts w:ascii="Arial" w:hAnsi="Arial" w:cs="Arial"/>
          <w:sz w:val="20"/>
          <w:szCs w:val="20"/>
          <w:lang w:val="ru-RU"/>
        </w:rPr>
        <w:t xml:space="preserve"> </w:t>
      </w:r>
      <w:r w:rsidRPr="005D2153">
        <w:rPr>
          <w:rFonts w:ascii="Arial" w:hAnsi="Arial" w:cs="Arial"/>
          <w:sz w:val="20"/>
          <w:szCs w:val="20"/>
        </w:rPr>
        <w:t>P</w:t>
      </w:r>
      <w:r w:rsidRPr="00452AE3">
        <w:rPr>
          <w:rFonts w:ascii="Arial" w:hAnsi="Arial" w:cs="Arial"/>
          <w:sz w:val="20"/>
          <w:szCs w:val="20"/>
          <w:lang w:val="ru-RU"/>
        </w:rPr>
        <w:t>1</w:t>
      </w:r>
      <w:r w:rsidR="00452AE3">
        <w:rPr>
          <w:rFonts w:ascii="Arial" w:hAnsi="Arial" w:cs="Arial"/>
          <w:sz w:val="20"/>
          <w:szCs w:val="20"/>
          <w:lang w:val="ru-RU"/>
        </w:rPr>
        <w:t>;</w:t>
      </w:r>
      <w:r w:rsidRPr="00452AE3">
        <w:rPr>
          <w:rFonts w:ascii="Arial" w:hAnsi="Arial" w:cs="Arial"/>
          <w:sz w:val="20"/>
          <w:szCs w:val="20"/>
          <w:lang w:val="ru-RU"/>
        </w:rPr>
        <w:t xml:space="preserve"> 1,1 </w:t>
      </w:r>
      <w:r w:rsidR="00452AE3">
        <w:rPr>
          <w:rFonts w:ascii="Arial" w:hAnsi="Arial" w:cs="Arial"/>
          <w:sz w:val="20"/>
          <w:szCs w:val="20"/>
          <w:lang w:val="ru-RU"/>
        </w:rPr>
        <w:t>дБ</w:t>
      </w:r>
      <w:r w:rsidRPr="00452AE3">
        <w:rPr>
          <w:rFonts w:ascii="Arial" w:hAnsi="Arial" w:cs="Arial"/>
          <w:sz w:val="20"/>
          <w:szCs w:val="20"/>
          <w:lang w:val="ru-RU"/>
        </w:rPr>
        <w:t xml:space="preserve"> </w:t>
      </w:r>
      <w:r w:rsidR="00452AE3">
        <w:rPr>
          <w:rFonts w:ascii="Arial" w:hAnsi="Arial" w:cs="Arial"/>
          <w:sz w:val="20"/>
          <w:szCs w:val="20"/>
          <w:lang w:val="ru-RU"/>
        </w:rPr>
        <w:t>для шины</w:t>
      </w:r>
      <w:r w:rsidRPr="00452AE3">
        <w:rPr>
          <w:rFonts w:ascii="Arial" w:hAnsi="Arial" w:cs="Arial"/>
          <w:sz w:val="20"/>
          <w:szCs w:val="20"/>
          <w:lang w:val="ru-RU"/>
        </w:rPr>
        <w:t xml:space="preserve"> </w:t>
      </w:r>
      <w:r w:rsidRPr="005D2153">
        <w:rPr>
          <w:rFonts w:ascii="Arial" w:hAnsi="Arial" w:cs="Arial"/>
          <w:sz w:val="20"/>
          <w:szCs w:val="20"/>
        </w:rPr>
        <w:t>H</w:t>
      </w:r>
      <w:r w:rsidRPr="00452AE3">
        <w:rPr>
          <w:rFonts w:ascii="Arial" w:hAnsi="Arial" w:cs="Arial"/>
          <w:sz w:val="20"/>
          <w:szCs w:val="20"/>
          <w:lang w:val="ru-RU"/>
        </w:rPr>
        <w:t>1</w:t>
      </w:r>
    </w:p>
    <w:p w:rsidR="005D2153" w:rsidRPr="00452AE3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452AE3">
        <w:rPr>
          <w:rFonts w:ascii="Arial" w:hAnsi="Arial" w:cs="Arial"/>
          <w:b/>
          <w:i/>
          <w:sz w:val="20"/>
          <w:szCs w:val="20"/>
          <w:lang w:val="ru-RU"/>
        </w:rPr>
        <w:lastRenderedPageBreak/>
        <w:t>9</w:t>
      </w:r>
      <w:r w:rsidRPr="005D2153">
        <w:rPr>
          <w:rFonts w:ascii="Arial" w:hAnsi="Arial" w:cs="Arial"/>
          <w:b/>
          <w:i/>
          <w:sz w:val="20"/>
          <w:szCs w:val="20"/>
        </w:rPr>
        <w:t>d</w:t>
      </w:r>
      <w:r w:rsidRPr="00452AE3">
        <w:rPr>
          <w:rFonts w:ascii="Arial" w:hAnsi="Arial" w:cs="Arial"/>
          <w:b/>
          <w:i/>
          <w:sz w:val="20"/>
          <w:szCs w:val="20"/>
          <w:lang w:val="ru-RU"/>
        </w:rPr>
        <w:t>.</w:t>
      </w:r>
      <w:r w:rsidRPr="00452AE3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452AE3">
        <w:rPr>
          <w:rFonts w:ascii="Arial" w:hAnsi="Arial" w:cs="Arial"/>
          <w:b/>
          <w:i/>
          <w:sz w:val="20"/>
          <w:szCs w:val="20"/>
          <w:lang w:val="ru-RU"/>
        </w:rPr>
        <w:t>Расширенная</w:t>
      </w:r>
      <w:r w:rsidR="00452AE3" w:rsidRPr="00452AE3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452AE3">
        <w:rPr>
          <w:rFonts w:ascii="Arial" w:hAnsi="Arial" w:cs="Arial"/>
          <w:b/>
          <w:i/>
          <w:sz w:val="20"/>
          <w:szCs w:val="20"/>
          <w:lang w:val="ru-RU"/>
        </w:rPr>
        <w:t>неопределенность</w:t>
      </w:r>
      <w:r w:rsidR="00452AE3" w:rsidRPr="00452AE3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="00452AE3">
        <w:rPr>
          <w:rFonts w:ascii="Arial" w:hAnsi="Arial" w:cs="Arial"/>
          <w:b/>
          <w:i/>
          <w:sz w:val="20"/>
          <w:szCs w:val="20"/>
          <w:lang w:val="ru-RU"/>
        </w:rPr>
        <w:t>для</w:t>
      </w:r>
      <w:r w:rsidR="00452AE3" w:rsidRPr="00452AE3">
        <w:rPr>
          <w:rFonts w:ascii="Arial" w:hAnsi="Arial" w:cs="Arial"/>
          <w:b/>
          <w:i/>
          <w:sz w:val="20"/>
          <w:szCs w:val="20"/>
          <w:lang w:val="ru-RU"/>
        </w:rPr>
        <w:t xml:space="preserve"> </w:t>
      </w:r>
      <w:r w:rsidRPr="00452AE3">
        <w:rPr>
          <w:rFonts w:cs="Arial"/>
          <w:b/>
          <w:i/>
        </w:rPr>
        <w:t>L</w:t>
      </w:r>
      <w:r w:rsidRPr="00452AE3">
        <w:rPr>
          <w:rFonts w:cs="Arial"/>
          <w:b/>
          <w:vertAlign w:val="subscript"/>
        </w:rPr>
        <w:t>CPX</w:t>
      </w:r>
      <w:r w:rsidRPr="00452AE3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Pr="00452AE3">
        <w:rPr>
          <w:rFonts w:ascii="Arial" w:hAnsi="Arial" w:cs="Arial"/>
          <w:b/>
          <w:i/>
          <w:sz w:val="20"/>
          <w:szCs w:val="20"/>
          <w:lang w:val="ru-RU"/>
        </w:rPr>
        <w:t>(</w:t>
      </w:r>
      <w:r w:rsidR="00452AE3">
        <w:rPr>
          <w:rFonts w:ascii="Arial" w:hAnsi="Arial" w:cs="Arial"/>
          <w:b/>
          <w:i/>
          <w:sz w:val="20"/>
          <w:szCs w:val="20"/>
          <w:lang w:val="ru-RU"/>
        </w:rPr>
        <w:t>вероятность охвата</w:t>
      </w:r>
      <w:r w:rsidRPr="00452AE3">
        <w:rPr>
          <w:rFonts w:ascii="Arial" w:hAnsi="Arial" w:cs="Arial"/>
          <w:b/>
          <w:i/>
          <w:sz w:val="20"/>
          <w:szCs w:val="20"/>
          <w:lang w:val="ru-RU"/>
        </w:rPr>
        <w:t xml:space="preserve"> 95 %):</w:t>
      </w:r>
      <w:r w:rsidRPr="00452AE3">
        <w:rPr>
          <w:rFonts w:ascii="Arial" w:hAnsi="Arial" w:cs="Arial"/>
          <w:sz w:val="20"/>
          <w:szCs w:val="20"/>
          <w:lang w:val="ru-RU"/>
        </w:rPr>
        <w:t xml:space="preserve"> 1,0</w:t>
      </w:r>
      <w:r w:rsidRPr="005D2153">
        <w:rPr>
          <w:rFonts w:ascii="Arial" w:hAnsi="Arial" w:cs="Arial"/>
          <w:sz w:val="20"/>
          <w:szCs w:val="20"/>
        </w:rPr>
        <w:t> </w:t>
      </w:r>
      <w:r w:rsidR="00452AE3">
        <w:rPr>
          <w:rFonts w:ascii="Arial" w:hAnsi="Arial" w:cs="Arial"/>
          <w:sz w:val="20"/>
          <w:szCs w:val="20"/>
          <w:lang w:val="ru-RU"/>
        </w:rPr>
        <w:t>дБ</w:t>
      </w:r>
      <w:r w:rsidRPr="00452AE3">
        <w:rPr>
          <w:rFonts w:ascii="Arial" w:hAnsi="Arial" w:cs="Arial"/>
          <w:sz w:val="20"/>
          <w:szCs w:val="20"/>
          <w:lang w:val="ru-RU"/>
        </w:rPr>
        <w:t xml:space="preserve"> </w:t>
      </w:r>
      <w:r w:rsidR="00452AE3">
        <w:rPr>
          <w:rFonts w:ascii="Arial" w:hAnsi="Arial" w:cs="Arial"/>
          <w:sz w:val="20"/>
          <w:szCs w:val="20"/>
          <w:lang w:val="ru-RU"/>
        </w:rPr>
        <w:t>для обеих шин</w:t>
      </w:r>
    </w:p>
    <w:p w:rsidR="005D2153" w:rsidRPr="00943C2C" w:rsidRDefault="00943C2C" w:rsidP="005D2153">
      <w:pPr>
        <w:pStyle w:val="BodyTextCenter"/>
        <w:autoSpaceDE w:val="0"/>
        <w:autoSpaceDN w:val="0"/>
        <w:adjustRightInd w:val="0"/>
        <w:rPr>
          <w:rFonts w:ascii="Arial" w:eastAsia="MS Mincho" w:hAnsi="Arial" w:cs="Arial"/>
          <w:b/>
          <w:sz w:val="20"/>
          <w:szCs w:val="20"/>
          <w:lang w:val="ru-RU"/>
        </w:rPr>
      </w:pPr>
      <w:r>
        <w:rPr>
          <w:rFonts w:ascii="Arial" w:eastAsia="MS Mincho" w:hAnsi="Arial" w:cs="Arial"/>
          <w:b/>
          <w:sz w:val="20"/>
          <w:szCs w:val="20"/>
          <w:lang w:val="ru-RU"/>
        </w:rPr>
        <w:t>Другое</w:t>
      </w:r>
    </w:p>
    <w:p w:rsidR="005D2153" w:rsidRPr="00943C2C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943C2C">
        <w:rPr>
          <w:rFonts w:ascii="Arial" w:hAnsi="Arial" w:cs="Arial"/>
          <w:b/>
          <w:i/>
          <w:sz w:val="20"/>
          <w:szCs w:val="20"/>
          <w:lang w:val="ru-RU"/>
        </w:rPr>
        <w:t>10.</w:t>
      </w:r>
      <w:r w:rsidRPr="00943C2C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943C2C">
        <w:rPr>
          <w:rFonts w:ascii="Arial" w:hAnsi="Arial" w:cs="Arial"/>
          <w:b/>
          <w:i/>
          <w:sz w:val="20"/>
          <w:szCs w:val="20"/>
          <w:lang w:val="ru-RU"/>
        </w:rPr>
        <w:t>Коэффициент поправки на скорость</w:t>
      </w:r>
      <w:r w:rsidRPr="00943C2C">
        <w:rPr>
          <w:rFonts w:ascii="Arial" w:hAnsi="Arial" w:cs="Arial"/>
          <w:b/>
          <w:i/>
          <w:sz w:val="20"/>
          <w:szCs w:val="20"/>
          <w:lang w:val="ru-RU"/>
        </w:rPr>
        <w:t>:</w:t>
      </w:r>
      <w:r w:rsidRPr="00943C2C">
        <w:rPr>
          <w:rFonts w:ascii="Arial" w:hAnsi="Arial" w:cs="Arial"/>
          <w:sz w:val="20"/>
          <w:szCs w:val="20"/>
          <w:lang w:val="ru-RU"/>
        </w:rPr>
        <w:t xml:space="preserve"> 30</w:t>
      </w:r>
    </w:p>
    <w:p w:rsidR="005D2153" w:rsidRPr="00943C2C" w:rsidRDefault="005D2153" w:rsidP="005D2153">
      <w:pPr>
        <w:pStyle w:val="ListContinue1"/>
        <w:rPr>
          <w:rFonts w:ascii="Arial" w:hAnsi="Arial" w:cs="Arial"/>
          <w:sz w:val="20"/>
          <w:szCs w:val="20"/>
          <w:lang w:val="ru-RU"/>
        </w:rPr>
      </w:pPr>
      <w:r w:rsidRPr="00943C2C">
        <w:rPr>
          <w:rFonts w:ascii="Arial" w:hAnsi="Arial" w:cs="Arial"/>
          <w:b/>
          <w:i/>
          <w:sz w:val="20"/>
          <w:szCs w:val="20"/>
          <w:lang w:val="ru-RU"/>
        </w:rPr>
        <w:t>11.</w:t>
      </w:r>
      <w:r w:rsidRPr="00943C2C">
        <w:rPr>
          <w:rFonts w:ascii="Arial" w:hAnsi="Arial" w:cs="Arial"/>
          <w:b/>
          <w:i/>
          <w:sz w:val="20"/>
          <w:szCs w:val="20"/>
          <w:lang w:val="ru-RU"/>
        </w:rPr>
        <w:tab/>
      </w:r>
      <w:r w:rsidR="00943C2C">
        <w:rPr>
          <w:rFonts w:ascii="Arial" w:hAnsi="Arial" w:cs="Arial"/>
          <w:b/>
          <w:i/>
          <w:sz w:val="20"/>
          <w:szCs w:val="20"/>
          <w:lang w:val="ru-RU"/>
        </w:rPr>
        <w:t>Специальные меры для обеспечения соответствия</w:t>
      </w:r>
      <w:r w:rsidRPr="00943C2C">
        <w:rPr>
          <w:rFonts w:ascii="Arial" w:hAnsi="Arial" w:cs="Arial"/>
          <w:sz w:val="20"/>
          <w:szCs w:val="20"/>
          <w:lang w:val="ru-RU"/>
        </w:rPr>
        <w:t xml:space="preserve"> </w:t>
      </w:r>
      <w:r w:rsidRPr="00943C2C">
        <w:rPr>
          <w:rFonts w:ascii="Arial" w:hAnsi="Arial" w:cs="Arial"/>
          <w:b/>
          <w:i/>
          <w:sz w:val="20"/>
          <w:szCs w:val="20"/>
          <w:lang w:val="ru-RU"/>
        </w:rPr>
        <w:t>ISO 11819</w:t>
      </w:r>
      <w:r w:rsidRPr="00943C2C">
        <w:rPr>
          <w:rFonts w:ascii="Arial" w:hAnsi="Arial" w:cs="Arial"/>
          <w:b/>
          <w:i/>
          <w:sz w:val="20"/>
          <w:szCs w:val="20"/>
          <w:lang w:val="ru-RU"/>
        </w:rPr>
        <w:noBreakHyphen/>
        <w:t>2:</w:t>
      </w:r>
      <w:r w:rsidRPr="00943C2C">
        <w:rPr>
          <w:rFonts w:ascii="Arial" w:hAnsi="Arial" w:cs="Arial"/>
          <w:sz w:val="20"/>
          <w:szCs w:val="20"/>
          <w:lang w:val="ru-RU"/>
        </w:rPr>
        <w:t xml:space="preserve"> </w:t>
      </w:r>
      <w:r w:rsidR="00943C2C">
        <w:rPr>
          <w:rFonts w:ascii="Arial" w:hAnsi="Arial" w:cs="Arial"/>
          <w:sz w:val="20"/>
          <w:szCs w:val="20"/>
          <w:lang w:val="ru-RU"/>
        </w:rPr>
        <w:t>Не применялись</w:t>
      </w:r>
    </w:p>
    <w:p w:rsidR="0046374A" w:rsidRPr="002C06F2" w:rsidRDefault="0046374A" w:rsidP="002E28EC">
      <w:pPr>
        <w:rPr>
          <w:snapToGrid w:val="0"/>
          <w:sz w:val="22"/>
          <w:szCs w:val="22"/>
          <w:lang w:eastAsia="en-US"/>
        </w:rPr>
      </w:pPr>
    </w:p>
    <w:p w:rsidR="000549D7" w:rsidRPr="00E256D0" w:rsidRDefault="000549D7" w:rsidP="0086793A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bookmarkStart w:id="17" w:name="_Toc114062201"/>
      <w:bookmarkStart w:id="18" w:name="_Toc480553629"/>
      <w:bookmarkStart w:id="19" w:name="_Toc491445279"/>
      <w:bookmarkStart w:id="20" w:name="_Hlk88737174"/>
      <w:r>
        <w:rPr>
          <w:rFonts w:eastAsia="MS Mincho" w:cs="Arial"/>
          <w:b/>
          <w:szCs w:val="24"/>
        </w:rPr>
        <w:lastRenderedPageBreak/>
        <w:t>Приложение ДА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(справочное)</w:t>
      </w:r>
      <w:r w:rsidRPr="009230A8">
        <w:rPr>
          <w:rFonts w:eastAsia="MS Mincho" w:cs="Arial"/>
          <w:b/>
          <w:szCs w:val="24"/>
        </w:rPr>
        <w:br/>
      </w:r>
      <w:bookmarkEnd w:id="17"/>
      <w:r w:rsidRPr="00E256D0">
        <w:rPr>
          <w:rFonts w:eastAsia="MS Mincho" w:cs="Arial"/>
          <w:b/>
          <w:color w:val="FFFFFF"/>
          <w:szCs w:val="24"/>
        </w:rPr>
        <w:t xml:space="preserve">Сведения о соответствии ссылочных международных стандартов </w:t>
      </w:r>
      <w:bookmarkEnd w:id="18"/>
      <w:bookmarkEnd w:id="19"/>
    </w:p>
    <w:p w:rsidR="000549D7" w:rsidRPr="00E256D0" w:rsidRDefault="000549D7" w:rsidP="000549D7">
      <w:pPr>
        <w:suppressAutoHyphens/>
        <w:ind w:firstLine="0"/>
        <w:jc w:val="center"/>
        <w:rPr>
          <w:rFonts w:eastAsia="MS Mincho" w:cs="Arial"/>
          <w:b/>
          <w:szCs w:val="24"/>
        </w:rPr>
      </w:pPr>
      <w:bookmarkStart w:id="21" w:name="_Hlk84750207"/>
      <w:r w:rsidRPr="00E256D0">
        <w:rPr>
          <w:rFonts w:eastAsia="MS Mincho" w:cs="Arial"/>
          <w:b/>
          <w:szCs w:val="24"/>
        </w:rPr>
        <w:t xml:space="preserve">Сведения о соответствии ссылочных </w:t>
      </w:r>
      <w:r>
        <w:rPr>
          <w:rFonts w:eastAsia="MS Mincho" w:cs="Arial"/>
          <w:b/>
          <w:szCs w:val="24"/>
        </w:rPr>
        <w:t>международных</w:t>
      </w:r>
      <w:r w:rsidRPr="00E256D0">
        <w:rPr>
          <w:rFonts w:eastAsia="MS Mincho" w:cs="Arial"/>
          <w:b/>
          <w:szCs w:val="24"/>
        </w:rPr>
        <w:t xml:space="preserve"> стандартов </w:t>
      </w:r>
      <w:bookmarkEnd w:id="20"/>
      <w:bookmarkEnd w:id="21"/>
      <w:r>
        <w:rPr>
          <w:rFonts w:eastAsia="MS Mincho" w:cs="Arial"/>
          <w:b/>
          <w:szCs w:val="24"/>
        </w:rPr>
        <w:t>межгосударственным стандартам</w:t>
      </w:r>
    </w:p>
    <w:p w:rsidR="000549D7" w:rsidRPr="00C971B5" w:rsidRDefault="000549D7" w:rsidP="000549D7">
      <w:pPr>
        <w:spacing w:line="240" w:lineRule="auto"/>
        <w:ind w:firstLine="0"/>
        <w:jc w:val="center"/>
        <w:rPr>
          <w:rFonts w:eastAsia="MS Mincho" w:cs="Arial"/>
          <w:spacing w:val="20"/>
          <w:sz w:val="18"/>
          <w:szCs w:val="18"/>
          <w:highlight w:val="yellow"/>
        </w:rPr>
      </w:pPr>
    </w:p>
    <w:p w:rsidR="000549D7" w:rsidRPr="00E256D0" w:rsidRDefault="000549D7" w:rsidP="000549D7">
      <w:pPr>
        <w:spacing w:after="120" w:line="240" w:lineRule="auto"/>
        <w:ind w:firstLine="0"/>
        <w:rPr>
          <w:rFonts w:eastAsia="MS Mincho" w:cs="Arial"/>
          <w:spacing w:val="20"/>
          <w:sz w:val="22"/>
          <w:szCs w:val="22"/>
        </w:rPr>
      </w:pPr>
      <w:r w:rsidRPr="00E256D0">
        <w:rPr>
          <w:spacing w:val="40"/>
          <w:sz w:val="22"/>
          <w:szCs w:val="22"/>
          <w:lang w:eastAsia="en-US"/>
        </w:rPr>
        <w:t>Таблица</w:t>
      </w:r>
      <w:r w:rsidRPr="00E256D0">
        <w:rPr>
          <w:rFonts w:eastAsia="MS Mincho" w:cs="Arial"/>
          <w:spacing w:val="20"/>
          <w:sz w:val="22"/>
          <w:szCs w:val="22"/>
        </w:rPr>
        <w:t xml:space="preserve"> ДА.1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418"/>
        <w:gridCol w:w="5670"/>
      </w:tblGrid>
      <w:tr w:rsidR="000549D7" w:rsidRPr="00E256D0" w:rsidTr="0086793A">
        <w:tc>
          <w:tcPr>
            <w:tcW w:w="2943" w:type="dxa"/>
            <w:tcBorders>
              <w:bottom w:val="double" w:sz="4" w:space="0" w:color="auto"/>
            </w:tcBorders>
          </w:tcPr>
          <w:p w:rsidR="000549D7" w:rsidRPr="00E256D0" w:rsidRDefault="000549D7" w:rsidP="0086793A">
            <w:pPr>
              <w:suppressAutoHyphens/>
              <w:spacing w:before="20" w:after="20" w:line="240" w:lineRule="auto"/>
              <w:ind w:left="-57" w:right="-57"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>Обозначение ссылочного меж</w:t>
            </w:r>
            <w:r>
              <w:rPr>
                <w:snapToGrid w:val="0"/>
                <w:sz w:val="22"/>
                <w:szCs w:val="22"/>
              </w:rPr>
              <w:t>дународного</w:t>
            </w:r>
            <w:r w:rsidRPr="00E256D0">
              <w:rPr>
                <w:snapToGrid w:val="0"/>
                <w:sz w:val="22"/>
                <w:szCs w:val="22"/>
              </w:rPr>
              <w:t xml:space="preserve"> стандарта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0549D7" w:rsidRPr="00E256D0" w:rsidRDefault="000549D7" w:rsidP="000549D7">
            <w:pPr>
              <w:suppressAutoHyphens/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>Степень соответствия</w:t>
            </w:r>
          </w:p>
        </w:tc>
        <w:tc>
          <w:tcPr>
            <w:tcW w:w="5670" w:type="dxa"/>
            <w:tcBorders>
              <w:bottom w:val="double" w:sz="4" w:space="0" w:color="auto"/>
            </w:tcBorders>
          </w:tcPr>
          <w:p w:rsidR="000549D7" w:rsidRPr="00E256D0" w:rsidRDefault="000549D7" w:rsidP="00712ED9">
            <w:pPr>
              <w:suppressAutoHyphens/>
              <w:spacing w:before="20" w:after="20" w:line="240" w:lineRule="auto"/>
              <w:ind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 xml:space="preserve">Обозначение и наименование </w:t>
            </w:r>
            <w:r>
              <w:rPr>
                <w:snapToGrid w:val="0"/>
                <w:sz w:val="22"/>
                <w:szCs w:val="22"/>
              </w:rPr>
              <w:t>соответствующего</w:t>
            </w:r>
            <w:r w:rsidRPr="00E256D0">
              <w:rPr>
                <w:snapToGrid w:val="0"/>
                <w:sz w:val="22"/>
                <w:szCs w:val="22"/>
              </w:rPr>
              <w:t xml:space="preserve"> </w:t>
            </w:r>
            <w:r>
              <w:rPr>
                <w:snapToGrid w:val="0"/>
                <w:sz w:val="22"/>
                <w:szCs w:val="22"/>
              </w:rPr>
              <w:t>межгосударственного</w:t>
            </w:r>
            <w:r w:rsidRPr="00E256D0">
              <w:rPr>
                <w:snapToGrid w:val="0"/>
                <w:sz w:val="22"/>
                <w:szCs w:val="22"/>
              </w:rPr>
              <w:t xml:space="preserve"> стандарта</w:t>
            </w:r>
          </w:p>
        </w:tc>
      </w:tr>
      <w:tr w:rsidR="00A74C4D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A74C4D" w:rsidRPr="00452AE3" w:rsidRDefault="00A74C4D" w:rsidP="00802497">
            <w:pPr>
              <w:spacing w:before="20" w:after="20" w:line="240" w:lineRule="auto"/>
              <w:ind w:firstLine="0"/>
              <w:jc w:val="left"/>
              <w:rPr>
                <w:noProof/>
                <w:sz w:val="22"/>
                <w:szCs w:val="22"/>
                <w:lang w:val="en-US"/>
              </w:rPr>
            </w:pPr>
            <w:r w:rsidRPr="00452AE3">
              <w:rPr>
                <w:snapToGrid w:val="0"/>
                <w:sz w:val="22"/>
                <w:szCs w:val="22"/>
                <w:lang w:val="en-US"/>
              </w:rPr>
              <w:t>ISO 5725-2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74C4D" w:rsidRPr="00E14628" w:rsidRDefault="00A74C4D" w:rsidP="00506B37">
            <w:pPr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  <w:lang w:val="en-US"/>
              </w:rPr>
            </w:pPr>
            <w:r>
              <w:rPr>
                <w:rFonts w:eastAsia="MS Mincho" w:cs="Arial"/>
                <w:snapToGrid w:val="0"/>
                <w:sz w:val="22"/>
                <w:szCs w:val="22"/>
                <w:lang w:val="en-US"/>
              </w:rPr>
              <w:t>IDT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A74C4D" w:rsidRPr="00802497" w:rsidRDefault="00A74C4D" w:rsidP="00A74C4D">
            <w:pPr>
              <w:spacing w:before="20" w:after="20"/>
              <w:ind w:firstLine="0"/>
              <w:rPr>
                <w:sz w:val="22"/>
                <w:szCs w:val="22"/>
              </w:rPr>
            </w:pPr>
            <w:r w:rsidRPr="009B661C">
              <w:rPr>
                <w:sz w:val="22"/>
                <w:szCs w:val="22"/>
              </w:rPr>
              <w:t xml:space="preserve">ГОСТ ISO </w:t>
            </w:r>
            <w:r>
              <w:rPr>
                <w:sz w:val="22"/>
                <w:szCs w:val="22"/>
              </w:rPr>
              <w:t>5725-2</w:t>
            </w:r>
            <w:r w:rsidRPr="009B661C">
              <w:rPr>
                <w:sz w:val="22"/>
                <w:szCs w:val="22"/>
              </w:rPr>
              <w:t>–20</w:t>
            </w:r>
            <w:r>
              <w:rPr>
                <w:sz w:val="22"/>
                <w:szCs w:val="22"/>
              </w:rPr>
              <w:t>03</w:t>
            </w:r>
            <w:r w:rsidRPr="00802497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Точность (правильность и прецизионность) результатов измерений. Часть 2. Основной метод определения повторяемости и во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производимости стандартного метода измерений</w:t>
            </w:r>
            <w:r w:rsidRPr="00802497">
              <w:rPr>
                <w:sz w:val="22"/>
                <w:szCs w:val="22"/>
              </w:rPr>
              <w:t>»</w:t>
            </w:r>
          </w:p>
        </w:tc>
      </w:tr>
      <w:tr w:rsidR="00802497" w:rsidRPr="00A74C4D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802497" w:rsidRPr="000549D7" w:rsidRDefault="00452AE3" w:rsidP="00802497">
            <w:pPr>
              <w:spacing w:before="20" w:after="20" w:line="240" w:lineRule="auto"/>
              <w:ind w:firstLine="0"/>
              <w:jc w:val="left"/>
              <w:rPr>
                <w:rFonts w:eastAsia="MS Mincho" w:cs="Arial"/>
                <w:snapToGrid w:val="0"/>
                <w:sz w:val="22"/>
                <w:szCs w:val="22"/>
              </w:rPr>
            </w:pPr>
            <w:r w:rsidRPr="00452AE3">
              <w:rPr>
                <w:snapToGrid w:val="0"/>
                <w:sz w:val="22"/>
                <w:szCs w:val="22"/>
                <w:lang w:val="en-US"/>
              </w:rPr>
              <w:t>ISO 11819-1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02497" w:rsidRPr="00E14628" w:rsidRDefault="00802497" w:rsidP="00802497">
            <w:pPr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  <w:lang w:val="en-US"/>
              </w:rPr>
            </w:pPr>
            <w:r>
              <w:rPr>
                <w:rFonts w:eastAsia="MS Mincho" w:cs="Arial"/>
                <w:snapToGrid w:val="0"/>
                <w:sz w:val="22"/>
                <w:szCs w:val="22"/>
                <w:lang w:val="en-US"/>
              </w:rPr>
              <w:t>IDT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802497" w:rsidRPr="00A74C4D" w:rsidRDefault="009B661C" w:rsidP="00A74C4D">
            <w:pPr>
              <w:spacing w:before="20" w:after="20"/>
              <w:ind w:firstLine="0"/>
              <w:rPr>
                <w:sz w:val="22"/>
                <w:szCs w:val="22"/>
              </w:rPr>
            </w:pPr>
            <w:r w:rsidRPr="009B661C">
              <w:rPr>
                <w:sz w:val="22"/>
                <w:szCs w:val="22"/>
              </w:rPr>
              <w:t>ГОСТ</w:t>
            </w:r>
            <w:r w:rsidRPr="00506B37">
              <w:rPr>
                <w:sz w:val="22"/>
                <w:szCs w:val="22"/>
              </w:rPr>
              <w:t xml:space="preserve"> </w:t>
            </w:r>
            <w:r w:rsidRPr="00A74C4D">
              <w:rPr>
                <w:sz w:val="22"/>
                <w:szCs w:val="22"/>
                <w:lang w:val="en-US"/>
              </w:rPr>
              <w:t>ISO</w:t>
            </w:r>
            <w:r w:rsidRPr="00506B37">
              <w:rPr>
                <w:sz w:val="22"/>
                <w:szCs w:val="22"/>
              </w:rPr>
              <w:t xml:space="preserve"> 1</w:t>
            </w:r>
            <w:r w:rsidR="00A74C4D" w:rsidRPr="00506B37">
              <w:rPr>
                <w:sz w:val="22"/>
                <w:szCs w:val="22"/>
              </w:rPr>
              <w:t>1819-1</w:t>
            </w:r>
            <w:r w:rsidRPr="00506B37">
              <w:rPr>
                <w:sz w:val="22"/>
                <w:szCs w:val="22"/>
              </w:rPr>
              <w:t>–20</w:t>
            </w:r>
            <w:r w:rsidR="00A74C4D" w:rsidRPr="00506B37">
              <w:rPr>
                <w:sz w:val="22"/>
                <w:szCs w:val="22"/>
              </w:rPr>
              <w:t>25</w:t>
            </w:r>
            <w:r w:rsidR="00802497" w:rsidRPr="00506B37">
              <w:rPr>
                <w:sz w:val="22"/>
                <w:szCs w:val="22"/>
              </w:rPr>
              <w:t xml:space="preserve"> «</w:t>
            </w:r>
            <w:r w:rsidR="00A74C4D">
              <w:rPr>
                <w:sz w:val="22"/>
                <w:szCs w:val="22"/>
              </w:rPr>
              <w:t>Акустика</w:t>
            </w:r>
            <w:r w:rsidR="00A74C4D" w:rsidRPr="00506B37">
              <w:rPr>
                <w:sz w:val="22"/>
                <w:szCs w:val="22"/>
              </w:rPr>
              <w:t xml:space="preserve">. </w:t>
            </w:r>
            <w:r w:rsidR="00A74C4D">
              <w:rPr>
                <w:sz w:val="22"/>
                <w:szCs w:val="22"/>
              </w:rPr>
              <w:t>Оценка влияния дорожного покрытия на транспортный шум. Часть 1. Статистический метод с выборкой из транспортного потока</w:t>
            </w:r>
            <w:r w:rsidR="00802497" w:rsidRPr="00A74C4D">
              <w:rPr>
                <w:sz w:val="22"/>
                <w:szCs w:val="22"/>
              </w:rPr>
              <w:t>»</w:t>
            </w:r>
          </w:p>
        </w:tc>
      </w:tr>
      <w:tr w:rsidR="00452AE3" w:rsidRPr="00A74C4D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452AE3" w:rsidRPr="00712ED9" w:rsidRDefault="00452AE3" w:rsidP="00802497">
            <w:pPr>
              <w:spacing w:before="20" w:after="20" w:line="240" w:lineRule="auto"/>
              <w:ind w:firstLine="0"/>
              <w:jc w:val="left"/>
              <w:rPr>
                <w:snapToGrid w:val="0"/>
                <w:sz w:val="22"/>
                <w:szCs w:val="22"/>
                <w:lang w:val="en-US"/>
              </w:rPr>
            </w:pPr>
            <w:r w:rsidRPr="00452AE3">
              <w:rPr>
                <w:snapToGrid w:val="0"/>
                <w:sz w:val="22"/>
                <w:szCs w:val="22"/>
                <w:lang w:val="en-US"/>
              </w:rPr>
              <w:t>ISO/TS 11819-3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52AE3" w:rsidRPr="00E14628" w:rsidRDefault="00452AE3" w:rsidP="00506B37">
            <w:pPr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  <w:lang w:val="en-US"/>
              </w:rPr>
            </w:pPr>
            <w:r>
              <w:rPr>
                <w:rFonts w:eastAsia="MS Mincho" w:cs="Arial"/>
                <w:snapToGrid w:val="0"/>
                <w:sz w:val="22"/>
                <w:szCs w:val="22"/>
                <w:lang w:val="en-US"/>
              </w:rPr>
              <w:t>IDT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452AE3" w:rsidRPr="00A74C4D" w:rsidRDefault="00A74C4D" w:rsidP="00CF3834">
            <w:pPr>
              <w:spacing w:before="20" w:after="20"/>
              <w:ind w:firstLine="0"/>
              <w:rPr>
                <w:sz w:val="22"/>
                <w:szCs w:val="22"/>
              </w:rPr>
            </w:pPr>
            <w:r w:rsidRPr="009B661C">
              <w:rPr>
                <w:sz w:val="22"/>
                <w:szCs w:val="22"/>
              </w:rPr>
              <w:t>ГОСТ</w:t>
            </w:r>
            <w:r w:rsidRPr="00A74C4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ХХХХХ</w:t>
            </w:r>
            <w:r w:rsidRPr="00A74C4D">
              <w:rPr>
                <w:sz w:val="22"/>
                <w:szCs w:val="22"/>
              </w:rPr>
              <w:t>–2025</w:t>
            </w:r>
            <w:r>
              <w:rPr>
                <w:sz w:val="22"/>
                <w:szCs w:val="22"/>
              </w:rPr>
              <w:t>/</w:t>
            </w:r>
            <w:r w:rsidRPr="00452AE3">
              <w:rPr>
                <w:snapToGrid w:val="0"/>
                <w:sz w:val="22"/>
                <w:szCs w:val="22"/>
                <w:lang w:val="en-US"/>
              </w:rPr>
              <w:t>ISO</w:t>
            </w:r>
            <w:r w:rsidRPr="00A74C4D">
              <w:rPr>
                <w:snapToGrid w:val="0"/>
                <w:sz w:val="22"/>
                <w:szCs w:val="22"/>
              </w:rPr>
              <w:t>/</w:t>
            </w:r>
            <w:r w:rsidRPr="00452AE3">
              <w:rPr>
                <w:snapToGrid w:val="0"/>
                <w:sz w:val="22"/>
                <w:szCs w:val="22"/>
                <w:lang w:val="en-US"/>
              </w:rPr>
              <w:t>TS </w:t>
            </w:r>
            <w:r w:rsidRPr="00A74C4D">
              <w:rPr>
                <w:snapToGrid w:val="0"/>
                <w:sz w:val="22"/>
                <w:szCs w:val="22"/>
              </w:rPr>
              <w:t>11819-3</w:t>
            </w:r>
            <w:r>
              <w:rPr>
                <w:snapToGrid w:val="0"/>
                <w:sz w:val="22"/>
                <w:szCs w:val="22"/>
              </w:rPr>
              <w:t>:2021</w:t>
            </w:r>
            <w:r w:rsidRPr="00A74C4D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Акустика</w:t>
            </w:r>
            <w:r w:rsidRPr="00A74C4D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Оценка влияния дорожного покрытия на транспор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ный шум. Часть 3. </w:t>
            </w:r>
            <w:r w:rsidR="00CF3834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бразцовы</w:t>
            </w:r>
            <w:r w:rsidR="00CF3834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 шин</w:t>
            </w:r>
            <w:r w:rsidR="00CF3834">
              <w:rPr>
                <w:sz w:val="22"/>
                <w:szCs w:val="22"/>
              </w:rPr>
              <w:t>ы</w:t>
            </w:r>
            <w:r w:rsidRPr="00A74C4D">
              <w:rPr>
                <w:sz w:val="22"/>
                <w:szCs w:val="22"/>
              </w:rPr>
              <w:t>»</w:t>
            </w:r>
          </w:p>
        </w:tc>
      </w:tr>
      <w:tr w:rsidR="00A74C4D" w:rsidRPr="00A74C4D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A74C4D" w:rsidRPr="00712ED9" w:rsidRDefault="00A74C4D" w:rsidP="00802497">
            <w:pPr>
              <w:spacing w:before="20" w:after="20" w:line="240" w:lineRule="auto"/>
              <w:ind w:firstLine="0"/>
              <w:jc w:val="left"/>
              <w:rPr>
                <w:snapToGrid w:val="0"/>
                <w:sz w:val="22"/>
                <w:szCs w:val="22"/>
                <w:lang w:val="en-US"/>
              </w:rPr>
            </w:pPr>
            <w:r w:rsidRPr="00452AE3">
              <w:rPr>
                <w:snapToGrid w:val="0"/>
                <w:sz w:val="22"/>
                <w:szCs w:val="22"/>
                <w:lang w:val="en-US"/>
              </w:rPr>
              <w:t>ISO/TS 13471</w:t>
            </w:r>
            <w:r w:rsidRPr="00452AE3">
              <w:rPr>
                <w:snapToGrid w:val="0"/>
                <w:sz w:val="22"/>
                <w:szCs w:val="22"/>
                <w:lang w:val="en-US"/>
              </w:rPr>
              <w:noBreakHyphen/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74C4D" w:rsidRPr="009B661C" w:rsidRDefault="00A74C4D" w:rsidP="00506B37">
            <w:pPr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>
              <w:rPr>
                <w:rFonts w:eastAsia="MS Mincho" w:cs="Arial"/>
                <w:snapToGrid w:val="0"/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A74C4D" w:rsidRPr="00802497" w:rsidRDefault="00A74C4D" w:rsidP="00506B37">
            <w:pPr>
              <w:spacing w:before="20" w:after="20"/>
              <w:ind w:firstLine="0"/>
              <w:jc w:val="center"/>
              <w:rPr>
                <w:sz w:val="22"/>
                <w:szCs w:val="22"/>
              </w:rPr>
            </w:pPr>
            <w:r w:rsidRPr="00802497">
              <w:rPr>
                <w:sz w:val="22"/>
                <w:szCs w:val="22"/>
              </w:rPr>
              <w:t>*</w:t>
            </w:r>
          </w:p>
        </w:tc>
      </w:tr>
      <w:tr w:rsidR="00452AE3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452AE3" w:rsidRPr="00A74C4D" w:rsidRDefault="00452AE3" w:rsidP="00802497">
            <w:pPr>
              <w:spacing w:before="20" w:after="20" w:line="240" w:lineRule="auto"/>
              <w:ind w:firstLine="0"/>
              <w:jc w:val="left"/>
              <w:rPr>
                <w:rFonts w:eastAsia="MS Mincho" w:cs="Arial"/>
                <w:snapToGrid w:val="0"/>
                <w:sz w:val="22"/>
                <w:szCs w:val="22"/>
                <w:lang w:val="en-US"/>
              </w:rPr>
            </w:pPr>
            <w:r w:rsidRPr="00712ED9">
              <w:rPr>
                <w:snapToGrid w:val="0"/>
                <w:sz w:val="22"/>
                <w:szCs w:val="22"/>
                <w:lang w:val="en-US"/>
              </w:rPr>
              <w:t>ISO/IEC Guide 98</w:t>
            </w:r>
            <w:r w:rsidRPr="00712ED9">
              <w:rPr>
                <w:snapToGrid w:val="0"/>
                <w:sz w:val="22"/>
                <w:szCs w:val="22"/>
                <w:lang w:val="en-US"/>
              </w:rPr>
              <w:noBreakHyphen/>
              <w:t>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52AE3" w:rsidRPr="00E14628" w:rsidRDefault="00452AE3" w:rsidP="00F63E36">
            <w:pPr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  <w:lang w:val="en-US"/>
              </w:rPr>
            </w:pPr>
            <w:r>
              <w:rPr>
                <w:rFonts w:eastAsia="MS Mincho" w:cs="Arial"/>
                <w:snapToGrid w:val="0"/>
                <w:sz w:val="22"/>
                <w:szCs w:val="22"/>
                <w:lang w:val="en-US"/>
              </w:rPr>
              <w:t>IDT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452AE3" w:rsidRPr="00C42036" w:rsidRDefault="00452AE3" w:rsidP="006C52A9">
            <w:pPr>
              <w:spacing w:before="20" w:after="20"/>
              <w:ind w:firstLine="0"/>
              <w:rPr>
                <w:sz w:val="22"/>
                <w:szCs w:val="22"/>
              </w:rPr>
            </w:pPr>
            <w:r w:rsidRPr="009B661C">
              <w:rPr>
                <w:sz w:val="22"/>
                <w:szCs w:val="22"/>
              </w:rPr>
              <w:t>ГОСТ</w:t>
            </w:r>
            <w:r w:rsidRPr="001F1379">
              <w:rPr>
                <w:sz w:val="22"/>
                <w:szCs w:val="22"/>
              </w:rPr>
              <w:t xml:space="preserve"> 34100.3-2017/</w:t>
            </w:r>
            <w:r w:rsidRPr="00A74C4D">
              <w:rPr>
                <w:sz w:val="22"/>
                <w:szCs w:val="22"/>
                <w:lang w:val="en-US"/>
              </w:rPr>
              <w:t>ISO</w:t>
            </w:r>
            <w:r w:rsidRPr="001F1379">
              <w:rPr>
                <w:sz w:val="22"/>
                <w:szCs w:val="22"/>
              </w:rPr>
              <w:t>/</w:t>
            </w:r>
            <w:r w:rsidRPr="00A74C4D">
              <w:rPr>
                <w:sz w:val="22"/>
                <w:szCs w:val="22"/>
                <w:lang w:val="en-US"/>
              </w:rPr>
              <w:t>IEC</w:t>
            </w:r>
            <w:r w:rsidRPr="001F1379">
              <w:rPr>
                <w:sz w:val="22"/>
                <w:szCs w:val="22"/>
              </w:rPr>
              <w:t xml:space="preserve"> </w:t>
            </w:r>
            <w:r w:rsidRPr="00A74C4D">
              <w:rPr>
                <w:sz w:val="22"/>
                <w:szCs w:val="22"/>
                <w:lang w:val="en-US"/>
              </w:rPr>
              <w:t>Guide</w:t>
            </w:r>
            <w:r w:rsidRPr="001F1379">
              <w:rPr>
                <w:sz w:val="22"/>
                <w:szCs w:val="22"/>
              </w:rPr>
              <w:t xml:space="preserve"> 98-3:2008 «</w:t>
            </w:r>
            <w:r w:rsidRPr="009B661C">
              <w:rPr>
                <w:sz w:val="22"/>
                <w:szCs w:val="22"/>
              </w:rPr>
              <w:t>Н</w:t>
            </w:r>
            <w:r w:rsidRPr="009B661C">
              <w:rPr>
                <w:sz w:val="22"/>
                <w:szCs w:val="22"/>
              </w:rPr>
              <w:t>е</w:t>
            </w:r>
            <w:r w:rsidRPr="009B661C">
              <w:rPr>
                <w:sz w:val="22"/>
                <w:szCs w:val="22"/>
              </w:rPr>
              <w:t>определенность измерения. Часть 3. Руководство по выражению неопределенности измерения</w:t>
            </w:r>
            <w:r w:rsidRPr="00802497">
              <w:rPr>
                <w:sz w:val="22"/>
                <w:szCs w:val="22"/>
              </w:rPr>
              <w:t>»</w:t>
            </w:r>
          </w:p>
        </w:tc>
      </w:tr>
      <w:tr w:rsidR="00452AE3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452AE3" w:rsidRPr="00910785" w:rsidRDefault="00452AE3" w:rsidP="00802497">
            <w:pPr>
              <w:spacing w:before="20" w:after="20" w:line="240" w:lineRule="auto"/>
              <w:ind w:firstLine="0"/>
              <w:jc w:val="left"/>
              <w:rPr>
                <w:rFonts w:eastAsia="MS Mincho" w:cs="Arial"/>
                <w:snapToGrid w:val="0"/>
                <w:sz w:val="22"/>
                <w:szCs w:val="22"/>
              </w:rPr>
            </w:pPr>
            <w:r w:rsidRPr="00712ED9">
              <w:rPr>
                <w:snapToGrid w:val="0"/>
                <w:sz w:val="22"/>
                <w:szCs w:val="22"/>
                <w:lang w:val="en-US"/>
              </w:rPr>
              <w:t>IEC </w:t>
            </w:r>
            <w:r w:rsidRPr="00712ED9">
              <w:rPr>
                <w:snapToGrid w:val="0"/>
                <w:sz w:val="22"/>
                <w:szCs w:val="22"/>
              </w:rPr>
              <w:t>60942:2017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52AE3" w:rsidRPr="009B661C" w:rsidRDefault="00452AE3" w:rsidP="00F63E36">
            <w:pPr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>
              <w:rPr>
                <w:rFonts w:eastAsia="MS Mincho" w:cs="Arial"/>
                <w:snapToGrid w:val="0"/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452AE3" w:rsidRPr="00802497" w:rsidRDefault="00452AE3" w:rsidP="00F63E36">
            <w:pPr>
              <w:spacing w:before="20" w:after="20"/>
              <w:ind w:firstLine="0"/>
              <w:jc w:val="center"/>
              <w:rPr>
                <w:sz w:val="22"/>
                <w:szCs w:val="22"/>
              </w:rPr>
            </w:pPr>
            <w:r w:rsidRPr="00802497">
              <w:rPr>
                <w:sz w:val="22"/>
                <w:szCs w:val="22"/>
              </w:rPr>
              <w:t>*</w:t>
            </w:r>
          </w:p>
        </w:tc>
      </w:tr>
      <w:tr w:rsidR="00452AE3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452AE3" w:rsidRPr="00910785" w:rsidRDefault="00452AE3" w:rsidP="00802497">
            <w:pPr>
              <w:spacing w:before="20" w:after="20" w:line="240" w:lineRule="auto"/>
              <w:ind w:firstLine="0"/>
              <w:jc w:val="left"/>
              <w:rPr>
                <w:rFonts w:eastAsia="MS Mincho" w:cs="Arial"/>
                <w:snapToGrid w:val="0"/>
                <w:sz w:val="22"/>
                <w:szCs w:val="22"/>
              </w:rPr>
            </w:pPr>
            <w:r w:rsidRPr="00712ED9">
              <w:rPr>
                <w:snapToGrid w:val="0"/>
                <w:sz w:val="22"/>
                <w:szCs w:val="22"/>
                <w:lang w:val="en-US"/>
              </w:rPr>
              <w:t>IEC 61260</w:t>
            </w:r>
            <w:r w:rsidRPr="00712ED9">
              <w:rPr>
                <w:snapToGrid w:val="0"/>
                <w:sz w:val="22"/>
                <w:szCs w:val="22"/>
                <w:lang w:val="en-US"/>
              </w:rPr>
              <w:noBreakHyphen/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52AE3" w:rsidRPr="009B661C" w:rsidRDefault="00452AE3" w:rsidP="00F63E36">
            <w:pPr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>
              <w:rPr>
                <w:rFonts w:eastAsia="MS Mincho" w:cs="Arial"/>
                <w:snapToGrid w:val="0"/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452AE3" w:rsidRPr="00802497" w:rsidRDefault="00452AE3" w:rsidP="00F63E36">
            <w:pPr>
              <w:spacing w:before="20" w:after="20"/>
              <w:ind w:firstLine="0"/>
              <w:jc w:val="center"/>
              <w:rPr>
                <w:sz w:val="22"/>
                <w:szCs w:val="22"/>
              </w:rPr>
            </w:pPr>
            <w:r w:rsidRPr="00802497">
              <w:rPr>
                <w:sz w:val="22"/>
                <w:szCs w:val="22"/>
              </w:rPr>
              <w:t>*</w:t>
            </w:r>
          </w:p>
        </w:tc>
      </w:tr>
      <w:tr w:rsidR="00452AE3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452AE3" w:rsidRPr="006A3048" w:rsidRDefault="00452AE3" w:rsidP="00F63E36">
            <w:pPr>
              <w:suppressAutoHyphens/>
              <w:spacing w:before="20" w:after="20" w:line="240" w:lineRule="auto"/>
              <w:ind w:firstLine="0"/>
              <w:jc w:val="left"/>
              <w:rPr>
                <w:rFonts w:eastAsia="MS Mincho" w:cs="Arial"/>
                <w:snapToGrid w:val="0"/>
                <w:sz w:val="22"/>
                <w:szCs w:val="22"/>
              </w:rPr>
            </w:pPr>
            <w:r w:rsidRPr="00E14628">
              <w:rPr>
                <w:noProof/>
                <w:sz w:val="22"/>
                <w:szCs w:val="22"/>
                <w:lang w:val="en-US"/>
              </w:rPr>
              <w:t>IEC 61672</w:t>
            </w:r>
            <w:r w:rsidRPr="00E14628">
              <w:rPr>
                <w:noProof/>
                <w:sz w:val="22"/>
                <w:szCs w:val="22"/>
                <w:lang w:val="en-US"/>
              </w:rPr>
              <w:noBreakHyphen/>
              <w:t>1</w:t>
            </w:r>
            <w:r>
              <w:rPr>
                <w:noProof/>
                <w:sz w:val="22"/>
                <w:szCs w:val="22"/>
              </w:rPr>
              <w:t>:2013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52AE3" w:rsidRPr="00712ED9" w:rsidRDefault="00452AE3" w:rsidP="00F63E36">
            <w:pPr>
              <w:suppressAutoHyphens/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>
              <w:rPr>
                <w:rFonts w:eastAsia="MS Mincho" w:cs="Arial"/>
                <w:snapToGrid w:val="0"/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452AE3" w:rsidRPr="00E14628" w:rsidRDefault="00452AE3" w:rsidP="009B661C">
            <w:pPr>
              <w:suppressAutoHyphens/>
              <w:spacing w:before="20" w:after="20"/>
              <w:ind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>
              <w:rPr>
                <w:rFonts w:eastAsia="MS Mincho" w:cs="Arial"/>
                <w:snapToGrid w:val="0"/>
                <w:sz w:val="22"/>
                <w:szCs w:val="22"/>
              </w:rPr>
              <w:t>*</w:t>
            </w:r>
          </w:p>
        </w:tc>
      </w:tr>
      <w:tr w:rsidR="00452AE3" w:rsidRPr="00E256D0" w:rsidTr="00F63E36">
        <w:tc>
          <w:tcPr>
            <w:tcW w:w="100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52AE3" w:rsidRPr="00AE0431" w:rsidRDefault="00452AE3" w:rsidP="00F63E36">
            <w:pPr>
              <w:spacing w:before="60"/>
              <w:ind w:left="-57" w:right="-57"/>
              <w:rPr>
                <w:snapToGrid w:val="0"/>
                <w:sz w:val="20"/>
                <w:szCs w:val="18"/>
              </w:rPr>
            </w:pPr>
            <w:r>
              <w:rPr>
                <w:snapToGrid w:val="0"/>
                <w:spacing w:val="40"/>
                <w:sz w:val="20"/>
                <w:szCs w:val="18"/>
              </w:rPr>
              <w:t xml:space="preserve">* </w:t>
            </w:r>
            <w:r w:rsidRPr="00AE0431">
              <w:rPr>
                <w:snapToGrid w:val="0"/>
                <w:sz w:val="20"/>
                <w:szCs w:val="18"/>
              </w:rPr>
              <w:t>Соответствующий межгосударственный</w:t>
            </w:r>
            <w:r>
              <w:rPr>
                <w:snapToGrid w:val="0"/>
                <w:sz w:val="20"/>
                <w:szCs w:val="18"/>
              </w:rPr>
              <w:t xml:space="preserve"> стандарт отсутствует. До его принятия рекомендуется использовать перевод на русский язык данного международного стандарта.</w:t>
            </w:r>
          </w:p>
          <w:p w:rsidR="00452AE3" w:rsidRPr="00A20A9B" w:rsidRDefault="00452AE3" w:rsidP="00F63E36">
            <w:pPr>
              <w:ind w:left="-57" w:right="-57"/>
              <w:rPr>
                <w:sz w:val="20"/>
                <w:szCs w:val="18"/>
              </w:rPr>
            </w:pPr>
            <w:r w:rsidRPr="00A20A9B">
              <w:rPr>
                <w:snapToGrid w:val="0"/>
                <w:spacing w:val="40"/>
                <w:sz w:val="20"/>
                <w:szCs w:val="18"/>
              </w:rPr>
              <w:t>Примечание</w:t>
            </w:r>
            <w:r w:rsidRPr="00A20A9B">
              <w:rPr>
                <w:snapToGrid w:val="0"/>
                <w:sz w:val="20"/>
                <w:szCs w:val="18"/>
              </w:rPr>
              <w:t xml:space="preserve"> – </w:t>
            </w:r>
            <w:r w:rsidRPr="00A20A9B">
              <w:rPr>
                <w:sz w:val="20"/>
                <w:szCs w:val="18"/>
              </w:rPr>
              <w:t>В настоящей таблице использован</w:t>
            </w:r>
            <w:r>
              <w:rPr>
                <w:sz w:val="20"/>
                <w:szCs w:val="18"/>
              </w:rPr>
              <w:t>о</w:t>
            </w:r>
            <w:r w:rsidRPr="00A20A9B">
              <w:rPr>
                <w:sz w:val="20"/>
                <w:szCs w:val="18"/>
              </w:rPr>
              <w:t xml:space="preserve"> следующ</w:t>
            </w:r>
            <w:r>
              <w:rPr>
                <w:sz w:val="20"/>
                <w:szCs w:val="18"/>
              </w:rPr>
              <w:t>ие</w:t>
            </w:r>
            <w:r w:rsidRPr="00A20A9B">
              <w:rPr>
                <w:sz w:val="20"/>
                <w:szCs w:val="18"/>
              </w:rPr>
              <w:t xml:space="preserve"> условн</w:t>
            </w:r>
            <w:r>
              <w:rPr>
                <w:sz w:val="20"/>
                <w:szCs w:val="18"/>
              </w:rPr>
              <w:t>ы</w:t>
            </w:r>
            <w:r w:rsidRPr="00A20A9B">
              <w:rPr>
                <w:sz w:val="20"/>
                <w:szCs w:val="18"/>
              </w:rPr>
              <w:t>е обозначени</w:t>
            </w:r>
            <w:r>
              <w:rPr>
                <w:sz w:val="20"/>
                <w:szCs w:val="18"/>
              </w:rPr>
              <w:t>я</w:t>
            </w:r>
            <w:r w:rsidRPr="00A20A9B">
              <w:rPr>
                <w:sz w:val="20"/>
                <w:szCs w:val="18"/>
              </w:rPr>
              <w:t xml:space="preserve"> степ</w:t>
            </w:r>
            <w:r w:rsidRPr="00A20A9B">
              <w:rPr>
                <w:sz w:val="20"/>
                <w:szCs w:val="18"/>
              </w:rPr>
              <w:t>е</w:t>
            </w:r>
            <w:r w:rsidRPr="00A20A9B">
              <w:rPr>
                <w:sz w:val="20"/>
                <w:szCs w:val="18"/>
              </w:rPr>
              <w:t>ни соответствия стандарт</w:t>
            </w:r>
            <w:r>
              <w:rPr>
                <w:sz w:val="20"/>
                <w:szCs w:val="18"/>
              </w:rPr>
              <w:t>ов</w:t>
            </w:r>
            <w:r w:rsidRPr="00A20A9B">
              <w:rPr>
                <w:sz w:val="20"/>
                <w:szCs w:val="18"/>
              </w:rPr>
              <w:t>:</w:t>
            </w:r>
          </w:p>
          <w:p w:rsidR="00452AE3" w:rsidRPr="00866346" w:rsidRDefault="00452AE3" w:rsidP="006664ED">
            <w:pPr>
              <w:widowControl w:val="0"/>
              <w:tabs>
                <w:tab w:val="left" w:pos="-4678"/>
                <w:tab w:val="left" w:pos="-1701"/>
              </w:tabs>
              <w:spacing w:before="20"/>
              <w:ind w:left="709"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- </w:t>
            </w:r>
            <w:r>
              <w:rPr>
                <w:sz w:val="20"/>
                <w:szCs w:val="18"/>
                <w:lang w:val="en-US"/>
              </w:rPr>
              <w:t>IDT</w:t>
            </w:r>
            <w:r>
              <w:rPr>
                <w:sz w:val="20"/>
                <w:szCs w:val="18"/>
              </w:rPr>
              <w:t xml:space="preserve"> – идентичные стандарты.</w:t>
            </w:r>
          </w:p>
        </w:tc>
      </w:tr>
    </w:tbl>
    <w:p w:rsidR="006664ED" w:rsidRDefault="006664ED">
      <w:pPr>
        <w:spacing w:line="240" w:lineRule="auto"/>
        <w:ind w:firstLine="0"/>
        <w:jc w:val="left"/>
        <w:rPr>
          <w:sz w:val="22"/>
          <w:szCs w:val="22"/>
        </w:rPr>
      </w:pPr>
    </w:p>
    <w:p w:rsidR="00452AE3" w:rsidRPr="00452AE3" w:rsidRDefault="00452AE3" w:rsidP="00452AE3">
      <w:pPr>
        <w:rPr>
          <w:snapToGrid w:val="0"/>
          <w:sz w:val="22"/>
          <w:szCs w:val="22"/>
        </w:rPr>
      </w:pPr>
      <w:r w:rsidRPr="00452AE3">
        <w:rPr>
          <w:snapToGrid w:val="0"/>
          <w:sz w:val="22"/>
          <w:szCs w:val="22"/>
        </w:rPr>
        <w:t xml:space="preserve"> </w:t>
      </w:r>
    </w:p>
    <w:p w:rsidR="00452AE3" w:rsidRDefault="00452AE3">
      <w:pPr>
        <w:spacing w:line="240" w:lineRule="auto"/>
        <w:ind w:firstLine="0"/>
        <w:jc w:val="left"/>
        <w:rPr>
          <w:sz w:val="22"/>
          <w:szCs w:val="22"/>
        </w:rPr>
      </w:pPr>
    </w:p>
    <w:p w:rsidR="006664ED" w:rsidRPr="00967A12" w:rsidRDefault="006664ED" w:rsidP="006664ED">
      <w:pPr>
        <w:pStyle w:val="ANNEX"/>
        <w:numPr>
          <w:ilvl w:val="0"/>
          <w:numId w:val="0"/>
        </w:numPr>
        <w:spacing w:before="240" w:after="360" w:line="360" w:lineRule="auto"/>
        <w:ind w:left="425" w:hanging="425"/>
        <w:rPr>
          <w:rFonts w:cs="Arial"/>
          <w:sz w:val="24"/>
          <w:szCs w:val="24"/>
          <w:lang w:val="ru-RU"/>
        </w:rPr>
      </w:pPr>
      <w:bookmarkStart w:id="22" w:name="_Toc480553630"/>
      <w:bookmarkStart w:id="23" w:name="_Toc491445280"/>
      <w:bookmarkStart w:id="24" w:name="_Toc501378959"/>
      <w:r w:rsidRPr="00967A12">
        <w:rPr>
          <w:rFonts w:cs="Arial"/>
          <w:sz w:val="24"/>
          <w:szCs w:val="24"/>
          <w:lang w:val="ru-RU"/>
        </w:rPr>
        <w:lastRenderedPageBreak/>
        <w:t>Библиография</w:t>
      </w:r>
      <w:bookmarkEnd w:id="22"/>
      <w:bookmarkEnd w:id="23"/>
      <w:bookmarkEnd w:id="24"/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num" w:pos="-5245"/>
          <w:tab w:val="left" w:pos="709"/>
        </w:tabs>
        <w:spacing w:after="0" w:line="360" w:lineRule="auto"/>
        <w:ind w:left="709" w:hanging="709"/>
        <w:rPr>
          <w:sz w:val="22"/>
          <w:szCs w:val="22"/>
        </w:rPr>
      </w:pP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"x_+3"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"eref"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eref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= AND(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,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"x_a"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)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!Syntax Error, ,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= 1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proofErr w:type="spellStart"/>
      <w:r w:rsidRPr="00590DCF">
        <w:rPr>
          <w:sz w:val="22"/>
          <w:szCs w:val="22"/>
        </w:rPr>
        <w:t>Conter</w:t>
      </w:r>
      <w:proofErr w:type="spellEnd"/>
      <w:r w:rsidRPr="00590DCF">
        <w:rPr>
          <w:sz w:val="22"/>
          <w:szCs w:val="22"/>
        </w:rPr>
        <w:t xml:space="preserve"> M. et al. Proposal for a draft European standard on the characterisation of the acoustic properties of road surfaces. ROSANNE Deliverable 2.4, 2016 (</w:t>
      </w:r>
      <w:r w:rsidRPr="00590DCF">
        <w:rPr>
          <w:rStyle w:val="aff1"/>
          <w:rFonts w:eastAsia="MS Mincho"/>
          <w:sz w:val="22"/>
          <w:szCs w:val="22"/>
        </w:rPr>
        <w:t>http://rosanne-project.eu/</w:t>
      </w:r>
      <w:r w:rsidRPr="00590DCF">
        <w:rPr>
          <w:rStyle w:val="aff1"/>
          <w:rFonts w:eastAsia="MS Mincho"/>
        </w:rPr>
        <w:t>)</w: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"x_-3"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"&lt;/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"eref"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eref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""</w:instrText>
      </w:r>
      <w:r w:rsidRPr="00590DCF">
        <w:rPr>
          <w:sz w:val="22"/>
          <w:szCs w:val="22"/>
        </w:rPr>
        <w:fldChar w:fldCharType="end"/>
      </w:r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num" w:pos="-5245"/>
          <w:tab w:val="left" w:pos="709"/>
        </w:tabs>
        <w:spacing w:after="0" w:line="360" w:lineRule="auto"/>
        <w:ind w:left="709" w:hanging="709"/>
        <w:rPr>
          <w:sz w:val="22"/>
          <w:szCs w:val="22"/>
        </w:rPr>
      </w:pP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"x_+3"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"unknown"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unknown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= AND(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,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"x_a"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)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!Syntax Error, ,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= 1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 _id=\"b2\""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 xml:space="preserve"> _id="b2"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t xml:space="preserve">M+P; TÜV Automotive (2000-I). International CPX validation test ISO/TC43/SC1/WG33 1998–2000. By M+P </w:t>
      </w:r>
      <w:proofErr w:type="spellStart"/>
      <w:r w:rsidRPr="00590DCF">
        <w:rPr>
          <w:sz w:val="22"/>
          <w:szCs w:val="22"/>
        </w:rPr>
        <w:t>Raadgevende</w:t>
      </w:r>
      <w:proofErr w:type="spellEnd"/>
      <w:r w:rsidRPr="00590DCF">
        <w:rPr>
          <w:sz w:val="22"/>
          <w:szCs w:val="22"/>
        </w:rPr>
        <w:t xml:space="preserve"> </w:t>
      </w:r>
      <w:proofErr w:type="spellStart"/>
      <w:r w:rsidRPr="00590DCF">
        <w:rPr>
          <w:sz w:val="22"/>
          <w:szCs w:val="22"/>
        </w:rPr>
        <w:t>ingenieurs</w:t>
      </w:r>
      <w:proofErr w:type="spellEnd"/>
      <w:r w:rsidRPr="00590DCF">
        <w:rPr>
          <w:sz w:val="22"/>
          <w:szCs w:val="22"/>
        </w:rPr>
        <w:t xml:space="preserve"> </w:t>
      </w:r>
      <w:proofErr w:type="spellStart"/>
      <w:proofErr w:type="gramStart"/>
      <w:r w:rsidRPr="00590DCF">
        <w:rPr>
          <w:sz w:val="22"/>
          <w:szCs w:val="22"/>
        </w:rPr>
        <w:t>bv</w:t>
      </w:r>
      <w:proofErr w:type="spellEnd"/>
      <w:proofErr w:type="gramEnd"/>
      <w:r w:rsidRPr="00590DCF">
        <w:rPr>
          <w:sz w:val="22"/>
          <w:szCs w:val="22"/>
        </w:rPr>
        <w:t xml:space="preserve"> ('s Hertogenbosch, Netherlands) and TÜV Automotive GmbH (</w:t>
      </w:r>
      <w:proofErr w:type="spellStart"/>
      <w:r w:rsidRPr="00590DCF">
        <w:rPr>
          <w:sz w:val="22"/>
          <w:szCs w:val="22"/>
        </w:rPr>
        <w:t>Herzogenrath</w:t>
      </w:r>
      <w:proofErr w:type="spellEnd"/>
      <w:r w:rsidRPr="00590DCF">
        <w:rPr>
          <w:sz w:val="22"/>
          <w:szCs w:val="22"/>
        </w:rPr>
        <w:t>, Germany). Compilation of Final Report and data files, on CDROM May 2000</w: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"x_-3"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"&lt;/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"unknown"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unknown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""</w:instrText>
      </w:r>
      <w:r w:rsidRPr="00590DCF">
        <w:rPr>
          <w:sz w:val="22"/>
          <w:szCs w:val="22"/>
        </w:rPr>
        <w:fldChar w:fldCharType="end"/>
      </w:r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num" w:pos="-5245"/>
          <w:tab w:val="left" w:pos="709"/>
        </w:tabs>
        <w:spacing w:after="0" w:line="360" w:lineRule="auto"/>
        <w:ind w:left="709" w:hanging="709"/>
        <w:rPr>
          <w:sz w:val="22"/>
          <w:szCs w:val="22"/>
        </w:rPr>
      </w:pP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"x_+3"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"unknown"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unknown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= AND(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,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"x_a"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)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!Syntax Error, ,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= 1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 _id=\"b3\""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 xml:space="preserve"> _id="b3"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t xml:space="preserve">M+P; TÜV Automotive (2000-II). International CPX validation test ISO/TC43/SC1/WG33 1998-2000 — Summary report. By M+P </w:t>
      </w:r>
      <w:proofErr w:type="spellStart"/>
      <w:r w:rsidRPr="00590DCF">
        <w:rPr>
          <w:sz w:val="22"/>
          <w:szCs w:val="22"/>
        </w:rPr>
        <w:t>Raadgevende</w:t>
      </w:r>
      <w:proofErr w:type="spellEnd"/>
      <w:r w:rsidRPr="00590DCF">
        <w:rPr>
          <w:sz w:val="22"/>
          <w:szCs w:val="22"/>
        </w:rPr>
        <w:t xml:space="preserve"> </w:t>
      </w:r>
      <w:proofErr w:type="spellStart"/>
      <w:r w:rsidRPr="00590DCF">
        <w:rPr>
          <w:sz w:val="22"/>
          <w:szCs w:val="22"/>
        </w:rPr>
        <w:t>ingenieurs</w:t>
      </w:r>
      <w:proofErr w:type="spellEnd"/>
      <w:r w:rsidRPr="00590DCF">
        <w:rPr>
          <w:sz w:val="22"/>
          <w:szCs w:val="22"/>
        </w:rPr>
        <w:t xml:space="preserve"> </w:t>
      </w:r>
      <w:proofErr w:type="spellStart"/>
      <w:proofErr w:type="gramStart"/>
      <w:r w:rsidRPr="00590DCF">
        <w:rPr>
          <w:sz w:val="22"/>
          <w:szCs w:val="22"/>
        </w:rPr>
        <w:t>bv</w:t>
      </w:r>
      <w:proofErr w:type="spellEnd"/>
      <w:proofErr w:type="gramEnd"/>
      <w:r w:rsidRPr="00590DCF">
        <w:rPr>
          <w:sz w:val="22"/>
          <w:szCs w:val="22"/>
        </w:rPr>
        <w:t xml:space="preserve"> ('s Hertogenbosch, Netherlands) and TÜV Automotive GmbH (</w:t>
      </w:r>
      <w:proofErr w:type="spellStart"/>
      <w:r w:rsidRPr="00590DCF">
        <w:rPr>
          <w:sz w:val="22"/>
          <w:szCs w:val="22"/>
        </w:rPr>
        <w:t>Herzogenrath</w:t>
      </w:r>
      <w:proofErr w:type="spellEnd"/>
      <w:r w:rsidRPr="00590DCF">
        <w:rPr>
          <w:sz w:val="22"/>
          <w:szCs w:val="22"/>
        </w:rPr>
        <w:t>, Germany). M+P/TÜV report ISO.95.1.1, May 2000</w: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"x_-3"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"&lt;/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"unknown"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unknown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""</w:instrText>
      </w:r>
      <w:r w:rsidRPr="00590DCF">
        <w:rPr>
          <w:sz w:val="22"/>
          <w:szCs w:val="22"/>
        </w:rPr>
        <w:fldChar w:fldCharType="end"/>
      </w:r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num" w:pos="-5245"/>
          <w:tab w:val="left" w:pos="709"/>
        </w:tabs>
        <w:spacing w:after="0" w:line="360" w:lineRule="auto"/>
        <w:ind w:left="709" w:hanging="709"/>
        <w:rPr>
          <w:sz w:val="22"/>
          <w:szCs w:val="22"/>
        </w:rPr>
      </w:pP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"x_+3"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"bok"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bok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= AND(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,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"x_a"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)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!Syntax Error, ,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= 1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 _id=\"b4\""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 xml:space="preserve"> _id="b4"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t xml:space="preserve">Sandberg U., </w:t>
      </w:r>
      <w:proofErr w:type="spellStart"/>
      <w:r w:rsidRPr="00590DCF">
        <w:rPr>
          <w:sz w:val="22"/>
          <w:szCs w:val="22"/>
        </w:rPr>
        <w:t>Ejsmont</w:t>
      </w:r>
      <w:proofErr w:type="spellEnd"/>
      <w:r w:rsidRPr="00590DCF">
        <w:rPr>
          <w:sz w:val="22"/>
          <w:szCs w:val="22"/>
        </w:rPr>
        <w:t xml:space="preserve"> J.A. Keeping reference tyres and other tyres stable with respect to noise emission. Proc. Euro-Noise, Edinburgh, 2009</w: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"x_-3"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"&lt;/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"bok"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bok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""</w:instrText>
      </w:r>
      <w:r w:rsidRPr="00590DCF">
        <w:rPr>
          <w:sz w:val="22"/>
          <w:szCs w:val="22"/>
        </w:rPr>
        <w:fldChar w:fldCharType="end"/>
      </w:r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num" w:pos="-5245"/>
          <w:tab w:val="left" w:pos="709"/>
        </w:tabs>
        <w:spacing w:after="0" w:line="360" w:lineRule="auto"/>
        <w:ind w:left="709" w:hanging="709"/>
        <w:rPr>
          <w:sz w:val="22"/>
          <w:szCs w:val="22"/>
        </w:rPr>
      </w:pP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"x_+3"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"bok"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bok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= AND(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,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"x_a"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)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!Syntax Error, ,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= 1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 _id=\"b5\""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 xml:space="preserve"> _id="b5"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t>Hung W.T., Lam Y.K., Leung C.K.R., Ng C.F. Which is a better metric — road or air te</w:t>
      </w:r>
      <w:r w:rsidRPr="00590DCF">
        <w:rPr>
          <w:sz w:val="22"/>
          <w:szCs w:val="22"/>
        </w:rPr>
        <w:t>m</w:t>
      </w:r>
      <w:r w:rsidRPr="00590DCF">
        <w:rPr>
          <w:sz w:val="22"/>
          <w:szCs w:val="22"/>
        </w:rPr>
        <w:t>perature — in assessing temperature effects on tyre/road noise? Proc. of Acoustics, Hong Kong, 2012</w: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"x_-3"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"&lt;/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"bok"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bok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""</w:instrText>
      </w:r>
      <w:r w:rsidRPr="00590DCF">
        <w:rPr>
          <w:sz w:val="22"/>
          <w:szCs w:val="22"/>
        </w:rPr>
        <w:fldChar w:fldCharType="end"/>
      </w:r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num" w:pos="-5245"/>
          <w:tab w:val="left" w:pos="709"/>
        </w:tabs>
        <w:spacing w:after="0" w:line="360" w:lineRule="auto"/>
        <w:ind w:left="709" w:hanging="709"/>
        <w:rPr>
          <w:sz w:val="22"/>
          <w:szCs w:val="22"/>
        </w:rPr>
      </w:pP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"x_+3"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"eref"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eref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= AND(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,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"x_a"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)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!Syntax Error, ,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= 1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 _id=\"b6\""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 xml:space="preserve"> _id="b6"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t xml:space="preserve">Sandberg U., </w:t>
      </w:r>
      <w:proofErr w:type="spellStart"/>
      <w:r w:rsidRPr="00590DCF">
        <w:rPr>
          <w:sz w:val="22"/>
          <w:szCs w:val="22"/>
        </w:rPr>
        <w:t>Glaeser</w:t>
      </w:r>
      <w:proofErr w:type="spellEnd"/>
      <w:r w:rsidRPr="00590DCF">
        <w:rPr>
          <w:sz w:val="22"/>
          <w:szCs w:val="22"/>
        </w:rPr>
        <w:t xml:space="preserve"> K.P., </w:t>
      </w:r>
      <w:proofErr w:type="spellStart"/>
      <w:r w:rsidRPr="00590DCF">
        <w:rPr>
          <w:sz w:val="22"/>
          <w:szCs w:val="22"/>
        </w:rPr>
        <w:t>Ejsmont</w:t>
      </w:r>
      <w:proofErr w:type="spellEnd"/>
      <w:r w:rsidRPr="00590DCF">
        <w:rPr>
          <w:sz w:val="22"/>
          <w:szCs w:val="22"/>
        </w:rPr>
        <w:t xml:space="preserve"> J.A., Schwalbe G. The influence of tyre wear and ag</w:t>
      </w:r>
      <w:r w:rsidRPr="00590DCF">
        <w:rPr>
          <w:sz w:val="22"/>
          <w:szCs w:val="22"/>
        </w:rPr>
        <w:t>e</w:t>
      </w:r>
      <w:r w:rsidRPr="00590DCF">
        <w:rPr>
          <w:sz w:val="22"/>
          <w:szCs w:val="22"/>
        </w:rPr>
        <w:t xml:space="preserve">ing on tyre/road noise emission and rolling resistance. Report C.D6 of the SILENCE project, 2009. Available at (viewed 2016-04-06): </w:t>
      </w:r>
      <w:hyperlink r:id="rId173" w:history="1">
        <w:r w:rsidRPr="00590DCF">
          <w:rPr>
            <w:rStyle w:val="aff1"/>
            <w:rFonts w:eastAsia="MS Mincho"/>
            <w:sz w:val="22"/>
            <w:szCs w:val="22"/>
          </w:rPr>
          <w:t>www.fehrl.org/index.php?m=32&amp;mode=download&amp;id_file=6134</w:t>
        </w:r>
      </w:hyperlink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"x_-3"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"&lt;/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"eref"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eref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""</w:instrText>
      </w:r>
      <w:r w:rsidRPr="00590DCF">
        <w:rPr>
          <w:sz w:val="22"/>
          <w:szCs w:val="22"/>
        </w:rPr>
        <w:fldChar w:fldCharType="end"/>
      </w:r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num" w:pos="-5245"/>
          <w:tab w:val="left" w:pos="709"/>
        </w:tabs>
        <w:spacing w:after="0" w:line="360" w:lineRule="auto"/>
        <w:ind w:left="709" w:hanging="709"/>
        <w:rPr>
          <w:sz w:val="22"/>
          <w:szCs w:val="22"/>
        </w:rPr>
      </w:pP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"x_+3"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"unknown"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unknown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= AND(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,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"x_a"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)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!Syntax Error, ,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= 1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 _id=\"b7\""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 xml:space="preserve"> _id="b7"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t>Phillips S.M., Abbott P.G. Factors affecting statistical pass-by measurements. Proc. Inter-Noise 2001, The Hague, 2001, pp. 2031–6</w: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"x_-3"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"&lt;/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"unknown"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unknown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""</w:instrText>
      </w:r>
      <w:r w:rsidRPr="00590DCF">
        <w:rPr>
          <w:sz w:val="22"/>
          <w:szCs w:val="22"/>
        </w:rPr>
        <w:fldChar w:fldCharType="end"/>
      </w:r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num" w:pos="-5245"/>
          <w:tab w:val="left" w:pos="709"/>
        </w:tabs>
        <w:spacing w:after="0" w:line="360" w:lineRule="auto"/>
        <w:ind w:left="709" w:hanging="709"/>
        <w:rPr>
          <w:sz w:val="22"/>
          <w:szCs w:val="22"/>
        </w:rPr>
      </w:pP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"x_+3"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"conf"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conf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= AND(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,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"x_a"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)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!Syntax Error, ,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= 1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 _id=\"b8\""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 xml:space="preserve"> _id="b8"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proofErr w:type="spellStart"/>
      <w:r w:rsidRPr="00590DCF">
        <w:rPr>
          <w:sz w:val="22"/>
          <w:szCs w:val="22"/>
        </w:rPr>
        <w:t>Anfosso-Lédée</w:t>
      </w:r>
      <w:proofErr w:type="spellEnd"/>
      <w:r w:rsidRPr="00590DCF">
        <w:rPr>
          <w:sz w:val="22"/>
          <w:szCs w:val="22"/>
        </w:rPr>
        <w:t xml:space="preserve"> F., </w:t>
      </w:r>
      <w:proofErr w:type="spellStart"/>
      <w:r w:rsidRPr="00590DCF">
        <w:rPr>
          <w:sz w:val="22"/>
          <w:szCs w:val="22"/>
        </w:rPr>
        <w:t>Pichaud</w:t>
      </w:r>
      <w:proofErr w:type="spellEnd"/>
      <w:r w:rsidRPr="00590DCF">
        <w:rPr>
          <w:sz w:val="22"/>
          <w:szCs w:val="22"/>
        </w:rPr>
        <w:t xml:space="preserve"> Y. Acoustic monitoring of a road network: investigation of the ageing effect of thin layer asphalt. 6th </w:t>
      </w:r>
      <w:proofErr w:type="spellStart"/>
      <w:r w:rsidRPr="00590DCF">
        <w:rPr>
          <w:sz w:val="22"/>
          <w:szCs w:val="22"/>
        </w:rPr>
        <w:t>Symp</w:t>
      </w:r>
      <w:proofErr w:type="spellEnd"/>
      <w:r w:rsidRPr="00590DCF">
        <w:rPr>
          <w:sz w:val="22"/>
          <w:szCs w:val="22"/>
        </w:rPr>
        <w:t xml:space="preserve">. Pavement Surface Characteristics SURF2008, PIARC, </w:t>
      </w:r>
      <w:proofErr w:type="spellStart"/>
      <w:r w:rsidRPr="00590DCF">
        <w:rPr>
          <w:sz w:val="22"/>
          <w:szCs w:val="22"/>
        </w:rPr>
        <w:t>Portoroz</w:t>
      </w:r>
      <w:proofErr w:type="spellEnd"/>
      <w:r w:rsidRPr="00590DCF">
        <w:rPr>
          <w:sz w:val="22"/>
          <w:szCs w:val="22"/>
        </w:rPr>
        <w:t>, 2008</w: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"x_-3"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"&lt;/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"conf"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conf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""</w:instrText>
      </w:r>
      <w:r w:rsidRPr="00590DCF">
        <w:rPr>
          <w:sz w:val="22"/>
          <w:szCs w:val="22"/>
        </w:rPr>
        <w:fldChar w:fldCharType="end"/>
      </w:r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num" w:pos="-5245"/>
          <w:tab w:val="left" w:pos="709"/>
        </w:tabs>
        <w:spacing w:after="0" w:line="360" w:lineRule="auto"/>
        <w:ind w:left="709" w:hanging="709"/>
        <w:rPr>
          <w:sz w:val="22"/>
          <w:szCs w:val="22"/>
        </w:rPr>
      </w:pP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"x_+3"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"conf"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conf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= AND(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,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"x_a"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)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!Syntax Error, ,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= 1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 _id=\"b9\""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 xml:space="preserve"> _id="b9"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t xml:space="preserve">Sandberg U. Noise emission influence of road surfaces, as measured with the statistical pass-by and close-proximity methods, using different vehicle classes and different tyres. Proc. of the Tyre/road Noise Seminar, 1997, Gdansk. VTI </w:t>
      </w:r>
      <w:proofErr w:type="spellStart"/>
      <w:r w:rsidRPr="00590DCF">
        <w:rPr>
          <w:sz w:val="22"/>
          <w:szCs w:val="22"/>
        </w:rPr>
        <w:t>Konferens</w:t>
      </w:r>
      <w:proofErr w:type="spellEnd"/>
      <w:r w:rsidRPr="00590DCF">
        <w:rPr>
          <w:sz w:val="22"/>
          <w:szCs w:val="22"/>
        </w:rPr>
        <w:t xml:space="preserve"> 8A, Swedish National Road and Transport Research Institute (VTI), Linköping, Sweden</w: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"x_-3"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"&lt;/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"conf"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conf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""</w:instrText>
      </w:r>
      <w:r w:rsidRPr="00590DCF">
        <w:rPr>
          <w:sz w:val="22"/>
          <w:szCs w:val="22"/>
        </w:rPr>
        <w:fldChar w:fldCharType="end"/>
      </w:r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num" w:pos="-5245"/>
          <w:tab w:val="left" w:pos="709"/>
        </w:tabs>
        <w:spacing w:after="0" w:line="360" w:lineRule="auto"/>
        <w:ind w:left="709" w:hanging="709"/>
        <w:rPr>
          <w:sz w:val="22"/>
          <w:szCs w:val="22"/>
        </w:rPr>
      </w:pP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"x_+3"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"conf"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conf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= AND(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,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"x_a"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)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!Syntax Error, ,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= 1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 _id=\"b10\""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 xml:space="preserve"> _id="b10"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proofErr w:type="spellStart"/>
      <w:r w:rsidRPr="00590DCF">
        <w:rPr>
          <w:sz w:val="22"/>
          <w:szCs w:val="22"/>
        </w:rPr>
        <w:t>Ronneberger</w:t>
      </w:r>
      <w:proofErr w:type="spellEnd"/>
      <w:r w:rsidRPr="00590DCF">
        <w:rPr>
          <w:sz w:val="22"/>
          <w:szCs w:val="22"/>
        </w:rPr>
        <w:t xml:space="preserve"> D., </w:t>
      </w:r>
      <w:proofErr w:type="spellStart"/>
      <w:r w:rsidRPr="00590DCF">
        <w:rPr>
          <w:sz w:val="22"/>
          <w:szCs w:val="22"/>
        </w:rPr>
        <w:t>Preuss</w:t>
      </w:r>
      <w:proofErr w:type="spellEnd"/>
      <w:r w:rsidRPr="00590DCF">
        <w:rPr>
          <w:sz w:val="22"/>
          <w:szCs w:val="22"/>
        </w:rPr>
        <w:t xml:space="preserve"> C. Optimum positions of microphones in trailers. Proc. of the Inte</w:t>
      </w:r>
      <w:r w:rsidRPr="00590DCF">
        <w:rPr>
          <w:sz w:val="22"/>
          <w:szCs w:val="22"/>
        </w:rPr>
        <w:t>r</w:t>
      </w:r>
      <w:r w:rsidRPr="00590DCF">
        <w:rPr>
          <w:sz w:val="22"/>
          <w:szCs w:val="22"/>
        </w:rPr>
        <w:t>national Tire/road Noise Conference, 1990, Gothenburg. STU Information No. 794–1990, Stockholm: Swedish National Board for Industrial and Technical Development. Available from the Swedish National Road and Transport Research Institute (VTI), Linköping, Sw</w:t>
      </w:r>
      <w:r w:rsidRPr="00590DCF">
        <w:rPr>
          <w:sz w:val="22"/>
          <w:szCs w:val="22"/>
        </w:rPr>
        <w:t>e</w:t>
      </w:r>
      <w:r w:rsidRPr="00590DCF">
        <w:rPr>
          <w:sz w:val="22"/>
          <w:szCs w:val="22"/>
        </w:rPr>
        <w:t>den</w: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"x_-3"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"&lt;/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"conf"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conf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""</w:instrText>
      </w:r>
      <w:r w:rsidRPr="00590DCF">
        <w:rPr>
          <w:sz w:val="22"/>
          <w:szCs w:val="22"/>
        </w:rPr>
        <w:fldChar w:fldCharType="end"/>
      </w:r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num" w:pos="-5245"/>
          <w:tab w:val="left" w:pos="709"/>
        </w:tabs>
        <w:spacing w:after="0" w:line="360" w:lineRule="auto"/>
        <w:ind w:left="709" w:hanging="709"/>
        <w:rPr>
          <w:sz w:val="22"/>
          <w:szCs w:val="22"/>
        </w:rPr>
      </w:pPr>
      <w:r w:rsidRPr="00590DCF">
        <w:rPr>
          <w:sz w:val="22"/>
          <w:szCs w:val="22"/>
        </w:rPr>
        <w:lastRenderedPageBreak/>
        <w:fldChar w:fldCharType="begin"/>
      </w:r>
      <w:r w:rsidRPr="00590DCF">
        <w:rPr>
          <w:sz w:val="22"/>
          <w:szCs w:val="22"/>
        </w:rPr>
        <w:instrText>IF "x_+3"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"conf"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conf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= AND(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,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"x_a"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)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!Syntax Error, ,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= 1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 _id=\"b11\""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 xml:space="preserve"> _id="b11"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proofErr w:type="gramStart"/>
      <w:r w:rsidRPr="00590DCF">
        <w:rPr>
          <w:sz w:val="22"/>
          <w:szCs w:val="22"/>
        </w:rPr>
        <w:t>de</w:t>
      </w:r>
      <w:proofErr w:type="gramEnd"/>
      <w:r w:rsidRPr="00590DCF">
        <w:rPr>
          <w:sz w:val="22"/>
          <w:szCs w:val="22"/>
        </w:rPr>
        <w:t xml:space="preserve"> </w:t>
      </w:r>
      <w:proofErr w:type="spellStart"/>
      <w:r w:rsidRPr="00590DCF">
        <w:rPr>
          <w:sz w:val="22"/>
          <w:szCs w:val="22"/>
        </w:rPr>
        <w:t>Roo</w:t>
      </w:r>
      <w:proofErr w:type="spellEnd"/>
      <w:r w:rsidRPr="00590DCF">
        <w:rPr>
          <w:sz w:val="22"/>
          <w:szCs w:val="22"/>
        </w:rPr>
        <w:t xml:space="preserve"> F., </w:t>
      </w:r>
      <w:proofErr w:type="spellStart"/>
      <w:r w:rsidRPr="00590DCF">
        <w:rPr>
          <w:sz w:val="22"/>
          <w:szCs w:val="22"/>
        </w:rPr>
        <w:t>Telman</w:t>
      </w:r>
      <w:proofErr w:type="spellEnd"/>
      <w:r w:rsidRPr="00590DCF">
        <w:rPr>
          <w:sz w:val="22"/>
          <w:szCs w:val="22"/>
        </w:rPr>
        <w:t xml:space="preserve"> J., van </w:t>
      </w:r>
      <w:proofErr w:type="spellStart"/>
      <w:r w:rsidRPr="00590DCF">
        <w:rPr>
          <w:sz w:val="22"/>
          <w:szCs w:val="22"/>
        </w:rPr>
        <w:t>Blokland</w:t>
      </w:r>
      <w:proofErr w:type="spellEnd"/>
      <w:r w:rsidRPr="00590DCF">
        <w:rPr>
          <w:sz w:val="22"/>
          <w:szCs w:val="22"/>
        </w:rPr>
        <w:t xml:space="preserve"> G., van </w:t>
      </w:r>
      <w:proofErr w:type="spellStart"/>
      <w:r w:rsidRPr="00590DCF">
        <w:rPr>
          <w:sz w:val="22"/>
          <w:szCs w:val="22"/>
        </w:rPr>
        <w:t>Leeuwen</w:t>
      </w:r>
      <w:proofErr w:type="spellEnd"/>
      <w:r w:rsidRPr="00590DCF">
        <w:rPr>
          <w:sz w:val="22"/>
          <w:szCs w:val="22"/>
        </w:rPr>
        <w:t xml:space="preserve"> H., </w:t>
      </w:r>
      <w:proofErr w:type="spellStart"/>
      <w:r w:rsidRPr="00590DCF">
        <w:rPr>
          <w:sz w:val="22"/>
          <w:szCs w:val="22"/>
        </w:rPr>
        <w:t>Reubsaet</w:t>
      </w:r>
      <w:proofErr w:type="spellEnd"/>
      <w:r w:rsidRPr="00590DCF">
        <w:rPr>
          <w:sz w:val="22"/>
          <w:szCs w:val="22"/>
        </w:rPr>
        <w:t xml:space="preserve"> J., van Vliet W.-J. U</w:t>
      </w:r>
      <w:r w:rsidRPr="00590DCF">
        <w:rPr>
          <w:sz w:val="22"/>
          <w:szCs w:val="22"/>
        </w:rPr>
        <w:t>n</w:t>
      </w:r>
      <w:r w:rsidRPr="00590DCF">
        <w:rPr>
          <w:sz w:val="22"/>
          <w:szCs w:val="22"/>
        </w:rPr>
        <w:t>certainty of close proximity (CPX) tyre road noise measurements — Round robin test r</w:t>
      </w:r>
      <w:r w:rsidRPr="00590DCF">
        <w:rPr>
          <w:sz w:val="22"/>
          <w:szCs w:val="22"/>
        </w:rPr>
        <w:t>e</w:t>
      </w:r>
      <w:r w:rsidRPr="00590DCF">
        <w:rPr>
          <w:sz w:val="22"/>
          <w:szCs w:val="22"/>
        </w:rPr>
        <w:t>sults. Paper No. 281, Proceedings of NAG-DAGA 2009, Rotterdam</w: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"x_-3"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"&lt;/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"conf"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conf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""</w:instrText>
      </w:r>
      <w:r w:rsidRPr="00590DCF">
        <w:rPr>
          <w:sz w:val="22"/>
          <w:szCs w:val="22"/>
        </w:rPr>
        <w:fldChar w:fldCharType="end"/>
      </w:r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num" w:pos="-5245"/>
          <w:tab w:val="left" w:pos="709"/>
        </w:tabs>
        <w:spacing w:after="0" w:line="360" w:lineRule="auto"/>
        <w:ind w:left="709" w:hanging="709"/>
        <w:rPr>
          <w:sz w:val="22"/>
          <w:szCs w:val="22"/>
        </w:rPr>
      </w:pP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"x_+3"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"other"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other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= AND(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,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"x_a"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)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!Syntax Error, ,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= 1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 _id=\"b12\""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 xml:space="preserve"> _id="b12"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t xml:space="preserve">Nord 2000 (2006): Acoustic Source Modelling of Nordic Road Vehicles. By Hans </w:t>
      </w:r>
      <w:proofErr w:type="spellStart"/>
      <w:r w:rsidRPr="00590DCF">
        <w:rPr>
          <w:sz w:val="22"/>
          <w:szCs w:val="22"/>
        </w:rPr>
        <w:t>Jonasson</w:t>
      </w:r>
      <w:proofErr w:type="spellEnd"/>
      <w:r w:rsidRPr="00590DCF">
        <w:rPr>
          <w:sz w:val="22"/>
          <w:szCs w:val="22"/>
        </w:rPr>
        <w:t xml:space="preserve">, SP Swedish National Testing and Research Institute, SP Report 2006:12, </w:t>
      </w:r>
      <w:proofErr w:type="spellStart"/>
      <w:r w:rsidRPr="00590DCF">
        <w:rPr>
          <w:sz w:val="22"/>
          <w:szCs w:val="22"/>
        </w:rPr>
        <w:t>Borås</w:t>
      </w:r>
      <w:proofErr w:type="spellEnd"/>
      <w:r w:rsidRPr="00590DCF">
        <w:rPr>
          <w:sz w:val="22"/>
          <w:szCs w:val="22"/>
        </w:rPr>
        <w:t>, Sweden. ISBN 91-85303-96-8 ISSN 0284-5172</w: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"x_-3"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"&lt;/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"other"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other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""</w:instrText>
      </w:r>
      <w:r w:rsidRPr="00590DCF">
        <w:rPr>
          <w:sz w:val="22"/>
          <w:szCs w:val="22"/>
        </w:rPr>
        <w:fldChar w:fldCharType="end"/>
      </w:r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num" w:pos="-5245"/>
          <w:tab w:val="left" w:pos="709"/>
        </w:tabs>
        <w:spacing w:after="0" w:line="360" w:lineRule="auto"/>
        <w:ind w:left="709" w:hanging="709"/>
        <w:rPr>
          <w:sz w:val="22"/>
          <w:szCs w:val="22"/>
        </w:rPr>
      </w:pP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"x_+3"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"eref"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eref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= AND(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,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"x_a"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)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!Syntax Error, ,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= 1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 _id=\"b13\""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 xml:space="preserve"> _id="b13"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proofErr w:type="spellStart"/>
      <w:r w:rsidRPr="00590DCF">
        <w:rPr>
          <w:sz w:val="22"/>
          <w:szCs w:val="22"/>
        </w:rPr>
        <w:t>Jonasson</w:t>
      </w:r>
      <w:proofErr w:type="spellEnd"/>
      <w:r w:rsidRPr="00590DCF">
        <w:rPr>
          <w:sz w:val="22"/>
          <w:szCs w:val="22"/>
        </w:rPr>
        <w:t xml:space="preserve"> H. et al. Source modelling of road vehicles. Deliverable 9 of the </w:t>
      </w:r>
      <w:proofErr w:type="spellStart"/>
      <w:r w:rsidRPr="00590DCF">
        <w:rPr>
          <w:sz w:val="22"/>
          <w:szCs w:val="22"/>
        </w:rPr>
        <w:t>Harmonoise</w:t>
      </w:r>
      <w:proofErr w:type="spellEnd"/>
      <w:r w:rsidRPr="00590DCF">
        <w:rPr>
          <w:sz w:val="22"/>
          <w:szCs w:val="22"/>
        </w:rPr>
        <w:t xml:space="preserve"> pr</w:t>
      </w:r>
      <w:r w:rsidRPr="00590DCF">
        <w:rPr>
          <w:sz w:val="22"/>
          <w:szCs w:val="22"/>
        </w:rPr>
        <w:t>o</w:t>
      </w:r>
      <w:r w:rsidRPr="00590DCF">
        <w:rPr>
          <w:sz w:val="22"/>
          <w:szCs w:val="22"/>
        </w:rPr>
        <w:t>ject, HARMONOISE Technical Report HAR11TR-020614-SP09v8, SP, Boras, Sweden (</w:t>
      </w:r>
      <w:hyperlink r:id="rId174" w:history="1">
        <w:r w:rsidRPr="00590DCF">
          <w:rPr>
            <w:rStyle w:val="aff1"/>
            <w:rFonts w:eastAsia="MS Mincho"/>
            <w:sz w:val="22"/>
            <w:szCs w:val="22"/>
          </w:rPr>
          <w:t>www.sp.se/en/Sidor/default.aspx</w:t>
        </w:r>
      </w:hyperlink>
      <w:r w:rsidRPr="00590DCF">
        <w:rPr>
          <w:sz w:val="22"/>
          <w:szCs w:val="22"/>
        </w:rPr>
        <w:t>)</w: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"x_-3"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"&lt;/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"eref"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eref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""</w:instrText>
      </w:r>
      <w:r w:rsidRPr="00590DCF">
        <w:rPr>
          <w:sz w:val="22"/>
          <w:szCs w:val="22"/>
        </w:rPr>
        <w:fldChar w:fldCharType="end"/>
      </w:r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num" w:pos="-5245"/>
          <w:tab w:val="left" w:pos="709"/>
        </w:tabs>
        <w:spacing w:after="0" w:line="360" w:lineRule="auto"/>
        <w:ind w:left="709" w:hanging="709"/>
        <w:rPr>
          <w:sz w:val="22"/>
          <w:szCs w:val="22"/>
        </w:rPr>
      </w:pP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"x_+3"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"bok"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bok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= AND(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,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"x_a"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)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!Syntax Error, ,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= 1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 _id=\"b14\""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 xml:space="preserve"> _id="b14"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t>Sandberg U. The concept of virtual reference pavement for noise prediction and compar</w:t>
      </w:r>
      <w:r w:rsidRPr="00590DCF">
        <w:rPr>
          <w:sz w:val="22"/>
          <w:szCs w:val="22"/>
        </w:rPr>
        <w:t>i</w:t>
      </w:r>
      <w:r w:rsidRPr="00590DCF">
        <w:rPr>
          <w:sz w:val="22"/>
          <w:szCs w:val="22"/>
        </w:rPr>
        <w:t>son purposes. Proc. of Inter-Noise, Honolulu, 2006</w: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"x_-3"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"&lt;/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"bok"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bok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""</w:instrText>
      </w:r>
      <w:r w:rsidRPr="00590DCF">
        <w:rPr>
          <w:sz w:val="22"/>
          <w:szCs w:val="22"/>
        </w:rPr>
        <w:fldChar w:fldCharType="end"/>
      </w:r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num" w:pos="-5245"/>
          <w:tab w:val="left" w:pos="709"/>
        </w:tabs>
        <w:spacing w:after="0" w:line="360" w:lineRule="auto"/>
        <w:ind w:left="709" w:hanging="709"/>
        <w:rPr>
          <w:sz w:val="22"/>
          <w:szCs w:val="22"/>
        </w:rPr>
      </w:pP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"x_+3"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"lgl"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lgl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= AND(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,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"x_a"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)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!Syntax Error, ,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= 1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 _id=\"b15\""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 xml:space="preserve"> _id="b15"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t>Anon. COMMISSION DIRECTIVE (EU) 2015/996 of 19 May 2015 establishing common noise assessment methods according to Directive 2002/49/EC of the European Parliament and of the Council. Official Journal of the European Union, L 168/1, 1.7.2015</w: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"x_-3"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"&lt;/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"lgl"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lgl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""</w:instrText>
      </w:r>
      <w:r w:rsidRPr="00590DCF">
        <w:rPr>
          <w:sz w:val="22"/>
          <w:szCs w:val="22"/>
        </w:rPr>
        <w:fldChar w:fldCharType="end"/>
      </w:r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num" w:pos="-5245"/>
          <w:tab w:val="left" w:pos="709"/>
        </w:tabs>
        <w:spacing w:after="0" w:line="360" w:lineRule="auto"/>
        <w:ind w:left="709" w:hanging="709"/>
        <w:rPr>
          <w:sz w:val="22"/>
          <w:szCs w:val="22"/>
        </w:rPr>
      </w:pP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"x_+3"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"jrn"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jrn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= AND(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,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"x_a"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)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!Syntax Error, ,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= 1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 _id=\"b16\""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 xml:space="preserve"> _id="b16"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proofErr w:type="spellStart"/>
      <w:r w:rsidRPr="00590DCF">
        <w:rPr>
          <w:sz w:val="22"/>
          <w:szCs w:val="22"/>
        </w:rPr>
        <w:t>Anfosso-Lédée</w:t>
      </w:r>
      <w:proofErr w:type="spellEnd"/>
      <w:r w:rsidRPr="00590DCF">
        <w:rPr>
          <w:sz w:val="22"/>
          <w:szCs w:val="22"/>
        </w:rPr>
        <w:t xml:space="preserve"> F., </w:t>
      </w:r>
      <w:proofErr w:type="spellStart"/>
      <w:r w:rsidRPr="00590DCF">
        <w:rPr>
          <w:sz w:val="22"/>
          <w:szCs w:val="22"/>
        </w:rPr>
        <w:t>Kragh</w:t>
      </w:r>
      <w:proofErr w:type="spellEnd"/>
      <w:r w:rsidRPr="00590DCF">
        <w:rPr>
          <w:sz w:val="22"/>
          <w:szCs w:val="22"/>
        </w:rPr>
        <w:t xml:space="preserve"> J. Wind noise influence on close-proximity tyre/road noise mea</w:t>
      </w:r>
      <w:r w:rsidRPr="00590DCF">
        <w:rPr>
          <w:sz w:val="22"/>
          <w:szCs w:val="22"/>
        </w:rPr>
        <w:t>s</w:t>
      </w:r>
      <w:r w:rsidRPr="00590DCF">
        <w:rPr>
          <w:sz w:val="22"/>
          <w:szCs w:val="22"/>
        </w:rPr>
        <w:t>urements with uncovered systems. Inter-Noise. 2013 September, 2013 pp. 15–18 [Inn</w:t>
      </w:r>
      <w:r w:rsidRPr="00590DCF">
        <w:rPr>
          <w:sz w:val="22"/>
          <w:szCs w:val="22"/>
        </w:rPr>
        <w:t>s</w:t>
      </w:r>
      <w:r w:rsidRPr="00590DCF">
        <w:rPr>
          <w:sz w:val="22"/>
          <w:szCs w:val="22"/>
        </w:rPr>
        <w:t>bruck]</w: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"x_-3"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"&lt;/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"jrn"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jrn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""</w:instrText>
      </w:r>
      <w:r w:rsidRPr="00590DCF">
        <w:rPr>
          <w:sz w:val="22"/>
          <w:szCs w:val="22"/>
        </w:rPr>
        <w:fldChar w:fldCharType="end"/>
      </w:r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num" w:pos="-5245"/>
          <w:tab w:val="left" w:pos="709"/>
        </w:tabs>
        <w:spacing w:after="0" w:line="360" w:lineRule="auto"/>
        <w:ind w:left="709" w:hanging="709"/>
        <w:rPr>
          <w:sz w:val="22"/>
          <w:szCs w:val="22"/>
        </w:rPr>
      </w:pP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"x_+3"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"conf"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conf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= AND(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,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"x_a"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)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!Syntax Error, ,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= 1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 _id=\"b17\""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 xml:space="preserve"> _id="b17"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proofErr w:type="spellStart"/>
      <w:r w:rsidRPr="00590DCF">
        <w:rPr>
          <w:sz w:val="22"/>
          <w:szCs w:val="22"/>
        </w:rPr>
        <w:t>Bühlmann</w:t>
      </w:r>
      <w:proofErr w:type="spellEnd"/>
      <w:r w:rsidRPr="00590DCF">
        <w:rPr>
          <w:sz w:val="22"/>
          <w:szCs w:val="22"/>
        </w:rPr>
        <w:t xml:space="preserve"> E., van </w:t>
      </w:r>
      <w:proofErr w:type="spellStart"/>
      <w:r w:rsidRPr="00590DCF">
        <w:rPr>
          <w:sz w:val="22"/>
          <w:szCs w:val="22"/>
        </w:rPr>
        <w:t>Blokland</w:t>
      </w:r>
      <w:proofErr w:type="spellEnd"/>
      <w:r w:rsidRPr="00590DCF">
        <w:rPr>
          <w:sz w:val="22"/>
          <w:szCs w:val="22"/>
        </w:rPr>
        <w:t xml:space="preserve"> G.J. Temperature effects on tyre/road-noise – A review of e</w:t>
      </w:r>
      <w:r w:rsidRPr="00590DCF">
        <w:rPr>
          <w:sz w:val="22"/>
          <w:szCs w:val="22"/>
        </w:rPr>
        <w:t>m</w:t>
      </w:r>
      <w:r w:rsidRPr="00590DCF">
        <w:rPr>
          <w:sz w:val="22"/>
          <w:szCs w:val="22"/>
        </w:rPr>
        <w:t xml:space="preserve">pirical research. Proc of Forum </w:t>
      </w:r>
      <w:proofErr w:type="spellStart"/>
      <w:r w:rsidRPr="00590DCF">
        <w:rPr>
          <w:sz w:val="22"/>
          <w:szCs w:val="22"/>
        </w:rPr>
        <w:t>Acusticum</w:t>
      </w:r>
      <w:proofErr w:type="spellEnd"/>
      <w:r w:rsidRPr="00590DCF">
        <w:rPr>
          <w:sz w:val="22"/>
          <w:szCs w:val="22"/>
        </w:rPr>
        <w:t>, 7–12 September 2014, Krakow</w: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"x_-3"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"&lt;/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"conf"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conf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""</w:instrText>
      </w:r>
      <w:r w:rsidRPr="00590DCF">
        <w:rPr>
          <w:sz w:val="22"/>
          <w:szCs w:val="22"/>
        </w:rPr>
        <w:fldChar w:fldCharType="end"/>
      </w:r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num" w:pos="-5245"/>
          <w:tab w:val="left" w:pos="709"/>
        </w:tabs>
        <w:spacing w:after="0" w:line="360" w:lineRule="auto"/>
        <w:ind w:left="709" w:hanging="709"/>
        <w:rPr>
          <w:sz w:val="22"/>
          <w:szCs w:val="22"/>
        </w:rPr>
      </w:pP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"x_+3"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"unknown"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unknown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= AND(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,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"x_a"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)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!Syntax Error, ,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= 1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 _id=\"b18\""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 xml:space="preserve"> _id="b18"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t>ECE. Uniform provisions concerning the approval of tyres with regard to rolling sound emi</w:t>
      </w:r>
      <w:r w:rsidRPr="00590DCF">
        <w:rPr>
          <w:sz w:val="22"/>
          <w:szCs w:val="22"/>
        </w:rPr>
        <w:t>s</w:t>
      </w:r>
      <w:r w:rsidRPr="00590DCF">
        <w:rPr>
          <w:sz w:val="22"/>
          <w:szCs w:val="22"/>
        </w:rPr>
        <w:t>sions and/or to adhesion on wet surfaces and/or to rolling resistance. Regulation 117, E/ECE/324/Rev.2/Add.116/Rev.3−E/ECE/TRANS/505/Rev.2/Add.116/Rev.3, 24 February 2014, United Nations, ECE, Geneva</w: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"x_-3"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"&lt;/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"unknown"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unknown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""</w:instrText>
      </w:r>
      <w:r w:rsidRPr="00590DCF">
        <w:rPr>
          <w:sz w:val="22"/>
          <w:szCs w:val="22"/>
        </w:rPr>
        <w:fldChar w:fldCharType="end"/>
      </w:r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num" w:pos="-5245"/>
          <w:tab w:val="left" w:pos="709"/>
        </w:tabs>
        <w:spacing w:after="0" w:line="360" w:lineRule="auto"/>
        <w:ind w:left="709" w:hanging="709"/>
        <w:rPr>
          <w:sz w:val="22"/>
          <w:szCs w:val="22"/>
        </w:rPr>
      </w:pP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 "x_+3"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"&lt;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"conf"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conf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= AND(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,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COMPARE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"x_a"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0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)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!Syntax Error, ,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= 1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IF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DOCPROPERTY "x_t"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>N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&lt;&gt; N "&gt;"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 "</w:instrText>
      </w:r>
      <w:r w:rsidRPr="00590DCF">
        <w:rPr>
          <w:sz w:val="22"/>
          <w:szCs w:val="22"/>
        </w:rPr>
        <w:fldChar w:fldCharType="begin"/>
      </w:r>
      <w:r w:rsidRPr="00590DCF">
        <w:rPr>
          <w:sz w:val="22"/>
          <w:szCs w:val="22"/>
        </w:rPr>
        <w:instrText>QUOTE " _id=\"b19\""</w:instrText>
      </w:r>
      <w:r w:rsidRPr="00590DCF">
        <w:rPr>
          <w:sz w:val="22"/>
          <w:szCs w:val="22"/>
        </w:rPr>
        <w:fldChar w:fldCharType="separate"/>
      </w:r>
      <w:r w:rsidRPr="00590DCF">
        <w:rPr>
          <w:sz w:val="22"/>
          <w:szCs w:val="22"/>
        </w:rPr>
        <w:instrText xml:space="preserve"> _id="b19"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instrText>"</w:instrText>
      </w:r>
      <w:r w:rsidRPr="00590DCF">
        <w:rPr>
          <w:sz w:val="22"/>
          <w:szCs w:val="22"/>
        </w:rPr>
        <w:fldChar w:fldCharType="end"/>
      </w:r>
      <w:r w:rsidRPr="00590DCF">
        <w:rPr>
          <w:sz w:val="22"/>
          <w:szCs w:val="22"/>
        </w:rPr>
        <w:t xml:space="preserve">Lam Y.K., Leung R.C.K., </w:t>
      </w:r>
      <w:proofErr w:type="gramStart"/>
      <w:r w:rsidRPr="00590DCF">
        <w:rPr>
          <w:sz w:val="22"/>
          <w:szCs w:val="22"/>
        </w:rPr>
        <w:t>Hung</w:t>
      </w:r>
      <w:proofErr w:type="gramEnd"/>
      <w:r w:rsidRPr="00590DCF">
        <w:rPr>
          <w:sz w:val="22"/>
          <w:szCs w:val="22"/>
        </w:rPr>
        <w:t xml:space="preserve"> W.T. Impact of Microphone Vibration on Tyre/road Noise Measurement with Close-Proximity (CPX) Method. Proceedings of the 5th Cross-strait Many Cities Symposium on Acoustics, 23–24 November, 2012, Hong Kong, pp. 143–7</w:t>
      </w:r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left" w:pos="567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en-US"/>
        </w:rPr>
      </w:pP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 "x_+3"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"x_t"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 "&lt;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 "std"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std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= AND(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COMPARE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"x_t"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0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,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COMPARE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"x_a"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0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)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!Syntax Error, ,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= 1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 ""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"x_t"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 "&gt;"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 " _id=\"b20\""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 xml:space="preserve"> _id="b20"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t xml:space="preserve">ISO 3911 </w:t>
      </w:r>
      <w:r w:rsidRPr="00590DCF">
        <w:rPr>
          <w:rFonts w:eastAsia="MS Mincho" w:cs="Arial"/>
          <w:sz w:val="22"/>
          <w:szCs w:val="22"/>
          <w:lang w:val="en-US"/>
        </w:rPr>
        <w:tab/>
        <w:t>Wheels and rims for pneumatic tyres — Vocabulary, designation and marking</w:t>
      </w:r>
      <w:r w:rsidR="00062DC3" w:rsidRPr="00062DC3">
        <w:rPr>
          <w:rFonts w:eastAsia="MS Mincho" w:cs="Arial"/>
          <w:sz w:val="22"/>
          <w:szCs w:val="22"/>
          <w:lang w:val="en-US"/>
        </w:rPr>
        <w:t xml:space="preserve"> (</w:t>
      </w:r>
      <w:r w:rsidR="00062DC3">
        <w:rPr>
          <w:rFonts w:eastAsia="MS Mincho" w:cs="Arial"/>
          <w:sz w:val="22"/>
          <w:szCs w:val="22"/>
          <w:lang w:val="ru-RU"/>
        </w:rPr>
        <w:t>Колеса</w:t>
      </w:r>
      <w:r w:rsidR="00062DC3" w:rsidRPr="00062DC3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и</w:t>
      </w:r>
      <w:r w:rsidR="00062DC3" w:rsidRPr="00062DC3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ободья</w:t>
      </w:r>
      <w:r w:rsidR="00062DC3" w:rsidRPr="00062DC3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для</w:t>
      </w:r>
      <w:r w:rsidR="00062DC3" w:rsidRPr="00062DC3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пневматических</w:t>
      </w:r>
      <w:r w:rsidR="00062DC3" w:rsidRPr="00062DC3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шин</w:t>
      </w:r>
      <w:r w:rsidR="00062DC3" w:rsidRPr="00062DC3">
        <w:rPr>
          <w:rFonts w:eastAsia="MS Mincho" w:cs="Arial"/>
          <w:sz w:val="22"/>
          <w:szCs w:val="22"/>
          <w:lang w:val="en-US"/>
        </w:rPr>
        <w:t xml:space="preserve">. </w:t>
      </w:r>
      <w:proofErr w:type="gramStart"/>
      <w:r w:rsidR="00062DC3">
        <w:rPr>
          <w:rFonts w:eastAsia="MS Mincho" w:cs="Arial"/>
          <w:sz w:val="22"/>
          <w:szCs w:val="22"/>
          <w:lang w:val="ru-RU"/>
        </w:rPr>
        <w:t>Словарь</w:t>
      </w:r>
      <w:r w:rsidR="00062DC3" w:rsidRPr="00FA3F41">
        <w:rPr>
          <w:rFonts w:eastAsia="MS Mincho" w:cs="Arial"/>
          <w:sz w:val="22"/>
          <w:szCs w:val="22"/>
        </w:rPr>
        <w:t xml:space="preserve">, </w:t>
      </w:r>
      <w:r w:rsidR="00062DC3">
        <w:rPr>
          <w:rFonts w:eastAsia="MS Mincho" w:cs="Arial"/>
          <w:sz w:val="22"/>
          <w:szCs w:val="22"/>
          <w:lang w:val="ru-RU"/>
        </w:rPr>
        <w:t>обозн</w:t>
      </w:r>
      <w:r w:rsidR="00062DC3">
        <w:rPr>
          <w:rFonts w:eastAsia="MS Mincho" w:cs="Arial"/>
          <w:sz w:val="22"/>
          <w:szCs w:val="22"/>
          <w:lang w:val="ru-RU"/>
        </w:rPr>
        <w:t>а</w:t>
      </w:r>
      <w:r w:rsidR="00062DC3">
        <w:rPr>
          <w:rFonts w:eastAsia="MS Mincho" w:cs="Arial"/>
          <w:sz w:val="22"/>
          <w:szCs w:val="22"/>
          <w:lang w:val="ru-RU"/>
        </w:rPr>
        <w:t>чения</w:t>
      </w:r>
      <w:r w:rsidR="00062DC3" w:rsidRPr="00FA3F41">
        <w:rPr>
          <w:rFonts w:eastAsia="MS Mincho" w:cs="Arial"/>
          <w:sz w:val="22"/>
          <w:szCs w:val="22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и</w:t>
      </w:r>
      <w:r w:rsidR="00062DC3" w:rsidRPr="00FA3F41">
        <w:rPr>
          <w:rFonts w:eastAsia="MS Mincho" w:cs="Arial"/>
          <w:sz w:val="22"/>
          <w:szCs w:val="22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маркировка</w:t>
      </w:r>
      <w:r w:rsidR="00062DC3" w:rsidRPr="00FA3F41">
        <w:rPr>
          <w:rFonts w:eastAsia="MS Mincho" w:cs="Arial"/>
          <w:sz w:val="22"/>
          <w:szCs w:val="22"/>
        </w:rPr>
        <w:t>)</w:t>
      </w:r>
      <w:r w:rsidRPr="00590DCF">
        <w:rPr>
          <w:rFonts w:eastAsia="MS Mincho" w:cs="Arial"/>
          <w:sz w:val="22"/>
          <w:szCs w:val="22"/>
          <w:lang w:val="en-US"/>
        </w:rPr>
        <w:t xml:space="preserve"> </w: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 "x_-3"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"x_t"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 "&lt;/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 "std"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std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"x_t"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 "&gt;"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 ""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proofErr w:type="gramEnd"/>
    </w:p>
    <w:p w:rsidR="00590DCF" w:rsidRPr="00062DC3" w:rsidRDefault="00590DCF" w:rsidP="00590DCF">
      <w:pPr>
        <w:pStyle w:val="1"/>
        <w:tabs>
          <w:tab w:val="clear" w:pos="360"/>
          <w:tab w:val="clear" w:pos="660"/>
          <w:tab w:val="left" w:pos="567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ru-RU"/>
        </w:rPr>
      </w:pP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 "x_+3"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"x_t"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 "&lt;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 "std"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std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= AND(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COMPARE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"x_t"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0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,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COMPARE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"x_a"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0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)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!Syntax Error, ,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= 1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 ""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"x_t"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 "&gt;"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 " _id=\"b21\""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 xml:space="preserve"> _id="b21"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t xml:space="preserve">ISO 10844 </w:t>
      </w:r>
      <w:r w:rsidRPr="00590DCF">
        <w:rPr>
          <w:rFonts w:eastAsia="MS Mincho" w:cs="Arial"/>
          <w:sz w:val="22"/>
          <w:szCs w:val="22"/>
          <w:lang w:val="en-US"/>
        </w:rPr>
        <w:tab/>
        <w:t>Acoustics — Specification of test tracks for measuring noise emitted by road vehicles and their tyres</w:t>
      </w:r>
      <w:r w:rsidR="00062DC3" w:rsidRPr="00062DC3">
        <w:rPr>
          <w:rFonts w:eastAsia="MS Mincho" w:cs="Arial"/>
          <w:sz w:val="22"/>
          <w:szCs w:val="22"/>
          <w:lang w:val="en-US"/>
        </w:rPr>
        <w:t xml:space="preserve"> (</w:t>
      </w:r>
      <w:r w:rsidR="00062DC3">
        <w:rPr>
          <w:rFonts w:eastAsia="MS Mincho" w:cs="Arial"/>
          <w:sz w:val="22"/>
          <w:szCs w:val="22"/>
          <w:lang w:val="ru-RU"/>
        </w:rPr>
        <w:t>Акустика</w:t>
      </w:r>
      <w:r w:rsidR="00062DC3" w:rsidRPr="005D2E30">
        <w:rPr>
          <w:rFonts w:eastAsia="MS Mincho" w:cs="Arial"/>
          <w:sz w:val="22"/>
          <w:szCs w:val="22"/>
          <w:lang w:val="en-US"/>
        </w:rPr>
        <w:t xml:space="preserve">. </w:t>
      </w:r>
      <w:r w:rsidR="00062DC3" w:rsidRPr="00062DC3">
        <w:rPr>
          <w:rFonts w:eastAsia="MS Mincho" w:cs="Arial"/>
          <w:sz w:val="22"/>
          <w:szCs w:val="22"/>
          <w:lang w:val="ru-RU"/>
        </w:rPr>
        <w:t>Требования к испытательным трекам для измерения шума, излучаемого дорожными транспортн</w:t>
      </w:r>
      <w:r w:rsidR="00062DC3" w:rsidRPr="00062DC3">
        <w:rPr>
          <w:rFonts w:eastAsia="MS Mincho" w:cs="Arial"/>
          <w:sz w:val="22"/>
          <w:szCs w:val="22"/>
          <w:lang w:val="ru-RU"/>
        </w:rPr>
        <w:t>ы</w:t>
      </w:r>
      <w:r w:rsidR="00062DC3" w:rsidRPr="00062DC3">
        <w:rPr>
          <w:rFonts w:eastAsia="MS Mincho" w:cs="Arial"/>
          <w:sz w:val="22"/>
          <w:szCs w:val="22"/>
          <w:lang w:val="ru-RU"/>
        </w:rPr>
        <w:t>ми средствами и их шинами</w:t>
      </w:r>
      <w:r w:rsidR="00062DC3">
        <w:rPr>
          <w:rFonts w:eastAsia="MS Mincho" w:cs="Arial"/>
          <w:sz w:val="22"/>
          <w:szCs w:val="22"/>
          <w:lang w:val="ru-RU"/>
        </w:rPr>
        <w:t>)</w:t>
      </w:r>
      <w:r w:rsidR="00062DC3">
        <w:rPr>
          <w:rStyle w:val="af5"/>
          <w:rFonts w:eastAsia="MS Mincho" w:cs="Arial"/>
          <w:sz w:val="22"/>
          <w:szCs w:val="22"/>
          <w:lang w:val="ru-RU"/>
        </w:rPr>
        <w:footnoteReference w:customMarkFollows="1" w:id="1"/>
        <w:t>1)</w:t>
      </w:r>
      <w:r w:rsidRPr="00062DC3">
        <w:rPr>
          <w:rFonts w:eastAsia="MS Mincho" w:cs="Arial"/>
          <w:sz w:val="22"/>
          <w:szCs w:val="22"/>
          <w:lang w:val="ru-RU"/>
        </w:rPr>
        <w:fldChar w:fldCharType="begin"/>
      </w:r>
      <w:r w:rsidRPr="00062DC3">
        <w:rPr>
          <w:rFonts w:eastAsia="MS Mincho" w:cs="Arial"/>
          <w:sz w:val="22"/>
          <w:szCs w:val="22"/>
          <w:lang w:val="ru-RU"/>
        </w:rPr>
        <w:instrText>IF "x_-3" "</w:instrText>
      </w:r>
      <w:r w:rsidRPr="00062DC3">
        <w:rPr>
          <w:rFonts w:eastAsia="MS Mincho" w:cs="Arial"/>
          <w:sz w:val="22"/>
          <w:szCs w:val="22"/>
          <w:lang w:val="ru-RU"/>
        </w:rPr>
        <w:fldChar w:fldCharType="begin"/>
      </w:r>
      <w:r w:rsidRPr="00062DC3">
        <w:rPr>
          <w:rFonts w:eastAsia="MS Mincho" w:cs="Arial"/>
          <w:sz w:val="22"/>
          <w:szCs w:val="22"/>
          <w:lang w:val="ru-RU"/>
        </w:rPr>
        <w:instrText>IF</w:instrText>
      </w:r>
      <w:r w:rsidRPr="00062DC3">
        <w:rPr>
          <w:rFonts w:eastAsia="MS Mincho" w:cs="Arial"/>
          <w:sz w:val="22"/>
          <w:szCs w:val="22"/>
          <w:lang w:val="ru-RU"/>
        </w:rPr>
        <w:fldChar w:fldCharType="begin"/>
      </w:r>
      <w:r w:rsidRPr="00062DC3">
        <w:rPr>
          <w:rFonts w:eastAsia="MS Mincho" w:cs="Arial"/>
          <w:sz w:val="22"/>
          <w:szCs w:val="22"/>
          <w:lang w:val="ru-RU"/>
        </w:rPr>
        <w:instrText>DOCPROPERTY "x_t"</w:instrText>
      </w:r>
      <w:r w:rsidRPr="00062DC3">
        <w:rPr>
          <w:rFonts w:eastAsia="MS Mincho" w:cs="Arial"/>
          <w:sz w:val="22"/>
          <w:szCs w:val="22"/>
          <w:lang w:val="ru-RU"/>
        </w:rPr>
        <w:fldChar w:fldCharType="separate"/>
      </w:r>
      <w:r w:rsidRPr="00062DC3">
        <w:rPr>
          <w:rFonts w:eastAsia="MS Mincho" w:cs="Arial"/>
          <w:sz w:val="22"/>
          <w:szCs w:val="22"/>
          <w:lang w:val="ru-RU"/>
        </w:rPr>
        <w:instrText>N</w:instrText>
      </w:r>
      <w:r w:rsidRPr="00062DC3">
        <w:rPr>
          <w:rFonts w:eastAsia="MS Mincho" w:cs="Arial"/>
          <w:sz w:val="22"/>
          <w:szCs w:val="22"/>
          <w:lang w:val="ru-RU"/>
        </w:rPr>
        <w:fldChar w:fldCharType="end"/>
      </w:r>
      <w:r w:rsidRPr="00062DC3">
        <w:rPr>
          <w:rFonts w:eastAsia="MS Mincho" w:cs="Arial"/>
          <w:sz w:val="22"/>
          <w:szCs w:val="22"/>
          <w:lang w:val="ru-RU"/>
        </w:rPr>
        <w:instrText>&lt;&gt; N "&lt;/</w:instrText>
      </w:r>
      <w:r w:rsidRPr="00062DC3">
        <w:rPr>
          <w:rFonts w:eastAsia="MS Mincho" w:cs="Arial"/>
          <w:sz w:val="22"/>
          <w:szCs w:val="22"/>
          <w:lang w:val="ru-RU"/>
        </w:rPr>
        <w:fldChar w:fldCharType="begin"/>
      </w:r>
      <w:r w:rsidRPr="00062DC3">
        <w:rPr>
          <w:rFonts w:eastAsia="MS Mincho" w:cs="Arial"/>
          <w:sz w:val="22"/>
          <w:szCs w:val="22"/>
          <w:lang w:val="ru-RU"/>
        </w:rPr>
        <w:instrText>QUOTE "std"</w:instrText>
      </w:r>
      <w:r w:rsidRPr="00062DC3">
        <w:rPr>
          <w:rFonts w:eastAsia="MS Mincho" w:cs="Arial"/>
          <w:sz w:val="22"/>
          <w:szCs w:val="22"/>
          <w:lang w:val="ru-RU"/>
        </w:rPr>
        <w:fldChar w:fldCharType="separate"/>
      </w:r>
      <w:r w:rsidRPr="00062DC3">
        <w:rPr>
          <w:rFonts w:eastAsia="MS Mincho" w:cs="Arial"/>
          <w:sz w:val="22"/>
          <w:szCs w:val="22"/>
          <w:lang w:val="ru-RU"/>
        </w:rPr>
        <w:instrText>std</w:instrText>
      </w:r>
      <w:r w:rsidRPr="00062DC3">
        <w:rPr>
          <w:rFonts w:eastAsia="MS Mincho" w:cs="Arial"/>
          <w:sz w:val="22"/>
          <w:szCs w:val="22"/>
          <w:lang w:val="ru-RU"/>
        </w:rPr>
        <w:fldChar w:fldCharType="end"/>
      </w:r>
      <w:r w:rsidRPr="00062DC3">
        <w:rPr>
          <w:rFonts w:eastAsia="MS Mincho" w:cs="Arial"/>
          <w:sz w:val="22"/>
          <w:szCs w:val="22"/>
          <w:lang w:val="ru-RU"/>
        </w:rPr>
        <w:instrText>"</w:instrText>
      </w:r>
      <w:r w:rsidRPr="00062DC3">
        <w:rPr>
          <w:rFonts w:eastAsia="MS Mincho" w:cs="Arial"/>
          <w:sz w:val="22"/>
          <w:szCs w:val="22"/>
          <w:lang w:val="ru-RU"/>
        </w:rPr>
        <w:fldChar w:fldCharType="end"/>
      </w:r>
      <w:r w:rsidRPr="00062DC3">
        <w:rPr>
          <w:rFonts w:eastAsia="MS Mincho" w:cs="Arial"/>
          <w:sz w:val="22"/>
          <w:szCs w:val="22"/>
          <w:lang w:val="ru-RU"/>
        </w:rPr>
        <w:fldChar w:fldCharType="begin"/>
      </w:r>
      <w:r w:rsidRPr="00062DC3">
        <w:rPr>
          <w:rFonts w:eastAsia="MS Mincho" w:cs="Arial"/>
          <w:sz w:val="22"/>
          <w:szCs w:val="22"/>
          <w:lang w:val="ru-RU"/>
        </w:rPr>
        <w:instrText>IF</w:instrText>
      </w:r>
      <w:r w:rsidRPr="00062DC3">
        <w:rPr>
          <w:rFonts w:eastAsia="MS Mincho" w:cs="Arial"/>
          <w:sz w:val="22"/>
          <w:szCs w:val="22"/>
          <w:lang w:val="ru-RU"/>
        </w:rPr>
        <w:fldChar w:fldCharType="begin"/>
      </w:r>
      <w:r w:rsidRPr="00062DC3">
        <w:rPr>
          <w:rFonts w:eastAsia="MS Mincho" w:cs="Arial"/>
          <w:sz w:val="22"/>
          <w:szCs w:val="22"/>
          <w:lang w:val="ru-RU"/>
        </w:rPr>
        <w:instrText>DOCPROPERTY "x_t"</w:instrText>
      </w:r>
      <w:r w:rsidRPr="00062DC3">
        <w:rPr>
          <w:rFonts w:eastAsia="MS Mincho" w:cs="Arial"/>
          <w:sz w:val="22"/>
          <w:szCs w:val="22"/>
          <w:lang w:val="ru-RU"/>
        </w:rPr>
        <w:fldChar w:fldCharType="separate"/>
      </w:r>
      <w:r w:rsidRPr="00062DC3">
        <w:rPr>
          <w:rFonts w:eastAsia="MS Mincho" w:cs="Arial"/>
          <w:sz w:val="22"/>
          <w:szCs w:val="22"/>
          <w:lang w:val="ru-RU"/>
        </w:rPr>
        <w:instrText>N</w:instrText>
      </w:r>
      <w:r w:rsidRPr="00062DC3">
        <w:rPr>
          <w:rFonts w:eastAsia="MS Mincho" w:cs="Arial"/>
          <w:sz w:val="22"/>
          <w:szCs w:val="22"/>
          <w:lang w:val="ru-RU"/>
        </w:rPr>
        <w:fldChar w:fldCharType="end"/>
      </w:r>
      <w:r w:rsidRPr="00062DC3">
        <w:rPr>
          <w:rFonts w:eastAsia="MS Mincho" w:cs="Arial"/>
          <w:sz w:val="22"/>
          <w:szCs w:val="22"/>
          <w:lang w:val="ru-RU"/>
        </w:rPr>
        <w:instrText>&lt;&gt; N "&gt;"</w:instrText>
      </w:r>
      <w:r w:rsidRPr="00062DC3">
        <w:rPr>
          <w:rFonts w:eastAsia="MS Mincho" w:cs="Arial"/>
          <w:sz w:val="22"/>
          <w:szCs w:val="22"/>
          <w:lang w:val="ru-RU"/>
        </w:rPr>
        <w:fldChar w:fldCharType="end"/>
      </w:r>
      <w:r w:rsidRPr="00062DC3">
        <w:rPr>
          <w:rFonts w:eastAsia="MS Mincho" w:cs="Arial"/>
          <w:sz w:val="22"/>
          <w:szCs w:val="22"/>
          <w:lang w:val="ru-RU"/>
        </w:rPr>
        <w:instrText>" ""</w:instrText>
      </w:r>
      <w:r w:rsidRPr="00062DC3">
        <w:rPr>
          <w:rFonts w:eastAsia="MS Mincho" w:cs="Arial"/>
          <w:sz w:val="22"/>
          <w:szCs w:val="22"/>
          <w:lang w:val="ru-RU"/>
        </w:rPr>
        <w:fldChar w:fldCharType="end"/>
      </w:r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left" w:pos="567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en-US"/>
        </w:rPr>
      </w:pPr>
      <w:r w:rsidRPr="00590DCF">
        <w:rPr>
          <w:rFonts w:eastAsia="MS Mincho" w:cs="Arial"/>
          <w:sz w:val="22"/>
          <w:szCs w:val="22"/>
          <w:lang w:val="en-US"/>
        </w:rPr>
        <w:lastRenderedPageBreak/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 "x_+3"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"x_t"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 "&lt;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 "std"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std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= AND(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COMPARE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"x_t"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0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,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COMPARE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"x_a"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0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)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!Syntax Error, ,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= 1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 ""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"x_t"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 "&gt;"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 " _id=\"b22\""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 xml:space="preserve"> _id="b22"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t>ISO 13472-1</w:t>
      </w:r>
      <w:r w:rsidRPr="00590DCF">
        <w:rPr>
          <w:rFonts w:eastAsia="MS Mincho" w:cs="Arial"/>
          <w:sz w:val="22"/>
          <w:szCs w:val="22"/>
          <w:lang w:val="en-US"/>
        </w:rPr>
        <w:tab/>
        <w:t>Acoustics — Measurement of sound absorption properties of road surfa</w:t>
      </w:r>
      <w:r w:rsidRPr="00590DCF">
        <w:rPr>
          <w:rFonts w:eastAsia="MS Mincho" w:cs="Arial"/>
          <w:sz w:val="22"/>
          <w:szCs w:val="22"/>
          <w:lang w:val="en-US"/>
        </w:rPr>
        <w:t>c</w:t>
      </w:r>
      <w:r w:rsidRPr="00590DCF">
        <w:rPr>
          <w:rFonts w:eastAsia="MS Mincho" w:cs="Arial"/>
          <w:sz w:val="22"/>
          <w:szCs w:val="22"/>
          <w:lang w:val="en-US"/>
        </w:rPr>
        <w:t>es in situ — Part 1: Extended surface method</w:t>
      </w:r>
      <w:r w:rsidR="00062DC3" w:rsidRPr="00062DC3">
        <w:rPr>
          <w:rFonts w:eastAsia="MS Mincho" w:cs="Arial"/>
          <w:sz w:val="22"/>
          <w:szCs w:val="22"/>
          <w:lang w:val="en-US"/>
        </w:rPr>
        <w:t xml:space="preserve"> (</w:t>
      </w:r>
      <w:r w:rsidR="00062DC3">
        <w:rPr>
          <w:rFonts w:eastAsia="MS Mincho" w:cs="Arial"/>
          <w:sz w:val="22"/>
          <w:szCs w:val="22"/>
          <w:lang w:val="ru-RU"/>
        </w:rPr>
        <w:t>Акустика</w:t>
      </w:r>
      <w:r w:rsidR="00062DC3" w:rsidRPr="00062DC3">
        <w:rPr>
          <w:rFonts w:eastAsia="MS Mincho" w:cs="Arial"/>
          <w:sz w:val="22"/>
          <w:szCs w:val="22"/>
          <w:lang w:val="en-US"/>
        </w:rPr>
        <w:t xml:space="preserve">. </w:t>
      </w:r>
      <w:r w:rsidR="00062DC3">
        <w:rPr>
          <w:rFonts w:eastAsia="MS Mincho" w:cs="Arial"/>
          <w:sz w:val="22"/>
          <w:szCs w:val="22"/>
          <w:lang w:val="ru-RU"/>
        </w:rPr>
        <w:t>Измерение</w:t>
      </w:r>
      <w:r w:rsidR="00062DC3" w:rsidRPr="00FA3F41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зв</w:t>
      </w:r>
      <w:r w:rsidR="00062DC3">
        <w:rPr>
          <w:rFonts w:eastAsia="MS Mincho" w:cs="Arial"/>
          <w:sz w:val="22"/>
          <w:szCs w:val="22"/>
          <w:lang w:val="ru-RU"/>
        </w:rPr>
        <w:t>у</w:t>
      </w:r>
      <w:r w:rsidR="00062DC3">
        <w:rPr>
          <w:rFonts w:eastAsia="MS Mincho" w:cs="Arial"/>
          <w:sz w:val="22"/>
          <w:szCs w:val="22"/>
          <w:lang w:val="ru-RU"/>
        </w:rPr>
        <w:t>копоглощающих</w:t>
      </w:r>
      <w:r w:rsidR="00062DC3" w:rsidRPr="00FA3F41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свойств</w:t>
      </w:r>
      <w:r w:rsidR="00062DC3" w:rsidRPr="00FA3F41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дорожных</w:t>
      </w:r>
      <w:r w:rsidR="00062DC3" w:rsidRPr="00FA3F41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покрытий</w:t>
      </w:r>
      <w:r w:rsidR="00062DC3" w:rsidRPr="00FA3F41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на</w:t>
      </w:r>
      <w:r w:rsidR="00062DC3" w:rsidRPr="00FA3F41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месте</w:t>
      </w:r>
      <w:r w:rsidR="00062DC3" w:rsidRPr="00FA3F41">
        <w:rPr>
          <w:rFonts w:eastAsia="MS Mincho" w:cs="Arial"/>
          <w:sz w:val="22"/>
          <w:szCs w:val="22"/>
          <w:lang w:val="en-US"/>
        </w:rPr>
        <w:t>)</w: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 "x_-3"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"x_t"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 "&lt;/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 "std"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std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"x_t"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 "&gt;"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 ""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</w:p>
    <w:p w:rsidR="00590DCF" w:rsidRPr="00590DCF" w:rsidRDefault="00590DCF" w:rsidP="00590DCF">
      <w:pPr>
        <w:pStyle w:val="1"/>
        <w:tabs>
          <w:tab w:val="clear" w:pos="360"/>
          <w:tab w:val="clear" w:pos="660"/>
          <w:tab w:val="left" w:pos="567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en-US"/>
        </w:rPr>
      </w:pP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 "x_+3"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"x_t"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 "&lt;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 "std"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std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= AND(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COMPARE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"x_t"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0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,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COMPARE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"x_a"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0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)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!Syntax Error, ,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= 1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 ""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"x_t"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 "&gt;"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 " _id=\"b23\""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 xml:space="preserve"> _id="b23"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t>ISO 13473-1</w:t>
      </w:r>
      <w:r w:rsidRPr="00590DCF">
        <w:rPr>
          <w:rFonts w:eastAsia="MS Mincho" w:cs="Arial"/>
          <w:sz w:val="22"/>
          <w:szCs w:val="22"/>
          <w:lang w:val="en-US"/>
        </w:rPr>
        <w:tab/>
        <w:t>Characterization of pavement texture by use of surface profiles — Part 1: Determination of mean profile depth</w:t>
      </w:r>
      <w:r w:rsidR="00062DC3" w:rsidRPr="00062DC3">
        <w:rPr>
          <w:rFonts w:eastAsia="MS Mincho" w:cs="Arial"/>
          <w:sz w:val="22"/>
          <w:szCs w:val="22"/>
          <w:lang w:val="en-US"/>
        </w:rPr>
        <w:t xml:space="preserve"> (</w:t>
      </w:r>
      <w:r w:rsidR="00062DC3">
        <w:rPr>
          <w:rFonts w:eastAsia="MS Mincho" w:cs="Arial"/>
          <w:sz w:val="22"/>
          <w:szCs w:val="22"/>
          <w:lang w:val="ru-RU"/>
        </w:rPr>
        <w:t>Определение</w:t>
      </w:r>
      <w:r w:rsidR="00062DC3" w:rsidRPr="00672A45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текстуры</w:t>
      </w:r>
      <w:r w:rsidR="00062DC3" w:rsidRPr="00672A45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дорожного</w:t>
      </w:r>
      <w:r w:rsidR="00062DC3" w:rsidRPr="00672A45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покрытия</w:t>
      </w:r>
      <w:r w:rsidR="00062DC3" w:rsidRPr="00672A45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через</w:t>
      </w:r>
      <w:r w:rsidR="00062DC3" w:rsidRPr="00672A45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характеристики</w:t>
      </w:r>
      <w:r w:rsidR="00062DC3" w:rsidRPr="00672A45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профиля</w:t>
      </w:r>
      <w:r w:rsidR="00062DC3" w:rsidRPr="00672A45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поверхности</w:t>
      </w:r>
      <w:r w:rsidR="00062DC3" w:rsidRPr="00672A45">
        <w:rPr>
          <w:rFonts w:eastAsia="MS Mincho" w:cs="Arial"/>
          <w:sz w:val="22"/>
          <w:szCs w:val="22"/>
          <w:lang w:val="en-US"/>
        </w:rPr>
        <w:t xml:space="preserve">. </w:t>
      </w:r>
      <w:r w:rsidR="00062DC3">
        <w:rPr>
          <w:rFonts w:eastAsia="MS Mincho" w:cs="Arial"/>
          <w:sz w:val="22"/>
          <w:szCs w:val="22"/>
          <w:lang w:val="ru-RU"/>
        </w:rPr>
        <w:t>Часть</w:t>
      </w:r>
      <w:r w:rsidR="00062DC3" w:rsidRPr="00062DC3">
        <w:rPr>
          <w:rFonts w:eastAsia="MS Mincho" w:cs="Arial"/>
          <w:sz w:val="22"/>
          <w:szCs w:val="22"/>
          <w:lang w:val="en-US"/>
        </w:rPr>
        <w:t xml:space="preserve"> 1. </w:t>
      </w:r>
      <w:proofErr w:type="gramStart"/>
      <w:r w:rsidR="00062DC3">
        <w:rPr>
          <w:rFonts w:eastAsia="MS Mincho" w:cs="Arial"/>
          <w:sz w:val="22"/>
          <w:szCs w:val="22"/>
          <w:lang w:val="ru-RU"/>
        </w:rPr>
        <w:t>Определение</w:t>
      </w:r>
      <w:r w:rsidR="00062DC3" w:rsidRPr="00062DC3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средней</w:t>
      </w:r>
      <w:r w:rsidR="00062DC3" w:rsidRPr="00062DC3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глубины</w:t>
      </w:r>
      <w:r w:rsidR="00062DC3" w:rsidRPr="00062DC3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профиля</w:t>
      </w:r>
      <w:r w:rsidR="00062DC3" w:rsidRPr="00FA3F41">
        <w:rPr>
          <w:rFonts w:eastAsia="MS Mincho" w:cs="Arial"/>
          <w:sz w:val="22"/>
          <w:szCs w:val="22"/>
          <w:lang w:val="en-US"/>
        </w:rPr>
        <w:t>)</w:t>
      </w:r>
      <w:proofErr w:type="gramEnd"/>
    </w:p>
    <w:p w:rsidR="00590DCF" w:rsidRPr="00062DC3" w:rsidRDefault="00590DCF" w:rsidP="00590DCF">
      <w:pPr>
        <w:pStyle w:val="1"/>
        <w:tabs>
          <w:tab w:val="clear" w:pos="360"/>
          <w:tab w:val="clear" w:pos="660"/>
          <w:tab w:val="left" w:pos="567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ru-RU"/>
        </w:rPr>
      </w:pP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 "x_+3"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"x_t"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 "&lt;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 "std"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std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= AND(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COMPARE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"x_t"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0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,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COMPARE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"x_a"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0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)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!Syntax Error, ,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= 1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 ""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 "x_t"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&lt;&gt; N "&gt;"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 " _id=\"b24\""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 xml:space="preserve"> _id="b24"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t>ISO 80000-2</w:t>
      </w:r>
      <w:r w:rsidRPr="00590DCF">
        <w:rPr>
          <w:rFonts w:eastAsia="MS Mincho" w:cs="Arial"/>
          <w:sz w:val="22"/>
          <w:szCs w:val="22"/>
          <w:lang w:val="en-US"/>
        </w:rPr>
        <w:tab/>
        <w:t>Quantities and units — Part 2: Mathematical signs and symbols to be used in the natural sciences and technology</w:t>
      </w:r>
      <w:r w:rsidR="00062DC3" w:rsidRPr="00062DC3">
        <w:rPr>
          <w:rFonts w:eastAsia="MS Mincho" w:cs="Arial"/>
          <w:sz w:val="22"/>
          <w:szCs w:val="22"/>
          <w:lang w:val="en-US"/>
        </w:rPr>
        <w:t xml:space="preserve"> (</w:t>
      </w:r>
      <w:r w:rsidR="00062DC3">
        <w:rPr>
          <w:rFonts w:eastAsia="MS Mincho" w:cs="Arial"/>
          <w:sz w:val="22"/>
          <w:szCs w:val="22"/>
          <w:lang w:val="ru-RU"/>
        </w:rPr>
        <w:t>Величины</w:t>
      </w:r>
      <w:r w:rsidR="00062DC3" w:rsidRPr="00062DC3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и</w:t>
      </w:r>
      <w:r w:rsidR="00062DC3" w:rsidRPr="00062DC3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единицы</w:t>
      </w:r>
      <w:r w:rsidR="00062DC3" w:rsidRPr="00062DC3">
        <w:rPr>
          <w:rFonts w:eastAsia="MS Mincho" w:cs="Arial"/>
          <w:sz w:val="22"/>
          <w:szCs w:val="22"/>
          <w:lang w:val="en-US"/>
        </w:rPr>
        <w:t xml:space="preserve"> </w:t>
      </w:r>
      <w:r w:rsidR="00062DC3">
        <w:rPr>
          <w:rFonts w:eastAsia="MS Mincho" w:cs="Arial"/>
          <w:sz w:val="22"/>
          <w:szCs w:val="22"/>
          <w:lang w:val="ru-RU"/>
        </w:rPr>
        <w:t>и</w:t>
      </w:r>
      <w:r w:rsidR="00062DC3">
        <w:rPr>
          <w:rFonts w:eastAsia="MS Mincho" w:cs="Arial"/>
          <w:sz w:val="22"/>
          <w:szCs w:val="22"/>
          <w:lang w:val="ru-RU"/>
        </w:rPr>
        <w:t>з</w:t>
      </w:r>
      <w:r w:rsidR="00062DC3">
        <w:rPr>
          <w:rFonts w:eastAsia="MS Mincho" w:cs="Arial"/>
          <w:sz w:val="22"/>
          <w:szCs w:val="22"/>
          <w:lang w:val="ru-RU"/>
        </w:rPr>
        <w:t>мерений</w:t>
      </w:r>
      <w:r w:rsidR="00062DC3" w:rsidRPr="00062DC3">
        <w:rPr>
          <w:rFonts w:eastAsia="MS Mincho" w:cs="Arial"/>
          <w:sz w:val="22"/>
          <w:szCs w:val="22"/>
          <w:lang w:val="en-US"/>
        </w:rPr>
        <w:t xml:space="preserve">. </w:t>
      </w:r>
      <w:r w:rsidR="00062DC3">
        <w:rPr>
          <w:rFonts w:eastAsia="MS Mincho" w:cs="Arial"/>
          <w:sz w:val="22"/>
          <w:szCs w:val="22"/>
          <w:lang w:val="ru-RU"/>
        </w:rPr>
        <w:t xml:space="preserve">Часть 2. </w:t>
      </w:r>
      <w:proofErr w:type="gramStart"/>
      <w:r w:rsidR="00062DC3">
        <w:rPr>
          <w:rFonts w:eastAsia="MS Mincho" w:cs="Arial"/>
          <w:sz w:val="22"/>
          <w:szCs w:val="22"/>
          <w:lang w:val="ru-RU"/>
        </w:rPr>
        <w:t xml:space="preserve">Математические знаки и символы, используемые в естественных и технических науках) </w: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062DC3">
        <w:rPr>
          <w:rFonts w:eastAsia="MS Mincho" w:cs="Arial"/>
          <w:sz w:val="22"/>
          <w:szCs w:val="22"/>
          <w:lang w:val="ru-RU"/>
        </w:rPr>
        <w:instrText xml:space="preserve"> "</w:instrText>
      </w:r>
      <w:r w:rsidRPr="00590DCF">
        <w:rPr>
          <w:rFonts w:eastAsia="MS Mincho" w:cs="Arial"/>
          <w:sz w:val="22"/>
          <w:szCs w:val="22"/>
          <w:lang w:val="en-US"/>
        </w:rPr>
        <w:instrText>x</w:instrText>
      </w:r>
      <w:r w:rsidRPr="00062DC3">
        <w:rPr>
          <w:rFonts w:eastAsia="MS Mincho" w:cs="Arial"/>
          <w:sz w:val="22"/>
          <w:szCs w:val="22"/>
          <w:lang w:val="ru-RU"/>
        </w:rPr>
        <w:instrText>_-3"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</w:instrText>
      </w:r>
      <w:r w:rsidRPr="00062DC3">
        <w:rPr>
          <w:rFonts w:eastAsia="MS Mincho" w:cs="Arial"/>
          <w:sz w:val="22"/>
          <w:szCs w:val="22"/>
          <w:lang w:val="ru-RU"/>
        </w:rPr>
        <w:instrText xml:space="preserve"> "</w:instrText>
      </w:r>
      <w:r w:rsidRPr="00590DCF">
        <w:rPr>
          <w:rFonts w:eastAsia="MS Mincho" w:cs="Arial"/>
          <w:sz w:val="22"/>
          <w:szCs w:val="22"/>
          <w:lang w:val="en-US"/>
        </w:rPr>
        <w:instrText>x</w:instrText>
      </w:r>
      <w:r w:rsidRPr="00062DC3">
        <w:rPr>
          <w:rFonts w:eastAsia="MS Mincho" w:cs="Arial"/>
          <w:sz w:val="22"/>
          <w:szCs w:val="22"/>
          <w:lang w:val="ru-RU"/>
        </w:rPr>
        <w:instrText>_</w:instrText>
      </w:r>
      <w:r w:rsidRPr="00590DCF">
        <w:rPr>
          <w:rFonts w:eastAsia="MS Mincho" w:cs="Arial"/>
          <w:sz w:val="22"/>
          <w:szCs w:val="22"/>
          <w:lang w:val="en-US"/>
        </w:rPr>
        <w:instrText>t</w:instrText>
      </w:r>
      <w:r w:rsidRPr="00062DC3">
        <w:rPr>
          <w:rFonts w:eastAsia="MS Mincho" w:cs="Arial"/>
          <w:sz w:val="22"/>
          <w:szCs w:val="22"/>
          <w:lang w:val="ru-RU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062DC3">
        <w:rPr>
          <w:rFonts w:eastAsia="MS Mincho" w:cs="Arial"/>
          <w:sz w:val="22"/>
          <w:szCs w:val="22"/>
          <w:lang w:val="ru-RU"/>
        </w:rPr>
        <w:instrText xml:space="preserve">&lt;&gt; </w:instrText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062DC3">
        <w:rPr>
          <w:rFonts w:eastAsia="MS Mincho" w:cs="Arial"/>
          <w:sz w:val="22"/>
          <w:szCs w:val="22"/>
          <w:lang w:val="ru-RU"/>
        </w:rPr>
        <w:instrText xml:space="preserve"> "&lt;/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</w:instrText>
      </w:r>
      <w:r w:rsidRPr="00062DC3">
        <w:rPr>
          <w:rFonts w:eastAsia="MS Mincho" w:cs="Arial"/>
          <w:sz w:val="22"/>
          <w:szCs w:val="22"/>
          <w:lang w:val="ru-RU"/>
        </w:rPr>
        <w:instrText xml:space="preserve"> "</w:instrText>
      </w:r>
      <w:r w:rsidRPr="00590DCF">
        <w:rPr>
          <w:rFonts w:eastAsia="MS Mincho" w:cs="Arial"/>
          <w:sz w:val="22"/>
          <w:szCs w:val="22"/>
          <w:lang w:val="en-US"/>
        </w:rPr>
        <w:instrText>std</w:instrText>
      </w:r>
      <w:r w:rsidRPr="00062DC3">
        <w:rPr>
          <w:rFonts w:eastAsia="MS Mincho" w:cs="Arial"/>
          <w:sz w:val="22"/>
          <w:szCs w:val="22"/>
          <w:lang w:val="ru-RU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std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062DC3">
        <w:rPr>
          <w:rFonts w:eastAsia="MS Mincho" w:cs="Arial"/>
          <w:sz w:val="22"/>
          <w:szCs w:val="22"/>
          <w:lang w:val="ru-RU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</w:instrText>
      </w:r>
      <w:r w:rsidRPr="00062DC3">
        <w:rPr>
          <w:rFonts w:eastAsia="MS Mincho" w:cs="Arial"/>
          <w:sz w:val="22"/>
          <w:szCs w:val="22"/>
          <w:lang w:val="ru-RU"/>
        </w:rPr>
        <w:instrText xml:space="preserve"> "</w:instrText>
      </w:r>
      <w:r w:rsidRPr="00590DCF">
        <w:rPr>
          <w:rFonts w:eastAsia="MS Mincho" w:cs="Arial"/>
          <w:sz w:val="22"/>
          <w:szCs w:val="22"/>
          <w:lang w:val="en-US"/>
        </w:rPr>
        <w:instrText>x</w:instrText>
      </w:r>
      <w:r w:rsidRPr="00062DC3">
        <w:rPr>
          <w:rFonts w:eastAsia="MS Mincho" w:cs="Arial"/>
          <w:sz w:val="22"/>
          <w:szCs w:val="22"/>
          <w:lang w:val="ru-RU"/>
        </w:rPr>
        <w:instrText>_</w:instrText>
      </w:r>
      <w:r w:rsidRPr="00590DCF">
        <w:rPr>
          <w:rFonts w:eastAsia="MS Mincho" w:cs="Arial"/>
          <w:sz w:val="22"/>
          <w:szCs w:val="22"/>
          <w:lang w:val="en-US"/>
        </w:rPr>
        <w:instrText>t</w:instrText>
      </w:r>
      <w:r w:rsidRPr="00062DC3">
        <w:rPr>
          <w:rFonts w:eastAsia="MS Mincho" w:cs="Arial"/>
          <w:sz w:val="22"/>
          <w:szCs w:val="22"/>
          <w:lang w:val="ru-RU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062DC3">
        <w:rPr>
          <w:rFonts w:eastAsia="MS Mincho" w:cs="Arial"/>
          <w:sz w:val="22"/>
          <w:szCs w:val="22"/>
          <w:lang w:val="ru-RU"/>
        </w:rPr>
        <w:instrText xml:space="preserve">&lt;&gt; </w:instrText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062DC3">
        <w:rPr>
          <w:rFonts w:eastAsia="MS Mincho" w:cs="Arial"/>
          <w:sz w:val="22"/>
          <w:szCs w:val="22"/>
          <w:lang w:val="ru-RU"/>
        </w:rPr>
        <w:instrText xml:space="preserve"> "&gt;"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062DC3">
        <w:rPr>
          <w:rFonts w:eastAsia="MS Mincho" w:cs="Arial"/>
          <w:sz w:val="22"/>
          <w:szCs w:val="22"/>
          <w:lang w:val="ru-RU"/>
        </w:rPr>
        <w:instrText>" ""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proofErr w:type="gramEnd"/>
    </w:p>
    <w:p w:rsidR="00590DCF" w:rsidRPr="007234D4" w:rsidRDefault="00590DCF" w:rsidP="00590DCF">
      <w:pPr>
        <w:pStyle w:val="1"/>
        <w:tabs>
          <w:tab w:val="clear" w:pos="360"/>
          <w:tab w:val="clear" w:pos="660"/>
          <w:tab w:val="left" w:pos="567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ru-RU"/>
        </w:rPr>
      </w:pP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FA3F41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590DCF">
        <w:rPr>
          <w:rFonts w:eastAsia="MS Mincho" w:cs="Arial"/>
          <w:sz w:val="22"/>
          <w:szCs w:val="22"/>
          <w:lang w:val="en-US"/>
        </w:rPr>
        <w:instrText>x</w:instrText>
      </w:r>
      <w:r w:rsidRPr="00FA3F41">
        <w:rPr>
          <w:rFonts w:eastAsia="MS Mincho" w:cs="Arial"/>
          <w:sz w:val="22"/>
          <w:szCs w:val="22"/>
          <w:lang w:val="en-US"/>
        </w:rPr>
        <w:instrText>_+3"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</w:instrText>
      </w:r>
      <w:r w:rsidRPr="00FA3F41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590DCF">
        <w:rPr>
          <w:rFonts w:eastAsia="MS Mincho" w:cs="Arial"/>
          <w:sz w:val="22"/>
          <w:szCs w:val="22"/>
          <w:lang w:val="en-US"/>
        </w:rPr>
        <w:instrText>x</w:instrText>
      </w:r>
      <w:r w:rsidRPr="00FA3F41">
        <w:rPr>
          <w:rFonts w:eastAsia="MS Mincho" w:cs="Arial"/>
          <w:sz w:val="22"/>
          <w:szCs w:val="22"/>
          <w:lang w:val="en-US"/>
        </w:rPr>
        <w:instrText>_</w:instrText>
      </w:r>
      <w:r w:rsidRPr="00590DCF">
        <w:rPr>
          <w:rFonts w:eastAsia="MS Mincho" w:cs="Arial"/>
          <w:sz w:val="22"/>
          <w:szCs w:val="22"/>
          <w:lang w:val="en-US"/>
        </w:rPr>
        <w:instrText>t</w:instrText>
      </w:r>
      <w:r w:rsidRPr="00FA3F41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FA3F41">
        <w:rPr>
          <w:rFonts w:eastAsia="MS Mincho" w:cs="Arial"/>
          <w:sz w:val="22"/>
          <w:szCs w:val="22"/>
          <w:lang w:val="en-US"/>
        </w:rPr>
        <w:instrText xml:space="preserve">&lt;&gt; </w:instrText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FA3F41">
        <w:rPr>
          <w:rFonts w:eastAsia="MS Mincho" w:cs="Arial"/>
          <w:sz w:val="22"/>
          <w:szCs w:val="22"/>
          <w:lang w:val="en-US"/>
        </w:rPr>
        <w:instrText xml:space="preserve"> "&lt;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</w:instrText>
      </w:r>
      <w:r w:rsidRPr="00FA3F41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590DCF">
        <w:rPr>
          <w:rFonts w:eastAsia="MS Mincho" w:cs="Arial"/>
          <w:sz w:val="22"/>
          <w:szCs w:val="22"/>
          <w:lang w:val="en-US"/>
        </w:rPr>
        <w:instrText>unknown</w:instrText>
      </w:r>
      <w:r w:rsidRPr="00FA3F41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unknown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FA3F41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FA3F41">
        <w:rPr>
          <w:rFonts w:eastAsia="MS Mincho" w:cs="Arial"/>
          <w:sz w:val="22"/>
          <w:szCs w:val="22"/>
          <w:lang w:val="en-US"/>
        </w:rPr>
        <w:instrText xml:space="preserve">= </w:instrText>
      </w:r>
      <w:r w:rsidRPr="00590DCF">
        <w:rPr>
          <w:rFonts w:eastAsia="MS Mincho" w:cs="Arial"/>
          <w:sz w:val="22"/>
          <w:szCs w:val="22"/>
          <w:lang w:val="en-US"/>
        </w:rPr>
        <w:instrText>AND</w:instrText>
      </w:r>
      <w:r w:rsidRPr="00FA3F41">
        <w:rPr>
          <w:rFonts w:eastAsia="MS Mincho" w:cs="Arial"/>
          <w:sz w:val="22"/>
          <w:szCs w:val="22"/>
          <w:lang w:val="en-US"/>
        </w:rPr>
        <w:instrText>(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COMPARE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</w:instrText>
      </w:r>
      <w:r w:rsidRPr="00FA3F41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590DCF">
        <w:rPr>
          <w:rFonts w:eastAsia="MS Mincho" w:cs="Arial"/>
          <w:sz w:val="22"/>
          <w:szCs w:val="22"/>
          <w:lang w:val="en-US"/>
        </w:rPr>
        <w:instrText>x</w:instrText>
      </w:r>
      <w:r w:rsidRPr="00FA3F41">
        <w:rPr>
          <w:rFonts w:eastAsia="MS Mincho" w:cs="Arial"/>
          <w:sz w:val="22"/>
          <w:szCs w:val="22"/>
          <w:lang w:val="en-US"/>
        </w:rPr>
        <w:instrText>_</w:instrText>
      </w:r>
      <w:r w:rsidRPr="00590DCF">
        <w:rPr>
          <w:rFonts w:eastAsia="MS Mincho" w:cs="Arial"/>
          <w:sz w:val="22"/>
          <w:szCs w:val="22"/>
          <w:lang w:val="en-US"/>
        </w:rPr>
        <w:instrText>t</w:instrText>
      </w:r>
      <w:r w:rsidRPr="00FA3F41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FA3F41">
        <w:rPr>
          <w:rFonts w:eastAsia="MS Mincho" w:cs="Arial"/>
          <w:sz w:val="22"/>
          <w:szCs w:val="22"/>
          <w:lang w:val="en-US"/>
        </w:rPr>
        <w:instrText xml:space="preserve">&lt;&gt; </w:instrText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FA3F41">
        <w:rPr>
          <w:rFonts w:eastAsia="MS Mincho" w:cs="Arial"/>
          <w:sz w:val="22"/>
          <w:szCs w:val="22"/>
          <w:lang w:val="en-US"/>
        </w:rPr>
        <w:instrText>0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FA3F41">
        <w:rPr>
          <w:rFonts w:eastAsia="MS Mincho" w:cs="Arial"/>
          <w:sz w:val="22"/>
          <w:szCs w:val="22"/>
          <w:lang w:val="en-US"/>
        </w:rPr>
        <w:instrText>,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COMPARE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</w:instrText>
      </w:r>
      <w:r w:rsidRPr="00FA3F41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590DCF">
        <w:rPr>
          <w:rFonts w:eastAsia="MS Mincho" w:cs="Arial"/>
          <w:sz w:val="22"/>
          <w:szCs w:val="22"/>
          <w:lang w:val="en-US"/>
        </w:rPr>
        <w:instrText>x</w:instrText>
      </w:r>
      <w:r w:rsidRPr="00FA3F41">
        <w:rPr>
          <w:rFonts w:eastAsia="MS Mincho" w:cs="Arial"/>
          <w:sz w:val="22"/>
          <w:szCs w:val="22"/>
          <w:lang w:val="en-US"/>
        </w:rPr>
        <w:instrText>_</w:instrText>
      </w:r>
      <w:r w:rsidRPr="00590DCF">
        <w:rPr>
          <w:rFonts w:eastAsia="MS Mincho" w:cs="Arial"/>
          <w:sz w:val="22"/>
          <w:szCs w:val="22"/>
          <w:lang w:val="en-US"/>
        </w:rPr>
        <w:instrText>a</w:instrText>
      </w:r>
      <w:r w:rsidRPr="00FA3F41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FA3F41">
        <w:rPr>
          <w:rFonts w:eastAsia="MS Mincho" w:cs="Arial"/>
          <w:sz w:val="22"/>
          <w:szCs w:val="22"/>
          <w:lang w:val="en-US"/>
        </w:rPr>
        <w:instrText xml:space="preserve">&lt;&gt; </w:instrText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FA3F41">
        <w:rPr>
          <w:rFonts w:eastAsia="MS Mincho" w:cs="Arial"/>
          <w:sz w:val="22"/>
          <w:szCs w:val="22"/>
          <w:lang w:val="en-US"/>
        </w:rPr>
        <w:instrText>0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FA3F41">
        <w:rPr>
          <w:rFonts w:eastAsia="MS Mincho" w:cs="Arial"/>
          <w:sz w:val="22"/>
          <w:szCs w:val="22"/>
          <w:lang w:val="en-US"/>
        </w:rPr>
        <w:instrText>)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FA3F41">
        <w:rPr>
          <w:rFonts w:eastAsia="MS Mincho" w:cs="Arial"/>
          <w:sz w:val="22"/>
          <w:szCs w:val="22"/>
          <w:lang w:val="en-US"/>
        </w:rPr>
        <w:instrText>!</w:instrText>
      </w:r>
      <w:r w:rsidRPr="00590DCF">
        <w:rPr>
          <w:rFonts w:eastAsia="MS Mincho" w:cs="Arial"/>
          <w:sz w:val="22"/>
          <w:szCs w:val="22"/>
          <w:lang w:val="en-US"/>
        </w:rPr>
        <w:instrText>Syntax</w:instrText>
      </w:r>
      <w:r w:rsidRPr="00FA3F41">
        <w:rPr>
          <w:rFonts w:eastAsia="MS Mincho" w:cs="Arial"/>
          <w:sz w:val="22"/>
          <w:szCs w:val="22"/>
          <w:lang w:val="en-US"/>
        </w:rPr>
        <w:instrText xml:space="preserve"> </w:instrText>
      </w:r>
      <w:r w:rsidRPr="00590DCF">
        <w:rPr>
          <w:rFonts w:eastAsia="MS Mincho" w:cs="Arial"/>
          <w:sz w:val="22"/>
          <w:szCs w:val="22"/>
          <w:lang w:val="en-US"/>
        </w:rPr>
        <w:instrText>Error</w:instrText>
      </w:r>
      <w:r w:rsidRPr="00FA3F41">
        <w:rPr>
          <w:rFonts w:eastAsia="MS Mincho" w:cs="Arial"/>
          <w:sz w:val="22"/>
          <w:szCs w:val="22"/>
          <w:lang w:val="en-US"/>
        </w:rPr>
        <w:instrText>, ,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FA3F41">
        <w:rPr>
          <w:rFonts w:eastAsia="MS Mincho" w:cs="Arial"/>
          <w:sz w:val="22"/>
          <w:szCs w:val="22"/>
          <w:lang w:val="en-US"/>
        </w:rPr>
        <w:instrText>= 1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</w:instrText>
      </w:r>
      <w:r w:rsidRPr="00FA3F41">
        <w:rPr>
          <w:rFonts w:eastAsia="MS Mincho" w:cs="Arial"/>
          <w:sz w:val="22"/>
          <w:szCs w:val="22"/>
          <w:lang w:val="en-US"/>
        </w:rPr>
        <w:instrText xml:space="preserve"> ""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FA3F41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</w:instrText>
      </w:r>
      <w:r w:rsidRPr="00FA3F41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590DCF">
        <w:rPr>
          <w:rFonts w:eastAsia="MS Mincho" w:cs="Arial"/>
          <w:sz w:val="22"/>
          <w:szCs w:val="22"/>
          <w:lang w:val="en-US"/>
        </w:rPr>
        <w:instrText>x</w:instrText>
      </w:r>
      <w:r w:rsidRPr="00FA3F41">
        <w:rPr>
          <w:rFonts w:eastAsia="MS Mincho" w:cs="Arial"/>
          <w:sz w:val="22"/>
          <w:szCs w:val="22"/>
          <w:lang w:val="en-US"/>
        </w:rPr>
        <w:instrText>_</w:instrText>
      </w:r>
      <w:r w:rsidRPr="00590DCF">
        <w:rPr>
          <w:rFonts w:eastAsia="MS Mincho" w:cs="Arial"/>
          <w:sz w:val="22"/>
          <w:szCs w:val="22"/>
          <w:lang w:val="en-US"/>
        </w:rPr>
        <w:instrText>t</w:instrText>
      </w:r>
      <w:r w:rsidRPr="00FA3F41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FA3F41">
        <w:rPr>
          <w:rFonts w:eastAsia="MS Mincho" w:cs="Arial"/>
          <w:sz w:val="22"/>
          <w:szCs w:val="22"/>
          <w:lang w:val="en-US"/>
        </w:rPr>
        <w:instrText xml:space="preserve">&lt;&gt; </w:instrText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FA3F41">
        <w:rPr>
          <w:rFonts w:eastAsia="MS Mincho" w:cs="Arial"/>
          <w:sz w:val="22"/>
          <w:szCs w:val="22"/>
          <w:lang w:val="en-US"/>
        </w:rPr>
        <w:instrText xml:space="preserve"> "&gt;"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FA3F41">
        <w:rPr>
          <w:rFonts w:eastAsia="MS Mincho" w:cs="Arial"/>
          <w:sz w:val="22"/>
          <w:szCs w:val="22"/>
          <w:lang w:val="en-US"/>
        </w:rPr>
        <w:instrText>"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</w:instrText>
      </w:r>
      <w:r w:rsidRPr="00FA3F41">
        <w:rPr>
          <w:rFonts w:eastAsia="MS Mincho" w:cs="Arial"/>
          <w:sz w:val="22"/>
          <w:szCs w:val="22"/>
          <w:lang w:val="en-US"/>
        </w:rPr>
        <w:instrText xml:space="preserve"> " _</w:instrText>
      </w:r>
      <w:r w:rsidRPr="00590DCF">
        <w:rPr>
          <w:rFonts w:eastAsia="MS Mincho" w:cs="Arial"/>
          <w:sz w:val="22"/>
          <w:szCs w:val="22"/>
          <w:lang w:val="en-US"/>
        </w:rPr>
        <w:instrText>id</w:instrText>
      </w:r>
      <w:r w:rsidRPr="00FA3F41">
        <w:rPr>
          <w:rFonts w:eastAsia="MS Mincho" w:cs="Arial"/>
          <w:sz w:val="22"/>
          <w:szCs w:val="22"/>
          <w:lang w:val="en-US"/>
        </w:rPr>
        <w:instrText>=\"</w:instrText>
      </w:r>
      <w:r w:rsidRPr="00590DCF">
        <w:rPr>
          <w:rFonts w:eastAsia="MS Mincho" w:cs="Arial"/>
          <w:sz w:val="22"/>
          <w:szCs w:val="22"/>
          <w:lang w:val="en-US"/>
        </w:rPr>
        <w:instrText>b</w:instrText>
      </w:r>
      <w:r w:rsidRPr="00FA3F41">
        <w:rPr>
          <w:rFonts w:eastAsia="MS Mincho" w:cs="Arial"/>
          <w:sz w:val="22"/>
          <w:szCs w:val="22"/>
          <w:lang w:val="en-US"/>
        </w:rPr>
        <w:instrText>25\""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FA3F41">
        <w:rPr>
          <w:rFonts w:eastAsia="MS Mincho" w:cs="Arial"/>
          <w:sz w:val="22"/>
          <w:szCs w:val="22"/>
          <w:lang w:val="en-US"/>
        </w:rPr>
        <w:instrText xml:space="preserve"> _</w:instrText>
      </w:r>
      <w:r w:rsidRPr="00590DCF">
        <w:rPr>
          <w:rFonts w:eastAsia="MS Mincho" w:cs="Arial"/>
          <w:sz w:val="22"/>
          <w:szCs w:val="22"/>
          <w:lang w:val="en-US"/>
        </w:rPr>
        <w:instrText>id</w:instrText>
      </w:r>
      <w:r w:rsidRPr="00FA3F41">
        <w:rPr>
          <w:rFonts w:eastAsia="MS Mincho" w:cs="Arial"/>
          <w:sz w:val="22"/>
          <w:szCs w:val="22"/>
          <w:lang w:val="en-US"/>
        </w:rPr>
        <w:instrText>="</w:instrText>
      </w:r>
      <w:r w:rsidRPr="00590DCF">
        <w:rPr>
          <w:rFonts w:eastAsia="MS Mincho" w:cs="Arial"/>
          <w:sz w:val="22"/>
          <w:szCs w:val="22"/>
          <w:lang w:val="en-US"/>
        </w:rPr>
        <w:instrText>b</w:instrText>
      </w:r>
      <w:r w:rsidRPr="00FA3F41">
        <w:rPr>
          <w:rFonts w:eastAsia="MS Mincho" w:cs="Arial"/>
          <w:sz w:val="22"/>
          <w:szCs w:val="22"/>
          <w:lang w:val="en-US"/>
        </w:rPr>
        <w:instrText>25"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FA3F41">
        <w:rPr>
          <w:rFonts w:eastAsia="MS Mincho" w:cs="Arial"/>
          <w:sz w:val="22"/>
          <w:szCs w:val="22"/>
          <w:lang w:val="en-US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t>XP S</w:t>
      </w:r>
      <w:r w:rsidRPr="00FA3F41">
        <w:rPr>
          <w:rFonts w:eastAsia="MS Mincho" w:cs="Arial"/>
          <w:sz w:val="22"/>
          <w:szCs w:val="22"/>
          <w:lang w:val="en-US"/>
        </w:rPr>
        <w:t>31-145-1</w:t>
      </w:r>
      <w:r w:rsidRPr="00FA3F41">
        <w:rPr>
          <w:rFonts w:eastAsia="MS Mincho" w:cs="Arial"/>
          <w:sz w:val="22"/>
          <w:szCs w:val="22"/>
          <w:lang w:val="en-US"/>
        </w:rPr>
        <w:tab/>
      </w:r>
      <w:proofErr w:type="spellStart"/>
      <w:r w:rsidRPr="00590DCF">
        <w:rPr>
          <w:rFonts w:eastAsia="MS Mincho" w:cs="Arial"/>
          <w:sz w:val="22"/>
          <w:szCs w:val="22"/>
          <w:lang w:val="en-US"/>
        </w:rPr>
        <w:t>Acoustique</w:t>
      </w:r>
      <w:proofErr w:type="spellEnd"/>
      <w:r w:rsidRPr="00590DCF">
        <w:rPr>
          <w:rFonts w:eastAsia="MS Mincho" w:cs="Arial"/>
          <w:sz w:val="22"/>
          <w:szCs w:val="22"/>
          <w:lang w:val="en-US"/>
        </w:rPr>
        <w:t> </w:t>
      </w:r>
      <w:r w:rsidRPr="00FA3F41">
        <w:rPr>
          <w:rFonts w:eastAsia="MS Mincho" w:cs="Arial"/>
          <w:sz w:val="22"/>
          <w:szCs w:val="22"/>
          <w:lang w:val="en-US"/>
        </w:rPr>
        <w:t xml:space="preserve">— </w:t>
      </w:r>
      <w:proofErr w:type="spellStart"/>
      <w:r w:rsidRPr="00590DCF">
        <w:rPr>
          <w:rFonts w:eastAsia="MS Mincho" w:cs="Arial"/>
          <w:sz w:val="22"/>
          <w:szCs w:val="22"/>
          <w:lang w:val="en-US"/>
        </w:rPr>
        <w:t>Caract</w:t>
      </w:r>
      <w:r w:rsidRPr="00FA3F41">
        <w:rPr>
          <w:rFonts w:eastAsia="MS Mincho" w:cs="Arial"/>
          <w:sz w:val="22"/>
          <w:szCs w:val="22"/>
          <w:lang w:val="en-US"/>
        </w:rPr>
        <w:t>é</w:t>
      </w:r>
      <w:r w:rsidRPr="00590DCF">
        <w:rPr>
          <w:rFonts w:eastAsia="MS Mincho" w:cs="Arial"/>
          <w:sz w:val="22"/>
          <w:szCs w:val="22"/>
          <w:lang w:val="en-US"/>
        </w:rPr>
        <w:t>risation</w:t>
      </w:r>
      <w:proofErr w:type="spellEnd"/>
      <w:r w:rsidRPr="00FA3F41">
        <w:rPr>
          <w:rFonts w:eastAsia="MS Mincho" w:cs="Arial"/>
          <w:sz w:val="22"/>
          <w:szCs w:val="22"/>
          <w:lang w:val="en-US"/>
        </w:rPr>
        <w:t xml:space="preserve"> </w:t>
      </w:r>
      <w:r w:rsidRPr="00590DCF">
        <w:rPr>
          <w:rFonts w:eastAsia="MS Mincho" w:cs="Arial"/>
          <w:sz w:val="22"/>
          <w:szCs w:val="22"/>
          <w:lang w:val="en-US"/>
        </w:rPr>
        <w:t>in</w:t>
      </w:r>
      <w:r w:rsidRPr="00FA3F41">
        <w:rPr>
          <w:rFonts w:eastAsia="MS Mincho" w:cs="Arial"/>
          <w:sz w:val="22"/>
          <w:szCs w:val="22"/>
          <w:lang w:val="en-US"/>
        </w:rPr>
        <w:t xml:space="preserve"> </w:t>
      </w:r>
      <w:r w:rsidRPr="00590DCF">
        <w:rPr>
          <w:rFonts w:eastAsia="MS Mincho" w:cs="Arial"/>
          <w:sz w:val="22"/>
          <w:szCs w:val="22"/>
          <w:lang w:val="en-US"/>
        </w:rPr>
        <w:t>situ</w:t>
      </w:r>
      <w:r w:rsidRPr="00FA3F41">
        <w:rPr>
          <w:rFonts w:eastAsia="MS Mincho" w:cs="Arial"/>
          <w:sz w:val="22"/>
          <w:szCs w:val="22"/>
          <w:lang w:val="en-US"/>
        </w:rPr>
        <w:t xml:space="preserve"> </w:t>
      </w:r>
      <w:r w:rsidRPr="00590DCF">
        <w:rPr>
          <w:rFonts w:eastAsia="MS Mincho" w:cs="Arial"/>
          <w:sz w:val="22"/>
          <w:szCs w:val="22"/>
          <w:lang w:val="en-US"/>
        </w:rPr>
        <w:t>des</w:t>
      </w:r>
      <w:r w:rsidRPr="00FA3F41">
        <w:rPr>
          <w:rFonts w:eastAsia="MS Mincho" w:cs="Arial"/>
          <w:sz w:val="22"/>
          <w:szCs w:val="22"/>
          <w:lang w:val="en-US"/>
        </w:rPr>
        <w:t xml:space="preserve"> </w:t>
      </w:r>
      <w:r w:rsidRPr="00590DCF">
        <w:rPr>
          <w:rFonts w:eastAsia="MS Mincho" w:cs="Arial"/>
          <w:sz w:val="22"/>
          <w:szCs w:val="22"/>
          <w:lang w:val="en-US"/>
        </w:rPr>
        <w:t>performances</w:t>
      </w:r>
      <w:r w:rsidRPr="00FA3F41">
        <w:rPr>
          <w:rFonts w:eastAsia="MS Mincho" w:cs="Arial"/>
          <w:sz w:val="22"/>
          <w:szCs w:val="22"/>
          <w:lang w:val="en-US"/>
        </w:rPr>
        <w:t xml:space="preserve"> </w:t>
      </w:r>
      <w:proofErr w:type="spellStart"/>
      <w:r w:rsidRPr="00590DCF">
        <w:rPr>
          <w:rFonts w:eastAsia="MS Mincho" w:cs="Arial"/>
          <w:sz w:val="22"/>
          <w:szCs w:val="22"/>
          <w:lang w:val="en-US"/>
        </w:rPr>
        <w:t>acoustiques</w:t>
      </w:r>
      <w:proofErr w:type="spellEnd"/>
      <w:r w:rsidRPr="00FA3F41">
        <w:rPr>
          <w:rFonts w:eastAsia="MS Mincho" w:cs="Arial"/>
          <w:sz w:val="22"/>
          <w:szCs w:val="22"/>
          <w:lang w:val="en-US"/>
        </w:rPr>
        <w:t xml:space="preserve"> </w:t>
      </w:r>
      <w:r w:rsidRPr="00590DCF">
        <w:rPr>
          <w:rFonts w:eastAsia="MS Mincho" w:cs="Arial"/>
          <w:sz w:val="22"/>
          <w:szCs w:val="22"/>
          <w:lang w:val="en-US"/>
        </w:rPr>
        <w:t>des</w:t>
      </w:r>
      <w:r w:rsidRPr="00FA3F41">
        <w:rPr>
          <w:rFonts w:eastAsia="MS Mincho" w:cs="Arial"/>
          <w:sz w:val="22"/>
          <w:szCs w:val="22"/>
          <w:lang w:val="en-US"/>
        </w:rPr>
        <w:t xml:space="preserve"> </w:t>
      </w:r>
      <w:proofErr w:type="spellStart"/>
      <w:r w:rsidRPr="00590DCF">
        <w:rPr>
          <w:rFonts w:eastAsia="MS Mincho" w:cs="Arial"/>
          <w:sz w:val="22"/>
          <w:szCs w:val="22"/>
          <w:lang w:val="en-US"/>
        </w:rPr>
        <w:t>rev</w:t>
      </w:r>
      <w:r w:rsidRPr="00FA3F41">
        <w:rPr>
          <w:rFonts w:eastAsia="MS Mincho" w:cs="Arial"/>
          <w:sz w:val="22"/>
          <w:szCs w:val="22"/>
          <w:lang w:val="en-US"/>
        </w:rPr>
        <w:t>ê</w:t>
      </w:r>
      <w:r w:rsidRPr="00590DCF">
        <w:rPr>
          <w:rFonts w:eastAsia="MS Mincho" w:cs="Arial"/>
          <w:sz w:val="22"/>
          <w:szCs w:val="22"/>
          <w:lang w:val="en-US"/>
        </w:rPr>
        <w:t>tements</w:t>
      </w:r>
      <w:proofErr w:type="spellEnd"/>
      <w:r w:rsidRPr="00FA3F41">
        <w:rPr>
          <w:rFonts w:eastAsia="MS Mincho" w:cs="Arial"/>
          <w:sz w:val="22"/>
          <w:szCs w:val="22"/>
          <w:lang w:val="en-US"/>
        </w:rPr>
        <w:t xml:space="preserve"> </w:t>
      </w:r>
      <w:r w:rsidRPr="00590DCF">
        <w:rPr>
          <w:rFonts w:eastAsia="MS Mincho" w:cs="Arial"/>
          <w:sz w:val="22"/>
          <w:szCs w:val="22"/>
          <w:lang w:val="en-US"/>
        </w:rPr>
        <w:t>de</w:t>
      </w:r>
      <w:r w:rsidRPr="00FA3F41">
        <w:rPr>
          <w:rFonts w:eastAsia="MS Mincho" w:cs="Arial"/>
          <w:sz w:val="22"/>
          <w:szCs w:val="22"/>
          <w:lang w:val="en-US"/>
        </w:rPr>
        <w:t xml:space="preserve"> </w:t>
      </w:r>
      <w:proofErr w:type="spellStart"/>
      <w:r w:rsidRPr="00590DCF">
        <w:rPr>
          <w:rFonts w:eastAsia="MS Mincho" w:cs="Arial"/>
          <w:sz w:val="22"/>
          <w:szCs w:val="22"/>
          <w:lang w:val="en-US"/>
        </w:rPr>
        <w:t>chauss</w:t>
      </w:r>
      <w:r w:rsidRPr="00FA3F41">
        <w:rPr>
          <w:rFonts w:eastAsia="MS Mincho" w:cs="Arial"/>
          <w:sz w:val="22"/>
          <w:szCs w:val="22"/>
          <w:lang w:val="en-US"/>
        </w:rPr>
        <w:t>é</w:t>
      </w:r>
      <w:r w:rsidRPr="00590DCF">
        <w:rPr>
          <w:rFonts w:eastAsia="MS Mincho" w:cs="Arial"/>
          <w:sz w:val="22"/>
          <w:szCs w:val="22"/>
          <w:lang w:val="en-US"/>
        </w:rPr>
        <w:t>es</w:t>
      </w:r>
      <w:proofErr w:type="spellEnd"/>
      <w:r w:rsidRPr="00590DCF">
        <w:rPr>
          <w:rFonts w:eastAsia="MS Mincho" w:cs="Arial"/>
          <w:sz w:val="22"/>
          <w:szCs w:val="22"/>
          <w:lang w:val="en-US"/>
        </w:rPr>
        <w:t> </w:t>
      </w:r>
      <w:r w:rsidRPr="00FA3F41">
        <w:rPr>
          <w:rFonts w:eastAsia="MS Mincho" w:cs="Arial"/>
          <w:sz w:val="22"/>
          <w:szCs w:val="22"/>
          <w:lang w:val="en-US"/>
        </w:rPr>
        <w:t xml:space="preserve">— </w:t>
      </w:r>
      <w:proofErr w:type="spellStart"/>
      <w:r w:rsidRPr="00590DCF">
        <w:rPr>
          <w:rFonts w:eastAsia="MS Mincho" w:cs="Arial"/>
          <w:sz w:val="22"/>
          <w:szCs w:val="22"/>
          <w:lang w:val="en-US"/>
        </w:rPr>
        <w:t>Mesures</w:t>
      </w:r>
      <w:proofErr w:type="spellEnd"/>
      <w:r w:rsidRPr="00FA3F41">
        <w:rPr>
          <w:rFonts w:eastAsia="MS Mincho" w:cs="Arial"/>
          <w:sz w:val="22"/>
          <w:szCs w:val="22"/>
          <w:lang w:val="en-US"/>
        </w:rPr>
        <w:t xml:space="preserve"> </w:t>
      </w:r>
      <w:r w:rsidRPr="00590DCF">
        <w:rPr>
          <w:rFonts w:eastAsia="MS Mincho" w:cs="Arial"/>
          <w:sz w:val="22"/>
          <w:szCs w:val="22"/>
          <w:lang w:val="en-US"/>
        </w:rPr>
        <w:t>du</w:t>
      </w:r>
      <w:r w:rsidRPr="00FA3F41">
        <w:rPr>
          <w:rFonts w:eastAsia="MS Mincho" w:cs="Arial"/>
          <w:sz w:val="22"/>
          <w:szCs w:val="22"/>
          <w:lang w:val="en-US"/>
        </w:rPr>
        <w:t xml:space="preserve"> </w:t>
      </w:r>
      <w:r w:rsidRPr="00590DCF">
        <w:rPr>
          <w:rFonts w:eastAsia="MS Mincho" w:cs="Arial"/>
          <w:sz w:val="22"/>
          <w:szCs w:val="22"/>
          <w:lang w:val="en-US"/>
        </w:rPr>
        <w:t>bruit</w:t>
      </w:r>
      <w:r w:rsidRPr="00FA3F41">
        <w:rPr>
          <w:rFonts w:eastAsia="MS Mincho" w:cs="Arial"/>
          <w:sz w:val="22"/>
          <w:szCs w:val="22"/>
          <w:lang w:val="en-US"/>
        </w:rPr>
        <w:t xml:space="preserve"> </w:t>
      </w:r>
      <w:r w:rsidRPr="00590DCF">
        <w:rPr>
          <w:rFonts w:eastAsia="MS Mincho" w:cs="Arial"/>
          <w:sz w:val="22"/>
          <w:szCs w:val="22"/>
          <w:lang w:val="en-US"/>
        </w:rPr>
        <w:t>de</w:t>
      </w:r>
      <w:r w:rsidRPr="00FA3F41">
        <w:rPr>
          <w:rFonts w:eastAsia="MS Mincho" w:cs="Arial"/>
          <w:sz w:val="22"/>
          <w:szCs w:val="22"/>
          <w:lang w:val="en-US"/>
        </w:rPr>
        <w:t xml:space="preserve"> </w:t>
      </w:r>
      <w:r w:rsidRPr="00590DCF">
        <w:rPr>
          <w:rFonts w:eastAsia="MS Mincho" w:cs="Arial"/>
          <w:sz w:val="22"/>
          <w:szCs w:val="22"/>
          <w:lang w:val="en-US"/>
        </w:rPr>
        <w:t>contact</w:t>
      </w:r>
      <w:r w:rsidRPr="00FA3F41">
        <w:rPr>
          <w:rFonts w:eastAsia="MS Mincho" w:cs="Arial"/>
          <w:sz w:val="22"/>
          <w:szCs w:val="22"/>
          <w:lang w:val="en-US"/>
        </w:rPr>
        <w:t xml:space="preserve"> </w:t>
      </w:r>
      <w:proofErr w:type="spellStart"/>
      <w:r w:rsidRPr="00590DCF">
        <w:rPr>
          <w:rFonts w:eastAsia="MS Mincho" w:cs="Arial"/>
          <w:sz w:val="22"/>
          <w:szCs w:val="22"/>
          <w:lang w:val="en-US"/>
        </w:rPr>
        <w:t>pneum</w:t>
      </w:r>
      <w:r w:rsidRPr="00590DCF">
        <w:rPr>
          <w:rFonts w:eastAsia="MS Mincho" w:cs="Arial"/>
          <w:sz w:val="22"/>
          <w:szCs w:val="22"/>
          <w:lang w:val="en-US"/>
        </w:rPr>
        <w:t>a</w:t>
      </w:r>
      <w:r w:rsidRPr="00590DCF">
        <w:rPr>
          <w:rFonts w:eastAsia="MS Mincho" w:cs="Arial"/>
          <w:sz w:val="22"/>
          <w:szCs w:val="22"/>
          <w:lang w:val="en-US"/>
        </w:rPr>
        <w:t>tique</w:t>
      </w:r>
      <w:proofErr w:type="spellEnd"/>
      <w:r w:rsidRPr="00FA3F41">
        <w:rPr>
          <w:rFonts w:eastAsia="MS Mincho" w:cs="Arial"/>
          <w:sz w:val="22"/>
          <w:szCs w:val="22"/>
          <w:lang w:val="en-US"/>
        </w:rPr>
        <w:t>/</w:t>
      </w:r>
      <w:proofErr w:type="spellStart"/>
      <w:r w:rsidRPr="00590DCF">
        <w:rPr>
          <w:rFonts w:eastAsia="MS Mincho" w:cs="Arial"/>
          <w:sz w:val="22"/>
          <w:szCs w:val="22"/>
          <w:lang w:val="en-US"/>
        </w:rPr>
        <w:t>chauss</w:t>
      </w:r>
      <w:r w:rsidRPr="00FA3F41">
        <w:rPr>
          <w:rFonts w:eastAsia="MS Mincho" w:cs="Arial"/>
          <w:sz w:val="22"/>
          <w:szCs w:val="22"/>
          <w:lang w:val="en-US"/>
        </w:rPr>
        <w:t>é</w:t>
      </w:r>
      <w:r w:rsidRPr="00590DCF">
        <w:rPr>
          <w:rFonts w:eastAsia="MS Mincho" w:cs="Arial"/>
          <w:sz w:val="22"/>
          <w:szCs w:val="22"/>
          <w:lang w:val="en-US"/>
        </w:rPr>
        <w:t>e</w:t>
      </w:r>
      <w:proofErr w:type="spellEnd"/>
      <w:r w:rsidRPr="00FA3F41">
        <w:rPr>
          <w:rFonts w:eastAsia="MS Mincho" w:cs="Arial"/>
          <w:sz w:val="22"/>
          <w:szCs w:val="22"/>
          <w:lang w:val="en-US"/>
        </w:rPr>
        <w:t xml:space="preserve"> </w:t>
      </w:r>
      <w:proofErr w:type="spellStart"/>
      <w:r w:rsidRPr="00590DCF">
        <w:rPr>
          <w:rFonts w:eastAsia="MS Mincho" w:cs="Arial"/>
          <w:sz w:val="22"/>
          <w:szCs w:val="22"/>
          <w:lang w:val="en-US"/>
        </w:rPr>
        <w:t>en</w:t>
      </w:r>
      <w:proofErr w:type="spellEnd"/>
      <w:r w:rsidRPr="00FA3F41">
        <w:rPr>
          <w:rFonts w:eastAsia="MS Mincho" w:cs="Arial"/>
          <w:sz w:val="22"/>
          <w:szCs w:val="22"/>
          <w:lang w:val="en-US"/>
        </w:rPr>
        <w:t xml:space="preserve"> </w:t>
      </w:r>
      <w:proofErr w:type="spellStart"/>
      <w:r w:rsidRPr="00590DCF">
        <w:rPr>
          <w:rFonts w:eastAsia="MS Mincho" w:cs="Arial"/>
          <w:sz w:val="22"/>
          <w:szCs w:val="22"/>
          <w:lang w:val="en-US"/>
        </w:rPr>
        <w:t>continu</w:t>
      </w:r>
      <w:proofErr w:type="spellEnd"/>
      <w:r w:rsidRPr="00590DCF">
        <w:rPr>
          <w:rFonts w:eastAsia="MS Mincho" w:cs="Arial"/>
          <w:sz w:val="22"/>
          <w:szCs w:val="22"/>
          <w:lang w:val="en-US"/>
        </w:rPr>
        <w:t> </w:t>
      </w:r>
      <w:r w:rsidRPr="00FA3F41">
        <w:rPr>
          <w:rFonts w:eastAsia="MS Mincho" w:cs="Arial"/>
          <w:sz w:val="22"/>
          <w:szCs w:val="22"/>
          <w:lang w:val="en-US"/>
        </w:rPr>
        <w:t xml:space="preserve">— </w:t>
      </w:r>
      <w:proofErr w:type="spellStart"/>
      <w:r w:rsidRPr="00590DCF">
        <w:rPr>
          <w:rFonts w:eastAsia="MS Mincho" w:cs="Arial"/>
          <w:sz w:val="22"/>
          <w:szCs w:val="22"/>
          <w:lang w:val="en-US"/>
        </w:rPr>
        <w:t>Partie</w:t>
      </w:r>
      <w:proofErr w:type="spellEnd"/>
      <w:r w:rsidRPr="00590DCF">
        <w:rPr>
          <w:rFonts w:eastAsia="MS Mincho" w:cs="Arial"/>
          <w:sz w:val="22"/>
          <w:szCs w:val="22"/>
          <w:lang w:val="en-US"/>
        </w:rPr>
        <w:t> </w:t>
      </w:r>
      <w:r w:rsidRPr="00FA3F41">
        <w:rPr>
          <w:rFonts w:eastAsia="MS Mincho" w:cs="Arial"/>
          <w:sz w:val="22"/>
          <w:szCs w:val="22"/>
          <w:lang w:val="en-US"/>
        </w:rPr>
        <w:t xml:space="preserve">1: </w:t>
      </w:r>
      <w:proofErr w:type="spellStart"/>
      <w:r w:rsidRPr="00590DCF">
        <w:rPr>
          <w:rFonts w:eastAsia="MS Mincho" w:cs="Arial"/>
          <w:sz w:val="22"/>
          <w:szCs w:val="22"/>
          <w:lang w:val="en-US"/>
        </w:rPr>
        <w:t>Mesure</w:t>
      </w:r>
      <w:proofErr w:type="spellEnd"/>
      <w:r w:rsidRPr="00FA3F41">
        <w:rPr>
          <w:rFonts w:eastAsia="MS Mincho" w:cs="Arial"/>
          <w:sz w:val="22"/>
          <w:szCs w:val="22"/>
          <w:lang w:val="en-US"/>
        </w:rPr>
        <w:t xml:space="preserve"> </w:t>
      </w:r>
      <w:proofErr w:type="spellStart"/>
      <w:r w:rsidRPr="00590DCF">
        <w:rPr>
          <w:rFonts w:eastAsia="MS Mincho" w:cs="Arial"/>
          <w:sz w:val="22"/>
          <w:szCs w:val="22"/>
          <w:lang w:val="en-US"/>
        </w:rPr>
        <w:t>d</w:t>
      </w:r>
      <w:r w:rsidRPr="00FA3F41">
        <w:rPr>
          <w:rFonts w:eastAsia="MS Mincho" w:cs="Arial"/>
          <w:sz w:val="22"/>
          <w:szCs w:val="22"/>
          <w:lang w:val="en-US"/>
        </w:rPr>
        <w:t>'</w:t>
      </w:r>
      <w:r w:rsidRPr="00590DCF">
        <w:rPr>
          <w:rFonts w:eastAsia="MS Mincho" w:cs="Arial"/>
          <w:sz w:val="22"/>
          <w:szCs w:val="22"/>
          <w:lang w:val="en-US"/>
        </w:rPr>
        <w:t>expertise</w:t>
      </w:r>
      <w:proofErr w:type="spellEnd"/>
      <w:r w:rsidR="007234D4" w:rsidRPr="00FA3F41">
        <w:rPr>
          <w:rFonts w:eastAsia="MS Mincho" w:cs="Arial"/>
          <w:sz w:val="22"/>
          <w:szCs w:val="22"/>
          <w:lang w:val="en-US"/>
        </w:rPr>
        <w:t xml:space="preserve"> (</w:t>
      </w:r>
      <w:r w:rsidR="007234D4">
        <w:rPr>
          <w:rFonts w:eastAsia="MS Mincho" w:cs="Arial"/>
          <w:sz w:val="22"/>
          <w:szCs w:val="22"/>
          <w:lang w:val="ru-RU"/>
        </w:rPr>
        <w:t>Акустика</w:t>
      </w:r>
      <w:r w:rsidR="007234D4" w:rsidRPr="00FA3F41">
        <w:rPr>
          <w:rFonts w:eastAsia="MS Mincho" w:cs="Arial"/>
          <w:sz w:val="22"/>
          <w:szCs w:val="22"/>
          <w:lang w:val="en-US"/>
        </w:rPr>
        <w:t xml:space="preserve">. </w:t>
      </w:r>
      <w:r w:rsidR="007234D4">
        <w:rPr>
          <w:rFonts w:eastAsia="MS Mincho" w:cs="Arial"/>
          <w:sz w:val="22"/>
          <w:szCs w:val="22"/>
          <w:lang w:val="ru-RU"/>
        </w:rPr>
        <w:t>И</w:t>
      </w:r>
      <w:r w:rsidR="007234D4">
        <w:rPr>
          <w:rFonts w:eastAsia="MS Mincho" w:cs="Arial"/>
          <w:sz w:val="22"/>
          <w:szCs w:val="22"/>
          <w:lang w:val="ru-RU"/>
        </w:rPr>
        <w:t>з</w:t>
      </w:r>
      <w:r w:rsidR="007234D4">
        <w:rPr>
          <w:rFonts w:eastAsia="MS Mincho" w:cs="Arial"/>
          <w:sz w:val="22"/>
          <w:szCs w:val="22"/>
          <w:lang w:val="ru-RU"/>
        </w:rPr>
        <w:t>мерение акустических свойств дорожных покрытий на месте. Непр</w:t>
      </w:r>
      <w:r w:rsidR="007234D4">
        <w:rPr>
          <w:rFonts w:eastAsia="MS Mincho" w:cs="Arial"/>
          <w:sz w:val="22"/>
          <w:szCs w:val="22"/>
          <w:lang w:val="ru-RU"/>
        </w:rPr>
        <w:t>е</w:t>
      </w:r>
      <w:r w:rsidR="007234D4">
        <w:rPr>
          <w:rFonts w:eastAsia="MS Mincho" w:cs="Arial"/>
          <w:sz w:val="22"/>
          <w:szCs w:val="22"/>
          <w:lang w:val="ru-RU"/>
        </w:rPr>
        <w:t xml:space="preserve">рывные измерения шума в месте контакта шины с дорогой. Часть 1. </w:t>
      </w:r>
      <w:proofErr w:type="gramStart"/>
      <w:r w:rsidR="007234D4">
        <w:rPr>
          <w:rFonts w:eastAsia="MS Mincho" w:cs="Arial"/>
          <w:sz w:val="22"/>
          <w:szCs w:val="22"/>
          <w:lang w:val="ru-RU"/>
        </w:rPr>
        <w:t>Экспертные оценки)</w: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7234D4">
        <w:rPr>
          <w:rFonts w:eastAsia="MS Mincho" w:cs="Arial"/>
          <w:sz w:val="22"/>
          <w:szCs w:val="22"/>
          <w:lang w:val="ru-RU"/>
        </w:rPr>
        <w:instrText xml:space="preserve"> "</w:instrText>
      </w:r>
      <w:r w:rsidRPr="00590DCF">
        <w:rPr>
          <w:rFonts w:eastAsia="MS Mincho" w:cs="Arial"/>
          <w:sz w:val="22"/>
          <w:szCs w:val="22"/>
          <w:lang w:val="en-US"/>
        </w:rPr>
        <w:instrText>x</w:instrText>
      </w:r>
      <w:r w:rsidRPr="007234D4">
        <w:rPr>
          <w:rFonts w:eastAsia="MS Mincho" w:cs="Arial"/>
          <w:sz w:val="22"/>
          <w:szCs w:val="22"/>
          <w:lang w:val="ru-RU"/>
        </w:rPr>
        <w:instrText>_-3" 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</w:instrText>
      </w:r>
      <w:r w:rsidRPr="007234D4">
        <w:rPr>
          <w:rFonts w:eastAsia="MS Mincho" w:cs="Arial"/>
          <w:sz w:val="22"/>
          <w:szCs w:val="22"/>
          <w:lang w:val="ru-RU"/>
        </w:rPr>
        <w:instrText xml:space="preserve"> "</w:instrText>
      </w:r>
      <w:r w:rsidRPr="00590DCF">
        <w:rPr>
          <w:rFonts w:eastAsia="MS Mincho" w:cs="Arial"/>
          <w:sz w:val="22"/>
          <w:szCs w:val="22"/>
          <w:lang w:val="en-US"/>
        </w:rPr>
        <w:instrText>x</w:instrText>
      </w:r>
      <w:r w:rsidRPr="007234D4">
        <w:rPr>
          <w:rFonts w:eastAsia="MS Mincho" w:cs="Arial"/>
          <w:sz w:val="22"/>
          <w:szCs w:val="22"/>
          <w:lang w:val="ru-RU"/>
        </w:rPr>
        <w:instrText>_</w:instrText>
      </w:r>
      <w:r w:rsidRPr="00590DCF">
        <w:rPr>
          <w:rFonts w:eastAsia="MS Mincho" w:cs="Arial"/>
          <w:sz w:val="22"/>
          <w:szCs w:val="22"/>
          <w:lang w:val="en-US"/>
        </w:rPr>
        <w:instrText>t</w:instrText>
      </w:r>
      <w:r w:rsidRPr="007234D4">
        <w:rPr>
          <w:rFonts w:eastAsia="MS Mincho" w:cs="Arial"/>
          <w:sz w:val="22"/>
          <w:szCs w:val="22"/>
          <w:lang w:val="ru-RU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7234D4">
        <w:rPr>
          <w:rFonts w:eastAsia="MS Mincho" w:cs="Arial"/>
          <w:sz w:val="22"/>
          <w:szCs w:val="22"/>
          <w:lang w:val="ru-RU"/>
        </w:rPr>
        <w:instrText xml:space="preserve">&lt;&gt; </w:instrText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7234D4">
        <w:rPr>
          <w:rFonts w:eastAsia="MS Mincho" w:cs="Arial"/>
          <w:sz w:val="22"/>
          <w:szCs w:val="22"/>
          <w:lang w:val="ru-RU"/>
        </w:rPr>
        <w:instrText xml:space="preserve"> "&lt;/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QUOTE</w:instrText>
      </w:r>
      <w:r w:rsidRPr="007234D4">
        <w:rPr>
          <w:rFonts w:eastAsia="MS Mincho" w:cs="Arial"/>
          <w:sz w:val="22"/>
          <w:szCs w:val="22"/>
          <w:lang w:val="ru-RU"/>
        </w:rPr>
        <w:instrText xml:space="preserve"> "</w:instrText>
      </w:r>
      <w:r w:rsidRPr="00590DCF">
        <w:rPr>
          <w:rFonts w:eastAsia="MS Mincho" w:cs="Arial"/>
          <w:sz w:val="22"/>
          <w:szCs w:val="22"/>
          <w:lang w:val="en-US"/>
        </w:rPr>
        <w:instrText>unknown</w:instrText>
      </w:r>
      <w:r w:rsidRPr="007234D4">
        <w:rPr>
          <w:rFonts w:eastAsia="MS Mincho" w:cs="Arial"/>
          <w:sz w:val="22"/>
          <w:szCs w:val="22"/>
          <w:lang w:val="ru-RU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unknown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7234D4">
        <w:rPr>
          <w:rFonts w:eastAsia="MS Mincho" w:cs="Arial"/>
          <w:sz w:val="22"/>
          <w:szCs w:val="22"/>
          <w:lang w:val="ru-RU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IF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begin"/>
      </w:r>
      <w:r w:rsidRPr="00590DCF">
        <w:rPr>
          <w:rFonts w:eastAsia="MS Mincho" w:cs="Arial"/>
          <w:sz w:val="22"/>
          <w:szCs w:val="22"/>
          <w:lang w:val="en-US"/>
        </w:rPr>
        <w:instrText>DOCPROPERTY</w:instrText>
      </w:r>
      <w:r w:rsidRPr="007234D4">
        <w:rPr>
          <w:rFonts w:eastAsia="MS Mincho" w:cs="Arial"/>
          <w:sz w:val="22"/>
          <w:szCs w:val="22"/>
          <w:lang w:val="ru-RU"/>
        </w:rPr>
        <w:instrText xml:space="preserve"> "</w:instrText>
      </w:r>
      <w:r w:rsidRPr="00590DCF">
        <w:rPr>
          <w:rFonts w:eastAsia="MS Mincho" w:cs="Arial"/>
          <w:sz w:val="22"/>
          <w:szCs w:val="22"/>
          <w:lang w:val="en-US"/>
        </w:rPr>
        <w:instrText>x</w:instrText>
      </w:r>
      <w:r w:rsidRPr="007234D4">
        <w:rPr>
          <w:rFonts w:eastAsia="MS Mincho" w:cs="Arial"/>
          <w:sz w:val="22"/>
          <w:szCs w:val="22"/>
          <w:lang w:val="ru-RU"/>
        </w:rPr>
        <w:instrText>_</w:instrText>
      </w:r>
      <w:r w:rsidRPr="00590DCF">
        <w:rPr>
          <w:rFonts w:eastAsia="MS Mincho" w:cs="Arial"/>
          <w:sz w:val="22"/>
          <w:szCs w:val="22"/>
          <w:lang w:val="en-US"/>
        </w:rPr>
        <w:instrText>t</w:instrText>
      </w:r>
      <w:r w:rsidRPr="007234D4">
        <w:rPr>
          <w:rFonts w:eastAsia="MS Mincho" w:cs="Arial"/>
          <w:sz w:val="22"/>
          <w:szCs w:val="22"/>
          <w:lang w:val="ru-RU"/>
        </w:rPr>
        <w:instrText>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separate"/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7234D4">
        <w:rPr>
          <w:rFonts w:eastAsia="MS Mincho" w:cs="Arial"/>
          <w:sz w:val="22"/>
          <w:szCs w:val="22"/>
          <w:lang w:val="ru-RU"/>
        </w:rPr>
        <w:instrText xml:space="preserve">&lt;&gt; </w:instrText>
      </w:r>
      <w:r w:rsidRPr="00590DCF">
        <w:rPr>
          <w:rFonts w:eastAsia="MS Mincho" w:cs="Arial"/>
          <w:sz w:val="22"/>
          <w:szCs w:val="22"/>
          <w:lang w:val="en-US"/>
        </w:rPr>
        <w:instrText>N</w:instrText>
      </w:r>
      <w:r w:rsidRPr="007234D4">
        <w:rPr>
          <w:rFonts w:eastAsia="MS Mincho" w:cs="Arial"/>
          <w:sz w:val="22"/>
          <w:szCs w:val="22"/>
          <w:lang w:val="ru-RU"/>
        </w:rPr>
        <w:instrText xml:space="preserve"> "&gt;"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r w:rsidRPr="007234D4">
        <w:rPr>
          <w:rFonts w:eastAsia="MS Mincho" w:cs="Arial"/>
          <w:sz w:val="22"/>
          <w:szCs w:val="22"/>
          <w:lang w:val="ru-RU"/>
        </w:rPr>
        <w:instrText>" ""</w:instrText>
      </w:r>
      <w:r w:rsidRPr="00590DCF">
        <w:rPr>
          <w:rFonts w:eastAsia="MS Mincho" w:cs="Arial"/>
          <w:sz w:val="22"/>
          <w:szCs w:val="22"/>
          <w:lang w:val="en-US"/>
        </w:rPr>
        <w:fldChar w:fldCharType="end"/>
      </w:r>
      <w:proofErr w:type="gramEnd"/>
    </w:p>
    <w:p w:rsidR="006664ED" w:rsidRPr="007234D4" w:rsidRDefault="006664ED" w:rsidP="006664ED">
      <w:pPr>
        <w:pStyle w:val="1"/>
        <w:numPr>
          <w:ilvl w:val="0"/>
          <w:numId w:val="0"/>
        </w:numPr>
        <w:spacing w:line="360" w:lineRule="auto"/>
        <w:ind w:left="567" w:hanging="567"/>
        <w:rPr>
          <w:sz w:val="22"/>
          <w:szCs w:val="22"/>
          <w:lang w:val="ru-RU"/>
        </w:rPr>
      </w:pPr>
    </w:p>
    <w:p w:rsidR="00C971B5" w:rsidRPr="007234D4" w:rsidRDefault="00C971B5">
      <w:pPr>
        <w:spacing w:line="240" w:lineRule="auto"/>
        <w:ind w:firstLine="0"/>
        <w:jc w:val="left"/>
        <w:rPr>
          <w:sz w:val="22"/>
          <w:szCs w:val="22"/>
        </w:rPr>
      </w:pPr>
      <w:r w:rsidRPr="007234D4">
        <w:rPr>
          <w:sz w:val="22"/>
          <w:szCs w:val="22"/>
        </w:rPr>
        <w:br w:type="page"/>
      </w:r>
    </w:p>
    <w:p w:rsidR="006C6C96" w:rsidRPr="007234D4" w:rsidRDefault="006C6C96" w:rsidP="00C971B5">
      <w:pPr>
        <w:pStyle w:val="1"/>
        <w:numPr>
          <w:ilvl w:val="0"/>
          <w:numId w:val="0"/>
        </w:numPr>
        <w:spacing w:line="360" w:lineRule="auto"/>
        <w:rPr>
          <w:szCs w:val="24"/>
          <w:lang w:val="ru-RU" w:eastAsia="en-US"/>
        </w:rPr>
      </w:pPr>
    </w:p>
    <w:bookmarkEnd w:id="15"/>
    <w:p w:rsidR="00FF1FD9" w:rsidRPr="00712ED9" w:rsidRDefault="00CE5EF2" w:rsidP="004E7D91">
      <w:pPr>
        <w:tabs>
          <w:tab w:val="left" w:pos="4820"/>
          <w:tab w:val="right" w:pos="9639"/>
        </w:tabs>
        <w:ind w:firstLine="0"/>
        <w:rPr>
          <w:snapToGrid w:val="0"/>
          <w:szCs w:val="24"/>
        </w:rPr>
      </w:pPr>
      <w:r w:rsidRPr="00967A1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013F76" wp14:editId="1E5655DA">
                <wp:simplePos x="0" y="0"/>
                <wp:positionH relativeFrom="column">
                  <wp:posOffset>-2540</wp:posOffset>
                </wp:positionH>
                <wp:positionV relativeFrom="paragraph">
                  <wp:posOffset>-29210</wp:posOffset>
                </wp:positionV>
                <wp:extent cx="6309360" cy="0"/>
                <wp:effectExtent l="0" t="0" r="0" b="0"/>
                <wp:wrapNone/>
                <wp:docPr id="3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-2.3pt" to="496.6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F3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"/>
            </w:pict>
          </mc:Fallback>
        </mc:AlternateContent>
      </w:r>
      <w:r w:rsidR="00A30151" w:rsidRPr="00967A12">
        <w:rPr>
          <w:szCs w:val="24"/>
        </w:rPr>
        <w:t xml:space="preserve">УДК </w:t>
      </w:r>
      <w:r w:rsidR="00094FB4">
        <w:rPr>
          <w:szCs w:val="24"/>
        </w:rPr>
        <w:t>6</w:t>
      </w:r>
      <w:r w:rsidR="00AF321E">
        <w:rPr>
          <w:szCs w:val="24"/>
        </w:rPr>
        <w:t>25.</w:t>
      </w:r>
      <w:r w:rsidR="004E7D91">
        <w:rPr>
          <w:szCs w:val="24"/>
        </w:rPr>
        <w:t>8</w:t>
      </w:r>
      <w:r w:rsidR="00094FB4">
        <w:rPr>
          <w:szCs w:val="24"/>
        </w:rPr>
        <w:t>:</w:t>
      </w:r>
      <w:r w:rsidR="00A30151" w:rsidRPr="00967A12">
        <w:rPr>
          <w:szCs w:val="24"/>
        </w:rPr>
        <w:t>534.</w:t>
      </w:r>
      <w:r w:rsidR="004E7D91">
        <w:rPr>
          <w:szCs w:val="24"/>
        </w:rPr>
        <w:t>6</w:t>
      </w:r>
      <w:r w:rsidR="00A30151" w:rsidRPr="00967A12">
        <w:rPr>
          <w:szCs w:val="24"/>
        </w:rPr>
        <w:t>:006.354</w:t>
      </w:r>
      <w:r w:rsidR="00A814B6" w:rsidRPr="00967A12">
        <w:rPr>
          <w:snapToGrid w:val="0"/>
          <w:szCs w:val="24"/>
        </w:rPr>
        <w:t xml:space="preserve"> </w:t>
      </w:r>
      <w:r w:rsidR="00094FB4">
        <w:rPr>
          <w:snapToGrid w:val="0"/>
          <w:szCs w:val="24"/>
        </w:rPr>
        <w:tab/>
      </w:r>
      <w:r w:rsidR="004408CD">
        <w:rPr>
          <w:snapToGrid w:val="0"/>
          <w:szCs w:val="24"/>
        </w:rPr>
        <w:t>М</w:t>
      </w:r>
      <w:r w:rsidR="00A814B6" w:rsidRPr="00967A12">
        <w:rPr>
          <w:snapToGrid w:val="0"/>
          <w:szCs w:val="24"/>
        </w:rPr>
        <w:t xml:space="preserve">КС </w:t>
      </w:r>
      <w:r w:rsidR="00753C0B" w:rsidRPr="00967A12">
        <w:rPr>
          <w:snapToGrid w:val="0"/>
          <w:szCs w:val="24"/>
        </w:rPr>
        <w:t>1</w:t>
      </w:r>
      <w:r w:rsidR="00AF321E">
        <w:rPr>
          <w:snapToGrid w:val="0"/>
          <w:szCs w:val="24"/>
        </w:rPr>
        <w:t>7</w:t>
      </w:r>
      <w:r w:rsidR="00A814B6" w:rsidRPr="00967A12">
        <w:rPr>
          <w:snapToGrid w:val="0"/>
          <w:szCs w:val="24"/>
        </w:rPr>
        <w:t>.</w:t>
      </w:r>
      <w:r w:rsidR="001E0DD5" w:rsidRPr="00967A12">
        <w:rPr>
          <w:snapToGrid w:val="0"/>
          <w:szCs w:val="24"/>
        </w:rPr>
        <w:t>1</w:t>
      </w:r>
      <w:r w:rsidR="004F1228" w:rsidRPr="00967A12">
        <w:rPr>
          <w:snapToGrid w:val="0"/>
          <w:szCs w:val="24"/>
        </w:rPr>
        <w:t>4</w:t>
      </w:r>
      <w:r w:rsidR="00753C0B" w:rsidRPr="00967A12">
        <w:rPr>
          <w:snapToGrid w:val="0"/>
          <w:szCs w:val="24"/>
        </w:rPr>
        <w:t>0</w:t>
      </w:r>
      <w:r w:rsidR="00AF321E">
        <w:rPr>
          <w:snapToGrid w:val="0"/>
          <w:szCs w:val="24"/>
        </w:rPr>
        <w:t>.30</w:t>
      </w:r>
      <w:r w:rsidR="00094FB4">
        <w:rPr>
          <w:snapToGrid w:val="0"/>
          <w:szCs w:val="24"/>
        </w:rPr>
        <w:tab/>
      </w:r>
      <w:r w:rsidR="00094FB4">
        <w:rPr>
          <w:snapToGrid w:val="0"/>
          <w:szCs w:val="24"/>
          <w:lang w:val="en-US"/>
        </w:rPr>
        <w:t>IDT</w:t>
      </w:r>
    </w:p>
    <w:p w:rsidR="006C6C96" w:rsidRPr="00967A12" w:rsidRDefault="00A814B6" w:rsidP="00106B20">
      <w:pPr>
        <w:suppressAutoHyphens/>
        <w:ind w:firstLine="0"/>
        <w:rPr>
          <w:snapToGrid w:val="0"/>
          <w:szCs w:val="24"/>
        </w:rPr>
      </w:pPr>
      <w:r w:rsidRPr="00967A12">
        <w:rPr>
          <w:snapToGrid w:val="0"/>
          <w:szCs w:val="24"/>
        </w:rPr>
        <w:t xml:space="preserve">Ключевые слова: </w:t>
      </w:r>
      <w:r w:rsidR="004E7D91">
        <w:rPr>
          <w:snapToGrid w:val="0"/>
          <w:szCs w:val="24"/>
        </w:rPr>
        <w:t>транспортный шум, дорожное покрытие, акустические свойства, измерения</w:t>
      </w:r>
      <w:r w:rsidR="00A74C4D">
        <w:rPr>
          <w:snapToGrid w:val="0"/>
          <w:szCs w:val="24"/>
        </w:rPr>
        <w:t>, метод с образцовыми шинами</w:t>
      </w:r>
      <w:r w:rsidR="00094FB4">
        <w:rPr>
          <w:snapToGrid w:val="0"/>
          <w:szCs w:val="24"/>
        </w:rPr>
        <w:t xml:space="preserve"> </w:t>
      </w:r>
    </w:p>
    <w:p w:rsidR="006C6C96" w:rsidRPr="00967A12" w:rsidRDefault="00CE5EF2" w:rsidP="00967A12">
      <w:pPr>
        <w:ind w:left="720" w:hanging="720"/>
        <w:rPr>
          <w:b/>
          <w:sz w:val="32"/>
          <w:szCs w:val="24"/>
        </w:rPr>
      </w:pPr>
      <w:r w:rsidRPr="00967A12"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BEC6257" wp14:editId="3B17AB11">
                <wp:simplePos x="0" y="0"/>
                <wp:positionH relativeFrom="column">
                  <wp:posOffset>-2540</wp:posOffset>
                </wp:positionH>
                <wp:positionV relativeFrom="paragraph">
                  <wp:posOffset>67310</wp:posOffset>
                </wp:positionV>
                <wp:extent cx="6309360" cy="0"/>
                <wp:effectExtent l="0" t="0" r="0" b="0"/>
                <wp:wrapNone/>
                <wp:docPr id="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5.3pt" to="496.6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6I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" o:allowincell="f"/>
            </w:pict>
          </mc:Fallback>
        </mc:AlternateContent>
      </w:r>
    </w:p>
    <w:p w:rsidR="006C6C96" w:rsidRPr="00967A12" w:rsidRDefault="006C6C96" w:rsidP="00967A12">
      <w:pPr>
        <w:pStyle w:val="211"/>
        <w:ind w:left="720" w:hanging="720"/>
        <w:rPr>
          <w:sz w:val="32"/>
          <w:szCs w:val="24"/>
        </w:rPr>
      </w:pPr>
    </w:p>
    <w:p w:rsidR="006C6C96" w:rsidRDefault="006C6C96" w:rsidP="006C6C96">
      <w:pPr>
        <w:pStyle w:val="211"/>
        <w:ind w:left="720" w:hanging="720"/>
      </w:pPr>
    </w:p>
    <w:p w:rsidR="006C6C96" w:rsidRDefault="006C6C96" w:rsidP="006C6C96">
      <w:pPr>
        <w:pStyle w:val="211"/>
        <w:ind w:left="720" w:hanging="720"/>
      </w:pPr>
    </w:p>
    <w:p w:rsidR="006C6C96" w:rsidRDefault="006C6C96" w:rsidP="006C6C96">
      <w:pPr>
        <w:pStyle w:val="211"/>
        <w:ind w:left="720" w:hanging="720"/>
      </w:pPr>
    </w:p>
    <w:p w:rsidR="004408CD" w:rsidRPr="00D34FA2" w:rsidRDefault="004408CD" w:rsidP="004408CD">
      <w:pPr>
        <w:pStyle w:val="211"/>
        <w:ind w:left="720" w:hanging="720"/>
        <w:rPr>
          <w:szCs w:val="24"/>
        </w:rPr>
      </w:pPr>
      <w:r w:rsidRPr="00D34FA2">
        <w:rPr>
          <w:szCs w:val="24"/>
        </w:rPr>
        <w:t xml:space="preserve">Генеральный директор </w:t>
      </w:r>
      <w:r>
        <w:rPr>
          <w:szCs w:val="24"/>
        </w:rPr>
        <w:t>З</w:t>
      </w:r>
      <w:r w:rsidRPr="00D34FA2">
        <w:rPr>
          <w:szCs w:val="24"/>
        </w:rPr>
        <w:t>АО НИЦ КД</w:t>
      </w:r>
      <w:r w:rsidRPr="00D34FA2">
        <w:rPr>
          <w:szCs w:val="24"/>
        </w:rPr>
        <w:tab/>
      </w:r>
      <w:r w:rsidRPr="00D34FA2">
        <w:rPr>
          <w:szCs w:val="24"/>
        </w:rPr>
        <w:tab/>
      </w:r>
      <w:r w:rsidRPr="00D34FA2">
        <w:rPr>
          <w:szCs w:val="24"/>
        </w:rPr>
        <w:tab/>
      </w:r>
      <w:r w:rsidRPr="00D34FA2">
        <w:rPr>
          <w:szCs w:val="24"/>
        </w:rPr>
        <w:tab/>
      </w:r>
      <w:r w:rsidRPr="00D34FA2">
        <w:rPr>
          <w:szCs w:val="24"/>
        </w:rPr>
        <w:tab/>
        <w:t xml:space="preserve">В.Г. </w:t>
      </w:r>
      <w:proofErr w:type="spellStart"/>
      <w:r w:rsidRPr="00D34FA2">
        <w:rPr>
          <w:szCs w:val="24"/>
        </w:rPr>
        <w:t>Шолкин</w:t>
      </w:r>
      <w:proofErr w:type="spellEnd"/>
    </w:p>
    <w:p w:rsidR="004408CD" w:rsidRDefault="004408CD" w:rsidP="00AE49DE">
      <w:pPr>
        <w:pStyle w:val="211"/>
        <w:ind w:left="720" w:hanging="720"/>
        <w:rPr>
          <w:rFonts w:cs="Arial"/>
          <w:szCs w:val="24"/>
        </w:rPr>
      </w:pPr>
    </w:p>
    <w:p w:rsidR="004408CD" w:rsidRDefault="004408CD" w:rsidP="00AE49DE">
      <w:pPr>
        <w:pStyle w:val="211"/>
        <w:ind w:left="720" w:hanging="720"/>
        <w:rPr>
          <w:rFonts w:cs="Arial"/>
          <w:szCs w:val="24"/>
        </w:rPr>
      </w:pPr>
    </w:p>
    <w:p w:rsidR="00AE49DE" w:rsidRPr="00982730" w:rsidRDefault="00AE49DE" w:rsidP="00AE49DE">
      <w:pPr>
        <w:pStyle w:val="211"/>
        <w:ind w:left="720" w:hanging="720"/>
        <w:rPr>
          <w:rFonts w:cs="Arial"/>
          <w:szCs w:val="24"/>
        </w:rPr>
      </w:pPr>
      <w:r w:rsidRPr="00982730">
        <w:rPr>
          <w:rFonts w:cs="Arial"/>
          <w:szCs w:val="24"/>
        </w:rPr>
        <w:t>Руководитель разработки</w:t>
      </w:r>
      <w:r w:rsidRPr="00982730">
        <w:rPr>
          <w:rFonts w:cs="Arial"/>
          <w:szCs w:val="24"/>
        </w:rPr>
        <w:tab/>
      </w:r>
      <w:r w:rsidRPr="00982730">
        <w:rPr>
          <w:rFonts w:cs="Arial"/>
          <w:szCs w:val="24"/>
        </w:rPr>
        <w:tab/>
      </w:r>
      <w:r w:rsidRPr="00982730">
        <w:rPr>
          <w:rFonts w:cs="Arial"/>
          <w:szCs w:val="24"/>
        </w:rPr>
        <w:tab/>
      </w:r>
      <w:r w:rsidRPr="00982730"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982730">
        <w:rPr>
          <w:rFonts w:cs="Arial"/>
          <w:szCs w:val="24"/>
        </w:rPr>
        <w:tab/>
      </w:r>
      <w:r w:rsidR="004408CD">
        <w:rPr>
          <w:rFonts w:cs="Arial"/>
          <w:szCs w:val="24"/>
        </w:rPr>
        <w:t xml:space="preserve">И.Р. </w:t>
      </w:r>
      <w:proofErr w:type="spellStart"/>
      <w:r w:rsidR="004408CD">
        <w:rPr>
          <w:rFonts w:cs="Arial"/>
          <w:szCs w:val="24"/>
        </w:rPr>
        <w:t>Шайняк</w:t>
      </w:r>
      <w:proofErr w:type="spellEnd"/>
    </w:p>
    <w:p w:rsidR="006C6C96" w:rsidRDefault="006C6C96" w:rsidP="006C6C96">
      <w:pPr>
        <w:pStyle w:val="211"/>
        <w:ind w:left="720" w:hanging="720"/>
      </w:pPr>
    </w:p>
    <w:p w:rsidR="006C6C96" w:rsidRPr="00D34FA2" w:rsidRDefault="006C6C96" w:rsidP="006C6C96">
      <w:pPr>
        <w:pStyle w:val="211"/>
        <w:spacing w:line="240" w:lineRule="auto"/>
        <w:ind w:left="720" w:hanging="720"/>
        <w:rPr>
          <w:szCs w:val="24"/>
        </w:rPr>
      </w:pPr>
    </w:p>
    <w:p w:rsidR="006C6C96" w:rsidRDefault="006C6C96" w:rsidP="006C6C96">
      <w:pPr>
        <w:pStyle w:val="211"/>
        <w:ind w:left="720" w:hanging="720"/>
        <w:rPr>
          <w:sz w:val="32"/>
          <w:szCs w:val="24"/>
        </w:rPr>
      </w:pPr>
    </w:p>
    <w:p w:rsidR="00D34FA2" w:rsidRPr="005E6202" w:rsidRDefault="00D34FA2" w:rsidP="006C6C96">
      <w:pPr>
        <w:pStyle w:val="211"/>
        <w:ind w:left="720" w:hanging="720"/>
      </w:pPr>
    </w:p>
    <w:p w:rsidR="00625501" w:rsidRDefault="00625501">
      <w:pPr>
        <w:pStyle w:val="aa"/>
        <w:tabs>
          <w:tab w:val="clear" w:pos="4153"/>
          <w:tab w:val="clear" w:pos="8306"/>
        </w:tabs>
      </w:pPr>
    </w:p>
    <w:sectPr w:rsidR="00625501" w:rsidSect="00D92B38">
      <w:headerReference w:type="first" r:id="rId175"/>
      <w:footerReference w:type="first" r:id="rId176"/>
      <w:footnotePr>
        <w:numFmt w:val="chicago"/>
        <w:numStart w:val="5"/>
      </w:footnotePr>
      <w:pgSz w:w="11907" w:h="16840" w:code="9"/>
      <w:pgMar w:top="1530" w:right="1134" w:bottom="1440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9AD" w:rsidRDefault="006169AD">
      <w:r>
        <w:separator/>
      </w:r>
    </w:p>
  </w:endnote>
  <w:endnote w:type="continuationSeparator" w:id="0">
    <w:p w:rsidR="006169AD" w:rsidRDefault="00616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9AD" w:rsidRPr="00E4163B" w:rsidRDefault="006169AD">
    <w:pPr>
      <w:pStyle w:val="ac"/>
      <w:ind w:firstLine="0"/>
      <w:rPr>
        <w:sz w:val="22"/>
        <w:szCs w:val="22"/>
      </w:rPr>
    </w:pPr>
    <w:r w:rsidRPr="00E4163B">
      <w:rPr>
        <w:rStyle w:val="af2"/>
        <w:sz w:val="22"/>
        <w:szCs w:val="22"/>
      </w:rPr>
      <w:fldChar w:fldCharType="begin"/>
    </w:r>
    <w:r w:rsidRPr="00E4163B">
      <w:rPr>
        <w:rStyle w:val="af2"/>
        <w:sz w:val="22"/>
        <w:szCs w:val="22"/>
      </w:rPr>
      <w:instrText xml:space="preserve"> PAGE </w:instrText>
    </w:r>
    <w:r w:rsidRPr="00E4163B">
      <w:rPr>
        <w:rStyle w:val="af2"/>
        <w:sz w:val="22"/>
        <w:szCs w:val="22"/>
      </w:rPr>
      <w:fldChar w:fldCharType="separate"/>
    </w:r>
    <w:r w:rsidR="00DC1674">
      <w:rPr>
        <w:rStyle w:val="af2"/>
        <w:noProof/>
        <w:sz w:val="22"/>
        <w:szCs w:val="22"/>
      </w:rPr>
      <w:t>34</w:t>
    </w:r>
    <w:r w:rsidRPr="00E4163B">
      <w:rPr>
        <w:rStyle w:val="af2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9AD" w:rsidRPr="00E4163B" w:rsidRDefault="006169AD">
    <w:pPr>
      <w:pStyle w:val="ac"/>
      <w:jc w:val="right"/>
      <w:rPr>
        <w:sz w:val="22"/>
        <w:szCs w:val="22"/>
      </w:rPr>
    </w:pPr>
    <w:r w:rsidRPr="00E4163B">
      <w:rPr>
        <w:rStyle w:val="af2"/>
        <w:sz w:val="22"/>
        <w:szCs w:val="22"/>
      </w:rPr>
      <w:fldChar w:fldCharType="begin"/>
    </w:r>
    <w:r w:rsidRPr="00E4163B">
      <w:rPr>
        <w:rStyle w:val="af2"/>
        <w:sz w:val="22"/>
        <w:szCs w:val="22"/>
      </w:rPr>
      <w:instrText xml:space="preserve"> PAGE </w:instrText>
    </w:r>
    <w:r w:rsidRPr="00E4163B">
      <w:rPr>
        <w:rStyle w:val="af2"/>
        <w:sz w:val="22"/>
        <w:szCs w:val="22"/>
      </w:rPr>
      <w:fldChar w:fldCharType="separate"/>
    </w:r>
    <w:r w:rsidR="00DC1674">
      <w:rPr>
        <w:rStyle w:val="af2"/>
        <w:noProof/>
        <w:sz w:val="22"/>
        <w:szCs w:val="22"/>
      </w:rPr>
      <w:t>35</w:t>
    </w:r>
    <w:r w:rsidRPr="00E4163B">
      <w:rPr>
        <w:rStyle w:val="af2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9AD" w:rsidRDefault="006169AD">
    <w:pPr>
      <w:pStyle w:val="ac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9AD" w:rsidRDefault="006169AD">
    <w:pPr>
      <w:pStyle w:val="ac"/>
      <w:spacing w:line="240" w:lineRule="auto"/>
      <w:ind w:firstLine="0"/>
      <w:jc w:val="left"/>
      <w:rPr>
        <w:rStyle w:val="af2"/>
        <w:b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15D96A7" wp14:editId="3E695F55">
              <wp:simplePos x="0" y="0"/>
              <wp:positionH relativeFrom="column">
                <wp:posOffset>17145</wp:posOffset>
              </wp:positionH>
              <wp:positionV relativeFrom="paragraph">
                <wp:posOffset>123190</wp:posOffset>
              </wp:positionV>
              <wp:extent cx="6057900" cy="0"/>
              <wp:effectExtent l="0" t="0" r="0" b="0"/>
              <wp:wrapNone/>
              <wp:docPr id="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9.7pt" to="478.3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8UPEg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" o:allowincell="f" strokeweight="1.5pt"/>
          </w:pict>
        </mc:Fallback>
      </mc:AlternateContent>
    </w:r>
  </w:p>
  <w:p w:rsidR="006169AD" w:rsidRPr="003D4699" w:rsidRDefault="006169AD" w:rsidP="00EA239B">
    <w:pPr>
      <w:pStyle w:val="ac"/>
      <w:spacing w:line="240" w:lineRule="auto"/>
      <w:ind w:firstLine="0"/>
      <w:jc w:val="left"/>
      <w:rPr>
        <w:rStyle w:val="af2"/>
        <w:b/>
        <w:sz w:val="22"/>
      </w:rPr>
    </w:pPr>
    <w:r>
      <w:rPr>
        <w:rStyle w:val="af2"/>
        <w:b/>
        <w:i/>
        <w:sz w:val="22"/>
      </w:rPr>
      <w:t xml:space="preserve">Проект, </w:t>
    </w:r>
    <w:r>
      <w:rPr>
        <w:rStyle w:val="af2"/>
        <w:b/>
        <w:i/>
        <w:sz w:val="22"/>
        <w:lang w:val="en-US"/>
      </w:rPr>
      <w:t xml:space="preserve">RU, </w:t>
    </w:r>
    <w:r>
      <w:rPr>
        <w:rStyle w:val="af2"/>
        <w:b/>
        <w:i/>
        <w:sz w:val="22"/>
      </w:rPr>
      <w:t>окончательная редакция</w:t>
    </w:r>
    <w:r w:rsidRPr="0025448F">
      <w:rPr>
        <w:rStyle w:val="af2"/>
        <w:b/>
        <w:i/>
        <w:sz w:val="22"/>
      </w:rPr>
      <w:t xml:space="preserve"> </w:t>
    </w:r>
  </w:p>
  <w:p w:rsidR="006169AD" w:rsidRDefault="006169AD">
    <w:pPr>
      <w:pStyle w:val="ac"/>
      <w:spacing w:line="240" w:lineRule="auto"/>
      <w:ind w:firstLine="0"/>
      <w:jc w:val="left"/>
    </w:pPr>
  </w:p>
  <w:p w:rsidR="006169AD" w:rsidRPr="00E4163B" w:rsidRDefault="006169AD">
    <w:pPr>
      <w:pStyle w:val="ac"/>
      <w:jc w:val="right"/>
      <w:rPr>
        <w:sz w:val="22"/>
        <w:szCs w:val="18"/>
      </w:rPr>
    </w:pPr>
    <w:r w:rsidRPr="00E4163B">
      <w:rPr>
        <w:rStyle w:val="af2"/>
        <w:sz w:val="22"/>
        <w:szCs w:val="18"/>
      </w:rPr>
      <w:fldChar w:fldCharType="begin"/>
    </w:r>
    <w:r w:rsidRPr="00E4163B">
      <w:rPr>
        <w:rStyle w:val="af2"/>
        <w:sz w:val="22"/>
        <w:szCs w:val="18"/>
      </w:rPr>
      <w:instrText xml:space="preserve"> PAGE </w:instrText>
    </w:r>
    <w:r w:rsidRPr="00E4163B">
      <w:rPr>
        <w:rStyle w:val="af2"/>
        <w:sz w:val="22"/>
        <w:szCs w:val="18"/>
      </w:rPr>
      <w:fldChar w:fldCharType="separate"/>
    </w:r>
    <w:r w:rsidR="00DC1674">
      <w:rPr>
        <w:rStyle w:val="af2"/>
        <w:noProof/>
        <w:sz w:val="22"/>
        <w:szCs w:val="18"/>
      </w:rPr>
      <w:t>1</w:t>
    </w:r>
    <w:r w:rsidRPr="00E4163B">
      <w:rPr>
        <w:rStyle w:val="af2"/>
        <w:sz w:val="22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9AD" w:rsidRDefault="006169AD">
      <w:r>
        <w:separator/>
      </w:r>
    </w:p>
  </w:footnote>
  <w:footnote w:type="continuationSeparator" w:id="0">
    <w:p w:rsidR="006169AD" w:rsidRDefault="006169AD">
      <w:r>
        <w:continuationSeparator/>
      </w:r>
    </w:p>
  </w:footnote>
  <w:footnote w:id="1">
    <w:p w:rsidR="006169AD" w:rsidRPr="00062DC3" w:rsidRDefault="006169AD" w:rsidP="00062DC3">
      <w:pPr>
        <w:pStyle w:val="af6"/>
        <w:ind w:firstLine="720"/>
        <w:jc w:val="both"/>
        <w:rPr>
          <w:rFonts w:ascii="Arial" w:hAnsi="Arial" w:cs="Arial"/>
        </w:rPr>
      </w:pPr>
      <w:r w:rsidRPr="00062DC3">
        <w:rPr>
          <w:rStyle w:val="af5"/>
          <w:rFonts w:ascii="Arial" w:hAnsi="Arial" w:cs="Arial"/>
        </w:rPr>
        <w:t>1)</w:t>
      </w:r>
      <w:r w:rsidRPr="00062D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Рекомендуется применять гармонизированный стандарт ГОСТ</w:t>
      </w:r>
      <w:r w:rsidRPr="00062DC3">
        <w:rPr>
          <w:rFonts w:ascii="Arial" w:hAnsi="Arial" w:cs="Arial"/>
        </w:rPr>
        <w:t xml:space="preserve"> ISO 10844 </w:t>
      </w:r>
      <w:r>
        <w:rPr>
          <w:rFonts w:ascii="Arial" w:hAnsi="Arial" w:cs="Arial"/>
        </w:rPr>
        <w:t>«</w:t>
      </w:r>
      <w:r w:rsidRPr="00062DC3">
        <w:rPr>
          <w:rFonts w:ascii="Arial" w:hAnsi="Arial" w:cs="Arial"/>
        </w:rPr>
        <w:t>Акустика. Треб</w:t>
      </w:r>
      <w:r w:rsidRPr="00062DC3">
        <w:rPr>
          <w:rFonts w:ascii="Arial" w:hAnsi="Arial" w:cs="Arial"/>
        </w:rPr>
        <w:t>о</w:t>
      </w:r>
      <w:r w:rsidRPr="00062DC3">
        <w:rPr>
          <w:rFonts w:ascii="Arial" w:hAnsi="Arial" w:cs="Arial"/>
        </w:rPr>
        <w:t>вания к испытательным трекам для измерения шума, излучаемого дорожными транспортными сре</w:t>
      </w:r>
      <w:r w:rsidRPr="00062DC3">
        <w:rPr>
          <w:rFonts w:ascii="Arial" w:hAnsi="Arial" w:cs="Arial"/>
        </w:rPr>
        <w:t>д</w:t>
      </w:r>
      <w:r w:rsidRPr="00062DC3">
        <w:rPr>
          <w:rFonts w:ascii="Arial" w:hAnsi="Arial" w:cs="Arial"/>
        </w:rPr>
        <w:t>ствами и их шинами</w:t>
      </w:r>
      <w:r>
        <w:rPr>
          <w:rFonts w:ascii="Arial" w:hAnsi="Arial" w:cs="Arial"/>
        </w:rPr>
        <w:t>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9AD" w:rsidRDefault="006169AD" w:rsidP="00E4163B">
    <w:pPr>
      <w:pStyle w:val="aa"/>
      <w:tabs>
        <w:tab w:val="clear" w:pos="8306"/>
        <w:tab w:val="right" w:pos="9638"/>
      </w:tabs>
      <w:spacing w:line="240" w:lineRule="auto"/>
      <w:ind w:firstLine="0"/>
      <w:rPr>
        <w:b/>
        <w:color w:val="FFFFFF" w:themeColor="background1"/>
        <w:szCs w:val="24"/>
      </w:rPr>
    </w:pPr>
    <w:r w:rsidRPr="00E4163B">
      <w:rPr>
        <w:b/>
        <w:szCs w:val="24"/>
      </w:rPr>
      <w:t>ГОСТ </w:t>
    </w:r>
    <w:r>
      <w:rPr>
        <w:b/>
        <w:szCs w:val="24"/>
        <w:lang w:val="en-US"/>
      </w:rPr>
      <w:t>ISO</w:t>
    </w:r>
    <w:r>
      <w:rPr>
        <w:b/>
        <w:szCs w:val="24"/>
      </w:rPr>
      <w:t xml:space="preserve"> 11819-2</w:t>
    </w:r>
    <w:r w:rsidRPr="00785EE7">
      <w:rPr>
        <w:b/>
        <w:color w:val="FFFFFF" w:themeColor="background1"/>
        <w:szCs w:val="24"/>
      </w:rPr>
      <w:t>–2023</w:t>
    </w:r>
  </w:p>
  <w:p w:rsidR="006169AD" w:rsidRPr="00E4163B" w:rsidRDefault="006169AD" w:rsidP="00E4163B">
    <w:pPr>
      <w:pStyle w:val="aa"/>
      <w:tabs>
        <w:tab w:val="clear" w:pos="8306"/>
        <w:tab w:val="right" w:pos="9638"/>
      </w:tabs>
      <w:spacing w:line="240" w:lineRule="auto"/>
      <w:ind w:firstLine="0"/>
      <w:rPr>
        <w:szCs w:val="24"/>
      </w:rPr>
    </w:pPr>
    <w:r w:rsidRPr="00E4163B">
      <w:rPr>
        <w:szCs w:val="24"/>
      </w:rPr>
      <w:t>(</w:t>
    </w:r>
    <w:r w:rsidRPr="00E4163B">
      <w:rPr>
        <w:i/>
        <w:szCs w:val="24"/>
      </w:rPr>
      <w:t xml:space="preserve">проект, </w:t>
    </w:r>
    <w:r>
      <w:rPr>
        <w:i/>
        <w:szCs w:val="24"/>
        <w:lang w:val="en-US"/>
      </w:rPr>
      <w:t>RU</w:t>
    </w:r>
    <w:r w:rsidRPr="00A548B3">
      <w:rPr>
        <w:i/>
        <w:szCs w:val="24"/>
      </w:rPr>
      <w:t xml:space="preserve">, </w:t>
    </w:r>
    <w:r>
      <w:rPr>
        <w:i/>
        <w:szCs w:val="24"/>
      </w:rPr>
      <w:t>окончательная</w:t>
    </w:r>
    <w:r w:rsidRPr="00E4163B">
      <w:rPr>
        <w:i/>
        <w:szCs w:val="24"/>
      </w:rPr>
      <w:t xml:space="preserve"> редакция</w:t>
    </w:r>
    <w:r w:rsidRPr="00E4163B">
      <w:rPr>
        <w:szCs w:val="24"/>
      </w:rPr>
      <w:t>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9AD" w:rsidRPr="00E4163B" w:rsidRDefault="006169AD" w:rsidP="00725D4C">
    <w:pPr>
      <w:pStyle w:val="aa"/>
      <w:tabs>
        <w:tab w:val="clear" w:pos="4153"/>
        <w:tab w:val="clear" w:pos="8306"/>
        <w:tab w:val="right" w:pos="9638"/>
      </w:tabs>
      <w:spacing w:line="240" w:lineRule="auto"/>
      <w:ind w:firstLine="0"/>
      <w:rPr>
        <w:b/>
        <w:color w:val="FFFFFF"/>
        <w:szCs w:val="24"/>
      </w:rPr>
    </w:pPr>
    <w:r w:rsidRPr="00E4163B">
      <w:rPr>
        <w:b/>
        <w:szCs w:val="24"/>
      </w:rPr>
      <w:tab/>
      <w:t>ГОСТ </w:t>
    </w:r>
    <w:r>
      <w:rPr>
        <w:b/>
        <w:szCs w:val="24"/>
        <w:lang w:val="en-US"/>
      </w:rPr>
      <w:t>ISO</w:t>
    </w:r>
    <w:r>
      <w:rPr>
        <w:b/>
        <w:szCs w:val="24"/>
      </w:rPr>
      <w:t xml:space="preserve"> 11819-2</w:t>
    </w:r>
    <w:r w:rsidRPr="00785EE7">
      <w:rPr>
        <w:b/>
        <w:color w:val="FFFFFF" w:themeColor="background1"/>
        <w:szCs w:val="24"/>
      </w:rPr>
      <w:t>–2023</w:t>
    </w:r>
    <w:r w:rsidRPr="00E4163B">
      <w:rPr>
        <w:b/>
        <w:color w:val="FFFFFF"/>
        <w:szCs w:val="24"/>
      </w:rPr>
      <w:t>7</w:t>
    </w:r>
  </w:p>
  <w:p w:rsidR="006169AD" w:rsidRPr="00E4163B" w:rsidRDefault="006169AD" w:rsidP="00E4163B">
    <w:pPr>
      <w:pStyle w:val="aa"/>
      <w:tabs>
        <w:tab w:val="clear" w:pos="8306"/>
        <w:tab w:val="left" w:pos="7371"/>
        <w:tab w:val="right" w:pos="9638"/>
      </w:tabs>
      <w:spacing w:line="240" w:lineRule="auto"/>
      <w:ind w:firstLine="0"/>
      <w:jc w:val="right"/>
      <w:rPr>
        <w:color w:val="FFFFFF"/>
        <w:szCs w:val="24"/>
      </w:rPr>
    </w:pPr>
    <w:r w:rsidRPr="00E4163B">
      <w:rPr>
        <w:szCs w:val="24"/>
      </w:rPr>
      <w:t>(</w:t>
    </w:r>
    <w:r w:rsidRPr="00E4163B">
      <w:rPr>
        <w:i/>
        <w:szCs w:val="24"/>
      </w:rPr>
      <w:t xml:space="preserve">проект, </w:t>
    </w:r>
    <w:r>
      <w:rPr>
        <w:i/>
        <w:szCs w:val="24"/>
        <w:lang w:val="en-US"/>
      </w:rPr>
      <w:t>RU</w:t>
    </w:r>
    <w:r w:rsidRPr="002F3C79">
      <w:rPr>
        <w:i/>
        <w:szCs w:val="24"/>
      </w:rPr>
      <w:t xml:space="preserve">, </w:t>
    </w:r>
    <w:r>
      <w:rPr>
        <w:i/>
        <w:szCs w:val="24"/>
      </w:rPr>
      <w:t>окончательная</w:t>
    </w:r>
    <w:r w:rsidRPr="00E4163B">
      <w:rPr>
        <w:i/>
        <w:szCs w:val="24"/>
      </w:rPr>
      <w:t xml:space="preserve"> редакция</w:t>
    </w:r>
    <w:r w:rsidRPr="00E4163B">
      <w:rPr>
        <w:szCs w:val="24"/>
      </w:rP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9AD" w:rsidRPr="00785EE7" w:rsidRDefault="006169AD" w:rsidP="00E4163B">
    <w:pPr>
      <w:pStyle w:val="aa"/>
      <w:tabs>
        <w:tab w:val="clear" w:pos="4153"/>
        <w:tab w:val="clear" w:pos="8306"/>
        <w:tab w:val="right" w:pos="9639"/>
      </w:tabs>
      <w:spacing w:line="240" w:lineRule="auto"/>
      <w:ind w:firstLine="0"/>
      <w:rPr>
        <w:b/>
        <w:sz w:val="28"/>
        <w:szCs w:val="28"/>
      </w:rPr>
    </w:pPr>
    <w:r>
      <w:rPr>
        <w:b/>
        <w:sz w:val="20"/>
      </w:rPr>
      <w:tab/>
    </w:r>
    <w:r w:rsidRPr="00785EE7">
      <w:rPr>
        <w:b/>
        <w:sz w:val="28"/>
        <w:szCs w:val="28"/>
      </w:rPr>
      <w:t>ГОСТ </w:t>
    </w:r>
    <w:r>
      <w:rPr>
        <w:b/>
        <w:sz w:val="28"/>
        <w:szCs w:val="28"/>
        <w:lang w:val="en-US"/>
      </w:rPr>
      <w:t>ISO</w:t>
    </w:r>
    <w:r w:rsidRPr="002C06F2">
      <w:rPr>
        <w:b/>
        <w:sz w:val="28"/>
        <w:szCs w:val="28"/>
      </w:rPr>
      <w:t xml:space="preserve"> </w:t>
    </w:r>
    <w:r>
      <w:rPr>
        <w:b/>
        <w:sz w:val="28"/>
        <w:szCs w:val="28"/>
      </w:rPr>
      <w:t>11819-2</w:t>
    </w:r>
    <w:r w:rsidRPr="00785EE7">
      <w:rPr>
        <w:b/>
        <w:color w:val="FFFFFF" w:themeColor="background1"/>
        <w:sz w:val="28"/>
        <w:szCs w:val="28"/>
      </w:rPr>
      <w:t>–2023</w:t>
    </w:r>
  </w:p>
  <w:p w:rsidR="006169AD" w:rsidRPr="0025448F" w:rsidRDefault="006169AD" w:rsidP="00E4163B">
    <w:pPr>
      <w:pStyle w:val="aa"/>
      <w:tabs>
        <w:tab w:val="clear" w:pos="4153"/>
        <w:tab w:val="clear" w:pos="8306"/>
        <w:tab w:val="right" w:pos="9639"/>
      </w:tabs>
      <w:spacing w:line="240" w:lineRule="auto"/>
      <w:ind w:firstLine="0"/>
    </w:pPr>
    <w:r>
      <w:rPr>
        <w:b/>
        <w:szCs w:val="24"/>
      </w:rPr>
      <w:tab/>
    </w:r>
    <w:r w:rsidRPr="0025448F">
      <w:t>(</w:t>
    </w:r>
    <w:r w:rsidRPr="0025448F">
      <w:rPr>
        <w:i/>
      </w:rPr>
      <w:t xml:space="preserve">проект, </w:t>
    </w:r>
    <w:r w:rsidRPr="0025448F">
      <w:rPr>
        <w:i/>
        <w:lang w:val="en-US"/>
      </w:rPr>
      <w:t>RU</w:t>
    </w:r>
    <w:r w:rsidRPr="0025448F">
      <w:rPr>
        <w:i/>
      </w:rPr>
      <w:t xml:space="preserve">, </w:t>
    </w:r>
    <w:r>
      <w:rPr>
        <w:i/>
      </w:rPr>
      <w:t>окончательная</w:t>
    </w:r>
    <w:r w:rsidRPr="0025448F">
      <w:rPr>
        <w:i/>
      </w:rPr>
      <w:t xml:space="preserve"> редакция</w:t>
    </w:r>
    <w:r w:rsidRPr="0025448F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252BD"/>
    <w:multiLevelType w:val="singleLevel"/>
    <w:tmpl w:val="C93A6BF4"/>
    <w:lvl w:ilvl="0">
      <w:start w:val="1"/>
      <w:numFmt w:val="decimal"/>
      <w:pStyle w:val="1"/>
      <w:lvlText w:val="[%1]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2"/>
        <w:szCs w:val="22"/>
      </w:rPr>
    </w:lvl>
  </w:abstractNum>
  <w:abstractNum w:abstractNumId="1">
    <w:nsid w:val="08A55008"/>
    <w:multiLevelType w:val="multilevel"/>
    <w:tmpl w:val="874266EE"/>
    <w:lvl w:ilvl="0">
      <w:start w:val="1"/>
      <w:numFmt w:val="upperLetter"/>
      <w:pStyle w:val="ANNEX"/>
      <w:suff w:val="space"/>
      <w:lvlText w:val="Приложение %1"/>
      <w:lvlJc w:val="left"/>
      <w:rPr>
        <w:b/>
        <w:i w:val="0"/>
      </w:rPr>
    </w:lvl>
    <w:lvl w:ilvl="1">
      <w:start w:val="1"/>
      <w:numFmt w:val="decimal"/>
      <w:pStyle w:val="a2"/>
      <w:lvlText w:val="%1.%2"/>
      <w:lvlJc w:val="left"/>
      <w:pPr>
        <w:tabs>
          <w:tab w:val="num" w:pos="2910"/>
        </w:tabs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3270"/>
        </w:tabs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3630"/>
        </w:tabs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3630"/>
        </w:tabs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3990"/>
        </w:tabs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7590"/>
        </w:tabs>
        <w:ind w:left="6870"/>
      </w:pPr>
    </w:lvl>
    <w:lvl w:ilvl="7">
      <w:start w:val="1"/>
      <w:numFmt w:val="lowerLetter"/>
      <w:lvlText w:val="(%8)"/>
      <w:lvlJc w:val="left"/>
      <w:pPr>
        <w:tabs>
          <w:tab w:val="num" w:pos="7950"/>
        </w:tabs>
        <w:ind w:left="7590"/>
      </w:pPr>
    </w:lvl>
    <w:lvl w:ilvl="8">
      <w:start w:val="1"/>
      <w:numFmt w:val="lowerRoman"/>
      <w:lvlText w:val="(%9)"/>
      <w:lvlJc w:val="left"/>
      <w:pPr>
        <w:tabs>
          <w:tab w:val="num" w:pos="8670"/>
        </w:tabs>
        <w:ind w:left="8310"/>
      </w:pPr>
    </w:lvl>
  </w:abstractNum>
  <w:abstractNum w:abstractNumId="2">
    <w:nsid w:val="0E92176D"/>
    <w:multiLevelType w:val="hybridMultilevel"/>
    <w:tmpl w:val="40E26802"/>
    <w:lvl w:ilvl="0" w:tplc="DA14F390">
      <w:start w:val="1"/>
      <w:numFmt w:val="bullet"/>
      <w:pStyle w:val="lijstteken"/>
      <w:lvlText w:val=""/>
      <w:lvlJc w:val="left"/>
      <w:pPr>
        <w:tabs>
          <w:tab w:val="num" w:pos="567"/>
        </w:tabs>
        <w:ind w:left="567" w:hanging="22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E66CDF"/>
    <w:multiLevelType w:val="singleLevel"/>
    <w:tmpl w:val="CB1C84AC"/>
    <w:lvl w:ilvl="0">
      <w:start w:val="1"/>
      <w:numFmt w:val="bullet"/>
      <w:pStyle w:val="2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56443BBD"/>
    <w:multiLevelType w:val="hybridMultilevel"/>
    <w:tmpl w:val="B770DCF6"/>
    <w:lvl w:ilvl="0" w:tplc="89DAD862">
      <w:start w:val="1"/>
      <w:numFmt w:val="decimal"/>
      <w:pStyle w:val="Reference"/>
      <w:lvlText w:val="[%1]"/>
      <w:lvlJc w:val="left"/>
      <w:pPr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588" w:hanging="360"/>
      </w:pPr>
    </w:lvl>
    <w:lvl w:ilvl="2" w:tplc="0807001B" w:tentative="1">
      <w:start w:val="1"/>
      <w:numFmt w:val="lowerRoman"/>
      <w:lvlText w:val="%3."/>
      <w:lvlJc w:val="right"/>
      <w:pPr>
        <w:ind w:left="1308" w:hanging="180"/>
      </w:pPr>
    </w:lvl>
    <w:lvl w:ilvl="3" w:tplc="0807000F" w:tentative="1">
      <w:start w:val="1"/>
      <w:numFmt w:val="decimal"/>
      <w:lvlText w:val="%4."/>
      <w:lvlJc w:val="left"/>
      <w:pPr>
        <w:ind w:left="2028" w:hanging="360"/>
      </w:pPr>
    </w:lvl>
    <w:lvl w:ilvl="4" w:tplc="08070019" w:tentative="1">
      <w:start w:val="1"/>
      <w:numFmt w:val="lowerLetter"/>
      <w:lvlText w:val="%5."/>
      <w:lvlJc w:val="left"/>
      <w:pPr>
        <w:ind w:left="2748" w:hanging="360"/>
      </w:pPr>
    </w:lvl>
    <w:lvl w:ilvl="5" w:tplc="0807001B" w:tentative="1">
      <w:start w:val="1"/>
      <w:numFmt w:val="lowerRoman"/>
      <w:lvlText w:val="%6."/>
      <w:lvlJc w:val="right"/>
      <w:pPr>
        <w:ind w:left="3468" w:hanging="180"/>
      </w:pPr>
    </w:lvl>
    <w:lvl w:ilvl="6" w:tplc="0807000F" w:tentative="1">
      <w:start w:val="1"/>
      <w:numFmt w:val="decimal"/>
      <w:lvlText w:val="%7."/>
      <w:lvlJc w:val="left"/>
      <w:pPr>
        <w:ind w:left="4188" w:hanging="360"/>
      </w:pPr>
    </w:lvl>
    <w:lvl w:ilvl="7" w:tplc="08070019" w:tentative="1">
      <w:start w:val="1"/>
      <w:numFmt w:val="lowerLetter"/>
      <w:lvlText w:val="%8."/>
      <w:lvlJc w:val="left"/>
      <w:pPr>
        <w:ind w:left="4908" w:hanging="360"/>
      </w:pPr>
    </w:lvl>
    <w:lvl w:ilvl="8" w:tplc="0807001B" w:tentative="1">
      <w:start w:val="1"/>
      <w:numFmt w:val="lowerRoman"/>
      <w:lvlText w:val="%9."/>
      <w:lvlJc w:val="right"/>
      <w:pPr>
        <w:ind w:left="5628" w:hanging="180"/>
      </w:pPr>
    </w:lvl>
  </w:abstractNum>
  <w:abstractNum w:abstractNumId="5">
    <w:nsid w:val="5E971A6F"/>
    <w:multiLevelType w:val="multilevel"/>
    <w:tmpl w:val="1B502836"/>
    <w:lvl w:ilvl="0">
      <w:start w:val="1"/>
      <w:numFmt w:val="upperLetter"/>
      <w:pStyle w:val="ANNEXZ"/>
      <w:suff w:val="nothing"/>
      <w:lvlText w:val="Приложение Д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1211"/>
        </w:tabs>
        <w:ind w:left="1211" w:hanging="36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6">
    <w:nsid w:val="66867B99"/>
    <w:multiLevelType w:val="singleLevel"/>
    <w:tmpl w:val="0784BFD2"/>
    <w:lvl w:ilvl="0">
      <w:numFmt w:val="bullet"/>
      <w:pStyle w:val="a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6C7A5115"/>
    <w:multiLevelType w:val="singleLevel"/>
    <w:tmpl w:val="FF5AC1F4"/>
    <w:lvl w:ilvl="0">
      <w:start w:val="1"/>
      <w:numFmt w:val="bullet"/>
      <w:pStyle w:val="3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72880A28"/>
    <w:multiLevelType w:val="multilevel"/>
    <w:tmpl w:val="C6925274"/>
    <w:lvl w:ilvl="0">
      <w:start w:val="1"/>
      <w:numFmt w:val="lowerLetter"/>
      <w:pStyle w:val="a0"/>
      <w:lvlText w:val="%1)"/>
      <w:lvlJc w:val="left"/>
      <w:pPr>
        <w:tabs>
          <w:tab w:val="num" w:pos="1077"/>
        </w:tabs>
        <w:ind w:left="1077" w:hanging="357"/>
      </w:pPr>
      <w:rPr>
        <w:rFonts w:ascii="Arial" w:hAnsi="Arial" w:hint="default"/>
        <w:sz w:val="24"/>
        <w:szCs w:val="24"/>
      </w:rPr>
    </w:lvl>
    <w:lvl w:ilvl="1">
      <w:start w:val="1"/>
      <w:numFmt w:val="decimal"/>
      <w:pStyle w:val="5"/>
      <w:lvlText w:val="%2)"/>
      <w:lvlJc w:val="left"/>
      <w:pPr>
        <w:tabs>
          <w:tab w:val="num" w:pos="1080"/>
        </w:tabs>
        <w:ind w:left="800" w:hanging="400"/>
      </w:pPr>
      <w:rPr>
        <w:rFonts w:hint="default"/>
      </w:rPr>
    </w:lvl>
    <w:lvl w:ilvl="2">
      <w:start w:val="1"/>
      <w:numFmt w:val="lowerRoman"/>
      <w:pStyle w:val="20"/>
      <w:lvlText w:val="%3)"/>
      <w:lvlJc w:val="left"/>
      <w:pPr>
        <w:tabs>
          <w:tab w:val="num" w:pos="1800"/>
        </w:tabs>
        <w:ind w:left="1200" w:hanging="400"/>
      </w:pPr>
      <w:rPr>
        <w:rFonts w:hint="default"/>
      </w:rPr>
    </w:lvl>
    <w:lvl w:ilvl="3">
      <w:start w:val="1"/>
      <w:numFmt w:val="upperRoman"/>
      <w:pStyle w:val="30"/>
      <w:lvlText w:val="%4)"/>
      <w:lvlJc w:val="left"/>
      <w:pPr>
        <w:tabs>
          <w:tab w:val="num" w:pos="2520"/>
        </w:tabs>
        <w:ind w:left="1600" w:hanging="40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0"/>
  </w:num>
  <w:num w:numId="5">
    <w:abstractNumId w:val="5"/>
  </w:num>
  <w:num w:numId="6">
    <w:abstractNumId w:val="3"/>
  </w:num>
  <w:num w:numId="7">
    <w:abstractNumId w:val="1"/>
  </w:num>
  <w:num w:numId="8">
    <w:abstractNumId w:val="2"/>
  </w:num>
  <w:num w:numId="9">
    <w:abstractNumId w:val="4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autoHyphenation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233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01"/>
    <w:rsid w:val="0000094A"/>
    <w:rsid w:val="00002969"/>
    <w:rsid w:val="000029EF"/>
    <w:rsid w:val="00003C10"/>
    <w:rsid w:val="0000501B"/>
    <w:rsid w:val="0000516A"/>
    <w:rsid w:val="0000570B"/>
    <w:rsid w:val="0000581E"/>
    <w:rsid w:val="0000585B"/>
    <w:rsid w:val="000072C0"/>
    <w:rsid w:val="00007302"/>
    <w:rsid w:val="0001124D"/>
    <w:rsid w:val="0001161A"/>
    <w:rsid w:val="000119E5"/>
    <w:rsid w:val="00011A74"/>
    <w:rsid w:val="00011ACA"/>
    <w:rsid w:val="00011AED"/>
    <w:rsid w:val="00011E7B"/>
    <w:rsid w:val="00012283"/>
    <w:rsid w:val="0001239E"/>
    <w:rsid w:val="0001274B"/>
    <w:rsid w:val="00012C8D"/>
    <w:rsid w:val="0001345E"/>
    <w:rsid w:val="00013562"/>
    <w:rsid w:val="00014992"/>
    <w:rsid w:val="00014EE5"/>
    <w:rsid w:val="00015632"/>
    <w:rsid w:val="00015708"/>
    <w:rsid w:val="00016346"/>
    <w:rsid w:val="000163EC"/>
    <w:rsid w:val="0001646D"/>
    <w:rsid w:val="00016798"/>
    <w:rsid w:val="000168F0"/>
    <w:rsid w:val="00017519"/>
    <w:rsid w:val="00017562"/>
    <w:rsid w:val="00017723"/>
    <w:rsid w:val="00017A06"/>
    <w:rsid w:val="00017B68"/>
    <w:rsid w:val="000217A8"/>
    <w:rsid w:val="0002193A"/>
    <w:rsid w:val="00022A9F"/>
    <w:rsid w:val="0002363E"/>
    <w:rsid w:val="00023A0C"/>
    <w:rsid w:val="00024148"/>
    <w:rsid w:val="000243F9"/>
    <w:rsid w:val="00024A89"/>
    <w:rsid w:val="00024F40"/>
    <w:rsid w:val="000253B1"/>
    <w:rsid w:val="00025A0A"/>
    <w:rsid w:val="00026BFC"/>
    <w:rsid w:val="00027880"/>
    <w:rsid w:val="00031722"/>
    <w:rsid w:val="00032303"/>
    <w:rsid w:val="00032831"/>
    <w:rsid w:val="00032B88"/>
    <w:rsid w:val="00033D8C"/>
    <w:rsid w:val="00034C91"/>
    <w:rsid w:val="00034DF5"/>
    <w:rsid w:val="000350F7"/>
    <w:rsid w:val="0003532D"/>
    <w:rsid w:val="000357EE"/>
    <w:rsid w:val="00035B86"/>
    <w:rsid w:val="00035FAB"/>
    <w:rsid w:val="00036B2D"/>
    <w:rsid w:val="00036D32"/>
    <w:rsid w:val="0003755E"/>
    <w:rsid w:val="00037819"/>
    <w:rsid w:val="00037AE6"/>
    <w:rsid w:val="00037B27"/>
    <w:rsid w:val="0004042F"/>
    <w:rsid w:val="00040E31"/>
    <w:rsid w:val="00041419"/>
    <w:rsid w:val="00041427"/>
    <w:rsid w:val="000425DB"/>
    <w:rsid w:val="00042EDA"/>
    <w:rsid w:val="000432F0"/>
    <w:rsid w:val="00045421"/>
    <w:rsid w:val="000456C4"/>
    <w:rsid w:val="000459F9"/>
    <w:rsid w:val="00047C6B"/>
    <w:rsid w:val="000508DC"/>
    <w:rsid w:val="00050A11"/>
    <w:rsid w:val="00050E77"/>
    <w:rsid w:val="0005193B"/>
    <w:rsid w:val="00051ED9"/>
    <w:rsid w:val="00052866"/>
    <w:rsid w:val="0005315B"/>
    <w:rsid w:val="00053CB5"/>
    <w:rsid w:val="0005414A"/>
    <w:rsid w:val="0005459A"/>
    <w:rsid w:val="000549D7"/>
    <w:rsid w:val="0005571B"/>
    <w:rsid w:val="00055752"/>
    <w:rsid w:val="000560AB"/>
    <w:rsid w:val="000560D1"/>
    <w:rsid w:val="00056229"/>
    <w:rsid w:val="0005640E"/>
    <w:rsid w:val="0005662E"/>
    <w:rsid w:val="00057000"/>
    <w:rsid w:val="00057111"/>
    <w:rsid w:val="000572A6"/>
    <w:rsid w:val="0006029D"/>
    <w:rsid w:val="00061288"/>
    <w:rsid w:val="00061D92"/>
    <w:rsid w:val="00062DC3"/>
    <w:rsid w:val="000634A8"/>
    <w:rsid w:val="000647CB"/>
    <w:rsid w:val="00064A05"/>
    <w:rsid w:val="00065142"/>
    <w:rsid w:val="000669DB"/>
    <w:rsid w:val="000672E2"/>
    <w:rsid w:val="00070652"/>
    <w:rsid w:val="00070FF9"/>
    <w:rsid w:val="0007179D"/>
    <w:rsid w:val="00071D30"/>
    <w:rsid w:val="00072736"/>
    <w:rsid w:val="00072A7E"/>
    <w:rsid w:val="0007464A"/>
    <w:rsid w:val="0007469A"/>
    <w:rsid w:val="000749FF"/>
    <w:rsid w:val="000753CD"/>
    <w:rsid w:val="0007556A"/>
    <w:rsid w:val="00075D1D"/>
    <w:rsid w:val="00076223"/>
    <w:rsid w:val="0007632F"/>
    <w:rsid w:val="00076458"/>
    <w:rsid w:val="00077633"/>
    <w:rsid w:val="00077902"/>
    <w:rsid w:val="0008131C"/>
    <w:rsid w:val="00082655"/>
    <w:rsid w:val="000829E0"/>
    <w:rsid w:val="00082AD9"/>
    <w:rsid w:val="00082ADF"/>
    <w:rsid w:val="000830A5"/>
    <w:rsid w:val="000831A3"/>
    <w:rsid w:val="000835EE"/>
    <w:rsid w:val="00084C30"/>
    <w:rsid w:val="00085011"/>
    <w:rsid w:val="00085EF1"/>
    <w:rsid w:val="00085F27"/>
    <w:rsid w:val="0008618A"/>
    <w:rsid w:val="00086A11"/>
    <w:rsid w:val="00086B8A"/>
    <w:rsid w:val="00086EE2"/>
    <w:rsid w:val="00087D1B"/>
    <w:rsid w:val="00087F9D"/>
    <w:rsid w:val="00090D74"/>
    <w:rsid w:val="00091434"/>
    <w:rsid w:val="000921DE"/>
    <w:rsid w:val="00092892"/>
    <w:rsid w:val="000935F5"/>
    <w:rsid w:val="00093D9E"/>
    <w:rsid w:val="0009402A"/>
    <w:rsid w:val="000948F6"/>
    <w:rsid w:val="00094A7B"/>
    <w:rsid w:val="00094F54"/>
    <w:rsid w:val="00094FB4"/>
    <w:rsid w:val="00095026"/>
    <w:rsid w:val="000953E5"/>
    <w:rsid w:val="0009592D"/>
    <w:rsid w:val="00095A76"/>
    <w:rsid w:val="00097884"/>
    <w:rsid w:val="000A0470"/>
    <w:rsid w:val="000A14F1"/>
    <w:rsid w:val="000A21B5"/>
    <w:rsid w:val="000A2850"/>
    <w:rsid w:val="000A320F"/>
    <w:rsid w:val="000A3B04"/>
    <w:rsid w:val="000A467D"/>
    <w:rsid w:val="000A4DEF"/>
    <w:rsid w:val="000A52DA"/>
    <w:rsid w:val="000A55C3"/>
    <w:rsid w:val="000A5C8A"/>
    <w:rsid w:val="000A5CBA"/>
    <w:rsid w:val="000A6414"/>
    <w:rsid w:val="000A6A5E"/>
    <w:rsid w:val="000A6C4E"/>
    <w:rsid w:val="000A795B"/>
    <w:rsid w:val="000A7986"/>
    <w:rsid w:val="000A7AA1"/>
    <w:rsid w:val="000B064A"/>
    <w:rsid w:val="000B080C"/>
    <w:rsid w:val="000B0A96"/>
    <w:rsid w:val="000B14B9"/>
    <w:rsid w:val="000B166F"/>
    <w:rsid w:val="000B1860"/>
    <w:rsid w:val="000B19DD"/>
    <w:rsid w:val="000B1DB4"/>
    <w:rsid w:val="000B221E"/>
    <w:rsid w:val="000B2FAB"/>
    <w:rsid w:val="000B376C"/>
    <w:rsid w:val="000B3AEF"/>
    <w:rsid w:val="000B5065"/>
    <w:rsid w:val="000B522A"/>
    <w:rsid w:val="000B64B1"/>
    <w:rsid w:val="000B6AED"/>
    <w:rsid w:val="000B6D7A"/>
    <w:rsid w:val="000B6EA9"/>
    <w:rsid w:val="000B6F6E"/>
    <w:rsid w:val="000C0AB0"/>
    <w:rsid w:val="000C0C98"/>
    <w:rsid w:val="000C0D5B"/>
    <w:rsid w:val="000C11A7"/>
    <w:rsid w:val="000C18F1"/>
    <w:rsid w:val="000C1A6C"/>
    <w:rsid w:val="000C1CE2"/>
    <w:rsid w:val="000C1ED7"/>
    <w:rsid w:val="000C216D"/>
    <w:rsid w:val="000C25FB"/>
    <w:rsid w:val="000C29F4"/>
    <w:rsid w:val="000C2AA9"/>
    <w:rsid w:val="000C31EF"/>
    <w:rsid w:val="000C3D9B"/>
    <w:rsid w:val="000C492B"/>
    <w:rsid w:val="000C4994"/>
    <w:rsid w:val="000C58EF"/>
    <w:rsid w:val="000C5E42"/>
    <w:rsid w:val="000C6730"/>
    <w:rsid w:val="000C67EB"/>
    <w:rsid w:val="000C6CA3"/>
    <w:rsid w:val="000C7945"/>
    <w:rsid w:val="000C7A2B"/>
    <w:rsid w:val="000C7E95"/>
    <w:rsid w:val="000D1534"/>
    <w:rsid w:val="000D198B"/>
    <w:rsid w:val="000D2442"/>
    <w:rsid w:val="000D2BF8"/>
    <w:rsid w:val="000D300F"/>
    <w:rsid w:val="000D33BF"/>
    <w:rsid w:val="000D3D28"/>
    <w:rsid w:val="000D4DB1"/>
    <w:rsid w:val="000D5A85"/>
    <w:rsid w:val="000D69C4"/>
    <w:rsid w:val="000D719D"/>
    <w:rsid w:val="000E0728"/>
    <w:rsid w:val="000E187C"/>
    <w:rsid w:val="000E2AAD"/>
    <w:rsid w:val="000E3983"/>
    <w:rsid w:val="000E3C7B"/>
    <w:rsid w:val="000E3D6E"/>
    <w:rsid w:val="000E5692"/>
    <w:rsid w:val="000E6481"/>
    <w:rsid w:val="000E6926"/>
    <w:rsid w:val="000E6A99"/>
    <w:rsid w:val="000E6B6A"/>
    <w:rsid w:val="000E707F"/>
    <w:rsid w:val="000E769B"/>
    <w:rsid w:val="000F006E"/>
    <w:rsid w:val="000F1726"/>
    <w:rsid w:val="000F1DB9"/>
    <w:rsid w:val="000F31FD"/>
    <w:rsid w:val="000F330E"/>
    <w:rsid w:val="000F39DD"/>
    <w:rsid w:val="000F43BA"/>
    <w:rsid w:val="000F4450"/>
    <w:rsid w:val="000F6B24"/>
    <w:rsid w:val="000F768B"/>
    <w:rsid w:val="000F7B62"/>
    <w:rsid w:val="00100751"/>
    <w:rsid w:val="00100FE1"/>
    <w:rsid w:val="0010118B"/>
    <w:rsid w:val="001014E9"/>
    <w:rsid w:val="00101773"/>
    <w:rsid w:val="001019E9"/>
    <w:rsid w:val="00101B4E"/>
    <w:rsid w:val="00102077"/>
    <w:rsid w:val="00102521"/>
    <w:rsid w:val="00102AF7"/>
    <w:rsid w:val="00102CAA"/>
    <w:rsid w:val="001036F3"/>
    <w:rsid w:val="00103C56"/>
    <w:rsid w:val="00103DC3"/>
    <w:rsid w:val="0010400B"/>
    <w:rsid w:val="00104556"/>
    <w:rsid w:val="001051E9"/>
    <w:rsid w:val="00105293"/>
    <w:rsid w:val="00105C75"/>
    <w:rsid w:val="00105D4B"/>
    <w:rsid w:val="001063C0"/>
    <w:rsid w:val="00106B20"/>
    <w:rsid w:val="00106C66"/>
    <w:rsid w:val="00106D38"/>
    <w:rsid w:val="00107E06"/>
    <w:rsid w:val="00110513"/>
    <w:rsid w:val="00110849"/>
    <w:rsid w:val="001111D4"/>
    <w:rsid w:val="00111E82"/>
    <w:rsid w:val="001134E8"/>
    <w:rsid w:val="00113A26"/>
    <w:rsid w:val="00113C8E"/>
    <w:rsid w:val="00114318"/>
    <w:rsid w:val="00114750"/>
    <w:rsid w:val="0011563A"/>
    <w:rsid w:val="00116DD8"/>
    <w:rsid w:val="00117C5D"/>
    <w:rsid w:val="00117FC8"/>
    <w:rsid w:val="00120162"/>
    <w:rsid w:val="0012030C"/>
    <w:rsid w:val="0012051B"/>
    <w:rsid w:val="00120C5E"/>
    <w:rsid w:val="001213BE"/>
    <w:rsid w:val="001215F2"/>
    <w:rsid w:val="00122EA3"/>
    <w:rsid w:val="00123A2D"/>
    <w:rsid w:val="00123A7F"/>
    <w:rsid w:val="00123CC5"/>
    <w:rsid w:val="00123D00"/>
    <w:rsid w:val="0012426D"/>
    <w:rsid w:val="00124366"/>
    <w:rsid w:val="00125701"/>
    <w:rsid w:val="00126F6C"/>
    <w:rsid w:val="00127C5B"/>
    <w:rsid w:val="00127D5D"/>
    <w:rsid w:val="001305F1"/>
    <w:rsid w:val="00130977"/>
    <w:rsid w:val="00131B7F"/>
    <w:rsid w:val="001330B5"/>
    <w:rsid w:val="00133F7E"/>
    <w:rsid w:val="00134C21"/>
    <w:rsid w:val="00134FD5"/>
    <w:rsid w:val="00134FF8"/>
    <w:rsid w:val="0013538B"/>
    <w:rsid w:val="00135AA4"/>
    <w:rsid w:val="00135EE0"/>
    <w:rsid w:val="001363FC"/>
    <w:rsid w:val="001369E3"/>
    <w:rsid w:val="00137A6C"/>
    <w:rsid w:val="00137F61"/>
    <w:rsid w:val="001407F4"/>
    <w:rsid w:val="00140DD2"/>
    <w:rsid w:val="001410FA"/>
    <w:rsid w:val="0014132B"/>
    <w:rsid w:val="00141660"/>
    <w:rsid w:val="00141FAF"/>
    <w:rsid w:val="0014203C"/>
    <w:rsid w:val="00142D73"/>
    <w:rsid w:val="00142EA9"/>
    <w:rsid w:val="00142EDF"/>
    <w:rsid w:val="00143308"/>
    <w:rsid w:val="001437BC"/>
    <w:rsid w:val="0014436D"/>
    <w:rsid w:val="00144513"/>
    <w:rsid w:val="0014493B"/>
    <w:rsid w:val="0014518F"/>
    <w:rsid w:val="0014634B"/>
    <w:rsid w:val="001479EC"/>
    <w:rsid w:val="00147F07"/>
    <w:rsid w:val="00150047"/>
    <w:rsid w:val="001502F3"/>
    <w:rsid w:val="00150BC9"/>
    <w:rsid w:val="00150E0F"/>
    <w:rsid w:val="00151853"/>
    <w:rsid w:val="00151C59"/>
    <w:rsid w:val="00152100"/>
    <w:rsid w:val="001529EE"/>
    <w:rsid w:val="00152F6F"/>
    <w:rsid w:val="00153258"/>
    <w:rsid w:val="00153EB1"/>
    <w:rsid w:val="00153F0B"/>
    <w:rsid w:val="00154127"/>
    <w:rsid w:val="001545CF"/>
    <w:rsid w:val="00154C0D"/>
    <w:rsid w:val="00154F1E"/>
    <w:rsid w:val="001553EF"/>
    <w:rsid w:val="00155694"/>
    <w:rsid w:val="00155AB0"/>
    <w:rsid w:val="00155CB9"/>
    <w:rsid w:val="001560B7"/>
    <w:rsid w:val="00160135"/>
    <w:rsid w:val="0016058B"/>
    <w:rsid w:val="00160811"/>
    <w:rsid w:val="001609D6"/>
    <w:rsid w:val="00161E17"/>
    <w:rsid w:val="001621C5"/>
    <w:rsid w:val="00162275"/>
    <w:rsid w:val="001634EB"/>
    <w:rsid w:val="0016387C"/>
    <w:rsid w:val="00163D9D"/>
    <w:rsid w:val="00163DBF"/>
    <w:rsid w:val="00164F80"/>
    <w:rsid w:val="00164FE8"/>
    <w:rsid w:val="001653EE"/>
    <w:rsid w:val="00166D38"/>
    <w:rsid w:val="001703B9"/>
    <w:rsid w:val="00170998"/>
    <w:rsid w:val="00170C64"/>
    <w:rsid w:val="00170D19"/>
    <w:rsid w:val="00170E9E"/>
    <w:rsid w:val="00171C85"/>
    <w:rsid w:val="00171EFF"/>
    <w:rsid w:val="00172371"/>
    <w:rsid w:val="001739AC"/>
    <w:rsid w:val="00173A2C"/>
    <w:rsid w:val="0017501A"/>
    <w:rsid w:val="0017562F"/>
    <w:rsid w:val="00176000"/>
    <w:rsid w:val="001763BC"/>
    <w:rsid w:val="001772A2"/>
    <w:rsid w:val="0017775C"/>
    <w:rsid w:val="00177BFD"/>
    <w:rsid w:val="00177CB2"/>
    <w:rsid w:val="00177FE9"/>
    <w:rsid w:val="00180146"/>
    <w:rsid w:val="0018077F"/>
    <w:rsid w:val="0018097C"/>
    <w:rsid w:val="00180FCC"/>
    <w:rsid w:val="00181312"/>
    <w:rsid w:val="001819EE"/>
    <w:rsid w:val="001820B0"/>
    <w:rsid w:val="00182221"/>
    <w:rsid w:val="00182291"/>
    <w:rsid w:val="00182AAC"/>
    <w:rsid w:val="00182DBE"/>
    <w:rsid w:val="00183198"/>
    <w:rsid w:val="0018380F"/>
    <w:rsid w:val="00183844"/>
    <w:rsid w:val="001847E5"/>
    <w:rsid w:val="00185B0D"/>
    <w:rsid w:val="00185D4E"/>
    <w:rsid w:val="00186125"/>
    <w:rsid w:val="00187483"/>
    <w:rsid w:val="00187D1D"/>
    <w:rsid w:val="00190331"/>
    <w:rsid w:val="00191177"/>
    <w:rsid w:val="00191518"/>
    <w:rsid w:val="001915F9"/>
    <w:rsid w:val="00192ADE"/>
    <w:rsid w:val="00193037"/>
    <w:rsid w:val="00193205"/>
    <w:rsid w:val="0019324A"/>
    <w:rsid w:val="0019389F"/>
    <w:rsid w:val="00193B9A"/>
    <w:rsid w:val="0019501B"/>
    <w:rsid w:val="0019543B"/>
    <w:rsid w:val="00196552"/>
    <w:rsid w:val="00196F6A"/>
    <w:rsid w:val="00196F92"/>
    <w:rsid w:val="0019793B"/>
    <w:rsid w:val="001A000C"/>
    <w:rsid w:val="001A0F14"/>
    <w:rsid w:val="001A19DC"/>
    <w:rsid w:val="001A1E07"/>
    <w:rsid w:val="001A373B"/>
    <w:rsid w:val="001A3A8D"/>
    <w:rsid w:val="001A4624"/>
    <w:rsid w:val="001A4AAE"/>
    <w:rsid w:val="001A5061"/>
    <w:rsid w:val="001A559F"/>
    <w:rsid w:val="001A5DAB"/>
    <w:rsid w:val="001A628D"/>
    <w:rsid w:val="001A6B32"/>
    <w:rsid w:val="001A6D49"/>
    <w:rsid w:val="001A7E3E"/>
    <w:rsid w:val="001B032E"/>
    <w:rsid w:val="001B0507"/>
    <w:rsid w:val="001B06FD"/>
    <w:rsid w:val="001B1A49"/>
    <w:rsid w:val="001B2268"/>
    <w:rsid w:val="001B265D"/>
    <w:rsid w:val="001B2A8A"/>
    <w:rsid w:val="001B359F"/>
    <w:rsid w:val="001B3FF1"/>
    <w:rsid w:val="001B423E"/>
    <w:rsid w:val="001B42AC"/>
    <w:rsid w:val="001B477F"/>
    <w:rsid w:val="001B5134"/>
    <w:rsid w:val="001B5759"/>
    <w:rsid w:val="001B620F"/>
    <w:rsid w:val="001B6761"/>
    <w:rsid w:val="001B71C1"/>
    <w:rsid w:val="001C03B8"/>
    <w:rsid w:val="001C08E0"/>
    <w:rsid w:val="001C0D9C"/>
    <w:rsid w:val="001C1628"/>
    <w:rsid w:val="001C1744"/>
    <w:rsid w:val="001C32A5"/>
    <w:rsid w:val="001C3D55"/>
    <w:rsid w:val="001C3F18"/>
    <w:rsid w:val="001C4BFC"/>
    <w:rsid w:val="001C4D10"/>
    <w:rsid w:val="001C52FB"/>
    <w:rsid w:val="001C5379"/>
    <w:rsid w:val="001C5D54"/>
    <w:rsid w:val="001C5E9C"/>
    <w:rsid w:val="001C6728"/>
    <w:rsid w:val="001C6BB8"/>
    <w:rsid w:val="001C7D30"/>
    <w:rsid w:val="001C7D84"/>
    <w:rsid w:val="001D0046"/>
    <w:rsid w:val="001D01EB"/>
    <w:rsid w:val="001D0605"/>
    <w:rsid w:val="001D06A5"/>
    <w:rsid w:val="001D116B"/>
    <w:rsid w:val="001D123A"/>
    <w:rsid w:val="001D177F"/>
    <w:rsid w:val="001D1BE8"/>
    <w:rsid w:val="001D2563"/>
    <w:rsid w:val="001D2993"/>
    <w:rsid w:val="001D30D6"/>
    <w:rsid w:val="001D3553"/>
    <w:rsid w:val="001D4612"/>
    <w:rsid w:val="001D5862"/>
    <w:rsid w:val="001D618B"/>
    <w:rsid w:val="001D6936"/>
    <w:rsid w:val="001D73E4"/>
    <w:rsid w:val="001E08F8"/>
    <w:rsid w:val="001E0DAD"/>
    <w:rsid w:val="001E0DD5"/>
    <w:rsid w:val="001E116E"/>
    <w:rsid w:val="001E1CD6"/>
    <w:rsid w:val="001E2764"/>
    <w:rsid w:val="001E2AE1"/>
    <w:rsid w:val="001E3950"/>
    <w:rsid w:val="001E457F"/>
    <w:rsid w:val="001E4877"/>
    <w:rsid w:val="001E4D5A"/>
    <w:rsid w:val="001E5600"/>
    <w:rsid w:val="001E598E"/>
    <w:rsid w:val="001E67C1"/>
    <w:rsid w:val="001E6D0C"/>
    <w:rsid w:val="001E77AF"/>
    <w:rsid w:val="001E7A84"/>
    <w:rsid w:val="001F0A93"/>
    <w:rsid w:val="001F0AF9"/>
    <w:rsid w:val="001F0C26"/>
    <w:rsid w:val="001F0F5B"/>
    <w:rsid w:val="001F1379"/>
    <w:rsid w:val="001F167A"/>
    <w:rsid w:val="001F2659"/>
    <w:rsid w:val="001F33FD"/>
    <w:rsid w:val="001F345F"/>
    <w:rsid w:val="001F363B"/>
    <w:rsid w:val="001F4B94"/>
    <w:rsid w:val="001F4CD7"/>
    <w:rsid w:val="001F7F5C"/>
    <w:rsid w:val="00200980"/>
    <w:rsid w:val="00200C4C"/>
    <w:rsid w:val="00201438"/>
    <w:rsid w:val="00201A5D"/>
    <w:rsid w:val="00201E32"/>
    <w:rsid w:val="002025FD"/>
    <w:rsid w:val="00202CF6"/>
    <w:rsid w:val="00203455"/>
    <w:rsid w:val="002038F2"/>
    <w:rsid w:val="002044A5"/>
    <w:rsid w:val="00205894"/>
    <w:rsid w:val="00206172"/>
    <w:rsid w:val="002061B8"/>
    <w:rsid w:val="00206943"/>
    <w:rsid w:val="00206A31"/>
    <w:rsid w:val="00206F6F"/>
    <w:rsid w:val="002072AB"/>
    <w:rsid w:val="0021077A"/>
    <w:rsid w:val="00210A14"/>
    <w:rsid w:val="00210E15"/>
    <w:rsid w:val="00210F33"/>
    <w:rsid w:val="002111A2"/>
    <w:rsid w:val="00211819"/>
    <w:rsid w:val="00211B9A"/>
    <w:rsid w:val="00212216"/>
    <w:rsid w:val="00212668"/>
    <w:rsid w:val="002126ED"/>
    <w:rsid w:val="0021283B"/>
    <w:rsid w:val="00212C93"/>
    <w:rsid w:val="00212E71"/>
    <w:rsid w:val="00213139"/>
    <w:rsid w:val="002138A3"/>
    <w:rsid w:val="00213AF7"/>
    <w:rsid w:val="00214B5D"/>
    <w:rsid w:val="00214E1A"/>
    <w:rsid w:val="002158CF"/>
    <w:rsid w:val="00216224"/>
    <w:rsid w:val="00216C75"/>
    <w:rsid w:val="002171A0"/>
    <w:rsid w:val="00217BD7"/>
    <w:rsid w:val="0022126C"/>
    <w:rsid w:val="002222CD"/>
    <w:rsid w:val="002223D8"/>
    <w:rsid w:val="002226BD"/>
    <w:rsid w:val="002232EA"/>
    <w:rsid w:val="00223DD2"/>
    <w:rsid w:val="002241E2"/>
    <w:rsid w:val="00225121"/>
    <w:rsid w:val="00225882"/>
    <w:rsid w:val="00225F62"/>
    <w:rsid w:val="00226753"/>
    <w:rsid w:val="002324DC"/>
    <w:rsid w:val="002324F0"/>
    <w:rsid w:val="00232563"/>
    <w:rsid w:val="00232A3B"/>
    <w:rsid w:val="00232E0E"/>
    <w:rsid w:val="0023315C"/>
    <w:rsid w:val="00233969"/>
    <w:rsid w:val="00233D65"/>
    <w:rsid w:val="002344DB"/>
    <w:rsid w:val="00234719"/>
    <w:rsid w:val="0023536B"/>
    <w:rsid w:val="00235A94"/>
    <w:rsid w:val="002365F9"/>
    <w:rsid w:val="00236684"/>
    <w:rsid w:val="002372DE"/>
    <w:rsid w:val="0023749C"/>
    <w:rsid w:val="00240A6F"/>
    <w:rsid w:val="00240C9F"/>
    <w:rsid w:val="002419B4"/>
    <w:rsid w:val="00242A4D"/>
    <w:rsid w:val="00243340"/>
    <w:rsid w:val="00243521"/>
    <w:rsid w:val="0024380D"/>
    <w:rsid w:val="0024385A"/>
    <w:rsid w:val="00243E90"/>
    <w:rsid w:val="0024449B"/>
    <w:rsid w:val="00244A34"/>
    <w:rsid w:val="00244ED8"/>
    <w:rsid w:val="00245341"/>
    <w:rsid w:val="00245F9D"/>
    <w:rsid w:val="00246190"/>
    <w:rsid w:val="002461B9"/>
    <w:rsid w:val="002461F3"/>
    <w:rsid w:val="002468C2"/>
    <w:rsid w:val="00246B99"/>
    <w:rsid w:val="00246F11"/>
    <w:rsid w:val="00247155"/>
    <w:rsid w:val="00247C7C"/>
    <w:rsid w:val="00247FD6"/>
    <w:rsid w:val="00250171"/>
    <w:rsid w:val="002503AA"/>
    <w:rsid w:val="002503BC"/>
    <w:rsid w:val="00250491"/>
    <w:rsid w:val="00250B17"/>
    <w:rsid w:val="00250F5E"/>
    <w:rsid w:val="00251584"/>
    <w:rsid w:val="0025158A"/>
    <w:rsid w:val="002516EB"/>
    <w:rsid w:val="00252585"/>
    <w:rsid w:val="002526B5"/>
    <w:rsid w:val="002529FB"/>
    <w:rsid w:val="0025369F"/>
    <w:rsid w:val="00253E12"/>
    <w:rsid w:val="0025448F"/>
    <w:rsid w:val="00254AE8"/>
    <w:rsid w:val="002557EC"/>
    <w:rsid w:val="002571A0"/>
    <w:rsid w:val="00257761"/>
    <w:rsid w:val="00257D97"/>
    <w:rsid w:val="002602D4"/>
    <w:rsid w:val="00261BD6"/>
    <w:rsid w:val="00262385"/>
    <w:rsid w:val="002628A7"/>
    <w:rsid w:val="002630C1"/>
    <w:rsid w:val="00263C5E"/>
    <w:rsid w:val="00264833"/>
    <w:rsid w:val="00265169"/>
    <w:rsid w:val="00265FAB"/>
    <w:rsid w:val="00267050"/>
    <w:rsid w:val="002674BE"/>
    <w:rsid w:val="00270861"/>
    <w:rsid w:val="002709EF"/>
    <w:rsid w:val="00271019"/>
    <w:rsid w:val="00271305"/>
    <w:rsid w:val="00271722"/>
    <w:rsid w:val="00271A67"/>
    <w:rsid w:val="00271AA5"/>
    <w:rsid w:val="00272F96"/>
    <w:rsid w:val="002758E1"/>
    <w:rsid w:val="00275C3E"/>
    <w:rsid w:val="00276ACB"/>
    <w:rsid w:val="00276CC8"/>
    <w:rsid w:val="00277037"/>
    <w:rsid w:val="00277346"/>
    <w:rsid w:val="002779C1"/>
    <w:rsid w:val="002779DD"/>
    <w:rsid w:val="002805D4"/>
    <w:rsid w:val="0028088B"/>
    <w:rsid w:val="00281047"/>
    <w:rsid w:val="0028161C"/>
    <w:rsid w:val="00281AF0"/>
    <w:rsid w:val="00283168"/>
    <w:rsid w:val="0028369F"/>
    <w:rsid w:val="00283BF1"/>
    <w:rsid w:val="0028419A"/>
    <w:rsid w:val="002841FF"/>
    <w:rsid w:val="002845A3"/>
    <w:rsid w:val="00284757"/>
    <w:rsid w:val="00285249"/>
    <w:rsid w:val="00286080"/>
    <w:rsid w:val="0028638F"/>
    <w:rsid w:val="00286D9D"/>
    <w:rsid w:val="002901A5"/>
    <w:rsid w:val="002901F3"/>
    <w:rsid w:val="002902D7"/>
    <w:rsid w:val="002903F3"/>
    <w:rsid w:val="00290531"/>
    <w:rsid w:val="00290C6F"/>
    <w:rsid w:val="0029104E"/>
    <w:rsid w:val="002921BA"/>
    <w:rsid w:val="002921D7"/>
    <w:rsid w:val="00292575"/>
    <w:rsid w:val="00292627"/>
    <w:rsid w:val="00292CA5"/>
    <w:rsid w:val="00292E34"/>
    <w:rsid w:val="00294114"/>
    <w:rsid w:val="002947C5"/>
    <w:rsid w:val="0029510B"/>
    <w:rsid w:val="00295843"/>
    <w:rsid w:val="00296D2E"/>
    <w:rsid w:val="00297D81"/>
    <w:rsid w:val="00297EED"/>
    <w:rsid w:val="002A0029"/>
    <w:rsid w:val="002A0331"/>
    <w:rsid w:val="002A07E6"/>
    <w:rsid w:val="002A0EE1"/>
    <w:rsid w:val="002A10D5"/>
    <w:rsid w:val="002A11A8"/>
    <w:rsid w:val="002A2953"/>
    <w:rsid w:val="002A482D"/>
    <w:rsid w:val="002A4FD6"/>
    <w:rsid w:val="002A5379"/>
    <w:rsid w:val="002A53D6"/>
    <w:rsid w:val="002A6971"/>
    <w:rsid w:val="002A6EDF"/>
    <w:rsid w:val="002A6EFE"/>
    <w:rsid w:val="002B0620"/>
    <w:rsid w:val="002B0BA5"/>
    <w:rsid w:val="002B0D3F"/>
    <w:rsid w:val="002B0F90"/>
    <w:rsid w:val="002B1FE2"/>
    <w:rsid w:val="002B31EF"/>
    <w:rsid w:val="002B4342"/>
    <w:rsid w:val="002B458A"/>
    <w:rsid w:val="002B4F92"/>
    <w:rsid w:val="002B51D7"/>
    <w:rsid w:val="002B61AC"/>
    <w:rsid w:val="002B64DE"/>
    <w:rsid w:val="002B6C25"/>
    <w:rsid w:val="002B6C2C"/>
    <w:rsid w:val="002B6F68"/>
    <w:rsid w:val="002B6F8F"/>
    <w:rsid w:val="002B740B"/>
    <w:rsid w:val="002B753A"/>
    <w:rsid w:val="002B7850"/>
    <w:rsid w:val="002B7911"/>
    <w:rsid w:val="002B794D"/>
    <w:rsid w:val="002C0514"/>
    <w:rsid w:val="002C06F2"/>
    <w:rsid w:val="002C098A"/>
    <w:rsid w:val="002C1EAE"/>
    <w:rsid w:val="002C2A77"/>
    <w:rsid w:val="002C390A"/>
    <w:rsid w:val="002C4468"/>
    <w:rsid w:val="002C44A6"/>
    <w:rsid w:val="002C4FD2"/>
    <w:rsid w:val="002C505E"/>
    <w:rsid w:val="002C5390"/>
    <w:rsid w:val="002C59B2"/>
    <w:rsid w:val="002C5B46"/>
    <w:rsid w:val="002C6EB1"/>
    <w:rsid w:val="002C7CDB"/>
    <w:rsid w:val="002D0160"/>
    <w:rsid w:val="002D0797"/>
    <w:rsid w:val="002D21E6"/>
    <w:rsid w:val="002D28DC"/>
    <w:rsid w:val="002D2DD7"/>
    <w:rsid w:val="002D318E"/>
    <w:rsid w:val="002D33C0"/>
    <w:rsid w:val="002D3ABA"/>
    <w:rsid w:val="002D3C1B"/>
    <w:rsid w:val="002D4490"/>
    <w:rsid w:val="002D45AA"/>
    <w:rsid w:val="002D45FD"/>
    <w:rsid w:val="002D4712"/>
    <w:rsid w:val="002D558B"/>
    <w:rsid w:val="002D6C23"/>
    <w:rsid w:val="002D70FF"/>
    <w:rsid w:val="002D7C7B"/>
    <w:rsid w:val="002E0405"/>
    <w:rsid w:val="002E05A9"/>
    <w:rsid w:val="002E1CF0"/>
    <w:rsid w:val="002E2552"/>
    <w:rsid w:val="002E26C3"/>
    <w:rsid w:val="002E28EC"/>
    <w:rsid w:val="002E2B09"/>
    <w:rsid w:val="002E37EB"/>
    <w:rsid w:val="002E3CDB"/>
    <w:rsid w:val="002E4168"/>
    <w:rsid w:val="002E4244"/>
    <w:rsid w:val="002E54F2"/>
    <w:rsid w:val="002E559D"/>
    <w:rsid w:val="002E59F7"/>
    <w:rsid w:val="002E5CE5"/>
    <w:rsid w:val="002E5F61"/>
    <w:rsid w:val="002E6217"/>
    <w:rsid w:val="002E7B9D"/>
    <w:rsid w:val="002F0ED3"/>
    <w:rsid w:val="002F1294"/>
    <w:rsid w:val="002F1B95"/>
    <w:rsid w:val="002F1F98"/>
    <w:rsid w:val="002F1FD8"/>
    <w:rsid w:val="002F2949"/>
    <w:rsid w:val="002F2973"/>
    <w:rsid w:val="002F2CD6"/>
    <w:rsid w:val="002F2FAA"/>
    <w:rsid w:val="002F36E7"/>
    <w:rsid w:val="002F388B"/>
    <w:rsid w:val="002F3C79"/>
    <w:rsid w:val="002F3EBE"/>
    <w:rsid w:val="002F3FCB"/>
    <w:rsid w:val="002F5430"/>
    <w:rsid w:val="002F65EE"/>
    <w:rsid w:val="002F6D33"/>
    <w:rsid w:val="002F6DED"/>
    <w:rsid w:val="002F71F3"/>
    <w:rsid w:val="002F7511"/>
    <w:rsid w:val="002F77E1"/>
    <w:rsid w:val="003006EE"/>
    <w:rsid w:val="003009BA"/>
    <w:rsid w:val="00301E8A"/>
    <w:rsid w:val="00302973"/>
    <w:rsid w:val="00302C7A"/>
    <w:rsid w:val="0030350C"/>
    <w:rsid w:val="003049B2"/>
    <w:rsid w:val="00304A23"/>
    <w:rsid w:val="00305EA4"/>
    <w:rsid w:val="00306500"/>
    <w:rsid w:val="00306A89"/>
    <w:rsid w:val="003101A1"/>
    <w:rsid w:val="00310355"/>
    <w:rsid w:val="00310BA3"/>
    <w:rsid w:val="00311E33"/>
    <w:rsid w:val="003122DD"/>
    <w:rsid w:val="00312477"/>
    <w:rsid w:val="00312A5C"/>
    <w:rsid w:val="00312C76"/>
    <w:rsid w:val="00312EC5"/>
    <w:rsid w:val="00313EBA"/>
    <w:rsid w:val="0031541F"/>
    <w:rsid w:val="003157D4"/>
    <w:rsid w:val="0031588C"/>
    <w:rsid w:val="00315AB1"/>
    <w:rsid w:val="00315BD4"/>
    <w:rsid w:val="00315C16"/>
    <w:rsid w:val="00315CB9"/>
    <w:rsid w:val="00316465"/>
    <w:rsid w:val="00316836"/>
    <w:rsid w:val="00317409"/>
    <w:rsid w:val="003175B7"/>
    <w:rsid w:val="00317F88"/>
    <w:rsid w:val="003200F9"/>
    <w:rsid w:val="00321011"/>
    <w:rsid w:val="00321163"/>
    <w:rsid w:val="00321C96"/>
    <w:rsid w:val="00321F0D"/>
    <w:rsid w:val="00321F1A"/>
    <w:rsid w:val="003225F8"/>
    <w:rsid w:val="00323478"/>
    <w:rsid w:val="0032384F"/>
    <w:rsid w:val="00324567"/>
    <w:rsid w:val="003247C3"/>
    <w:rsid w:val="00324CDB"/>
    <w:rsid w:val="00325595"/>
    <w:rsid w:val="003257B6"/>
    <w:rsid w:val="00325D45"/>
    <w:rsid w:val="00325D4F"/>
    <w:rsid w:val="00325F06"/>
    <w:rsid w:val="0032641D"/>
    <w:rsid w:val="003305B5"/>
    <w:rsid w:val="003309F9"/>
    <w:rsid w:val="003314DA"/>
    <w:rsid w:val="003315AE"/>
    <w:rsid w:val="003318AF"/>
    <w:rsid w:val="00332178"/>
    <w:rsid w:val="003322C4"/>
    <w:rsid w:val="0033238B"/>
    <w:rsid w:val="003325D7"/>
    <w:rsid w:val="00333525"/>
    <w:rsid w:val="00334FC4"/>
    <w:rsid w:val="003358C2"/>
    <w:rsid w:val="003365C0"/>
    <w:rsid w:val="00336823"/>
    <w:rsid w:val="003412E6"/>
    <w:rsid w:val="00341411"/>
    <w:rsid w:val="00341B13"/>
    <w:rsid w:val="00342653"/>
    <w:rsid w:val="00342969"/>
    <w:rsid w:val="00343A6C"/>
    <w:rsid w:val="00343C0C"/>
    <w:rsid w:val="00344FDF"/>
    <w:rsid w:val="00345DF8"/>
    <w:rsid w:val="00346B44"/>
    <w:rsid w:val="00346C9B"/>
    <w:rsid w:val="00347B6C"/>
    <w:rsid w:val="00350CB1"/>
    <w:rsid w:val="00350E7E"/>
    <w:rsid w:val="00350F0D"/>
    <w:rsid w:val="00350FE4"/>
    <w:rsid w:val="0035160E"/>
    <w:rsid w:val="003516B0"/>
    <w:rsid w:val="00351862"/>
    <w:rsid w:val="00352783"/>
    <w:rsid w:val="0035355C"/>
    <w:rsid w:val="00353731"/>
    <w:rsid w:val="00353DC0"/>
    <w:rsid w:val="003541AF"/>
    <w:rsid w:val="00354583"/>
    <w:rsid w:val="003568B0"/>
    <w:rsid w:val="003571B4"/>
    <w:rsid w:val="003577E4"/>
    <w:rsid w:val="003578E1"/>
    <w:rsid w:val="00357AF6"/>
    <w:rsid w:val="00357D44"/>
    <w:rsid w:val="003608DF"/>
    <w:rsid w:val="00360BEB"/>
    <w:rsid w:val="003616B6"/>
    <w:rsid w:val="0036223C"/>
    <w:rsid w:val="00362B4A"/>
    <w:rsid w:val="00362D35"/>
    <w:rsid w:val="00363135"/>
    <w:rsid w:val="003636C1"/>
    <w:rsid w:val="00364922"/>
    <w:rsid w:val="00364FE8"/>
    <w:rsid w:val="00365136"/>
    <w:rsid w:val="00365390"/>
    <w:rsid w:val="0036613E"/>
    <w:rsid w:val="00366717"/>
    <w:rsid w:val="00366CA9"/>
    <w:rsid w:val="00367199"/>
    <w:rsid w:val="003674F1"/>
    <w:rsid w:val="00367CFF"/>
    <w:rsid w:val="00367FFB"/>
    <w:rsid w:val="003713C4"/>
    <w:rsid w:val="0037199E"/>
    <w:rsid w:val="00371F31"/>
    <w:rsid w:val="003720D9"/>
    <w:rsid w:val="0037215A"/>
    <w:rsid w:val="00372661"/>
    <w:rsid w:val="00373C95"/>
    <w:rsid w:val="00373D0D"/>
    <w:rsid w:val="003742F9"/>
    <w:rsid w:val="003747A1"/>
    <w:rsid w:val="00374C61"/>
    <w:rsid w:val="00374DC3"/>
    <w:rsid w:val="00375198"/>
    <w:rsid w:val="00375212"/>
    <w:rsid w:val="00375E62"/>
    <w:rsid w:val="00377594"/>
    <w:rsid w:val="003777DD"/>
    <w:rsid w:val="0037784B"/>
    <w:rsid w:val="00380190"/>
    <w:rsid w:val="00380694"/>
    <w:rsid w:val="0038193D"/>
    <w:rsid w:val="00381D2A"/>
    <w:rsid w:val="00382B84"/>
    <w:rsid w:val="0038324C"/>
    <w:rsid w:val="00383289"/>
    <w:rsid w:val="00385215"/>
    <w:rsid w:val="00385EEA"/>
    <w:rsid w:val="00386B72"/>
    <w:rsid w:val="00392039"/>
    <w:rsid w:val="0039208D"/>
    <w:rsid w:val="003923CA"/>
    <w:rsid w:val="00392969"/>
    <w:rsid w:val="00392AAB"/>
    <w:rsid w:val="00393973"/>
    <w:rsid w:val="00393BB5"/>
    <w:rsid w:val="003940B7"/>
    <w:rsid w:val="00394289"/>
    <w:rsid w:val="003952BF"/>
    <w:rsid w:val="0039591F"/>
    <w:rsid w:val="003967AA"/>
    <w:rsid w:val="00397135"/>
    <w:rsid w:val="00397296"/>
    <w:rsid w:val="0039765F"/>
    <w:rsid w:val="00397AC0"/>
    <w:rsid w:val="00397B81"/>
    <w:rsid w:val="003A03EC"/>
    <w:rsid w:val="003A0CD7"/>
    <w:rsid w:val="003A1894"/>
    <w:rsid w:val="003A1F58"/>
    <w:rsid w:val="003A26A0"/>
    <w:rsid w:val="003A2752"/>
    <w:rsid w:val="003A2977"/>
    <w:rsid w:val="003A2D6C"/>
    <w:rsid w:val="003A39B0"/>
    <w:rsid w:val="003A3EE6"/>
    <w:rsid w:val="003A4558"/>
    <w:rsid w:val="003A4951"/>
    <w:rsid w:val="003A4B61"/>
    <w:rsid w:val="003A55A4"/>
    <w:rsid w:val="003A5A8A"/>
    <w:rsid w:val="003A67D4"/>
    <w:rsid w:val="003A6856"/>
    <w:rsid w:val="003A7064"/>
    <w:rsid w:val="003A70BF"/>
    <w:rsid w:val="003A75D0"/>
    <w:rsid w:val="003A7A7E"/>
    <w:rsid w:val="003B0977"/>
    <w:rsid w:val="003B1188"/>
    <w:rsid w:val="003B1F0D"/>
    <w:rsid w:val="003B217D"/>
    <w:rsid w:val="003B2D03"/>
    <w:rsid w:val="003B3747"/>
    <w:rsid w:val="003B3C13"/>
    <w:rsid w:val="003B4CF4"/>
    <w:rsid w:val="003B5676"/>
    <w:rsid w:val="003B5B9E"/>
    <w:rsid w:val="003B5BEA"/>
    <w:rsid w:val="003B5DBA"/>
    <w:rsid w:val="003B6307"/>
    <w:rsid w:val="003B63CB"/>
    <w:rsid w:val="003B6773"/>
    <w:rsid w:val="003B6D45"/>
    <w:rsid w:val="003B71B9"/>
    <w:rsid w:val="003C0A44"/>
    <w:rsid w:val="003C115A"/>
    <w:rsid w:val="003C123E"/>
    <w:rsid w:val="003C1B01"/>
    <w:rsid w:val="003C3180"/>
    <w:rsid w:val="003C374D"/>
    <w:rsid w:val="003C3A04"/>
    <w:rsid w:val="003C3E58"/>
    <w:rsid w:val="003C4028"/>
    <w:rsid w:val="003C4609"/>
    <w:rsid w:val="003C490A"/>
    <w:rsid w:val="003C4D3B"/>
    <w:rsid w:val="003C5B43"/>
    <w:rsid w:val="003C5B49"/>
    <w:rsid w:val="003C5E91"/>
    <w:rsid w:val="003C6120"/>
    <w:rsid w:val="003C62EA"/>
    <w:rsid w:val="003C6F33"/>
    <w:rsid w:val="003C79DE"/>
    <w:rsid w:val="003C7B46"/>
    <w:rsid w:val="003D02B7"/>
    <w:rsid w:val="003D04F2"/>
    <w:rsid w:val="003D18D4"/>
    <w:rsid w:val="003D1D62"/>
    <w:rsid w:val="003D208D"/>
    <w:rsid w:val="003D37D3"/>
    <w:rsid w:val="003D3A9E"/>
    <w:rsid w:val="003D4699"/>
    <w:rsid w:val="003D48FF"/>
    <w:rsid w:val="003D4B97"/>
    <w:rsid w:val="003D4F15"/>
    <w:rsid w:val="003D568D"/>
    <w:rsid w:val="003D56F9"/>
    <w:rsid w:val="003D56FB"/>
    <w:rsid w:val="003D5E41"/>
    <w:rsid w:val="003D6290"/>
    <w:rsid w:val="003D7538"/>
    <w:rsid w:val="003D777C"/>
    <w:rsid w:val="003D7AEC"/>
    <w:rsid w:val="003D7EF6"/>
    <w:rsid w:val="003E0357"/>
    <w:rsid w:val="003E0412"/>
    <w:rsid w:val="003E0C5C"/>
    <w:rsid w:val="003E0F06"/>
    <w:rsid w:val="003E15B7"/>
    <w:rsid w:val="003E197B"/>
    <w:rsid w:val="003E388A"/>
    <w:rsid w:val="003E4B2F"/>
    <w:rsid w:val="003E4BA0"/>
    <w:rsid w:val="003E6E2F"/>
    <w:rsid w:val="003F0318"/>
    <w:rsid w:val="003F0646"/>
    <w:rsid w:val="003F0841"/>
    <w:rsid w:val="003F0E09"/>
    <w:rsid w:val="003F268B"/>
    <w:rsid w:val="003F3375"/>
    <w:rsid w:val="003F338C"/>
    <w:rsid w:val="003F339B"/>
    <w:rsid w:val="003F3618"/>
    <w:rsid w:val="003F3B83"/>
    <w:rsid w:val="003F43F1"/>
    <w:rsid w:val="003F4823"/>
    <w:rsid w:val="003F4A49"/>
    <w:rsid w:val="003F4A8B"/>
    <w:rsid w:val="003F4BF7"/>
    <w:rsid w:val="003F4E99"/>
    <w:rsid w:val="003F5B3C"/>
    <w:rsid w:val="003F61A5"/>
    <w:rsid w:val="003F724D"/>
    <w:rsid w:val="003F79A0"/>
    <w:rsid w:val="003F7CE7"/>
    <w:rsid w:val="003F7E52"/>
    <w:rsid w:val="00401329"/>
    <w:rsid w:val="00401332"/>
    <w:rsid w:val="00401C1E"/>
    <w:rsid w:val="00402284"/>
    <w:rsid w:val="0040288C"/>
    <w:rsid w:val="00402A7E"/>
    <w:rsid w:val="00403BFA"/>
    <w:rsid w:val="00404FF2"/>
    <w:rsid w:val="00405EE9"/>
    <w:rsid w:val="00406A26"/>
    <w:rsid w:val="0040799D"/>
    <w:rsid w:val="004079A7"/>
    <w:rsid w:val="00410094"/>
    <w:rsid w:val="00410316"/>
    <w:rsid w:val="00410B94"/>
    <w:rsid w:val="00411200"/>
    <w:rsid w:val="00411279"/>
    <w:rsid w:val="004118E2"/>
    <w:rsid w:val="00411F3E"/>
    <w:rsid w:val="00412019"/>
    <w:rsid w:val="0041258A"/>
    <w:rsid w:val="00412841"/>
    <w:rsid w:val="004149F3"/>
    <w:rsid w:val="00414E88"/>
    <w:rsid w:val="00414EB5"/>
    <w:rsid w:val="0041590A"/>
    <w:rsid w:val="00415D20"/>
    <w:rsid w:val="00416483"/>
    <w:rsid w:val="00416764"/>
    <w:rsid w:val="00416F02"/>
    <w:rsid w:val="0041797C"/>
    <w:rsid w:val="00422496"/>
    <w:rsid w:val="0042308F"/>
    <w:rsid w:val="00423F2C"/>
    <w:rsid w:val="00424068"/>
    <w:rsid w:val="004241E4"/>
    <w:rsid w:val="00424AB7"/>
    <w:rsid w:val="00424E10"/>
    <w:rsid w:val="004257FA"/>
    <w:rsid w:val="00425C7E"/>
    <w:rsid w:val="00425CB0"/>
    <w:rsid w:val="004266F2"/>
    <w:rsid w:val="00426E34"/>
    <w:rsid w:val="0042706A"/>
    <w:rsid w:val="0042746F"/>
    <w:rsid w:val="004317EF"/>
    <w:rsid w:val="0043180E"/>
    <w:rsid w:val="00431D25"/>
    <w:rsid w:val="00432A5F"/>
    <w:rsid w:val="00432CE9"/>
    <w:rsid w:val="00433828"/>
    <w:rsid w:val="00433917"/>
    <w:rsid w:val="004348BC"/>
    <w:rsid w:val="00434D87"/>
    <w:rsid w:val="00434E74"/>
    <w:rsid w:val="00435605"/>
    <w:rsid w:val="00435717"/>
    <w:rsid w:val="00435E10"/>
    <w:rsid w:val="004360CC"/>
    <w:rsid w:val="0043629B"/>
    <w:rsid w:val="00436800"/>
    <w:rsid w:val="00436C3B"/>
    <w:rsid w:val="00436E05"/>
    <w:rsid w:val="00436FB8"/>
    <w:rsid w:val="00437519"/>
    <w:rsid w:val="00437566"/>
    <w:rsid w:val="0044020C"/>
    <w:rsid w:val="00440765"/>
    <w:rsid w:val="0044079D"/>
    <w:rsid w:val="00440888"/>
    <w:rsid w:val="004408AE"/>
    <w:rsid w:val="004408CD"/>
    <w:rsid w:val="004413DB"/>
    <w:rsid w:val="00441F68"/>
    <w:rsid w:val="004432FA"/>
    <w:rsid w:val="0044376B"/>
    <w:rsid w:val="004442EF"/>
    <w:rsid w:val="00444571"/>
    <w:rsid w:val="00445F11"/>
    <w:rsid w:val="00446101"/>
    <w:rsid w:val="00446832"/>
    <w:rsid w:val="00446B48"/>
    <w:rsid w:val="0044737A"/>
    <w:rsid w:val="00447B59"/>
    <w:rsid w:val="00447DC0"/>
    <w:rsid w:val="00447ECC"/>
    <w:rsid w:val="004505B4"/>
    <w:rsid w:val="00450905"/>
    <w:rsid w:val="00450EF6"/>
    <w:rsid w:val="00451833"/>
    <w:rsid w:val="00451B66"/>
    <w:rsid w:val="00451D83"/>
    <w:rsid w:val="00452AE3"/>
    <w:rsid w:val="0045317D"/>
    <w:rsid w:val="00453547"/>
    <w:rsid w:val="00453668"/>
    <w:rsid w:val="00453B49"/>
    <w:rsid w:val="004545CA"/>
    <w:rsid w:val="004551E5"/>
    <w:rsid w:val="00455AF2"/>
    <w:rsid w:val="00455FEC"/>
    <w:rsid w:val="004565AB"/>
    <w:rsid w:val="00456B97"/>
    <w:rsid w:val="00460ED7"/>
    <w:rsid w:val="00461591"/>
    <w:rsid w:val="004629C2"/>
    <w:rsid w:val="0046303B"/>
    <w:rsid w:val="0046374A"/>
    <w:rsid w:val="004639D5"/>
    <w:rsid w:val="00463BDE"/>
    <w:rsid w:val="004652BD"/>
    <w:rsid w:val="004653E1"/>
    <w:rsid w:val="00465466"/>
    <w:rsid w:val="0046588E"/>
    <w:rsid w:val="00465EB0"/>
    <w:rsid w:val="00470345"/>
    <w:rsid w:val="00470BC7"/>
    <w:rsid w:val="00470CF8"/>
    <w:rsid w:val="00471201"/>
    <w:rsid w:val="0047199B"/>
    <w:rsid w:val="00471E07"/>
    <w:rsid w:val="00471F1C"/>
    <w:rsid w:val="00472813"/>
    <w:rsid w:val="00473632"/>
    <w:rsid w:val="0047502A"/>
    <w:rsid w:val="004757FF"/>
    <w:rsid w:val="00477C3D"/>
    <w:rsid w:val="00477F23"/>
    <w:rsid w:val="00477FEB"/>
    <w:rsid w:val="0048021E"/>
    <w:rsid w:val="00480319"/>
    <w:rsid w:val="00480343"/>
    <w:rsid w:val="0048128F"/>
    <w:rsid w:val="004815A5"/>
    <w:rsid w:val="00481698"/>
    <w:rsid w:val="0048185E"/>
    <w:rsid w:val="00482923"/>
    <w:rsid w:val="004837E0"/>
    <w:rsid w:val="00484173"/>
    <w:rsid w:val="00484642"/>
    <w:rsid w:val="004862E8"/>
    <w:rsid w:val="004863F9"/>
    <w:rsid w:val="004863FF"/>
    <w:rsid w:val="004870B9"/>
    <w:rsid w:val="0049019E"/>
    <w:rsid w:val="004902C4"/>
    <w:rsid w:val="00490989"/>
    <w:rsid w:val="00491911"/>
    <w:rsid w:val="004923AF"/>
    <w:rsid w:val="0049257D"/>
    <w:rsid w:val="004932BD"/>
    <w:rsid w:val="00493768"/>
    <w:rsid w:val="00493E9E"/>
    <w:rsid w:val="0049417C"/>
    <w:rsid w:val="0049498D"/>
    <w:rsid w:val="004960C2"/>
    <w:rsid w:val="004962F0"/>
    <w:rsid w:val="0049779D"/>
    <w:rsid w:val="00497875"/>
    <w:rsid w:val="00497AB0"/>
    <w:rsid w:val="00497D10"/>
    <w:rsid w:val="004A0AD5"/>
    <w:rsid w:val="004A180E"/>
    <w:rsid w:val="004A2156"/>
    <w:rsid w:val="004A32AA"/>
    <w:rsid w:val="004A3504"/>
    <w:rsid w:val="004A39EE"/>
    <w:rsid w:val="004A4C18"/>
    <w:rsid w:val="004A5D48"/>
    <w:rsid w:val="004A6113"/>
    <w:rsid w:val="004A62A9"/>
    <w:rsid w:val="004A6A81"/>
    <w:rsid w:val="004A70B6"/>
    <w:rsid w:val="004A7528"/>
    <w:rsid w:val="004A788F"/>
    <w:rsid w:val="004A7A8D"/>
    <w:rsid w:val="004A7FC2"/>
    <w:rsid w:val="004B0835"/>
    <w:rsid w:val="004B08C8"/>
    <w:rsid w:val="004B0AD0"/>
    <w:rsid w:val="004B11B8"/>
    <w:rsid w:val="004B24CB"/>
    <w:rsid w:val="004B2763"/>
    <w:rsid w:val="004B2FCD"/>
    <w:rsid w:val="004B3F80"/>
    <w:rsid w:val="004B401F"/>
    <w:rsid w:val="004B45BE"/>
    <w:rsid w:val="004B64B9"/>
    <w:rsid w:val="004B6584"/>
    <w:rsid w:val="004B6F6E"/>
    <w:rsid w:val="004B70FA"/>
    <w:rsid w:val="004B7255"/>
    <w:rsid w:val="004B73B9"/>
    <w:rsid w:val="004B7409"/>
    <w:rsid w:val="004B7420"/>
    <w:rsid w:val="004B76E9"/>
    <w:rsid w:val="004B7837"/>
    <w:rsid w:val="004C0C30"/>
    <w:rsid w:val="004C0FD4"/>
    <w:rsid w:val="004C1510"/>
    <w:rsid w:val="004C159A"/>
    <w:rsid w:val="004C1D03"/>
    <w:rsid w:val="004C1EE7"/>
    <w:rsid w:val="004C250A"/>
    <w:rsid w:val="004C2BED"/>
    <w:rsid w:val="004C329B"/>
    <w:rsid w:val="004C334F"/>
    <w:rsid w:val="004C481C"/>
    <w:rsid w:val="004C57E1"/>
    <w:rsid w:val="004C5DDD"/>
    <w:rsid w:val="004C6334"/>
    <w:rsid w:val="004C6488"/>
    <w:rsid w:val="004C655A"/>
    <w:rsid w:val="004C6A0A"/>
    <w:rsid w:val="004C6E92"/>
    <w:rsid w:val="004C6EB6"/>
    <w:rsid w:val="004C719D"/>
    <w:rsid w:val="004C76C6"/>
    <w:rsid w:val="004C7BDE"/>
    <w:rsid w:val="004C7F73"/>
    <w:rsid w:val="004D03D1"/>
    <w:rsid w:val="004D046E"/>
    <w:rsid w:val="004D0F41"/>
    <w:rsid w:val="004D1930"/>
    <w:rsid w:val="004D1E6F"/>
    <w:rsid w:val="004D2438"/>
    <w:rsid w:val="004D26D3"/>
    <w:rsid w:val="004D2E03"/>
    <w:rsid w:val="004D34CB"/>
    <w:rsid w:val="004D396F"/>
    <w:rsid w:val="004D40DF"/>
    <w:rsid w:val="004D447D"/>
    <w:rsid w:val="004D4692"/>
    <w:rsid w:val="004D4BAA"/>
    <w:rsid w:val="004D52A4"/>
    <w:rsid w:val="004D6470"/>
    <w:rsid w:val="004D6D6B"/>
    <w:rsid w:val="004D7049"/>
    <w:rsid w:val="004D7EBF"/>
    <w:rsid w:val="004E00FF"/>
    <w:rsid w:val="004E01AB"/>
    <w:rsid w:val="004E068A"/>
    <w:rsid w:val="004E167E"/>
    <w:rsid w:val="004E2408"/>
    <w:rsid w:val="004E3187"/>
    <w:rsid w:val="004E3221"/>
    <w:rsid w:val="004E3B61"/>
    <w:rsid w:val="004E3CBF"/>
    <w:rsid w:val="004E43C8"/>
    <w:rsid w:val="004E44B4"/>
    <w:rsid w:val="004E467B"/>
    <w:rsid w:val="004E5B26"/>
    <w:rsid w:val="004E6D07"/>
    <w:rsid w:val="004E6DE1"/>
    <w:rsid w:val="004E7573"/>
    <w:rsid w:val="004E7653"/>
    <w:rsid w:val="004E7C12"/>
    <w:rsid w:val="004E7D91"/>
    <w:rsid w:val="004F005F"/>
    <w:rsid w:val="004F03DB"/>
    <w:rsid w:val="004F08B0"/>
    <w:rsid w:val="004F0E9E"/>
    <w:rsid w:val="004F0F0B"/>
    <w:rsid w:val="004F1228"/>
    <w:rsid w:val="004F1EDF"/>
    <w:rsid w:val="004F203F"/>
    <w:rsid w:val="004F3189"/>
    <w:rsid w:val="004F3360"/>
    <w:rsid w:val="004F3866"/>
    <w:rsid w:val="004F3B2C"/>
    <w:rsid w:val="004F3CC1"/>
    <w:rsid w:val="004F3EA1"/>
    <w:rsid w:val="004F46B8"/>
    <w:rsid w:val="004F510C"/>
    <w:rsid w:val="004F63DD"/>
    <w:rsid w:val="004F6642"/>
    <w:rsid w:val="004F6B5B"/>
    <w:rsid w:val="004F715D"/>
    <w:rsid w:val="004F73D2"/>
    <w:rsid w:val="004F7478"/>
    <w:rsid w:val="0050022B"/>
    <w:rsid w:val="00500809"/>
    <w:rsid w:val="0050089C"/>
    <w:rsid w:val="00500A4B"/>
    <w:rsid w:val="00500F77"/>
    <w:rsid w:val="00501DF5"/>
    <w:rsid w:val="00502C69"/>
    <w:rsid w:val="00503F19"/>
    <w:rsid w:val="00504165"/>
    <w:rsid w:val="005041FA"/>
    <w:rsid w:val="005048AE"/>
    <w:rsid w:val="00504CD6"/>
    <w:rsid w:val="00505271"/>
    <w:rsid w:val="005053CF"/>
    <w:rsid w:val="00505730"/>
    <w:rsid w:val="00505F53"/>
    <w:rsid w:val="00506323"/>
    <w:rsid w:val="00506564"/>
    <w:rsid w:val="00506B37"/>
    <w:rsid w:val="0050726B"/>
    <w:rsid w:val="005075A8"/>
    <w:rsid w:val="00507659"/>
    <w:rsid w:val="00507DF6"/>
    <w:rsid w:val="0051058E"/>
    <w:rsid w:val="00510755"/>
    <w:rsid w:val="0051095D"/>
    <w:rsid w:val="00510EFF"/>
    <w:rsid w:val="00511130"/>
    <w:rsid w:val="0051123E"/>
    <w:rsid w:val="00511289"/>
    <w:rsid w:val="00511B7A"/>
    <w:rsid w:val="00511F1E"/>
    <w:rsid w:val="00512079"/>
    <w:rsid w:val="0051216D"/>
    <w:rsid w:val="00513AF7"/>
    <w:rsid w:val="00513D33"/>
    <w:rsid w:val="00513F94"/>
    <w:rsid w:val="005144AF"/>
    <w:rsid w:val="00514CAE"/>
    <w:rsid w:val="00514FA0"/>
    <w:rsid w:val="00515494"/>
    <w:rsid w:val="00516AC8"/>
    <w:rsid w:val="005170F0"/>
    <w:rsid w:val="005171D1"/>
    <w:rsid w:val="00517FB1"/>
    <w:rsid w:val="00520662"/>
    <w:rsid w:val="0052182B"/>
    <w:rsid w:val="0052260E"/>
    <w:rsid w:val="00522A30"/>
    <w:rsid w:val="005230DF"/>
    <w:rsid w:val="005235AE"/>
    <w:rsid w:val="00524A4A"/>
    <w:rsid w:val="0052564C"/>
    <w:rsid w:val="00525699"/>
    <w:rsid w:val="0052610C"/>
    <w:rsid w:val="005263E2"/>
    <w:rsid w:val="00526C9A"/>
    <w:rsid w:val="00530DE1"/>
    <w:rsid w:val="00532017"/>
    <w:rsid w:val="005331B4"/>
    <w:rsid w:val="005342E4"/>
    <w:rsid w:val="0053581D"/>
    <w:rsid w:val="00535D9D"/>
    <w:rsid w:val="00536CD2"/>
    <w:rsid w:val="00536D41"/>
    <w:rsid w:val="00540468"/>
    <w:rsid w:val="005410AB"/>
    <w:rsid w:val="00541242"/>
    <w:rsid w:val="005415A6"/>
    <w:rsid w:val="005416C0"/>
    <w:rsid w:val="005419B1"/>
    <w:rsid w:val="00541E1C"/>
    <w:rsid w:val="0054278D"/>
    <w:rsid w:val="005428BC"/>
    <w:rsid w:val="00542A2E"/>
    <w:rsid w:val="005431E8"/>
    <w:rsid w:val="00543224"/>
    <w:rsid w:val="005436AE"/>
    <w:rsid w:val="005438EA"/>
    <w:rsid w:val="00543A6D"/>
    <w:rsid w:val="0054474A"/>
    <w:rsid w:val="00544B58"/>
    <w:rsid w:val="00544FB1"/>
    <w:rsid w:val="0054666A"/>
    <w:rsid w:val="0054692D"/>
    <w:rsid w:val="005471E3"/>
    <w:rsid w:val="00547B22"/>
    <w:rsid w:val="00547B3D"/>
    <w:rsid w:val="00550768"/>
    <w:rsid w:val="00550CAD"/>
    <w:rsid w:val="005510AB"/>
    <w:rsid w:val="005513FC"/>
    <w:rsid w:val="005519D8"/>
    <w:rsid w:val="00551B7E"/>
    <w:rsid w:val="00551D3E"/>
    <w:rsid w:val="0055214D"/>
    <w:rsid w:val="005524F5"/>
    <w:rsid w:val="0055254B"/>
    <w:rsid w:val="00552CD4"/>
    <w:rsid w:val="005537D1"/>
    <w:rsid w:val="005537E5"/>
    <w:rsid w:val="00554009"/>
    <w:rsid w:val="0055414F"/>
    <w:rsid w:val="005545E9"/>
    <w:rsid w:val="00555276"/>
    <w:rsid w:val="00555573"/>
    <w:rsid w:val="00555B4E"/>
    <w:rsid w:val="00555F8B"/>
    <w:rsid w:val="005564B9"/>
    <w:rsid w:val="00556C48"/>
    <w:rsid w:val="00557779"/>
    <w:rsid w:val="00560069"/>
    <w:rsid w:val="005606B4"/>
    <w:rsid w:val="005607DD"/>
    <w:rsid w:val="005608F2"/>
    <w:rsid w:val="00561179"/>
    <w:rsid w:val="0056127B"/>
    <w:rsid w:val="00561975"/>
    <w:rsid w:val="005624F3"/>
    <w:rsid w:val="00562656"/>
    <w:rsid w:val="0056316B"/>
    <w:rsid w:val="00563873"/>
    <w:rsid w:val="00564C87"/>
    <w:rsid w:val="0056525B"/>
    <w:rsid w:val="00565291"/>
    <w:rsid w:val="005660B5"/>
    <w:rsid w:val="005661F8"/>
    <w:rsid w:val="005670CE"/>
    <w:rsid w:val="00567650"/>
    <w:rsid w:val="00570DE2"/>
    <w:rsid w:val="00570EA2"/>
    <w:rsid w:val="00571339"/>
    <w:rsid w:val="00571BE7"/>
    <w:rsid w:val="00571E0D"/>
    <w:rsid w:val="00571F02"/>
    <w:rsid w:val="00572397"/>
    <w:rsid w:val="0057245C"/>
    <w:rsid w:val="005724B3"/>
    <w:rsid w:val="00572BC1"/>
    <w:rsid w:val="005731D2"/>
    <w:rsid w:val="005743B4"/>
    <w:rsid w:val="00574512"/>
    <w:rsid w:val="005749C2"/>
    <w:rsid w:val="00574FE0"/>
    <w:rsid w:val="00575091"/>
    <w:rsid w:val="00575165"/>
    <w:rsid w:val="00575232"/>
    <w:rsid w:val="005755DA"/>
    <w:rsid w:val="005756E0"/>
    <w:rsid w:val="005765D3"/>
    <w:rsid w:val="005769FB"/>
    <w:rsid w:val="00576CA0"/>
    <w:rsid w:val="00580976"/>
    <w:rsid w:val="00581123"/>
    <w:rsid w:val="005811F8"/>
    <w:rsid w:val="00581973"/>
    <w:rsid w:val="00582338"/>
    <w:rsid w:val="00582B0C"/>
    <w:rsid w:val="00582D8D"/>
    <w:rsid w:val="00582DD2"/>
    <w:rsid w:val="00582E06"/>
    <w:rsid w:val="00583191"/>
    <w:rsid w:val="0058385D"/>
    <w:rsid w:val="00584378"/>
    <w:rsid w:val="0058599C"/>
    <w:rsid w:val="00585A03"/>
    <w:rsid w:val="00585AF8"/>
    <w:rsid w:val="00586187"/>
    <w:rsid w:val="0058666B"/>
    <w:rsid w:val="00586866"/>
    <w:rsid w:val="00590076"/>
    <w:rsid w:val="00590096"/>
    <w:rsid w:val="00590B5B"/>
    <w:rsid w:val="00590DCF"/>
    <w:rsid w:val="00590F18"/>
    <w:rsid w:val="00592F1D"/>
    <w:rsid w:val="005957B8"/>
    <w:rsid w:val="00595848"/>
    <w:rsid w:val="00595FB4"/>
    <w:rsid w:val="005963CB"/>
    <w:rsid w:val="00596DCD"/>
    <w:rsid w:val="005A0000"/>
    <w:rsid w:val="005A1548"/>
    <w:rsid w:val="005A1AC7"/>
    <w:rsid w:val="005A1FD9"/>
    <w:rsid w:val="005A1FF1"/>
    <w:rsid w:val="005A24EE"/>
    <w:rsid w:val="005A2A4C"/>
    <w:rsid w:val="005A2C7B"/>
    <w:rsid w:val="005A3527"/>
    <w:rsid w:val="005A474D"/>
    <w:rsid w:val="005A5B43"/>
    <w:rsid w:val="005A6280"/>
    <w:rsid w:val="005A6C85"/>
    <w:rsid w:val="005A731C"/>
    <w:rsid w:val="005A7710"/>
    <w:rsid w:val="005A7931"/>
    <w:rsid w:val="005B0570"/>
    <w:rsid w:val="005B068F"/>
    <w:rsid w:val="005B0D92"/>
    <w:rsid w:val="005B1C99"/>
    <w:rsid w:val="005B1FBE"/>
    <w:rsid w:val="005B234D"/>
    <w:rsid w:val="005B3B88"/>
    <w:rsid w:val="005B3FEB"/>
    <w:rsid w:val="005B4033"/>
    <w:rsid w:val="005B5027"/>
    <w:rsid w:val="005B5389"/>
    <w:rsid w:val="005B5466"/>
    <w:rsid w:val="005B57D2"/>
    <w:rsid w:val="005B5FC9"/>
    <w:rsid w:val="005B6587"/>
    <w:rsid w:val="005B6B1A"/>
    <w:rsid w:val="005B6F9E"/>
    <w:rsid w:val="005B703B"/>
    <w:rsid w:val="005B72CB"/>
    <w:rsid w:val="005B7510"/>
    <w:rsid w:val="005C0885"/>
    <w:rsid w:val="005C08B6"/>
    <w:rsid w:val="005C09E6"/>
    <w:rsid w:val="005C0B83"/>
    <w:rsid w:val="005C0BD1"/>
    <w:rsid w:val="005C129E"/>
    <w:rsid w:val="005C12EC"/>
    <w:rsid w:val="005C1371"/>
    <w:rsid w:val="005C13FB"/>
    <w:rsid w:val="005C1600"/>
    <w:rsid w:val="005C35DF"/>
    <w:rsid w:val="005C38CA"/>
    <w:rsid w:val="005C41B0"/>
    <w:rsid w:val="005C4227"/>
    <w:rsid w:val="005C5009"/>
    <w:rsid w:val="005C55D4"/>
    <w:rsid w:val="005C6ED0"/>
    <w:rsid w:val="005C7FD8"/>
    <w:rsid w:val="005D08CD"/>
    <w:rsid w:val="005D17C3"/>
    <w:rsid w:val="005D1B00"/>
    <w:rsid w:val="005D1DC4"/>
    <w:rsid w:val="005D1FAD"/>
    <w:rsid w:val="005D2153"/>
    <w:rsid w:val="005D2954"/>
    <w:rsid w:val="005D2E30"/>
    <w:rsid w:val="005D3675"/>
    <w:rsid w:val="005D3D7B"/>
    <w:rsid w:val="005D4480"/>
    <w:rsid w:val="005D46E9"/>
    <w:rsid w:val="005D51F9"/>
    <w:rsid w:val="005D5B98"/>
    <w:rsid w:val="005D7B28"/>
    <w:rsid w:val="005D7B3C"/>
    <w:rsid w:val="005D7D8F"/>
    <w:rsid w:val="005E0BD6"/>
    <w:rsid w:val="005E21E7"/>
    <w:rsid w:val="005E229C"/>
    <w:rsid w:val="005E26AE"/>
    <w:rsid w:val="005E2BF3"/>
    <w:rsid w:val="005E32DC"/>
    <w:rsid w:val="005E3BCE"/>
    <w:rsid w:val="005E41C2"/>
    <w:rsid w:val="005E42D1"/>
    <w:rsid w:val="005E4402"/>
    <w:rsid w:val="005E59B1"/>
    <w:rsid w:val="005E5B0C"/>
    <w:rsid w:val="005E6202"/>
    <w:rsid w:val="005E6608"/>
    <w:rsid w:val="005E6DCF"/>
    <w:rsid w:val="005E7633"/>
    <w:rsid w:val="005E777A"/>
    <w:rsid w:val="005F0844"/>
    <w:rsid w:val="005F29A9"/>
    <w:rsid w:val="005F33DA"/>
    <w:rsid w:val="005F3E36"/>
    <w:rsid w:val="005F3F54"/>
    <w:rsid w:val="005F40CB"/>
    <w:rsid w:val="005F54BB"/>
    <w:rsid w:val="005F6235"/>
    <w:rsid w:val="005F649E"/>
    <w:rsid w:val="005F794B"/>
    <w:rsid w:val="00600167"/>
    <w:rsid w:val="00600D8E"/>
    <w:rsid w:val="00600FA8"/>
    <w:rsid w:val="006014F6"/>
    <w:rsid w:val="006031CB"/>
    <w:rsid w:val="00603A52"/>
    <w:rsid w:val="00603BC9"/>
    <w:rsid w:val="00604751"/>
    <w:rsid w:val="00604B94"/>
    <w:rsid w:val="0060596E"/>
    <w:rsid w:val="00605A4B"/>
    <w:rsid w:val="00605AE8"/>
    <w:rsid w:val="00605C6A"/>
    <w:rsid w:val="00606162"/>
    <w:rsid w:val="00606B54"/>
    <w:rsid w:val="0060730A"/>
    <w:rsid w:val="00610195"/>
    <w:rsid w:val="00610D00"/>
    <w:rsid w:val="006111BE"/>
    <w:rsid w:val="006112D0"/>
    <w:rsid w:val="00611842"/>
    <w:rsid w:val="00611ED9"/>
    <w:rsid w:val="006120D6"/>
    <w:rsid w:val="006128D1"/>
    <w:rsid w:val="00613612"/>
    <w:rsid w:val="00613858"/>
    <w:rsid w:val="00613A1D"/>
    <w:rsid w:val="00613F8E"/>
    <w:rsid w:val="006140E5"/>
    <w:rsid w:val="00614B7A"/>
    <w:rsid w:val="00615A98"/>
    <w:rsid w:val="006167B1"/>
    <w:rsid w:val="006169AD"/>
    <w:rsid w:val="00617DAF"/>
    <w:rsid w:val="0062080A"/>
    <w:rsid w:val="00621874"/>
    <w:rsid w:val="00621931"/>
    <w:rsid w:val="00622260"/>
    <w:rsid w:val="00623E03"/>
    <w:rsid w:val="00624953"/>
    <w:rsid w:val="00624CA7"/>
    <w:rsid w:val="00625501"/>
    <w:rsid w:val="00625557"/>
    <w:rsid w:val="00626705"/>
    <w:rsid w:val="00630099"/>
    <w:rsid w:val="006301AB"/>
    <w:rsid w:val="006310D4"/>
    <w:rsid w:val="006318B5"/>
    <w:rsid w:val="00631BC2"/>
    <w:rsid w:val="00632298"/>
    <w:rsid w:val="00632621"/>
    <w:rsid w:val="006327D9"/>
    <w:rsid w:val="00632D36"/>
    <w:rsid w:val="00632F3C"/>
    <w:rsid w:val="00633130"/>
    <w:rsid w:val="00633E34"/>
    <w:rsid w:val="00634303"/>
    <w:rsid w:val="006355C9"/>
    <w:rsid w:val="00636D35"/>
    <w:rsid w:val="0063705B"/>
    <w:rsid w:val="006375CB"/>
    <w:rsid w:val="00640116"/>
    <w:rsid w:val="006401E5"/>
    <w:rsid w:val="00641896"/>
    <w:rsid w:val="006418C0"/>
    <w:rsid w:val="006418C7"/>
    <w:rsid w:val="00641DFC"/>
    <w:rsid w:val="00641E8E"/>
    <w:rsid w:val="00642154"/>
    <w:rsid w:val="00642999"/>
    <w:rsid w:val="0064316C"/>
    <w:rsid w:val="00643368"/>
    <w:rsid w:val="00644DAE"/>
    <w:rsid w:val="00645228"/>
    <w:rsid w:val="006467DC"/>
    <w:rsid w:val="006469E6"/>
    <w:rsid w:val="006476AD"/>
    <w:rsid w:val="00647799"/>
    <w:rsid w:val="006479ED"/>
    <w:rsid w:val="0065039B"/>
    <w:rsid w:val="0065186F"/>
    <w:rsid w:val="00651BB6"/>
    <w:rsid w:val="0065238D"/>
    <w:rsid w:val="006528AC"/>
    <w:rsid w:val="006529A5"/>
    <w:rsid w:val="00652FBD"/>
    <w:rsid w:val="006531A8"/>
    <w:rsid w:val="00653CAD"/>
    <w:rsid w:val="006543EA"/>
    <w:rsid w:val="00654417"/>
    <w:rsid w:val="006544E8"/>
    <w:rsid w:val="00655332"/>
    <w:rsid w:val="006553EA"/>
    <w:rsid w:val="00655B4E"/>
    <w:rsid w:val="00655CDD"/>
    <w:rsid w:val="006560F2"/>
    <w:rsid w:val="006576CB"/>
    <w:rsid w:val="006577C7"/>
    <w:rsid w:val="00657DAD"/>
    <w:rsid w:val="0066055B"/>
    <w:rsid w:val="00660828"/>
    <w:rsid w:val="00661A7B"/>
    <w:rsid w:val="00663110"/>
    <w:rsid w:val="006639CB"/>
    <w:rsid w:val="00663FFF"/>
    <w:rsid w:val="0066449F"/>
    <w:rsid w:val="00664E5B"/>
    <w:rsid w:val="00665267"/>
    <w:rsid w:val="0066542E"/>
    <w:rsid w:val="006656C3"/>
    <w:rsid w:val="00665BD7"/>
    <w:rsid w:val="006664ED"/>
    <w:rsid w:val="00667666"/>
    <w:rsid w:val="00670E03"/>
    <w:rsid w:val="0067106E"/>
    <w:rsid w:val="006712F8"/>
    <w:rsid w:val="00671370"/>
    <w:rsid w:val="00671A7D"/>
    <w:rsid w:val="00672138"/>
    <w:rsid w:val="00672AED"/>
    <w:rsid w:val="006732A9"/>
    <w:rsid w:val="00673654"/>
    <w:rsid w:val="00673704"/>
    <w:rsid w:val="00673964"/>
    <w:rsid w:val="00673BD3"/>
    <w:rsid w:val="00674666"/>
    <w:rsid w:val="00674EB8"/>
    <w:rsid w:val="00675688"/>
    <w:rsid w:val="00675D88"/>
    <w:rsid w:val="00675FDE"/>
    <w:rsid w:val="00676D90"/>
    <w:rsid w:val="006772DF"/>
    <w:rsid w:val="00677D08"/>
    <w:rsid w:val="00677D15"/>
    <w:rsid w:val="00677E45"/>
    <w:rsid w:val="00680338"/>
    <w:rsid w:val="006809BF"/>
    <w:rsid w:val="00682237"/>
    <w:rsid w:val="006822D9"/>
    <w:rsid w:val="006824F6"/>
    <w:rsid w:val="00682E7F"/>
    <w:rsid w:val="006830CF"/>
    <w:rsid w:val="0068353F"/>
    <w:rsid w:val="00683776"/>
    <w:rsid w:val="00683DC9"/>
    <w:rsid w:val="00684407"/>
    <w:rsid w:val="00685AD6"/>
    <w:rsid w:val="00686980"/>
    <w:rsid w:val="00686AAA"/>
    <w:rsid w:val="00687B65"/>
    <w:rsid w:val="006907BA"/>
    <w:rsid w:val="00690AFB"/>
    <w:rsid w:val="00690C14"/>
    <w:rsid w:val="006917CE"/>
    <w:rsid w:val="00691B15"/>
    <w:rsid w:val="00692124"/>
    <w:rsid w:val="006935C9"/>
    <w:rsid w:val="00693B5E"/>
    <w:rsid w:val="006946BE"/>
    <w:rsid w:val="00694974"/>
    <w:rsid w:val="00694C52"/>
    <w:rsid w:val="0069515C"/>
    <w:rsid w:val="006953AF"/>
    <w:rsid w:val="00696114"/>
    <w:rsid w:val="0069642F"/>
    <w:rsid w:val="006965D5"/>
    <w:rsid w:val="006966F3"/>
    <w:rsid w:val="00696EB3"/>
    <w:rsid w:val="00697031"/>
    <w:rsid w:val="0069704C"/>
    <w:rsid w:val="006971F2"/>
    <w:rsid w:val="0069798F"/>
    <w:rsid w:val="00697E22"/>
    <w:rsid w:val="006A1532"/>
    <w:rsid w:val="006A1E7F"/>
    <w:rsid w:val="006A1F72"/>
    <w:rsid w:val="006A2AC7"/>
    <w:rsid w:val="006A2D3A"/>
    <w:rsid w:val="006A3048"/>
    <w:rsid w:val="006A3646"/>
    <w:rsid w:val="006A428A"/>
    <w:rsid w:val="006A44AE"/>
    <w:rsid w:val="006A4510"/>
    <w:rsid w:val="006A520B"/>
    <w:rsid w:val="006A62B3"/>
    <w:rsid w:val="006A71EA"/>
    <w:rsid w:val="006A78AC"/>
    <w:rsid w:val="006A7EEB"/>
    <w:rsid w:val="006B0277"/>
    <w:rsid w:val="006B06DC"/>
    <w:rsid w:val="006B0CE6"/>
    <w:rsid w:val="006B0EEA"/>
    <w:rsid w:val="006B1812"/>
    <w:rsid w:val="006B1BA1"/>
    <w:rsid w:val="006B206F"/>
    <w:rsid w:val="006B26A2"/>
    <w:rsid w:val="006B2DF3"/>
    <w:rsid w:val="006B33C2"/>
    <w:rsid w:val="006B3711"/>
    <w:rsid w:val="006B3ABF"/>
    <w:rsid w:val="006B5353"/>
    <w:rsid w:val="006B58D7"/>
    <w:rsid w:val="006B58DD"/>
    <w:rsid w:val="006B6415"/>
    <w:rsid w:val="006B6BC1"/>
    <w:rsid w:val="006B7979"/>
    <w:rsid w:val="006C002D"/>
    <w:rsid w:val="006C0197"/>
    <w:rsid w:val="006C0BBE"/>
    <w:rsid w:val="006C1AD1"/>
    <w:rsid w:val="006C3438"/>
    <w:rsid w:val="006C34AB"/>
    <w:rsid w:val="006C39CF"/>
    <w:rsid w:val="006C4217"/>
    <w:rsid w:val="006C4E04"/>
    <w:rsid w:val="006C5090"/>
    <w:rsid w:val="006C52A9"/>
    <w:rsid w:val="006C67E2"/>
    <w:rsid w:val="006C6C96"/>
    <w:rsid w:val="006C76A7"/>
    <w:rsid w:val="006D03B8"/>
    <w:rsid w:val="006D076A"/>
    <w:rsid w:val="006D089F"/>
    <w:rsid w:val="006D17BB"/>
    <w:rsid w:val="006D20C1"/>
    <w:rsid w:val="006D20FF"/>
    <w:rsid w:val="006D2D9D"/>
    <w:rsid w:val="006D3253"/>
    <w:rsid w:val="006D4D88"/>
    <w:rsid w:val="006D51E8"/>
    <w:rsid w:val="006D52BC"/>
    <w:rsid w:val="006D5A2B"/>
    <w:rsid w:val="006D6961"/>
    <w:rsid w:val="006D72B4"/>
    <w:rsid w:val="006D7B1F"/>
    <w:rsid w:val="006D7D34"/>
    <w:rsid w:val="006E06A7"/>
    <w:rsid w:val="006E0A79"/>
    <w:rsid w:val="006E0B1D"/>
    <w:rsid w:val="006E1119"/>
    <w:rsid w:val="006E1976"/>
    <w:rsid w:val="006E1CC3"/>
    <w:rsid w:val="006E2430"/>
    <w:rsid w:val="006E2779"/>
    <w:rsid w:val="006E27B9"/>
    <w:rsid w:val="006E287F"/>
    <w:rsid w:val="006E2A6F"/>
    <w:rsid w:val="006E30AF"/>
    <w:rsid w:val="006E32C1"/>
    <w:rsid w:val="006E3743"/>
    <w:rsid w:val="006E3DB6"/>
    <w:rsid w:val="006E3EB5"/>
    <w:rsid w:val="006E5896"/>
    <w:rsid w:val="006E65FE"/>
    <w:rsid w:val="006E6641"/>
    <w:rsid w:val="006E67C3"/>
    <w:rsid w:val="006E7AD9"/>
    <w:rsid w:val="006E7B29"/>
    <w:rsid w:val="006E7D42"/>
    <w:rsid w:val="006E7E81"/>
    <w:rsid w:val="006F0F51"/>
    <w:rsid w:val="006F0F92"/>
    <w:rsid w:val="006F2263"/>
    <w:rsid w:val="006F2365"/>
    <w:rsid w:val="006F3754"/>
    <w:rsid w:val="006F3A44"/>
    <w:rsid w:val="006F4F00"/>
    <w:rsid w:val="006F4F29"/>
    <w:rsid w:val="006F5EAC"/>
    <w:rsid w:val="006F61DB"/>
    <w:rsid w:val="00700BEC"/>
    <w:rsid w:val="00701A37"/>
    <w:rsid w:val="00701E1F"/>
    <w:rsid w:val="0070337B"/>
    <w:rsid w:val="0070392B"/>
    <w:rsid w:val="00703A51"/>
    <w:rsid w:val="007040D6"/>
    <w:rsid w:val="007041DB"/>
    <w:rsid w:val="007049D8"/>
    <w:rsid w:val="00704F89"/>
    <w:rsid w:val="007050FD"/>
    <w:rsid w:val="00705D8B"/>
    <w:rsid w:val="0070613E"/>
    <w:rsid w:val="0070681F"/>
    <w:rsid w:val="00706B83"/>
    <w:rsid w:val="007071C4"/>
    <w:rsid w:val="00707305"/>
    <w:rsid w:val="00710910"/>
    <w:rsid w:val="007110FB"/>
    <w:rsid w:val="00712719"/>
    <w:rsid w:val="00712956"/>
    <w:rsid w:val="0071299C"/>
    <w:rsid w:val="00712ED9"/>
    <w:rsid w:val="007134B2"/>
    <w:rsid w:val="00713EA9"/>
    <w:rsid w:val="0071433D"/>
    <w:rsid w:val="007144F2"/>
    <w:rsid w:val="0071452E"/>
    <w:rsid w:val="00714666"/>
    <w:rsid w:val="00714906"/>
    <w:rsid w:val="0071508A"/>
    <w:rsid w:val="0071511C"/>
    <w:rsid w:val="00715F21"/>
    <w:rsid w:val="00716E27"/>
    <w:rsid w:val="00717062"/>
    <w:rsid w:val="007172F0"/>
    <w:rsid w:val="00717634"/>
    <w:rsid w:val="0071785F"/>
    <w:rsid w:val="00720627"/>
    <w:rsid w:val="00721785"/>
    <w:rsid w:val="00721B70"/>
    <w:rsid w:val="0072264D"/>
    <w:rsid w:val="00722C2A"/>
    <w:rsid w:val="00723328"/>
    <w:rsid w:val="007234D4"/>
    <w:rsid w:val="00723DBF"/>
    <w:rsid w:val="007240E6"/>
    <w:rsid w:val="00724332"/>
    <w:rsid w:val="0072433D"/>
    <w:rsid w:val="00725140"/>
    <w:rsid w:val="00725D4C"/>
    <w:rsid w:val="00726680"/>
    <w:rsid w:val="00726DAA"/>
    <w:rsid w:val="007275BE"/>
    <w:rsid w:val="0073145C"/>
    <w:rsid w:val="007323D0"/>
    <w:rsid w:val="0073357C"/>
    <w:rsid w:val="00733585"/>
    <w:rsid w:val="007335FA"/>
    <w:rsid w:val="00734C42"/>
    <w:rsid w:val="00735C0D"/>
    <w:rsid w:val="00735E5F"/>
    <w:rsid w:val="007360FA"/>
    <w:rsid w:val="00736920"/>
    <w:rsid w:val="00736EF7"/>
    <w:rsid w:val="0073706A"/>
    <w:rsid w:val="00737366"/>
    <w:rsid w:val="007379EC"/>
    <w:rsid w:val="007379FC"/>
    <w:rsid w:val="00737AA3"/>
    <w:rsid w:val="00740A50"/>
    <w:rsid w:val="00740B94"/>
    <w:rsid w:val="00741BA9"/>
    <w:rsid w:val="00741CB2"/>
    <w:rsid w:val="00741CF6"/>
    <w:rsid w:val="00741FF2"/>
    <w:rsid w:val="007420C2"/>
    <w:rsid w:val="0074242B"/>
    <w:rsid w:val="0074313D"/>
    <w:rsid w:val="007436AF"/>
    <w:rsid w:val="007446BE"/>
    <w:rsid w:val="00745ED1"/>
    <w:rsid w:val="00746086"/>
    <w:rsid w:val="007460CA"/>
    <w:rsid w:val="007460F0"/>
    <w:rsid w:val="00746963"/>
    <w:rsid w:val="00747490"/>
    <w:rsid w:val="00747D20"/>
    <w:rsid w:val="00750160"/>
    <w:rsid w:val="007508EE"/>
    <w:rsid w:val="00750C0F"/>
    <w:rsid w:val="00750E13"/>
    <w:rsid w:val="0075217B"/>
    <w:rsid w:val="00753438"/>
    <w:rsid w:val="00753C0B"/>
    <w:rsid w:val="00753CE6"/>
    <w:rsid w:val="00753D24"/>
    <w:rsid w:val="007542C4"/>
    <w:rsid w:val="00754359"/>
    <w:rsid w:val="007548FC"/>
    <w:rsid w:val="0075493C"/>
    <w:rsid w:val="0075616B"/>
    <w:rsid w:val="007576AE"/>
    <w:rsid w:val="007604F5"/>
    <w:rsid w:val="00760733"/>
    <w:rsid w:val="0076163F"/>
    <w:rsid w:val="007618F5"/>
    <w:rsid w:val="0076226B"/>
    <w:rsid w:val="007622F3"/>
    <w:rsid w:val="0076295E"/>
    <w:rsid w:val="00763067"/>
    <w:rsid w:val="00764216"/>
    <w:rsid w:val="00764955"/>
    <w:rsid w:val="00765339"/>
    <w:rsid w:val="00765AA2"/>
    <w:rsid w:val="00765C58"/>
    <w:rsid w:val="00766C22"/>
    <w:rsid w:val="00766D72"/>
    <w:rsid w:val="007671E2"/>
    <w:rsid w:val="0076726D"/>
    <w:rsid w:val="00767BD4"/>
    <w:rsid w:val="00767D23"/>
    <w:rsid w:val="00767EAD"/>
    <w:rsid w:val="007715FC"/>
    <w:rsid w:val="00771E8E"/>
    <w:rsid w:val="00771F70"/>
    <w:rsid w:val="0077232B"/>
    <w:rsid w:val="007728C3"/>
    <w:rsid w:val="007739BB"/>
    <w:rsid w:val="00774052"/>
    <w:rsid w:val="007741F2"/>
    <w:rsid w:val="007745D4"/>
    <w:rsid w:val="0077469E"/>
    <w:rsid w:val="0077490C"/>
    <w:rsid w:val="00774D43"/>
    <w:rsid w:val="00774DA4"/>
    <w:rsid w:val="00775558"/>
    <w:rsid w:val="007758AE"/>
    <w:rsid w:val="00775E24"/>
    <w:rsid w:val="007767B5"/>
    <w:rsid w:val="00776990"/>
    <w:rsid w:val="00777DA4"/>
    <w:rsid w:val="00777EBC"/>
    <w:rsid w:val="00780EAB"/>
    <w:rsid w:val="00781085"/>
    <w:rsid w:val="007815F0"/>
    <w:rsid w:val="00781B7A"/>
    <w:rsid w:val="0078208C"/>
    <w:rsid w:val="00782F7D"/>
    <w:rsid w:val="00783307"/>
    <w:rsid w:val="00783411"/>
    <w:rsid w:val="00783DE1"/>
    <w:rsid w:val="00783FDA"/>
    <w:rsid w:val="00784034"/>
    <w:rsid w:val="00784C2C"/>
    <w:rsid w:val="00784E66"/>
    <w:rsid w:val="007854B9"/>
    <w:rsid w:val="00785788"/>
    <w:rsid w:val="00785EE7"/>
    <w:rsid w:val="00785FE6"/>
    <w:rsid w:val="0078626C"/>
    <w:rsid w:val="007863D2"/>
    <w:rsid w:val="007877CD"/>
    <w:rsid w:val="00787A3A"/>
    <w:rsid w:val="00790A49"/>
    <w:rsid w:val="0079116A"/>
    <w:rsid w:val="0079117F"/>
    <w:rsid w:val="00791FA0"/>
    <w:rsid w:val="00791FA7"/>
    <w:rsid w:val="00792167"/>
    <w:rsid w:val="007929A2"/>
    <w:rsid w:val="00792EEA"/>
    <w:rsid w:val="007937A7"/>
    <w:rsid w:val="0079382D"/>
    <w:rsid w:val="00794A3B"/>
    <w:rsid w:val="00794A4A"/>
    <w:rsid w:val="00794C80"/>
    <w:rsid w:val="007950CF"/>
    <w:rsid w:val="007952B1"/>
    <w:rsid w:val="0079540C"/>
    <w:rsid w:val="00795453"/>
    <w:rsid w:val="0079692F"/>
    <w:rsid w:val="00797CE5"/>
    <w:rsid w:val="007A00E6"/>
    <w:rsid w:val="007A02C7"/>
    <w:rsid w:val="007A1234"/>
    <w:rsid w:val="007A1827"/>
    <w:rsid w:val="007A1EBF"/>
    <w:rsid w:val="007A29F7"/>
    <w:rsid w:val="007A2EE9"/>
    <w:rsid w:val="007A3179"/>
    <w:rsid w:val="007A39A4"/>
    <w:rsid w:val="007A434E"/>
    <w:rsid w:val="007A4740"/>
    <w:rsid w:val="007A5097"/>
    <w:rsid w:val="007A53C0"/>
    <w:rsid w:val="007A5561"/>
    <w:rsid w:val="007A5656"/>
    <w:rsid w:val="007A60CB"/>
    <w:rsid w:val="007A63F7"/>
    <w:rsid w:val="007A6DEF"/>
    <w:rsid w:val="007A7477"/>
    <w:rsid w:val="007A7560"/>
    <w:rsid w:val="007A766D"/>
    <w:rsid w:val="007B006A"/>
    <w:rsid w:val="007B0838"/>
    <w:rsid w:val="007B08CF"/>
    <w:rsid w:val="007B1147"/>
    <w:rsid w:val="007B1D5E"/>
    <w:rsid w:val="007B2D3C"/>
    <w:rsid w:val="007B2E13"/>
    <w:rsid w:val="007B2E2B"/>
    <w:rsid w:val="007B3386"/>
    <w:rsid w:val="007B3B23"/>
    <w:rsid w:val="007B3FC7"/>
    <w:rsid w:val="007B4C6A"/>
    <w:rsid w:val="007B4DD0"/>
    <w:rsid w:val="007B54B0"/>
    <w:rsid w:val="007B6427"/>
    <w:rsid w:val="007B660C"/>
    <w:rsid w:val="007B74BA"/>
    <w:rsid w:val="007B79DE"/>
    <w:rsid w:val="007B7D59"/>
    <w:rsid w:val="007C00C0"/>
    <w:rsid w:val="007C0382"/>
    <w:rsid w:val="007C0CF6"/>
    <w:rsid w:val="007C1266"/>
    <w:rsid w:val="007C14DB"/>
    <w:rsid w:val="007C172B"/>
    <w:rsid w:val="007C1CA4"/>
    <w:rsid w:val="007C1DC5"/>
    <w:rsid w:val="007C2426"/>
    <w:rsid w:val="007C2FEE"/>
    <w:rsid w:val="007C307C"/>
    <w:rsid w:val="007C3958"/>
    <w:rsid w:val="007C3DA8"/>
    <w:rsid w:val="007C3FCE"/>
    <w:rsid w:val="007C44DA"/>
    <w:rsid w:val="007C47A9"/>
    <w:rsid w:val="007C49FE"/>
    <w:rsid w:val="007C5226"/>
    <w:rsid w:val="007C5CE5"/>
    <w:rsid w:val="007C6562"/>
    <w:rsid w:val="007C6B4A"/>
    <w:rsid w:val="007C6CB8"/>
    <w:rsid w:val="007C732C"/>
    <w:rsid w:val="007D0344"/>
    <w:rsid w:val="007D0D48"/>
    <w:rsid w:val="007D0F07"/>
    <w:rsid w:val="007D0FDF"/>
    <w:rsid w:val="007D106D"/>
    <w:rsid w:val="007D2305"/>
    <w:rsid w:val="007D319B"/>
    <w:rsid w:val="007D39A9"/>
    <w:rsid w:val="007D3E1A"/>
    <w:rsid w:val="007D446C"/>
    <w:rsid w:val="007D44F8"/>
    <w:rsid w:val="007D4988"/>
    <w:rsid w:val="007D4D03"/>
    <w:rsid w:val="007D64A4"/>
    <w:rsid w:val="007D667A"/>
    <w:rsid w:val="007D776F"/>
    <w:rsid w:val="007D7E4B"/>
    <w:rsid w:val="007E041A"/>
    <w:rsid w:val="007E1D44"/>
    <w:rsid w:val="007E2275"/>
    <w:rsid w:val="007E2A02"/>
    <w:rsid w:val="007E2B94"/>
    <w:rsid w:val="007E32B0"/>
    <w:rsid w:val="007E33EF"/>
    <w:rsid w:val="007E386F"/>
    <w:rsid w:val="007E5B2E"/>
    <w:rsid w:val="007E5EBD"/>
    <w:rsid w:val="007E60C9"/>
    <w:rsid w:val="007E758C"/>
    <w:rsid w:val="007E7EE0"/>
    <w:rsid w:val="007F07A6"/>
    <w:rsid w:val="007F2365"/>
    <w:rsid w:val="007F2AD4"/>
    <w:rsid w:val="007F3766"/>
    <w:rsid w:val="007F4348"/>
    <w:rsid w:val="007F54C9"/>
    <w:rsid w:val="007F59D8"/>
    <w:rsid w:val="007F6D91"/>
    <w:rsid w:val="007F6DF4"/>
    <w:rsid w:val="007F745F"/>
    <w:rsid w:val="007F7498"/>
    <w:rsid w:val="007F78E8"/>
    <w:rsid w:val="007F7FFA"/>
    <w:rsid w:val="00800FD0"/>
    <w:rsid w:val="00801365"/>
    <w:rsid w:val="0080194D"/>
    <w:rsid w:val="00802497"/>
    <w:rsid w:val="00802861"/>
    <w:rsid w:val="00803D3D"/>
    <w:rsid w:val="00804EEF"/>
    <w:rsid w:val="00805876"/>
    <w:rsid w:val="00805B46"/>
    <w:rsid w:val="00805F85"/>
    <w:rsid w:val="008070B3"/>
    <w:rsid w:val="0080772E"/>
    <w:rsid w:val="00807787"/>
    <w:rsid w:val="0081039B"/>
    <w:rsid w:val="00810516"/>
    <w:rsid w:val="008107BE"/>
    <w:rsid w:val="008126E8"/>
    <w:rsid w:val="00813007"/>
    <w:rsid w:val="00813BEA"/>
    <w:rsid w:val="00813C42"/>
    <w:rsid w:val="00814F3C"/>
    <w:rsid w:val="00815749"/>
    <w:rsid w:val="00815C62"/>
    <w:rsid w:val="008160C0"/>
    <w:rsid w:val="0081672E"/>
    <w:rsid w:val="00816C1B"/>
    <w:rsid w:val="0081709D"/>
    <w:rsid w:val="0082040A"/>
    <w:rsid w:val="0082077A"/>
    <w:rsid w:val="00821F11"/>
    <w:rsid w:val="00822A19"/>
    <w:rsid w:val="008237FC"/>
    <w:rsid w:val="00823802"/>
    <w:rsid w:val="00823832"/>
    <w:rsid w:val="00823EC6"/>
    <w:rsid w:val="0082403C"/>
    <w:rsid w:val="0082411D"/>
    <w:rsid w:val="00824505"/>
    <w:rsid w:val="00824FB9"/>
    <w:rsid w:val="008253EC"/>
    <w:rsid w:val="0082589F"/>
    <w:rsid w:val="00825C1E"/>
    <w:rsid w:val="00827080"/>
    <w:rsid w:val="0082710A"/>
    <w:rsid w:val="00827AAB"/>
    <w:rsid w:val="00827BAC"/>
    <w:rsid w:val="00827E82"/>
    <w:rsid w:val="00830612"/>
    <w:rsid w:val="00830AB0"/>
    <w:rsid w:val="0083101A"/>
    <w:rsid w:val="00832FB3"/>
    <w:rsid w:val="0083315D"/>
    <w:rsid w:val="0083329A"/>
    <w:rsid w:val="00833306"/>
    <w:rsid w:val="00833527"/>
    <w:rsid w:val="00833A59"/>
    <w:rsid w:val="00834361"/>
    <w:rsid w:val="008344DD"/>
    <w:rsid w:val="0083635A"/>
    <w:rsid w:val="00836EA9"/>
    <w:rsid w:val="008373C9"/>
    <w:rsid w:val="008375FB"/>
    <w:rsid w:val="008376B5"/>
    <w:rsid w:val="00837A2B"/>
    <w:rsid w:val="008401A0"/>
    <w:rsid w:val="00840543"/>
    <w:rsid w:val="00841B84"/>
    <w:rsid w:val="008425EC"/>
    <w:rsid w:val="00842658"/>
    <w:rsid w:val="00842BB3"/>
    <w:rsid w:val="0084549D"/>
    <w:rsid w:val="00845CA1"/>
    <w:rsid w:val="00846182"/>
    <w:rsid w:val="00846EE6"/>
    <w:rsid w:val="00847C13"/>
    <w:rsid w:val="00847D49"/>
    <w:rsid w:val="00850288"/>
    <w:rsid w:val="00851722"/>
    <w:rsid w:val="00853D6F"/>
    <w:rsid w:val="00853EB3"/>
    <w:rsid w:val="008548D1"/>
    <w:rsid w:val="008553B9"/>
    <w:rsid w:val="00855BA0"/>
    <w:rsid w:val="008567D9"/>
    <w:rsid w:val="00856997"/>
    <w:rsid w:val="00856A3E"/>
    <w:rsid w:val="00856BEB"/>
    <w:rsid w:val="00856D69"/>
    <w:rsid w:val="0085799F"/>
    <w:rsid w:val="00860D8F"/>
    <w:rsid w:val="00860FEB"/>
    <w:rsid w:val="008623B3"/>
    <w:rsid w:val="0086259D"/>
    <w:rsid w:val="00863506"/>
    <w:rsid w:val="0086367E"/>
    <w:rsid w:val="00863DDC"/>
    <w:rsid w:val="00863FCA"/>
    <w:rsid w:val="00864467"/>
    <w:rsid w:val="0086458E"/>
    <w:rsid w:val="008655B5"/>
    <w:rsid w:val="00865637"/>
    <w:rsid w:val="00865CA3"/>
    <w:rsid w:val="00866122"/>
    <w:rsid w:val="008665A5"/>
    <w:rsid w:val="00866775"/>
    <w:rsid w:val="00866ABA"/>
    <w:rsid w:val="00866AD8"/>
    <w:rsid w:val="0086793A"/>
    <w:rsid w:val="00867E6B"/>
    <w:rsid w:val="00870288"/>
    <w:rsid w:val="00870614"/>
    <w:rsid w:val="0087099B"/>
    <w:rsid w:val="008709AF"/>
    <w:rsid w:val="0087124B"/>
    <w:rsid w:val="00871725"/>
    <w:rsid w:val="00873727"/>
    <w:rsid w:val="008745F3"/>
    <w:rsid w:val="0087573D"/>
    <w:rsid w:val="00875F8A"/>
    <w:rsid w:val="00876555"/>
    <w:rsid w:val="00876DB0"/>
    <w:rsid w:val="0087748C"/>
    <w:rsid w:val="00877677"/>
    <w:rsid w:val="00877810"/>
    <w:rsid w:val="00877C8E"/>
    <w:rsid w:val="00877E67"/>
    <w:rsid w:val="008818FB"/>
    <w:rsid w:val="00881A30"/>
    <w:rsid w:val="008823EB"/>
    <w:rsid w:val="0088241B"/>
    <w:rsid w:val="00883395"/>
    <w:rsid w:val="008844FA"/>
    <w:rsid w:val="0088475B"/>
    <w:rsid w:val="008850E4"/>
    <w:rsid w:val="00885C90"/>
    <w:rsid w:val="00886012"/>
    <w:rsid w:val="008869DA"/>
    <w:rsid w:val="00886B74"/>
    <w:rsid w:val="00886BF9"/>
    <w:rsid w:val="00886C79"/>
    <w:rsid w:val="00891350"/>
    <w:rsid w:val="0089199E"/>
    <w:rsid w:val="00891D72"/>
    <w:rsid w:val="0089203E"/>
    <w:rsid w:val="008923A3"/>
    <w:rsid w:val="00892420"/>
    <w:rsid w:val="00892EE3"/>
    <w:rsid w:val="0089367D"/>
    <w:rsid w:val="00893770"/>
    <w:rsid w:val="008941B0"/>
    <w:rsid w:val="0089423F"/>
    <w:rsid w:val="00894281"/>
    <w:rsid w:val="0089471B"/>
    <w:rsid w:val="00894C09"/>
    <w:rsid w:val="008955A5"/>
    <w:rsid w:val="0089602D"/>
    <w:rsid w:val="0089611E"/>
    <w:rsid w:val="0089650D"/>
    <w:rsid w:val="008A0530"/>
    <w:rsid w:val="008A120E"/>
    <w:rsid w:val="008A1DC8"/>
    <w:rsid w:val="008A2726"/>
    <w:rsid w:val="008A2B55"/>
    <w:rsid w:val="008A36E8"/>
    <w:rsid w:val="008A3B6B"/>
    <w:rsid w:val="008A4265"/>
    <w:rsid w:val="008A443F"/>
    <w:rsid w:val="008A6435"/>
    <w:rsid w:val="008A6DB1"/>
    <w:rsid w:val="008A75CA"/>
    <w:rsid w:val="008B0177"/>
    <w:rsid w:val="008B0E86"/>
    <w:rsid w:val="008B1704"/>
    <w:rsid w:val="008B21D1"/>
    <w:rsid w:val="008B2402"/>
    <w:rsid w:val="008B50DB"/>
    <w:rsid w:val="008B55B3"/>
    <w:rsid w:val="008B5B4B"/>
    <w:rsid w:val="008B604E"/>
    <w:rsid w:val="008B63DA"/>
    <w:rsid w:val="008B691C"/>
    <w:rsid w:val="008C090F"/>
    <w:rsid w:val="008C0B8F"/>
    <w:rsid w:val="008C0CD1"/>
    <w:rsid w:val="008C1248"/>
    <w:rsid w:val="008C1386"/>
    <w:rsid w:val="008C1C24"/>
    <w:rsid w:val="008C25A5"/>
    <w:rsid w:val="008C2FB5"/>
    <w:rsid w:val="008C3028"/>
    <w:rsid w:val="008C39C8"/>
    <w:rsid w:val="008C4293"/>
    <w:rsid w:val="008C4623"/>
    <w:rsid w:val="008C4A75"/>
    <w:rsid w:val="008C4F08"/>
    <w:rsid w:val="008C520D"/>
    <w:rsid w:val="008C5687"/>
    <w:rsid w:val="008C5818"/>
    <w:rsid w:val="008C5C90"/>
    <w:rsid w:val="008C5DEB"/>
    <w:rsid w:val="008C5EB8"/>
    <w:rsid w:val="008C6F1A"/>
    <w:rsid w:val="008C7478"/>
    <w:rsid w:val="008C79BD"/>
    <w:rsid w:val="008C7B26"/>
    <w:rsid w:val="008D10AF"/>
    <w:rsid w:val="008D192F"/>
    <w:rsid w:val="008D21B5"/>
    <w:rsid w:val="008D273E"/>
    <w:rsid w:val="008D28DF"/>
    <w:rsid w:val="008D2E19"/>
    <w:rsid w:val="008D3573"/>
    <w:rsid w:val="008D3965"/>
    <w:rsid w:val="008D3BBF"/>
    <w:rsid w:val="008D494F"/>
    <w:rsid w:val="008D6602"/>
    <w:rsid w:val="008D68D4"/>
    <w:rsid w:val="008D6E8E"/>
    <w:rsid w:val="008D6E9C"/>
    <w:rsid w:val="008D7292"/>
    <w:rsid w:val="008D72BF"/>
    <w:rsid w:val="008D7A05"/>
    <w:rsid w:val="008E051C"/>
    <w:rsid w:val="008E15F4"/>
    <w:rsid w:val="008E3AFA"/>
    <w:rsid w:val="008E3B88"/>
    <w:rsid w:val="008E3C78"/>
    <w:rsid w:val="008E3F26"/>
    <w:rsid w:val="008E616C"/>
    <w:rsid w:val="008E6A8C"/>
    <w:rsid w:val="008E7F8C"/>
    <w:rsid w:val="008F0141"/>
    <w:rsid w:val="008F14AC"/>
    <w:rsid w:val="008F1668"/>
    <w:rsid w:val="008F16AE"/>
    <w:rsid w:val="008F184B"/>
    <w:rsid w:val="008F1D22"/>
    <w:rsid w:val="008F23BA"/>
    <w:rsid w:val="008F24D4"/>
    <w:rsid w:val="008F2617"/>
    <w:rsid w:val="008F29B0"/>
    <w:rsid w:val="008F2CA3"/>
    <w:rsid w:val="008F2F3D"/>
    <w:rsid w:val="008F2FFD"/>
    <w:rsid w:val="008F3C88"/>
    <w:rsid w:val="008F3E71"/>
    <w:rsid w:val="008F3F5F"/>
    <w:rsid w:val="008F42E5"/>
    <w:rsid w:val="008F4BA9"/>
    <w:rsid w:val="008F66FA"/>
    <w:rsid w:val="008F7F73"/>
    <w:rsid w:val="00900014"/>
    <w:rsid w:val="00901A8E"/>
    <w:rsid w:val="0090204D"/>
    <w:rsid w:val="00902CB1"/>
    <w:rsid w:val="00902FD1"/>
    <w:rsid w:val="009036B6"/>
    <w:rsid w:val="00903864"/>
    <w:rsid w:val="00904352"/>
    <w:rsid w:val="0090571B"/>
    <w:rsid w:val="00905BBD"/>
    <w:rsid w:val="00905D8F"/>
    <w:rsid w:val="00906C02"/>
    <w:rsid w:val="00907810"/>
    <w:rsid w:val="00910716"/>
    <w:rsid w:val="00910785"/>
    <w:rsid w:val="00910854"/>
    <w:rsid w:val="0091188C"/>
    <w:rsid w:val="00911EE5"/>
    <w:rsid w:val="0091282F"/>
    <w:rsid w:val="00912D9B"/>
    <w:rsid w:val="00912E4F"/>
    <w:rsid w:val="00913347"/>
    <w:rsid w:val="009137B2"/>
    <w:rsid w:val="00913822"/>
    <w:rsid w:val="00914B8F"/>
    <w:rsid w:val="0091513D"/>
    <w:rsid w:val="009159B4"/>
    <w:rsid w:val="00915AB2"/>
    <w:rsid w:val="00915F7E"/>
    <w:rsid w:val="00916256"/>
    <w:rsid w:val="00921084"/>
    <w:rsid w:val="00921E64"/>
    <w:rsid w:val="00922545"/>
    <w:rsid w:val="0092258A"/>
    <w:rsid w:val="009228E5"/>
    <w:rsid w:val="00922B22"/>
    <w:rsid w:val="009230A8"/>
    <w:rsid w:val="00923278"/>
    <w:rsid w:val="00923463"/>
    <w:rsid w:val="00924808"/>
    <w:rsid w:val="0092525A"/>
    <w:rsid w:val="009252F4"/>
    <w:rsid w:val="00925715"/>
    <w:rsid w:val="00925A2A"/>
    <w:rsid w:val="009269D2"/>
    <w:rsid w:val="00926B7C"/>
    <w:rsid w:val="00927DD0"/>
    <w:rsid w:val="00930452"/>
    <w:rsid w:val="0093056C"/>
    <w:rsid w:val="009306BF"/>
    <w:rsid w:val="00931698"/>
    <w:rsid w:val="009322A1"/>
    <w:rsid w:val="0093238D"/>
    <w:rsid w:val="0093295E"/>
    <w:rsid w:val="009329FD"/>
    <w:rsid w:val="0093359D"/>
    <w:rsid w:val="009335FB"/>
    <w:rsid w:val="00933A09"/>
    <w:rsid w:val="0093433B"/>
    <w:rsid w:val="009346E7"/>
    <w:rsid w:val="00934CDA"/>
    <w:rsid w:val="00935117"/>
    <w:rsid w:val="009352DA"/>
    <w:rsid w:val="00935A4C"/>
    <w:rsid w:val="0093655D"/>
    <w:rsid w:val="0093771A"/>
    <w:rsid w:val="00937892"/>
    <w:rsid w:val="0094019E"/>
    <w:rsid w:val="00940E98"/>
    <w:rsid w:val="00941543"/>
    <w:rsid w:val="00941AB0"/>
    <w:rsid w:val="00941E51"/>
    <w:rsid w:val="009427A9"/>
    <w:rsid w:val="00942EBE"/>
    <w:rsid w:val="00943C2C"/>
    <w:rsid w:val="00943D95"/>
    <w:rsid w:val="00944B94"/>
    <w:rsid w:val="00944CC4"/>
    <w:rsid w:val="00944EC9"/>
    <w:rsid w:val="009453A2"/>
    <w:rsid w:val="00945648"/>
    <w:rsid w:val="00946292"/>
    <w:rsid w:val="00946CCF"/>
    <w:rsid w:val="00946DC9"/>
    <w:rsid w:val="00946F6B"/>
    <w:rsid w:val="009472F5"/>
    <w:rsid w:val="00947430"/>
    <w:rsid w:val="00947794"/>
    <w:rsid w:val="00947AE4"/>
    <w:rsid w:val="009504F0"/>
    <w:rsid w:val="00950A29"/>
    <w:rsid w:val="009514B0"/>
    <w:rsid w:val="00951949"/>
    <w:rsid w:val="00951CE7"/>
    <w:rsid w:val="00951E0A"/>
    <w:rsid w:val="00951F8C"/>
    <w:rsid w:val="00952883"/>
    <w:rsid w:val="00952D3C"/>
    <w:rsid w:val="0095328A"/>
    <w:rsid w:val="00953486"/>
    <w:rsid w:val="00953D4B"/>
    <w:rsid w:val="009542E1"/>
    <w:rsid w:val="009542FE"/>
    <w:rsid w:val="00954D72"/>
    <w:rsid w:val="00956E3B"/>
    <w:rsid w:val="009576D3"/>
    <w:rsid w:val="00957D24"/>
    <w:rsid w:val="0096014B"/>
    <w:rsid w:val="009607C2"/>
    <w:rsid w:val="00961B01"/>
    <w:rsid w:val="00961F79"/>
    <w:rsid w:val="009638D4"/>
    <w:rsid w:val="00964CB0"/>
    <w:rsid w:val="00964E65"/>
    <w:rsid w:val="009655CB"/>
    <w:rsid w:val="00965957"/>
    <w:rsid w:val="00965DB2"/>
    <w:rsid w:val="00966187"/>
    <w:rsid w:val="0096643B"/>
    <w:rsid w:val="009665ED"/>
    <w:rsid w:val="00967871"/>
    <w:rsid w:val="00967A12"/>
    <w:rsid w:val="00967AA3"/>
    <w:rsid w:val="00967D9B"/>
    <w:rsid w:val="0097012B"/>
    <w:rsid w:val="009709A1"/>
    <w:rsid w:val="0097258C"/>
    <w:rsid w:val="0097270C"/>
    <w:rsid w:val="00973324"/>
    <w:rsid w:val="00973B9D"/>
    <w:rsid w:val="009742D4"/>
    <w:rsid w:val="009748F4"/>
    <w:rsid w:val="009752D6"/>
    <w:rsid w:val="009753BB"/>
    <w:rsid w:val="00975631"/>
    <w:rsid w:val="00975E23"/>
    <w:rsid w:val="00976FE0"/>
    <w:rsid w:val="00980A5C"/>
    <w:rsid w:val="00980FA2"/>
    <w:rsid w:val="00981C13"/>
    <w:rsid w:val="00982DCD"/>
    <w:rsid w:val="009839A9"/>
    <w:rsid w:val="00983E9A"/>
    <w:rsid w:val="00985730"/>
    <w:rsid w:val="00985FA8"/>
    <w:rsid w:val="00986318"/>
    <w:rsid w:val="009867B5"/>
    <w:rsid w:val="0098683B"/>
    <w:rsid w:val="0098696D"/>
    <w:rsid w:val="00986C73"/>
    <w:rsid w:val="00986D95"/>
    <w:rsid w:val="0098750F"/>
    <w:rsid w:val="009879C9"/>
    <w:rsid w:val="00987B16"/>
    <w:rsid w:val="00987B51"/>
    <w:rsid w:val="009911CC"/>
    <w:rsid w:val="009919D2"/>
    <w:rsid w:val="00992139"/>
    <w:rsid w:val="009927AC"/>
    <w:rsid w:val="00993B3C"/>
    <w:rsid w:val="00993FFB"/>
    <w:rsid w:val="00995BBE"/>
    <w:rsid w:val="009961D2"/>
    <w:rsid w:val="00996600"/>
    <w:rsid w:val="009967B0"/>
    <w:rsid w:val="00996BB3"/>
    <w:rsid w:val="00996EF1"/>
    <w:rsid w:val="009A071A"/>
    <w:rsid w:val="009A0AA4"/>
    <w:rsid w:val="009A15FC"/>
    <w:rsid w:val="009A199D"/>
    <w:rsid w:val="009A1EA5"/>
    <w:rsid w:val="009A21E3"/>
    <w:rsid w:val="009A2FF2"/>
    <w:rsid w:val="009A306A"/>
    <w:rsid w:val="009A35CD"/>
    <w:rsid w:val="009A4941"/>
    <w:rsid w:val="009A4B6A"/>
    <w:rsid w:val="009A6D74"/>
    <w:rsid w:val="009A7B90"/>
    <w:rsid w:val="009B0CDC"/>
    <w:rsid w:val="009B1E7E"/>
    <w:rsid w:val="009B29F3"/>
    <w:rsid w:val="009B2C84"/>
    <w:rsid w:val="009B2D13"/>
    <w:rsid w:val="009B3544"/>
    <w:rsid w:val="009B3554"/>
    <w:rsid w:val="009B362D"/>
    <w:rsid w:val="009B3885"/>
    <w:rsid w:val="009B3A4F"/>
    <w:rsid w:val="009B576D"/>
    <w:rsid w:val="009B57B8"/>
    <w:rsid w:val="009B63F5"/>
    <w:rsid w:val="009B661C"/>
    <w:rsid w:val="009B6AD7"/>
    <w:rsid w:val="009B783E"/>
    <w:rsid w:val="009C0A52"/>
    <w:rsid w:val="009C17BB"/>
    <w:rsid w:val="009C2466"/>
    <w:rsid w:val="009C2B1D"/>
    <w:rsid w:val="009C2C04"/>
    <w:rsid w:val="009C335D"/>
    <w:rsid w:val="009C3409"/>
    <w:rsid w:val="009C34B9"/>
    <w:rsid w:val="009C374E"/>
    <w:rsid w:val="009C3C19"/>
    <w:rsid w:val="009C4B8C"/>
    <w:rsid w:val="009C4CBE"/>
    <w:rsid w:val="009C4EA9"/>
    <w:rsid w:val="009C5156"/>
    <w:rsid w:val="009C5D10"/>
    <w:rsid w:val="009C7F30"/>
    <w:rsid w:val="009C7F92"/>
    <w:rsid w:val="009D065E"/>
    <w:rsid w:val="009D1BA5"/>
    <w:rsid w:val="009D2379"/>
    <w:rsid w:val="009D2EBB"/>
    <w:rsid w:val="009D3659"/>
    <w:rsid w:val="009D3CEA"/>
    <w:rsid w:val="009D46E8"/>
    <w:rsid w:val="009D4952"/>
    <w:rsid w:val="009D5B75"/>
    <w:rsid w:val="009D6DC3"/>
    <w:rsid w:val="009D71FE"/>
    <w:rsid w:val="009D746C"/>
    <w:rsid w:val="009D7698"/>
    <w:rsid w:val="009D77FD"/>
    <w:rsid w:val="009E0110"/>
    <w:rsid w:val="009E030F"/>
    <w:rsid w:val="009E0A34"/>
    <w:rsid w:val="009E0BF8"/>
    <w:rsid w:val="009E10BE"/>
    <w:rsid w:val="009E16A3"/>
    <w:rsid w:val="009E1D69"/>
    <w:rsid w:val="009E1F11"/>
    <w:rsid w:val="009E1F97"/>
    <w:rsid w:val="009E2D6F"/>
    <w:rsid w:val="009E33DA"/>
    <w:rsid w:val="009E52F1"/>
    <w:rsid w:val="009E5EA4"/>
    <w:rsid w:val="009E5F22"/>
    <w:rsid w:val="009E5F71"/>
    <w:rsid w:val="009E6374"/>
    <w:rsid w:val="009E68AA"/>
    <w:rsid w:val="009E6D69"/>
    <w:rsid w:val="009E6D7A"/>
    <w:rsid w:val="009E7F51"/>
    <w:rsid w:val="009F0746"/>
    <w:rsid w:val="009F1B28"/>
    <w:rsid w:val="009F1C77"/>
    <w:rsid w:val="009F213B"/>
    <w:rsid w:val="009F316C"/>
    <w:rsid w:val="009F32BA"/>
    <w:rsid w:val="009F35BE"/>
    <w:rsid w:val="009F45E5"/>
    <w:rsid w:val="009F58B7"/>
    <w:rsid w:val="009F5DD5"/>
    <w:rsid w:val="009F62D0"/>
    <w:rsid w:val="009F636A"/>
    <w:rsid w:val="009F6F75"/>
    <w:rsid w:val="009F7C84"/>
    <w:rsid w:val="009F7D86"/>
    <w:rsid w:val="00A00169"/>
    <w:rsid w:val="00A00F69"/>
    <w:rsid w:val="00A02028"/>
    <w:rsid w:val="00A02232"/>
    <w:rsid w:val="00A024F1"/>
    <w:rsid w:val="00A02C94"/>
    <w:rsid w:val="00A03150"/>
    <w:rsid w:val="00A05265"/>
    <w:rsid w:val="00A06F88"/>
    <w:rsid w:val="00A10286"/>
    <w:rsid w:val="00A105E1"/>
    <w:rsid w:val="00A1150D"/>
    <w:rsid w:val="00A11E03"/>
    <w:rsid w:val="00A12AEA"/>
    <w:rsid w:val="00A12C2E"/>
    <w:rsid w:val="00A14057"/>
    <w:rsid w:val="00A155D3"/>
    <w:rsid w:val="00A157B4"/>
    <w:rsid w:val="00A15842"/>
    <w:rsid w:val="00A15962"/>
    <w:rsid w:val="00A16283"/>
    <w:rsid w:val="00A17486"/>
    <w:rsid w:val="00A1778D"/>
    <w:rsid w:val="00A200C9"/>
    <w:rsid w:val="00A20B00"/>
    <w:rsid w:val="00A20DE9"/>
    <w:rsid w:val="00A20E65"/>
    <w:rsid w:val="00A2241F"/>
    <w:rsid w:val="00A22913"/>
    <w:rsid w:val="00A22AEA"/>
    <w:rsid w:val="00A23188"/>
    <w:rsid w:val="00A2347A"/>
    <w:rsid w:val="00A239A9"/>
    <w:rsid w:val="00A23B6C"/>
    <w:rsid w:val="00A24617"/>
    <w:rsid w:val="00A2573D"/>
    <w:rsid w:val="00A27595"/>
    <w:rsid w:val="00A30151"/>
    <w:rsid w:val="00A3018A"/>
    <w:rsid w:val="00A308DC"/>
    <w:rsid w:val="00A30ADC"/>
    <w:rsid w:val="00A30B52"/>
    <w:rsid w:val="00A3113F"/>
    <w:rsid w:val="00A31788"/>
    <w:rsid w:val="00A32C38"/>
    <w:rsid w:val="00A33CF1"/>
    <w:rsid w:val="00A34088"/>
    <w:rsid w:val="00A34F28"/>
    <w:rsid w:val="00A352D3"/>
    <w:rsid w:val="00A35589"/>
    <w:rsid w:val="00A35B33"/>
    <w:rsid w:val="00A35D4A"/>
    <w:rsid w:val="00A35DA0"/>
    <w:rsid w:val="00A35F30"/>
    <w:rsid w:val="00A3601D"/>
    <w:rsid w:val="00A36270"/>
    <w:rsid w:val="00A365B0"/>
    <w:rsid w:val="00A406DA"/>
    <w:rsid w:val="00A4125D"/>
    <w:rsid w:val="00A42252"/>
    <w:rsid w:val="00A42E84"/>
    <w:rsid w:val="00A43CE5"/>
    <w:rsid w:val="00A442E5"/>
    <w:rsid w:val="00A4464C"/>
    <w:rsid w:val="00A446B6"/>
    <w:rsid w:val="00A446C4"/>
    <w:rsid w:val="00A44A63"/>
    <w:rsid w:val="00A45C0E"/>
    <w:rsid w:val="00A4674A"/>
    <w:rsid w:val="00A47181"/>
    <w:rsid w:val="00A472C6"/>
    <w:rsid w:val="00A476B6"/>
    <w:rsid w:val="00A5004F"/>
    <w:rsid w:val="00A503BF"/>
    <w:rsid w:val="00A509A8"/>
    <w:rsid w:val="00A50BDA"/>
    <w:rsid w:val="00A50C2B"/>
    <w:rsid w:val="00A52494"/>
    <w:rsid w:val="00A52EB9"/>
    <w:rsid w:val="00A52F20"/>
    <w:rsid w:val="00A530E7"/>
    <w:rsid w:val="00A530EA"/>
    <w:rsid w:val="00A5369B"/>
    <w:rsid w:val="00A53CD2"/>
    <w:rsid w:val="00A54366"/>
    <w:rsid w:val="00A548B3"/>
    <w:rsid w:val="00A54AD8"/>
    <w:rsid w:val="00A55BDE"/>
    <w:rsid w:val="00A56BFD"/>
    <w:rsid w:val="00A56E94"/>
    <w:rsid w:val="00A61841"/>
    <w:rsid w:val="00A623C1"/>
    <w:rsid w:val="00A637DA"/>
    <w:rsid w:val="00A643CC"/>
    <w:rsid w:val="00A64B96"/>
    <w:rsid w:val="00A64DC8"/>
    <w:rsid w:val="00A659A4"/>
    <w:rsid w:val="00A65E61"/>
    <w:rsid w:val="00A6617B"/>
    <w:rsid w:val="00A67D13"/>
    <w:rsid w:val="00A70550"/>
    <w:rsid w:val="00A70846"/>
    <w:rsid w:val="00A70D62"/>
    <w:rsid w:val="00A7143F"/>
    <w:rsid w:val="00A71DAA"/>
    <w:rsid w:val="00A72562"/>
    <w:rsid w:val="00A725FB"/>
    <w:rsid w:val="00A7302C"/>
    <w:rsid w:val="00A733C2"/>
    <w:rsid w:val="00A73850"/>
    <w:rsid w:val="00A73E45"/>
    <w:rsid w:val="00A743CA"/>
    <w:rsid w:val="00A74C4D"/>
    <w:rsid w:val="00A75358"/>
    <w:rsid w:val="00A754C0"/>
    <w:rsid w:val="00A75DAC"/>
    <w:rsid w:val="00A75FA7"/>
    <w:rsid w:val="00A76B76"/>
    <w:rsid w:val="00A76D85"/>
    <w:rsid w:val="00A76E3C"/>
    <w:rsid w:val="00A76E73"/>
    <w:rsid w:val="00A77874"/>
    <w:rsid w:val="00A8060D"/>
    <w:rsid w:val="00A814B6"/>
    <w:rsid w:val="00A814D4"/>
    <w:rsid w:val="00A81938"/>
    <w:rsid w:val="00A819C7"/>
    <w:rsid w:val="00A81ED8"/>
    <w:rsid w:val="00A822D4"/>
    <w:rsid w:val="00A8261C"/>
    <w:rsid w:val="00A82B41"/>
    <w:rsid w:val="00A83035"/>
    <w:rsid w:val="00A8344A"/>
    <w:rsid w:val="00A84B1E"/>
    <w:rsid w:val="00A85338"/>
    <w:rsid w:val="00A86271"/>
    <w:rsid w:val="00A863CA"/>
    <w:rsid w:val="00A865E0"/>
    <w:rsid w:val="00A86F82"/>
    <w:rsid w:val="00A87597"/>
    <w:rsid w:val="00A87649"/>
    <w:rsid w:val="00A879D8"/>
    <w:rsid w:val="00A90077"/>
    <w:rsid w:val="00A90474"/>
    <w:rsid w:val="00A906BC"/>
    <w:rsid w:val="00A906E5"/>
    <w:rsid w:val="00A906E7"/>
    <w:rsid w:val="00A90C86"/>
    <w:rsid w:val="00A90CAA"/>
    <w:rsid w:val="00A91FE7"/>
    <w:rsid w:val="00A951F6"/>
    <w:rsid w:val="00A95A53"/>
    <w:rsid w:val="00A9723F"/>
    <w:rsid w:val="00A97447"/>
    <w:rsid w:val="00A97530"/>
    <w:rsid w:val="00A979BC"/>
    <w:rsid w:val="00AA0019"/>
    <w:rsid w:val="00AA0942"/>
    <w:rsid w:val="00AA2092"/>
    <w:rsid w:val="00AA3617"/>
    <w:rsid w:val="00AA37DE"/>
    <w:rsid w:val="00AA3A2A"/>
    <w:rsid w:val="00AA4335"/>
    <w:rsid w:val="00AA4981"/>
    <w:rsid w:val="00AA5702"/>
    <w:rsid w:val="00AA5ED7"/>
    <w:rsid w:val="00AA62E5"/>
    <w:rsid w:val="00AA6960"/>
    <w:rsid w:val="00AA6D54"/>
    <w:rsid w:val="00AB103F"/>
    <w:rsid w:val="00AB11BC"/>
    <w:rsid w:val="00AB1394"/>
    <w:rsid w:val="00AB1E47"/>
    <w:rsid w:val="00AB2504"/>
    <w:rsid w:val="00AB3583"/>
    <w:rsid w:val="00AB4404"/>
    <w:rsid w:val="00AB4A74"/>
    <w:rsid w:val="00AB522D"/>
    <w:rsid w:val="00AB5268"/>
    <w:rsid w:val="00AB557F"/>
    <w:rsid w:val="00AB5594"/>
    <w:rsid w:val="00AB5625"/>
    <w:rsid w:val="00AB57DA"/>
    <w:rsid w:val="00AB6530"/>
    <w:rsid w:val="00AB6910"/>
    <w:rsid w:val="00AB6EC0"/>
    <w:rsid w:val="00AB757E"/>
    <w:rsid w:val="00AB7C47"/>
    <w:rsid w:val="00AC0CB9"/>
    <w:rsid w:val="00AC0E36"/>
    <w:rsid w:val="00AC14D3"/>
    <w:rsid w:val="00AC25DE"/>
    <w:rsid w:val="00AC28E7"/>
    <w:rsid w:val="00AC2FC7"/>
    <w:rsid w:val="00AC3453"/>
    <w:rsid w:val="00AC3D35"/>
    <w:rsid w:val="00AC3D63"/>
    <w:rsid w:val="00AC4089"/>
    <w:rsid w:val="00AC44EC"/>
    <w:rsid w:val="00AC4A4D"/>
    <w:rsid w:val="00AC51F0"/>
    <w:rsid w:val="00AC6AC5"/>
    <w:rsid w:val="00AC71EE"/>
    <w:rsid w:val="00AC72AA"/>
    <w:rsid w:val="00AC74CE"/>
    <w:rsid w:val="00AC7C18"/>
    <w:rsid w:val="00AC7D5F"/>
    <w:rsid w:val="00AD0820"/>
    <w:rsid w:val="00AD0A6F"/>
    <w:rsid w:val="00AD0F0E"/>
    <w:rsid w:val="00AD1595"/>
    <w:rsid w:val="00AD171F"/>
    <w:rsid w:val="00AD2957"/>
    <w:rsid w:val="00AD3EDF"/>
    <w:rsid w:val="00AD48B0"/>
    <w:rsid w:val="00AD5165"/>
    <w:rsid w:val="00AD518F"/>
    <w:rsid w:val="00AD5AAD"/>
    <w:rsid w:val="00AD5BE8"/>
    <w:rsid w:val="00AD6122"/>
    <w:rsid w:val="00AD65DF"/>
    <w:rsid w:val="00AD72A3"/>
    <w:rsid w:val="00AE0431"/>
    <w:rsid w:val="00AE0639"/>
    <w:rsid w:val="00AE0679"/>
    <w:rsid w:val="00AE13EC"/>
    <w:rsid w:val="00AE1836"/>
    <w:rsid w:val="00AE1F55"/>
    <w:rsid w:val="00AE1F75"/>
    <w:rsid w:val="00AE1F84"/>
    <w:rsid w:val="00AE2595"/>
    <w:rsid w:val="00AE3130"/>
    <w:rsid w:val="00AE38F2"/>
    <w:rsid w:val="00AE4106"/>
    <w:rsid w:val="00AE44D1"/>
    <w:rsid w:val="00AE49DE"/>
    <w:rsid w:val="00AE597E"/>
    <w:rsid w:val="00AE5DD0"/>
    <w:rsid w:val="00AE6385"/>
    <w:rsid w:val="00AE6599"/>
    <w:rsid w:val="00AE69EC"/>
    <w:rsid w:val="00AE713A"/>
    <w:rsid w:val="00AE7480"/>
    <w:rsid w:val="00AE78CA"/>
    <w:rsid w:val="00AE7A85"/>
    <w:rsid w:val="00AF032D"/>
    <w:rsid w:val="00AF0C64"/>
    <w:rsid w:val="00AF0E68"/>
    <w:rsid w:val="00AF1EAB"/>
    <w:rsid w:val="00AF1F63"/>
    <w:rsid w:val="00AF24DE"/>
    <w:rsid w:val="00AF29E5"/>
    <w:rsid w:val="00AF2A2C"/>
    <w:rsid w:val="00AF2CD1"/>
    <w:rsid w:val="00AF2E90"/>
    <w:rsid w:val="00AF321E"/>
    <w:rsid w:val="00AF34DE"/>
    <w:rsid w:val="00AF51AA"/>
    <w:rsid w:val="00AF66C5"/>
    <w:rsid w:val="00AF7257"/>
    <w:rsid w:val="00AF7951"/>
    <w:rsid w:val="00B002B7"/>
    <w:rsid w:val="00B00F3B"/>
    <w:rsid w:val="00B0185D"/>
    <w:rsid w:val="00B02AFF"/>
    <w:rsid w:val="00B02DC0"/>
    <w:rsid w:val="00B02FF6"/>
    <w:rsid w:val="00B05511"/>
    <w:rsid w:val="00B0617B"/>
    <w:rsid w:val="00B06FC9"/>
    <w:rsid w:val="00B07D8B"/>
    <w:rsid w:val="00B07DAC"/>
    <w:rsid w:val="00B10853"/>
    <w:rsid w:val="00B10E73"/>
    <w:rsid w:val="00B120C1"/>
    <w:rsid w:val="00B123E7"/>
    <w:rsid w:val="00B1350F"/>
    <w:rsid w:val="00B13906"/>
    <w:rsid w:val="00B13A76"/>
    <w:rsid w:val="00B14CC3"/>
    <w:rsid w:val="00B14E7F"/>
    <w:rsid w:val="00B14FEB"/>
    <w:rsid w:val="00B153D2"/>
    <w:rsid w:val="00B15908"/>
    <w:rsid w:val="00B15C55"/>
    <w:rsid w:val="00B1649A"/>
    <w:rsid w:val="00B217E7"/>
    <w:rsid w:val="00B21D60"/>
    <w:rsid w:val="00B2257A"/>
    <w:rsid w:val="00B22E4B"/>
    <w:rsid w:val="00B23376"/>
    <w:rsid w:val="00B23562"/>
    <w:rsid w:val="00B23E55"/>
    <w:rsid w:val="00B23FED"/>
    <w:rsid w:val="00B24B53"/>
    <w:rsid w:val="00B24FF3"/>
    <w:rsid w:val="00B25A65"/>
    <w:rsid w:val="00B25EFF"/>
    <w:rsid w:val="00B26105"/>
    <w:rsid w:val="00B26200"/>
    <w:rsid w:val="00B2691C"/>
    <w:rsid w:val="00B26BFA"/>
    <w:rsid w:val="00B27C6B"/>
    <w:rsid w:val="00B30E34"/>
    <w:rsid w:val="00B30EB0"/>
    <w:rsid w:val="00B30EC7"/>
    <w:rsid w:val="00B311B9"/>
    <w:rsid w:val="00B31610"/>
    <w:rsid w:val="00B316D3"/>
    <w:rsid w:val="00B31762"/>
    <w:rsid w:val="00B330EB"/>
    <w:rsid w:val="00B33616"/>
    <w:rsid w:val="00B33F1D"/>
    <w:rsid w:val="00B34206"/>
    <w:rsid w:val="00B349E4"/>
    <w:rsid w:val="00B34CB9"/>
    <w:rsid w:val="00B35C79"/>
    <w:rsid w:val="00B3613A"/>
    <w:rsid w:val="00B3699A"/>
    <w:rsid w:val="00B40616"/>
    <w:rsid w:val="00B406ED"/>
    <w:rsid w:val="00B408EA"/>
    <w:rsid w:val="00B41802"/>
    <w:rsid w:val="00B424A6"/>
    <w:rsid w:val="00B42DDA"/>
    <w:rsid w:val="00B42E9F"/>
    <w:rsid w:val="00B4331B"/>
    <w:rsid w:val="00B452E6"/>
    <w:rsid w:val="00B46193"/>
    <w:rsid w:val="00B4619D"/>
    <w:rsid w:val="00B46212"/>
    <w:rsid w:val="00B464EC"/>
    <w:rsid w:val="00B466E2"/>
    <w:rsid w:val="00B469E2"/>
    <w:rsid w:val="00B46D87"/>
    <w:rsid w:val="00B46E87"/>
    <w:rsid w:val="00B47382"/>
    <w:rsid w:val="00B474BF"/>
    <w:rsid w:val="00B47EFF"/>
    <w:rsid w:val="00B51810"/>
    <w:rsid w:val="00B529D1"/>
    <w:rsid w:val="00B52EF7"/>
    <w:rsid w:val="00B53229"/>
    <w:rsid w:val="00B53C0A"/>
    <w:rsid w:val="00B5465A"/>
    <w:rsid w:val="00B54C7B"/>
    <w:rsid w:val="00B5531C"/>
    <w:rsid w:val="00B55B30"/>
    <w:rsid w:val="00B5602B"/>
    <w:rsid w:val="00B560FF"/>
    <w:rsid w:val="00B56120"/>
    <w:rsid w:val="00B56AC3"/>
    <w:rsid w:val="00B574CD"/>
    <w:rsid w:val="00B57514"/>
    <w:rsid w:val="00B57714"/>
    <w:rsid w:val="00B57CD6"/>
    <w:rsid w:val="00B60103"/>
    <w:rsid w:val="00B60DFB"/>
    <w:rsid w:val="00B625B2"/>
    <w:rsid w:val="00B62911"/>
    <w:rsid w:val="00B64394"/>
    <w:rsid w:val="00B65530"/>
    <w:rsid w:val="00B65BB7"/>
    <w:rsid w:val="00B65F57"/>
    <w:rsid w:val="00B66187"/>
    <w:rsid w:val="00B6641D"/>
    <w:rsid w:val="00B664EF"/>
    <w:rsid w:val="00B67194"/>
    <w:rsid w:val="00B675CA"/>
    <w:rsid w:val="00B704AB"/>
    <w:rsid w:val="00B70C88"/>
    <w:rsid w:val="00B71865"/>
    <w:rsid w:val="00B7218D"/>
    <w:rsid w:val="00B739D0"/>
    <w:rsid w:val="00B73EC5"/>
    <w:rsid w:val="00B741C3"/>
    <w:rsid w:val="00B7447E"/>
    <w:rsid w:val="00B7451A"/>
    <w:rsid w:val="00B749FD"/>
    <w:rsid w:val="00B74A9E"/>
    <w:rsid w:val="00B750D0"/>
    <w:rsid w:val="00B7523D"/>
    <w:rsid w:val="00B758E3"/>
    <w:rsid w:val="00B75E2E"/>
    <w:rsid w:val="00B7600A"/>
    <w:rsid w:val="00B7769E"/>
    <w:rsid w:val="00B778A2"/>
    <w:rsid w:val="00B80385"/>
    <w:rsid w:val="00B8046A"/>
    <w:rsid w:val="00B8088A"/>
    <w:rsid w:val="00B80A84"/>
    <w:rsid w:val="00B80D2F"/>
    <w:rsid w:val="00B81397"/>
    <w:rsid w:val="00B82059"/>
    <w:rsid w:val="00B821B4"/>
    <w:rsid w:val="00B82600"/>
    <w:rsid w:val="00B82F4C"/>
    <w:rsid w:val="00B839D6"/>
    <w:rsid w:val="00B83DFE"/>
    <w:rsid w:val="00B846F2"/>
    <w:rsid w:val="00B855E9"/>
    <w:rsid w:val="00B857BB"/>
    <w:rsid w:val="00B85884"/>
    <w:rsid w:val="00B871AB"/>
    <w:rsid w:val="00B87306"/>
    <w:rsid w:val="00B87D36"/>
    <w:rsid w:val="00B9073A"/>
    <w:rsid w:val="00B90E55"/>
    <w:rsid w:val="00B917CE"/>
    <w:rsid w:val="00B92517"/>
    <w:rsid w:val="00B92A03"/>
    <w:rsid w:val="00B93A7A"/>
    <w:rsid w:val="00B93B43"/>
    <w:rsid w:val="00B93FAA"/>
    <w:rsid w:val="00B945A0"/>
    <w:rsid w:val="00B947F0"/>
    <w:rsid w:val="00B9481C"/>
    <w:rsid w:val="00B9482A"/>
    <w:rsid w:val="00B952E5"/>
    <w:rsid w:val="00B956C2"/>
    <w:rsid w:val="00B96411"/>
    <w:rsid w:val="00B96477"/>
    <w:rsid w:val="00B97096"/>
    <w:rsid w:val="00B97445"/>
    <w:rsid w:val="00B97CCC"/>
    <w:rsid w:val="00BA0357"/>
    <w:rsid w:val="00BA12FC"/>
    <w:rsid w:val="00BA1366"/>
    <w:rsid w:val="00BA1AF1"/>
    <w:rsid w:val="00BA1D30"/>
    <w:rsid w:val="00BA2621"/>
    <w:rsid w:val="00BA2892"/>
    <w:rsid w:val="00BA2A7D"/>
    <w:rsid w:val="00BA2F61"/>
    <w:rsid w:val="00BA3271"/>
    <w:rsid w:val="00BA3613"/>
    <w:rsid w:val="00BA3663"/>
    <w:rsid w:val="00BA37DE"/>
    <w:rsid w:val="00BA403E"/>
    <w:rsid w:val="00BA40A8"/>
    <w:rsid w:val="00BA49E5"/>
    <w:rsid w:val="00BA4B87"/>
    <w:rsid w:val="00BA6F5C"/>
    <w:rsid w:val="00BA7C71"/>
    <w:rsid w:val="00BB0264"/>
    <w:rsid w:val="00BB0667"/>
    <w:rsid w:val="00BB1125"/>
    <w:rsid w:val="00BB1470"/>
    <w:rsid w:val="00BB1BBC"/>
    <w:rsid w:val="00BB1BD7"/>
    <w:rsid w:val="00BB2230"/>
    <w:rsid w:val="00BB254F"/>
    <w:rsid w:val="00BB2798"/>
    <w:rsid w:val="00BB2B67"/>
    <w:rsid w:val="00BB312D"/>
    <w:rsid w:val="00BB3A34"/>
    <w:rsid w:val="00BB4B30"/>
    <w:rsid w:val="00BB4EA5"/>
    <w:rsid w:val="00BB5649"/>
    <w:rsid w:val="00BB618A"/>
    <w:rsid w:val="00BB667B"/>
    <w:rsid w:val="00BB6AFA"/>
    <w:rsid w:val="00BB76E0"/>
    <w:rsid w:val="00BB78F7"/>
    <w:rsid w:val="00BB7945"/>
    <w:rsid w:val="00BC0CB9"/>
    <w:rsid w:val="00BC0F32"/>
    <w:rsid w:val="00BC13A1"/>
    <w:rsid w:val="00BC1438"/>
    <w:rsid w:val="00BC152C"/>
    <w:rsid w:val="00BC1C75"/>
    <w:rsid w:val="00BC236D"/>
    <w:rsid w:val="00BC2BBB"/>
    <w:rsid w:val="00BC30E8"/>
    <w:rsid w:val="00BC320B"/>
    <w:rsid w:val="00BC3A1F"/>
    <w:rsid w:val="00BC3A4C"/>
    <w:rsid w:val="00BC3F1C"/>
    <w:rsid w:val="00BC42D5"/>
    <w:rsid w:val="00BC44D1"/>
    <w:rsid w:val="00BC4568"/>
    <w:rsid w:val="00BC5435"/>
    <w:rsid w:val="00BC57D6"/>
    <w:rsid w:val="00BC5B24"/>
    <w:rsid w:val="00BC7CF0"/>
    <w:rsid w:val="00BD0A89"/>
    <w:rsid w:val="00BD17AE"/>
    <w:rsid w:val="00BD1B01"/>
    <w:rsid w:val="00BD1D01"/>
    <w:rsid w:val="00BD1D9F"/>
    <w:rsid w:val="00BD1FAB"/>
    <w:rsid w:val="00BD2141"/>
    <w:rsid w:val="00BD227A"/>
    <w:rsid w:val="00BD24A0"/>
    <w:rsid w:val="00BD2537"/>
    <w:rsid w:val="00BD27D5"/>
    <w:rsid w:val="00BD3CAF"/>
    <w:rsid w:val="00BD4756"/>
    <w:rsid w:val="00BD4771"/>
    <w:rsid w:val="00BD4CCA"/>
    <w:rsid w:val="00BD5202"/>
    <w:rsid w:val="00BD6908"/>
    <w:rsid w:val="00BD696D"/>
    <w:rsid w:val="00BD7872"/>
    <w:rsid w:val="00BE00A8"/>
    <w:rsid w:val="00BE0612"/>
    <w:rsid w:val="00BE07B1"/>
    <w:rsid w:val="00BE2B08"/>
    <w:rsid w:val="00BE3D22"/>
    <w:rsid w:val="00BE4800"/>
    <w:rsid w:val="00BE4A57"/>
    <w:rsid w:val="00BE4B6F"/>
    <w:rsid w:val="00BE56BC"/>
    <w:rsid w:val="00BE60D6"/>
    <w:rsid w:val="00BE6B1E"/>
    <w:rsid w:val="00BE7433"/>
    <w:rsid w:val="00BE75E2"/>
    <w:rsid w:val="00BE7DB7"/>
    <w:rsid w:val="00BE7F01"/>
    <w:rsid w:val="00BF05DC"/>
    <w:rsid w:val="00BF081E"/>
    <w:rsid w:val="00BF1032"/>
    <w:rsid w:val="00BF294E"/>
    <w:rsid w:val="00BF2CB8"/>
    <w:rsid w:val="00BF3290"/>
    <w:rsid w:val="00BF3B8F"/>
    <w:rsid w:val="00BF474F"/>
    <w:rsid w:val="00BF4852"/>
    <w:rsid w:val="00BF4984"/>
    <w:rsid w:val="00BF4DB5"/>
    <w:rsid w:val="00BF5A38"/>
    <w:rsid w:val="00BF63B8"/>
    <w:rsid w:val="00BF675C"/>
    <w:rsid w:val="00BF68AF"/>
    <w:rsid w:val="00BF699A"/>
    <w:rsid w:val="00BF6DC2"/>
    <w:rsid w:val="00BF7063"/>
    <w:rsid w:val="00BF776F"/>
    <w:rsid w:val="00BF7FC4"/>
    <w:rsid w:val="00C000D4"/>
    <w:rsid w:val="00C00276"/>
    <w:rsid w:val="00C00919"/>
    <w:rsid w:val="00C01C0C"/>
    <w:rsid w:val="00C04625"/>
    <w:rsid w:val="00C0486F"/>
    <w:rsid w:val="00C05300"/>
    <w:rsid w:val="00C0536C"/>
    <w:rsid w:val="00C072BD"/>
    <w:rsid w:val="00C07D7E"/>
    <w:rsid w:val="00C10AFB"/>
    <w:rsid w:val="00C114CF"/>
    <w:rsid w:val="00C11AC6"/>
    <w:rsid w:val="00C129C8"/>
    <w:rsid w:val="00C12ABC"/>
    <w:rsid w:val="00C12EF2"/>
    <w:rsid w:val="00C13AFA"/>
    <w:rsid w:val="00C13D00"/>
    <w:rsid w:val="00C1561B"/>
    <w:rsid w:val="00C157A9"/>
    <w:rsid w:val="00C157B6"/>
    <w:rsid w:val="00C15D3B"/>
    <w:rsid w:val="00C15EE4"/>
    <w:rsid w:val="00C164B1"/>
    <w:rsid w:val="00C16960"/>
    <w:rsid w:val="00C16BC0"/>
    <w:rsid w:val="00C16FB5"/>
    <w:rsid w:val="00C17B03"/>
    <w:rsid w:val="00C17CD8"/>
    <w:rsid w:val="00C17EF0"/>
    <w:rsid w:val="00C20266"/>
    <w:rsid w:val="00C2068A"/>
    <w:rsid w:val="00C20E27"/>
    <w:rsid w:val="00C21536"/>
    <w:rsid w:val="00C21C09"/>
    <w:rsid w:val="00C2218E"/>
    <w:rsid w:val="00C224B8"/>
    <w:rsid w:val="00C228C9"/>
    <w:rsid w:val="00C22C3A"/>
    <w:rsid w:val="00C23028"/>
    <w:rsid w:val="00C236B8"/>
    <w:rsid w:val="00C23E0E"/>
    <w:rsid w:val="00C250AE"/>
    <w:rsid w:val="00C25539"/>
    <w:rsid w:val="00C26358"/>
    <w:rsid w:val="00C26B28"/>
    <w:rsid w:val="00C26C96"/>
    <w:rsid w:val="00C26D21"/>
    <w:rsid w:val="00C277A1"/>
    <w:rsid w:val="00C303F7"/>
    <w:rsid w:val="00C30B5D"/>
    <w:rsid w:val="00C30BF1"/>
    <w:rsid w:val="00C31347"/>
    <w:rsid w:val="00C31DBB"/>
    <w:rsid w:val="00C32F95"/>
    <w:rsid w:val="00C332B3"/>
    <w:rsid w:val="00C33750"/>
    <w:rsid w:val="00C33D19"/>
    <w:rsid w:val="00C33F1B"/>
    <w:rsid w:val="00C344BB"/>
    <w:rsid w:val="00C34A7F"/>
    <w:rsid w:val="00C356FA"/>
    <w:rsid w:val="00C35F57"/>
    <w:rsid w:val="00C366CA"/>
    <w:rsid w:val="00C36BDD"/>
    <w:rsid w:val="00C3720E"/>
    <w:rsid w:val="00C40332"/>
    <w:rsid w:val="00C42036"/>
    <w:rsid w:val="00C4213C"/>
    <w:rsid w:val="00C4255F"/>
    <w:rsid w:val="00C4368C"/>
    <w:rsid w:val="00C446C9"/>
    <w:rsid w:val="00C44E93"/>
    <w:rsid w:val="00C45A6B"/>
    <w:rsid w:val="00C4752C"/>
    <w:rsid w:val="00C475FD"/>
    <w:rsid w:val="00C47840"/>
    <w:rsid w:val="00C47A4B"/>
    <w:rsid w:val="00C47F09"/>
    <w:rsid w:val="00C50CF8"/>
    <w:rsid w:val="00C5117E"/>
    <w:rsid w:val="00C51463"/>
    <w:rsid w:val="00C516BA"/>
    <w:rsid w:val="00C52863"/>
    <w:rsid w:val="00C52DBD"/>
    <w:rsid w:val="00C52FC2"/>
    <w:rsid w:val="00C53159"/>
    <w:rsid w:val="00C53667"/>
    <w:rsid w:val="00C53B15"/>
    <w:rsid w:val="00C53F07"/>
    <w:rsid w:val="00C543E6"/>
    <w:rsid w:val="00C54994"/>
    <w:rsid w:val="00C54BCA"/>
    <w:rsid w:val="00C54ED3"/>
    <w:rsid w:val="00C54F77"/>
    <w:rsid w:val="00C5524B"/>
    <w:rsid w:val="00C553BF"/>
    <w:rsid w:val="00C5640F"/>
    <w:rsid w:val="00C60658"/>
    <w:rsid w:val="00C612BE"/>
    <w:rsid w:val="00C61431"/>
    <w:rsid w:val="00C6146A"/>
    <w:rsid w:val="00C62966"/>
    <w:rsid w:val="00C631E9"/>
    <w:rsid w:val="00C63696"/>
    <w:rsid w:val="00C63EE0"/>
    <w:rsid w:val="00C645C6"/>
    <w:rsid w:val="00C6571C"/>
    <w:rsid w:val="00C66C44"/>
    <w:rsid w:val="00C66C50"/>
    <w:rsid w:val="00C66F71"/>
    <w:rsid w:val="00C67266"/>
    <w:rsid w:val="00C70B44"/>
    <w:rsid w:val="00C70C9E"/>
    <w:rsid w:val="00C7152A"/>
    <w:rsid w:val="00C715DE"/>
    <w:rsid w:val="00C73150"/>
    <w:rsid w:val="00C7442C"/>
    <w:rsid w:val="00C751C5"/>
    <w:rsid w:val="00C75CB4"/>
    <w:rsid w:val="00C76AA5"/>
    <w:rsid w:val="00C76BB1"/>
    <w:rsid w:val="00C77058"/>
    <w:rsid w:val="00C82ACD"/>
    <w:rsid w:val="00C830E2"/>
    <w:rsid w:val="00C83107"/>
    <w:rsid w:val="00C8529F"/>
    <w:rsid w:val="00C85F8F"/>
    <w:rsid w:val="00C866A5"/>
    <w:rsid w:val="00C87670"/>
    <w:rsid w:val="00C879E8"/>
    <w:rsid w:val="00C87CCA"/>
    <w:rsid w:val="00C87F5D"/>
    <w:rsid w:val="00C90246"/>
    <w:rsid w:val="00C91A2A"/>
    <w:rsid w:val="00C91EB5"/>
    <w:rsid w:val="00C92778"/>
    <w:rsid w:val="00C9316D"/>
    <w:rsid w:val="00C943F8"/>
    <w:rsid w:val="00C94F56"/>
    <w:rsid w:val="00C9550F"/>
    <w:rsid w:val="00C95850"/>
    <w:rsid w:val="00C95E43"/>
    <w:rsid w:val="00C96FEF"/>
    <w:rsid w:val="00C97009"/>
    <w:rsid w:val="00C971B5"/>
    <w:rsid w:val="00C97A17"/>
    <w:rsid w:val="00CA09CE"/>
    <w:rsid w:val="00CA0D51"/>
    <w:rsid w:val="00CA0FB0"/>
    <w:rsid w:val="00CA1428"/>
    <w:rsid w:val="00CA196F"/>
    <w:rsid w:val="00CA1F11"/>
    <w:rsid w:val="00CA2125"/>
    <w:rsid w:val="00CA2176"/>
    <w:rsid w:val="00CA27AD"/>
    <w:rsid w:val="00CA3517"/>
    <w:rsid w:val="00CA3985"/>
    <w:rsid w:val="00CA39A0"/>
    <w:rsid w:val="00CA3C88"/>
    <w:rsid w:val="00CA3D1C"/>
    <w:rsid w:val="00CA4E6D"/>
    <w:rsid w:val="00CA54C9"/>
    <w:rsid w:val="00CA58F5"/>
    <w:rsid w:val="00CA6D55"/>
    <w:rsid w:val="00CA6EBE"/>
    <w:rsid w:val="00CA7899"/>
    <w:rsid w:val="00CB0377"/>
    <w:rsid w:val="00CB1027"/>
    <w:rsid w:val="00CB13C4"/>
    <w:rsid w:val="00CB19C4"/>
    <w:rsid w:val="00CB30F2"/>
    <w:rsid w:val="00CB32C5"/>
    <w:rsid w:val="00CB32E6"/>
    <w:rsid w:val="00CB37CA"/>
    <w:rsid w:val="00CB3B38"/>
    <w:rsid w:val="00CB42C1"/>
    <w:rsid w:val="00CB44FB"/>
    <w:rsid w:val="00CB465C"/>
    <w:rsid w:val="00CB4DD6"/>
    <w:rsid w:val="00CB5133"/>
    <w:rsid w:val="00CB59B1"/>
    <w:rsid w:val="00CB65D3"/>
    <w:rsid w:val="00CB7E07"/>
    <w:rsid w:val="00CB7FAA"/>
    <w:rsid w:val="00CB7FB6"/>
    <w:rsid w:val="00CB7FF2"/>
    <w:rsid w:val="00CC02FE"/>
    <w:rsid w:val="00CC082D"/>
    <w:rsid w:val="00CC0B65"/>
    <w:rsid w:val="00CC1199"/>
    <w:rsid w:val="00CC2354"/>
    <w:rsid w:val="00CC28E4"/>
    <w:rsid w:val="00CC2E3A"/>
    <w:rsid w:val="00CC3859"/>
    <w:rsid w:val="00CC3C58"/>
    <w:rsid w:val="00CC3D5C"/>
    <w:rsid w:val="00CC4079"/>
    <w:rsid w:val="00CC47B0"/>
    <w:rsid w:val="00CC537F"/>
    <w:rsid w:val="00CC5794"/>
    <w:rsid w:val="00CC6054"/>
    <w:rsid w:val="00CC64AF"/>
    <w:rsid w:val="00CC6678"/>
    <w:rsid w:val="00CC69F5"/>
    <w:rsid w:val="00CC701B"/>
    <w:rsid w:val="00CC762F"/>
    <w:rsid w:val="00CC7FB7"/>
    <w:rsid w:val="00CD00D8"/>
    <w:rsid w:val="00CD08A0"/>
    <w:rsid w:val="00CD1518"/>
    <w:rsid w:val="00CD2C38"/>
    <w:rsid w:val="00CD3137"/>
    <w:rsid w:val="00CD3E22"/>
    <w:rsid w:val="00CD3E81"/>
    <w:rsid w:val="00CD3EC5"/>
    <w:rsid w:val="00CD3EEC"/>
    <w:rsid w:val="00CD426E"/>
    <w:rsid w:val="00CD468F"/>
    <w:rsid w:val="00CD56F0"/>
    <w:rsid w:val="00CD58EF"/>
    <w:rsid w:val="00CD5A38"/>
    <w:rsid w:val="00CD6438"/>
    <w:rsid w:val="00CD648F"/>
    <w:rsid w:val="00CD6E8A"/>
    <w:rsid w:val="00CE01AA"/>
    <w:rsid w:val="00CE028D"/>
    <w:rsid w:val="00CE03E8"/>
    <w:rsid w:val="00CE0F72"/>
    <w:rsid w:val="00CE1D75"/>
    <w:rsid w:val="00CE21B4"/>
    <w:rsid w:val="00CE319E"/>
    <w:rsid w:val="00CE3253"/>
    <w:rsid w:val="00CE36C2"/>
    <w:rsid w:val="00CE3A51"/>
    <w:rsid w:val="00CE3EAE"/>
    <w:rsid w:val="00CE3FCE"/>
    <w:rsid w:val="00CE5EF2"/>
    <w:rsid w:val="00CE620B"/>
    <w:rsid w:val="00CE7B01"/>
    <w:rsid w:val="00CF0556"/>
    <w:rsid w:val="00CF057A"/>
    <w:rsid w:val="00CF0C0C"/>
    <w:rsid w:val="00CF14ED"/>
    <w:rsid w:val="00CF2E81"/>
    <w:rsid w:val="00CF32A2"/>
    <w:rsid w:val="00CF33D3"/>
    <w:rsid w:val="00CF3834"/>
    <w:rsid w:val="00CF3CF9"/>
    <w:rsid w:val="00CF3E42"/>
    <w:rsid w:val="00CF5427"/>
    <w:rsid w:val="00CF5549"/>
    <w:rsid w:val="00CF6353"/>
    <w:rsid w:val="00CF65AC"/>
    <w:rsid w:val="00CF6649"/>
    <w:rsid w:val="00CF7806"/>
    <w:rsid w:val="00D000B9"/>
    <w:rsid w:val="00D0145F"/>
    <w:rsid w:val="00D01D77"/>
    <w:rsid w:val="00D02021"/>
    <w:rsid w:val="00D02939"/>
    <w:rsid w:val="00D029E7"/>
    <w:rsid w:val="00D02BC9"/>
    <w:rsid w:val="00D03782"/>
    <w:rsid w:val="00D03D27"/>
    <w:rsid w:val="00D041F4"/>
    <w:rsid w:val="00D04603"/>
    <w:rsid w:val="00D052B0"/>
    <w:rsid w:val="00D05564"/>
    <w:rsid w:val="00D05716"/>
    <w:rsid w:val="00D06B89"/>
    <w:rsid w:val="00D06C55"/>
    <w:rsid w:val="00D0755A"/>
    <w:rsid w:val="00D079F5"/>
    <w:rsid w:val="00D1138F"/>
    <w:rsid w:val="00D1243D"/>
    <w:rsid w:val="00D13753"/>
    <w:rsid w:val="00D13955"/>
    <w:rsid w:val="00D141BD"/>
    <w:rsid w:val="00D14B5B"/>
    <w:rsid w:val="00D1538F"/>
    <w:rsid w:val="00D153F9"/>
    <w:rsid w:val="00D156C6"/>
    <w:rsid w:val="00D15D38"/>
    <w:rsid w:val="00D16065"/>
    <w:rsid w:val="00D16500"/>
    <w:rsid w:val="00D16A99"/>
    <w:rsid w:val="00D17044"/>
    <w:rsid w:val="00D17DDE"/>
    <w:rsid w:val="00D20A83"/>
    <w:rsid w:val="00D20B47"/>
    <w:rsid w:val="00D20ED1"/>
    <w:rsid w:val="00D211E1"/>
    <w:rsid w:val="00D21BD4"/>
    <w:rsid w:val="00D22CA5"/>
    <w:rsid w:val="00D22EE7"/>
    <w:rsid w:val="00D23968"/>
    <w:rsid w:val="00D23D8D"/>
    <w:rsid w:val="00D244B1"/>
    <w:rsid w:val="00D24EAA"/>
    <w:rsid w:val="00D24FEF"/>
    <w:rsid w:val="00D25490"/>
    <w:rsid w:val="00D25F60"/>
    <w:rsid w:val="00D26368"/>
    <w:rsid w:val="00D26F29"/>
    <w:rsid w:val="00D27409"/>
    <w:rsid w:val="00D276B6"/>
    <w:rsid w:val="00D27F48"/>
    <w:rsid w:val="00D302C4"/>
    <w:rsid w:val="00D30536"/>
    <w:rsid w:val="00D30CA8"/>
    <w:rsid w:val="00D31B04"/>
    <w:rsid w:val="00D333F3"/>
    <w:rsid w:val="00D33714"/>
    <w:rsid w:val="00D33B33"/>
    <w:rsid w:val="00D340AC"/>
    <w:rsid w:val="00D34501"/>
    <w:rsid w:val="00D34FA2"/>
    <w:rsid w:val="00D3637F"/>
    <w:rsid w:val="00D36685"/>
    <w:rsid w:val="00D36FEC"/>
    <w:rsid w:val="00D37811"/>
    <w:rsid w:val="00D37899"/>
    <w:rsid w:val="00D41307"/>
    <w:rsid w:val="00D41C22"/>
    <w:rsid w:val="00D43873"/>
    <w:rsid w:val="00D43CF0"/>
    <w:rsid w:val="00D45B84"/>
    <w:rsid w:val="00D45D83"/>
    <w:rsid w:val="00D46006"/>
    <w:rsid w:val="00D47176"/>
    <w:rsid w:val="00D4750E"/>
    <w:rsid w:val="00D478A5"/>
    <w:rsid w:val="00D51007"/>
    <w:rsid w:val="00D51CCD"/>
    <w:rsid w:val="00D525C3"/>
    <w:rsid w:val="00D5393B"/>
    <w:rsid w:val="00D54243"/>
    <w:rsid w:val="00D54805"/>
    <w:rsid w:val="00D549A4"/>
    <w:rsid w:val="00D54ED7"/>
    <w:rsid w:val="00D55026"/>
    <w:rsid w:val="00D55188"/>
    <w:rsid w:val="00D5537D"/>
    <w:rsid w:val="00D5661C"/>
    <w:rsid w:val="00D566B3"/>
    <w:rsid w:val="00D569A0"/>
    <w:rsid w:val="00D57466"/>
    <w:rsid w:val="00D57A8B"/>
    <w:rsid w:val="00D605D8"/>
    <w:rsid w:val="00D60ADE"/>
    <w:rsid w:val="00D6141D"/>
    <w:rsid w:val="00D618D7"/>
    <w:rsid w:val="00D61E71"/>
    <w:rsid w:val="00D6367C"/>
    <w:rsid w:val="00D66481"/>
    <w:rsid w:val="00D6670A"/>
    <w:rsid w:val="00D672E8"/>
    <w:rsid w:val="00D672EA"/>
    <w:rsid w:val="00D675CC"/>
    <w:rsid w:val="00D6778C"/>
    <w:rsid w:val="00D679E8"/>
    <w:rsid w:val="00D67C45"/>
    <w:rsid w:val="00D71215"/>
    <w:rsid w:val="00D71368"/>
    <w:rsid w:val="00D71478"/>
    <w:rsid w:val="00D714D9"/>
    <w:rsid w:val="00D72130"/>
    <w:rsid w:val="00D7219F"/>
    <w:rsid w:val="00D7285C"/>
    <w:rsid w:val="00D72A33"/>
    <w:rsid w:val="00D72AFA"/>
    <w:rsid w:val="00D73EFF"/>
    <w:rsid w:val="00D73FA5"/>
    <w:rsid w:val="00D74025"/>
    <w:rsid w:val="00D7534C"/>
    <w:rsid w:val="00D756EA"/>
    <w:rsid w:val="00D75E01"/>
    <w:rsid w:val="00D76592"/>
    <w:rsid w:val="00D76AF2"/>
    <w:rsid w:val="00D76D41"/>
    <w:rsid w:val="00D76D7E"/>
    <w:rsid w:val="00D7798D"/>
    <w:rsid w:val="00D7799B"/>
    <w:rsid w:val="00D80666"/>
    <w:rsid w:val="00D8092A"/>
    <w:rsid w:val="00D80D6B"/>
    <w:rsid w:val="00D80EE2"/>
    <w:rsid w:val="00D810C7"/>
    <w:rsid w:val="00D8159D"/>
    <w:rsid w:val="00D8197C"/>
    <w:rsid w:val="00D81A5B"/>
    <w:rsid w:val="00D81BDE"/>
    <w:rsid w:val="00D83ADA"/>
    <w:rsid w:val="00D83F21"/>
    <w:rsid w:val="00D84CA0"/>
    <w:rsid w:val="00D84FD6"/>
    <w:rsid w:val="00D86723"/>
    <w:rsid w:val="00D87718"/>
    <w:rsid w:val="00D87F3B"/>
    <w:rsid w:val="00D901DF"/>
    <w:rsid w:val="00D9027A"/>
    <w:rsid w:val="00D90A4D"/>
    <w:rsid w:val="00D91456"/>
    <w:rsid w:val="00D9218E"/>
    <w:rsid w:val="00D9238B"/>
    <w:rsid w:val="00D9256A"/>
    <w:rsid w:val="00D92994"/>
    <w:rsid w:val="00D92B38"/>
    <w:rsid w:val="00D93F0E"/>
    <w:rsid w:val="00D94003"/>
    <w:rsid w:val="00D9464E"/>
    <w:rsid w:val="00D94719"/>
    <w:rsid w:val="00D9519A"/>
    <w:rsid w:val="00D95D84"/>
    <w:rsid w:val="00D9716E"/>
    <w:rsid w:val="00D975D1"/>
    <w:rsid w:val="00D977A6"/>
    <w:rsid w:val="00D97DDB"/>
    <w:rsid w:val="00D97F44"/>
    <w:rsid w:val="00DA0037"/>
    <w:rsid w:val="00DA00E2"/>
    <w:rsid w:val="00DA03B4"/>
    <w:rsid w:val="00DA0631"/>
    <w:rsid w:val="00DA06B9"/>
    <w:rsid w:val="00DA1298"/>
    <w:rsid w:val="00DA12A6"/>
    <w:rsid w:val="00DA193B"/>
    <w:rsid w:val="00DA2095"/>
    <w:rsid w:val="00DA2446"/>
    <w:rsid w:val="00DA286B"/>
    <w:rsid w:val="00DA29D7"/>
    <w:rsid w:val="00DA2A93"/>
    <w:rsid w:val="00DA3415"/>
    <w:rsid w:val="00DA4459"/>
    <w:rsid w:val="00DA5679"/>
    <w:rsid w:val="00DA6A64"/>
    <w:rsid w:val="00DA6C92"/>
    <w:rsid w:val="00DA7169"/>
    <w:rsid w:val="00DA7A2E"/>
    <w:rsid w:val="00DB0E38"/>
    <w:rsid w:val="00DB1173"/>
    <w:rsid w:val="00DB1834"/>
    <w:rsid w:val="00DB1ADF"/>
    <w:rsid w:val="00DB26E6"/>
    <w:rsid w:val="00DB2830"/>
    <w:rsid w:val="00DB2F25"/>
    <w:rsid w:val="00DB3C10"/>
    <w:rsid w:val="00DB420E"/>
    <w:rsid w:val="00DB57F0"/>
    <w:rsid w:val="00DB6515"/>
    <w:rsid w:val="00DB65E3"/>
    <w:rsid w:val="00DB6A0D"/>
    <w:rsid w:val="00DB7C8A"/>
    <w:rsid w:val="00DC0C04"/>
    <w:rsid w:val="00DC0F5E"/>
    <w:rsid w:val="00DC1674"/>
    <w:rsid w:val="00DC16CA"/>
    <w:rsid w:val="00DC187F"/>
    <w:rsid w:val="00DC2404"/>
    <w:rsid w:val="00DC250A"/>
    <w:rsid w:val="00DC29AF"/>
    <w:rsid w:val="00DC29E7"/>
    <w:rsid w:val="00DC2E54"/>
    <w:rsid w:val="00DC3D62"/>
    <w:rsid w:val="00DC447A"/>
    <w:rsid w:val="00DC4956"/>
    <w:rsid w:val="00DC4DB3"/>
    <w:rsid w:val="00DC526C"/>
    <w:rsid w:val="00DC57D8"/>
    <w:rsid w:val="00DC69F3"/>
    <w:rsid w:val="00DC725D"/>
    <w:rsid w:val="00DC73B5"/>
    <w:rsid w:val="00DC7909"/>
    <w:rsid w:val="00DC7BFE"/>
    <w:rsid w:val="00DD03EA"/>
    <w:rsid w:val="00DD086C"/>
    <w:rsid w:val="00DD0C79"/>
    <w:rsid w:val="00DD150F"/>
    <w:rsid w:val="00DD263E"/>
    <w:rsid w:val="00DD3A44"/>
    <w:rsid w:val="00DD3DD8"/>
    <w:rsid w:val="00DD3EC4"/>
    <w:rsid w:val="00DD3EF2"/>
    <w:rsid w:val="00DD4126"/>
    <w:rsid w:val="00DD4A41"/>
    <w:rsid w:val="00DD4EDC"/>
    <w:rsid w:val="00DD52CE"/>
    <w:rsid w:val="00DD54DA"/>
    <w:rsid w:val="00DD5770"/>
    <w:rsid w:val="00DD5C03"/>
    <w:rsid w:val="00DD5CC7"/>
    <w:rsid w:val="00DD604B"/>
    <w:rsid w:val="00DD64BC"/>
    <w:rsid w:val="00DD6605"/>
    <w:rsid w:val="00DE04FD"/>
    <w:rsid w:val="00DE0EE6"/>
    <w:rsid w:val="00DE1C20"/>
    <w:rsid w:val="00DE1E84"/>
    <w:rsid w:val="00DE2A9B"/>
    <w:rsid w:val="00DE3BEF"/>
    <w:rsid w:val="00DE53F8"/>
    <w:rsid w:val="00DE5EED"/>
    <w:rsid w:val="00DE622A"/>
    <w:rsid w:val="00DE64CC"/>
    <w:rsid w:val="00DE792A"/>
    <w:rsid w:val="00DF0236"/>
    <w:rsid w:val="00DF0412"/>
    <w:rsid w:val="00DF09A4"/>
    <w:rsid w:val="00DF0F71"/>
    <w:rsid w:val="00DF1A59"/>
    <w:rsid w:val="00DF1F09"/>
    <w:rsid w:val="00DF2972"/>
    <w:rsid w:val="00DF3133"/>
    <w:rsid w:val="00DF34E4"/>
    <w:rsid w:val="00DF3D4C"/>
    <w:rsid w:val="00DF3E64"/>
    <w:rsid w:val="00DF48F3"/>
    <w:rsid w:val="00DF4FFE"/>
    <w:rsid w:val="00DF5D18"/>
    <w:rsid w:val="00DF67D0"/>
    <w:rsid w:val="00DF71E2"/>
    <w:rsid w:val="00DF7520"/>
    <w:rsid w:val="00DF7B8F"/>
    <w:rsid w:val="00E0088F"/>
    <w:rsid w:val="00E00927"/>
    <w:rsid w:val="00E010EE"/>
    <w:rsid w:val="00E018D6"/>
    <w:rsid w:val="00E02261"/>
    <w:rsid w:val="00E02489"/>
    <w:rsid w:val="00E02526"/>
    <w:rsid w:val="00E028C6"/>
    <w:rsid w:val="00E02C9D"/>
    <w:rsid w:val="00E032D4"/>
    <w:rsid w:val="00E034CC"/>
    <w:rsid w:val="00E03524"/>
    <w:rsid w:val="00E03801"/>
    <w:rsid w:val="00E04097"/>
    <w:rsid w:val="00E0421A"/>
    <w:rsid w:val="00E0430D"/>
    <w:rsid w:val="00E0446F"/>
    <w:rsid w:val="00E05230"/>
    <w:rsid w:val="00E063A3"/>
    <w:rsid w:val="00E064AA"/>
    <w:rsid w:val="00E06809"/>
    <w:rsid w:val="00E0734E"/>
    <w:rsid w:val="00E0742C"/>
    <w:rsid w:val="00E07BAD"/>
    <w:rsid w:val="00E07FCD"/>
    <w:rsid w:val="00E103AC"/>
    <w:rsid w:val="00E10587"/>
    <w:rsid w:val="00E10614"/>
    <w:rsid w:val="00E11952"/>
    <w:rsid w:val="00E1198F"/>
    <w:rsid w:val="00E11AB6"/>
    <w:rsid w:val="00E11F48"/>
    <w:rsid w:val="00E12B6C"/>
    <w:rsid w:val="00E13182"/>
    <w:rsid w:val="00E1351E"/>
    <w:rsid w:val="00E143DD"/>
    <w:rsid w:val="00E14628"/>
    <w:rsid w:val="00E14F80"/>
    <w:rsid w:val="00E155BD"/>
    <w:rsid w:val="00E155DC"/>
    <w:rsid w:val="00E15FB2"/>
    <w:rsid w:val="00E16252"/>
    <w:rsid w:val="00E16C80"/>
    <w:rsid w:val="00E17203"/>
    <w:rsid w:val="00E200D1"/>
    <w:rsid w:val="00E21B6D"/>
    <w:rsid w:val="00E21C83"/>
    <w:rsid w:val="00E22400"/>
    <w:rsid w:val="00E22A5D"/>
    <w:rsid w:val="00E234C5"/>
    <w:rsid w:val="00E23A46"/>
    <w:rsid w:val="00E24446"/>
    <w:rsid w:val="00E24D04"/>
    <w:rsid w:val="00E256D0"/>
    <w:rsid w:val="00E25936"/>
    <w:rsid w:val="00E262CB"/>
    <w:rsid w:val="00E26487"/>
    <w:rsid w:val="00E270EE"/>
    <w:rsid w:val="00E274CC"/>
    <w:rsid w:val="00E27EF7"/>
    <w:rsid w:val="00E30243"/>
    <w:rsid w:val="00E322C5"/>
    <w:rsid w:val="00E3230F"/>
    <w:rsid w:val="00E323A2"/>
    <w:rsid w:val="00E32DC4"/>
    <w:rsid w:val="00E331DE"/>
    <w:rsid w:val="00E33E8E"/>
    <w:rsid w:val="00E33FFB"/>
    <w:rsid w:val="00E3416E"/>
    <w:rsid w:val="00E3479F"/>
    <w:rsid w:val="00E35D3C"/>
    <w:rsid w:val="00E35DA8"/>
    <w:rsid w:val="00E36522"/>
    <w:rsid w:val="00E374F2"/>
    <w:rsid w:val="00E376C5"/>
    <w:rsid w:val="00E37951"/>
    <w:rsid w:val="00E37F47"/>
    <w:rsid w:val="00E40168"/>
    <w:rsid w:val="00E414C1"/>
    <w:rsid w:val="00E4163B"/>
    <w:rsid w:val="00E416F9"/>
    <w:rsid w:val="00E417E6"/>
    <w:rsid w:val="00E4186E"/>
    <w:rsid w:val="00E41DFD"/>
    <w:rsid w:val="00E42391"/>
    <w:rsid w:val="00E423B3"/>
    <w:rsid w:val="00E42568"/>
    <w:rsid w:val="00E42A26"/>
    <w:rsid w:val="00E43F04"/>
    <w:rsid w:val="00E440DB"/>
    <w:rsid w:val="00E442EC"/>
    <w:rsid w:val="00E44714"/>
    <w:rsid w:val="00E449A8"/>
    <w:rsid w:val="00E4577C"/>
    <w:rsid w:val="00E4632A"/>
    <w:rsid w:val="00E469D7"/>
    <w:rsid w:val="00E47766"/>
    <w:rsid w:val="00E47957"/>
    <w:rsid w:val="00E47B1E"/>
    <w:rsid w:val="00E51767"/>
    <w:rsid w:val="00E534D2"/>
    <w:rsid w:val="00E54B70"/>
    <w:rsid w:val="00E54F36"/>
    <w:rsid w:val="00E5519C"/>
    <w:rsid w:val="00E566F6"/>
    <w:rsid w:val="00E56B58"/>
    <w:rsid w:val="00E57012"/>
    <w:rsid w:val="00E57062"/>
    <w:rsid w:val="00E57386"/>
    <w:rsid w:val="00E6030F"/>
    <w:rsid w:val="00E61439"/>
    <w:rsid w:val="00E61859"/>
    <w:rsid w:val="00E618FE"/>
    <w:rsid w:val="00E61AD7"/>
    <w:rsid w:val="00E625C6"/>
    <w:rsid w:val="00E636D2"/>
    <w:rsid w:val="00E641E4"/>
    <w:rsid w:val="00E64341"/>
    <w:rsid w:val="00E643E8"/>
    <w:rsid w:val="00E6488A"/>
    <w:rsid w:val="00E64C3D"/>
    <w:rsid w:val="00E6507A"/>
    <w:rsid w:val="00E65191"/>
    <w:rsid w:val="00E6559D"/>
    <w:rsid w:val="00E65CCB"/>
    <w:rsid w:val="00E6645A"/>
    <w:rsid w:val="00E66770"/>
    <w:rsid w:val="00E66D12"/>
    <w:rsid w:val="00E66E60"/>
    <w:rsid w:val="00E67A0B"/>
    <w:rsid w:val="00E70668"/>
    <w:rsid w:val="00E70871"/>
    <w:rsid w:val="00E70E45"/>
    <w:rsid w:val="00E7199A"/>
    <w:rsid w:val="00E723DC"/>
    <w:rsid w:val="00E737B6"/>
    <w:rsid w:val="00E739D8"/>
    <w:rsid w:val="00E73EE7"/>
    <w:rsid w:val="00E74CDA"/>
    <w:rsid w:val="00E7508D"/>
    <w:rsid w:val="00E75768"/>
    <w:rsid w:val="00E76493"/>
    <w:rsid w:val="00E76B8A"/>
    <w:rsid w:val="00E77673"/>
    <w:rsid w:val="00E8026E"/>
    <w:rsid w:val="00E81181"/>
    <w:rsid w:val="00E815B0"/>
    <w:rsid w:val="00E81603"/>
    <w:rsid w:val="00E816DA"/>
    <w:rsid w:val="00E82722"/>
    <w:rsid w:val="00E8303F"/>
    <w:rsid w:val="00E83CC6"/>
    <w:rsid w:val="00E83E5C"/>
    <w:rsid w:val="00E84051"/>
    <w:rsid w:val="00E85673"/>
    <w:rsid w:val="00E8579A"/>
    <w:rsid w:val="00E859EE"/>
    <w:rsid w:val="00E86167"/>
    <w:rsid w:val="00E86EA4"/>
    <w:rsid w:val="00E8753A"/>
    <w:rsid w:val="00E87761"/>
    <w:rsid w:val="00E9034D"/>
    <w:rsid w:val="00E90B57"/>
    <w:rsid w:val="00E91ADE"/>
    <w:rsid w:val="00E9256B"/>
    <w:rsid w:val="00E927C0"/>
    <w:rsid w:val="00E93C38"/>
    <w:rsid w:val="00E93D77"/>
    <w:rsid w:val="00E94E1E"/>
    <w:rsid w:val="00E9512C"/>
    <w:rsid w:val="00E951C0"/>
    <w:rsid w:val="00E9545D"/>
    <w:rsid w:val="00E956C1"/>
    <w:rsid w:val="00E966B1"/>
    <w:rsid w:val="00E967E8"/>
    <w:rsid w:val="00E97204"/>
    <w:rsid w:val="00EA020B"/>
    <w:rsid w:val="00EA0217"/>
    <w:rsid w:val="00EA0976"/>
    <w:rsid w:val="00EA239B"/>
    <w:rsid w:val="00EA2A67"/>
    <w:rsid w:val="00EA3392"/>
    <w:rsid w:val="00EA46DF"/>
    <w:rsid w:val="00EA4808"/>
    <w:rsid w:val="00EA4B06"/>
    <w:rsid w:val="00EA4F2D"/>
    <w:rsid w:val="00EA5EFA"/>
    <w:rsid w:val="00EA5F94"/>
    <w:rsid w:val="00EA722F"/>
    <w:rsid w:val="00EA73AB"/>
    <w:rsid w:val="00EA7BA2"/>
    <w:rsid w:val="00EB0A35"/>
    <w:rsid w:val="00EB0AB0"/>
    <w:rsid w:val="00EB0D16"/>
    <w:rsid w:val="00EB0DC6"/>
    <w:rsid w:val="00EB13D5"/>
    <w:rsid w:val="00EB1860"/>
    <w:rsid w:val="00EB2CEB"/>
    <w:rsid w:val="00EB3549"/>
    <w:rsid w:val="00EB486D"/>
    <w:rsid w:val="00EB52ED"/>
    <w:rsid w:val="00EB53DA"/>
    <w:rsid w:val="00EB545A"/>
    <w:rsid w:val="00EB73F4"/>
    <w:rsid w:val="00EB747E"/>
    <w:rsid w:val="00EB7822"/>
    <w:rsid w:val="00EC058C"/>
    <w:rsid w:val="00EC06D8"/>
    <w:rsid w:val="00EC14DA"/>
    <w:rsid w:val="00EC1B48"/>
    <w:rsid w:val="00EC1ED1"/>
    <w:rsid w:val="00EC46F8"/>
    <w:rsid w:val="00EC5794"/>
    <w:rsid w:val="00EC6142"/>
    <w:rsid w:val="00EC639D"/>
    <w:rsid w:val="00EC6949"/>
    <w:rsid w:val="00EC6F67"/>
    <w:rsid w:val="00EC72FC"/>
    <w:rsid w:val="00EC778D"/>
    <w:rsid w:val="00EC7C0F"/>
    <w:rsid w:val="00ED0710"/>
    <w:rsid w:val="00ED0DE9"/>
    <w:rsid w:val="00ED1FD0"/>
    <w:rsid w:val="00ED2724"/>
    <w:rsid w:val="00ED2B4C"/>
    <w:rsid w:val="00ED2C4C"/>
    <w:rsid w:val="00ED3154"/>
    <w:rsid w:val="00ED36C7"/>
    <w:rsid w:val="00ED5DEF"/>
    <w:rsid w:val="00ED60DA"/>
    <w:rsid w:val="00ED68CC"/>
    <w:rsid w:val="00ED6A4C"/>
    <w:rsid w:val="00ED6D7F"/>
    <w:rsid w:val="00ED75C9"/>
    <w:rsid w:val="00ED78EE"/>
    <w:rsid w:val="00ED7A7F"/>
    <w:rsid w:val="00ED7C97"/>
    <w:rsid w:val="00EE0620"/>
    <w:rsid w:val="00EE0BCF"/>
    <w:rsid w:val="00EE147D"/>
    <w:rsid w:val="00EE17E6"/>
    <w:rsid w:val="00EE18AF"/>
    <w:rsid w:val="00EE1DAA"/>
    <w:rsid w:val="00EE2EB0"/>
    <w:rsid w:val="00EE3559"/>
    <w:rsid w:val="00EE5EBA"/>
    <w:rsid w:val="00EE752F"/>
    <w:rsid w:val="00EE7DB5"/>
    <w:rsid w:val="00EF1093"/>
    <w:rsid w:val="00EF154C"/>
    <w:rsid w:val="00EF18F3"/>
    <w:rsid w:val="00EF32D4"/>
    <w:rsid w:val="00EF38E8"/>
    <w:rsid w:val="00EF45C1"/>
    <w:rsid w:val="00EF4BDC"/>
    <w:rsid w:val="00EF4CDC"/>
    <w:rsid w:val="00EF4D42"/>
    <w:rsid w:val="00EF4E25"/>
    <w:rsid w:val="00EF554D"/>
    <w:rsid w:val="00EF60EE"/>
    <w:rsid w:val="00EF6563"/>
    <w:rsid w:val="00EF665F"/>
    <w:rsid w:val="00EF705E"/>
    <w:rsid w:val="00EF79AB"/>
    <w:rsid w:val="00EF7E6D"/>
    <w:rsid w:val="00F00F8B"/>
    <w:rsid w:val="00F01419"/>
    <w:rsid w:val="00F01C99"/>
    <w:rsid w:val="00F02552"/>
    <w:rsid w:val="00F032C2"/>
    <w:rsid w:val="00F03375"/>
    <w:rsid w:val="00F03862"/>
    <w:rsid w:val="00F03CEF"/>
    <w:rsid w:val="00F056EF"/>
    <w:rsid w:val="00F05B0E"/>
    <w:rsid w:val="00F05E4C"/>
    <w:rsid w:val="00F06617"/>
    <w:rsid w:val="00F072CC"/>
    <w:rsid w:val="00F07A9A"/>
    <w:rsid w:val="00F07F5A"/>
    <w:rsid w:val="00F105D6"/>
    <w:rsid w:val="00F11F3D"/>
    <w:rsid w:val="00F123AB"/>
    <w:rsid w:val="00F12E29"/>
    <w:rsid w:val="00F13593"/>
    <w:rsid w:val="00F14B5B"/>
    <w:rsid w:val="00F14C1C"/>
    <w:rsid w:val="00F14CFF"/>
    <w:rsid w:val="00F1502B"/>
    <w:rsid w:val="00F16A99"/>
    <w:rsid w:val="00F16BA6"/>
    <w:rsid w:val="00F176F1"/>
    <w:rsid w:val="00F2004D"/>
    <w:rsid w:val="00F20636"/>
    <w:rsid w:val="00F21547"/>
    <w:rsid w:val="00F219C0"/>
    <w:rsid w:val="00F229D9"/>
    <w:rsid w:val="00F22E2C"/>
    <w:rsid w:val="00F234C8"/>
    <w:rsid w:val="00F23694"/>
    <w:rsid w:val="00F2471B"/>
    <w:rsid w:val="00F25866"/>
    <w:rsid w:val="00F26135"/>
    <w:rsid w:val="00F27784"/>
    <w:rsid w:val="00F27E98"/>
    <w:rsid w:val="00F3070F"/>
    <w:rsid w:val="00F311DB"/>
    <w:rsid w:val="00F320CE"/>
    <w:rsid w:val="00F3231A"/>
    <w:rsid w:val="00F33513"/>
    <w:rsid w:val="00F33922"/>
    <w:rsid w:val="00F33990"/>
    <w:rsid w:val="00F33E69"/>
    <w:rsid w:val="00F34A0B"/>
    <w:rsid w:val="00F34A32"/>
    <w:rsid w:val="00F34EB6"/>
    <w:rsid w:val="00F3512E"/>
    <w:rsid w:val="00F35333"/>
    <w:rsid w:val="00F3533C"/>
    <w:rsid w:val="00F3696B"/>
    <w:rsid w:val="00F37151"/>
    <w:rsid w:val="00F374C5"/>
    <w:rsid w:val="00F4101A"/>
    <w:rsid w:val="00F41035"/>
    <w:rsid w:val="00F41073"/>
    <w:rsid w:val="00F42011"/>
    <w:rsid w:val="00F42323"/>
    <w:rsid w:val="00F423E5"/>
    <w:rsid w:val="00F4264B"/>
    <w:rsid w:val="00F42804"/>
    <w:rsid w:val="00F4350D"/>
    <w:rsid w:val="00F43555"/>
    <w:rsid w:val="00F435C3"/>
    <w:rsid w:val="00F43A7E"/>
    <w:rsid w:val="00F45052"/>
    <w:rsid w:val="00F4574A"/>
    <w:rsid w:val="00F459BE"/>
    <w:rsid w:val="00F46359"/>
    <w:rsid w:val="00F46932"/>
    <w:rsid w:val="00F46D66"/>
    <w:rsid w:val="00F46EA6"/>
    <w:rsid w:val="00F4728F"/>
    <w:rsid w:val="00F5047E"/>
    <w:rsid w:val="00F5063C"/>
    <w:rsid w:val="00F51C9B"/>
    <w:rsid w:val="00F51CA6"/>
    <w:rsid w:val="00F522E8"/>
    <w:rsid w:val="00F52C20"/>
    <w:rsid w:val="00F53001"/>
    <w:rsid w:val="00F53015"/>
    <w:rsid w:val="00F53154"/>
    <w:rsid w:val="00F5330E"/>
    <w:rsid w:val="00F54909"/>
    <w:rsid w:val="00F54FAC"/>
    <w:rsid w:val="00F553C2"/>
    <w:rsid w:val="00F55ECC"/>
    <w:rsid w:val="00F568C9"/>
    <w:rsid w:val="00F5779B"/>
    <w:rsid w:val="00F57CD0"/>
    <w:rsid w:val="00F57CE4"/>
    <w:rsid w:val="00F601CF"/>
    <w:rsid w:val="00F60D13"/>
    <w:rsid w:val="00F61740"/>
    <w:rsid w:val="00F617F8"/>
    <w:rsid w:val="00F628BE"/>
    <w:rsid w:val="00F62DF4"/>
    <w:rsid w:val="00F636EB"/>
    <w:rsid w:val="00F63E36"/>
    <w:rsid w:val="00F64196"/>
    <w:rsid w:val="00F6424C"/>
    <w:rsid w:val="00F647CA"/>
    <w:rsid w:val="00F64B79"/>
    <w:rsid w:val="00F6525B"/>
    <w:rsid w:val="00F653DE"/>
    <w:rsid w:val="00F66232"/>
    <w:rsid w:val="00F6705D"/>
    <w:rsid w:val="00F678C8"/>
    <w:rsid w:val="00F67E8B"/>
    <w:rsid w:val="00F714C7"/>
    <w:rsid w:val="00F719DE"/>
    <w:rsid w:val="00F71F0C"/>
    <w:rsid w:val="00F72020"/>
    <w:rsid w:val="00F720D4"/>
    <w:rsid w:val="00F72243"/>
    <w:rsid w:val="00F7307F"/>
    <w:rsid w:val="00F731D5"/>
    <w:rsid w:val="00F73232"/>
    <w:rsid w:val="00F732C1"/>
    <w:rsid w:val="00F738DA"/>
    <w:rsid w:val="00F73924"/>
    <w:rsid w:val="00F73FA8"/>
    <w:rsid w:val="00F740C2"/>
    <w:rsid w:val="00F746D6"/>
    <w:rsid w:val="00F7477E"/>
    <w:rsid w:val="00F74C4E"/>
    <w:rsid w:val="00F74D49"/>
    <w:rsid w:val="00F7561D"/>
    <w:rsid w:val="00F75C09"/>
    <w:rsid w:val="00F7635B"/>
    <w:rsid w:val="00F76399"/>
    <w:rsid w:val="00F80E97"/>
    <w:rsid w:val="00F81247"/>
    <w:rsid w:val="00F8140A"/>
    <w:rsid w:val="00F815D3"/>
    <w:rsid w:val="00F81A10"/>
    <w:rsid w:val="00F81F2C"/>
    <w:rsid w:val="00F82150"/>
    <w:rsid w:val="00F82B8B"/>
    <w:rsid w:val="00F82F89"/>
    <w:rsid w:val="00F836B2"/>
    <w:rsid w:val="00F83B75"/>
    <w:rsid w:val="00F84384"/>
    <w:rsid w:val="00F84807"/>
    <w:rsid w:val="00F849F6"/>
    <w:rsid w:val="00F84F18"/>
    <w:rsid w:val="00F85305"/>
    <w:rsid w:val="00F854F5"/>
    <w:rsid w:val="00F85B5F"/>
    <w:rsid w:val="00F861C8"/>
    <w:rsid w:val="00F87A48"/>
    <w:rsid w:val="00F87CFE"/>
    <w:rsid w:val="00F9040C"/>
    <w:rsid w:val="00F905BF"/>
    <w:rsid w:val="00F9082F"/>
    <w:rsid w:val="00F913D6"/>
    <w:rsid w:val="00F91703"/>
    <w:rsid w:val="00F925F8"/>
    <w:rsid w:val="00F92FF7"/>
    <w:rsid w:val="00F932FA"/>
    <w:rsid w:val="00F9370C"/>
    <w:rsid w:val="00F93C42"/>
    <w:rsid w:val="00F94253"/>
    <w:rsid w:val="00F94A10"/>
    <w:rsid w:val="00F94DFA"/>
    <w:rsid w:val="00F95087"/>
    <w:rsid w:val="00F95193"/>
    <w:rsid w:val="00F95260"/>
    <w:rsid w:val="00F958BB"/>
    <w:rsid w:val="00F965DB"/>
    <w:rsid w:val="00F97546"/>
    <w:rsid w:val="00F9757F"/>
    <w:rsid w:val="00F97A9D"/>
    <w:rsid w:val="00F97C94"/>
    <w:rsid w:val="00FA00BC"/>
    <w:rsid w:val="00FA04AF"/>
    <w:rsid w:val="00FA12B7"/>
    <w:rsid w:val="00FA16DA"/>
    <w:rsid w:val="00FA1D40"/>
    <w:rsid w:val="00FA290D"/>
    <w:rsid w:val="00FA2B3A"/>
    <w:rsid w:val="00FA35CE"/>
    <w:rsid w:val="00FA36D3"/>
    <w:rsid w:val="00FA3CAD"/>
    <w:rsid w:val="00FA3F41"/>
    <w:rsid w:val="00FA4650"/>
    <w:rsid w:val="00FA550F"/>
    <w:rsid w:val="00FA58FE"/>
    <w:rsid w:val="00FA70AC"/>
    <w:rsid w:val="00FA748B"/>
    <w:rsid w:val="00FA76FB"/>
    <w:rsid w:val="00FA779A"/>
    <w:rsid w:val="00FA7DD4"/>
    <w:rsid w:val="00FB0177"/>
    <w:rsid w:val="00FB081A"/>
    <w:rsid w:val="00FB0844"/>
    <w:rsid w:val="00FB24C8"/>
    <w:rsid w:val="00FB34B6"/>
    <w:rsid w:val="00FB3C4C"/>
    <w:rsid w:val="00FB4606"/>
    <w:rsid w:val="00FB4D44"/>
    <w:rsid w:val="00FB5510"/>
    <w:rsid w:val="00FB58F9"/>
    <w:rsid w:val="00FB6EEB"/>
    <w:rsid w:val="00FB73AE"/>
    <w:rsid w:val="00FB7A47"/>
    <w:rsid w:val="00FC2071"/>
    <w:rsid w:val="00FC2541"/>
    <w:rsid w:val="00FC2653"/>
    <w:rsid w:val="00FC2A4F"/>
    <w:rsid w:val="00FC31E4"/>
    <w:rsid w:val="00FC3556"/>
    <w:rsid w:val="00FC3AB3"/>
    <w:rsid w:val="00FC4EBB"/>
    <w:rsid w:val="00FC4F2B"/>
    <w:rsid w:val="00FC5507"/>
    <w:rsid w:val="00FC5519"/>
    <w:rsid w:val="00FC5732"/>
    <w:rsid w:val="00FC587B"/>
    <w:rsid w:val="00FC6A8E"/>
    <w:rsid w:val="00FC6AE3"/>
    <w:rsid w:val="00FD06C3"/>
    <w:rsid w:val="00FD236B"/>
    <w:rsid w:val="00FD3DAC"/>
    <w:rsid w:val="00FD464D"/>
    <w:rsid w:val="00FD5231"/>
    <w:rsid w:val="00FD592D"/>
    <w:rsid w:val="00FD5AA9"/>
    <w:rsid w:val="00FD6258"/>
    <w:rsid w:val="00FD6EF8"/>
    <w:rsid w:val="00FD7452"/>
    <w:rsid w:val="00FD772A"/>
    <w:rsid w:val="00FE0171"/>
    <w:rsid w:val="00FE0351"/>
    <w:rsid w:val="00FE06B7"/>
    <w:rsid w:val="00FE0AF7"/>
    <w:rsid w:val="00FE183C"/>
    <w:rsid w:val="00FE1A6E"/>
    <w:rsid w:val="00FE1F76"/>
    <w:rsid w:val="00FE2938"/>
    <w:rsid w:val="00FE2E0A"/>
    <w:rsid w:val="00FE2ED0"/>
    <w:rsid w:val="00FE35EA"/>
    <w:rsid w:val="00FE3F4F"/>
    <w:rsid w:val="00FE4BCD"/>
    <w:rsid w:val="00FE4C6C"/>
    <w:rsid w:val="00FE5028"/>
    <w:rsid w:val="00FE51D3"/>
    <w:rsid w:val="00FE5F77"/>
    <w:rsid w:val="00FE6038"/>
    <w:rsid w:val="00FE6E34"/>
    <w:rsid w:val="00FE6F4D"/>
    <w:rsid w:val="00FE7B54"/>
    <w:rsid w:val="00FE7DAF"/>
    <w:rsid w:val="00FF0030"/>
    <w:rsid w:val="00FF0268"/>
    <w:rsid w:val="00FF1FD9"/>
    <w:rsid w:val="00FF2D3B"/>
    <w:rsid w:val="00FF2F71"/>
    <w:rsid w:val="00FF3EFA"/>
    <w:rsid w:val="00FF4CAB"/>
    <w:rsid w:val="00FF4D2D"/>
    <w:rsid w:val="00FF5871"/>
    <w:rsid w:val="00FF5AA2"/>
    <w:rsid w:val="00FF5C40"/>
    <w:rsid w:val="00FF5FCB"/>
    <w:rsid w:val="00FF666C"/>
    <w:rsid w:val="00FF67AA"/>
    <w:rsid w:val="00FF6A0A"/>
    <w:rsid w:val="00FF7414"/>
    <w:rsid w:val="00FF76BA"/>
    <w:rsid w:val="00FF79A9"/>
    <w:rsid w:val="00FF7F76"/>
    <w:rsid w:val="00FF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2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List 5" w:uiPriority="0"/>
    <w:lsdException w:name="List Number 2" w:uiPriority="0"/>
    <w:lsdException w:name="List Number 3" w:uiPriority="0"/>
    <w:lsdException w:name="List Number 4" w:uiPriority="0"/>
    <w:lsdException w:name="Title" w:semiHidden="0" w:unhideWhenUsed="0" w:qFormat="1"/>
    <w:lsdException w:name="Default Paragraph Font" w:uiPriority="0"/>
    <w:lsdException w:name="Body Text" w:uiPriority="0"/>
    <w:lsdException w:name="List Continue" w:semiHidden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0"/>
    <w:lsdException w:name="HTML Bottom of Form" w:uiPriority="0"/>
    <w:lsdException w:name="HTML Acronym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Sample" w:uiPriority="0"/>
    <w:lsdException w:name="HTML Typewriter" w:uiPriority="0"/>
    <w:lsdException w:name="HTML Variable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nhideWhenUsed="0"/>
    <w:lsdException w:name="Table Grid" w:semiHidden="0" w:uiPriority="3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TOC Heading" w:qFormat="1"/>
  </w:latentStyles>
  <w:style w:type="paragraph" w:default="1" w:styleId="a1">
    <w:name w:val="Normal"/>
    <w:aliases w:val="_Абзац"/>
    <w:qFormat/>
    <w:rsid w:val="00C879E8"/>
    <w:pPr>
      <w:spacing w:line="360" w:lineRule="auto"/>
      <w:ind w:firstLine="720"/>
      <w:jc w:val="both"/>
    </w:pPr>
    <w:rPr>
      <w:rFonts w:ascii="Arial" w:hAnsi="Arial"/>
      <w:sz w:val="24"/>
    </w:rPr>
  </w:style>
  <w:style w:type="paragraph" w:styleId="10">
    <w:name w:val="heading 1"/>
    <w:aliases w:val="_-Раздел"/>
    <w:basedOn w:val="a1"/>
    <w:next w:val="a1"/>
    <w:link w:val="11"/>
    <w:qFormat/>
    <w:rsid w:val="00A45C0E"/>
    <w:pPr>
      <w:keepNext/>
      <w:suppressAutoHyphens/>
      <w:outlineLvl w:val="0"/>
    </w:pPr>
    <w:rPr>
      <w:b/>
      <w:sz w:val="28"/>
      <w:szCs w:val="28"/>
      <w:lang w:eastAsia="en-US"/>
    </w:rPr>
  </w:style>
  <w:style w:type="paragraph" w:styleId="21">
    <w:name w:val="heading 2"/>
    <w:basedOn w:val="a1"/>
    <w:next w:val="a1"/>
    <w:link w:val="22"/>
    <w:qFormat/>
    <w:pPr>
      <w:keepNext/>
      <w:ind w:firstLine="0"/>
      <w:jc w:val="center"/>
      <w:outlineLvl w:val="1"/>
    </w:pPr>
    <w:rPr>
      <w:b/>
      <w:sz w:val="28"/>
    </w:rPr>
  </w:style>
  <w:style w:type="paragraph" w:styleId="31">
    <w:name w:val="heading 3"/>
    <w:basedOn w:val="a1"/>
    <w:next w:val="a1"/>
    <w:link w:val="32"/>
    <w:qFormat/>
    <w:pPr>
      <w:keepNext/>
      <w:ind w:firstLine="0"/>
      <w:jc w:val="right"/>
      <w:outlineLvl w:val="2"/>
    </w:pPr>
    <w:rPr>
      <w:b/>
    </w:rPr>
  </w:style>
  <w:style w:type="paragraph" w:styleId="4">
    <w:name w:val="heading 4"/>
    <w:aliases w:val="_Раздел"/>
    <w:next w:val="a1"/>
    <w:link w:val="40"/>
    <w:qFormat/>
    <w:rsid w:val="004F1EDF"/>
    <w:pPr>
      <w:spacing w:line="360" w:lineRule="auto"/>
      <w:ind w:firstLine="720"/>
      <w:outlineLvl w:val="3"/>
    </w:pPr>
    <w:rPr>
      <w:rFonts w:ascii="Arial" w:hAnsi="Arial"/>
      <w:b/>
      <w:color w:val="000000"/>
      <w:sz w:val="28"/>
      <w:szCs w:val="32"/>
      <w:lang w:val="fr-FR" w:eastAsia="en-US"/>
    </w:rPr>
  </w:style>
  <w:style w:type="paragraph" w:styleId="50">
    <w:name w:val="heading 5"/>
    <w:basedOn w:val="a1"/>
    <w:next w:val="a1"/>
    <w:link w:val="51"/>
    <w:qFormat/>
    <w:pPr>
      <w:keepNext/>
      <w:tabs>
        <w:tab w:val="num" w:pos="1080"/>
      </w:tabs>
      <w:spacing w:before="120" w:line="240" w:lineRule="auto"/>
      <w:ind w:left="1077" w:hanging="357"/>
      <w:outlineLvl w:val="4"/>
    </w:pPr>
    <w:rPr>
      <w:b/>
    </w:rPr>
  </w:style>
  <w:style w:type="paragraph" w:styleId="6">
    <w:name w:val="heading 6"/>
    <w:basedOn w:val="50"/>
    <w:next w:val="a1"/>
    <w:link w:val="60"/>
    <w:qFormat/>
    <w:pPr>
      <w:tabs>
        <w:tab w:val="num" w:pos="360"/>
      </w:tabs>
      <w:suppressAutoHyphens/>
      <w:spacing w:before="60" w:after="240" w:line="230" w:lineRule="exact"/>
      <w:ind w:left="0" w:firstLine="0"/>
      <w:jc w:val="left"/>
      <w:outlineLvl w:val="5"/>
    </w:pPr>
    <w:rPr>
      <w:sz w:val="20"/>
      <w:lang w:val="en-GB"/>
    </w:rPr>
  </w:style>
  <w:style w:type="paragraph" w:styleId="7">
    <w:name w:val="heading 7"/>
    <w:basedOn w:val="6"/>
    <w:next w:val="a1"/>
    <w:link w:val="70"/>
    <w:uiPriority w:val="99"/>
    <w:qFormat/>
    <w:pPr>
      <w:ind w:left="1080" w:hanging="360"/>
      <w:outlineLvl w:val="6"/>
    </w:pPr>
  </w:style>
  <w:style w:type="paragraph" w:styleId="8">
    <w:name w:val="heading 8"/>
    <w:basedOn w:val="6"/>
    <w:next w:val="a1"/>
    <w:link w:val="80"/>
    <w:uiPriority w:val="99"/>
    <w:qFormat/>
    <w:pPr>
      <w:ind w:left="1080" w:hanging="360"/>
      <w:outlineLvl w:val="7"/>
    </w:pPr>
  </w:style>
  <w:style w:type="paragraph" w:styleId="9">
    <w:name w:val="heading 9"/>
    <w:basedOn w:val="6"/>
    <w:next w:val="a1"/>
    <w:link w:val="90"/>
    <w:uiPriority w:val="99"/>
    <w:qFormat/>
    <w:pPr>
      <w:ind w:left="1080" w:hanging="360"/>
      <w:outlineLvl w:val="8"/>
    </w:p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1">
    <w:name w:val="Заголовок 1 Знак"/>
    <w:aliases w:val="_-Раздел Знак"/>
    <w:link w:val="10"/>
    <w:rsid w:val="00A45C0E"/>
    <w:rPr>
      <w:rFonts w:ascii="Arial" w:hAnsi="Arial"/>
      <w:b/>
      <w:sz w:val="28"/>
      <w:szCs w:val="28"/>
      <w:lang w:eastAsia="en-US"/>
    </w:rPr>
  </w:style>
  <w:style w:type="character" w:customStyle="1" w:styleId="22">
    <w:name w:val="Заголовок 2 Знак"/>
    <w:link w:val="21"/>
    <w:rsid w:val="001E77AF"/>
    <w:rPr>
      <w:rFonts w:ascii="Arial" w:hAnsi="Arial"/>
      <w:b/>
      <w:sz w:val="28"/>
    </w:rPr>
  </w:style>
  <w:style w:type="character" w:customStyle="1" w:styleId="32">
    <w:name w:val="Заголовок 3 Знак"/>
    <w:link w:val="31"/>
    <w:locked/>
    <w:rsid w:val="00590DCF"/>
    <w:rPr>
      <w:rFonts w:ascii="Arial" w:hAnsi="Arial"/>
      <w:b/>
      <w:sz w:val="24"/>
    </w:rPr>
  </w:style>
  <w:style w:type="character" w:customStyle="1" w:styleId="40">
    <w:name w:val="Заголовок 4 Знак"/>
    <w:aliases w:val="_Раздел Знак"/>
    <w:basedOn w:val="11"/>
    <w:link w:val="4"/>
    <w:rsid w:val="004F1EDF"/>
    <w:rPr>
      <w:rFonts w:ascii="Arial" w:hAnsi="Arial"/>
      <w:b/>
      <w:color w:val="000000"/>
      <w:sz w:val="28"/>
      <w:szCs w:val="32"/>
      <w:lang w:val="fr-FR" w:eastAsia="en-US"/>
    </w:rPr>
  </w:style>
  <w:style w:type="character" w:customStyle="1" w:styleId="51">
    <w:name w:val="Заголовок 5 Знак"/>
    <w:link w:val="50"/>
    <w:locked/>
    <w:rsid w:val="00590DCF"/>
    <w:rPr>
      <w:rFonts w:ascii="Arial" w:hAnsi="Arial"/>
      <w:b/>
      <w:sz w:val="24"/>
    </w:rPr>
  </w:style>
  <w:style w:type="character" w:customStyle="1" w:styleId="60">
    <w:name w:val="Заголовок 6 Знак"/>
    <w:link w:val="6"/>
    <w:locked/>
    <w:rsid w:val="00590DCF"/>
    <w:rPr>
      <w:rFonts w:ascii="Arial" w:hAnsi="Arial"/>
      <w:b/>
      <w:lang w:val="en-GB"/>
    </w:rPr>
  </w:style>
  <w:style w:type="character" w:customStyle="1" w:styleId="70">
    <w:name w:val="Заголовок 7 Знак"/>
    <w:link w:val="7"/>
    <w:uiPriority w:val="99"/>
    <w:locked/>
    <w:rsid w:val="00590DCF"/>
    <w:rPr>
      <w:rFonts w:ascii="Arial" w:hAnsi="Arial"/>
      <w:b/>
      <w:lang w:val="en-GB"/>
    </w:rPr>
  </w:style>
  <w:style w:type="character" w:customStyle="1" w:styleId="80">
    <w:name w:val="Заголовок 8 Знак"/>
    <w:link w:val="8"/>
    <w:uiPriority w:val="99"/>
    <w:locked/>
    <w:rsid w:val="00590DCF"/>
    <w:rPr>
      <w:rFonts w:ascii="Arial" w:hAnsi="Arial"/>
      <w:b/>
      <w:lang w:val="en-GB"/>
    </w:rPr>
  </w:style>
  <w:style w:type="character" w:customStyle="1" w:styleId="90">
    <w:name w:val="Заголовок 9 Знак"/>
    <w:link w:val="9"/>
    <w:uiPriority w:val="99"/>
    <w:locked/>
    <w:rsid w:val="00590DCF"/>
    <w:rPr>
      <w:rFonts w:ascii="Arial" w:hAnsi="Arial"/>
      <w:b/>
      <w:lang w:val="en-GB"/>
    </w:rPr>
  </w:style>
  <w:style w:type="paragraph" w:styleId="aa">
    <w:name w:val="header"/>
    <w:basedOn w:val="a1"/>
    <w:link w:val="ab"/>
    <w:uiPriority w:val="99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link w:val="aa"/>
    <w:uiPriority w:val="99"/>
    <w:rsid w:val="0087748C"/>
    <w:rPr>
      <w:rFonts w:ascii="Arial" w:hAnsi="Arial"/>
      <w:sz w:val="24"/>
    </w:rPr>
  </w:style>
  <w:style w:type="paragraph" w:styleId="ac">
    <w:name w:val="footer"/>
    <w:basedOn w:val="a1"/>
    <w:link w:val="ad"/>
    <w:uiPriority w:val="99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locked/>
    <w:rsid w:val="00590DCF"/>
    <w:rPr>
      <w:rFonts w:ascii="Arial" w:hAnsi="Arial"/>
      <w:sz w:val="24"/>
    </w:rPr>
  </w:style>
  <w:style w:type="paragraph" w:styleId="ae">
    <w:name w:val="Title"/>
    <w:basedOn w:val="a1"/>
    <w:link w:val="af"/>
    <w:uiPriority w:val="99"/>
    <w:qFormat/>
    <w:pPr>
      <w:spacing w:before="120"/>
      <w:ind w:firstLine="0"/>
      <w:jc w:val="center"/>
    </w:pPr>
    <w:rPr>
      <w:b/>
      <w:sz w:val="28"/>
    </w:rPr>
  </w:style>
  <w:style w:type="character" w:customStyle="1" w:styleId="af">
    <w:name w:val="Название Знак"/>
    <w:link w:val="ae"/>
    <w:uiPriority w:val="99"/>
    <w:rsid w:val="001111D4"/>
    <w:rPr>
      <w:rFonts w:ascii="Arial" w:hAnsi="Arial"/>
      <w:b/>
      <w:sz w:val="28"/>
      <w:lang w:val="ru-RU" w:eastAsia="ru-RU" w:bidi="ar-SA"/>
    </w:rPr>
  </w:style>
  <w:style w:type="paragraph" w:styleId="af0">
    <w:name w:val="Subtitle"/>
    <w:basedOn w:val="a1"/>
    <w:link w:val="af1"/>
    <w:uiPriority w:val="99"/>
    <w:qFormat/>
    <w:pPr>
      <w:spacing w:before="3480"/>
      <w:ind w:firstLine="0"/>
      <w:jc w:val="center"/>
    </w:pPr>
    <w:rPr>
      <w:b/>
      <w:sz w:val="36"/>
    </w:rPr>
  </w:style>
  <w:style w:type="character" w:customStyle="1" w:styleId="af1">
    <w:name w:val="Подзаголовок Знак"/>
    <w:link w:val="af0"/>
    <w:uiPriority w:val="99"/>
    <w:rsid w:val="00767EAD"/>
    <w:rPr>
      <w:rFonts w:ascii="Arial" w:hAnsi="Arial"/>
      <w:b/>
      <w:sz w:val="36"/>
    </w:rPr>
  </w:style>
  <w:style w:type="character" w:styleId="af2">
    <w:name w:val="page number"/>
    <w:basedOn w:val="a7"/>
    <w:uiPriority w:val="99"/>
  </w:style>
  <w:style w:type="paragraph" w:styleId="af3">
    <w:name w:val="Body Text Indent"/>
    <w:basedOn w:val="a1"/>
    <w:link w:val="af4"/>
    <w:uiPriority w:val="99"/>
    <w:pPr>
      <w:widowControl w:val="0"/>
      <w:tabs>
        <w:tab w:val="left" w:pos="720"/>
      </w:tabs>
    </w:pPr>
    <w:rPr>
      <w:snapToGrid w:val="0"/>
    </w:rPr>
  </w:style>
  <w:style w:type="character" w:customStyle="1" w:styleId="af4">
    <w:name w:val="Основной текст с отступом Знак"/>
    <w:link w:val="af3"/>
    <w:uiPriority w:val="99"/>
    <w:locked/>
    <w:rsid w:val="0011563A"/>
    <w:rPr>
      <w:rFonts w:ascii="Arial" w:hAnsi="Arial"/>
      <w:snapToGrid w:val="0"/>
      <w:sz w:val="24"/>
    </w:rPr>
  </w:style>
  <w:style w:type="paragraph" w:styleId="23">
    <w:name w:val="Body Text Indent 2"/>
    <w:basedOn w:val="a1"/>
    <w:link w:val="24"/>
    <w:uiPriority w:val="99"/>
  </w:style>
  <w:style w:type="character" w:customStyle="1" w:styleId="24">
    <w:name w:val="Основной текст с отступом 2 Знак"/>
    <w:link w:val="23"/>
    <w:uiPriority w:val="99"/>
    <w:locked/>
    <w:rsid w:val="00590DCF"/>
    <w:rPr>
      <w:rFonts w:ascii="Arial" w:hAnsi="Arial"/>
      <w:sz w:val="24"/>
    </w:rPr>
  </w:style>
  <w:style w:type="paragraph" w:customStyle="1" w:styleId="210">
    <w:name w:val="Основной текст 21"/>
    <w:basedOn w:val="a1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11">
    <w:name w:val="Основной текст с отступом 21"/>
    <w:basedOn w:val="a1"/>
    <w:pPr>
      <w:widowControl w:val="0"/>
      <w:tabs>
        <w:tab w:val="left" w:pos="720"/>
      </w:tabs>
    </w:pPr>
  </w:style>
  <w:style w:type="paragraph" w:styleId="12">
    <w:name w:val="toc 1"/>
    <w:basedOn w:val="a1"/>
    <w:next w:val="a1"/>
    <w:autoRedefine/>
    <w:uiPriority w:val="39"/>
    <w:rsid w:val="004C6E92"/>
    <w:pPr>
      <w:keepNext/>
      <w:tabs>
        <w:tab w:val="left" w:pos="284"/>
        <w:tab w:val="right" w:leader="dot" w:pos="9628"/>
      </w:tabs>
      <w:spacing w:after="120" w:line="240" w:lineRule="auto"/>
      <w:ind w:left="1134" w:hanging="1134"/>
      <w:jc w:val="left"/>
    </w:pPr>
    <w:rPr>
      <w:noProof/>
    </w:rPr>
  </w:style>
  <w:style w:type="paragraph" w:styleId="25">
    <w:name w:val="toc 2"/>
    <w:basedOn w:val="a1"/>
    <w:next w:val="a1"/>
    <w:autoRedefine/>
    <w:uiPriority w:val="39"/>
    <w:pPr>
      <w:spacing w:after="120" w:line="240" w:lineRule="auto"/>
      <w:ind w:left="220"/>
    </w:pPr>
    <w:rPr>
      <w:sz w:val="22"/>
    </w:rPr>
  </w:style>
  <w:style w:type="paragraph" w:styleId="33">
    <w:name w:val="toc 3"/>
    <w:basedOn w:val="a1"/>
    <w:next w:val="a1"/>
    <w:autoRedefine/>
    <w:uiPriority w:val="39"/>
    <w:pPr>
      <w:spacing w:after="120" w:line="240" w:lineRule="auto"/>
      <w:ind w:left="440"/>
    </w:pPr>
    <w:rPr>
      <w:sz w:val="22"/>
    </w:rPr>
  </w:style>
  <w:style w:type="paragraph" w:styleId="41">
    <w:name w:val="toc 4"/>
    <w:basedOn w:val="a1"/>
    <w:next w:val="a1"/>
    <w:autoRedefine/>
    <w:uiPriority w:val="39"/>
    <w:pPr>
      <w:spacing w:after="120" w:line="240" w:lineRule="auto"/>
      <w:ind w:left="660"/>
    </w:pPr>
    <w:rPr>
      <w:sz w:val="22"/>
    </w:rPr>
  </w:style>
  <w:style w:type="paragraph" w:styleId="52">
    <w:name w:val="toc 5"/>
    <w:basedOn w:val="a1"/>
    <w:next w:val="a1"/>
    <w:autoRedefine/>
    <w:uiPriority w:val="39"/>
    <w:pPr>
      <w:spacing w:after="120" w:line="240" w:lineRule="auto"/>
      <w:ind w:left="880"/>
    </w:pPr>
    <w:rPr>
      <w:sz w:val="22"/>
    </w:rPr>
  </w:style>
  <w:style w:type="paragraph" w:styleId="61">
    <w:name w:val="toc 6"/>
    <w:basedOn w:val="a1"/>
    <w:next w:val="a1"/>
    <w:autoRedefine/>
    <w:uiPriority w:val="39"/>
    <w:pPr>
      <w:spacing w:after="120" w:line="240" w:lineRule="auto"/>
      <w:ind w:left="1100"/>
    </w:pPr>
    <w:rPr>
      <w:sz w:val="22"/>
    </w:rPr>
  </w:style>
  <w:style w:type="paragraph" w:styleId="71">
    <w:name w:val="toc 7"/>
    <w:basedOn w:val="a1"/>
    <w:next w:val="a1"/>
    <w:autoRedefine/>
    <w:uiPriority w:val="39"/>
    <w:pPr>
      <w:spacing w:after="120" w:line="240" w:lineRule="auto"/>
      <w:ind w:left="1320"/>
    </w:pPr>
    <w:rPr>
      <w:sz w:val="22"/>
    </w:rPr>
  </w:style>
  <w:style w:type="paragraph" w:styleId="81">
    <w:name w:val="toc 8"/>
    <w:basedOn w:val="a1"/>
    <w:next w:val="a1"/>
    <w:autoRedefine/>
    <w:uiPriority w:val="39"/>
    <w:pPr>
      <w:spacing w:after="120" w:line="240" w:lineRule="auto"/>
      <w:ind w:left="1540"/>
    </w:pPr>
    <w:rPr>
      <w:sz w:val="22"/>
    </w:rPr>
  </w:style>
  <w:style w:type="paragraph" w:styleId="91">
    <w:name w:val="toc 9"/>
    <w:basedOn w:val="a1"/>
    <w:next w:val="a1"/>
    <w:autoRedefine/>
    <w:uiPriority w:val="39"/>
    <w:pPr>
      <w:spacing w:after="120" w:line="240" w:lineRule="auto"/>
      <w:ind w:left="1760"/>
    </w:pPr>
    <w:rPr>
      <w:sz w:val="22"/>
    </w:rPr>
  </w:style>
  <w:style w:type="character" w:styleId="af5">
    <w:name w:val="footnote reference"/>
    <w:aliases w:val="Appel note de bas de p"/>
    <w:uiPriority w:val="99"/>
    <w:semiHidden/>
    <w:rPr>
      <w:vertAlign w:val="superscript"/>
    </w:rPr>
  </w:style>
  <w:style w:type="paragraph" w:styleId="af6">
    <w:name w:val="footnote text"/>
    <w:basedOn w:val="a1"/>
    <w:link w:val="af7"/>
    <w:uiPriority w:val="99"/>
    <w:semiHidden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character" w:customStyle="1" w:styleId="af7">
    <w:name w:val="Текст сноски Знак"/>
    <w:link w:val="af6"/>
    <w:uiPriority w:val="99"/>
    <w:rsid w:val="00846182"/>
    <w:rPr>
      <w:lang w:val="ru-RU" w:eastAsia="ru-RU" w:bidi="ar-SA"/>
    </w:rPr>
  </w:style>
  <w:style w:type="paragraph" w:customStyle="1" w:styleId="caaieiaie1">
    <w:name w:val="caaieiaie 1"/>
    <w:basedOn w:val="a1"/>
    <w:next w:val="a1"/>
    <w:pPr>
      <w:keepNext/>
      <w:spacing w:line="240" w:lineRule="auto"/>
      <w:ind w:firstLine="0"/>
      <w:jc w:val="left"/>
    </w:pPr>
    <w:rPr>
      <w:sz w:val="28"/>
    </w:rPr>
  </w:style>
  <w:style w:type="paragraph" w:customStyle="1" w:styleId="caaieiaie2">
    <w:name w:val="caaieiaie 2"/>
    <w:basedOn w:val="a1"/>
    <w:next w:val="a1"/>
    <w:pPr>
      <w:keepNext/>
      <w:spacing w:line="240" w:lineRule="auto"/>
      <w:ind w:firstLine="0"/>
      <w:jc w:val="right"/>
    </w:pPr>
    <w:rPr>
      <w:b/>
      <w:sz w:val="28"/>
    </w:rPr>
  </w:style>
  <w:style w:type="paragraph" w:customStyle="1" w:styleId="caaieiaie3">
    <w:name w:val="caaieiaie 3"/>
    <w:basedOn w:val="a1"/>
    <w:next w:val="a1"/>
    <w:pPr>
      <w:keepNext/>
      <w:widowControl w:val="0"/>
      <w:tabs>
        <w:tab w:val="left" w:pos="720"/>
        <w:tab w:val="left" w:pos="2016"/>
        <w:tab w:val="left" w:pos="4608"/>
      </w:tabs>
      <w:spacing w:line="240" w:lineRule="auto"/>
      <w:ind w:firstLine="0"/>
    </w:pPr>
    <w:rPr>
      <w:b/>
      <w:sz w:val="22"/>
    </w:rPr>
  </w:style>
  <w:style w:type="paragraph" w:customStyle="1" w:styleId="caaieiaie4">
    <w:name w:val="caaieiaie 4"/>
    <w:basedOn w:val="a1"/>
    <w:next w:val="a1"/>
    <w:pPr>
      <w:keepNext/>
      <w:widowControl w:val="0"/>
      <w:tabs>
        <w:tab w:val="left" w:pos="720"/>
        <w:tab w:val="left" w:pos="4608"/>
      </w:tabs>
      <w:spacing w:before="120" w:after="120" w:line="240" w:lineRule="auto"/>
      <w:ind w:firstLine="0"/>
    </w:pPr>
    <w:rPr>
      <w:b/>
    </w:rPr>
  </w:style>
  <w:style w:type="character" w:customStyle="1" w:styleId="Iniiaiieoeoo">
    <w:name w:val="Iniiaiie o?eoo"/>
  </w:style>
  <w:style w:type="character" w:customStyle="1" w:styleId="iiianoaieou">
    <w:name w:val="iiia? no?aieou"/>
    <w:basedOn w:val="Iniiaiieoeoo"/>
  </w:style>
  <w:style w:type="paragraph" w:customStyle="1" w:styleId="oaenoniinee">
    <w:name w:val="oaeno niinee"/>
    <w:basedOn w:val="a1"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character" w:customStyle="1" w:styleId="ciaeniinee">
    <w:name w:val="ciae niinee"/>
    <w:rPr>
      <w:vertAlign w:val="superscript"/>
    </w:rPr>
  </w:style>
  <w:style w:type="paragraph" w:styleId="af8">
    <w:name w:val="Body Text"/>
    <w:basedOn w:val="a1"/>
    <w:link w:val="af9"/>
    <w:pPr>
      <w:widowControl w:val="0"/>
      <w:tabs>
        <w:tab w:val="left" w:pos="720"/>
        <w:tab w:val="left" w:pos="4608"/>
      </w:tabs>
      <w:spacing w:after="120" w:line="240" w:lineRule="auto"/>
      <w:ind w:firstLine="0"/>
    </w:pPr>
    <w:rPr>
      <w:sz w:val="22"/>
    </w:rPr>
  </w:style>
  <w:style w:type="character" w:customStyle="1" w:styleId="af9">
    <w:name w:val="Основной текст Знак"/>
    <w:link w:val="af8"/>
    <w:rsid w:val="002A11A8"/>
    <w:rPr>
      <w:rFonts w:ascii="Arial" w:hAnsi="Arial"/>
      <w:sz w:val="22"/>
      <w:lang w:val="ru-RU" w:eastAsia="ru-RU" w:bidi="ar-SA"/>
    </w:rPr>
  </w:style>
  <w:style w:type="paragraph" w:customStyle="1" w:styleId="310">
    <w:name w:val="Основной текст 31"/>
    <w:basedOn w:val="a1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11">
    <w:name w:val="Основной текст с отступом 31"/>
    <w:basedOn w:val="a1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styleId="34">
    <w:name w:val="Body Text Indent 3"/>
    <w:basedOn w:val="a1"/>
    <w:link w:val="35"/>
    <w:uiPriority w:val="99"/>
    <w:pPr>
      <w:spacing w:after="120" w:line="240" w:lineRule="auto"/>
    </w:pPr>
    <w:rPr>
      <w:sz w:val="20"/>
    </w:rPr>
  </w:style>
  <w:style w:type="character" w:customStyle="1" w:styleId="35">
    <w:name w:val="Основной текст с отступом 3 Знак"/>
    <w:link w:val="34"/>
    <w:uiPriority w:val="99"/>
    <w:locked/>
    <w:rsid w:val="00590DCF"/>
    <w:rPr>
      <w:rFonts w:ascii="Arial" w:hAnsi="Arial"/>
    </w:rPr>
  </w:style>
  <w:style w:type="paragraph" w:styleId="a">
    <w:name w:val="List Bullet"/>
    <w:basedOn w:val="a1"/>
    <w:autoRedefine/>
    <w:uiPriority w:val="99"/>
    <w:pPr>
      <w:numPr>
        <w:numId w:val="1"/>
      </w:numPr>
    </w:pPr>
  </w:style>
  <w:style w:type="paragraph" w:customStyle="1" w:styleId="zzCover">
    <w:name w:val="zzCover"/>
    <w:basedOn w:val="a1"/>
    <w:link w:val="zzCoverChar"/>
    <w:uiPriority w:val="99"/>
    <w:pPr>
      <w:spacing w:after="220" w:line="230" w:lineRule="atLeast"/>
      <w:ind w:firstLine="0"/>
      <w:jc w:val="right"/>
    </w:pPr>
    <w:rPr>
      <w:b/>
      <w:color w:val="000000"/>
      <w:lang w:val="en-GB"/>
    </w:rPr>
  </w:style>
  <w:style w:type="character" w:customStyle="1" w:styleId="zzCoverChar">
    <w:name w:val="zzCover Char"/>
    <w:link w:val="zzCover"/>
    <w:uiPriority w:val="99"/>
    <w:locked/>
    <w:rsid w:val="00590DCF"/>
    <w:rPr>
      <w:rFonts w:ascii="Arial" w:hAnsi="Arial"/>
      <w:b/>
      <w:color w:val="000000"/>
      <w:sz w:val="24"/>
      <w:lang w:val="en-GB"/>
    </w:rPr>
  </w:style>
  <w:style w:type="paragraph" w:customStyle="1" w:styleId="Introduction">
    <w:name w:val="Introduction"/>
    <w:basedOn w:val="a1"/>
    <w:next w:val="a1"/>
    <w:uiPriority w:val="99"/>
    <w:pPr>
      <w:keepNext/>
      <w:pageBreakBefore/>
      <w:tabs>
        <w:tab w:val="left" w:pos="400"/>
      </w:tabs>
      <w:suppressAutoHyphens/>
      <w:spacing w:before="960" w:after="310" w:line="310" w:lineRule="exact"/>
      <w:ind w:firstLine="0"/>
      <w:jc w:val="left"/>
    </w:pPr>
    <w:rPr>
      <w:b/>
      <w:sz w:val="28"/>
      <w:lang w:val="en-GB"/>
    </w:rPr>
  </w:style>
  <w:style w:type="paragraph" w:styleId="2">
    <w:name w:val="List Bullet 2"/>
    <w:basedOn w:val="a1"/>
    <w:autoRedefine/>
    <w:uiPriority w:val="99"/>
    <w:pPr>
      <w:numPr>
        <w:numId w:val="6"/>
      </w:numPr>
    </w:pPr>
  </w:style>
  <w:style w:type="paragraph" w:customStyle="1" w:styleId="RefNorm">
    <w:name w:val="RefNorm"/>
    <w:basedOn w:val="a1"/>
    <w:next w:val="a1"/>
    <w:pPr>
      <w:spacing w:after="240" w:line="230" w:lineRule="atLeast"/>
      <w:ind w:firstLine="0"/>
    </w:pPr>
    <w:rPr>
      <w:sz w:val="20"/>
      <w:lang w:val="en-GB"/>
    </w:rPr>
  </w:style>
  <w:style w:type="paragraph" w:customStyle="1" w:styleId="Definition">
    <w:name w:val="Definition"/>
    <w:basedOn w:val="a1"/>
    <w:next w:val="a1"/>
    <w:pPr>
      <w:spacing w:after="240" w:line="230" w:lineRule="atLeast"/>
      <w:ind w:firstLine="0"/>
    </w:pPr>
    <w:rPr>
      <w:sz w:val="20"/>
      <w:lang w:val="en-GB"/>
    </w:rPr>
  </w:style>
  <w:style w:type="paragraph" w:customStyle="1" w:styleId="Example">
    <w:name w:val="Example"/>
    <w:basedOn w:val="a1"/>
    <w:next w:val="a1"/>
    <w:pPr>
      <w:tabs>
        <w:tab w:val="left" w:pos="1360"/>
      </w:tabs>
      <w:spacing w:after="240" w:line="210" w:lineRule="atLeast"/>
      <w:ind w:firstLine="0"/>
    </w:pPr>
    <w:rPr>
      <w:sz w:val="18"/>
      <w:lang w:val="en-GB"/>
    </w:rPr>
  </w:style>
  <w:style w:type="paragraph" w:customStyle="1" w:styleId="Terms">
    <w:name w:val="Term(s)"/>
    <w:basedOn w:val="a1"/>
    <w:next w:val="Definition"/>
    <w:pPr>
      <w:keepNext/>
      <w:suppressAutoHyphens/>
      <w:spacing w:line="230" w:lineRule="atLeast"/>
      <w:ind w:firstLine="0"/>
      <w:jc w:val="left"/>
    </w:pPr>
    <w:rPr>
      <w:b/>
      <w:sz w:val="20"/>
      <w:lang w:val="en-GB"/>
    </w:rPr>
  </w:style>
  <w:style w:type="paragraph" w:customStyle="1" w:styleId="TermNum">
    <w:name w:val="TermNum"/>
    <w:basedOn w:val="a1"/>
    <w:next w:val="Terms"/>
    <w:pPr>
      <w:keepNext/>
      <w:spacing w:line="230" w:lineRule="atLeast"/>
      <w:ind w:firstLine="0"/>
    </w:pPr>
    <w:rPr>
      <w:b/>
      <w:sz w:val="20"/>
      <w:lang w:val="en-GB"/>
    </w:rPr>
  </w:style>
  <w:style w:type="paragraph" w:customStyle="1" w:styleId="Formula">
    <w:name w:val="Formula"/>
    <w:basedOn w:val="a1"/>
    <w:next w:val="a1"/>
    <w:link w:val="FormulaChar"/>
    <w:pPr>
      <w:tabs>
        <w:tab w:val="right" w:pos="10206"/>
      </w:tabs>
      <w:spacing w:after="220" w:line="240" w:lineRule="auto"/>
      <w:ind w:left="400" w:firstLine="0"/>
      <w:jc w:val="left"/>
    </w:pPr>
    <w:rPr>
      <w:sz w:val="20"/>
      <w:lang w:val="en-GB"/>
    </w:rPr>
  </w:style>
  <w:style w:type="character" w:customStyle="1" w:styleId="FormulaChar">
    <w:name w:val="Formula Char"/>
    <w:basedOn w:val="a7"/>
    <w:link w:val="Formula"/>
    <w:rsid w:val="00FF7414"/>
    <w:rPr>
      <w:rFonts w:ascii="Arial" w:hAnsi="Arial"/>
      <w:lang w:val="en-GB"/>
    </w:rPr>
  </w:style>
  <w:style w:type="paragraph" w:styleId="a0">
    <w:name w:val="List Number"/>
    <w:basedOn w:val="a1"/>
    <w:uiPriority w:val="99"/>
    <w:pPr>
      <w:numPr>
        <w:numId w:val="3"/>
      </w:numPr>
      <w:tabs>
        <w:tab w:val="left" w:pos="400"/>
      </w:tabs>
      <w:spacing w:after="240" w:line="230" w:lineRule="atLeast"/>
    </w:pPr>
    <w:rPr>
      <w:sz w:val="20"/>
      <w:lang w:val="en-GB"/>
    </w:rPr>
  </w:style>
  <w:style w:type="paragraph" w:customStyle="1" w:styleId="Note">
    <w:name w:val="Note"/>
    <w:basedOn w:val="a1"/>
    <w:next w:val="a1"/>
    <w:link w:val="NoteChar"/>
    <w:pPr>
      <w:tabs>
        <w:tab w:val="left" w:pos="960"/>
      </w:tabs>
      <w:spacing w:after="240" w:line="210" w:lineRule="atLeast"/>
      <w:ind w:firstLine="0"/>
    </w:pPr>
    <w:rPr>
      <w:sz w:val="18"/>
      <w:lang w:val="en-GB"/>
    </w:rPr>
  </w:style>
  <w:style w:type="character" w:customStyle="1" w:styleId="NoteChar">
    <w:name w:val="Note Char"/>
    <w:link w:val="Note"/>
    <w:rsid w:val="00187D1D"/>
    <w:rPr>
      <w:rFonts w:ascii="Arial" w:hAnsi="Arial"/>
      <w:sz w:val="18"/>
      <w:lang w:val="en-GB"/>
    </w:rPr>
  </w:style>
  <w:style w:type="paragraph" w:styleId="26">
    <w:name w:val="List 2"/>
    <w:basedOn w:val="a1"/>
    <w:uiPriority w:val="99"/>
    <w:pPr>
      <w:spacing w:after="240" w:line="230" w:lineRule="atLeast"/>
      <w:ind w:left="566" w:hanging="283"/>
    </w:pPr>
    <w:rPr>
      <w:sz w:val="20"/>
      <w:lang w:val="en-GB"/>
    </w:rPr>
  </w:style>
  <w:style w:type="paragraph" w:styleId="3">
    <w:name w:val="List Bullet 3"/>
    <w:basedOn w:val="a1"/>
    <w:autoRedefine/>
    <w:uiPriority w:val="99"/>
    <w:pPr>
      <w:numPr>
        <w:numId w:val="2"/>
      </w:numPr>
      <w:spacing w:after="240" w:line="230" w:lineRule="atLeast"/>
    </w:pPr>
    <w:rPr>
      <w:sz w:val="20"/>
    </w:rPr>
  </w:style>
  <w:style w:type="paragraph" w:customStyle="1" w:styleId="a2">
    <w:name w:val="a2"/>
    <w:basedOn w:val="21"/>
    <w:next w:val="a1"/>
    <w:pPr>
      <w:numPr>
        <w:ilvl w:val="1"/>
        <w:numId w:val="7"/>
      </w:numPr>
      <w:tabs>
        <w:tab w:val="left" w:pos="500"/>
        <w:tab w:val="left" w:pos="720"/>
      </w:tabs>
      <w:suppressAutoHyphens/>
      <w:spacing w:before="270" w:after="240" w:line="270" w:lineRule="exact"/>
      <w:jc w:val="left"/>
    </w:pPr>
    <w:rPr>
      <w:sz w:val="24"/>
      <w:lang w:val="en-GB"/>
    </w:rPr>
  </w:style>
  <w:style w:type="paragraph" w:customStyle="1" w:styleId="a3">
    <w:name w:val="a3"/>
    <w:basedOn w:val="31"/>
    <w:next w:val="a1"/>
    <w:pPr>
      <w:numPr>
        <w:ilvl w:val="2"/>
        <w:numId w:val="7"/>
      </w:numPr>
      <w:tabs>
        <w:tab w:val="left" w:pos="640"/>
        <w:tab w:val="left" w:pos="880"/>
      </w:tabs>
      <w:suppressAutoHyphens/>
      <w:spacing w:before="60" w:after="240" w:line="250" w:lineRule="exact"/>
      <w:jc w:val="left"/>
    </w:pPr>
    <w:rPr>
      <w:sz w:val="22"/>
      <w:lang w:val="en-GB"/>
    </w:rPr>
  </w:style>
  <w:style w:type="paragraph" w:customStyle="1" w:styleId="a4">
    <w:name w:val="a4"/>
    <w:basedOn w:val="4"/>
    <w:next w:val="a1"/>
    <w:pPr>
      <w:numPr>
        <w:ilvl w:val="3"/>
        <w:numId w:val="7"/>
      </w:numPr>
      <w:tabs>
        <w:tab w:val="left" w:pos="880"/>
      </w:tabs>
      <w:suppressAutoHyphens/>
      <w:spacing w:before="60" w:after="240" w:line="230" w:lineRule="exact"/>
      <w:ind w:firstLine="0"/>
    </w:pPr>
    <w:rPr>
      <w:sz w:val="20"/>
      <w:lang w:val="en-GB" w:eastAsia="ru-RU"/>
    </w:rPr>
  </w:style>
  <w:style w:type="paragraph" w:customStyle="1" w:styleId="a5">
    <w:name w:val="a5"/>
    <w:basedOn w:val="50"/>
    <w:next w:val="a1"/>
    <w:pPr>
      <w:numPr>
        <w:ilvl w:val="4"/>
        <w:numId w:val="7"/>
      </w:numPr>
      <w:tabs>
        <w:tab w:val="left" w:pos="1140"/>
        <w:tab w:val="left" w:pos="1360"/>
      </w:tabs>
      <w:suppressAutoHyphens/>
      <w:spacing w:before="60" w:after="240" w:line="230" w:lineRule="exact"/>
      <w:ind w:left="0" w:firstLine="0"/>
      <w:jc w:val="left"/>
    </w:pPr>
    <w:rPr>
      <w:sz w:val="20"/>
      <w:lang w:val="en-GB"/>
    </w:rPr>
  </w:style>
  <w:style w:type="paragraph" w:customStyle="1" w:styleId="a6">
    <w:name w:val="a6"/>
    <w:basedOn w:val="6"/>
    <w:next w:val="a1"/>
    <w:pPr>
      <w:numPr>
        <w:ilvl w:val="5"/>
        <w:numId w:val="7"/>
      </w:numPr>
      <w:tabs>
        <w:tab w:val="left" w:pos="1140"/>
        <w:tab w:val="left" w:pos="1360"/>
      </w:tabs>
    </w:pPr>
  </w:style>
  <w:style w:type="paragraph" w:customStyle="1" w:styleId="ANNEX">
    <w:name w:val="ANNEX"/>
    <w:basedOn w:val="a1"/>
    <w:next w:val="a1"/>
    <w:link w:val="ANNEX0"/>
    <w:pPr>
      <w:keepNext/>
      <w:pageBreakBefore/>
      <w:numPr>
        <w:numId w:val="7"/>
      </w:numPr>
      <w:spacing w:after="760" w:line="310" w:lineRule="exact"/>
      <w:ind w:firstLine="0"/>
      <w:jc w:val="center"/>
      <w:outlineLvl w:val="0"/>
    </w:pPr>
    <w:rPr>
      <w:b/>
      <w:sz w:val="28"/>
      <w:lang w:val="en-GB"/>
    </w:rPr>
  </w:style>
  <w:style w:type="character" w:customStyle="1" w:styleId="ANNEX0">
    <w:name w:val="ANNEX Знак"/>
    <w:link w:val="ANNEX"/>
    <w:rsid w:val="006C6C96"/>
    <w:rPr>
      <w:rFonts w:ascii="Arial" w:hAnsi="Arial"/>
      <w:b/>
      <w:sz w:val="28"/>
      <w:lang w:val="en-GB"/>
    </w:rPr>
  </w:style>
  <w:style w:type="paragraph" w:customStyle="1" w:styleId="Figuretitle">
    <w:name w:val="Figure title"/>
    <w:basedOn w:val="a1"/>
    <w:next w:val="a1"/>
    <w:pPr>
      <w:suppressAutoHyphens/>
      <w:spacing w:before="220" w:after="220" w:line="230" w:lineRule="atLeast"/>
      <w:ind w:firstLine="0"/>
      <w:jc w:val="center"/>
    </w:pPr>
    <w:rPr>
      <w:b/>
      <w:sz w:val="20"/>
      <w:lang w:val="en-GB"/>
    </w:rPr>
  </w:style>
  <w:style w:type="paragraph" w:customStyle="1" w:styleId="zzLc5">
    <w:name w:val="zzLc5"/>
    <w:basedOn w:val="a1"/>
    <w:next w:val="a1"/>
    <w:uiPriority w:val="99"/>
    <w:pPr>
      <w:spacing w:after="240" w:line="230" w:lineRule="atLeast"/>
      <w:ind w:firstLine="0"/>
      <w:jc w:val="left"/>
    </w:pPr>
    <w:rPr>
      <w:sz w:val="20"/>
      <w:lang w:val="en-GB"/>
    </w:rPr>
  </w:style>
  <w:style w:type="paragraph" w:styleId="27">
    <w:name w:val="Body Text 2"/>
    <w:basedOn w:val="a1"/>
    <w:link w:val="28"/>
    <w:uiPriority w:val="99"/>
    <w:pPr>
      <w:spacing w:before="20" w:after="20" w:line="240" w:lineRule="auto"/>
      <w:ind w:firstLine="0"/>
    </w:pPr>
  </w:style>
  <w:style w:type="character" w:customStyle="1" w:styleId="28">
    <w:name w:val="Основной текст 2 Знак"/>
    <w:link w:val="27"/>
    <w:uiPriority w:val="99"/>
    <w:locked/>
    <w:rsid w:val="00590DCF"/>
    <w:rPr>
      <w:rFonts w:ascii="Arial" w:hAnsi="Arial"/>
      <w:sz w:val="24"/>
    </w:rPr>
  </w:style>
  <w:style w:type="paragraph" w:styleId="13">
    <w:name w:val="index 1"/>
    <w:basedOn w:val="a1"/>
    <w:next w:val="a1"/>
    <w:autoRedefine/>
    <w:uiPriority w:val="99"/>
    <w:semiHidden/>
    <w:pPr>
      <w:spacing w:line="210" w:lineRule="atLeast"/>
      <w:ind w:left="340" w:hanging="340"/>
      <w:jc w:val="left"/>
    </w:pPr>
    <w:rPr>
      <w:b/>
      <w:lang w:val="en-GB"/>
    </w:rPr>
  </w:style>
  <w:style w:type="paragraph" w:styleId="afa">
    <w:name w:val="index heading"/>
    <w:basedOn w:val="a1"/>
    <w:next w:val="13"/>
    <w:uiPriority w:val="99"/>
    <w:semiHidden/>
    <w:pPr>
      <w:keepNext/>
      <w:spacing w:before="480" w:after="210" w:line="230" w:lineRule="atLeast"/>
      <w:ind w:firstLine="0"/>
      <w:jc w:val="center"/>
    </w:pPr>
    <w:rPr>
      <w:sz w:val="20"/>
      <w:lang w:val="en-GB"/>
    </w:rPr>
  </w:style>
  <w:style w:type="paragraph" w:styleId="5">
    <w:name w:val="List 5"/>
    <w:basedOn w:val="a1"/>
    <w:pPr>
      <w:numPr>
        <w:ilvl w:val="1"/>
        <w:numId w:val="3"/>
      </w:numPr>
      <w:spacing w:after="240" w:line="230" w:lineRule="atLeast"/>
    </w:pPr>
    <w:rPr>
      <w:sz w:val="20"/>
      <w:lang w:val="en-GB"/>
    </w:rPr>
  </w:style>
  <w:style w:type="paragraph" w:styleId="20">
    <w:name w:val="List Number 2"/>
    <w:basedOn w:val="a1"/>
    <w:pPr>
      <w:numPr>
        <w:ilvl w:val="2"/>
        <w:numId w:val="3"/>
      </w:numPr>
    </w:pPr>
  </w:style>
  <w:style w:type="paragraph" w:styleId="30">
    <w:name w:val="List Number 3"/>
    <w:basedOn w:val="a1"/>
    <w:pPr>
      <w:numPr>
        <w:ilvl w:val="3"/>
        <w:numId w:val="3"/>
      </w:numPr>
    </w:pPr>
  </w:style>
  <w:style w:type="paragraph" w:styleId="42">
    <w:name w:val="List Number 4"/>
    <w:basedOn w:val="a1"/>
    <w:pPr>
      <w:tabs>
        <w:tab w:val="num" w:pos="2520"/>
      </w:tabs>
      <w:ind w:left="1600" w:hanging="400"/>
    </w:pPr>
  </w:style>
  <w:style w:type="paragraph" w:styleId="afb">
    <w:name w:val="List Continue"/>
    <w:basedOn w:val="a1"/>
    <w:uiPriority w:val="99"/>
    <w:pPr>
      <w:tabs>
        <w:tab w:val="left" w:pos="4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Tablefootnote">
    <w:name w:val="Table footnote"/>
    <w:basedOn w:val="a1"/>
    <w:link w:val="Tablefootnote0"/>
    <w:uiPriority w:val="99"/>
    <w:pPr>
      <w:tabs>
        <w:tab w:val="left" w:pos="340"/>
      </w:tabs>
      <w:spacing w:before="60" w:after="60" w:line="210" w:lineRule="atLeast"/>
      <w:ind w:firstLine="0"/>
    </w:pPr>
    <w:rPr>
      <w:sz w:val="18"/>
      <w:lang w:val="en-GB"/>
    </w:rPr>
  </w:style>
  <w:style w:type="character" w:customStyle="1" w:styleId="Tablefootnote0">
    <w:name w:val="Table footnote Знак"/>
    <w:link w:val="Tablefootnote"/>
    <w:rsid w:val="00792EEA"/>
    <w:rPr>
      <w:rFonts w:ascii="Arial" w:hAnsi="Arial"/>
      <w:sz w:val="18"/>
      <w:lang w:val="en-GB" w:eastAsia="ru-RU" w:bidi="ar-SA"/>
    </w:rPr>
  </w:style>
  <w:style w:type="paragraph" w:customStyle="1" w:styleId="Tabletitle">
    <w:name w:val="Table title"/>
    <w:basedOn w:val="a1"/>
    <w:next w:val="a1"/>
    <w:pPr>
      <w:keepNext/>
      <w:suppressAutoHyphens/>
      <w:spacing w:before="120" w:after="120" w:line="230" w:lineRule="exact"/>
      <w:ind w:firstLine="0"/>
      <w:jc w:val="center"/>
    </w:pPr>
    <w:rPr>
      <w:b/>
      <w:sz w:val="20"/>
      <w:lang w:val="en-GB"/>
    </w:rPr>
  </w:style>
  <w:style w:type="paragraph" w:customStyle="1" w:styleId="1">
    <w:name w:val="Список литературы1"/>
    <w:basedOn w:val="a1"/>
    <w:pPr>
      <w:numPr>
        <w:numId w:val="4"/>
      </w:numPr>
      <w:tabs>
        <w:tab w:val="left" w:pos="660"/>
      </w:tabs>
      <w:spacing w:after="240" w:line="230" w:lineRule="atLeast"/>
    </w:pPr>
    <w:rPr>
      <w:sz w:val="20"/>
      <w:lang w:val="en-GB"/>
    </w:rPr>
  </w:style>
  <w:style w:type="paragraph" w:customStyle="1" w:styleId="ANNEXZ">
    <w:name w:val="ANNEXZ"/>
    <w:basedOn w:val="ANNEX"/>
    <w:next w:val="a1"/>
    <w:uiPriority w:val="99"/>
    <w:pPr>
      <w:numPr>
        <w:numId w:val="5"/>
      </w:numPr>
    </w:pPr>
  </w:style>
  <w:style w:type="paragraph" w:customStyle="1" w:styleId="na2">
    <w:name w:val="na2"/>
    <w:basedOn w:val="a2"/>
    <w:next w:val="a1"/>
    <w:uiPriority w:val="99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3">
    <w:name w:val="na3"/>
    <w:basedOn w:val="a3"/>
    <w:next w:val="a1"/>
    <w:uiPriority w:val="99"/>
    <w:pPr>
      <w:numPr>
        <w:ilvl w:val="0"/>
        <w:numId w:val="0"/>
      </w:numPr>
      <w:tabs>
        <w:tab w:val="clear" w:pos="640"/>
        <w:tab w:val="num" w:pos="643"/>
      </w:tabs>
      <w:ind w:left="643" w:hanging="360"/>
    </w:pPr>
  </w:style>
  <w:style w:type="paragraph" w:customStyle="1" w:styleId="na4">
    <w:name w:val="na4"/>
    <w:basedOn w:val="a4"/>
    <w:next w:val="a1"/>
    <w:uiPriority w:val="99"/>
    <w:pPr>
      <w:numPr>
        <w:ilvl w:val="0"/>
        <w:numId w:val="0"/>
      </w:numPr>
      <w:tabs>
        <w:tab w:val="num" w:pos="643"/>
        <w:tab w:val="left" w:pos="1060"/>
      </w:tabs>
      <w:ind w:left="643" w:hanging="360"/>
    </w:pPr>
  </w:style>
  <w:style w:type="paragraph" w:customStyle="1" w:styleId="na5">
    <w:name w:val="na5"/>
    <w:basedOn w:val="a5"/>
    <w:next w:val="a1"/>
    <w:uiPriority w:val="99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6">
    <w:name w:val="na6"/>
    <w:basedOn w:val="a6"/>
    <w:next w:val="a1"/>
    <w:uiPriority w:val="99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styleId="43">
    <w:name w:val="List Bullet 4"/>
    <w:basedOn w:val="a1"/>
    <w:autoRedefine/>
    <w:uiPriority w:val="99"/>
    <w:pPr>
      <w:tabs>
        <w:tab w:val="num" w:pos="1209"/>
      </w:tabs>
      <w:spacing w:after="240" w:line="230" w:lineRule="atLeast"/>
      <w:ind w:left="1209" w:hanging="360"/>
    </w:pPr>
    <w:rPr>
      <w:sz w:val="20"/>
      <w:lang w:val="en-GB"/>
    </w:rPr>
  </w:style>
  <w:style w:type="paragraph" w:styleId="53">
    <w:name w:val="List Bullet 5"/>
    <w:basedOn w:val="a1"/>
    <w:autoRedefine/>
    <w:uiPriority w:val="99"/>
    <w:pPr>
      <w:tabs>
        <w:tab w:val="num" w:pos="1492"/>
      </w:tabs>
      <w:spacing w:after="240" w:line="230" w:lineRule="atLeast"/>
      <w:ind w:left="1492" w:hanging="360"/>
    </w:pPr>
    <w:rPr>
      <w:sz w:val="20"/>
      <w:lang w:val="en-GB"/>
    </w:rPr>
  </w:style>
  <w:style w:type="paragraph" w:styleId="54">
    <w:name w:val="List Number 5"/>
    <w:basedOn w:val="a1"/>
    <w:uiPriority w:val="99"/>
    <w:pPr>
      <w:tabs>
        <w:tab w:val="num" w:pos="360"/>
      </w:tabs>
      <w:spacing w:after="240" w:line="230" w:lineRule="atLeast"/>
      <w:ind w:left="360" w:hanging="360"/>
    </w:pPr>
    <w:rPr>
      <w:sz w:val="20"/>
      <w:lang w:val="en-GB"/>
    </w:rPr>
  </w:style>
  <w:style w:type="paragraph" w:customStyle="1" w:styleId="afc">
    <w:name w:val="Стиль абзаца"/>
    <w:basedOn w:val="a1"/>
    <w:rPr>
      <w:rFonts w:ascii="Times New Roman" w:hAnsi="Times New Roman"/>
      <w:spacing w:val="20"/>
      <w:sz w:val="28"/>
    </w:rPr>
  </w:style>
  <w:style w:type="paragraph" w:customStyle="1" w:styleId="afd">
    <w:name w:val="Стиль подзаголовка"/>
    <w:basedOn w:val="afc"/>
    <w:rPr>
      <w:b/>
    </w:rPr>
  </w:style>
  <w:style w:type="character" w:customStyle="1" w:styleId="afe">
    <w:name w:val="номер страницы"/>
    <w:basedOn w:val="a7"/>
  </w:style>
  <w:style w:type="paragraph" w:customStyle="1" w:styleId="aff">
    <w:name w:val="Стиль заголовка"/>
    <w:basedOn w:val="a1"/>
    <w:pPr>
      <w:spacing w:line="240" w:lineRule="auto"/>
      <w:ind w:firstLine="0"/>
      <w:jc w:val="left"/>
    </w:pPr>
    <w:rPr>
      <w:rFonts w:ascii="Times New Roman" w:hAnsi="Times New Roman"/>
      <w:b/>
      <w:sz w:val="28"/>
    </w:rPr>
  </w:style>
  <w:style w:type="paragraph" w:customStyle="1" w:styleId="zzContents">
    <w:name w:val="zzContents"/>
    <w:basedOn w:val="Introduction"/>
    <w:next w:val="12"/>
    <w:pPr>
      <w:tabs>
        <w:tab w:val="clear" w:pos="400"/>
      </w:tabs>
    </w:pPr>
  </w:style>
  <w:style w:type="character" w:styleId="aff0">
    <w:name w:val="endnote reference"/>
    <w:uiPriority w:val="99"/>
    <w:semiHidden/>
    <w:rsid w:val="00A503BF"/>
    <w:rPr>
      <w:noProof w:val="0"/>
      <w:vertAlign w:val="superscript"/>
      <w:lang w:val="en-GB"/>
    </w:rPr>
  </w:style>
  <w:style w:type="character" w:styleId="aff1">
    <w:name w:val="Hyperlink"/>
    <w:uiPriority w:val="99"/>
    <w:rPr>
      <w:color w:val="0000FF"/>
      <w:u w:val="single"/>
    </w:rPr>
  </w:style>
  <w:style w:type="table" w:styleId="aff2">
    <w:name w:val="Table Grid"/>
    <w:basedOn w:val="a8"/>
    <w:uiPriority w:val="39"/>
    <w:rsid w:val="004A39EE"/>
    <w:pPr>
      <w:spacing w:after="240" w:line="23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">
    <w:name w:val="ANNEXN"/>
    <w:basedOn w:val="ANNEX"/>
    <w:next w:val="a1"/>
    <w:link w:val="ANNEXNChar"/>
    <w:uiPriority w:val="99"/>
    <w:rsid w:val="006C6C96"/>
    <w:pPr>
      <w:numPr>
        <w:numId w:val="0"/>
      </w:numPr>
    </w:pPr>
  </w:style>
  <w:style w:type="character" w:customStyle="1" w:styleId="ANNEXNChar">
    <w:name w:val="ANNEXN Char"/>
    <w:link w:val="ANNEXN"/>
    <w:uiPriority w:val="99"/>
    <w:locked/>
    <w:rsid w:val="00590DCF"/>
    <w:rPr>
      <w:rFonts w:ascii="Arial" w:hAnsi="Arial"/>
      <w:b/>
      <w:sz w:val="28"/>
      <w:lang w:val="en-GB"/>
    </w:rPr>
  </w:style>
  <w:style w:type="paragraph" w:styleId="36">
    <w:name w:val="Body Text 3"/>
    <w:basedOn w:val="a1"/>
    <w:link w:val="37"/>
    <w:uiPriority w:val="99"/>
    <w:rsid w:val="006C6C96"/>
    <w:pPr>
      <w:spacing w:before="60" w:after="60" w:line="190" w:lineRule="atLeast"/>
      <w:ind w:firstLine="0"/>
    </w:pPr>
    <w:rPr>
      <w:sz w:val="16"/>
      <w:lang w:val="en-GB"/>
    </w:rPr>
  </w:style>
  <w:style w:type="character" w:customStyle="1" w:styleId="37">
    <w:name w:val="Основной текст 3 Знак"/>
    <w:link w:val="36"/>
    <w:uiPriority w:val="99"/>
    <w:locked/>
    <w:rsid w:val="00590DCF"/>
    <w:rPr>
      <w:rFonts w:ascii="Arial" w:hAnsi="Arial"/>
      <w:sz w:val="16"/>
      <w:lang w:val="en-GB"/>
    </w:rPr>
  </w:style>
  <w:style w:type="paragraph" w:styleId="29">
    <w:name w:val="Body Text First Indent 2"/>
    <w:basedOn w:val="a1"/>
    <w:link w:val="2a"/>
    <w:uiPriority w:val="99"/>
    <w:rsid w:val="006C6C96"/>
    <w:pPr>
      <w:spacing w:after="240" w:line="230" w:lineRule="atLeast"/>
      <w:ind w:firstLine="210"/>
    </w:pPr>
    <w:rPr>
      <w:sz w:val="20"/>
      <w:lang w:val="en-GB"/>
    </w:rPr>
  </w:style>
  <w:style w:type="character" w:customStyle="1" w:styleId="2a">
    <w:name w:val="Красная строка 2 Знак"/>
    <w:link w:val="29"/>
    <w:uiPriority w:val="99"/>
    <w:locked/>
    <w:rsid w:val="00590DCF"/>
    <w:rPr>
      <w:rFonts w:ascii="Arial" w:hAnsi="Arial"/>
      <w:lang w:val="en-GB"/>
    </w:rPr>
  </w:style>
  <w:style w:type="character" w:customStyle="1" w:styleId="Defterms">
    <w:name w:val="Defterms"/>
    <w:uiPriority w:val="99"/>
    <w:rsid w:val="006C6C96"/>
    <w:rPr>
      <w:noProof w:val="0"/>
      <w:color w:val="auto"/>
      <w:lang w:val="en-GB"/>
    </w:rPr>
  </w:style>
  <w:style w:type="character" w:customStyle="1" w:styleId="ExtXref">
    <w:name w:val="ExtXref"/>
    <w:uiPriority w:val="99"/>
    <w:rsid w:val="006C6C96"/>
    <w:rPr>
      <w:noProof w:val="0"/>
      <w:color w:val="auto"/>
      <w:lang w:val="en-GB"/>
    </w:rPr>
  </w:style>
  <w:style w:type="paragraph" w:customStyle="1" w:styleId="Figurefootnote">
    <w:name w:val="Figure footnote"/>
    <w:basedOn w:val="a1"/>
    <w:uiPriority w:val="99"/>
    <w:rsid w:val="006C6C96"/>
    <w:pPr>
      <w:keepNext/>
      <w:tabs>
        <w:tab w:val="left" w:pos="340"/>
      </w:tabs>
      <w:spacing w:after="60" w:line="210" w:lineRule="atLeast"/>
      <w:ind w:firstLine="0"/>
    </w:pPr>
    <w:rPr>
      <w:sz w:val="18"/>
      <w:lang w:val="en-GB"/>
    </w:rPr>
  </w:style>
  <w:style w:type="paragraph" w:customStyle="1" w:styleId="Foreword">
    <w:name w:val="Foreword"/>
    <w:basedOn w:val="a1"/>
    <w:next w:val="a1"/>
    <w:link w:val="ForewordChar"/>
    <w:uiPriority w:val="99"/>
    <w:rsid w:val="006C6C96"/>
    <w:pPr>
      <w:spacing w:after="240" w:line="230" w:lineRule="atLeast"/>
      <w:ind w:firstLine="0"/>
    </w:pPr>
    <w:rPr>
      <w:color w:val="0000FF"/>
      <w:sz w:val="20"/>
      <w:lang w:val="en-GB"/>
    </w:rPr>
  </w:style>
  <w:style w:type="character" w:customStyle="1" w:styleId="ForewordChar">
    <w:name w:val="Foreword Char"/>
    <w:link w:val="Foreword"/>
    <w:uiPriority w:val="99"/>
    <w:locked/>
    <w:rsid w:val="00590DCF"/>
    <w:rPr>
      <w:rFonts w:ascii="Arial" w:hAnsi="Arial"/>
      <w:color w:val="0000FF"/>
      <w:lang w:val="en-GB"/>
    </w:rPr>
  </w:style>
  <w:style w:type="paragraph" w:styleId="2b">
    <w:name w:val="index 2"/>
    <w:basedOn w:val="a1"/>
    <w:next w:val="a1"/>
    <w:autoRedefine/>
    <w:uiPriority w:val="99"/>
    <w:semiHidden/>
    <w:rsid w:val="006C6C96"/>
    <w:pPr>
      <w:spacing w:after="240" w:line="210" w:lineRule="atLeast"/>
      <w:ind w:left="600" w:hanging="200"/>
    </w:pPr>
    <w:rPr>
      <w:b/>
      <w:sz w:val="18"/>
      <w:lang w:val="en-GB"/>
    </w:rPr>
  </w:style>
  <w:style w:type="paragraph" w:styleId="38">
    <w:name w:val="index 3"/>
    <w:basedOn w:val="a1"/>
    <w:next w:val="a1"/>
    <w:autoRedefine/>
    <w:uiPriority w:val="99"/>
    <w:semiHidden/>
    <w:rsid w:val="006C6C96"/>
    <w:pPr>
      <w:spacing w:after="240" w:line="220" w:lineRule="atLeast"/>
      <w:ind w:left="600" w:hanging="200"/>
    </w:pPr>
    <w:rPr>
      <w:b/>
      <w:sz w:val="20"/>
      <w:lang w:val="en-GB"/>
    </w:rPr>
  </w:style>
  <w:style w:type="paragraph" w:styleId="44">
    <w:name w:val="index 4"/>
    <w:basedOn w:val="a1"/>
    <w:next w:val="a1"/>
    <w:autoRedefine/>
    <w:uiPriority w:val="99"/>
    <w:semiHidden/>
    <w:rsid w:val="006C6C96"/>
    <w:pPr>
      <w:spacing w:after="240" w:line="220" w:lineRule="atLeast"/>
      <w:ind w:left="800" w:hanging="200"/>
    </w:pPr>
    <w:rPr>
      <w:b/>
      <w:sz w:val="20"/>
      <w:lang w:val="en-GB"/>
    </w:rPr>
  </w:style>
  <w:style w:type="paragraph" w:styleId="55">
    <w:name w:val="index 5"/>
    <w:basedOn w:val="a1"/>
    <w:next w:val="a1"/>
    <w:autoRedefine/>
    <w:uiPriority w:val="99"/>
    <w:semiHidden/>
    <w:rsid w:val="006C6C96"/>
    <w:pPr>
      <w:spacing w:after="240" w:line="220" w:lineRule="atLeast"/>
      <w:ind w:left="1000" w:hanging="200"/>
    </w:pPr>
    <w:rPr>
      <w:b/>
      <w:sz w:val="20"/>
      <w:lang w:val="en-GB"/>
    </w:rPr>
  </w:style>
  <w:style w:type="paragraph" w:styleId="62">
    <w:name w:val="index 6"/>
    <w:basedOn w:val="a1"/>
    <w:next w:val="a1"/>
    <w:autoRedefine/>
    <w:uiPriority w:val="99"/>
    <w:semiHidden/>
    <w:rsid w:val="006C6C96"/>
    <w:pPr>
      <w:spacing w:after="240" w:line="220" w:lineRule="atLeast"/>
      <w:ind w:left="1200" w:hanging="200"/>
    </w:pPr>
    <w:rPr>
      <w:b/>
      <w:sz w:val="20"/>
      <w:lang w:val="en-GB"/>
    </w:rPr>
  </w:style>
  <w:style w:type="paragraph" w:styleId="72">
    <w:name w:val="index 7"/>
    <w:basedOn w:val="a1"/>
    <w:next w:val="a1"/>
    <w:autoRedefine/>
    <w:uiPriority w:val="99"/>
    <w:semiHidden/>
    <w:rsid w:val="006C6C96"/>
    <w:pPr>
      <w:spacing w:after="240" w:line="220" w:lineRule="atLeast"/>
      <w:ind w:left="1400" w:hanging="200"/>
    </w:pPr>
    <w:rPr>
      <w:b/>
      <w:sz w:val="20"/>
      <w:lang w:val="en-GB"/>
    </w:rPr>
  </w:style>
  <w:style w:type="paragraph" w:styleId="82">
    <w:name w:val="index 8"/>
    <w:basedOn w:val="a1"/>
    <w:next w:val="a1"/>
    <w:autoRedefine/>
    <w:uiPriority w:val="99"/>
    <w:semiHidden/>
    <w:rsid w:val="006C6C96"/>
    <w:pPr>
      <w:spacing w:after="240" w:line="220" w:lineRule="atLeast"/>
      <w:ind w:left="1600" w:hanging="200"/>
    </w:pPr>
    <w:rPr>
      <w:b/>
      <w:sz w:val="20"/>
      <w:lang w:val="en-GB"/>
    </w:rPr>
  </w:style>
  <w:style w:type="paragraph" w:styleId="92">
    <w:name w:val="index 9"/>
    <w:basedOn w:val="a1"/>
    <w:next w:val="a1"/>
    <w:autoRedefine/>
    <w:uiPriority w:val="99"/>
    <w:semiHidden/>
    <w:rsid w:val="006C6C96"/>
    <w:pPr>
      <w:spacing w:after="240" w:line="220" w:lineRule="atLeast"/>
      <w:ind w:left="1800" w:hanging="200"/>
    </w:pPr>
    <w:rPr>
      <w:b/>
      <w:sz w:val="20"/>
      <w:lang w:val="en-GB"/>
    </w:rPr>
  </w:style>
  <w:style w:type="paragraph" w:styleId="2c">
    <w:name w:val="List Continue 2"/>
    <w:basedOn w:val="afb"/>
    <w:rsid w:val="006C6C96"/>
    <w:pPr>
      <w:tabs>
        <w:tab w:val="clear" w:pos="400"/>
        <w:tab w:val="left" w:pos="800"/>
      </w:tabs>
    </w:pPr>
  </w:style>
  <w:style w:type="paragraph" w:styleId="39">
    <w:name w:val="List Continue 3"/>
    <w:basedOn w:val="afb"/>
    <w:rsid w:val="006C6C96"/>
    <w:pPr>
      <w:tabs>
        <w:tab w:val="clear" w:pos="400"/>
        <w:tab w:val="left" w:pos="1200"/>
      </w:tabs>
    </w:pPr>
  </w:style>
  <w:style w:type="paragraph" w:styleId="45">
    <w:name w:val="List Continue 4"/>
    <w:basedOn w:val="afb"/>
    <w:rsid w:val="006C6C96"/>
    <w:pPr>
      <w:tabs>
        <w:tab w:val="clear" w:pos="400"/>
        <w:tab w:val="left" w:pos="1600"/>
      </w:tabs>
    </w:pPr>
  </w:style>
  <w:style w:type="paragraph" w:customStyle="1" w:styleId="MSDNFR">
    <w:name w:val="MSDNFR"/>
    <w:basedOn w:val="a1"/>
    <w:next w:val="a1"/>
    <w:uiPriority w:val="99"/>
    <w:rsid w:val="006C6C96"/>
    <w:pPr>
      <w:spacing w:after="240" w:line="220" w:lineRule="atLeast"/>
      <w:ind w:firstLine="0"/>
    </w:pPr>
    <w:rPr>
      <w:color w:val="0000FF"/>
      <w:sz w:val="20"/>
      <w:lang w:val="en-GB"/>
    </w:rPr>
  </w:style>
  <w:style w:type="paragraph" w:customStyle="1" w:styleId="p2">
    <w:name w:val="p2"/>
    <w:basedOn w:val="a1"/>
    <w:next w:val="a1"/>
    <w:rsid w:val="006C6C96"/>
    <w:pPr>
      <w:tabs>
        <w:tab w:val="left" w:pos="56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3">
    <w:name w:val="p3"/>
    <w:basedOn w:val="a1"/>
    <w:next w:val="a1"/>
    <w:rsid w:val="006C6C96"/>
    <w:pPr>
      <w:tabs>
        <w:tab w:val="left" w:pos="72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4">
    <w:name w:val="p4"/>
    <w:basedOn w:val="a1"/>
    <w:next w:val="a1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5">
    <w:name w:val="p5"/>
    <w:basedOn w:val="a1"/>
    <w:next w:val="a1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6">
    <w:name w:val="p6"/>
    <w:basedOn w:val="a1"/>
    <w:next w:val="a1"/>
    <w:rsid w:val="006C6C96"/>
    <w:pPr>
      <w:tabs>
        <w:tab w:val="left" w:pos="144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Special">
    <w:name w:val="Special"/>
    <w:basedOn w:val="a1"/>
    <w:next w:val="a1"/>
    <w:uiPriority w:val="99"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TableFootNoteXref">
    <w:name w:val="TableFootNoteXref"/>
    <w:uiPriority w:val="99"/>
    <w:rsid w:val="006C6C96"/>
    <w:rPr>
      <w:noProof w:val="0"/>
      <w:position w:val="6"/>
      <w:sz w:val="16"/>
      <w:lang w:val="en-GB"/>
    </w:rPr>
  </w:style>
  <w:style w:type="paragraph" w:customStyle="1" w:styleId="zzBiblio">
    <w:name w:val="zzBiblio"/>
    <w:basedOn w:val="a1"/>
    <w:next w:val="1"/>
    <w:uiPriority w:val="99"/>
    <w:rsid w:val="006C6C96"/>
    <w:pPr>
      <w:pageBreakBefore/>
      <w:spacing w:after="760" w:line="310" w:lineRule="exact"/>
      <w:ind w:firstLine="0"/>
      <w:jc w:val="center"/>
    </w:pPr>
    <w:rPr>
      <w:b/>
      <w:sz w:val="28"/>
      <w:lang w:val="en-GB"/>
    </w:rPr>
  </w:style>
  <w:style w:type="paragraph" w:customStyle="1" w:styleId="zzCopyright">
    <w:name w:val="zzCopyright"/>
    <w:basedOn w:val="a1"/>
    <w:next w:val="a1"/>
    <w:uiPriority w:val="99"/>
    <w:rsid w:val="006C6C96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spacing w:after="240" w:line="230" w:lineRule="atLeast"/>
      <w:ind w:left="284" w:right="284" w:firstLine="0"/>
    </w:pPr>
    <w:rPr>
      <w:color w:val="0000FF"/>
      <w:sz w:val="20"/>
      <w:lang w:val="en-GB"/>
    </w:rPr>
  </w:style>
  <w:style w:type="paragraph" w:customStyle="1" w:styleId="zzForeword">
    <w:name w:val="zzForeword"/>
    <w:basedOn w:val="Introduction"/>
    <w:next w:val="a1"/>
    <w:uiPriority w:val="99"/>
    <w:rsid w:val="006C6C96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1"/>
    <w:uiPriority w:val="99"/>
    <w:rsid w:val="006C6C96"/>
    <w:pPr>
      <w:spacing w:after="240" w:line="230" w:lineRule="atLeast"/>
      <w:ind w:firstLine="0"/>
    </w:pPr>
    <w:rPr>
      <w:color w:val="008000"/>
      <w:sz w:val="20"/>
      <w:lang w:val="en-GB"/>
    </w:rPr>
  </w:style>
  <w:style w:type="paragraph" w:customStyle="1" w:styleId="zzIndex">
    <w:name w:val="zzIndex"/>
    <w:basedOn w:val="zzBiblio"/>
    <w:next w:val="a1"/>
    <w:uiPriority w:val="99"/>
    <w:rsid w:val="006C6C96"/>
  </w:style>
  <w:style w:type="paragraph" w:customStyle="1" w:styleId="zzLc6">
    <w:name w:val="zzLc6"/>
    <w:basedOn w:val="a1"/>
    <w:next w:val="a1"/>
    <w:uiPriority w:val="99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5">
    <w:name w:val="zzLn5"/>
    <w:basedOn w:val="a1"/>
    <w:next w:val="a1"/>
    <w:uiPriority w:val="99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6">
    <w:name w:val="zzLn6"/>
    <w:basedOn w:val="a1"/>
    <w:next w:val="a1"/>
    <w:uiPriority w:val="99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STDTitle">
    <w:name w:val="zzSTDTitle"/>
    <w:basedOn w:val="a1"/>
    <w:next w:val="a1"/>
    <w:uiPriority w:val="99"/>
    <w:rsid w:val="006C6C96"/>
    <w:pPr>
      <w:suppressAutoHyphens/>
      <w:spacing w:before="400" w:after="760" w:line="350" w:lineRule="exact"/>
      <w:ind w:firstLine="0"/>
      <w:jc w:val="left"/>
    </w:pPr>
    <w:rPr>
      <w:b/>
      <w:color w:val="0000FF"/>
      <w:sz w:val="32"/>
      <w:lang w:val="en-GB"/>
    </w:rPr>
  </w:style>
  <w:style w:type="paragraph" w:styleId="aff3">
    <w:name w:val="envelope address"/>
    <w:basedOn w:val="a1"/>
    <w:uiPriority w:val="99"/>
    <w:rsid w:val="006C6C96"/>
    <w:pPr>
      <w:framePr w:w="7920" w:h="1980" w:hRule="exact" w:hSpace="180" w:wrap="auto" w:hAnchor="page" w:xAlign="center" w:yAlign="bottom"/>
      <w:spacing w:after="240" w:line="230" w:lineRule="atLeast"/>
      <w:ind w:left="2880" w:firstLine="0"/>
    </w:pPr>
    <w:rPr>
      <w:lang w:val="en-GB"/>
    </w:rPr>
  </w:style>
  <w:style w:type="character" w:styleId="aff4">
    <w:name w:val="Emphasis"/>
    <w:uiPriority w:val="99"/>
    <w:qFormat/>
    <w:rsid w:val="006C6C96"/>
    <w:rPr>
      <w:i/>
      <w:noProof w:val="0"/>
      <w:lang w:val="en-GB"/>
    </w:rPr>
  </w:style>
  <w:style w:type="paragraph" w:styleId="aff5">
    <w:name w:val="Date"/>
    <w:basedOn w:val="a1"/>
    <w:next w:val="a1"/>
    <w:link w:val="aff6"/>
    <w:uiPriority w:val="99"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aff6">
    <w:name w:val="Дата Знак"/>
    <w:link w:val="aff5"/>
    <w:uiPriority w:val="99"/>
    <w:locked/>
    <w:rsid w:val="005438EA"/>
    <w:rPr>
      <w:rFonts w:ascii="Arial" w:hAnsi="Arial"/>
      <w:lang w:val="en-GB"/>
    </w:rPr>
  </w:style>
  <w:style w:type="paragraph" w:styleId="aff7">
    <w:name w:val="Note Heading"/>
    <w:basedOn w:val="a1"/>
    <w:next w:val="a1"/>
    <w:link w:val="aff8"/>
    <w:uiPriority w:val="99"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aff8">
    <w:name w:val="Заголовок записки Знак"/>
    <w:link w:val="aff7"/>
    <w:uiPriority w:val="99"/>
    <w:locked/>
    <w:rsid w:val="00590DCF"/>
    <w:rPr>
      <w:rFonts w:ascii="Arial" w:hAnsi="Arial"/>
      <w:lang w:val="en-GB"/>
    </w:rPr>
  </w:style>
  <w:style w:type="paragraph" w:styleId="aff9">
    <w:name w:val="toa heading"/>
    <w:basedOn w:val="a1"/>
    <w:next w:val="a1"/>
    <w:uiPriority w:val="99"/>
    <w:semiHidden/>
    <w:rsid w:val="006C6C96"/>
    <w:pPr>
      <w:spacing w:before="120" w:after="240" w:line="230" w:lineRule="atLeast"/>
      <w:ind w:firstLine="0"/>
    </w:pPr>
    <w:rPr>
      <w:b/>
      <w:lang w:val="en-GB"/>
    </w:rPr>
  </w:style>
  <w:style w:type="paragraph" w:styleId="affa">
    <w:name w:val="Body Text First Indent"/>
    <w:basedOn w:val="af8"/>
    <w:link w:val="affb"/>
    <w:uiPriority w:val="99"/>
    <w:rsid w:val="006C6C96"/>
    <w:pPr>
      <w:widowControl/>
      <w:tabs>
        <w:tab w:val="clear" w:pos="720"/>
        <w:tab w:val="clear" w:pos="4608"/>
      </w:tabs>
      <w:spacing w:line="230" w:lineRule="atLeast"/>
      <w:ind w:firstLine="210"/>
    </w:pPr>
    <w:rPr>
      <w:sz w:val="20"/>
      <w:lang w:val="en-GB"/>
    </w:rPr>
  </w:style>
  <w:style w:type="character" w:customStyle="1" w:styleId="affb">
    <w:name w:val="Красная строка Знак"/>
    <w:link w:val="affa"/>
    <w:uiPriority w:val="99"/>
    <w:locked/>
    <w:rsid w:val="00590DCF"/>
    <w:rPr>
      <w:rFonts w:ascii="Arial" w:hAnsi="Arial"/>
      <w:lang w:val="en-GB"/>
    </w:rPr>
  </w:style>
  <w:style w:type="paragraph" w:styleId="affc">
    <w:name w:val="caption"/>
    <w:basedOn w:val="a1"/>
    <w:next w:val="a1"/>
    <w:qFormat/>
    <w:rsid w:val="006C6C96"/>
    <w:pPr>
      <w:spacing w:before="120" w:after="120" w:line="230" w:lineRule="atLeast"/>
      <w:ind w:firstLine="0"/>
    </w:pPr>
    <w:rPr>
      <w:b/>
      <w:sz w:val="20"/>
      <w:lang w:val="en-GB"/>
    </w:rPr>
  </w:style>
  <w:style w:type="character" w:styleId="affd">
    <w:name w:val="line number"/>
    <w:uiPriority w:val="99"/>
    <w:rsid w:val="006C6C96"/>
    <w:rPr>
      <w:noProof w:val="0"/>
      <w:lang w:val="en-GB"/>
    </w:rPr>
  </w:style>
  <w:style w:type="paragraph" w:styleId="2d">
    <w:name w:val="envelope return"/>
    <w:basedOn w:val="a1"/>
    <w:uiPriority w:val="99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e">
    <w:name w:val="Normal Indent"/>
    <w:basedOn w:val="a1"/>
    <w:uiPriority w:val="99"/>
    <w:rsid w:val="006C6C96"/>
    <w:pPr>
      <w:spacing w:after="240" w:line="230" w:lineRule="atLeast"/>
      <w:ind w:left="720" w:firstLine="0"/>
    </w:pPr>
    <w:rPr>
      <w:sz w:val="20"/>
      <w:lang w:val="en-GB"/>
    </w:rPr>
  </w:style>
  <w:style w:type="paragraph" w:styleId="afff">
    <w:name w:val="table of figures"/>
    <w:basedOn w:val="a1"/>
    <w:next w:val="a1"/>
    <w:uiPriority w:val="99"/>
    <w:semiHidden/>
    <w:rsid w:val="006C6C96"/>
    <w:pPr>
      <w:spacing w:after="240" w:line="230" w:lineRule="atLeast"/>
      <w:ind w:left="400" w:hanging="400"/>
    </w:pPr>
    <w:rPr>
      <w:sz w:val="20"/>
      <w:lang w:val="en-GB"/>
    </w:rPr>
  </w:style>
  <w:style w:type="paragraph" w:styleId="afff0">
    <w:name w:val="Signature"/>
    <w:basedOn w:val="a1"/>
    <w:link w:val="afff1"/>
    <w:uiPriority w:val="99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character" w:customStyle="1" w:styleId="afff1">
    <w:name w:val="Подпись Знак"/>
    <w:link w:val="afff0"/>
    <w:uiPriority w:val="99"/>
    <w:locked/>
    <w:rsid w:val="00590DCF"/>
    <w:rPr>
      <w:rFonts w:ascii="Arial" w:hAnsi="Arial"/>
      <w:lang w:val="en-GB"/>
    </w:rPr>
  </w:style>
  <w:style w:type="paragraph" w:styleId="afff2">
    <w:name w:val="Salutation"/>
    <w:basedOn w:val="a1"/>
    <w:next w:val="a1"/>
    <w:link w:val="afff3"/>
    <w:uiPriority w:val="99"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afff3">
    <w:name w:val="Приветствие Знак"/>
    <w:link w:val="afff2"/>
    <w:uiPriority w:val="99"/>
    <w:locked/>
    <w:rsid w:val="00590DCF"/>
    <w:rPr>
      <w:rFonts w:ascii="Arial" w:hAnsi="Arial"/>
      <w:lang w:val="en-GB"/>
    </w:rPr>
  </w:style>
  <w:style w:type="paragraph" w:styleId="56">
    <w:name w:val="List Continue 5"/>
    <w:basedOn w:val="a1"/>
    <w:uiPriority w:val="99"/>
    <w:rsid w:val="006C6C96"/>
    <w:pPr>
      <w:spacing w:after="120" w:line="230" w:lineRule="atLeast"/>
      <w:ind w:left="1415" w:firstLine="0"/>
    </w:pPr>
    <w:rPr>
      <w:sz w:val="20"/>
      <w:lang w:val="en-GB"/>
    </w:rPr>
  </w:style>
  <w:style w:type="character" w:styleId="afff4">
    <w:name w:val="FollowedHyperlink"/>
    <w:uiPriority w:val="99"/>
    <w:rsid w:val="006C6C96"/>
    <w:rPr>
      <w:noProof w:val="0"/>
      <w:color w:val="800080"/>
      <w:u w:val="single"/>
      <w:lang w:val="en-GB"/>
    </w:rPr>
  </w:style>
  <w:style w:type="paragraph" w:styleId="afff5">
    <w:name w:val="Closing"/>
    <w:basedOn w:val="a1"/>
    <w:link w:val="afff6"/>
    <w:uiPriority w:val="99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character" w:customStyle="1" w:styleId="afff6">
    <w:name w:val="Прощание Знак"/>
    <w:link w:val="afff5"/>
    <w:uiPriority w:val="99"/>
    <w:locked/>
    <w:rsid w:val="00590DCF"/>
    <w:rPr>
      <w:rFonts w:ascii="Arial" w:hAnsi="Arial"/>
      <w:lang w:val="en-GB"/>
    </w:rPr>
  </w:style>
  <w:style w:type="paragraph" w:styleId="afff7">
    <w:name w:val="List"/>
    <w:basedOn w:val="a1"/>
    <w:uiPriority w:val="99"/>
    <w:rsid w:val="006C6C96"/>
    <w:pPr>
      <w:spacing w:after="240" w:line="230" w:lineRule="atLeast"/>
      <w:ind w:left="283" w:hanging="283"/>
    </w:pPr>
    <w:rPr>
      <w:sz w:val="20"/>
      <w:lang w:val="en-GB"/>
    </w:rPr>
  </w:style>
  <w:style w:type="paragraph" w:styleId="3a">
    <w:name w:val="List 3"/>
    <w:basedOn w:val="a1"/>
    <w:uiPriority w:val="99"/>
    <w:rsid w:val="006C6C96"/>
    <w:pPr>
      <w:spacing w:after="240" w:line="230" w:lineRule="atLeast"/>
      <w:ind w:left="849" w:hanging="283"/>
    </w:pPr>
    <w:rPr>
      <w:sz w:val="20"/>
      <w:lang w:val="en-GB"/>
    </w:rPr>
  </w:style>
  <w:style w:type="paragraph" w:styleId="46">
    <w:name w:val="List 4"/>
    <w:basedOn w:val="a1"/>
    <w:uiPriority w:val="99"/>
    <w:rsid w:val="006C6C96"/>
    <w:pPr>
      <w:spacing w:after="240" w:line="230" w:lineRule="atLeast"/>
      <w:ind w:left="1132" w:hanging="283"/>
    </w:pPr>
    <w:rPr>
      <w:sz w:val="20"/>
      <w:lang w:val="en-GB"/>
    </w:rPr>
  </w:style>
  <w:style w:type="character" w:styleId="afff8">
    <w:name w:val="Strong"/>
    <w:uiPriority w:val="99"/>
    <w:qFormat/>
    <w:rsid w:val="006C6C96"/>
    <w:rPr>
      <w:b/>
      <w:noProof w:val="0"/>
      <w:lang w:val="en-GB"/>
    </w:rPr>
  </w:style>
  <w:style w:type="paragraph" w:styleId="afff9">
    <w:name w:val="Document Map"/>
    <w:basedOn w:val="a1"/>
    <w:link w:val="afffa"/>
    <w:uiPriority w:val="99"/>
    <w:semiHidden/>
    <w:rsid w:val="006C6C96"/>
    <w:pPr>
      <w:shd w:val="clear" w:color="auto" w:fill="000080"/>
      <w:spacing w:after="240" w:line="230" w:lineRule="atLeast"/>
      <w:ind w:firstLine="0"/>
    </w:pPr>
    <w:rPr>
      <w:rFonts w:ascii="Tahoma" w:hAnsi="Tahoma"/>
      <w:sz w:val="20"/>
      <w:lang w:val="en-GB"/>
    </w:rPr>
  </w:style>
  <w:style w:type="character" w:customStyle="1" w:styleId="afffa">
    <w:name w:val="Схема документа Знак"/>
    <w:link w:val="afff9"/>
    <w:uiPriority w:val="99"/>
    <w:semiHidden/>
    <w:locked/>
    <w:rsid w:val="00590DCF"/>
    <w:rPr>
      <w:rFonts w:ascii="Tahoma" w:hAnsi="Tahoma"/>
      <w:shd w:val="clear" w:color="auto" w:fill="000080"/>
      <w:lang w:val="en-GB"/>
    </w:rPr>
  </w:style>
  <w:style w:type="paragraph" w:styleId="afffb">
    <w:name w:val="table of authorities"/>
    <w:basedOn w:val="a1"/>
    <w:next w:val="a1"/>
    <w:uiPriority w:val="99"/>
    <w:semiHidden/>
    <w:rsid w:val="006C6C96"/>
    <w:pPr>
      <w:spacing w:after="240" w:line="230" w:lineRule="atLeast"/>
      <w:ind w:left="200" w:hanging="200"/>
    </w:pPr>
    <w:rPr>
      <w:sz w:val="20"/>
      <w:lang w:val="en-GB"/>
    </w:rPr>
  </w:style>
  <w:style w:type="paragraph" w:styleId="afffc">
    <w:name w:val="Plain Text"/>
    <w:basedOn w:val="a1"/>
    <w:link w:val="afffd"/>
    <w:uiPriority w:val="99"/>
    <w:rsid w:val="006C6C96"/>
    <w:pPr>
      <w:spacing w:after="240" w:line="230" w:lineRule="atLeast"/>
      <w:ind w:firstLine="0"/>
    </w:pPr>
    <w:rPr>
      <w:rFonts w:ascii="Courier New" w:hAnsi="Courier New"/>
      <w:sz w:val="20"/>
      <w:lang w:val="en-GB"/>
    </w:rPr>
  </w:style>
  <w:style w:type="character" w:customStyle="1" w:styleId="afffd">
    <w:name w:val="Текст Знак"/>
    <w:link w:val="afffc"/>
    <w:uiPriority w:val="99"/>
    <w:locked/>
    <w:rsid w:val="00590DCF"/>
    <w:rPr>
      <w:rFonts w:ascii="Courier New" w:hAnsi="Courier New"/>
      <w:lang w:val="en-GB"/>
    </w:rPr>
  </w:style>
  <w:style w:type="paragraph" w:styleId="afffe">
    <w:name w:val="endnote text"/>
    <w:basedOn w:val="a1"/>
    <w:link w:val="affff"/>
    <w:uiPriority w:val="99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affff">
    <w:name w:val="Текст концевой сноски Знак"/>
    <w:link w:val="afffe"/>
    <w:uiPriority w:val="99"/>
    <w:semiHidden/>
    <w:locked/>
    <w:rsid w:val="00590DCF"/>
    <w:rPr>
      <w:rFonts w:ascii="Arial" w:hAnsi="Arial"/>
      <w:lang w:val="en-GB"/>
    </w:rPr>
  </w:style>
  <w:style w:type="paragraph" w:styleId="affff0">
    <w:name w:val="macro"/>
    <w:link w:val="affff1"/>
    <w:uiPriority w:val="99"/>
    <w:semiHidden/>
    <w:rsid w:val="006C6C9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hAnsi="Courier New"/>
      <w:lang w:val="en-GB"/>
    </w:rPr>
  </w:style>
  <w:style w:type="character" w:customStyle="1" w:styleId="affff1">
    <w:name w:val="Текст макроса Знак"/>
    <w:link w:val="affff0"/>
    <w:uiPriority w:val="99"/>
    <w:semiHidden/>
    <w:locked/>
    <w:rsid w:val="00590DCF"/>
    <w:rPr>
      <w:rFonts w:ascii="Courier New" w:hAnsi="Courier New"/>
      <w:lang w:val="en-GB"/>
    </w:rPr>
  </w:style>
  <w:style w:type="paragraph" w:styleId="affff2">
    <w:name w:val="annotation text"/>
    <w:basedOn w:val="a1"/>
    <w:link w:val="affff3"/>
    <w:uiPriority w:val="99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affff3">
    <w:name w:val="Текст примечания Знак"/>
    <w:basedOn w:val="a7"/>
    <w:link w:val="affff2"/>
    <w:uiPriority w:val="99"/>
    <w:semiHidden/>
    <w:rsid w:val="004C0C30"/>
    <w:rPr>
      <w:rFonts w:ascii="Arial" w:hAnsi="Arial"/>
      <w:lang w:val="en-GB"/>
    </w:rPr>
  </w:style>
  <w:style w:type="paragraph" w:styleId="affff4">
    <w:name w:val="Block Text"/>
    <w:basedOn w:val="a1"/>
    <w:uiPriority w:val="99"/>
    <w:rsid w:val="006C6C96"/>
    <w:pPr>
      <w:spacing w:after="120" w:line="230" w:lineRule="atLeast"/>
      <w:ind w:left="1440" w:right="1440" w:firstLine="0"/>
    </w:pPr>
    <w:rPr>
      <w:sz w:val="20"/>
      <w:lang w:val="en-GB"/>
    </w:rPr>
  </w:style>
  <w:style w:type="paragraph" w:styleId="affff5">
    <w:name w:val="Message Header"/>
    <w:basedOn w:val="a1"/>
    <w:link w:val="affff6"/>
    <w:uiPriority w:val="99"/>
    <w:rsid w:val="006C6C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40" w:line="230" w:lineRule="atLeast"/>
      <w:ind w:left="1134" w:hanging="1134"/>
    </w:pPr>
    <w:rPr>
      <w:lang w:val="en-GB"/>
    </w:rPr>
  </w:style>
  <w:style w:type="character" w:customStyle="1" w:styleId="affff6">
    <w:name w:val="Шапка Знак"/>
    <w:link w:val="affff5"/>
    <w:uiPriority w:val="99"/>
    <w:locked/>
    <w:rsid w:val="00590DCF"/>
    <w:rPr>
      <w:rFonts w:ascii="Arial" w:hAnsi="Arial"/>
      <w:sz w:val="24"/>
      <w:shd w:val="pct20" w:color="auto" w:fill="auto"/>
      <w:lang w:val="en-GB"/>
    </w:rPr>
  </w:style>
  <w:style w:type="paragraph" w:customStyle="1" w:styleId="CHAMPSEU">
    <w:name w:val="CHAMPSEU"/>
    <w:uiPriority w:val="99"/>
    <w:rsid w:val="006C6C96"/>
    <w:pPr>
      <w:spacing w:after="240" w:line="230" w:lineRule="atLeast"/>
      <w:jc w:val="both"/>
    </w:pPr>
    <w:rPr>
      <w:rFonts w:ascii="Arial" w:hAnsi="Arial"/>
      <w:lang w:val="en-GB"/>
    </w:rPr>
  </w:style>
  <w:style w:type="paragraph" w:customStyle="1" w:styleId="CHAMPSFR">
    <w:name w:val="CHAMPSFR"/>
    <w:uiPriority w:val="99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CHAMPSGEN">
    <w:name w:val="CHAMPSGEN"/>
    <w:uiPriority w:val="99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paragraph1">
    <w:name w:val="Обычный.paragraph1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list-1">
    <w:name w:val="Продолжение списка.list-1"/>
    <w:basedOn w:val="paragraph1"/>
    <w:rsid w:val="006C6C96"/>
    <w:pPr>
      <w:tabs>
        <w:tab w:val="left" w:pos="800"/>
      </w:tabs>
      <w:ind w:left="403" w:hanging="403"/>
    </w:pPr>
  </w:style>
  <w:style w:type="paragraph" w:customStyle="1" w:styleId="1h1">
    <w:name w:val="заголовок 1.h1"/>
    <w:basedOn w:val="a1"/>
    <w:next w:val="a1"/>
    <w:rsid w:val="006C6C96"/>
    <w:pPr>
      <w:keepNext/>
      <w:tabs>
        <w:tab w:val="num" w:pos="1080"/>
      </w:tabs>
      <w:suppressAutoHyphens/>
      <w:spacing w:before="260" w:after="260" w:line="260" w:lineRule="exact"/>
      <w:ind w:firstLine="0"/>
      <w:outlineLvl w:val="0"/>
    </w:pPr>
    <w:rPr>
      <w:rFonts w:ascii="Helvetica" w:hAnsi="Helvetica"/>
      <w:b/>
      <w:color w:val="000000"/>
      <w:lang w:val="fr-FR"/>
    </w:rPr>
  </w:style>
  <w:style w:type="paragraph" w:customStyle="1" w:styleId="2h2">
    <w:name w:val="заголовок 2.h2"/>
    <w:basedOn w:val="a1"/>
    <w:next w:val="a1"/>
    <w:rsid w:val="006C6C96"/>
    <w:pPr>
      <w:keepNext/>
      <w:tabs>
        <w:tab w:val="num" w:pos="1080"/>
      </w:tabs>
      <w:suppressAutoHyphens/>
      <w:spacing w:after="240" w:line="240" w:lineRule="exact"/>
      <w:ind w:firstLine="0"/>
      <w:outlineLvl w:val="1"/>
    </w:pPr>
    <w:rPr>
      <w:rFonts w:ascii="Helvetica" w:hAnsi="Helvetica"/>
      <w:b/>
      <w:color w:val="000000"/>
      <w:sz w:val="22"/>
      <w:lang w:val="fr-FR"/>
    </w:rPr>
  </w:style>
  <w:style w:type="paragraph" w:customStyle="1" w:styleId="3h3">
    <w:name w:val="заголовок 3.h3"/>
    <w:basedOn w:val="a1"/>
    <w:next w:val="a1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2"/>
    </w:pPr>
    <w:rPr>
      <w:rFonts w:ascii="Helvetica" w:hAnsi="Helvetica"/>
      <w:b/>
      <w:color w:val="000000"/>
      <w:sz w:val="20"/>
      <w:lang w:val="fr-FR"/>
    </w:rPr>
  </w:style>
  <w:style w:type="paragraph" w:customStyle="1" w:styleId="4h4">
    <w:name w:val="заголовок 4.h4"/>
    <w:basedOn w:val="a1"/>
    <w:next w:val="a1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3"/>
    </w:pPr>
    <w:rPr>
      <w:rFonts w:ascii="Helvetica" w:hAnsi="Helvetica"/>
      <w:b/>
      <w:color w:val="000000"/>
      <w:sz w:val="20"/>
      <w:lang w:val="fr-FR"/>
    </w:rPr>
  </w:style>
  <w:style w:type="paragraph" w:customStyle="1" w:styleId="5h5">
    <w:name w:val="заголовок 5.h5"/>
    <w:basedOn w:val="a1"/>
    <w:next w:val="a1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4"/>
    </w:pPr>
    <w:rPr>
      <w:rFonts w:ascii="Helvetica" w:hAnsi="Helvetica"/>
      <w:b/>
      <w:color w:val="000000"/>
      <w:sz w:val="20"/>
      <w:lang w:val="fr-FR"/>
    </w:rPr>
  </w:style>
  <w:style w:type="paragraph" w:customStyle="1" w:styleId="6h6">
    <w:name w:val="заголовок 6.h6"/>
    <w:basedOn w:val="a1"/>
    <w:next w:val="a1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5"/>
    </w:pPr>
    <w:rPr>
      <w:rFonts w:ascii="Helvetica" w:hAnsi="Helvetica"/>
      <w:b/>
      <w:color w:val="000000"/>
      <w:sz w:val="20"/>
      <w:lang w:val="fr-FR"/>
    </w:rPr>
  </w:style>
  <w:style w:type="character" w:customStyle="1" w:styleId="affff7">
    <w:name w:val="Основной шрифт"/>
    <w:rsid w:val="006C6C96"/>
  </w:style>
  <w:style w:type="paragraph" w:customStyle="1" w:styleId="paragraph2">
    <w:name w:val="Обычный.paragraph2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MatLab">
    <w:name w:val="MatLab"/>
    <w:rsid w:val="006C6C96"/>
    <w:pPr>
      <w:shd w:val="clear" w:color="auto" w:fill="FFFFFF"/>
      <w:spacing w:line="360" w:lineRule="exact"/>
    </w:pPr>
    <w:rPr>
      <w:rFonts w:ascii="Courier New" w:hAnsi="Courier New"/>
      <w:color w:val="000000"/>
      <w:lang w:val="en-US"/>
    </w:rPr>
  </w:style>
  <w:style w:type="paragraph" w:styleId="affff8">
    <w:name w:val="Balloon Text"/>
    <w:basedOn w:val="a1"/>
    <w:link w:val="affff9"/>
    <w:uiPriority w:val="99"/>
    <w:semiHidden/>
    <w:rsid w:val="006C6C96"/>
    <w:rPr>
      <w:rFonts w:ascii="Tahoma" w:hAnsi="Tahoma" w:cs="Tahoma"/>
      <w:sz w:val="16"/>
      <w:szCs w:val="16"/>
      <w:lang w:eastAsia="en-US"/>
    </w:rPr>
  </w:style>
  <w:style w:type="character" w:customStyle="1" w:styleId="affff9">
    <w:name w:val="Текст выноски Знак"/>
    <w:link w:val="affff8"/>
    <w:uiPriority w:val="99"/>
    <w:semiHidden/>
    <w:locked/>
    <w:rsid w:val="00590DCF"/>
    <w:rPr>
      <w:rFonts w:ascii="Tahoma" w:hAnsi="Tahoma" w:cs="Tahoma"/>
      <w:sz w:val="16"/>
      <w:szCs w:val="16"/>
      <w:lang w:eastAsia="en-US"/>
    </w:rPr>
  </w:style>
  <w:style w:type="paragraph" w:customStyle="1" w:styleId="affffa">
    <w:name w:val="Стиль таблицы"/>
    <w:basedOn w:val="a1"/>
    <w:rsid w:val="00451B66"/>
    <w:pPr>
      <w:spacing w:line="240" w:lineRule="auto"/>
      <w:ind w:firstLine="0"/>
    </w:pPr>
    <w:rPr>
      <w:rFonts w:ascii="Times New Roman" w:hAnsi="Times New Roman"/>
      <w:spacing w:val="20"/>
      <w:sz w:val="28"/>
    </w:rPr>
  </w:style>
  <w:style w:type="paragraph" w:customStyle="1" w:styleId="2h20">
    <w:name w:val="Заголовок 2.h2"/>
    <w:basedOn w:val="a1"/>
    <w:next w:val="a1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h30">
    <w:name w:val="Заголовок 3.h3"/>
    <w:basedOn w:val="a1"/>
    <w:next w:val="a1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2list-2">
    <w:name w:val="Продолжение списка 2.list-2"/>
    <w:basedOn w:val="paragraph1"/>
    <w:rsid w:val="00F815D3"/>
    <w:pPr>
      <w:tabs>
        <w:tab w:val="left" w:pos="1200"/>
      </w:tabs>
      <w:autoSpaceDE w:val="0"/>
      <w:autoSpaceDN w:val="0"/>
      <w:ind w:left="806" w:hanging="403"/>
    </w:pPr>
    <w:rPr>
      <w:rFonts w:cs="Helvetica"/>
      <w:snapToGrid/>
    </w:rPr>
  </w:style>
  <w:style w:type="paragraph" w:customStyle="1" w:styleId="3list-3">
    <w:name w:val="Продолжение списка 3.list-3"/>
    <w:basedOn w:val="paragraph1"/>
    <w:rsid w:val="00F815D3"/>
    <w:pPr>
      <w:tabs>
        <w:tab w:val="left" w:pos="1600"/>
      </w:tabs>
      <w:autoSpaceDE w:val="0"/>
      <w:autoSpaceDN w:val="0"/>
      <w:ind w:left="1202" w:hanging="403"/>
    </w:pPr>
    <w:rPr>
      <w:rFonts w:cs="Helvetica"/>
      <w:snapToGrid/>
    </w:rPr>
  </w:style>
  <w:style w:type="paragraph" w:customStyle="1" w:styleId="2e">
    <w:name w:val="заголовок 2"/>
    <w:basedOn w:val="a1"/>
    <w:next w:val="a1"/>
    <w:rsid w:val="00BD27D5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b">
    <w:name w:val="заголовок 3"/>
    <w:basedOn w:val="a1"/>
    <w:next w:val="a1"/>
    <w:rsid w:val="004902C4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paragraph3">
    <w:name w:val="Обычный.paragraph3"/>
    <w:rsid w:val="00292CA5"/>
    <w:pPr>
      <w:autoSpaceDE w:val="0"/>
      <w:autoSpaceDN w:val="0"/>
      <w:spacing w:after="220"/>
      <w:jc w:val="both"/>
    </w:pPr>
    <w:rPr>
      <w:rFonts w:ascii="Helvetica" w:hAnsi="Helvetica" w:cs="Helvetica"/>
      <w:color w:val="000000"/>
      <w:lang w:val="fr-FR"/>
    </w:rPr>
  </w:style>
  <w:style w:type="character" w:customStyle="1" w:styleId="qfztst">
    <w:name w:val="qfztst"/>
    <w:basedOn w:val="a7"/>
    <w:rsid w:val="00F55ECC"/>
  </w:style>
  <w:style w:type="paragraph" w:customStyle="1" w:styleId="affffb">
    <w:name w:val="текст"/>
    <w:basedOn w:val="a1"/>
    <w:link w:val="affffc"/>
    <w:qFormat/>
    <w:rsid w:val="009A6D74"/>
    <w:pPr>
      <w:widowControl w:val="0"/>
      <w:spacing w:before="120" w:after="120" w:line="240" w:lineRule="auto"/>
      <w:ind w:firstLine="0"/>
    </w:pPr>
    <w:rPr>
      <w:rFonts w:cs="Arial"/>
      <w:color w:val="000000"/>
      <w:sz w:val="20"/>
      <w:lang w:bidi="ru-RU"/>
    </w:rPr>
  </w:style>
  <w:style w:type="character" w:customStyle="1" w:styleId="affffc">
    <w:name w:val="текст Знак"/>
    <w:link w:val="affffb"/>
    <w:rsid w:val="009A6D74"/>
    <w:rPr>
      <w:rFonts w:ascii="Arial" w:hAnsi="Arial" w:cs="Arial"/>
      <w:color w:val="000000"/>
      <w:lang w:val="ru-RU" w:eastAsia="ru-RU" w:bidi="ru-RU"/>
    </w:rPr>
  </w:style>
  <w:style w:type="paragraph" w:customStyle="1" w:styleId="14">
    <w:name w:val="1"/>
    <w:basedOn w:val="a1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0"/>
    </w:pPr>
    <w:rPr>
      <w:rFonts w:cs="Arial"/>
      <w:b/>
      <w:color w:val="000000"/>
      <w:lang w:val="en-US"/>
    </w:rPr>
  </w:style>
  <w:style w:type="paragraph" w:customStyle="1" w:styleId="110">
    <w:name w:val="1.1"/>
    <w:basedOn w:val="a1"/>
    <w:qFormat/>
    <w:rsid w:val="002A11A8"/>
    <w:pPr>
      <w:widowControl w:val="0"/>
      <w:tabs>
        <w:tab w:val="left" w:pos="600"/>
      </w:tabs>
      <w:spacing w:before="120" w:after="120" w:line="240" w:lineRule="auto"/>
      <w:ind w:firstLine="0"/>
      <w:outlineLvl w:val="1"/>
    </w:pPr>
    <w:rPr>
      <w:b/>
      <w:bCs/>
      <w:color w:val="000000"/>
      <w:sz w:val="22"/>
    </w:rPr>
  </w:style>
  <w:style w:type="paragraph" w:customStyle="1" w:styleId="111">
    <w:name w:val="1.1.1"/>
    <w:basedOn w:val="a1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2"/>
    </w:pPr>
    <w:rPr>
      <w:rFonts w:cs="Arial"/>
      <w:b/>
      <w:color w:val="000000"/>
      <w:sz w:val="20"/>
    </w:rPr>
  </w:style>
  <w:style w:type="paragraph" w:styleId="affffd">
    <w:name w:val="List Paragraph"/>
    <w:basedOn w:val="a1"/>
    <w:uiPriority w:val="34"/>
    <w:qFormat/>
    <w:rsid w:val="002A11A8"/>
    <w:pPr>
      <w:spacing w:after="292" w:line="248" w:lineRule="auto"/>
      <w:ind w:left="720" w:hanging="8"/>
      <w:contextualSpacing/>
    </w:pPr>
    <w:rPr>
      <w:rFonts w:eastAsia="Arial" w:cs="Arial"/>
      <w:color w:val="000000"/>
      <w:sz w:val="20"/>
      <w:szCs w:val="22"/>
      <w:lang w:bidi="ru-RU"/>
    </w:rPr>
  </w:style>
  <w:style w:type="paragraph" w:customStyle="1" w:styleId="100">
    <w:name w:val="10"/>
    <w:basedOn w:val="af8"/>
    <w:link w:val="101"/>
    <w:qFormat/>
    <w:rsid w:val="002A11A8"/>
    <w:pPr>
      <w:widowControl/>
      <w:tabs>
        <w:tab w:val="clear" w:pos="720"/>
        <w:tab w:val="clear" w:pos="4608"/>
        <w:tab w:val="left" w:pos="0"/>
        <w:tab w:val="left" w:pos="567"/>
      </w:tabs>
      <w:spacing w:before="120"/>
      <w:ind w:right="114"/>
    </w:pPr>
    <w:rPr>
      <w:rFonts w:eastAsia="MS Mincho"/>
      <w:spacing w:val="5"/>
      <w:sz w:val="20"/>
      <w:lang w:eastAsia="ja-JP"/>
    </w:rPr>
  </w:style>
  <w:style w:type="character" w:customStyle="1" w:styleId="101">
    <w:name w:val="10 Знак"/>
    <w:link w:val="100"/>
    <w:rsid w:val="002A11A8"/>
    <w:rPr>
      <w:rFonts w:ascii="Arial" w:eastAsia="MS Mincho" w:hAnsi="Arial"/>
      <w:spacing w:val="5"/>
      <w:lang w:val="ru-RU" w:eastAsia="ja-JP" w:bidi="ar-SA"/>
    </w:rPr>
  </w:style>
  <w:style w:type="paragraph" w:customStyle="1" w:styleId="ric">
    <w:name w:val="ric"/>
    <w:basedOn w:val="a1"/>
    <w:qFormat/>
    <w:rsid w:val="00745ED1"/>
    <w:pPr>
      <w:widowControl w:val="0"/>
      <w:spacing w:before="120" w:after="120" w:line="240" w:lineRule="auto"/>
      <w:ind w:firstLine="0"/>
      <w:jc w:val="center"/>
    </w:pPr>
    <w:rPr>
      <w:rFonts w:cs="Arial"/>
      <w:b/>
      <w:color w:val="000000"/>
      <w:sz w:val="20"/>
    </w:rPr>
  </w:style>
  <w:style w:type="paragraph" w:customStyle="1" w:styleId="TableParagraph">
    <w:name w:val="Table Paragraph"/>
    <w:basedOn w:val="a1"/>
    <w:qFormat/>
    <w:rsid w:val="004B7255"/>
    <w:pPr>
      <w:widowControl w:val="0"/>
      <w:spacing w:before="42" w:line="240" w:lineRule="auto"/>
      <w:ind w:left="35" w:firstLine="0"/>
      <w:jc w:val="left"/>
    </w:pPr>
    <w:rPr>
      <w:rFonts w:eastAsia="Arial" w:cs="Arial"/>
      <w:sz w:val="22"/>
      <w:szCs w:val="22"/>
      <w:lang w:val="en-US" w:eastAsia="en-US"/>
    </w:rPr>
  </w:style>
  <w:style w:type="paragraph" w:customStyle="1" w:styleId="affffe">
    <w:name w:val="_ПунктПодп"/>
    <w:basedOn w:val="a1"/>
    <w:qFormat/>
    <w:rsid w:val="00ED2724"/>
    <w:pPr>
      <w:keepNext/>
      <w:suppressAutoHyphens/>
      <w:outlineLvl w:val="1"/>
    </w:pPr>
    <w:rPr>
      <w:rFonts w:cs="Arial"/>
      <w:b/>
      <w:color w:val="000000"/>
    </w:rPr>
  </w:style>
  <w:style w:type="character" w:customStyle="1" w:styleId="fontstyle01">
    <w:name w:val="fontstyle01"/>
    <w:rsid w:val="00C6146A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rsid w:val="00C6146A"/>
    <w:rPr>
      <w:rFonts w:ascii="Arial-ItalicMT" w:hAnsi="Arial-ItalicMT" w:hint="default"/>
      <w:b w:val="0"/>
      <w:bCs w:val="0"/>
      <w:i/>
      <w:iCs/>
      <w:color w:val="000000"/>
      <w:sz w:val="18"/>
      <w:szCs w:val="18"/>
    </w:rPr>
  </w:style>
  <w:style w:type="paragraph" w:customStyle="1" w:styleId="afffff">
    <w:name w:val="_ПодПункт"/>
    <w:basedOn w:val="affffe"/>
    <w:link w:val="afffff0"/>
    <w:qFormat/>
    <w:rsid w:val="00D6367C"/>
    <w:pPr>
      <w:tabs>
        <w:tab w:val="left" w:pos="1134"/>
      </w:tabs>
      <w:outlineLvl w:val="2"/>
    </w:pPr>
    <w:rPr>
      <w:rFonts w:ascii="Helvetica" w:eastAsia="MS Mincho" w:hAnsi="Helvetica" w:cs="Helvetica"/>
    </w:rPr>
  </w:style>
  <w:style w:type="character" w:customStyle="1" w:styleId="afffff0">
    <w:name w:val="_ПодПункт Знак"/>
    <w:link w:val="afffff"/>
    <w:rsid w:val="00D6367C"/>
    <w:rPr>
      <w:rFonts w:ascii="Helvetica" w:eastAsia="MS Mincho" w:hAnsi="Helvetica" w:cs="Helvetica"/>
      <w:b/>
      <w:color w:val="000000"/>
      <w:sz w:val="24"/>
    </w:rPr>
  </w:style>
  <w:style w:type="paragraph" w:customStyle="1" w:styleId="formattext">
    <w:name w:val="formattext"/>
    <w:basedOn w:val="a1"/>
    <w:rsid w:val="00C830E2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afffff1">
    <w:name w:val="_Прим"/>
    <w:basedOn w:val="a1"/>
    <w:link w:val="afffff2"/>
    <w:qFormat/>
    <w:rsid w:val="00DB2830"/>
    <w:rPr>
      <w:sz w:val="22"/>
    </w:rPr>
  </w:style>
  <w:style w:type="character" w:customStyle="1" w:styleId="afffff2">
    <w:name w:val="_Прим Знак"/>
    <w:link w:val="afffff1"/>
    <w:rsid w:val="00DB2830"/>
    <w:rPr>
      <w:rFonts w:ascii="Arial" w:hAnsi="Arial"/>
      <w:sz w:val="22"/>
    </w:rPr>
  </w:style>
  <w:style w:type="paragraph" w:customStyle="1" w:styleId="120">
    <w:name w:val="_Пустой12"/>
    <w:basedOn w:val="a1"/>
    <w:link w:val="121"/>
    <w:qFormat/>
    <w:rsid w:val="00153258"/>
    <w:pPr>
      <w:keepNext/>
    </w:pPr>
    <w:rPr>
      <w:snapToGrid w:val="0"/>
      <w:szCs w:val="24"/>
    </w:rPr>
  </w:style>
  <w:style w:type="character" w:customStyle="1" w:styleId="121">
    <w:name w:val="_Пустой12 Знак"/>
    <w:basedOn w:val="a7"/>
    <w:link w:val="120"/>
    <w:rsid w:val="00153258"/>
    <w:rPr>
      <w:rFonts w:ascii="Arial" w:hAnsi="Arial"/>
      <w:snapToGrid w:val="0"/>
      <w:sz w:val="24"/>
      <w:szCs w:val="24"/>
    </w:rPr>
  </w:style>
  <w:style w:type="paragraph" w:customStyle="1" w:styleId="ANNEX121261">
    <w:name w:val="Стиль ANNEX + 12 пт Перед:  12 пт после: 6 пт междустрочный  1..."/>
    <w:basedOn w:val="ANNEX"/>
    <w:rsid w:val="00EA5EFA"/>
    <w:pPr>
      <w:spacing w:before="240" w:after="120" w:line="360" w:lineRule="auto"/>
    </w:pPr>
    <w:rPr>
      <w:bCs/>
      <w:sz w:val="24"/>
    </w:rPr>
  </w:style>
  <w:style w:type="paragraph" w:customStyle="1" w:styleId="ANNEX12007512">
    <w:name w:val="Стиль ANNEX + 12 пт Слева:  0 см Выступ:  075 см Перед:  12 пт..."/>
    <w:basedOn w:val="ANNEX"/>
    <w:rsid w:val="002324F0"/>
    <w:pPr>
      <w:spacing w:before="240" w:after="360" w:line="360" w:lineRule="auto"/>
    </w:pPr>
    <w:rPr>
      <w:bCs/>
      <w:sz w:val="24"/>
    </w:rPr>
  </w:style>
  <w:style w:type="character" w:customStyle="1" w:styleId="UnresolvedMention">
    <w:name w:val="Unresolved Mention"/>
    <w:basedOn w:val="a7"/>
    <w:uiPriority w:val="99"/>
    <w:semiHidden/>
    <w:unhideWhenUsed/>
    <w:rsid w:val="00C971B5"/>
    <w:rPr>
      <w:color w:val="605E5C"/>
      <w:shd w:val="clear" w:color="auto" w:fill="E1DFDD"/>
    </w:rPr>
  </w:style>
  <w:style w:type="character" w:customStyle="1" w:styleId="citebib">
    <w:name w:val="cite_bib"/>
    <w:rsid w:val="00AF2A2C"/>
    <w:rPr>
      <w:rFonts w:ascii="Cambria" w:hAnsi="Cambria"/>
      <w:sz w:val="22"/>
      <w:bdr w:val="none" w:sz="0" w:space="0" w:color="auto"/>
      <w:shd w:val="clear" w:color="auto" w:fill="CCFFFF"/>
    </w:rPr>
  </w:style>
  <w:style w:type="character" w:customStyle="1" w:styleId="stddocNumber">
    <w:name w:val="std_docNumber"/>
    <w:rsid w:val="00AF2A2C"/>
    <w:rPr>
      <w:rFonts w:ascii="Cambria" w:hAnsi="Cambria"/>
      <w:sz w:val="22"/>
      <w:bdr w:val="none" w:sz="0" w:space="0" w:color="auto"/>
      <w:shd w:val="clear" w:color="auto" w:fill="F2DBDB"/>
    </w:rPr>
  </w:style>
  <w:style w:type="character" w:customStyle="1" w:styleId="stddocPartNumber">
    <w:name w:val="std_docPartNumber"/>
    <w:rsid w:val="00AF2A2C"/>
    <w:rPr>
      <w:rFonts w:ascii="Cambria" w:hAnsi="Cambria"/>
      <w:sz w:val="22"/>
      <w:bdr w:val="none" w:sz="0" w:space="0" w:color="auto"/>
      <w:shd w:val="clear" w:color="auto" w:fill="EAF1DD"/>
    </w:rPr>
  </w:style>
  <w:style w:type="character" w:customStyle="1" w:styleId="stdpublisher">
    <w:name w:val="std_publisher"/>
    <w:rsid w:val="00AF2A2C"/>
    <w:rPr>
      <w:rFonts w:ascii="Cambria" w:hAnsi="Cambria"/>
      <w:sz w:val="22"/>
      <w:bdr w:val="none" w:sz="0" w:space="0" w:color="auto"/>
      <w:shd w:val="clear" w:color="auto" w:fill="C6D9F1"/>
    </w:rPr>
  </w:style>
  <w:style w:type="character" w:customStyle="1" w:styleId="stddocTitle">
    <w:name w:val="std_docTitle"/>
    <w:rsid w:val="00802861"/>
    <w:rPr>
      <w:rFonts w:ascii="Cambria" w:hAnsi="Cambria"/>
      <w:i/>
      <w:sz w:val="22"/>
      <w:bdr w:val="none" w:sz="0" w:space="0" w:color="auto"/>
      <w:shd w:val="clear" w:color="auto" w:fill="FDE9D9"/>
    </w:rPr>
  </w:style>
  <w:style w:type="character" w:customStyle="1" w:styleId="stdyear">
    <w:name w:val="std_year"/>
    <w:rsid w:val="00802861"/>
    <w:rPr>
      <w:rFonts w:ascii="Cambria" w:hAnsi="Cambria"/>
      <w:sz w:val="22"/>
      <w:bdr w:val="none" w:sz="0" w:space="0" w:color="auto"/>
      <w:shd w:val="clear" w:color="auto" w:fill="DAEEF3"/>
    </w:rPr>
  </w:style>
  <w:style w:type="character" w:customStyle="1" w:styleId="stddocumentType">
    <w:name w:val="std_documentType"/>
    <w:rsid w:val="00802861"/>
    <w:rPr>
      <w:rFonts w:ascii="Cambria" w:hAnsi="Cambria"/>
      <w:sz w:val="22"/>
      <w:bdr w:val="none" w:sz="0" w:space="0" w:color="auto"/>
      <w:shd w:val="clear" w:color="auto" w:fill="7DE1DF"/>
    </w:rPr>
  </w:style>
  <w:style w:type="character" w:styleId="afffff3">
    <w:name w:val="Placeholder Text"/>
    <w:basedOn w:val="a7"/>
    <w:uiPriority w:val="99"/>
    <w:semiHidden/>
    <w:rsid w:val="0001274B"/>
    <w:rPr>
      <w:color w:val="808080"/>
    </w:rPr>
  </w:style>
  <w:style w:type="paragraph" w:styleId="afffff4">
    <w:name w:val="annotation subject"/>
    <w:basedOn w:val="affff2"/>
    <w:next w:val="affff2"/>
    <w:link w:val="afffff5"/>
    <w:uiPriority w:val="99"/>
    <w:rsid w:val="004C0C30"/>
    <w:rPr>
      <w:rFonts w:ascii="Cambria" w:eastAsia="MS Mincho" w:hAnsi="Cambria"/>
      <w:b/>
      <w:bCs/>
      <w:sz w:val="22"/>
      <w:lang w:eastAsia="fr-FR"/>
    </w:rPr>
  </w:style>
  <w:style w:type="character" w:customStyle="1" w:styleId="afffff5">
    <w:name w:val="Тема примечания Знак"/>
    <w:basedOn w:val="affff3"/>
    <w:link w:val="afffff4"/>
    <w:uiPriority w:val="99"/>
    <w:rsid w:val="004C0C30"/>
    <w:rPr>
      <w:rFonts w:ascii="Cambria" w:eastAsia="MS Mincho" w:hAnsi="Cambria"/>
      <w:b/>
      <w:bCs/>
      <w:sz w:val="22"/>
      <w:lang w:val="en-GB" w:eastAsia="fr-FR"/>
    </w:rPr>
  </w:style>
  <w:style w:type="character" w:customStyle="1" w:styleId="citesec">
    <w:name w:val="cite_sec"/>
    <w:rsid w:val="004C0C30"/>
    <w:rPr>
      <w:rFonts w:ascii="Cambria" w:hAnsi="Cambria"/>
      <w:sz w:val="22"/>
      <w:bdr w:val="none" w:sz="0" w:space="0" w:color="auto"/>
      <w:shd w:val="clear" w:color="auto" w:fill="FFCCCC"/>
    </w:rPr>
  </w:style>
  <w:style w:type="paragraph" w:customStyle="1" w:styleId="ListContinue1">
    <w:name w:val="List Continue 1"/>
    <w:basedOn w:val="a1"/>
    <w:rsid w:val="003541AF"/>
    <w:pPr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Noteindent">
    <w:name w:val="Note indent"/>
    <w:basedOn w:val="Note"/>
    <w:rsid w:val="003541AF"/>
    <w:pPr>
      <w:tabs>
        <w:tab w:val="clear" w:pos="960"/>
        <w:tab w:val="left" w:pos="1368"/>
      </w:tabs>
      <w:spacing w:line="220" w:lineRule="atLeast"/>
      <w:ind w:left="403"/>
    </w:pPr>
    <w:rPr>
      <w:rFonts w:ascii="Cambria" w:eastAsia="Calibri" w:hAnsi="Cambria"/>
      <w:sz w:val="20"/>
      <w:szCs w:val="22"/>
      <w:lang w:eastAsia="en-US"/>
    </w:rPr>
  </w:style>
  <w:style w:type="character" w:customStyle="1" w:styleId="citetbl">
    <w:name w:val="cite_tbl"/>
    <w:rsid w:val="00BB0667"/>
    <w:rPr>
      <w:rFonts w:ascii="Cambria" w:hAnsi="Cambria"/>
      <w:color w:val="auto"/>
      <w:sz w:val="22"/>
      <w:bdr w:val="none" w:sz="0" w:space="0" w:color="auto"/>
      <w:shd w:val="clear" w:color="auto" w:fill="FF9999"/>
    </w:rPr>
  </w:style>
  <w:style w:type="character" w:customStyle="1" w:styleId="bibnumber">
    <w:name w:val="bib_number"/>
    <w:rsid w:val="00FE1F76"/>
    <w:rPr>
      <w:rFonts w:ascii="Cambria" w:hAnsi="Cambria"/>
      <w:sz w:val="22"/>
      <w:bdr w:val="none" w:sz="0" w:space="0" w:color="auto"/>
      <w:shd w:val="clear" w:color="auto" w:fill="CCCCFF"/>
    </w:rPr>
  </w:style>
  <w:style w:type="paragraph" w:customStyle="1" w:styleId="BiblioEntry">
    <w:name w:val="Biblio Entry"/>
    <w:basedOn w:val="a1"/>
    <w:link w:val="BiblioEntryChar"/>
    <w:rsid w:val="00FE1F76"/>
    <w:pPr>
      <w:spacing w:after="240" w:line="240" w:lineRule="atLeast"/>
      <w:ind w:left="662" w:hanging="662"/>
      <w:jc w:val="left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BiblioEntryChar">
    <w:name w:val="Biblio Entry Char"/>
    <w:basedOn w:val="a7"/>
    <w:link w:val="BiblioEntry"/>
    <w:rsid w:val="00FE1F76"/>
    <w:rPr>
      <w:rFonts w:ascii="Cambria" w:eastAsia="Calibri" w:hAnsi="Cambria"/>
      <w:sz w:val="22"/>
      <w:szCs w:val="22"/>
      <w:lang w:val="en-GB" w:eastAsia="en-US"/>
    </w:rPr>
  </w:style>
  <w:style w:type="paragraph" w:customStyle="1" w:styleId="BodyTextindent1">
    <w:name w:val="Body Text indent 1"/>
    <w:basedOn w:val="a1"/>
    <w:rsid w:val="00AC7D5F"/>
    <w:pPr>
      <w:spacing w:after="240" w:line="240" w:lineRule="atLeast"/>
      <w:ind w:left="403" w:firstLine="0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KeyText">
    <w:name w:val="Key Text"/>
    <w:basedOn w:val="a1"/>
    <w:link w:val="KeyTextChar"/>
    <w:rsid w:val="00A56BFD"/>
    <w:pPr>
      <w:tabs>
        <w:tab w:val="left" w:pos="346"/>
      </w:tabs>
      <w:spacing w:after="60" w:line="220" w:lineRule="atLeast"/>
      <w:ind w:left="346" w:hanging="346"/>
    </w:pPr>
    <w:rPr>
      <w:rFonts w:ascii="Cambria" w:eastAsia="Calibri" w:hAnsi="Cambria"/>
      <w:sz w:val="18"/>
      <w:szCs w:val="22"/>
      <w:lang w:val="en-GB" w:eastAsia="en-US"/>
    </w:rPr>
  </w:style>
  <w:style w:type="character" w:customStyle="1" w:styleId="KeyTextChar">
    <w:name w:val="Key Text Char"/>
    <w:link w:val="KeyText"/>
    <w:rsid w:val="00A56BFD"/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body">
    <w:name w:val="Table body"/>
    <w:basedOn w:val="a1"/>
    <w:link w:val="TablebodyChar"/>
    <w:rsid w:val="00D74025"/>
    <w:pPr>
      <w:spacing w:before="60" w:after="60" w:line="210" w:lineRule="atLeast"/>
      <w:ind w:firstLine="0"/>
      <w:jc w:val="left"/>
    </w:pPr>
    <w:rPr>
      <w:rFonts w:ascii="Cambria" w:eastAsia="Calibri" w:hAnsi="Cambria"/>
      <w:sz w:val="20"/>
      <w:szCs w:val="22"/>
      <w:lang w:val="en-GB" w:eastAsia="en-US"/>
    </w:rPr>
  </w:style>
  <w:style w:type="character" w:customStyle="1" w:styleId="TablebodyChar">
    <w:name w:val="Table body Char"/>
    <w:basedOn w:val="a7"/>
    <w:link w:val="Tablebody"/>
    <w:rsid w:val="00D74025"/>
    <w:rPr>
      <w:rFonts w:ascii="Cambria" w:eastAsia="Calibri" w:hAnsi="Cambria"/>
      <w:szCs w:val="22"/>
      <w:lang w:val="en-GB" w:eastAsia="en-US"/>
    </w:rPr>
  </w:style>
  <w:style w:type="character" w:customStyle="1" w:styleId="A70">
    <w:name w:val="A7"/>
    <w:uiPriority w:val="99"/>
    <w:rsid w:val="003A7064"/>
    <w:rPr>
      <w:rFonts w:cs="Cambria"/>
      <w:color w:val="000000"/>
      <w:sz w:val="22"/>
      <w:szCs w:val="22"/>
      <w:u w:val="single"/>
    </w:rPr>
  </w:style>
  <w:style w:type="character" w:customStyle="1" w:styleId="stdsection">
    <w:name w:val="std_section"/>
    <w:rsid w:val="000B3AEF"/>
    <w:rPr>
      <w:rFonts w:ascii="Cambria" w:hAnsi="Cambria"/>
      <w:bdr w:val="none" w:sz="0" w:space="0" w:color="auto"/>
      <w:shd w:val="clear" w:color="auto" w:fill="E5DFEC"/>
    </w:rPr>
  </w:style>
  <w:style w:type="character" w:customStyle="1" w:styleId="stdsuppl">
    <w:name w:val="std_suppl"/>
    <w:rsid w:val="0000585B"/>
    <w:rPr>
      <w:rFonts w:ascii="Cambria" w:hAnsi="Cambria"/>
      <w:bdr w:val="none" w:sz="0" w:space="0" w:color="auto"/>
      <w:shd w:val="clear" w:color="auto" w:fill="F6FBB5"/>
    </w:rPr>
  </w:style>
  <w:style w:type="paragraph" w:styleId="afffff6">
    <w:name w:val="Intense Quote"/>
    <w:basedOn w:val="a1"/>
    <w:next w:val="a1"/>
    <w:link w:val="afffff7"/>
    <w:uiPriority w:val="30"/>
    <w:qFormat/>
    <w:rsid w:val="00CC3D5C"/>
    <w:pPr>
      <w:pBdr>
        <w:bottom w:val="single" w:sz="4" w:space="4" w:color="4472C4" w:themeColor="accent1"/>
      </w:pBdr>
      <w:spacing w:before="200" w:after="280" w:line="240" w:lineRule="atLeast"/>
      <w:ind w:left="936" w:right="936" w:firstLine="0"/>
    </w:pPr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afffff7">
    <w:name w:val="Выделенная цитата Знак"/>
    <w:basedOn w:val="a7"/>
    <w:link w:val="afffff6"/>
    <w:uiPriority w:val="30"/>
    <w:rsid w:val="00CC3D5C"/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citeapp">
    <w:name w:val="cite_app"/>
    <w:rsid w:val="00CC3D5C"/>
    <w:rPr>
      <w:rFonts w:ascii="Cambria" w:hAnsi="Cambria"/>
      <w:bdr w:val="none" w:sz="0" w:space="0" w:color="auto"/>
      <w:shd w:val="clear" w:color="auto" w:fill="CCFF33"/>
    </w:rPr>
  </w:style>
  <w:style w:type="character" w:customStyle="1" w:styleId="citefig">
    <w:name w:val="cite_fig"/>
    <w:rsid w:val="007D0FDF"/>
    <w:rPr>
      <w:rFonts w:ascii="Cambria" w:hAnsi="Cambria"/>
      <w:color w:val="auto"/>
      <w:bdr w:val="none" w:sz="0" w:space="0" w:color="auto"/>
      <w:shd w:val="clear" w:color="auto" w:fill="CCFFCC"/>
    </w:rPr>
  </w:style>
  <w:style w:type="character" w:customStyle="1" w:styleId="citeeq">
    <w:name w:val="cite_eq"/>
    <w:rsid w:val="00A22AEA"/>
    <w:rPr>
      <w:rFonts w:ascii="Cambria" w:hAnsi="Cambria"/>
      <w:bdr w:val="none" w:sz="0" w:space="0" w:color="auto"/>
      <w:shd w:val="clear" w:color="auto" w:fill="FFAE37"/>
    </w:rPr>
  </w:style>
  <w:style w:type="paragraph" w:customStyle="1" w:styleId="ListNumber1">
    <w:name w:val="List Number 1"/>
    <w:basedOn w:val="a1"/>
    <w:rsid w:val="00FF6A0A"/>
    <w:pPr>
      <w:tabs>
        <w:tab w:val="left" w:pos="403"/>
      </w:tabs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Tablefooter">
    <w:name w:val="Table footer"/>
    <w:basedOn w:val="a1"/>
    <w:rsid w:val="002B31EF"/>
    <w:pPr>
      <w:tabs>
        <w:tab w:val="left" w:pos="346"/>
      </w:tabs>
      <w:spacing w:before="60" w:after="60" w:line="200" w:lineRule="atLeast"/>
      <w:ind w:firstLine="0"/>
    </w:pPr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header">
    <w:name w:val="Table header"/>
    <w:basedOn w:val="Tablebody"/>
    <w:link w:val="TableheaderChar"/>
    <w:rsid w:val="002B31EF"/>
  </w:style>
  <w:style w:type="character" w:customStyle="1" w:styleId="TableheaderChar">
    <w:name w:val="Table header Char"/>
    <w:basedOn w:val="TablebodyChar"/>
    <w:link w:val="Tableheader"/>
    <w:rsid w:val="00CD00D8"/>
    <w:rPr>
      <w:rFonts w:ascii="Cambria" w:eastAsia="Calibri" w:hAnsi="Cambria"/>
      <w:szCs w:val="22"/>
      <w:lang w:val="en-GB" w:eastAsia="en-US"/>
    </w:rPr>
  </w:style>
  <w:style w:type="character" w:customStyle="1" w:styleId="bibarticle">
    <w:name w:val="bib_article"/>
    <w:rsid w:val="00C114CF"/>
    <w:rPr>
      <w:rFonts w:ascii="Cambria" w:hAnsi="Cambria"/>
      <w:bdr w:val="none" w:sz="0" w:space="0" w:color="auto"/>
      <w:shd w:val="clear" w:color="auto" w:fill="CCFFFF"/>
    </w:rPr>
  </w:style>
  <w:style w:type="character" w:customStyle="1" w:styleId="bibfname">
    <w:name w:val="bib_fname"/>
    <w:rsid w:val="00C114CF"/>
    <w:rPr>
      <w:rFonts w:ascii="Cambria" w:hAnsi="Cambria"/>
      <w:bdr w:val="none" w:sz="0" w:space="0" w:color="auto"/>
      <w:shd w:val="clear" w:color="auto" w:fill="FFFFCC"/>
    </w:rPr>
  </w:style>
  <w:style w:type="character" w:customStyle="1" w:styleId="bibfpage">
    <w:name w:val="bib_fpage"/>
    <w:rsid w:val="00C114CF"/>
    <w:rPr>
      <w:rFonts w:ascii="Cambria" w:hAnsi="Cambria"/>
      <w:bdr w:val="none" w:sz="0" w:space="0" w:color="auto"/>
      <w:shd w:val="clear" w:color="auto" w:fill="E6E6E6"/>
    </w:rPr>
  </w:style>
  <w:style w:type="character" w:customStyle="1" w:styleId="bibjournal">
    <w:name w:val="bib_journal"/>
    <w:rsid w:val="00C114CF"/>
    <w:rPr>
      <w:rFonts w:ascii="Cambria" w:hAnsi="Cambria"/>
      <w:bdr w:val="none" w:sz="0" w:space="0" w:color="auto"/>
      <w:shd w:val="clear" w:color="auto" w:fill="F9DECF"/>
    </w:rPr>
  </w:style>
  <w:style w:type="character" w:customStyle="1" w:styleId="biblpage">
    <w:name w:val="bib_lpage"/>
    <w:rsid w:val="00C114CF"/>
    <w:rPr>
      <w:rFonts w:ascii="Cambria" w:hAnsi="Cambria"/>
      <w:bdr w:val="none" w:sz="0" w:space="0" w:color="auto"/>
      <w:shd w:val="clear" w:color="auto" w:fill="D9D9D9"/>
    </w:rPr>
  </w:style>
  <w:style w:type="character" w:customStyle="1" w:styleId="bibsurname">
    <w:name w:val="bib_surname"/>
    <w:rsid w:val="00C114CF"/>
    <w:rPr>
      <w:rFonts w:ascii="Cambria" w:hAnsi="Cambria"/>
      <w:bdr w:val="none" w:sz="0" w:space="0" w:color="auto"/>
      <w:shd w:val="clear" w:color="auto" w:fill="CCFF99"/>
    </w:rPr>
  </w:style>
  <w:style w:type="character" w:customStyle="1" w:styleId="bibvolume">
    <w:name w:val="bib_volume"/>
    <w:rsid w:val="00C114CF"/>
    <w:rPr>
      <w:rFonts w:ascii="Cambria" w:hAnsi="Cambria"/>
      <w:bdr w:val="none" w:sz="0" w:space="0" w:color="auto"/>
      <w:shd w:val="clear" w:color="auto" w:fill="CCECFF"/>
    </w:rPr>
  </w:style>
  <w:style w:type="character" w:customStyle="1" w:styleId="bibyear">
    <w:name w:val="bib_year"/>
    <w:rsid w:val="00C114CF"/>
    <w:rPr>
      <w:rFonts w:ascii="Cambria" w:hAnsi="Cambria"/>
      <w:bdr w:val="none" w:sz="0" w:space="0" w:color="auto"/>
      <w:shd w:val="clear" w:color="auto" w:fill="FFCCFF"/>
    </w:rPr>
  </w:style>
  <w:style w:type="paragraph" w:customStyle="1" w:styleId="220">
    <w:name w:val="Основной текст 22"/>
    <w:basedOn w:val="a1"/>
    <w:rsid w:val="00F82B8B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21">
    <w:name w:val="Основной текст с отступом 22"/>
    <w:basedOn w:val="a1"/>
    <w:rsid w:val="00F82B8B"/>
    <w:pPr>
      <w:widowControl w:val="0"/>
      <w:tabs>
        <w:tab w:val="left" w:pos="720"/>
      </w:tabs>
      <w:spacing w:line="480" w:lineRule="auto"/>
    </w:pPr>
  </w:style>
  <w:style w:type="paragraph" w:customStyle="1" w:styleId="320">
    <w:name w:val="Основной текст 32"/>
    <w:basedOn w:val="a1"/>
    <w:rsid w:val="00F82B8B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21">
    <w:name w:val="Основной текст с отступом 32"/>
    <w:basedOn w:val="a1"/>
    <w:rsid w:val="00F82B8B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2f">
    <w:name w:val="Список литературы2"/>
    <w:basedOn w:val="a1"/>
    <w:rsid w:val="00F82B8B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15">
    <w:name w:val="Обычный1"/>
    <w:rsid w:val="00F82B8B"/>
    <w:pPr>
      <w:widowControl w:val="0"/>
    </w:pPr>
    <w:rPr>
      <w:snapToGrid w:val="0"/>
    </w:rPr>
  </w:style>
  <w:style w:type="paragraph" w:customStyle="1" w:styleId="Default">
    <w:name w:val="Default"/>
    <w:rsid w:val="00F82B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ffff8">
    <w:name w:val="Normal (Web)"/>
    <w:basedOn w:val="a1"/>
    <w:uiPriority w:val="99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">
    <w:name w:val="formattext topleveltext"/>
    <w:basedOn w:val="a1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centertext">
    <w:name w:val="formattext topleveltext centertext"/>
    <w:basedOn w:val="a1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character" w:customStyle="1" w:styleId="fontstyle31">
    <w:name w:val="fontstyle31"/>
    <w:basedOn w:val="a7"/>
    <w:rsid w:val="00EA7BA2"/>
    <w:rPr>
      <w:rFonts w:ascii="Helvetica" w:hAnsi="Helvetica" w:cs="Helvetica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230">
    <w:name w:val="Основной текст 23"/>
    <w:basedOn w:val="a1"/>
    <w:rsid w:val="00B6618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31">
    <w:name w:val="Основной текст с отступом 23"/>
    <w:basedOn w:val="a1"/>
    <w:rsid w:val="00B66187"/>
    <w:pPr>
      <w:widowControl w:val="0"/>
      <w:tabs>
        <w:tab w:val="left" w:pos="720"/>
      </w:tabs>
      <w:spacing w:line="480" w:lineRule="auto"/>
    </w:pPr>
  </w:style>
  <w:style w:type="paragraph" w:customStyle="1" w:styleId="330">
    <w:name w:val="Основной текст 33"/>
    <w:basedOn w:val="a1"/>
    <w:rsid w:val="00B6618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31">
    <w:name w:val="Основной текст с отступом 33"/>
    <w:basedOn w:val="a1"/>
    <w:rsid w:val="00B6618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3c">
    <w:name w:val="Список литературы3"/>
    <w:basedOn w:val="a1"/>
    <w:rsid w:val="00B6618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2f0">
    <w:name w:val="Обычный2"/>
    <w:rsid w:val="00B66187"/>
    <w:pPr>
      <w:widowControl w:val="0"/>
    </w:pPr>
    <w:rPr>
      <w:snapToGrid w:val="0"/>
    </w:rPr>
  </w:style>
  <w:style w:type="paragraph" w:customStyle="1" w:styleId="Tabletext9">
    <w:name w:val="Table text (9)"/>
    <w:basedOn w:val="a1"/>
    <w:uiPriority w:val="99"/>
    <w:rsid w:val="007F6D91"/>
    <w:pPr>
      <w:spacing w:before="60" w:after="60" w:line="210" w:lineRule="atLeast"/>
      <w:ind w:firstLine="0"/>
    </w:pPr>
    <w:rPr>
      <w:rFonts w:eastAsia="MS Mincho"/>
      <w:sz w:val="18"/>
      <w:lang w:val="en-GB" w:eastAsia="ja-JP"/>
    </w:rPr>
  </w:style>
  <w:style w:type="paragraph" w:customStyle="1" w:styleId="240">
    <w:name w:val="Основной текст 24"/>
    <w:basedOn w:val="a1"/>
    <w:rsid w:val="002F36E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41">
    <w:name w:val="Основной текст с отступом 24"/>
    <w:basedOn w:val="a1"/>
    <w:rsid w:val="002F36E7"/>
    <w:pPr>
      <w:widowControl w:val="0"/>
      <w:tabs>
        <w:tab w:val="left" w:pos="720"/>
      </w:tabs>
      <w:spacing w:line="480" w:lineRule="auto"/>
    </w:pPr>
  </w:style>
  <w:style w:type="paragraph" w:customStyle="1" w:styleId="340">
    <w:name w:val="Основной текст 34"/>
    <w:basedOn w:val="a1"/>
    <w:rsid w:val="002F36E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41">
    <w:name w:val="Основной текст с отступом 34"/>
    <w:basedOn w:val="a1"/>
    <w:rsid w:val="002F36E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47">
    <w:name w:val="Список литературы4"/>
    <w:basedOn w:val="a1"/>
    <w:rsid w:val="002F36E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3d">
    <w:name w:val="Обычный3"/>
    <w:rsid w:val="002F36E7"/>
    <w:pPr>
      <w:widowControl w:val="0"/>
    </w:pPr>
    <w:rPr>
      <w:snapToGrid w:val="0"/>
    </w:rPr>
  </w:style>
  <w:style w:type="paragraph" w:customStyle="1" w:styleId="57">
    <w:name w:val="Список литературы5"/>
    <w:basedOn w:val="a1"/>
    <w:rsid w:val="007379EC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63">
    <w:name w:val="Список литературы6"/>
    <w:basedOn w:val="a1"/>
    <w:rsid w:val="00342653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table" w:customStyle="1" w:styleId="Tabellenraster1">
    <w:name w:val="Tabellenraster1"/>
    <w:basedOn w:val="a8"/>
    <w:next w:val="aff2"/>
    <w:uiPriority w:val="39"/>
    <w:rsid w:val="000163EC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a8"/>
    <w:next w:val="aff2"/>
    <w:uiPriority w:val="39"/>
    <w:rsid w:val="00550768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50">
    <w:name w:val="Основной текст с отступом 25"/>
    <w:basedOn w:val="a1"/>
    <w:rsid w:val="0077232B"/>
    <w:pPr>
      <w:widowControl w:val="0"/>
      <w:tabs>
        <w:tab w:val="left" w:pos="720"/>
      </w:tabs>
      <w:spacing w:line="480" w:lineRule="auto"/>
    </w:pPr>
    <w:rPr>
      <w:lang w:eastAsia="en-US"/>
    </w:rPr>
  </w:style>
  <w:style w:type="paragraph" w:customStyle="1" w:styleId="Dimension100">
    <w:name w:val="Dimension_100"/>
    <w:basedOn w:val="a1"/>
    <w:rsid w:val="00CE03E8"/>
    <w:pPr>
      <w:spacing w:after="60" w:line="220" w:lineRule="atLeast"/>
      <w:ind w:firstLine="0"/>
      <w:jc w:val="right"/>
    </w:pPr>
    <w:rPr>
      <w:rFonts w:ascii="Cambria" w:eastAsia="Calibri" w:hAnsi="Cambria"/>
      <w:sz w:val="20"/>
      <w:szCs w:val="22"/>
      <w:lang w:val="en-GB" w:eastAsia="en-US"/>
    </w:rPr>
  </w:style>
  <w:style w:type="paragraph" w:customStyle="1" w:styleId="FigureGraphic">
    <w:name w:val="Figure Graphic"/>
    <w:basedOn w:val="a1"/>
    <w:rsid w:val="00CE03E8"/>
    <w:pPr>
      <w:spacing w:before="240" w:after="120" w:line="240" w:lineRule="atLeast"/>
      <w:ind w:firstLine="0"/>
      <w:jc w:val="center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bibetal">
    <w:name w:val="bib_etal"/>
    <w:rsid w:val="00AF321E"/>
    <w:rPr>
      <w:rFonts w:ascii="Cambria" w:hAnsi="Cambria"/>
      <w:bdr w:val="none" w:sz="0" w:space="0" w:color="auto"/>
      <w:shd w:val="clear" w:color="auto" w:fill="CCFF99"/>
    </w:rPr>
  </w:style>
  <w:style w:type="character" w:customStyle="1" w:styleId="bibissue">
    <w:name w:val="bib_issue"/>
    <w:rsid w:val="00AF321E"/>
    <w:rPr>
      <w:rFonts w:ascii="Cambria" w:hAnsi="Cambria"/>
      <w:bdr w:val="none" w:sz="0" w:space="0" w:color="auto"/>
      <w:shd w:val="clear" w:color="auto" w:fill="FFFFAB"/>
    </w:rPr>
  </w:style>
  <w:style w:type="character" w:customStyle="1" w:styleId="biburl">
    <w:name w:val="bib_url"/>
    <w:rsid w:val="00AF321E"/>
    <w:rPr>
      <w:rFonts w:ascii="Cambria" w:hAnsi="Cambria"/>
      <w:bdr w:val="none" w:sz="0" w:space="0" w:color="auto"/>
      <w:shd w:val="clear" w:color="auto" w:fill="CCFF66"/>
    </w:rPr>
  </w:style>
  <w:style w:type="character" w:customStyle="1" w:styleId="bibbook">
    <w:name w:val="bib_book"/>
    <w:rsid w:val="00AF321E"/>
    <w:rPr>
      <w:rFonts w:ascii="Cambria" w:hAnsi="Cambria"/>
      <w:bdr w:val="none" w:sz="0" w:space="0" w:color="auto"/>
      <w:shd w:val="clear" w:color="auto" w:fill="99CCFF"/>
    </w:rPr>
  </w:style>
  <w:style w:type="character" w:customStyle="1" w:styleId="biblocation">
    <w:name w:val="bib_location"/>
    <w:rsid w:val="00AF321E"/>
    <w:rPr>
      <w:rFonts w:ascii="Cambria" w:hAnsi="Cambria"/>
      <w:bdr w:val="none" w:sz="0" w:space="0" w:color="auto"/>
      <w:shd w:val="clear" w:color="auto" w:fill="FFCCCC"/>
    </w:rPr>
  </w:style>
  <w:style w:type="character" w:customStyle="1" w:styleId="bibpublisher">
    <w:name w:val="bib_publisher"/>
    <w:rsid w:val="00AF321E"/>
    <w:rPr>
      <w:rFonts w:ascii="Cambria" w:hAnsi="Cambria"/>
      <w:bdr w:val="none" w:sz="0" w:space="0" w:color="auto"/>
      <w:shd w:val="clear" w:color="auto" w:fill="FF99CC"/>
    </w:rPr>
  </w:style>
  <w:style w:type="paragraph" w:customStyle="1" w:styleId="Figurenote">
    <w:name w:val="Figure note"/>
    <w:basedOn w:val="Note"/>
    <w:rsid w:val="00A77874"/>
    <w:pPr>
      <w:tabs>
        <w:tab w:val="clear" w:pos="960"/>
        <w:tab w:val="left" w:pos="965"/>
      </w:tabs>
      <w:spacing w:line="220" w:lineRule="atLeast"/>
    </w:pPr>
    <w:rPr>
      <w:rFonts w:ascii="Cambria" w:eastAsia="Calibri" w:hAnsi="Cambria"/>
      <w:sz w:val="20"/>
      <w:szCs w:val="22"/>
      <w:lang w:eastAsia="en-US"/>
    </w:rPr>
  </w:style>
  <w:style w:type="paragraph" w:customStyle="1" w:styleId="KeyTitle">
    <w:name w:val="Key Title"/>
    <w:basedOn w:val="KeyText"/>
    <w:next w:val="KeyText"/>
    <w:rsid w:val="00A77874"/>
    <w:pPr>
      <w:jc w:val="left"/>
    </w:pPr>
    <w:rPr>
      <w:b/>
    </w:rPr>
  </w:style>
  <w:style w:type="paragraph" w:customStyle="1" w:styleId="BodyTextCenter">
    <w:name w:val="Body Text_Center"/>
    <w:basedOn w:val="a1"/>
    <w:rsid w:val="005D2153"/>
    <w:pPr>
      <w:spacing w:after="240" w:line="240" w:lineRule="atLeast"/>
      <w:ind w:firstLine="0"/>
      <w:jc w:val="center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Litteraturfrteckning1">
    <w:name w:val="Litteraturförteckning1"/>
    <w:basedOn w:val="a1"/>
    <w:uiPriority w:val="99"/>
    <w:rsid w:val="00590DCF"/>
    <w:pPr>
      <w:tabs>
        <w:tab w:val="left" w:pos="660"/>
      </w:tabs>
      <w:spacing w:after="240" w:line="240" w:lineRule="atLeast"/>
      <w:ind w:left="660" w:hanging="660"/>
    </w:pPr>
    <w:rPr>
      <w:rFonts w:ascii="Cambria" w:eastAsia="MS Mincho" w:hAnsi="Cambria"/>
      <w:sz w:val="22"/>
      <w:lang w:val="en-GB" w:eastAsia="ja-JP"/>
    </w:rPr>
  </w:style>
  <w:style w:type="paragraph" w:customStyle="1" w:styleId="dl">
    <w:name w:val="dl"/>
    <w:basedOn w:val="BaseText"/>
    <w:rsid w:val="00590DCF"/>
    <w:pPr>
      <w:ind w:left="806" w:hanging="403"/>
    </w:pPr>
  </w:style>
  <w:style w:type="paragraph" w:customStyle="1" w:styleId="BaseText">
    <w:name w:val="Base_Text"/>
    <w:link w:val="BaseTextChar"/>
    <w:qFormat/>
    <w:rsid w:val="00590DCF"/>
    <w:pPr>
      <w:spacing w:after="240" w:line="240" w:lineRule="atLeast"/>
      <w:jc w:val="both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BaseTextChar">
    <w:name w:val="Base_Text Char"/>
    <w:link w:val="BaseText"/>
    <w:locked/>
    <w:rsid w:val="00590DCF"/>
    <w:rPr>
      <w:rFonts w:ascii="Cambria" w:eastAsia="Calibri" w:hAnsi="Cambria"/>
      <w:sz w:val="22"/>
      <w:szCs w:val="22"/>
      <w:lang w:val="en-GB" w:eastAsia="en-US"/>
    </w:rPr>
  </w:style>
  <w:style w:type="paragraph" w:customStyle="1" w:styleId="E-mail-signatur1">
    <w:name w:val="E-mail-signatur1"/>
    <w:basedOn w:val="a1"/>
    <w:uiPriority w:val="99"/>
    <w:rsid w:val="00590DCF"/>
    <w:pPr>
      <w:spacing w:after="240" w:line="240" w:lineRule="atLeast"/>
      <w:ind w:firstLine="0"/>
    </w:pPr>
    <w:rPr>
      <w:rFonts w:ascii="Cambria" w:eastAsia="MS Mincho" w:hAnsi="Cambria"/>
      <w:sz w:val="22"/>
      <w:lang w:val="en-GB" w:eastAsia="da-DK"/>
    </w:rPr>
  </w:style>
  <w:style w:type="paragraph" w:customStyle="1" w:styleId="Tabletext10">
    <w:name w:val="Table text (10)"/>
    <w:basedOn w:val="a1"/>
    <w:uiPriority w:val="99"/>
    <w:rsid w:val="00590DCF"/>
    <w:pPr>
      <w:spacing w:before="60" w:after="60" w:line="240" w:lineRule="atLeast"/>
      <w:ind w:firstLine="0"/>
    </w:pPr>
    <w:rPr>
      <w:rFonts w:ascii="Cambria" w:eastAsia="MS Mincho" w:hAnsi="Cambria"/>
      <w:sz w:val="22"/>
      <w:lang w:val="en-GB" w:eastAsia="ja-JP"/>
    </w:rPr>
  </w:style>
  <w:style w:type="paragraph" w:customStyle="1" w:styleId="Tabletext8">
    <w:name w:val="Table text (8)"/>
    <w:basedOn w:val="a1"/>
    <w:uiPriority w:val="99"/>
    <w:rsid w:val="00590DCF"/>
    <w:pPr>
      <w:spacing w:before="60" w:after="60" w:line="190" w:lineRule="atLeast"/>
      <w:ind w:firstLine="0"/>
    </w:pPr>
    <w:rPr>
      <w:rFonts w:ascii="Cambria" w:eastAsia="MS Mincho" w:hAnsi="Cambria"/>
      <w:sz w:val="16"/>
      <w:lang w:val="en-GB" w:eastAsia="ja-JP"/>
    </w:rPr>
  </w:style>
  <w:style w:type="paragraph" w:customStyle="1" w:styleId="Tabletext7">
    <w:name w:val="Table text (7)"/>
    <w:basedOn w:val="a1"/>
    <w:uiPriority w:val="99"/>
    <w:rsid w:val="00590DCF"/>
    <w:pPr>
      <w:spacing w:before="60" w:after="60" w:line="170" w:lineRule="atLeast"/>
      <w:ind w:firstLine="0"/>
    </w:pPr>
    <w:rPr>
      <w:rFonts w:ascii="Cambria" w:eastAsia="MS Mincho" w:hAnsi="Cambria"/>
      <w:sz w:val="14"/>
      <w:lang w:val="en-GB" w:eastAsia="ja-JP"/>
    </w:rPr>
  </w:style>
  <w:style w:type="paragraph" w:customStyle="1" w:styleId="OmniPage776">
    <w:name w:val="OmniPage #776"/>
    <w:uiPriority w:val="99"/>
    <w:rsid w:val="00590DCF"/>
    <w:pPr>
      <w:tabs>
        <w:tab w:val="left" w:pos="677"/>
        <w:tab w:val="right" w:pos="8436"/>
      </w:tabs>
      <w:spacing w:line="260" w:lineRule="exact"/>
    </w:pPr>
    <w:rPr>
      <w:rFonts w:ascii="Arial" w:eastAsia="MS Mincho" w:hAnsi="Arial"/>
      <w:sz w:val="21"/>
      <w:lang w:val="en-US" w:eastAsia="da-DK"/>
    </w:rPr>
  </w:style>
  <w:style w:type="paragraph" w:customStyle="1" w:styleId="innehll9">
    <w:name w:val="innehåll 9"/>
    <w:basedOn w:val="a1"/>
    <w:next w:val="a1"/>
    <w:uiPriority w:val="99"/>
    <w:rsid w:val="00590DCF"/>
    <w:pPr>
      <w:tabs>
        <w:tab w:val="right" w:leader="dot" w:pos="7825"/>
      </w:tabs>
      <w:spacing w:line="240" w:lineRule="auto"/>
      <w:ind w:left="1680" w:firstLine="0"/>
    </w:pPr>
    <w:rPr>
      <w:rFonts w:ascii="Times New Roman" w:eastAsia="MS Mincho" w:hAnsi="Times New Roman"/>
      <w:sz w:val="18"/>
      <w:lang w:val="en-GB" w:eastAsia="da-DK"/>
    </w:rPr>
  </w:style>
  <w:style w:type="character" w:customStyle="1" w:styleId="ANNEXChar">
    <w:name w:val="ANNEX Char"/>
    <w:locked/>
    <w:rsid w:val="00590DCF"/>
    <w:rPr>
      <w:rFonts w:ascii="Cambria" w:hAnsi="Cambria"/>
      <w:b/>
      <w:sz w:val="28"/>
      <w:lang w:val="en-GB" w:eastAsia="ja-JP"/>
    </w:rPr>
  </w:style>
  <w:style w:type="paragraph" w:customStyle="1" w:styleId="lijstteken">
    <w:name w:val="lijst teken"/>
    <w:basedOn w:val="a1"/>
    <w:uiPriority w:val="99"/>
    <w:rsid w:val="00590DCF"/>
    <w:pPr>
      <w:numPr>
        <w:numId w:val="8"/>
      </w:numPr>
      <w:spacing w:after="240" w:line="240" w:lineRule="atLeast"/>
    </w:pPr>
    <w:rPr>
      <w:rFonts w:ascii="Cambria" w:eastAsia="MS Mincho" w:hAnsi="Cambria"/>
      <w:sz w:val="22"/>
      <w:lang w:val="en-GB" w:eastAsia="ja-JP"/>
    </w:rPr>
  </w:style>
  <w:style w:type="paragraph" w:customStyle="1" w:styleId="ListParagraph1">
    <w:name w:val="List Paragraph1"/>
    <w:basedOn w:val="a1"/>
    <w:uiPriority w:val="99"/>
    <w:rsid w:val="00590DCF"/>
    <w:pPr>
      <w:spacing w:after="240" w:line="240" w:lineRule="atLeast"/>
      <w:ind w:left="720" w:firstLine="0"/>
      <w:contextualSpacing/>
    </w:pPr>
    <w:rPr>
      <w:rFonts w:ascii="Cambria" w:eastAsia="MS Mincho" w:hAnsi="Cambria"/>
      <w:sz w:val="22"/>
      <w:lang w:val="fr-FR" w:eastAsia="da-DK"/>
    </w:rPr>
  </w:style>
  <w:style w:type="paragraph" w:styleId="HTML">
    <w:name w:val="HTML Preformatted"/>
    <w:basedOn w:val="a1"/>
    <w:link w:val="HTML0"/>
    <w:uiPriority w:val="99"/>
    <w:rsid w:val="00590DCF"/>
    <w:pPr>
      <w:spacing w:after="240" w:line="240" w:lineRule="atLeast"/>
      <w:ind w:firstLine="0"/>
    </w:pPr>
    <w:rPr>
      <w:rFonts w:ascii="Courier New" w:eastAsia="MS Mincho" w:hAnsi="Courier New"/>
      <w:sz w:val="20"/>
      <w:lang w:val="de-DE" w:eastAsia="ja-JP"/>
    </w:rPr>
  </w:style>
  <w:style w:type="character" w:customStyle="1" w:styleId="HTML0">
    <w:name w:val="Стандартный HTML Знак"/>
    <w:basedOn w:val="a7"/>
    <w:link w:val="HTML"/>
    <w:uiPriority w:val="99"/>
    <w:rsid w:val="00590DCF"/>
    <w:rPr>
      <w:rFonts w:ascii="Courier New" w:eastAsia="MS Mincho" w:hAnsi="Courier New"/>
      <w:lang w:val="de-DE" w:eastAsia="ja-JP"/>
    </w:rPr>
  </w:style>
  <w:style w:type="character" w:customStyle="1" w:styleId="aubase">
    <w:name w:val="au_base"/>
    <w:rsid w:val="00590DCF"/>
    <w:rPr>
      <w:rFonts w:ascii="Cambria" w:hAnsi="Cambria"/>
    </w:rPr>
  </w:style>
  <w:style w:type="character" w:customStyle="1" w:styleId="aucollab">
    <w:name w:val="au_collab"/>
    <w:rsid w:val="00590DCF"/>
    <w:rPr>
      <w:rFonts w:ascii="Cambria" w:hAnsi="Cambria"/>
      <w:bdr w:val="none" w:sz="0" w:space="0" w:color="auto"/>
      <w:shd w:val="clear" w:color="auto" w:fill="C0C0C0"/>
    </w:rPr>
  </w:style>
  <w:style w:type="paragraph" w:styleId="afffff9">
    <w:name w:val="Bibliography"/>
    <w:basedOn w:val="a1"/>
    <w:uiPriority w:val="99"/>
    <w:rsid w:val="00590DCF"/>
    <w:pPr>
      <w:tabs>
        <w:tab w:val="left" w:pos="660"/>
      </w:tabs>
      <w:spacing w:after="240" w:line="240" w:lineRule="atLeast"/>
      <w:ind w:left="660" w:hanging="660"/>
    </w:pPr>
    <w:rPr>
      <w:rFonts w:ascii="Cambria" w:eastAsia="MS Mincho" w:hAnsi="Cambria"/>
      <w:sz w:val="22"/>
      <w:lang w:val="en-GB" w:eastAsia="ja-JP"/>
    </w:rPr>
  </w:style>
  <w:style w:type="character" w:customStyle="1" w:styleId="audeg">
    <w:name w:val="au_deg"/>
    <w:rsid w:val="00590DCF"/>
    <w:rPr>
      <w:rFonts w:ascii="Cambria" w:hAnsi="Cambria"/>
      <w:sz w:val="22"/>
      <w:bdr w:val="none" w:sz="0" w:space="0" w:color="auto"/>
      <w:shd w:val="clear" w:color="auto" w:fill="FFFF00"/>
    </w:rPr>
  </w:style>
  <w:style w:type="character" w:customStyle="1" w:styleId="aufname">
    <w:name w:val="au_fname"/>
    <w:rsid w:val="00590DCF"/>
    <w:rPr>
      <w:rFonts w:ascii="Cambria" w:hAnsi="Cambria"/>
      <w:sz w:val="22"/>
      <w:bdr w:val="none" w:sz="0" w:space="0" w:color="auto"/>
      <w:shd w:val="clear" w:color="auto" w:fill="FFFFCC"/>
    </w:rPr>
  </w:style>
  <w:style w:type="character" w:customStyle="1" w:styleId="aurole">
    <w:name w:val="au_role"/>
    <w:rsid w:val="00590DCF"/>
    <w:rPr>
      <w:rFonts w:ascii="Cambria" w:hAnsi="Cambria"/>
      <w:sz w:val="22"/>
      <w:bdr w:val="none" w:sz="0" w:space="0" w:color="auto"/>
      <w:shd w:val="clear" w:color="auto" w:fill="808000"/>
    </w:rPr>
  </w:style>
  <w:style w:type="character" w:customStyle="1" w:styleId="ausuffix">
    <w:name w:val="au_suffix"/>
    <w:rsid w:val="00590DCF"/>
    <w:rPr>
      <w:rFonts w:ascii="Cambria" w:hAnsi="Cambria"/>
      <w:sz w:val="22"/>
      <w:bdr w:val="none" w:sz="0" w:space="0" w:color="auto"/>
      <w:shd w:val="clear" w:color="auto" w:fill="FF00FF"/>
    </w:rPr>
  </w:style>
  <w:style w:type="character" w:customStyle="1" w:styleId="ausurname">
    <w:name w:val="au_surname"/>
    <w:rsid w:val="00590DCF"/>
    <w:rPr>
      <w:rFonts w:ascii="Cambria" w:hAnsi="Cambria"/>
      <w:sz w:val="22"/>
      <w:bdr w:val="none" w:sz="0" w:space="0" w:color="auto"/>
      <w:shd w:val="clear" w:color="auto" w:fill="CCFF99"/>
    </w:rPr>
  </w:style>
  <w:style w:type="character" w:customStyle="1" w:styleId="bibbase">
    <w:name w:val="bib_base"/>
    <w:rsid w:val="00590DCF"/>
    <w:rPr>
      <w:rFonts w:ascii="Cambria" w:hAnsi="Cambria"/>
    </w:rPr>
  </w:style>
  <w:style w:type="character" w:customStyle="1" w:styleId="bibcomment">
    <w:name w:val="bib_comment"/>
    <w:basedOn w:val="bibbase"/>
    <w:rsid w:val="00590DCF"/>
    <w:rPr>
      <w:rFonts w:ascii="Cambria" w:hAnsi="Cambria"/>
    </w:rPr>
  </w:style>
  <w:style w:type="character" w:customStyle="1" w:styleId="bibdeg">
    <w:name w:val="bib_deg"/>
    <w:basedOn w:val="bibbase"/>
    <w:rsid w:val="00590DCF"/>
    <w:rPr>
      <w:rFonts w:ascii="Cambria" w:hAnsi="Cambria"/>
    </w:rPr>
  </w:style>
  <w:style w:type="character" w:customStyle="1" w:styleId="bibdoi">
    <w:name w:val="bib_doi"/>
    <w:rsid w:val="00590DCF"/>
    <w:rPr>
      <w:rFonts w:ascii="Cambria" w:hAnsi="Cambria"/>
      <w:bdr w:val="none" w:sz="0" w:space="0" w:color="auto"/>
      <w:shd w:val="clear" w:color="auto" w:fill="CCFFCC"/>
    </w:rPr>
  </w:style>
  <w:style w:type="character" w:customStyle="1" w:styleId="biborganization">
    <w:name w:val="bib_organization"/>
    <w:rsid w:val="00590DCF"/>
    <w:rPr>
      <w:rFonts w:ascii="Cambria" w:hAnsi="Cambria"/>
      <w:bdr w:val="none" w:sz="0" w:space="0" w:color="auto"/>
      <w:shd w:val="clear" w:color="auto" w:fill="CCFF99"/>
    </w:rPr>
  </w:style>
  <w:style w:type="character" w:customStyle="1" w:styleId="bibsuffix">
    <w:name w:val="bib_suffix"/>
    <w:basedOn w:val="bibbase"/>
    <w:rsid w:val="00590DCF"/>
    <w:rPr>
      <w:rFonts w:ascii="Cambria" w:hAnsi="Cambria"/>
    </w:rPr>
  </w:style>
  <w:style w:type="character" w:customStyle="1" w:styleId="bibsuppl">
    <w:name w:val="bib_suppl"/>
    <w:rsid w:val="00590DCF"/>
    <w:rPr>
      <w:rFonts w:ascii="Cambria" w:hAnsi="Cambria"/>
      <w:bdr w:val="none" w:sz="0" w:space="0" w:color="auto"/>
      <w:shd w:val="clear" w:color="auto" w:fill="FFCC66"/>
    </w:rPr>
  </w:style>
  <w:style w:type="character" w:customStyle="1" w:styleId="bibunpubl">
    <w:name w:val="bib_unpubl"/>
    <w:basedOn w:val="bibbase"/>
    <w:rsid w:val="00590DCF"/>
    <w:rPr>
      <w:rFonts w:ascii="Cambria" w:hAnsi="Cambria"/>
    </w:rPr>
  </w:style>
  <w:style w:type="character" w:customStyle="1" w:styleId="citebase">
    <w:name w:val="cite_base"/>
    <w:rsid w:val="00590DCF"/>
    <w:rPr>
      <w:rFonts w:ascii="Cambria" w:hAnsi="Cambria"/>
    </w:rPr>
  </w:style>
  <w:style w:type="character" w:customStyle="1" w:styleId="citebox">
    <w:name w:val="cite_box"/>
    <w:basedOn w:val="citebase"/>
    <w:rsid w:val="00590DCF"/>
    <w:rPr>
      <w:rFonts w:ascii="Cambria" w:hAnsi="Cambria"/>
    </w:rPr>
  </w:style>
  <w:style w:type="character" w:customStyle="1" w:styleId="citeen">
    <w:name w:val="cite_en"/>
    <w:rsid w:val="00590DCF"/>
    <w:rPr>
      <w:rFonts w:ascii="Cambria" w:hAnsi="Cambria"/>
      <w:bdr w:val="none" w:sz="0" w:space="0" w:color="auto"/>
      <w:shd w:val="clear" w:color="auto" w:fill="FFFF99"/>
      <w:vertAlign w:val="superscript"/>
    </w:rPr>
  </w:style>
  <w:style w:type="character" w:customStyle="1" w:styleId="citefn">
    <w:name w:val="cite_fn"/>
    <w:rsid w:val="00590DCF"/>
    <w:rPr>
      <w:rFonts w:ascii="Cambria" w:hAnsi="Cambria"/>
      <w:color w:val="auto"/>
      <w:sz w:val="22"/>
      <w:bdr w:val="none" w:sz="0" w:space="0" w:color="auto"/>
      <w:shd w:val="clear" w:color="auto" w:fill="FF99CC"/>
      <w:vertAlign w:val="baseline"/>
    </w:rPr>
  </w:style>
  <w:style w:type="character" w:customStyle="1" w:styleId="stdbase">
    <w:name w:val="std_base"/>
    <w:rsid w:val="00590DCF"/>
    <w:rPr>
      <w:rFonts w:ascii="Cambria" w:hAnsi="Cambria"/>
    </w:rPr>
  </w:style>
  <w:style w:type="character" w:customStyle="1" w:styleId="bibextlink">
    <w:name w:val="bib_extlink"/>
    <w:rsid w:val="00590DCF"/>
    <w:rPr>
      <w:rFonts w:ascii="Cambria" w:hAnsi="Cambria"/>
      <w:bdr w:val="none" w:sz="0" w:space="0" w:color="auto"/>
      <w:shd w:val="clear" w:color="auto" w:fill="6CCE9D"/>
    </w:rPr>
  </w:style>
  <w:style w:type="character" w:customStyle="1" w:styleId="bibmedline">
    <w:name w:val="bib_medline"/>
    <w:basedOn w:val="bibbase"/>
    <w:rsid w:val="00590DCF"/>
    <w:rPr>
      <w:rFonts w:ascii="Cambria" w:hAnsi="Cambria"/>
    </w:rPr>
  </w:style>
  <w:style w:type="character" w:customStyle="1" w:styleId="citetfn">
    <w:name w:val="cite_tfn"/>
    <w:rsid w:val="00590DCF"/>
    <w:rPr>
      <w:rFonts w:ascii="Cambria" w:hAnsi="Cambria"/>
      <w:bdr w:val="none" w:sz="0" w:space="0" w:color="auto"/>
      <w:shd w:val="clear" w:color="auto" w:fill="FBBA79"/>
    </w:rPr>
  </w:style>
  <w:style w:type="character" w:customStyle="1" w:styleId="auprefix">
    <w:name w:val="au_prefix"/>
    <w:rsid w:val="00590DCF"/>
    <w:rPr>
      <w:rFonts w:ascii="Cambria" w:hAnsi="Cambria"/>
      <w:sz w:val="22"/>
      <w:bdr w:val="none" w:sz="0" w:space="0" w:color="auto"/>
      <w:shd w:val="clear" w:color="auto" w:fill="FFCC99"/>
    </w:rPr>
  </w:style>
  <w:style w:type="character" w:customStyle="1" w:styleId="aumember">
    <w:name w:val="au_member"/>
    <w:rsid w:val="00590DCF"/>
    <w:rPr>
      <w:rFonts w:ascii="Cambria" w:hAnsi="Cambria"/>
      <w:sz w:val="22"/>
      <w:bdr w:val="none" w:sz="0" w:space="0" w:color="auto"/>
      <w:shd w:val="clear" w:color="auto" w:fill="FF99CC"/>
    </w:rPr>
  </w:style>
  <w:style w:type="character" w:customStyle="1" w:styleId="stdfootnote">
    <w:name w:val="std_footnote"/>
    <w:rsid w:val="00590DCF"/>
    <w:rPr>
      <w:rFonts w:ascii="Cambria" w:hAnsi="Cambria"/>
      <w:bdr w:val="none" w:sz="0" w:space="0" w:color="auto"/>
      <w:shd w:val="clear" w:color="auto" w:fill="F2F2F2"/>
    </w:rPr>
  </w:style>
  <w:style w:type="character" w:customStyle="1" w:styleId="bibalt-year">
    <w:name w:val="bib_alt-year"/>
    <w:rsid w:val="00590DCF"/>
    <w:rPr>
      <w:rFonts w:ascii="Cambria" w:hAnsi="Cambria"/>
      <w:szCs w:val="24"/>
      <w:bdr w:val="none" w:sz="0" w:space="0" w:color="auto"/>
      <w:shd w:val="clear" w:color="auto" w:fill="CC99FF"/>
    </w:rPr>
  </w:style>
  <w:style w:type="character" w:customStyle="1" w:styleId="bibchapterno">
    <w:name w:val="bib_chapterno"/>
    <w:rsid w:val="00590DCF"/>
    <w:rPr>
      <w:rFonts w:ascii="Cambria" w:hAnsi="Cambria"/>
      <w:bdr w:val="none" w:sz="0" w:space="0" w:color="auto"/>
      <w:shd w:val="clear" w:color="auto" w:fill="D9D9D9"/>
    </w:rPr>
  </w:style>
  <w:style w:type="character" w:customStyle="1" w:styleId="bibchaptertitle">
    <w:name w:val="bib_chaptertitle"/>
    <w:rsid w:val="00590DCF"/>
    <w:rPr>
      <w:rFonts w:ascii="Cambria" w:hAnsi="Cambria"/>
      <w:bdr w:val="none" w:sz="0" w:space="0" w:color="auto"/>
      <w:shd w:val="clear" w:color="auto" w:fill="FF9D5B"/>
    </w:rPr>
  </w:style>
  <w:style w:type="character" w:customStyle="1" w:styleId="bibed-etal">
    <w:name w:val="bib_ed-etal"/>
    <w:rsid w:val="00590DCF"/>
    <w:rPr>
      <w:rFonts w:ascii="Cambria" w:hAnsi="Cambria"/>
      <w:bdr w:val="none" w:sz="0" w:space="0" w:color="auto"/>
      <w:shd w:val="clear" w:color="auto" w:fill="00F4EE"/>
    </w:rPr>
  </w:style>
  <w:style w:type="character" w:customStyle="1" w:styleId="bibed-fname">
    <w:name w:val="bib_ed-fname"/>
    <w:rsid w:val="00590DCF"/>
    <w:rPr>
      <w:rFonts w:ascii="Cambria" w:hAnsi="Cambria"/>
      <w:bdr w:val="none" w:sz="0" w:space="0" w:color="auto"/>
      <w:shd w:val="clear" w:color="auto" w:fill="FFFFB7"/>
    </w:rPr>
  </w:style>
  <w:style w:type="character" w:customStyle="1" w:styleId="bibeditionno">
    <w:name w:val="bib_editionno"/>
    <w:rsid w:val="00590DCF"/>
    <w:rPr>
      <w:rFonts w:ascii="Cambria" w:hAnsi="Cambria"/>
      <w:bdr w:val="none" w:sz="0" w:space="0" w:color="auto"/>
      <w:shd w:val="clear" w:color="auto" w:fill="FFCC00"/>
    </w:rPr>
  </w:style>
  <w:style w:type="character" w:customStyle="1" w:styleId="bibed-organization">
    <w:name w:val="bib_ed-organization"/>
    <w:rsid w:val="00590DCF"/>
    <w:rPr>
      <w:rFonts w:ascii="Cambria" w:hAnsi="Cambria"/>
      <w:bdr w:val="none" w:sz="0" w:space="0" w:color="auto"/>
      <w:shd w:val="clear" w:color="auto" w:fill="FCAAC3"/>
    </w:rPr>
  </w:style>
  <w:style w:type="character" w:customStyle="1" w:styleId="bibed-suffix">
    <w:name w:val="bib_ed-suffix"/>
    <w:rsid w:val="00590DCF"/>
    <w:rPr>
      <w:rFonts w:ascii="Cambria" w:hAnsi="Cambria"/>
      <w:bdr w:val="none" w:sz="0" w:space="0" w:color="auto"/>
      <w:shd w:val="clear" w:color="auto" w:fill="CCFFCC"/>
    </w:rPr>
  </w:style>
  <w:style w:type="character" w:customStyle="1" w:styleId="bibed-surname">
    <w:name w:val="bib_ed-surname"/>
    <w:rsid w:val="00590DCF"/>
    <w:rPr>
      <w:rFonts w:ascii="Cambria" w:hAnsi="Cambria"/>
      <w:bdr w:val="none" w:sz="0" w:space="0" w:color="auto"/>
      <w:shd w:val="clear" w:color="auto" w:fill="FFFF00"/>
    </w:rPr>
  </w:style>
  <w:style w:type="character" w:customStyle="1" w:styleId="bibinstitution">
    <w:name w:val="bib_institution"/>
    <w:rsid w:val="00590DCF"/>
    <w:rPr>
      <w:rFonts w:ascii="Cambria" w:hAnsi="Cambria"/>
      <w:bdr w:val="none" w:sz="0" w:space="0" w:color="auto"/>
      <w:shd w:val="clear" w:color="auto" w:fill="CCFFCC"/>
    </w:rPr>
  </w:style>
  <w:style w:type="character" w:customStyle="1" w:styleId="bibisbn">
    <w:name w:val="bib_isbn"/>
    <w:rsid w:val="00590DCF"/>
    <w:rPr>
      <w:rFonts w:ascii="Cambria" w:hAnsi="Cambria"/>
      <w:shd w:val="clear" w:color="auto" w:fill="D9D9D9"/>
    </w:rPr>
  </w:style>
  <w:style w:type="character" w:customStyle="1" w:styleId="bibpagecount">
    <w:name w:val="bib_pagecount"/>
    <w:rsid w:val="00590DCF"/>
    <w:rPr>
      <w:rFonts w:ascii="Cambria" w:hAnsi="Cambria"/>
      <w:bdr w:val="none" w:sz="0" w:space="0" w:color="auto"/>
      <w:shd w:val="clear" w:color="auto" w:fill="00FF00"/>
    </w:rPr>
  </w:style>
  <w:style w:type="character" w:customStyle="1" w:styleId="bibpatent">
    <w:name w:val="bib_patent"/>
    <w:rsid w:val="00590DCF"/>
    <w:rPr>
      <w:rFonts w:ascii="Cambria" w:hAnsi="Cambria"/>
      <w:bdr w:val="none" w:sz="0" w:space="0" w:color="auto"/>
      <w:shd w:val="clear" w:color="auto" w:fill="66FFCC"/>
    </w:rPr>
  </w:style>
  <w:style w:type="character" w:customStyle="1" w:styleId="bibreportnum">
    <w:name w:val="bib_reportnum"/>
    <w:rsid w:val="00590DCF"/>
    <w:rPr>
      <w:rFonts w:ascii="Cambria" w:hAnsi="Cambria"/>
      <w:bdr w:val="none" w:sz="0" w:space="0" w:color="auto"/>
      <w:shd w:val="clear" w:color="auto" w:fill="CCCCFF"/>
    </w:rPr>
  </w:style>
  <w:style w:type="character" w:customStyle="1" w:styleId="bibschool">
    <w:name w:val="bib_school"/>
    <w:rsid w:val="00590DCF"/>
    <w:rPr>
      <w:rFonts w:ascii="Cambria" w:hAnsi="Cambria"/>
      <w:bdr w:val="none" w:sz="0" w:space="0" w:color="auto"/>
      <w:shd w:val="clear" w:color="auto" w:fill="FFCC66"/>
    </w:rPr>
  </w:style>
  <w:style w:type="character" w:customStyle="1" w:styleId="bibseries">
    <w:name w:val="bib_series"/>
    <w:rsid w:val="00590DCF"/>
    <w:rPr>
      <w:rFonts w:ascii="Cambria" w:hAnsi="Cambria"/>
      <w:shd w:val="clear" w:color="auto" w:fill="FFCC99"/>
    </w:rPr>
  </w:style>
  <w:style w:type="character" w:customStyle="1" w:styleId="bibseriesno">
    <w:name w:val="bib_seriesno"/>
    <w:rsid w:val="00590DCF"/>
    <w:rPr>
      <w:rFonts w:ascii="Cambria" w:hAnsi="Cambria"/>
      <w:shd w:val="clear" w:color="auto" w:fill="FFFF99"/>
    </w:rPr>
  </w:style>
  <w:style w:type="character" w:customStyle="1" w:styleId="bibtrans">
    <w:name w:val="bib_trans"/>
    <w:rsid w:val="00590DCF"/>
    <w:rPr>
      <w:rFonts w:ascii="Cambria" w:hAnsi="Cambria"/>
      <w:shd w:val="clear" w:color="auto" w:fill="99CC00"/>
    </w:rPr>
  </w:style>
  <w:style w:type="paragraph" w:customStyle="1" w:styleId="BaseHeading">
    <w:name w:val="Base_Heading"/>
    <w:qFormat/>
    <w:rsid w:val="00590DCF"/>
    <w:pPr>
      <w:spacing w:after="240" w:line="240" w:lineRule="atLeast"/>
      <w:outlineLvl w:val="0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BiblioTitle">
    <w:name w:val="Biblio Title"/>
    <w:basedOn w:val="BaseHeading"/>
    <w:rsid w:val="00590DCF"/>
    <w:pPr>
      <w:pageBreakBefore/>
      <w:spacing w:after="760" w:line="280" w:lineRule="atLeast"/>
      <w:jc w:val="center"/>
    </w:pPr>
    <w:rPr>
      <w:b/>
      <w:sz w:val="28"/>
    </w:rPr>
  </w:style>
  <w:style w:type="paragraph" w:customStyle="1" w:styleId="BodyText-">
    <w:name w:val="Body Text (-)"/>
    <w:basedOn w:val="BaseText"/>
    <w:rsid w:val="00590DCF"/>
    <w:pPr>
      <w:spacing w:line="220" w:lineRule="atLeast"/>
    </w:pPr>
    <w:rPr>
      <w:sz w:val="18"/>
    </w:rPr>
  </w:style>
  <w:style w:type="paragraph" w:customStyle="1" w:styleId="BodyTextindent1-">
    <w:name w:val="Body Text indent 1 (-)"/>
    <w:basedOn w:val="BodyTextindent1"/>
    <w:rsid w:val="00590DCF"/>
    <w:pPr>
      <w:spacing w:line="220" w:lineRule="atLeast"/>
    </w:pPr>
    <w:rPr>
      <w:sz w:val="18"/>
    </w:rPr>
  </w:style>
  <w:style w:type="paragraph" w:customStyle="1" w:styleId="Brdtextmedindrag21">
    <w:name w:val="Brödtext med indrag 21"/>
    <w:basedOn w:val="a1"/>
    <w:uiPriority w:val="99"/>
    <w:rsid w:val="00590DCF"/>
    <w:pPr>
      <w:spacing w:after="240" w:line="240" w:lineRule="atLeast"/>
      <w:ind w:left="805" w:firstLine="0"/>
    </w:pPr>
    <w:rPr>
      <w:rFonts w:ascii="Cambria" w:eastAsia="MS Mincho" w:hAnsi="Cambria"/>
      <w:sz w:val="22"/>
      <w:lang w:val="en-GB" w:eastAsia="ja-JP"/>
    </w:rPr>
  </w:style>
  <w:style w:type="paragraph" w:customStyle="1" w:styleId="BodyTextindent2-">
    <w:name w:val="Body Text indent 2 (-)"/>
    <w:basedOn w:val="260"/>
    <w:rsid w:val="00590DCF"/>
    <w:pPr>
      <w:spacing w:line="220" w:lineRule="atLeast"/>
    </w:pPr>
    <w:rPr>
      <w:sz w:val="18"/>
    </w:rPr>
  </w:style>
  <w:style w:type="paragraph" w:customStyle="1" w:styleId="260">
    <w:name w:val="Основной текст с отступом 26"/>
    <w:basedOn w:val="a1"/>
    <w:rsid w:val="00590DCF"/>
    <w:pPr>
      <w:spacing w:after="240" w:line="240" w:lineRule="atLeast"/>
      <w:ind w:left="805" w:firstLine="0"/>
    </w:pPr>
    <w:rPr>
      <w:rFonts w:ascii="Cambria" w:eastAsia="MS Mincho" w:hAnsi="Cambria"/>
      <w:sz w:val="22"/>
      <w:lang w:val="en-GB" w:eastAsia="ja-JP"/>
    </w:rPr>
  </w:style>
  <w:style w:type="paragraph" w:customStyle="1" w:styleId="Brdtextmedindrag31">
    <w:name w:val="Brödtext med indrag 31"/>
    <w:basedOn w:val="Brdtextmedindrag21"/>
    <w:uiPriority w:val="99"/>
    <w:rsid w:val="00590DCF"/>
    <w:pPr>
      <w:ind w:left="1202"/>
    </w:pPr>
  </w:style>
  <w:style w:type="paragraph" w:customStyle="1" w:styleId="BodyTextindent3-">
    <w:name w:val="Body Text indent 3 (-)"/>
    <w:basedOn w:val="350"/>
    <w:rsid w:val="00590DCF"/>
    <w:pPr>
      <w:spacing w:line="220" w:lineRule="atLeast"/>
    </w:pPr>
    <w:rPr>
      <w:sz w:val="18"/>
    </w:rPr>
  </w:style>
  <w:style w:type="paragraph" w:customStyle="1" w:styleId="350">
    <w:name w:val="Основной текст с отступом 35"/>
    <w:basedOn w:val="260"/>
    <w:rsid w:val="00590DCF"/>
    <w:pPr>
      <w:ind w:left="1202"/>
    </w:pPr>
  </w:style>
  <w:style w:type="paragraph" w:customStyle="1" w:styleId="BodyTextindent4">
    <w:name w:val="Body Text indent 4"/>
    <w:basedOn w:val="350"/>
    <w:rsid w:val="00590DCF"/>
    <w:pPr>
      <w:ind w:left="1605"/>
    </w:pPr>
  </w:style>
  <w:style w:type="paragraph" w:customStyle="1" w:styleId="BodyTextindent4-">
    <w:name w:val="Body Text indent 4 (-)"/>
    <w:basedOn w:val="BodyTextindent4"/>
    <w:rsid w:val="00590DCF"/>
    <w:pPr>
      <w:spacing w:line="220" w:lineRule="atLeast"/>
    </w:pPr>
    <w:rPr>
      <w:sz w:val="18"/>
    </w:rPr>
  </w:style>
  <w:style w:type="paragraph" w:customStyle="1" w:styleId="Code">
    <w:name w:val="Code"/>
    <w:basedOn w:val="BaseText"/>
    <w:rsid w:val="00590DCF"/>
    <w:pPr>
      <w:spacing w:after="0"/>
      <w:jc w:val="left"/>
    </w:pPr>
    <w:rPr>
      <w:rFonts w:ascii="Courier New" w:hAnsi="Courier New"/>
    </w:rPr>
  </w:style>
  <w:style w:type="paragraph" w:customStyle="1" w:styleId="Code-">
    <w:name w:val="Code (-)"/>
    <w:basedOn w:val="Code"/>
    <w:rsid w:val="00590DCF"/>
    <w:pPr>
      <w:spacing w:line="220" w:lineRule="atLeast"/>
    </w:pPr>
    <w:rPr>
      <w:sz w:val="18"/>
    </w:rPr>
  </w:style>
  <w:style w:type="paragraph" w:customStyle="1" w:styleId="Code--">
    <w:name w:val="Code (--)"/>
    <w:basedOn w:val="Code"/>
    <w:rsid w:val="00590DCF"/>
    <w:pPr>
      <w:spacing w:line="200" w:lineRule="atLeast"/>
    </w:pPr>
    <w:rPr>
      <w:sz w:val="16"/>
    </w:rPr>
  </w:style>
  <w:style w:type="paragraph" w:customStyle="1" w:styleId="CoverTitleA1">
    <w:name w:val="Cover Title_A1"/>
    <w:basedOn w:val="BaseHeading"/>
    <w:rsid w:val="00590DCF"/>
    <w:pPr>
      <w:spacing w:line="360" w:lineRule="exact"/>
      <w:outlineLvl w:val="9"/>
    </w:pPr>
    <w:rPr>
      <w:b/>
      <w:sz w:val="32"/>
    </w:rPr>
  </w:style>
  <w:style w:type="paragraph" w:customStyle="1" w:styleId="CoverTitleA2">
    <w:name w:val="Cover Title_A2"/>
    <w:basedOn w:val="CoverTitleA1"/>
    <w:rsid w:val="00590DCF"/>
  </w:style>
  <w:style w:type="paragraph" w:customStyle="1" w:styleId="CoverTitleA3">
    <w:name w:val="Cover Title_A3"/>
    <w:basedOn w:val="CoverTitleA1"/>
    <w:rsid w:val="00590DCF"/>
    <w:rPr>
      <w:b w:val="0"/>
    </w:rPr>
  </w:style>
  <w:style w:type="paragraph" w:customStyle="1" w:styleId="CoverTitleB">
    <w:name w:val="Cover Title_B"/>
    <w:basedOn w:val="BaseHeading"/>
    <w:rsid w:val="00590DCF"/>
    <w:pPr>
      <w:outlineLvl w:val="9"/>
    </w:pPr>
    <w:rPr>
      <w:i/>
      <w:lang w:val="fr-FR"/>
    </w:rPr>
  </w:style>
  <w:style w:type="paragraph" w:customStyle="1" w:styleId="Dimension50">
    <w:name w:val="Dimension_50"/>
    <w:basedOn w:val="Dimension100"/>
    <w:rsid w:val="00590DCF"/>
    <w:pPr>
      <w:ind w:right="2434"/>
    </w:pPr>
  </w:style>
  <w:style w:type="paragraph" w:customStyle="1" w:styleId="Dimension75">
    <w:name w:val="Dimension_75"/>
    <w:basedOn w:val="Dimension100"/>
    <w:rsid w:val="00590DCF"/>
    <w:pPr>
      <w:ind w:right="1253"/>
    </w:pPr>
  </w:style>
  <w:style w:type="paragraph" w:customStyle="1" w:styleId="Examplecontinued">
    <w:name w:val="Example continued"/>
    <w:basedOn w:val="Example"/>
    <w:rsid w:val="00590DCF"/>
    <w:pPr>
      <w:tabs>
        <w:tab w:val="clear" w:pos="1360"/>
        <w:tab w:val="left" w:pos="1354"/>
      </w:tabs>
      <w:spacing w:line="220" w:lineRule="atLeast"/>
    </w:pPr>
    <w:rPr>
      <w:rFonts w:ascii="Cambria" w:eastAsia="Calibri" w:hAnsi="Cambria"/>
      <w:sz w:val="20"/>
      <w:szCs w:val="22"/>
      <w:lang w:eastAsia="en-US"/>
    </w:rPr>
  </w:style>
  <w:style w:type="paragraph" w:customStyle="1" w:styleId="Exampleindent">
    <w:name w:val="Example indent"/>
    <w:basedOn w:val="Example"/>
    <w:rsid w:val="00590DCF"/>
    <w:pPr>
      <w:tabs>
        <w:tab w:val="clear" w:pos="1360"/>
        <w:tab w:val="left" w:pos="1757"/>
      </w:tabs>
      <w:spacing w:line="220" w:lineRule="atLeast"/>
      <w:ind w:left="403"/>
    </w:pPr>
    <w:rPr>
      <w:rFonts w:ascii="Cambria" w:eastAsia="Calibri" w:hAnsi="Cambria"/>
      <w:sz w:val="20"/>
      <w:szCs w:val="22"/>
      <w:lang w:eastAsia="en-US"/>
    </w:rPr>
  </w:style>
  <w:style w:type="paragraph" w:customStyle="1" w:styleId="Exampleindentcontinued">
    <w:name w:val="Example indent continued"/>
    <w:basedOn w:val="Exampleindent"/>
    <w:rsid w:val="00590DCF"/>
  </w:style>
  <w:style w:type="paragraph" w:customStyle="1" w:styleId="Figureexample">
    <w:name w:val="Figure example"/>
    <w:basedOn w:val="Example"/>
    <w:rsid w:val="00590DCF"/>
    <w:pPr>
      <w:tabs>
        <w:tab w:val="clear" w:pos="1360"/>
        <w:tab w:val="left" w:pos="1354"/>
      </w:tabs>
      <w:spacing w:line="220" w:lineRule="atLeast"/>
    </w:pPr>
    <w:rPr>
      <w:rFonts w:ascii="Cambria" w:eastAsia="Calibri" w:hAnsi="Cambria"/>
      <w:sz w:val="20"/>
      <w:szCs w:val="22"/>
      <w:lang w:eastAsia="en-US"/>
    </w:rPr>
  </w:style>
  <w:style w:type="paragraph" w:customStyle="1" w:styleId="Figuresubtitle">
    <w:name w:val="Figure subtitle"/>
    <w:basedOn w:val="BaseText"/>
    <w:rsid w:val="00590DCF"/>
    <w:pPr>
      <w:spacing w:before="120" w:after="120"/>
      <w:jc w:val="center"/>
    </w:pPr>
    <w:rPr>
      <w:b/>
    </w:rPr>
  </w:style>
  <w:style w:type="paragraph" w:customStyle="1" w:styleId="ForewordText">
    <w:name w:val="Foreword Text"/>
    <w:basedOn w:val="BaseText"/>
    <w:link w:val="ForewordTextChar"/>
    <w:rsid w:val="00590DCF"/>
  </w:style>
  <w:style w:type="character" w:customStyle="1" w:styleId="ForewordTextChar">
    <w:name w:val="Foreword Text Char"/>
    <w:link w:val="ForewordText"/>
    <w:rsid w:val="00590DCF"/>
    <w:rPr>
      <w:rFonts w:ascii="Cambria" w:eastAsia="Calibri" w:hAnsi="Cambria"/>
      <w:sz w:val="22"/>
      <w:szCs w:val="22"/>
      <w:lang w:val="en-GB" w:eastAsia="en-US"/>
    </w:rPr>
  </w:style>
  <w:style w:type="paragraph" w:customStyle="1" w:styleId="ForewordTitle">
    <w:name w:val="Foreword Title"/>
    <w:basedOn w:val="BaseHeading"/>
    <w:link w:val="ForewordTitleChar"/>
    <w:rsid w:val="00590DCF"/>
    <w:pPr>
      <w:keepNext/>
      <w:pageBreakBefore/>
      <w:suppressAutoHyphens/>
      <w:spacing w:before="310" w:after="310" w:line="310" w:lineRule="atLeast"/>
    </w:pPr>
    <w:rPr>
      <w:b/>
      <w:sz w:val="28"/>
    </w:rPr>
  </w:style>
  <w:style w:type="character" w:customStyle="1" w:styleId="ForewordTitleChar">
    <w:name w:val="Foreword Title Char"/>
    <w:link w:val="ForewordTitle"/>
    <w:rsid w:val="00590DCF"/>
    <w:rPr>
      <w:rFonts w:ascii="Cambria" w:eastAsia="Calibri" w:hAnsi="Cambria"/>
      <w:b/>
      <w:sz w:val="28"/>
      <w:szCs w:val="22"/>
      <w:lang w:val="en-GB" w:eastAsia="en-US"/>
    </w:rPr>
  </w:style>
  <w:style w:type="paragraph" w:customStyle="1" w:styleId="IntroTitle">
    <w:name w:val="Intro Title"/>
    <w:basedOn w:val="ForewordTitle"/>
    <w:rsid w:val="00590DCF"/>
  </w:style>
  <w:style w:type="paragraph" w:customStyle="1" w:styleId="ListContinue1-">
    <w:name w:val="List Continue 1 (-)"/>
    <w:basedOn w:val="ListContinue1"/>
    <w:rsid w:val="00590DCF"/>
    <w:pPr>
      <w:spacing w:line="210" w:lineRule="atLeast"/>
    </w:pPr>
    <w:rPr>
      <w:sz w:val="20"/>
    </w:rPr>
  </w:style>
  <w:style w:type="paragraph" w:customStyle="1" w:styleId="ListContinue2-">
    <w:name w:val="List Continue 2 (-)"/>
    <w:basedOn w:val="ListContinue1-"/>
    <w:rsid w:val="00590DCF"/>
    <w:pPr>
      <w:tabs>
        <w:tab w:val="left" w:pos="806"/>
      </w:tabs>
      <w:spacing w:after="0"/>
      <w:ind w:left="806" w:hanging="806"/>
      <w:jc w:val="left"/>
    </w:pPr>
    <w:rPr>
      <w:rFonts w:ascii="Arial" w:hAnsi="Arial"/>
      <w:sz w:val="18"/>
    </w:rPr>
  </w:style>
  <w:style w:type="paragraph" w:customStyle="1" w:styleId="ListContinue3-">
    <w:name w:val="List Continue 3 (-)"/>
    <w:basedOn w:val="ListContinue1-"/>
    <w:rsid w:val="00590DCF"/>
    <w:pPr>
      <w:ind w:left="1209"/>
    </w:pPr>
  </w:style>
  <w:style w:type="paragraph" w:customStyle="1" w:styleId="ListContinue4-">
    <w:name w:val="List Continue 4 (-)"/>
    <w:basedOn w:val="ListContinue1-"/>
    <w:rsid w:val="00590DCF"/>
    <w:pPr>
      <w:ind w:left="1598"/>
    </w:pPr>
  </w:style>
  <w:style w:type="paragraph" w:customStyle="1" w:styleId="ListNumber1-">
    <w:name w:val="List Number 1 (-)"/>
    <w:basedOn w:val="ListNumber1"/>
    <w:rsid w:val="00590DCF"/>
    <w:pPr>
      <w:spacing w:line="210" w:lineRule="atLeast"/>
    </w:pPr>
    <w:rPr>
      <w:sz w:val="20"/>
    </w:rPr>
  </w:style>
  <w:style w:type="paragraph" w:customStyle="1" w:styleId="ListNumber2-">
    <w:name w:val="List Number 2 (-)"/>
    <w:basedOn w:val="ListNumber1-"/>
    <w:qFormat/>
    <w:rsid w:val="00590DCF"/>
    <w:pPr>
      <w:ind w:left="806"/>
    </w:pPr>
  </w:style>
  <w:style w:type="paragraph" w:customStyle="1" w:styleId="ListNumber3-">
    <w:name w:val="List Number 3 (-)"/>
    <w:basedOn w:val="ListNumber1-"/>
    <w:rsid w:val="00590DCF"/>
    <w:pPr>
      <w:ind w:left="1209"/>
    </w:pPr>
  </w:style>
  <w:style w:type="paragraph" w:customStyle="1" w:styleId="ListNumber4-">
    <w:name w:val="List Number 4 (-)"/>
    <w:basedOn w:val="ListNumber1-"/>
    <w:rsid w:val="00590DCF"/>
    <w:pPr>
      <w:ind w:left="1598"/>
    </w:pPr>
  </w:style>
  <w:style w:type="paragraph" w:customStyle="1" w:styleId="Tablebody-">
    <w:name w:val="Table body (-)"/>
    <w:basedOn w:val="Tablebody"/>
    <w:rsid w:val="00590DCF"/>
    <w:rPr>
      <w:sz w:val="18"/>
    </w:rPr>
  </w:style>
  <w:style w:type="paragraph" w:customStyle="1" w:styleId="Tablebody--">
    <w:name w:val="Table body (--)"/>
    <w:basedOn w:val="Tablebody"/>
    <w:rsid w:val="00590DCF"/>
    <w:rPr>
      <w:sz w:val="16"/>
    </w:rPr>
  </w:style>
  <w:style w:type="paragraph" w:customStyle="1" w:styleId="Tablebody0">
    <w:name w:val="Table body (+)"/>
    <w:basedOn w:val="Tablebody"/>
    <w:rsid w:val="00590DCF"/>
    <w:pPr>
      <w:spacing w:line="230" w:lineRule="atLeast"/>
    </w:pPr>
    <w:rPr>
      <w:sz w:val="22"/>
    </w:rPr>
  </w:style>
  <w:style w:type="paragraph" w:customStyle="1" w:styleId="Tableheader-">
    <w:name w:val="Table header (-)"/>
    <w:basedOn w:val="Tablebody-"/>
    <w:rsid w:val="00590DCF"/>
  </w:style>
  <w:style w:type="paragraph" w:customStyle="1" w:styleId="Tableheader--">
    <w:name w:val="Table header (--)"/>
    <w:basedOn w:val="Tablebody--"/>
    <w:rsid w:val="00590DCF"/>
  </w:style>
  <w:style w:type="paragraph" w:customStyle="1" w:styleId="Tableheader0">
    <w:name w:val="Table header (+)"/>
    <w:basedOn w:val="Tablebody0"/>
    <w:rsid w:val="00590DCF"/>
  </w:style>
  <w:style w:type="paragraph" w:customStyle="1" w:styleId="Notice">
    <w:name w:val="Notice"/>
    <w:basedOn w:val="BaseText"/>
    <w:rsid w:val="00590DCF"/>
  </w:style>
  <w:style w:type="paragraph" w:customStyle="1" w:styleId="Notecontinued">
    <w:name w:val="Note continued"/>
    <w:basedOn w:val="Note"/>
    <w:rsid w:val="00590DCF"/>
    <w:pPr>
      <w:tabs>
        <w:tab w:val="clear" w:pos="960"/>
        <w:tab w:val="left" w:pos="965"/>
      </w:tabs>
      <w:spacing w:line="220" w:lineRule="atLeast"/>
    </w:pPr>
    <w:rPr>
      <w:rFonts w:ascii="Cambria" w:eastAsia="Calibri" w:hAnsi="Cambria"/>
      <w:sz w:val="20"/>
      <w:szCs w:val="22"/>
      <w:lang w:eastAsia="en-US"/>
    </w:rPr>
  </w:style>
  <w:style w:type="paragraph" w:customStyle="1" w:styleId="Noteindentcontinued">
    <w:name w:val="Note indent continued"/>
    <w:basedOn w:val="Noteindent"/>
    <w:qFormat/>
    <w:rsid w:val="00590DCF"/>
  </w:style>
  <w:style w:type="paragraph" w:customStyle="1" w:styleId="MainTitle1">
    <w:name w:val="Main Title 1"/>
    <w:basedOn w:val="CoverTitleA1"/>
    <w:rsid w:val="00590DCF"/>
    <w:pPr>
      <w:spacing w:before="400"/>
    </w:pPr>
  </w:style>
  <w:style w:type="paragraph" w:customStyle="1" w:styleId="MainTitle2">
    <w:name w:val="Main Title 2"/>
    <w:basedOn w:val="CoverTitleA2"/>
    <w:rsid w:val="00590DCF"/>
    <w:pPr>
      <w:outlineLvl w:val="1"/>
    </w:pPr>
  </w:style>
  <w:style w:type="paragraph" w:customStyle="1" w:styleId="MainTitle3">
    <w:name w:val="Main Title 3"/>
    <w:basedOn w:val="CoverTitleA3"/>
    <w:rsid w:val="00590DCF"/>
    <w:pPr>
      <w:outlineLvl w:val="2"/>
    </w:pPr>
  </w:style>
  <w:style w:type="paragraph" w:customStyle="1" w:styleId="TableGraphic">
    <w:name w:val="Table Graphic"/>
    <w:basedOn w:val="FigureGraphic"/>
    <w:rsid w:val="00590DCF"/>
  </w:style>
  <w:style w:type="character" w:customStyle="1" w:styleId="Courier">
    <w:name w:val="Courier"/>
    <w:rsid w:val="00590DCF"/>
    <w:rPr>
      <w:rFonts w:ascii="Courier New" w:hAnsi="Courier New"/>
    </w:rPr>
  </w:style>
  <w:style w:type="paragraph" w:customStyle="1" w:styleId="BiblioDescription">
    <w:name w:val="Biblio Description"/>
    <w:basedOn w:val="BaseText"/>
    <w:next w:val="BiblioEntry"/>
    <w:rsid w:val="00590DCF"/>
  </w:style>
  <w:style w:type="paragraph" w:customStyle="1" w:styleId="BiblioText">
    <w:name w:val="Biblio Text"/>
    <w:basedOn w:val="BaseText"/>
    <w:qFormat/>
    <w:rsid w:val="00590DCF"/>
  </w:style>
  <w:style w:type="paragraph" w:customStyle="1" w:styleId="FigureImage">
    <w:name w:val="Figure Image"/>
    <w:basedOn w:val="FigureGraphic"/>
    <w:rsid w:val="00590DCF"/>
  </w:style>
  <w:style w:type="paragraph" w:customStyle="1" w:styleId="IneraCharStyleParag201305081735">
    <w:name w:val="Inera_CharStyleParag201305081735"/>
    <w:basedOn w:val="a1"/>
    <w:link w:val="IneraCharStyleParag201305081735Char"/>
    <w:uiPriority w:val="99"/>
    <w:rsid w:val="00590DCF"/>
    <w:pPr>
      <w:spacing w:after="240" w:line="240" w:lineRule="atLeast"/>
      <w:ind w:firstLine="0"/>
    </w:pPr>
    <w:rPr>
      <w:rFonts w:ascii="Cambria" w:eastAsia="MS Mincho" w:hAnsi="Cambria"/>
      <w:color w:val="000000"/>
      <w:lang w:val="de-DE" w:eastAsia="ja-JP"/>
    </w:rPr>
  </w:style>
  <w:style w:type="character" w:customStyle="1" w:styleId="IneraCharStyleParag201305081735Char">
    <w:name w:val="Inera_CharStyleParag201305081735 Char"/>
    <w:link w:val="IneraCharStyleParag201305081735"/>
    <w:uiPriority w:val="99"/>
    <w:locked/>
    <w:rsid w:val="00590DCF"/>
    <w:rPr>
      <w:rFonts w:ascii="Cambria" w:eastAsia="MS Mincho" w:hAnsi="Cambria"/>
      <w:color w:val="000000"/>
      <w:sz w:val="24"/>
      <w:lang w:val="de-DE" w:eastAsia="ja-JP"/>
    </w:rPr>
  </w:style>
  <w:style w:type="paragraph" w:customStyle="1" w:styleId="IneraCharStyleParag201305171230">
    <w:name w:val="Inera_CharStyleParag201305171230"/>
    <w:basedOn w:val="a1"/>
    <w:link w:val="IneraCharStyleParag201305171230Char"/>
    <w:uiPriority w:val="99"/>
    <w:rsid w:val="00590DCF"/>
    <w:pPr>
      <w:spacing w:after="240" w:line="240" w:lineRule="atLeast"/>
      <w:ind w:firstLine="0"/>
    </w:pPr>
    <w:rPr>
      <w:rFonts w:ascii="Cambria" w:eastAsia="MS Mincho" w:hAnsi="Cambria"/>
      <w:color w:val="000000"/>
      <w:lang w:val="sv-SE" w:eastAsia="ja-JP"/>
    </w:rPr>
  </w:style>
  <w:style w:type="character" w:customStyle="1" w:styleId="IneraCharStyleParag201305171230Char">
    <w:name w:val="Inera_CharStyleParag201305171230 Char"/>
    <w:link w:val="IneraCharStyleParag201305171230"/>
    <w:uiPriority w:val="99"/>
    <w:locked/>
    <w:rsid w:val="00590DCF"/>
    <w:rPr>
      <w:rFonts w:ascii="Cambria" w:eastAsia="MS Mincho" w:hAnsi="Cambria"/>
      <w:color w:val="000000"/>
      <w:sz w:val="24"/>
      <w:lang w:val="sv-SE" w:eastAsia="ja-JP"/>
    </w:rPr>
  </w:style>
  <w:style w:type="paragraph" w:styleId="afffffa">
    <w:name w:val="TOC Heading"/>
    <w:basedOn w:val="10"/>
    <w:next w:val="a1"/>
    <w:uiPriority w:val="99"/>
    <w:qFormat/>
    <w:rsid w:val="00590DCF"/>
    <w:pPr>
      <w:keepLines/>
      <w:suppressAutoHyphens w:val="0"/>
      <w:spacing w:before="480" w:line="276" w:lineRule="auto"/>
      <w:ind w:firstLine="0"/>
      <w:jc w:val="left"/>
      <w:outlineLvl w:val="9"/>
    </w:pPr>
    <w:rPr>
      <w:rFonts w:ascii="Cambria" w:eastAsia="MS Mincho" w:hAnsi="Cambria"/>
      <w:bCs/>
      <w:color w:val="365F91"/>
      <w:lang w:val="en-GB" w:eastAsia="sv-SE"/>
    </w:rPr>
  </w:style>
  <w:style w:type="paragraph" w:customStyle="1" w:styleId="Reference">
    <w:name w:val="Reference"/>
    <w:basedOn w:val="BiblioEntry"/>
    <w:link w:val="ReferenceZchn"/>
    <w:qFormat/>
    <w:rsid w:val="00590DCF"/>
    <w:pPr>
      <w:numPr>
        <w:numId w:val="9"/>
      </w:numPr>
    </w:pPr>
  </w:style>
  <w:style w:type="character" w:customStyle="1" w:styleId="ReferenceZchn">
    <w:name w:val="Reference Zchn"/>
    <w:link w:val="Reference"/>
    <w:rsid w:val="00590DCF"/>
    <w:rPr>
      <w:rFonts w:ascii="Cambria" w:eastAsia="Calibri" w:hAnsi="Cambria"/>
      <w:sz w:val="22"/>
      <w:szCs w:val="22"/>
      <w:lang w:val="en-GB" w:eastAsia="en-US"/>
    </w:rPr>
  </w:style>
  <w:style w:type="paragraph" w:customStyle="1" w:styleId="Figuretil">
    <w:name w:val="Figure til"/>
    <w:basedOn w:val="a1"/>
    <w:rsid w:val="00590DCF"/>
    <w:pPr>
      <w:spacing w:after="240" w:line="240" w:lineRule="atLeast"/>
      <w:ind w:firstLine="0"/>
      <w:jc w:val="center"/>
    </w:pPr>
    <w:rPr>
      <w:rFonts w:ascii="Cambria" w:eastAsia="MS Mincho" w:hAnsi="Cambria"/>
      <w:b/>
      <w:sz w:val="22"/>
      <w:lang w:val="en-GB" w:eastAsia="ja-JP"/>
    </w:rPr>
  </w:style>
  <w:style w:type="paragraph" w:customStyle="1" w:styleId="pbcopy">
    <w:name w:val="pbcopy"/>
    <w:basedOn w:val="ac"/>
    <w:rsid w:val="00590DCF"/>
    <w:pPr>
      <w:tabs>
        <w:tab w:val="clear" w:pos="4153"/>
        <w:tab w:val="clear" w:pos="8306"/>
      </w:tabs>
      <w:spacing w:after="60" w:line="190" w:lineRule="exact"/>
      <w:ind w:firstLine="0"/>
    </w:pPr>
    <w:rPr>
      <w:sz w:val="16"/>
      <w:lang w:val="en-GB" w:eastAsia="en-US"/>
    </w:rPr>
  </w:style>
  <w:style w:type="character" w:customStyle="1" w:styleId="afffffb">
    <w:name w:val="Электронная подпись Знак"/>
    <w:basedOn w:val="a7"/>
    <w:link w:val="afffffc"/>
    <w:uiPriority w:val="99"/>
    <w:semiHidden/>
    <w:rsid w:val="00590DCF"/>
    <w:rPr>
      <w:rFonts w:ascii="Cambria" w:eastAsia="MS Mincho" w:hAnsi="Cambria"/>
      <w:sz w:val="22"/>
      <w:lang w:val="en-GB" w:eastAsia="ja-JP"/>
    </w:rPr>
  </w:style>
  <w:style w:type="paragraph" w:styleId="afffffc">
    <w:name w:val="E-mail Signature"/>
    <w:basedOn w:val="a1"/>
    <w:link w:val="afffffb"/>
    <w:uiPriority w:val="99"/>
    <w:semiHidden/>
    <w:unhideWhenUsed/>
    <w:rsid w:val="00590DCF"/>
    <w:pPr>
      <w:spacing w:line="240" w:lineRule="auto"/>
      <w:ind w:firstLine="0"/>
    </w:pPr>
    <w:rPr>
      <w:rFonts w:ascii="Cambria" w:eastAsia="MS Mincho" w:hAnsi="Cambria"/>
      <w:sz w:val="22"/>
      <w:lang w:val="en-GB" w:eastAsia="ja-JP"/>
    </w:rPr>
  </w:style>
  <w:style w:type="character" w:customStyle="1" w:styleId="HTML1">
    <w:name w:val="Адрес HTML Знак"/>
    <w:basedOn w:val="a7"/>
    <w:link w:val="HTML2"/>
    <w:uiPriority w:val="99"/>
    <w:semiHidden/>
    <w:rsid w:val="00590DCF"/>
    <w:rPr>
      <w:rFonts w:ascii="Cambria" w:eastAsia="MS Mincho" w:hAnsi="Cambria"/>
      <w:i/>
      <w:iCs/>
      <w:sz w:val="22"/>
      <w:lang w:val="en-GB" w:eastAsia="ja-JP"/>
    </w:rPr>
  </w:style>
  <w:style w:type="paragraph" w:styleId="HTML2">
    <w:name w:val="HTML Address"/>
    <w:basedOn w:val="a1"/>
    <w:link w:val="HTML1"/>
    <w:uiPriority w:val="99"/>
    <w:semiHidden/>
    <w:unhideWhenUsed/>
    <w:rsid w:val="00590DCF"/>
    <w:pPr>
      <w:spacing w:line="240" w:lineRule="auto"/>
      <w:ind w:firstLine="0"/>
    </w:pPr>
    <w:rPr>
      <w:rFonts w:ascii="Cambria" w:eastAsia="MS Mincho" w:hAnsi="Cambria"/>
      <w:i/>
      <w:iCs/>
      <w:sz w:val="22"/>
      <w:lang w:val="en-GB" w:eastAsia="ja-JP"/>
    </w:rPr>
  </w:style>
  <w:style w:type="paragraph" w:styleId="afffffd">
    <w:name w:val="No Spacing"/>
    <w:uiPriority w:val="1"/>
    <w:qFormat/>
    <w:rsid w:val="00590DCF"/>
    <w:pPr>
      <w:jc w:val="both"/>
    </w:pPr>
    <w:rPr>
      <w:rFonts w:ascii="Cambria" w:eastAsia="MS Mincho" w:hAnsi="Cambria"/>
      <w:sz w:val="22"/>
      <w:lang w:val="en-GB" w:eastAsia="ja-JP"/>
    </w:rPr>
  </w:style>
  <w:style w:type="paragraph" w:styleId="2f1">
    <w:name w:val="Quote"/>
    <w:basedOn w:val="a1"/>
    <w:next w:val="a1"/>
    <w:link w:val="2f2"/>
    <w:uiPriority w:val="29"/>
    <w:qFormat/>
    <w:rsid w:val="00590DCF"/>
    <w:pPr>
      <w:spacing w:before="200" w:after="160" w:line="240" w:lineRule="atLeast"/>
      <w:ind w:left="864" w:right="864" w:firstLine="0"/>
      <w:jc w:val="center"/>
    </w:pPr>
    <w:rPr>
      <w:rFonts w:ascii="Cambria" w:eastAsia="MS Mincho" w:hAnsi="Cambria"/>
      <w:i/>
      <w:iCs/>
      <w:color w:val="404040"/>
      <w:sz w:val="22"/>
      <w:lang w:val="en-GB" w:eastAsia="ja-JP"/>
    </w:rPr>
  </w:style>
  <w:style w:type="character" w:customStyle="1" w:styleId="2f2">
    <w:name w:val="Цитата 2 Знак"/>
    <w:basedOn w:val="a7"/>
    <w:link w:val="2f1"/>
    <w:uiPriority w:val="29"/>
    <w:rsid w:val="00590DCF"/>
    <w:rPr>
      <w:rFonts w:ascii="Cambria" w:eastAsia="MS Mincho" w:hAnsi="Cambria"/>
      <w:i/>
      <w:iCs/>
      <w:color w:val="404040"/>
      <w:sz w:val="22"/>
      <w:lang w:val="en-GB" w:eastAsia="ja-JP"/>
    </w:rPr>
  </w:style>
  <w:style w:type="character" w:customStyle="1" w:styleId="citesection">
    <w:name w:val="cite_section"/>
    <w:rsid w:val="00590DCF"/>
    <w:rPr>
      <w:rFonts w:ascii="Cambria" w:hAnsi="Cambria"/>
      <w:bdr w:val="none" w:sz="0" w:space="0" w:color="auto"/>
      <w:shd w:val="clear" w:color="auto" w:fill="FF7C80"/>
    </w:rPr>
  </w:style>
  <w:style w:type="paragraph" w:customStyle="1" w:styleId="BodyTextIndent21">
    <w:name w:val="Body Text Indent 21"/>
    <w:basedOn w:val="a1"/>
    <w:rsid w:val="00590DCF"/>
    <w:pPr>
      <w:spacing w:after="240" w:line="240" w:lineRule="atLeast"/>
      <w:ind w:left="805" w:firstLine="0"/>
    </w:pPr>
    <w:rPr>
      <w:rFonts w:ascii="Cambria" w:eastAsia="MS Mincho" w:hAnsi="Cambria"/>
      <w:sz w:val="22"/>
      <w:lang w:val="en-GB" w:eastAsia="ja-JP"/>
    </w:rPr>
  </w:style>
  <w:style w:type="paragraph" w:customStyle="1" w:styleId="BodyTextIndent31">
    <w:name w:val="Body Text Indent 31"/>
    <w:basedOn w:val="BodyTextIndent21"/>
    <w:rsid w:val="00590DCF"/>
    <w:pPr>
      <w:ind w:left="1202"/>
    </w:pPr>
  </w:style>
  <w:style w:type="paragraph" w:customStyle="1" w:styleId="ListNumber5-">
    <w:name w:val="List Number 5 (-)"/>
    <w:basedOn w:val="ListNumber1-"/>
    <w:qFormat/>
    <w:rsid w:val="00590DCF"/>
    <w:pPr>
      <w:ind w:left="1996"/>
    </w:pPr>
  </w:style>
  <w:style w:type="paragraph" w:customStyle="1" w:styleId="ListContinue5-">
    <w:name w:val="List Continue 5 (-)"/>
    <w:basedOn w:val="ListContinue1-"/>
    <w:qFormat/>
    <w:rsid w:val="00590DCF"/>
    <w:pPr>
      <w:ind w:left="1593"/>
    </w:pPr>
  </w:style>
  <w:style w:type="paragraph" w:customStyle="1" w:styleId="Figuredescription">
    <w:name w:val="Figure description"/>
    <w:basedOn w:val="Figuretitle"/>
    <w:rsid w:val="00590DCF"/>
    <w:pPr>
      <w:shd w:val="pct10" w:color="auto" w:fill="auto"/>
      <w:spacing w:before="240" w:after="360" w:line="240" w:lineRule="atLeast"/>
    </w:pPr>
    <w:rPr>
      <w:rFonts w:ascii="Cambria" w:eastAsia="Calibri" w:hAnsi="Cambria"/>
      <w:sz w:val="22"/>
      <w:szCs w:val="24"/>
      <w:lang w:eastAsia="en-US"/>
    </w:rPr>
  </w:style>
  <w:style w:type="paragraph" w:customStyle="1" w:styleId="Formuladescription">
    <w:name w:val="Formula description"/>
    <w:basedOn w:val="Formula"/>
    <w:rsid w:val="00590DCF"/>
    <w:pPr>
      <w:shd w:val="pct10" w:color="auto" w:fill="auto"/>
      <w:tabs>
        <w:tab w:val="clear" w:pos="10206"/>
        <w:tab w:val="right" w:pos="9749"/>
      </w:tabs>
      <w:spacing w:line="240" w:lineRule="atLeast"/>
      <w:ind w:left="403"/>
    </w:pPr>
    <w:rPr>
      <w:rFonts w:ascii="Cambria" w:eastAsia="Calibri" w:hAnsi="Cambria"/>
      <w:sz w:val="22"/>
      <w:szCs w:val="24"/>
      <w:lang w:eastAsia="en-US"/>
    </w:rPr>
  </w:style>
  <w:style w:type="paragraph" w:customStyle="1" w:styleId="Tabledescription">
    <w:name w:val="Table description"/>
    <w:basedOn w:val="Tabletitle"/>
    <w:rsid w:val="00590DCF"/>
    <w:pPr>
      <w:keepNext w:val="0"/>
      <w:shd w:val="pct10" w:color="auto" w:fill="auto"/>
      <w:spacing w:line="240" w:lineRule="atLeast"/>
    </w:pPr>
    <w:rPr>
      <w:rFonts w:ascii="Cambria" w:eastAsia="Calibri" w:hAnsi="Cambria"/>
      <w:sz w:val="22"/>
      <w:szCs w:val="24"/>
      <w:lang w:eastAsia="en-US"/>
    </w:rPr>
  </w:style>
  <w:style w:type="paragraph" w:customStyle="1" w:styleId="Box-begin">
    <w:name w:val="Box-begin"/>
    <w:basedOn w:val="BaseText"/>
    <w:rsid w:val="00590DCF"/>
    <w:pPr>
      <w:shd w:val="clear" w:color="auto" w:fill="D9D9D9"/>
      <w:jc w:val="left"/>
    </w:pPr>
    <w:rPr>
      <w:szCs w:val="24"/>
    </w:rPr>
  </w:style>
  <w:style w:type="paragraph" w:customStyle="1" w:styleId="Box-end">
    <w:name w:val="Box-end"/>
    <w:basedOn w:val="BaseText"/>
    <w:rsid w:val="00590DCF"/>
    <w:pPr>
      <w:shd w:val="clear" w:color="auto" w:fill="D9D9D9"/>
      <w:jc w:val="left"/>
    </w:pPr>
    <w:rPr>
      <w:szCs w:val="24"/>
    </w:rPr>
  </w:style>
  <w:style w:type="paragraph" w:customStyle="1" w:styleId="Box-title">
    <w:name w:val="Box-title"/>
    <w:basedOn w:val="BaseHeading"/>
    <w:rsid w:val="00590DCF"/>
    <w:pPr>
      <w:shd w:val="clear" w:color="auto" w:fill="E6E6E6"/>
    </w:pPr>
    <w:rPr>
      <w:b/>
      <w:sz w:val="26"/>
      <w:szCs w:val="24"/>
    </w:rPr>
  </w:style>
  <w:style w:type="paragraph" w:customStyle="1" w:styleId="FrontHead">
    <w:name w:val="Front Head"/>
    <w:basedOn w:val="BaseHeading"/>
    <w:next w:val="af8"/>
    <w:qFormat/>
    <w:rsid w:val="00590DCF"/>
    <w:pPr>
      <w:keepNext/>
      <w:pageBreakBefore/>
      <w:suppressAutoHyphens/>
      <w:spacing w:before="310" w:after="310" w:line="310" w:lineRule="atLeast"/>
    </w:pPr>
    <w:rPr>
      <w:b/>
      <w:sz w:val="28"/>
    </w:rPr>
  </w:style>
  <w:style w:type="paragraph" w:customStyle="1" w:styleId="IndexHead">
    <w:name w:val="Index Head"/>
    <w:basedOn w:val="BaseHeading"/>
    <w:rsid w:val="00590DCF"/>
    <w:pPr>
      <w:pageBreakBefore/>
      <w:spacing w:after="760" w:line="280" w:lineRule="atLeast"/>
      <w:jc w:val="center"/>
    </w:pPr>
    <w:rPr>
      <w:b/>
      <w:sz w:val="28"/>
      <w:szCs w:val="28"/>
    </w:rPr>
  </w:style>
  <w:style w:type="paragraph" w:customStyle="1" w:styleId="Exampleindent2">
    <w:name w:val="Example indent 2"/>
    <w:basedOn w:val="BaseText"/>
    <w:rsid w:val="00590DCF"/>
    <w:pPr>
      <w:tabs>
        <w:tab w:val="left" w:pos="1758"/>
      </w:tabs>
      <w:spacing w:line="220" w:lineRule="atLeast"/>
      <w:ind w:left="805"/>
    </w:pPr>
    <w:rPr>
      <w:sz w:val="20"/>
    </w:rPr>
  </w:style>
  <w:style w:type="paragraph" w:customStyle="1" w:styleId="Exampleindent2continued">
    <w:name w:val="Example indent 2 continued"/>
    <w:basedOn w:val="BaseText"/>
    <w:rsid w:val="00590DCF"/>
    <w:pPr>
      <w:spacing w:line="220" w:lineRule="atLeast"/>
      <w:ind w:left="805"/>
    </w:pPr>
    <w:rPr>
      <w:sz w:val="20"/>
    </w:rPr>
  </w:style>
  <w:style w:type="paragraph" w:customStyle="1" w:styleId="Noteindent2continued">
    <w:name w:val="Note indent 2 continued"/>
    <w:basedOn w:val="BaseText"/>
    <w:rsid w:val="00590DCF"/>
    <w:pPr>
      <w:spacing w:line="220" w:lineRule="atLeast"/>
      <w:ind w:left="805"/>
    </w:pPr>
    <w:rPr>
      <w:sz w:val="20"/>
    </w:rPr>
  </w:style>
  <w:style w:type="paragraph" w:customStyle="1" w:styleId="Noteindent2">
    <w:name w:val="Note indent 2"/>
    <w:basedOn w:val="BaseText"/>
    <w:rsid w:val="00590DCF"/>
    <w:pPr>
      <w:tabs>
        <w:tab w:val="left" w:pos="1758"/>
      </w:tabs>
      <w:spacing w:line="220" w:lineRule="atLeast"/>
      <w:ind w:left="805"/>
    </w:pPr>
    <w:rPr>
      <w:sz w:val="20"/>
    </w:rPr>
  </w:style>
  <w:style w:type="character" w:customStyle="1" w:styleId="CourierNew">
    <w:name w:val="CourierNew"/>
    <w:uiPriority w:val="1"/>
    <w:qFormat/>
    <w:rsid w:val="00590DCF"/>
    <w:rPr>
      <w:rFonts w:ascii="Courier New" w:hAnsi="Courier New"/>
    </w:rPr>
  </w:style>
  <w:style w:type="paragraph" w:customStyle="1" w:styleId="Source">
    <w:name w:val="Source"/>
    <w:basedOn w:val="BaseText"/>
    <w:qFormat/>
    <w:rsid w:val="00590DCF"/>
    <w:pPr>
      <w:spacing w:line="230" w:lineRule="atLeast"/>
    </w:pPr>
  </w:style>
  <w:style w:type="paragraph" w:customStyle="1" w:styleId="IneraCharStyleParag201608051358">
    <w:name w:val="Inera_CharStyleParag201608051358"/>
    <w:basedOn w:val="a1"/>
    <w:link w:val="IneraCharStyleParag201608051358Char"/>
    <w:rsid w:val="00590DCF"/>
    <w:pPr>
      <w:spacing w:after="240" w:line="240" w:lineRule="atLeast"/>
      <w:ind w:firstLine="0"/>
    </w:pPr>
    <w:rPr>
      <w:rFonts w:ascii="Cambria" w:eastAsia="MS Mincho" w:hAnsi="Cambria"/>
      <w:color w:val="000000"/>
      <w:sz w:val="22"/>
      <w:szCs w:val="24"/>
      <w:lang w:val="en-GB" w:eastAsia="ja-JP"/>
    </w:rPr>
  </w:style>
  <w:style w:type="character" w:customStyle="1" w:styleId="IneraCharStyleParag201608051358Char">
    <w:name w:val="Inera_CharStyleParag201608051358 Char"/>
    <w:link w:val="IneraCharStyleParag201608051358"/>
    <w:rsid w:val="00590DCF"/>
    <w:rPr>
      <w:rFonts w:ascii="Cambria" w:eastAsia="MS Mincho" w:hAnsi="Cambria"/>
      <w:color w:val="000000"/>
      <w:sz w:val="22"/>
      <w:szCs w:val="24"/>
      <w:lang w:val="en-GB" w:eastAsia="ja-JP"/>
    </w:rPr>
  </w:style>
  <w:style w:type="paragraph" w:customStyle="1" w:styleId="BodyTextIndent22">
    <w:name w:val="Body Text Indent 22"/>
    <w:basedOn w:val="a1"/>
    <w:rsid w:val="00590DCF"/>
    <w:pPr>
      <w:spacing w:after="240" w:line="240" w:lineRule="atLeast"/>
      <w:ind w:left="805" w:firstLine="0"/>
    </w:pPr>
    <w:rPr>
      <w:rFonts w:ascii="Cambria" w:eastAsia="MS Mincho" w:hAnsi="Cambria"/>
      <w:sz w:val="22"/>
      <w:lang w:val="en-GB" w:eastAsia="ja-JP"/>
    </w:rPr>
  </w:style>
  <w:style w:type="paragraph" w:customStyle="1" w:styleId="BodyTextIndent32">
    <w:name w:val="Body Text Indent 32"/>
    <w:basedOn w:val="BodyTextIndent22"/>
    <w:rsid w:val="00590DCF"/>
    <w:pPr>
      <w:ind w:left="1202"/>
    </w:pPr>
  </w:style>
  <w:style w:type="paragraph" w:customStyle="1" w:styleId="IneraCharStyleParag201608051457">
    <w:name w:val="Inera_CharStyleParag201608051457"/>
    <w:basedOn w:val="a1"/>
    <w:link w:val="IneraCharStyleParag201608051457Char"/>
    <w:rsid w:val="00590DCF"/>
    <w:pPr>
      <w:spacing w:after="240" w:line="240" w:lineRule="atLeast"/>
      <w:ind w:firstLine="0"/>
    </w:pPr>
    <w:rPr>
      <w:rFonts w:ascii="Cambria" w:eastAsia="MS Mincho" w:hAnsi="Cambria"/>
      <w:color w:val="000000"/>
      <w:sz w:val="22"/>
      <w:szCs w:val="24"/>
      <w:lang w:val="en-GB" w:eastAsia="ja-JP"/>
    </w:rPr>
  </w:style>
  <w:style w:type="character" w:customStyle="1" w:styleId="IneraCharStyleParag201608051457Char">
    <w:name w:val="Inera_CharStyleParag201608051457 Char"/>
    <w:link w:val="IneraCharStyleParag201608051457"/>
    <w:rsid w:val="00590DCF"/>
    <w:rPr>
      <w:rFonts w:ascii="Cambria" w:eastAsia="MS Mincho" w:hAnsi="Cambria"/>
      <w:color w:val="000000"/>
      <w:sz w:val="22"/>
      <w:szCs w:val="24"/>
      <w:lang w:val="en-GB" w:eastAsia="ja-JP"/>
    </w:rPr>
  </w:style>
  <w:style w:type="paragraph" w:customStyle="1" w:styleId="BodyTextIndent23">
    <w:name w:val="Body Text Indent 23"/>
    <w:basedOn w:val="a1"/>
    <w:rsid w:val="00590DCF"/>
    <w:pPr>
      <w:spacing w:after="240" w:line="240" w:lineRule="atLeast"/>
      <w:ind w:left="805" w:firstLine="0"/>
    </w:pPr>
    <w:rPr>
      <w:rFonts w:ascii="Cambria" w:eastAsia="MS Mincho" w:hAnsi="Cambria"/>
      <w:sz w:val="22"/>
      <w:lang w:val="en-GB" w:eastAsia="ja-JP"/>
    </w:rPr>
  </w:style>
  <w:style w:type="paragraph" w:customStyle="1" w:styleId="BodyTextIndent33">
    <w:name w:val="Body Text Indent 33"/>
    <w:basedOn w:val="BodyTextIndent23"/>
    <w:rsid w:val="00590DCF"/>
    <w:pPr>
      <w:ind w:left="1202"/>
    </w:pPr>
  </w:style>
  <w:style w:type="paragraph" w:customStyle="1" w:styleId="BodyTextIndent24">
    <w:name w:val="Body Text Indent 24"/>
    <w:basedOn w:val="a1"/>
    <w:rsid w:val="00590DCF"/>
    <w:pPr>
      <w:spacing w:after="240" w:line="240" w:lineRule="atLeast"/>
      <w:ind w:left="805" w:firstLine="0"/>
    </w:pPr>
    <w:rPr>
      <w:rFonts w:ascii="Cambria" w:eastAsia="MS Mincho" w:hAnsi="Cambria"/>
      <w:sz w:val="22"/>
      <w:lang w:val="en-GB" w:eastAsia="ja-JP"/>
    </w:rPr>
  </w:style>
  <w:style w:type="paragraph" w:customStyle="1" w:styleId="BodyTextIndent34">
    <w:name w:val="Body Text Indent 34"/>
    <w:basedOn w:val="BodyTextIndent24"/>
    <w:rsid w:val="00590DCF"/>
    <w:pPr>
      <w:ind w:left="1202"/>
    </w:pPr>
  </w:style>
  <w:style w:type="character" w:customStyle="1" w:styleId="Chinese">
    <w:name w:val="Chinese"/>
    <w:uiPriority w:val="1"/>
    <w:qFormat/>
    <w:rsid w:val="00590DCF"/>
    <w:rPr>
      <w:rFonts w:ascii="MS Gothic" w:hAnsi="MS Gothic"/>
      <w:i w:val="0"/>
      <w:iCs/>
      <w:color w:val="auto"/>
      <w:bdr w:val="none" w:sz="0" w:space="0" w:color="auto"/>
      <w:shd w:val="clear" w:color="auto" w:fill="A8D08D"/>
    </w:rPr>
  </w:style>
  <w:style w:type="character" w:styleId="afffffe">
    <w:name w:val="Subtle Emphasis"/>
    <w:uiPriority w:val="19"/>
    <w:qFormat/>
    <w:rsid w:val="00590DCF"/>
    <w:rPr>
      <w:i/>
      <w:iCs/>
      <w:color w:val="404040"/>
    </w:rPr>
  </w:style>
  <w:style w:type="character" w:customStyle="1" w:styleId="MTConvertedEquation">
    <w:name w:val="MTConvertedEquation"/>
    <w:basedOn w:val="a7"/>
    <w:rsid w:val="00590D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List 5" w:uiPriority="0"/>
    <w:lsdException w:name="List Number 2" w:uiPriority="0"/>
    <w:lsdException w:name="List Number 3" w:uiPriority="0"/>
    <w:lsdException w:name="List Number 4" w:uiPriority="0"/>
    <w:lsdException w:name="Title" w:semiHidden="0" w:unhideWhenUsed="0" w:qFormat="1"/>
    <w:lsdException w:name="Default Paragraph Font" w:uiPriority="0"/>
    <w:lsdException w:name="Body Text" w:uiPriority="0"/>
    <w:lsdException w:name="List Continue" w:semiHidden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0"/>
    <w:lsdException w:name="HTML Bottom of Form" w:uiPriority="0"/>
    <w:lsdException w:name="HTML Acronym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Sample" w:uiPriority="0"/>
    <w:lsdException w:name="HTML Typewriter" w:uiPriority="0"/>
    <w:lsdException w:name="HTML Variable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nhideWhenUsed="0"/>
    <w:lsdException w:name="Table Grid" w:semiHidden="0" w:uiPriority="3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TOC Heading" w:qFormat="1"/>
  </w:latentStyles>
  <w:style w:type="paragraph" w:default="1" w:styleId="a1">
    <w:name w:val="Normal"/>
    <w:aliases w:val="_Абзац"/>
    <w:qFormat/>
    <w:rsid w:val="00C879E8"/>
    <w:pPr>
      <w:spacing w:line="360" w:lineRule="auto"/>
      <w:ind w:firstLine="720"/>
      <w:jc w:val="both"/>
    </w:pPr>
    <w:rPr>
      <w:rFonts w:ascii="Arial" w:hAnsi="Arial"/>
      <w:sz w:val="24"/>
    </w:rPr>
  </w:style>
  <w:style w:type="paragraph" w:styleId="10">
    <w:name w:val="heading 1"/>
    <w:aliases w:val="_-Раздел"/>
    <w:basedOn w:val="a1"/>
    <w:next w:val="a1"/>
    <w:link w:val="11"/>
    <w:qFormat/>
    <w:rsid w:val="00A45C0E"/>
    <w:pPr>
      <w:keepNext/>
      <w:suppressAutoHyphens/>
      <w:outlineLvl w:val="0"/>
    </w:pPr>
    <w:rPr>
      <w:b/>
      <w:sz w:val="28"/>
      <w:szCs w:val="28"/>
      <w:lang w:eastAsia="en-US"/>
    </w:rPr>
  </w:style>
  <w:style w:type="paragraph" w:styleId="21">
    <w:name w:val="heading 2"/>
    <w:basedOn w:val="a1"/>
    <w:next w:val="a1"/>
    <w:link w:val="22"/>
    <w:qFormat/>
    <w:pPr>
      <w:keepNext/>
      <w:ind w:firstLine="0"/>
      <w:jc w:val="center"/>
      <w:outlineLvl w:val="1"/>
    </w:pPr>
    <w:rPr>
      <w:b/>
      <w:sz w:val="28"/>
    </w:rPr>
  </w:style>
  <w:style w:type="paragraph" w:styleId="31">
    <w:name w:val="heading 3"/>
    <w:basedOn w:val="a1"/>
    <w:next w:val="a1"/>
    <w:link w:val="32"/>
    <w:qFormat/>
    <w:pPr>
      <w:keepNext/>
      <w:ind w:firstLine="0"/>
      <w:jc w:val="right"/>
      <w:outlineLvl w:val="2"/>
    </w:pPr>
    <w:rPr>
      <w:b/>
    </w:rPr>
  </w:style>
  <w:style w:type="paragraph" w:styleId="4">
    <w:name w:val="heading 4"/>
    <w:aliases w:val="_Раздел"/>
    <w:next w:val="a1"/>
    <w:link w:val="40"/>
    <w:qFormat/>
    <w:rsid w:val="004F1EDF"/>
    <w:pPr>
      <w:spacing w:line="360" w:lineRule="auto"/>
      <w:ind w:firstLine="720"/>
      <w:outlineLvl w:val="3"/>
    </w:pPr>
    <w:rPr>
      <w:rFonts w:ascii="Arial" w:hAnsi="Arial"/>
      <w:b/>
      <w:color w:val="000000"/>
      <w:sz w:val="28"/>
      <w:szCs w:val="32"/>
      <w:lang w:val="fr-FR" w:eastAsia="en-US"/>
    </w:rPr>
  </w:style>
  <w:style w:type="paragraph" w:styleId="50">
    <w:name w:val="heading 5"/>
    <w:basedOn w:val="a1"/>
    <w:next w:val="a1"/>
    <w:link w:val="51"/>
    <w:qFormat/>
    <w:pPr>
      <w:keepNext/>
      <w:tabs>
        <w:tab w:val="num" w:pos="1080"/>
      </w:tabs>
      <w:spacing w:before="120" w:line="240" w:lineRule="auto"/>
      <w:ind w:left="1077" w:hanging="357"/>
      <w:outlineLvl w:val="4"/>
    </w:pPr>
    <w:rPr>
      <w:b/>
    </w:rPr>
  </w:style>
  <w:style w:type="paragraph" w:styleId="6">
    <w:name w:val="heading 6"/>
    <w:basedOn w:val="50"/>
    <w:next w:val="a1"/>
    <w:link w:val="60"/>
    <w:qFormat/>
    <w:pPr>
      <w:tabs>
        <w:tab w:val="num" w:pos="360"/>
      </w:tabs>
      <w:suppressAutoHyphens/>
      <w:spacing w:before="60" w:after="240" w:line="230" w:lineRule="exact"/>
      <w:ind w:left="0" w:firstLine="0"/>
      <w:jc w:val="left"/>
      <w:outlineLvl w:val="5"/>
    </w:pPr>
    <w:rPr>
      <w:sz w:val="20"/>
      <w:lang w:val="en-GB"/>
    </w:rPr>
  </w:style>
  <w:style w:type="paragraph" w:styleId="7">
    <w:name w:val="heading 7"/>
    <w:basedOn w:val="6"/>
    <w:next w:val="a1"/>
    <w:link w:val="70"/>
    <w:uiPriority w:val="99"/>
    <w:qFormat/>
    <w:pPr>
      <w:ind w:left="1080" w:hanging="360"/>
      <w:outlineLvl w:val="6"/>
    </w:pPr>
  </w:style>
  <w:style w:type="paragraph" w:styleId="8">
    <w:name w:val="heading 8"/>
    <w:basedOn w:val="6"/>
    <w:next w:val="a1"/>
    <w:link w:val="80"/>
    <w:uiPriority w:val="99"/>
    <w:qFormat/>
    <w:pPr>
      <w:ind w:left="1080" w:hanging="360"/>
      <w:outlineLvl w:val="7"/>
    </w:pPr>
  </w:style>
  <w:style w:type="paragraph" w:styleId="9">
    <w:name w:val="heading 9"/>
    <w:basedOn w:val="6"/>
    <w:next w:val="a1"/>
    <w:link w:val="90"/>
    <w:uiPriority w:val="99"/>
    <w:qFormat/>
    <w:pPr>
      <w:ind w:left="1080" w:hanging="360"/>
      <w:outlineLvl w:val="8"/>
    </w:p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1">
    <w:name w:val="Заголовок 1 Знак"/>
    <w:aliases w:val="_-Раздел Знак"/>
    <w:link w:val="10"/>
    <w:rsid w:val="00A45C0E"/>
    <w:rPr>
      <w:rFonts w:ascii="Arial" w:hAnsi="Arial"/>
      <w:b/>
      <w:sz w:val="28"/>
      <w:szCs w:val="28"/>
      <w:lang w:eastAsia="en-US"/>
    </w:rPr>
  </w:style>
  <w:style w:type="character" w:customStyle="1" w:styleId="22">
    <w:name w:val="Заголовок 2 Знак"/>
    <w:link w:val="21"/>
    <w:rsid w:val="001E77AF"/>
    <w:rPr>
      <w:rFonts w:ascii="Arial" w:hAnsi="Arial"/>
      <w:b/>
      <w:sz w:val="28"/>
    </w:rPr>
  </w:style>
  <w:style w:type="character" w:customStyle="1" w:styleId="32">
    <w:name w:val="Заголовок 3 Знак"/>
    <w:link w:val="31"/>
    <w:locked/>
    <w:rsid w:val="00590DCF"/>
    <w:rPr>
      <w:rFonts w:ascii="Arial" w:hAnsi="Arial"/>
      <w:b/>
      <w:sz w:val="24"/>
    </w:rPr>
  </w:style>
  <w:style w:type="character" w:customStyle="1" w:styleId="40">
    <w:name w:val="Заголовок 4 Знак"/>
    <w:aliases w:val="_Раздел Знак"/>
    <w:basedOn w:val="11"/>
    <w:link w:val="4"/>
    <w:rsid w:val="004F1EDF"/>
    <w:rPr>
      <w:rFonts w:ascii="Arial" w:hAnsi="Arial"/>
      <w:b/>
      <w:color w:val="000000"/>
      <w:sz w:val="28"/>
      <w:szCs w:val="32"/>
      <w:lang w:val="fr-FR" w:eastAsia="en-US"/>
    </w:rPr>
  </w:style>
  <w:style w:type="character" w:customStyle="1" w:styleId="51">
    <w:name w:val="Заголовок 5 Знак"/>
    <w:link w:val="50"/>
    <w:locked/>
    <w:rsid w:val="00590DCF"/>
    <w:rPr>
      <w:rFonts w:ascii="Arial" w:hAnsi="Arial"/>
      <w:b/>
      <w:sz w:val="24"/>
    </w:rPr>
  </w:style>
  <w:style w:type="character" w:customStyle="1" w:styleId="60">
    <w:name w:val="Заголовок 6 Знак"/>
    <w:link w:val="6"/>
    <w:locked/>
    <w:rsid w:val="00590DCF"/>
    <w:rPr>
      <w:rFonts w:ascii="Arial" w:hAnsi="Arial"/>
      <w:b/>
      <w:lang w:val="en-GB"/>
    </w:rPr>
  </w:style>
  <w:style w:type="character" w:customStyle="1" w:styleId="70">
    <w:name w:val="Заголовок 7 Знак"/>
    <w:link w:val="7"/>
    <w:uiPriority w:val="99"/>
    <w:locked/>
    <w:rsid w:val="00590DCF"/>
    <w:rPr>
      <w:rFonts w:ascii="Arial" w:hAnsi="Arial"/>
      <w:b/>
      <w:lang w:val="en-GB"/>
    </w:rPr>
  </w:style>
  <w:style w:type="character" w:customStyle="1" w:styleId="80">
    <w:name w:val="Заголовок 8 Знак"/>
    <w:link w:val="8"/>
    <w:uiPriority w:val="99"/>
    <w:locked/>
    <w:rsid w:val="00590DCF"/>
    <w:rPr>
      <w:rFonts w:ascii="Arial" w:hAnsi="Arial"/>
      <w:b/>
      <w:lang w:val="en-GB"/>
    </w:rPr>
  </w:style>
  <w:style w:type="character" w:customStyle="1" w:styleId="90">
    <w:name w:val="Заголовок 9 Знак"/>
    <w:link w:val="9"/>
    <w:uiPriority w:val="99"/>
    <w:locked/>
    <w:rsid w:val="00590DCF"/>
    <w:rPr>
      <w:rFonts w:ascii="Arial" w:hAnsi="Arial"/>
      <w:b/>
      <w:lang w:val="en-GB"/>
    </w:rPr>
  </w:style>
  <w:style w:type="paragraph" w:styleId="aa">
    <w:name w:val="header"/>
    <w:basedOn w:val="a1"/>
    <w:link w:val="ab"/>
    <w:uiPriority w:val="99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link w:val="aa"/>
    <w:uiPriority w:val="99"/>
    <w:rsid w:val="0087748C"/>
    <w:rPr>
      <w:rFonts w:ascii="Arial" w:hAnsi="Arial"/>
      <w:sz w:val="24"/>
    </w:rPr>
  </w:style>
  <w:style w:type="paragraph" w:styleId="ac">
    <w:name w:val="footer"/>
    <w:basedOn w:val="a1"/>
    <w:link w:val="ad"/>
    <w:uiPriority w:val="99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locked/>
    <w:rsid w:val="00590DCF"/>
    <w:rPr>
      <w:rFonts w:ascii="Arial" w:hAnsi="Arial"/>
      <w:sz w:val="24"/>
    </w:rPr>
  </w:style>
  <w:style w:type="paragraph" w:styleId="ae">
    <w:name w:val="Title"/>
    <w:basedOn w:val="a1"/>
    <w:link w:val="af"/>
    <w:uiPriority w:val="99"/>
    <w:qFormat/>
    <w:pPr>
      <w:spacing w:before="120"/>
      <w:ind w:firstLine="0"/>
      <w:jc w:val="center"/>
    </w:pPr>
    <w:rPr>
      <w:b/>
      <w:sz w:val="28"/>
    </w:rPr>
  </w:style>
  <w:style w:type="character" w:customStyle="1" w:styleId="af">
    <w:name w:val="Название Знак"/>
    <w:link w:val="ae"/>
    <w:uiPriority w:val="99"/>
    <w:rsid w:val="001111D4"/>
    <w:rPr>
      <w:rFonts w:ascii="Arial" w:hAnsi="Arial"/>
      <w:b/>
      <w:sz w:val="28"/>
      <w:lang w:val="ru-RU" w:eastAsia="ru-RU" w:bidi="ar-SA"/>
    </w:rPr>
  </w:style>
  <w:style w:type="paragraph" w:styleId="af0">
    <w:name w:val="Subtitle"/>
    <w:basedOn w:val="a1"/>
    <w:link w:val="af1"/>
    <w:uiPriority w:val="99"/>
    <w:qFormat/>
    <w:pPr>
      <w:spacing w:before="3480"/>
      <w:ind w:firstLine="0"/>
      <w:jc w:val="center"/>
    </w:pPr>
    <w:rPr>
      <w:b/>
      <w:sz w:val="36"/>
    </w:rPr>
  </w:style>
  <w:style w:type="character" w:customStyle="1" w:styleId="af1">
    <w:name w:val="Подзаголовок Знак"/>
    <w:link w:val="af0"/>
    <w:uiPriority w:val="99"/>
    <w:rsid w:val="00767EAD"/>
    <w:rPr>
      <w:rFonts w:ascii="Arial" w:hAnsi="Arial"/>
      <w:b/>
      <w:sz w:val="36"/>
    </w:rPr>
  </w:style>
  <w:style w:type="character" w:styleId="af2">
    <w:name w:val="page number"/>
    <w:basedOn w:val="a7"/>
    <w:uiPriority w:val="99"/>
  </w:style>
  <w:style w:type="paragraph" w:styleId="af3">
    <w:name w:val="Body Text Indent"/>
    <w:basedOn w:val="a1"/>
    <w:link w:val="af4"/>
    <w:uiPriority w:val="99"/>
    <w:pPr>
      <w:widowControl w:val="0"/>
      <w:tabs>
        <w:tab w:val="left" w:pos="720"/>
      </w:tabs>
    </w:pPr>
    <w:rPr>
      <w:snapToGrid w:val="0"/>
    </w:rPr>
  </w:style>
  <w:style w:type="character" w:customStyle="1" w:styleId="af4">
    <w:name w:val="Основной текст с отступом Знак"/>
    <w:link w:val="af3"/>
    <w:uiPriority w:val="99"/>
    <w:locked/>
    <w:rsid w:val="0011563A"/>
    <w:rPr>
      <w:rFonts w:ascii="Arial" w:hAnsi="Arial"/>
      <w:snapToGrid w:val="0"/>
      <w:sz w:val="24"/>
    </w:rPr>
  </w:style>
  <w:style w:type="paragraph" w:styleId="23">
    <w:name w:val="Body Text Indent 2"/>
    <w:basedOn w:val="a1"/>
    <w:link w:val="24"/>
    <w:uiPriority w:val="99"/>
  </w:style>
  <w:style w:type="character" w:customStyle="1" w:styleId="24">
    <w:name w:val="Основной текст с отступом 2 Знак"/>
    <w:link w:val="23"/>
    <w:uiPriority w:val="99"/>
    <w:locked/>
    <w:rsid w:val="00590DCF"/>
    <w:rPr>
      <w:rFonts w:ascii="Arial" w:hAnsi="Arial"/>
      <w:sz w:val="24"/>
    </w:rPr>
  </w:style>
  <w:style w:type="paragraph" w:customStyle="1" w:styleId="210">
    <w:name w:val="Основной текст 21"/>
    <w:basedOn w:val="a1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11">
    <w:name w:val="Основной текст с отступом 21"/>
    <w:basedOn w:val="a1"/>
    <w:pPr>
      <w:widowControl w:val="0"/>
      <w:tabs>
        <w:tab w:val="left" w:pos="720"/>
      </w:tabs>
    </w:pPr>
  </w:style>
  <w:style w:type="paragraph" w:styleId="12">
    <w:name w:val="toc 1"/>
    <w:basedOn w:val="a1"/>
    <w:next w:val="a1"/>
    <w:autoRedefine/>
    <w:uiPriority w:val="39"/>
    <w:rsid w:val="004C6E92"/>
    <w:pPr>
      <w:keepNext/>
      <w:tabs>
        <w:tab w:val="left" w:pos="284"/>
        <w:tab w:val="right" w:leader="dot" w:pos="9628"/>
      </w:tabs>
      <w:spacing w:after="120" w:line="240" w:lineRule="auto"/>
      <w:ind w:left="1134" w:hanging="1134"/>
      <w:jc w:val="left"/>
    </w:pPr>
    <w:rPr>
      <w:noProof/>
    </w:rPr>
  </w:style>
  <w:style w:type="paragraph" w:styleId="25">
    <w:name w:val="toc 2"/>
    <w:basedOn w:val="a1"/>
    <w:next w:val="a1"/>
    <w:autoRedefine/>
    <w:uiPriority w:val="39"/>
    <w:pPr>
      <w:spacing w:after="120" w:line="240" w:lineRule="auto"/>
      <w:ind w:left="220"/>
    </w:pPr>
    <w:rPr>
      <w:sz w:val="22"/>
    </w:rPr>
  </w:style>
  <w:style w:type="paragraph" w:styleId="33">
    <w:name w:val="toc 3"/>
    <w:basedOn w:val="a1"/>
    <w:next w:val="a1"/>
    <w:autoRedefine/>
    <w:uiPriority w:val="39"/>
    <w:pPr>
      <w:spacing w:after="120" w:line="240" w:lineRule="auto"/>
      <w:ind w:left="440"/>
    </w:pPr>
    <w:rPr>
      <w:sz w:val="22"/>
    </w:rPr>
  </w:style>
  <w:style w:type="paragraph" w:styleId="41">
    <w:name w:val="toc 4"/>
    <w:basedOn w:val="a1"/>
    <w:next w:val="a1"/>
    <w:autoRedefine/>
    <w:uiPriority w:val="39"/>
    <w:pPr>
      <w:spacing w:after="120" w:line="240" w:lineRule="auto"/>
      <w:ind w:left="660"/>
    </w:pPr>
    <w:rPr>
      <w:sz w:val="22"/>
    </w:rPr>
  </w:style>
  <w:style w:type="paragraph" w:styleId="52">
    <w:name w:val="toc 5"/>
    <w:basedOn w:val="a1"/>
    <w:next w:val="a1"/>
    <w:autoRedefine/>
    <w:uiPriority w:val="39"/>
    <w:pPr>
      <w:spacing w:after="120" w:line="240" w:lineRule="auto"/>
      <w:ind w:left="880"/>
    </w:pPr>
    <w:rPr>
      <w:sz w:val="22"/>
    </w:rPr>
  </w:style>
  <w:style w:type="paragraph" w:styleId="61">
    <w:name w:val="toc 6"/>
    <w:basedOn w:val="a1"/>
    <w:next w:val="a1"/>
    <w:autoRedefine/>
    <w:uiPriority w:val="39"/>
    <w:pPr>
      <w:spacing w:after="120" w:line="240" w:lineRule="auto"/>
      <w:ind w:left="1100"/>
    </w:pPr>
    <w:rPr>
      <w:sz w:val="22"/>
    </w:rPr>
  </w:style>
  <w:style w:type="paragraph" w:styleId="71">
    <w:name w:val="toc 7"/>
    <w:basedOn w:val="a1"/>
    <w:next w:val="a1"/>
    <w:autoRedefine/>
    <w:uiPriority w:val="39"/>
    <w:pPr>
      <w:spacing w:after="120" w:line="240" w:lineRule="auto"/>
      <w:ind w:left="1320"/>
    </w:pPr>
    <w:rPr>
      <w:sz w:val="22"/>
    </w:rPr>
  </w:style>
  <w:style w:type="paragraph" w:styleId="81">
    <w:name w:val="toc 8"/>
    <w:basedOn w:val="a1"/>
    <w:next w:val="a1"/>
    <w:autoRedefine/>
    <w:uiPriority w:val="39"/>
    <w:pPr>
      <w:spacing w:after="120" w:line="240" w:lineRule="auto"/>
      <w:ind w:left="1540"/>
    </w:pPr>
    <w:rPr>
      <w:sz w:val="22"/>
    </w:rPr>
  </w:style>
  <w:style w:type="paragraph" w:styleId="91">
    <w:name w:val="toc 9"/>
    <w:basedOn w:val="a1"/>
    <w:next w:val="a1"/>
    <w:autoRedefine/>
    <w:uiPriority w:val="39"/>
    <w:pPr>
      <w:spacing w:after="120" w:line="240" w:lineRule="auto"/>
      <w:ind w:left="1760"/>
    </w:pPr>
    <w:rPr>
      <w:sz w:val="22"/>
    </w:rPr>
  </w:style>
  <w:style w:type="character" w:styleId="af5">
    <w:name w:val="footnote reference"/>
    <w:aliases w:val="Appel note de bas de p"/>
    <w:uiPriority w:val="99"/>
    <w:semiHidden/>
    <w:rPr>
      <w:vertAlign w:val="superscript"/>
    </w:rPr>
  </w:style>
  <w:style w:type="paragraph" w:styleId="af6">
    <w:name w:val="footnote text"/>
    <w:basedOn w:val="a1"/>
    <w:link w:val="af7"/>
    <w:uiPriority w:val="99"/>
    <w:semiHidden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character" w:customStyle="1" w:styleId="af7">
    <w:name w:val="Текст сноски Знак"/>
    <w:link w:val="af6"/>
    <w:uiPriority w:val="99"/>
    <w:rsid w:val="00846182"/>
    <w:rPr>
      <w:lang w:val="ru-RU" w:eastAsia="ru-RU" w:bidi="ar-SA"/>
    </w:rPr>
  </w:style>
  <w:style w:type="paragraph" w:customStyle="1" w:styleId="caaieiaie1">
    <w:name w:val="caaieiaie 1"/>
    <w:basedOn w:val="a1"/>
    <w:next w:val="a1"/>
    <w:pPr>
      <w:keepNext/>
      <w:spacing w:line="240" w:lineRule="auto"/>
      <w:ind w:firstLine="0"/>
      <w:jc w:val="left"/>
    </w:pPr>
    <w:rPr>
      <w:sz w:val="28"/>
    </w:rPr>
  </w:style>
  <w:style w:type="paragraph" w:customStyle="1" w:styleId="caaieiaie2">
    <w:name w:val="caaieiaie 2"/>
    <w:basedOn w:val="a1"/>
    <w:next w:val="a1"/>
    <w:pPr>
      <w:keepNext/>
      <w:spacing w:line="240" w:lineRule="auto"/>
      <w:ind w:firstLine="0"/>
      <w:jc w:val="right"/>
    </w:pPr>
    <w:rPr>
      <w:b/>
      <w:sz w:val="28"/>
    </w:rPr>
  </w:style>
  <w:style w:type="paragraph" w:customStyle="1" w:styleId="caaieiaie3">
    <w:name w:val="caaieiaie 3"/>
    <w:basedOn w:val="a1"/>
    <w:next w:val="a1"/>
    <w:pPr>
      <w:keepNext/>
      <w:widowControl w:val="0"/>
      <w:tabs>
        <w:tab w:val="left" w:pos="720"/>
        <w:tab w:val="left" w:pos="2016"/>
        <w:tab w:val="left" w:pos="4608"/>
      </w:tabs>
      <w:spacing w:line="240" w:lineRule="auto"/>
      <w:ind w:firstLine="0"/>
    </w:pPr>
    <w:rPr>
      <w:b/>
      <w:sz w:val="22"/>
    </w:rPr>
  </w:style>
  <w:style w:type="paragraph" w:customStyle="1" w:styleId="caaieiaie4">
    <w:name w:val="caaieiaie 4"/>
    <w:basedOn w:val="a1"/>
    <w:next w:val="a1"/>
    <w:pPr>
      <w:keepNext/>
      <w:widowControl w:val="0"/>
      <w:tabs>
        <w:tab w:val="left" w:pos="720"/>
        <w:tab w:val="left" w:pos="4608"/>
      </w:tabs>
      <w:spacing w:before="120" w:after="120" w:line="240" w:lineRule="auto"/>
      <w:ind w:firstLine="0"/>
    </w:pPr>
    <w:rPr>
      <w:b/>
    </w:rPr>
  </w:style>
  <w:style w:type="character" w:customStyle="1" w:styleId="Iniiaiieoeoo">
    <w:name w:val="Iniiaiie o?eoo"/>
  </w:style>
  <w:style w:type="character" w:customStyle="1" w:styleId="iiianoaieou">
    <w:name w:val="iiia? no?aieou"/>
    <w:basedOn w:val="Iniiaiieoeoo"/>
  </w:style>
  <w:style w:type="paragraph" w:customStyle="1" w:styleId="oaenoniinee">
    <w:name w:val="oaeno niinee"/>
    <w:basedOn w:val="a1"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character" w:customStyle="1" w:styleId="ciaeniinee">
    <w:name w:val="ciae niinee"/>
    <w:rPr>
      <w:vertAlign w:val="superscript"/>
    </w:rPr>
  </w:style>
  <w:style w:type="paragraph" w:styleId="af8">
    <w:name w:val="Body Text"/>
    <w:basedOn w:val="a1"/>
    <w:link w:val="af9"/>
    <w:pPr>
      <w:widowControl w:val="0"/>
      <w:tabs>
        <w:tab w:val="left" w:pos="720"/>
        <w:tab w:val="left" w:pos="4608"/>
      </w:tabs>
      <w:spacing w:after="120" w:line="240" w:lineRule="auto"/>
      <w:ind w:firstLine="0"/>
    </w:pPr>
    <w:rPr>
      <w:sz w:val="22"/>
    </w:rPr>
  </w:style>
  <w:style w:type="character" w:customStyle="1" w:styleId="af9">
    <w:name w:val="Основной текст Знак"/>
    <w:link w:val="af8"/>
    <w:rsid w:val="002A11A8"/>
    <w:rPr>
      <w:rFonts w:ascii="Arial" w:hAnsi="Arial"/>
      <w:sz w:val="22"/>
      <w:lang w:val="ru-RU" w:eastAsia="ru-RU" w:bidi="ar-SA"/>
    </w:rPr>
  </w:style>
  <w:style w:type="paragraph" w:customStyle="1" w:styleId="310">
    <w:name w:val="Основной текст 31"/>
    <w:basedOn w:val="a1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11">
    <w:name w:val="Основной текст с отступом 31"/>
    <w:basedOn w:val="a1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styleId="34">
    <w:name w:val="Body Text Indent 3"/>
    <w:basedOn w:val="a1"/>
    <w:link w:val="35"/>
    <w:uiPriority w:val="99"/>
    <w:pPr>
      <w:spacing w:after="120" w:line="240" w:lineRule="auto"/>
    </w:pPr>
    <w:rPr>
      <w:sz w:val="20"/>
    </w:rPr>
  </w:style>
  <w:style w:type="character" w:customStyle="1" w:styleId="35">
    <w:name w:val="Основной текст с отступом 3 Знак"/>
    <w:link w:val="34"/>
    <w:uiPriority w:val="99"/>
    <w:locked/>
    <w:rsid w:val="00590DCF"/>
    <w:rPr>
      <w:rFonts w:ascii="Arial" w:hAnsi="Arial"/>
    </w:rPr>
  </w:style>
  <w:style w:type="paragraph" w:styleId="a">
    <w:name w:val="List Bullet"/>
    <w:basedOn w:val="a1"/>
    <w:autoRedefine/>
    <w:uiPriority w:val="99"/>
    <w:pPr>
      <w:numPr>
        <w:numId w:val="1"/>
      </w:numPr>
    </w:pPr>
  </w:style>
  <w:style w:type="paragraph" w:customStyle="1" w:styleId="zzCover">
    <w:name w:val="zzCover"/>
    <w:basedOn w:val="a1"/>
    <w:link w:val="zzCoverChar"/>
    <w:uiPriority w:val="99"/>
    <w:pPr>
      <w:spacing w:after="220" w:line="230" w:lineRule="atLeast"/>
      <w:ind w:firstLine="0"/>
      <w:jc w:val="right"/>
    </w:pPr>
    <w:rPr>
      <w:b/>
      <w:color w:val="000000"/>
      <w:lang w:val="en-GB"/>
    </w:rPr>
  </w:style>
  <w:style w:type="character" w:customStyle="1" w:styleId="zzCoverChar">
    <w:name w:val="zzCover Char"/>
    <w:link w:val="zzCover"/>
    <w:uiPriority w:val="99"/>
    <w:locked/>
    <w:rsid w:val="00590DCF"/>
    <w:rPr>
      <w:rFonts w:ascii="Arial" w:hAnsi="Arial"/>
      <w:b/>
      <w:color w:val="000000"/>
      <w:sz w:val="24"/>
      <w:lang w:val="en-GB"/>
    </w:rPr>
  </w:style>
  <w:style w:type="paragraph" w:customStyle="1" w:styleId="Introduction">
    <w:name w:val="Introduction"/>
    <w:basedOn w:val="a1"/>
    <w:next w:val="a1"/>
    <w:uiPriority w:val="99"/>
    <w:pPr>
      <w:keepNext/>
      <w:pageBreakBefore/>
      <w:tabs>
        <w:tab w:val="left" w:pos="400"/>
      </w:tabs>
      <w:suppressAutoHyphens/>
      <w:spacing w:before="960" w:after="310" w:line="310" w:lineRule="exact"/>
      <w:ind w:firstLine="0"/>
      <w:jc w:val="left"/>
    </w:pPr>
    <w:rPr>
      <w:b/>
      <w:sz w:val="28"/>
      <w:lang w:val="en-GB"/>
    </w:rPr>
  </w:style>
  <w:style w:type="paragraph" w:styleId="2">
    <w:name w:val="List Bullet 2"/>
    <w:basedOn w:val="a1"/>
    <w:autoRedefine/>
    <w:uiPriority w:val="99"/>
    <w:pPr>
      <w:numPr>
        <w:numId w:val="6"/>
      </w:numPr>
    </w:pPr>
  </w:style>
  <w:style w:type="paragraph" w:customStyle="1" w:styleId="RefNorm">
    <w:name w:val="RefNorm"/>
    <w:basedOn w:val="a1"/>
    <w:next w:val="a1"/>
    <w:pPr>
      <w:spacing w:after="240" w:line="230" w:lineRule="atLeast"/>
      <w:ind w:firstLine="0"/>
    </w:pPr>
    <w:rPr>
      <w:sz w:val="20"/>
      <w:lang w:val="en-GB"/>
    </w:rPr>
  </w:style>
  <w:style w:type="paragraph" w:customStyle="1" w:styleId="Definition">
    <w:name w:val="Definition"/>
    <w:basedOn w:val="a1"/>
    <w:next w:val="a1"/>
    <w:pPr>
      <w:spacing w:after="240" w:line="230" w:lineRule="atLeast"/>
      <w:ind w:firstLine="0"/>
    </w:pPr>
    <w:rPr>
      <w:sz w:val="20"/>
      <w:lang w:val="en-GB"/>
    </w:rPr>
  </w:style>
  <w:style w:type="paragraph" w:customStyle="1" w:styleId="Example">
    <w:name w:val="Example"/>
    <w:basedOn w:val="a1"/>
    <w:next w:val="a1"/>
    <w:pPr>
      <w:tabs>
        <w:tab w:val="left" w:pos="1360"/>
      </w:tabs>
      <w:spacing w:after="240" w:line="210" w:lineRule="atLeast"/>
      <w:ind w:firstLine="0"/>
    </w:pPr>
    <w:rPr>
      <w:sz w:val="18"/>
      <w:lang w:val="en-GB"/>
    </w:rPr>
  </w:style>
  <w:style w:type="paragraph" w:customStyle="1" w:styleId="Terms">
    <w:name w:val="Term(s)"/>
    <w:basedOn w:val="a1"/>
    <w:next w:val="Definition"/>
    <w:pPr>
      <w:keepNext/>
      <w:suppressAutoHyphens/>
      <w:spacing w:line="230" w:lineRule="atLeast"/>
      <w:ind w:firstLine="0"/>
      <w:jc w:val="left"/>
    </w:pPr>
    <w:rPr>
      <w:b/>
      <w:sz w:val="20"/>
      <w:lang w:val="en-GB"/>
    </w:rPr>
  </w:style>
  <w:style w:type="paragraph" w:customStyle="1" w:styleId="TermNum">
    <w:name w:val="TermNum"/>
    <w:basedOn w:val="a1"/>
    <w:next w:val="Terms"/>
    <w:pPr>
      <w:keepNext/>
      <w:spacing w:line="230" w:lineRule="atLeast"/>
      <w:ind w:firstLine="0"/>
    </w:pPr>
    <w:rPr>
      <w:b/>
      <w:sz w:val="20"/>
      <w:lang w:val="en-GB"/>
    </w:rPr>
  </w:style>
  <w:style w:type="paragraph" w:customStyle="1" w:styleId="Formula">
    <w:name w:val="Formula"/>
    <w:basedOn w:val="a1"/>
    <w:next w:val="a1"/>
    <w:link w:val="FormulaChar"/>
    <w:pPr>
      <w:tabs>
        <w:tab w:val="right" w:pos="10206"/>
      </w:tabs>
      <w:spacing w:after="220" w:line="240" w:lineRule="auto"/>
      <w:ind w:left="400" w:firstLine="0"/>
      <w:jc w:val="left"/>
    </w:pPr>
    <w:rPr>
      <w:sz w:val="20"/>
      <w:lang w:val="en-GB"/>
    </w:rPr>
  </w:style>
  <w:style w:type="character" w:customStyle="1" w:styleId="FormulaChar">
    <w:name w:val="Formula Char"/>
    <w:basedOn w:val="a7"/>
    <w:link w:val="Formula"/>
    <w:rsid w:val="00FF7414"/>
    <w:rPr>
      <w:rFonts w:ascii="Arial" w:hAnsi="Arial"/>
      <w:lang w:val="en-GB"/>
    </w:rPr>
  </w:style>
  <w:style w:type="paragraph" w:styleId="a0">
    <w:name w:val="List Number"/>
    <w:basedOn w:val="a1"/>
    <w:uiPriority w:val="99"/>
    <w:pPr>
      <w:numPr>
        <w:numId w:val="3"/>
      </w:numPr>
      <w:tabs>
        <w:tab w:val="left" w:pos="400"/>
      </w:tabs>
      <w:spacing w:after="240" w:line="230" w:lineRule="atLeast"/>
    </w:pPr>
    <w:rPr>
      <w:sz w:val="20"/>
      <w:lang w:val="en-GB"/>
    </w:rPr>
  </w:style>
  <w:style w:type="paragraph" w:customStyle="1" w:styleId="Note">
    <w:name w:val="Note"/>
    <w:basedOn w:val="a1"/>
    <w:next w:val="a1"/>
    <w:link w:val="NoteChar"/>
    <w:pPr>
      <w:tabs>
        <w:tab w:val="left" w:pos="960"/>
      </w:tabs>
      <w:spacing w:after="240" w:line="210" w:lineRule="atLeast"/>
      <w:ind w:firstLine="0"/>
    </w:pPr>
    <w:rPr>
      <w:sz w:val="18"/>
      <w:lang w:val="en-GB"/>
    </w:rPr>
  </w:style>
  <w:style w:type="character" w:customStyle="1" w:styleId="NoteChar">
    <w:name w:val="Note Char"/>
    <w:link w:val="Note"/>
    <w:rsid w:val="00187D1D"/>
    <w:rPr>
      <w:rFonts w:ascii="Arial" w:hAnsi="Arial"/>
      <w:sz w:val="18"/>
      <w:lang w:val="en-GB"/>
    </w:rPr>
  </w:style>
  <w:style w:type="paragraph" w:styleId="26">
    <w:name w:val="List 2"/>
    <w:basedOn w:val="a1"/>
    <w:uiPriority w:val="99"/>
    <w:pPr>
      <w:spacing w:after="240" w:line="230" w:lineRule="atLeast"/>
      <w:ind w:left="566" w:hanging="283"/>
    </w:pPr>
    <w:rPr>
      <w:sz w:val="20"/>
      <w:lang w:val="en-GB"/>
    </w:rPr>
  </w:style>
  <w:style w:type="paragraph" w:styleId="3">
    <w:name w:val="List Bullet 3"/>
    <w:basedOn w:val="a1"/>
    <w:autoRedefine/>
    <w:uiPriority w:val="99"/>
    <w:pPr>
      <w:numPr>
        <w:numId w:val="2"/>
      </w:numPr>
      <w:spacing w:after="240" w:line="230" w:lineRule="atLeast"/>
    </w:pPr>
    <w:rPr>
      <w:sz w:val="20"/>
    </w:rPr>
  </w:style>
  <w:style w:type="paragraph" w:customStyle="1" w:styleId="a2">
    <w:name w:val="a2"/>
    <w:basedOn w:val="21"/>
    <w:next w:val="a1"/>
    <w:pPr>
      <w:numPr>
        <w:ilvl w:val="1"/>
        <w:numId w:val="7"/>
      </w:numPr>
      <w:tabs>
        <w:tab w:val="left" w:pos="500"/>
        <w:tab w:val="left" w:pos="720"/>
      </w:tabs>
      <w:suppressAutoHyphens/>
      <w:spacing w:before="270" w:after="240" w:line="270" w:lineRule="exact"/>
      <w:jc w:val="left"/>
    </w:pPr>
    <w:rPr>
      <w:sz w:val="24"/>
      <w:lang w:val="en-GB"/>
    </w:rPr>
  </w:style>
  <w:style w:type="paragraph" w:customStyle="1" w:styleId="a3">
    <w:name w:val="a3"/>
    <w:basedOn w:val="31"/>
    <w:next w:val="a1"/>
    <w:pPr>
      <w:numPr>
        <w:ilvl w:val="2"/>
        <w:numId w:val="7"/>
      </w:numPr>
      <w:tabs>
        <w:tab w:val="left" w:pos="640"/>
        <w:tab w:val="left" w:pos="880"/>
      </w:tabs>
      <w:suppressAutoHyphens/>
      <w:spacing w:before="60" w:after="240" w:line="250" w:lineRule="exact"/>
      <w:jc w:val="left"/>
    </w:pPr>
    <w:rPr>
      <w:sz w:val="22"/>
      <w:lang w:val="en-GB"/>
    </w:rPr>
  </w:style>
  <w:style w:type="paragraph" w:customStyle="1" w:styleId="a4">
    <w:name w:val="a4"/>
    <w:basedOn w:val="4"/>
    <w:next w:val="a1"/>
    <w:pPr>
      <w:numPr>
        <w:ilvl w:val="3"/>
        <w:numId w:val="7"/>
      </w:numPr>
      <w:tabs>
        <w:tab w:val="left" w:pos="880"/>
      </w:tabs>
      <w:suppressAutoHyphens/>
      <w:spacing w:before="60" w:after="240" w:line="230" w:lineRule="exact"/>
      <w:ind w:firstLine="0"/>
    </w:pPr>
    <w:rPr>
      <w:sz w:val="20"/>
      <w:lang w:val="en-GB" w:eastAsia="ru-RU"/>
    </w:rPr>
  </w:style>
  <w:style w:type="paragraph" w:customStyle="1" w:styleId="a5">
    <w:name w:val="a5"/>
    <w:basedOn w:val="50"/>
    <w:next w:val="a1"/>
    <w:pPr>
      <w:numPr>
        <w:ilvl w:val="4"/>
        <w:numId w:val="7"/>
      </w:numPr>
      <w:tabs>
        <w:tab w:val="left" w:pos="1140"/>
        <w:tab w:val="left" w:pos="1360"/>
      </w:tabs>
      <w:suppressAutoHyphens/>
      <w:spacing w:before="60" w:after="240" w:line="230" w:lineRule="exact"/>
      <w:ind w:left="0" w:firstLine="0"/>
      <w:jc w:val="left"/>
    </w:pPr>
    <w:rPr>
      <w:sz w:val="20"/>
      <w:lang w:val="en-GB"/>
    </w:rPr>
  </w:style>
  <w:style w:type="paragraph" w:customStyle="1" w:styleId="a6">
    <w:name w:val="a6"/>
    <w:basedOn w:val="6"/>
    <w:next w:val="a1"/>
    <w:pPr>
      <w:numPr>
        <w:ilvl w:val="5"/>
        <w:numId w:val="7"/>
      </w:numPr>
      <w:tabs>
        <w:tab w:val="left" w:pos="1140"/>
        <w:tab w:val="left" w:pos="1360"/>
      </w:tabs>
    </w:pPr>
  </w:style>
  <w:style w:type="paragraph" w:customStyle="1" w:styleId="ANNEX">
    <w:name w:val="ANNEX"/>
    <w:basedOn w:val="a1"/>
    <w:next w:val="a1"/>
    <w:link w:val="ANNEX0"/>
    <w:pPr>
      <w:keepNext/>
      <w:pageBreakBefore/>
      <w:numPr>
        <w:numId w:val="7"/>
      </w:numPr>
      <w:spacing w:after="760" w:line="310" w:lineRule="exact"/>
      <w:ind w:firstLine="0"/>
      <w:jc w:val="center"/>
      <w:outlineLvl w:val="0"/>
    </w:pPr>
    <w:rPr>
      <w:b/>
      <w:sz w:val="28"/>
      <w:lang w:val="en-GB"/>
    </w:rPr>
  </w:style>
  <w:style w:type="character" w:customStyle="1" w:styleId="ANNEX0">
    <w:name w:val="ANNEX Знак"/>
    <w:link w:val="ANNEX"/>
    <w:rsid w:val="006C6C96"/>
    <w:rPr>
      <w:rFonts w:ascii="Arial" w:hAnsi="Arial"/>
      <w:b/>
      <w:sz w:val="28"/>
      <w:lang w:val="en-GB"/>
    </w:rPr>
  </w:style>
  <w:style w:type="paragraph" w:customStyle="1" w:styleId="Figuretitle">
    <w:name w:val="Figure title"/>
    <w:basedOn w:val="a1"/>
    <w:next w:val="a1"/>
    <w:pPr>
      <w:suppressAutoHyphens/>
      <w:spacing w:before="220" w:after="220" w:line="230" w:lineRule="atLeast"/>
      <w:ind w:firstLine="0"/>
      <w:jc w:val="center"/>
    </w:pPr>
    <w:rPr>
      <w:b/>
      <w:sz w:val="20"/>
      <w:lang w:val="en-GB"/>
    </w:rPr>
  </w:style>
  <w:style w:type="paragraph" w:customStyle="1" w:styleId="zzLc5">
    <w:name w:val="zzLc5"/>
    <w:basedOn w:val="a1"/>
    <w:next w:val="a1"/>
    <w:uiPriority w:val="99"/>
    <w:pPr>
      <w:spacing w:after="240" w:line="230" w:lineRule="atLeast"/>
      <w:ind w:firstLine="0"/>
      <w:jc w:val="left"/>
    </w:pPr>
    <w:rPr>
      <w:sz w:val="20"/>
      <w:lang w:val="en-GB"/>
    </w:rPr>
  </w:style>
  <w:style w:type="paragraph" w:styleId="27">
    <w:name w:val="Body Text 2"/>
    <w:basedOn w:val="a1"/>
    <w:link w:val="28"/>
    <w:uiPriority w:val="99"/>
    <w:pPr>
      <w:spacing w:before="20" w:after="20" w:line="240" w:lineRule="auto"/>
      <w:ind w:firstLine="0"/>
    </w:pPr>
  </w:style>
  <w:style w:type="character" w:customStyle="1" w:styleId="28">
    <w:name w:val="Основной текст 2 Знак"/>
    <w:link w:val="27"/>
    <w:uiPriority w:val="99"/>
    <w:locked/>
    <w:rsid w:val="00590DCF"/>
    <w:rPr>
      <w:rFonts w:ascii="Arial" w:hAnsi="Arial"/>
      <w:sz w:val="24"/>
    </w:rPr>
  </w:style>
  <w:style w:type="paragraph" w:styleId="13">
    <w:name w:val="index 1"/>
    <w:basedOn w:val="a1"/>
    <w:next w:val="a1"/>
    <w:autoRedefine/>
    <w:uiPriority w:val="99"/>
    <w:semiHidden/>
    <w:pPr>
      <w:spacing w:line="210" w:lineRule="atLeast"/>
      <w:ind w:left="340" w:hanging="340"/>
      <w:jc w:val="left"/>
    </w:pPr>
    <w:rPr>
      <w:b/>
      <w:lang w:val="en-GB"/>
    </w:rPr>
  </w:style>
  <w:style w:type="paragraph" w:styleId="afa">
    <w:name w:val="index heading"/>
    <w:basedOn w:val="a1"/>
    <w:next w:val="13"/>
    <w:uiPriority w:val="99"/>
    <w:semiHidden/>
    <w:pPr>
      <w:keepNext/>
      <w:spacing w:before="480" w:after="210" w:line="230" w:lineRule="atLeast"/>
      <w:ind w:firstLine="0"/>
      <w:jc w:val="center"/>
    </w:pPr>
    <w:rPr>
      <w:sz w:val="20"/>
      <w:lang w:val="en-GB"/>
    </w:rPr>
  </w:style>
  <w:style w:type="paragraph" w:styleId="5">
    <w:name w:val="List 5"/>
    <w:basedOn w:val="a1"/>
    <w:pPr>
      <w:numPr>
        <w:ilvl w:val="1"/>
        <w:numId w:val="3"/>
      </w:numPr>
      <w:spacing w:after="240" w:line="230" w:lineRule="atLeast"/>
    </w:pPr>
    <w:rPr>
      <w:sz w:val="20"/>
      <w:lang w:val="en-GB"/>
    </w:rPr>
  </w:style>
  <w:style w:type="paragraph" w:styleId="20">
    <w:name w:val="List Number 2"/>
    <w:basedOn w:val="a1"/>
    <w:pPr>
      <w:numPr>
        <w:ilvl w:val="2"/>
        <w:numId w:val="3"/>
      </w:numPr>
    </w:pPr>
  </w:style>
  <w:style w:type="paragraph" w:styleId="30">
    <w:name w:val="List Number 3"/>
    <w:basedOn w:val="a1"/>
    <w:pPr>
      <w:numPr>
        <w:ilvl w:val="3"/>
        <w:numId w:val="3"/>
      </w:numPr>
    </w:pPr>
  </w:style>
  <w:style w:type="paragraph" w:styleId="42">
    <w:name w:val="List Number 4"/>
    <w:basedOn w:val="a1"/>
    <w:pPr>
      <w:tabs>
        <w:tab w:val="num" w:pos="2520"/>
      </w:tabs>
      <w:ind w:left="1600" w:hanging="400"/>
    </w:pPr>
  </w:style>
  <w:style w:type="paragraph" w:styleId="afb">
    <w:name w:val="List Continue"/>
    <w:basedOn w:val="a1"/>
    <w:uiPriority w:val="99"/>
    <w:pPr>
      <w:tabs>
        <w:tab w:val="left" w:pos="4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Tablefootnote">
    <w:name w:val="Table footnote"/>
    <w:basedOn w:val="a1"/>
    <w:link w:val="Tablefootnote0"/>
    <w:uiPriority w:val="99"/>
    <w:pPr>
      <w:tabs>
        <w:tab w:val="left" w:pos="340"/>
      </w:tabs>
      <w:spacing w:before="60" w:after="60" w:line="210" w:lineRule="atLeast"/>
      <w:ind w:firstLine="0"/>
    </w:pPr>
    <w:rPr>
      <w:sz w:val="18"/>
      <w:lang w:val="en-GB"/>
    </w:rPr>
  </w:style>
  <w:style w:type="character" w:customStyle="1" w:styleId="Tablefootnote0">
    <w:name w:val="Table footnote Знак"/>
    <w:link w:val="Tablefootnote"/>
    <w:rsid w:val="00792EEA"/>
    <w:rPr>
      <w:rFonts w:ascii="Arial" w:hAnsi="Arial"/>
      <w:sz w:val="18"/>
      <w:lang w:val="en-GB" w:eastAsia="ru-RU" w:bidi="ar-SA"/>
    </w:rPr>
  </w:style>
  <w:style w:type="paragraph" w:customStyle="1" w:styleId="Tabletitle">
    <w:name w:val="Table title"/>
    <w:basedOn w:val="a1"/>
    <w:next w:val="a1"/>
    <w:pPr>
      <w:keepNext/>
      <w:suppressAutoHyphens/>
      <w:spacing w:before="120" w:after="120" w:line="230" w:lineRule="exact"/>
      <w:ind w:firstLine="0"/>
      <w:jc w:val="center"/>
    </w:pPr>
    <w:rPr>
      <w:b/>
      <w:sz w:val="20"/>
      <w:lang w:val="en-GB"/>
    </w:rPr>
  </w:style>
  <w:style w:type="paragraph" w:customStyle="1" w:styleId="1">
    <w:name w:val="Список литературы1"/>
    <w:basedOn w:val="a1"/>
    <w:pPr>
      <w:numPr>
        <w:numId w:val="4"/>
      </w:numPr>
      <w:tabs>
        <w:tab w:val="left" w:pos="660"/>
      </w:tabs>
      <w:spacing w:after="240" w:line="230" w:lineRule="atLeast"/>
    </w:pPr>
    <w:rPr>
      <w:sz w:val="20"/>
      <w:lang w:val="en-GB"/>
    </w:rPr>
  </w:style>
  <w:style w:type="paragraph" w:customStyle="1" w:styleId="ANNEXZ">
    <w:name w:val="ANNEXZ"/>
    <w:basedOn w:val="ANNEX"/>
    <w:next w:val="a1"/>
    <w:uiPriority w:val="99"/>
    <w:pPr>
      <w:numPr>
        <w:numId w:val="5"/>
      </w:numPr>
    </w:pPr>
  </w:style>
  <w:style w:type="paragraph" w:customStyle="1" w:styleId="na2">
    <w:name w:val="na2"/>
    <w:basedOn w:val="a2"/>
    <w:next w:val="a1"/>
    <w:uiPriority w:val="99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3">
    <w:name w:val="na3"/>
    <w:basedOn w:val="a3"/>
    <w:next w:val="a1"/>
    <w:uiPriority w:val="99"/>
    <w:pPr>
      <w:numPr>
        <w:ilvl w:val="0"/>
        <w:numId w:val="0"/>
      </w:numPr>
      <w:tabs>
        <w:tab w:val="clear" w:pos="640"/>
        <w:tab w:val="num" w:pos="643"/>
      </w:tabs>
      <w:ind w:left="643" w:hanging="360"/>
    </w:pPr>
  </w:style>
  <w:style w:type="paragraph" w:customStyle="1" w:styleId="na4">
    <w:name w:val="na4"/>
    <w:basedOn w:val="a4"/>
    <w:next w:val="a1"/>
    <w:uiPriority w:val="99"/>
    <w:pPr>
      <w:numPr>
        <w:ilvl w:val="0"/>
        <w:numId w:val="0"/>
      </w:numPr>
      <w:tabs>
        <w:tab w:val="num" w:pos="643"/>
        <w:tab w:val="left" w:pos="1060"/>
      </w:tabs>
      <w:ind w:left="643" w:hanging="360"/>
    </w:pPr>
  </w:style>
  <w:style w:type="paragraph" w:customStyle="1" w:styleId="na5">
    <w:name w:val="na5"/>
    <w:basedOn w:val="a5"/>
    <w:next w:val="a1"/>
    <w:uiPriority w:val="99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6">
    <w:name w:val="na6"/>
    <w:basedOn w:val="a6"/>
    <w:next w:val="a1"/>
    <w:uiPriority w:val="99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styleId="43">
    <w:name w:val="List Bullet 4"/>
    <w:basedOn w:val="a1"/>
    <w:autoRedefine/>
    <w:uiPriority w:val="99"/>
    <w:pPr>
      <w:tabs>
        <w:tab w:val="num" w:pos="1209"/>
      </w:tabs>
      <w:spacing w:after="240" w:line="230" w:lineRule="atLeast"/>
      <w:ind w:left="1209" w:hanging="360"/>
    </w:pPr>
    <w:rPr>
      <w:sz w:val="20"/>
      <w:lang w:val="en-GB"/>
    </w:rPr>
  </w:style>
  <w:style w:type="paragraph" w:styleId="53">
    <w:name w:val="List Bullet 5"/>
    <w:basedOn w:val="a1"/>
    <w:autoRedefine/>
    <w:uiPriority w:val="99"/>
    <w:pPr>
      <w:tabs>
        <w:tab w:val="num" w:pos="1492"/>
      </w:tabs>
      <w:spacing w:after="240" w:line="230" w:lineRule="atLeast"/>
      <w:ind w:left="1492" w:hanging="360"/>
    </w:pPr>
    <w:rPr>
      <w:sz w:val="20"/>
      <w:lang w:val="en-GB"/>
    </w:rPr>
  </w:style>
  <w:style w:type="paragraph" w:styleId="54">
    <w:name w:val="List Number 5"/>
    <w:basedOn w:val="a1"/>
    <w:uiPriority w:val="99"/>
    <w:pPr>
      <w:tabs>
        <w:tab w:val="num" w:pos="360"/>
      </w:tabs>
      <w:spacing w:after="240" w:line="230" w:lineRule="atLeast"/>
      <w:ind w:left="360" w:hanging="360"/>
    </w:pPr>
    <w:rPr>
      <w:sz w:val="20"/>
      <w:lang w:val="en-GB"/>
    </w:rPr>
  </w:style>
  <w:style w:type="paragraph" w:customStyle="1" w:styleId="afc">
    <w:name w:val="Стиль абзаца"/>
    <w:basedOn w:val="a1"/>
    <w:rPr>
      <w:rFonts w:ascii="Times New Roman" w:hAnsi="Times New Roman"/>
      <w:spacing w:val="20"/>
      <w:sz w:val="28"/>
    </w:rPr>
  </w:style>
  <w:style w:type="paragraph" w:customStyle="1" w:styleId="afd">
    <w:name w:val="Стиль подзаголовка"/>
    <w:basedOn w:val="afc"/>
    <w:rPr>
      <w:b/>
    </w:rPr>
  </w:style>
  <w:style w:type="character" w:customStyle="1" w:styleId="afe">
    <w:name w:val="номер страницы"/>
    <w:basedOn w:val="a7"/>
  </w:style>
  <w:style w:type="paragraph" w:customStyle="1" w:styleId="aff">
    <w:name w:val="Стиль заголовка"/>
    <w:basedOn w:val="a1"/>
    <w:pPr>
      <w:spacing w:line="240" w:lineRule="auto"/>
      <w:ind w:firstLine="0"/>
      <w:jc w:val="left"/>
    </w:pPr>
    <w:rPr>
      <w:rFonts w:ascii="Times New Roman" w:hAnsi="Times New Roman"/>
      <w:b/>
      <w:sz w:val="28"/>
    </w:rPr>
  </w:style>
  <w:style w:type="paragraph" w:customStyle="1" w:styleId="zzContents">
    <w:name w:val="zzContents"/>
    <w:basedOn w:val="Introduction"/>
    <w:next w:val="12"/>
    <w:pPr>
      <w:tabs>
        <w:tab w:val="clear" w:pos="400"/>
      </w:tabs>
    </w:pPr>
  </w:style>
  <w:style w:type="character" w:styleId="aff0">
    <w:name w:val="endnote reference"/>
    <w:uiPriority w:val="99"/>
    <w:semiHidden/>
    <w:rsid w:val="00A503BF"/>
    <w:rPr>
      <w:noProof w:val="0"/>
      <w:vertAlign w:val="superscript"/>
      <w:lang w:val="en-GB"/>
    </w:rPr>
  </w:style>
  <w:style w:type="character" w:styleId="aff1">
    <w:name w:val="Hyperlink"/>
    <w:uiPriority w:val="99"/>
    <w:rPr>
      <w:color w:val="0000FF"/>
      <w:u w:val="single"/>
    </w:rPr>
  </w:style>
  <w:style w:type="table" w:styleId="aff2">
    <w:name w:val="Table Grid"/>
    <w:basedOn w:val="a8"/>
    <w:uiPriority w:val="39"/>
    <w:rsid w:val="004A39EE"/>
    <w:pPr>
      <w:spacing w:after="240" w:line="23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">
    <w:name w:val="ANNEXN"/>
    <w:basedOn w:val="ANNEX"/>
    <w:next w:val="a1"/>
    <w:link w:val="ANNEXNChar"/>
    <w:uiPriority w:val="99"/>
    <w:rsid w:val="006C6C96"/>
    <w:pPr>
      <w:numPr>
        <w:numId w:val="0"/>
      </w:numPr>
    </w:pPr>
  </w:style>
  <w:style w:type="character" w:customStyle="1" w:styleId="ANNEXNChar">
    <w:name w:val="ANNEXN Char"/>
    <w:link w:val="ANNEXN"/>
    <w:uiPriority w:val="99"/>
    <w:locked/>
    <w:rsid w:val="00590DCF"/>
    <w:rPr>
      <w:rFonts w:ascii="Arial" w:hAnsi="Arial"/>
      <w:b/>
      <w:sz w:val="28"/>
      <w:lang w:val="en-GB"/>
    </w:rPr>
  </w:style>
  <w:style w:type="paragraph" w:styleId="36">
    <w:name w:val="Body Text 3"/>
    <w:basedOn w:val="a1"/>
    <w:link w:val="37"/>
    <w:uiPriority w:val="99"/>
    <w:rsid w:val="006C6C96"/>
    <w:pPr>
      <w:spacing w:before="60" w:after="60" w:line="190" w:lineRule="atLeast"/>
      <w:ind w:firstLine="0"/>
    </w:pPr>
    <w:rPr>
      <w:sz w:val="16"/>
      <w:lang w:val="en-GB"/>
    </w:rPr>
  </w:style>
  <w:style w:type="character" w:customStyle="1" w:styleId="37">
    <w:name w:val="Основной текст 3 Знак"/>
    <w:link w:val="36"/>
    <w:uiPriority w:val="99"/>
    <w:locked/>
    <w:rsid w:val="00590DCF"/>
    <w:rPr>
      <w:rFonts w:ascii="Arial" w:hAnsi="Arial"/>
      <w:sz w:val="16"/>
      <w:lang w:val="en-GB"/>
    </w:rPr>
  </w:style>
  <w:style w:type="paragraph" w:styleId="29">
    <w:name w:val="Body Text First Indent 2"/>
    <w:basedOn w:val="a1"/>
    <w:link w:val="2a"/>
    <w:uiPriority w:val="99"/>
    <w:rsid w:val="006C6C96"/>
    <w:pPr>
      <w:spacing w:after="240" w:line="230" w:lineRule="atLeast"/>
      <w:ind w:firstLine="210"/>
    </w:pPr>
    <w:rPr>
      <w:sz w:val="20"/>
      <w:lang w:val="en-GB"/>
    </w:rPr>
  </w:style>
  <w:style w:type="character" w:customStyle="1" w:styleId="2a">
    <w:name w:val="Красная строка 2 Знак"/>
    <w:link w:val="29"/>
    <w:uiPriority w:val="99"/>
    <w:locked/>
    <w:rsid w:val="00590DCF"/>
    <w:rPr>
      <w:rFonts w:ascii="Arial" w:hAnsi="Arial"/>
      <w:lang w:val="en-GB"/>
    </w:rPr>
  </w:style>
  <w:style w:type="character" w:customStyle="1" w:styleId="Defterms">
    <w:name w:val="Defterms"/>
    <w:uiPriority w:val="99"/>
    <w:rsid w:val="006C6C96"/>
    <w:rPr>
      <w:noProof w:val="0"/>
      <w:color w:val="auto"/>
      <w:lang w:val="en-GB"/>
    </w:rPr>
  </w:style>
  <w:style w:type="character" w:customStyle="1" w:styleId="ExtXref">
    <w:name w:val="ExtXref"/>
    <w:uiPriority w:val="99"/>
    <w:rsid w:val="006C6C96"/>
    <w:rPr>
      <w:noProof w:val="0"/>
      <w:color w:val="auto"/>
      <w:lang w:val="en-GB"/>
    </w:rPr>
  </w:style>
  <w:style w:type="paragraph" w:customStyle="1" w:styleId="Figurefootnote">
    <w:name w:val="Figure footnote"/>
    <w:basedOn w:val="a1"/>
    <w:uiPriority w:val="99"/>
    <w:rsid w:val="006C6C96"/>
    <w:pPr>
      <w:keepNext/>
      <w:tabs>
        <w:tab w:val="left" w:pos="340"/>
      </w:tabs>
      <w:spacing w:after="60" w:line="210" w:lineRule="atLeast"/>
      <w:ind w:firstLine="0"/>
    </w:pPr>
    <w:rPr>
      <w:sz w:val="18"/>
      <w:lang w:val="en-GB"/>
    </w:rPr>
  </w:style>
  <w:style w:type="paragraph" w:customStyle="1" w:styleId="Foreword">
    <w:name w:val="Foreword"/>
    <w:basedOn w:val="a1"/>
    <w:next w:val="a1"/>
    <w:link w:val="ForewordChar"/>
    <w:uiPriority w:val="99"/>
    <w:rsid w:val="006C6C96"/>
    <w:pPr>
      <w:spacing w:after="240" w:line="230" w:lineRule="atLeast"/>
      <w:ind w:firstLine="0"/>
    </w:pPr>
    <w:rPr>
      <w:color w:val="0000FF"/>
      <w:sz w:val="20"/>
      <w:lang w:val="en-GB"/>
    </w:rPr>
  </w:style>
  <w:style w:type="character" w:customStyle="1" w:styleId="ForewordChar">
    <w:name w:val="Foreword Char"/>
    <w:link w:val="Foreword"/>
    <w:uiPriority w:val="99"/>
    <w:locked/>
    <w:rsid w:val="00590DCF"/>
    <w:rPr>
      <w:rFonts w:ascii="Arial" w:hAnsi="Arial"/>
      <w:color w:val="0000FF"/>
      <w:lang w:val="en-GB"/>
    </w:rPr>
  </w:style>
  <w:style w:type="paragraph" w:styleId="2b">
    <w:name w:val="index 2"/>
    <w:basedOn w:val="a1"/>
    <w:next w:val="a1"/>
    <w:autoRedefine/>
    <w:uiPriority w:val="99"/>
    <w:semiHidden/>
    <w:rsid w:val="006C6C96"/>
    <w:pPr>
      <w:spacing w:after="240" w:line="210" w:lineRule="atLeast"/>
      <w:ind w:left="600" w:hanging="200"/>
    </w:pPr>
    <w:rPr>
      <w:b/>
      <w:sz w:val="18"/>
      <w:lang w:val="en-GB"/>
    </w:rPr>
  </w:style>
  <w:style w:type="paragraph" w:styleId="38">
    <w:name w:val="index 3"/>
    <w:basedOn w:val="a1"/>
    <w:next w:val="a1"/>
    <w:autoRedefine/>
    <w:uiPriority w:val="99"/>
    <w:semiHidden/>
    <w:rsid w:val="006C6C96"/>
    <w:pPr>
      <w:spacing w:after="240" w:line="220" w:lineRule="atLeast"/>
      <w:ind w:left="600" w:hanging="200"/>
    </w:pPr>
    <w:rPr>
      <w:b/>
      <w:sz w:val="20"/>
      <w:lang w:val="en-GB"/>
    </w:rPr>
  </w:style>
  <w:style w:type="paragraph" w:styleId="44">
    <w:name w:val="index 4"/>
    <w:basedOn w:val="a1"/>
    <w:next w:val="a1"/>
    <w:autoRedefine/>
    <w:uiPriority w:val="99"/>
    <w:semiHidden/>
    <w:rsid w:val="006C6C96"/>
    <w:pPr>
      <w:spacing w:after="240" w:line="220" w:lineRule="atLeast"/>
      <w:ind w:left="800" w:hanging="200"/>
    </w:pPr>
    <w:rPr>
      <w:b/>
      <w:sz w:val="20"/>
      <w:lang w:val="en-GB"/>
    </w:rPr>
  </w:style>
  <w:style w:type="paragraph" w:styleId="55">
    <w:name w:val="index 5"/>
    <w:basedOn w:val="a1"/>
    <w:next w:val="a1"/>
    <w:autoRedefine/>
    <w:uiPriority w:val="99"/>
    <w:semiHidden/>
    <w:rsid w:val="006C6C96"/>
    <w:pPr>
      <w:spacing w:after="240" w:line="220" w:lineRule="atLeast"/>
      <w:ind w:left="1000" w:hanging="200"/>
    </w:pPr>
    <w:rPr>
      <w:b/>
      <w:sz w:val="20"/>
      <w:lang w:val="en-GB"/>
    </w:rPr>
  </w:style>
  <w:style w:type="paragraph" w:styleId="62">
    <w:name w:val="index 6"/>
    <w:basedOn w:val="a1"/>
    <w:next w:val="a1"/>
    <w:autoRedefine/>
    <w:uiPriority w:val="99"/>
    <w:semiHidden/>
    <w:rsid w:val="006C6C96"/>
    <w:pPr>
      <w:spacing w:after="240" w:line="220" w:lineRule="atLeast"/>
      <w:ind w:left="1200" w:hanging="200"/>
    </w:pPr>
    <w:rPr>
      <w:b/>
      <w:sz w:val="20"/>
      <w:lang w:val="en-GB"/>
    </w:rPr>
  </w:style>
  <w:style w:type="paragraph" w:styleId="72">
    <w:name w:val="index 7"/>
    <w:basedOn w:val="a1"/>
    <w:next w:val="a1"/>
    <w:autoRedefine/>
    <w:uiPriority w:val="99"/>
    <w:semiHidden/>
    <w:rsid w:val="006C6C96"/>
    <w:pPr>
      <w:spacing w:after="240" w:line="220" w:lineRule="atLeast"/>
      <w:ind w:left="1400" w:hanging="200"/>
    </w:pPr>
    <w:rPr>
      <w:b/>
      <w:sz w:val="20"/>
      <w:lang w:val="en-GB"/>
    </w:rPr>
  </w:style>
  <w:style w:type="paragraph" w:styleId="82">
    <w:name w:val="index 8"/>
    <w:basedOn w:val="a1"/>
    <w:next w:val="a1"/>
    <w:autoRedefine/>
    <w:uiPriority w:val="99"/>
    <w:semiHidden/>
    <w:rsid w:val="006C6C96"/>
    <w:pPr>
      <w:spacing w:after="240" w:line="220" w:lineRule="atLeast"/>
      <w:ind w:left="1600" w:hanging="200"/>
    </w:pPr>
    <w:rPr>
      <w:b/>
      <w:sz w:val="20"/>
      <w:lang w:val="en-GB"/>
    </w:rPr>
  </w:style>
  <w:style w:type="paragraph" w:styleId="92">
    <w:name w:val="index 9"/>
    <w:basedOn w:val="a1"/>
    <w:next w:val="a1"/>
    <w:autoRedefine/>
    <w:uiPriority w:val="99"/>
    <w:semiHidden/>
    <w:rsid w:val="006C6C96"/>
    <w:pPr>
      <w:spacing w:after="240" w:line="220" w:lineRule="atLeast"/>
      <w:ind w:left="1800" w:hanging="200"/>
    </w:pPr>
    <w:rPr>
      <w:b/>
      <w:sz w:val="20"/>
      <w:lang w:val="en-GB"/>
    </w:rPr>
  </w:style>
  <w:style w:type="paragraph" w:styleId="2c">
    <w:name w:val="List Continue 2"/>
    <w:basedOn w:val="afb"/>
    <w:rsid w:val="006C6C96"/>
    <w:pPr>
      <w:tabs>
        <w:tab w:val="clear" w:pos="400"/>
        <w:tab w:val="left" w:pos="800"/>
      </w:tabs>
    </w:pPr>
  </w:style>
  <w:style w:type="paragraph" w:styleId="39">
    <w:name w:val="List Continue 3"/>
    <w:basedOn w:val="afb"/>
    <w:rsid w:val="006C6C96"/>
    <w:pPr>
      <w:tabs>
        <w:tab w:val="clear" w:pos="400"/>
        <w:tab w:val="left" w:pos="1200"/>
      </w:tabs>
    </w:pPr>
  </w:style>
  <w:style w:type="paragraph" w:styleId="45">
    <w:name w:val="List Continue 4"/>
    <w:basedOn w:val="afb"/>
    <w:rsid w:val="006C6C96"/>
    <w:pPr>
      <w:tabs>
        <w:tab w:val="clear" w:pos="400"/>
        <w:tab w:val="left" w:pos="1600"/>
      </w:tabs>
    </w:pPr>
  </w:style>
  <w:style w:type="paragraph" w:customStyle="1" w:styleId="MSDNFR">
    <w:name w:val="MSDNFR"/>
    <w:basedOn w:val="a1"/>
    <w:next w:val="a1"/>
    <w:uiPriority w:val="99"/>
    <w:rsid w:val="006C6C96"/>
    <w:pPr>
      <w:spacing w:after="240" w:line="220" w:lineRule="atLeast"/>
      <w:ind w:firstLine="0"/>
    </w:pPr>
    <w:rPr>
      <w:color w:val="0000FF"/>
      <w:sz w:val="20"/>
      <w:lang w:val="en-GB"/>
    </w:rPr>
  </w:style>
  <w:style w:type="paragraph" w:customStyle="1" w:styleId="p2">
    <w:name w:val="p2"/>
    <w:basedOn w:val="a1"/>
    <w:next w:val="a1"/>
    <w:rsid w:val="006C6C96"/>
    <w:pPr>
      <w:tabs>
        <w:tab w:val="left" w:pos="56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3">
    <w:name w:val="p3"/>
    <w:basedOn w:val="a1"/>
    <w:next w:val="a1"/>
    <w:rsid w:val="006C6C96"/>
    <w:pPr>
      <w:tabs>
        <w:tab w:val="left" w:pos="72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4">
    <w:name w:val="p4"/>
    <w:basedOn w:val="a1"/>
    <w:next w:val="a1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5">
    <w:name w:val="p5"/>
    <w:basedOn w:val="a1"/>
    <w:next w:val="a1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6">
    <w:name w:val="p6"/>
    <w:basedOn w:val="a1"/>
    <w:next w:val="a1"/>
    <w:rsid w:val="006C6C96"/>
    <w:pPr>
      <w:tabs>
        <w:tab w:val="left" w:pos="144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Special">
    <w:name w:val="Special"/>
    <w:basedOn w:val="a1"/>
    <w:next w:val="a1"/>
    <w:uiPriority w:val="99"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TableFootNoteXref">
    <w:name w:val="TableFootNoteXref"/>
    <w:uiPriority w:val="99"/>
    <w:rsid w:val="006C6C96"/>
    <w:rPr>
      <w:noProof w:val="0"/>
      <w:position w:val="6"/>
      <w:sz w:val="16"/>
      <w:lang w:val="en-GB"/>
    </w:rPr>
  </w:style>
  <w:style w:type="paragraph" w:customStyle="1" w:styleId="zzBiblio">
    <w:name w:val="zzBiblio"/>
    <w:basedOn w:val="a1"/>
    <w:next w:val="1"/>
    <w:uiPriority w:val="99"/>
    <w:rsid w:val="006C6C96"/>
    <w:pPr>
      <w:pageBreakBefore/>
      <w:spacing w:after="760" w:line="310" w:lineRule="exact"/>
      <w:ind w:firstLine="0"/>
      <w:jc w:val="center"/>
    </w:pPr>
    <w:rPr>
      <w:b/>
      <w:sz w:val="28"/>
      <w:lang w:val="en-GB"/>
    </w:rPr>
  </w:style>
  <w:style w:type="paragraph" w:customStyle="1" w:styleId="zzCopyright">
    <w:name w:val="zzCopyright"/>
    <w:basedOn w:val="a1"/>
    <w:next w:val="a1"/>
    <w:uiPriority w:val="99"/>
    <w:rsid w:val="006C6C96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spacing w:after="240" w:line="230" w:lineRule="atLeast"/>
      <w:ind w:left="284" w:right="284" w:firstLine="0"/>
    </w:pPr>
    <w:rPr>
      <w:color w:val="0000FF"/>
      <w:sz w:val="20"/>
      <w:lang w:val="en-GB"/>
    </w:rPr>
  </w:style>
  <w:style w:type="paragraph" w:customStyle="1" w:styleId="zzForeword">
    <w:name w:val="zzForeword"/>
    <w:basedOn w:val="Introduction"/>
    <w:next w:val="a1"/>
    <w:uiPriority w:val="99"/>
    <w:rsid w:val="006C6C96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1"/>
    <w:uiPriority w:val="99"/>
    <w:rsid w:val="006C6C96"/>
    <w:pPr>
      <w:spacing w:after="240" w:line="230" w:lineRule="atLeast"/>
      <w:ind w:firstLine="0"/>
    </w:pPr>
    <w:rPr>
      <w:color w:val="008000"/>
      <w:sz w:val="20"/>
      <w:lang w:val="en-GB"/>
    </w:rPr>
  </w:style>
  <w:style w:type="paragraph" w:customStyle="1" w:styleId="zzIndex">
    <w:name w:val="zzIndex"/>
    <w:basedOn w:val="zzBiblio"/>
    <w:next w:val="a1"/>
    <w:uiPriority w:val="99"/>
    <w:rsid w:val="006C6C96"/>
  </w:style>
  <w:style w:type="paragraph" w:customStyle="1" w:styleId="zzLc6">
    <w:name w:val="zzLc6"/>
    <w:basedOn w:val="a1"/>
    <w:next w:val="a1"/>
    <w:uiPriority w:val="99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5">
    <w:name w:val="zzLn5"/>
    <w:basedOn w:val="a1"/>
    <w:next w:val="a1"/>
    <w:uiPriority w:val="99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6">
    <w:name w:val="zzLn6"/>
    <w:basedOn w:val="a1"/>
    <w:next w:val="a1"/>
    <w:uiPriority w:val="99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STDTitle">
    <w:name w:val="zzSTDTitle"/>
    <w:basedOn w:val="a1"/>
    <w:next w:val="a1"/>
    <w:uiPriority w:val="99"/>
    <w:rsid w:val="006C6C96"/>
    <w:pPr>
      <w:suppressAutoHyphens/>
      <w:spacing w:before="400" w:after="760" w:line="350" w:lineRule="exact"/>
      <w:ind w:firstLine="0"/>
      <w:jc w:val="left"/>
    </w:pPr>
    <w:rPr>
      <w:b/>
      <w:color w:val="0000FF"/>
      <w:sz w:val="32"/>
      <w:lang w:val="en-GB"/>
    </w:rPr>
  </w:style>
  <w:style w:type="paragraph" w:styleId="aff3">
    <w:name w:val="envelope address"/>
    <w:basedOn w:val="a1"/>
    <w:uiPriority w:val="99"/>
    <w:rsid w:val="006C6C96"/>
    <w:pPr>
      <w:framePr w:w="7920" w:h="1980" w:hRule="exact" w:hSpace="180" w:wrap="auto" w:hAnchor="page" w:xAlign="center" w:yAlign="bottom"/>
      <w:spacing w:after="240" w:line="230" w:lineRule="atLeast"/>
      <w:ind w:left="2880" w:firstLine="0"/>
    </w:pPr>
    <w:rPr>
      <w:lang w:val="en-GB"/>
    </w:rPr>
  </w:style>
  <w:style w:type="character" w:styleId="aff4">
    <w:name w:val="Emphasis"/>
    <w:uiPriority w:val="99"/>
    <w:qFormat/>
    <w:rsid w:val="006C6C96"/>
    <w:rPr>
      <w:i/>
      <w:noProof w:val="0"/>
      <w:lang w:val="en-GB"/>
    </w:rPr>
  </w:style>
  <w:style w:type="paragraph" w:styleId="aff5">
    <w:name w:val="Date"/>
    <w:basedOn w:val="a1"/>
    <w:next w:val="a1"/>
    <w:link w:val="aff6"/>
    <w:uiPriority w:val="99"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aff6">
    <w:name w:val="Дата Знак"/>
    <w:link w:val="aff5"/>
    <w:uiPriority w:val="99"/>
    <w:locked/>
    <w:rsid w:val="005438EA"/>
    <w:rPr>
      <w:rFonts w:ascii="Arial" w:hAnsi="Arial"/>
      <w:lang w:val="en-GB"/>
    </w:rPr>
  </w:style>
  <w:style w:type="paragraph" w:styleId="aff7">
    <w:name w:val="Note Heading"/>
    <w:basedOn w:val="a1"/>
    <w:next w:val="a1"/>
    <w:link w:val="aff8"/>
    <w:uiPriority w:val="99"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aff8">
    <w:name w:val="Заголовок записки Знак"/>
    <w:link w:val="aff7"/>
    <w:uiPriority w:val="99"/>
    <w:locked/>
    <w:rsid w:val="00590DCF"/>
    <w:rPr>
      <w:rFonts w:ascii="Arial" w:hAnsi="Arial"/>
      <w:lang w:val="en-GB"/>
    </w:rPr>
  </w:style>
  <w:style w:type="paragraph" w:styleId="aff9">
    <w:name w:val="toa heading"/>
    <w:basedOn w:val="a1"/>
    <w:next w:val="a1"/>
    <w:uiPriority w:val="99"/>
    <w:semiHidden/>
    <w:rsid w:val="006C6C96"/>
    <w:pPr>
      <w:spacing w:before="120" w:after="240" w:line="230" w:lineRule="atLeast"/>
      <w:ind w:firstLine="0"/>
    </w:pPr>
    <w:rPr>
      <w:b/>
      <w:lang w:val="en-GB"/>
    </w:rPr>
  </w:style>
  <w:style w:type="paragraph" w:styleId="affa">
    <w:name w:val="Body Text First Indent"/>
    <w:basedOn w:val="af8"/>
    <w:link w:val="affb"/>
    <w:uiPriority w:val="99"/>
    <w:rsid w:val="006C6C96"/>
    <w:pPr>
      <w:widowControl/>
      <w:tabs>
        <w:tab w:val="clear" w:pos="720"/>
        <w:tab w:val="clear" w:pos="4608"/>
      </w:tabs>
      <w:spacing w:line="230" w:lineRule="atLeast"/>
      <w:ind w:firstLine="210"/>
    </w:pPr>
    <w:rPr>
      <w:sz w:val="20"/>
      <w:lang w:val="en-GB"/>
    </w:rPr>
  </w:style>
  <w:style w:type="character" w:customStyle="1" w:styleId="affb">
    <w:name w:val="Красная строка Знак"/>
    <w:link w:val="affa"/>
    <w:uiPriority w:val="99"/>
    <w:locked/>
    <w:rsid w:val="00590DCF"/>
    <w:rPr>
      <w:rFonts w:ascii="Arial" w:hAnsi="Arial"/>
      <w:lang w:val="en-GB"/>
    </w:rPr>
  </w:style>
  <w:style w:type="paragraph" w:styleId="affc">
    <w:name w:val="caption"/>
    <w:basedOn w:val="a1"/>
    <w:next w:val="a1"/>
    <w:qFormat/>
    <w:rsid w:val="006C6C96"/>
    <w:pPr>
      <w:spacing w:before="120" w:after="120" w:line="230" w:lineRule="atLeast"/>
      <w:ind w:firstLine="0"/>
    </w:pPr>
    <w:rPr>
      <w:b/>
      <w:sz w:val="20"/>
      <w:lang w:val="en-GB"/>
    </w:rPr>
  </w:style>
  <w:style w:type="character" w:styleId="affd">
    <w:name w:val="line number"/>
    <w:uiPriority w:val="99"/>
    <w:rsid w:val="006C6C96"/>
    <w:rPr>
      <w:noProof w:val="0"/>
      <w:lang w:val="en-GB"/>
    </w:rPr>
  </w:style>
  <w:style w:type="paragraph" w:styleId="2d">
    <w:name w:val="envelope return"/>
    <w:basedOn w:val="a1"/>
    <w:uiPriority w:val="99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e">
    <w:name w:val="Normal Indent"/>
    <w:basedOn w:val="a1"/>
    <w:uiPriority w:val="99"/>
    <w:rsid w:val="006C6C96"/>
    <w:pPr>
      <w:spacing w:after="240" w:line="230" w:lineRule="atLeast"/>
      <w:ind w:left="720" w:firstLine="0"/>
    </w:pPr>
    <w:rPr>
      <w:sz w:val="20"/>
      <w:lang w:val="en-GB"/>
    </w:rPr>
  </w:style>
  <w:style w:type="paragraph" w:styleId="afff">
    <w:name w:val="table of figures"/>
    <w:basedOn w:val="a1"/>
    <w:next w:val="a1"/>
    <w:uiPriority w:val="99"/>
    <w:semiHidden/>
    <w:rsid w:val="006C6C96"/>
    <w:pPr>
      <w:spacing w:after="240" w:line="230" w:lineRule="atLeast"/>
      <w:ind w:left="400" w:hanging="400"/>
    </w:pPr>
    <w:rPr>
      <w:sz w:val="20"/>
      <w:lang w:val="en-GB"/>
    </w:rPr>
  </w:style>
  <w:style w:type="paragraph" w:styleId="afff0">
    <w:name w:val="Signature"/>
    <w:basedOn w:val="a1"/>
    <w:link w:val="afff1"/>
    <w:uiPriority w:val="99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character" w:customStyle="1" w:styleId="afff1">
    <w:name w:val="Подпись Знак"/>
    <w:link w:val="afff0"/>
    <w:uiPriority w:val="99"/>
    <w:locked/>
    <w:rsid w:val="00590DCF"/>
    <w:rPr>
      <w:rFonts w:ascii="Arial" w:hAnsi="Arial"/>
      <w:lang w:val="en-GB"/>
    </w:rPr>
  </w:style>
  <w:style w:type="paragraph" w:styleId="afff2">
    <w:name w:val="Salutation"/>
    <w:basedOn w:val="a1"/>
    <w:next w:val="a1"/>
    <w:link w:val="afff3"/>
    <w:uiPriority w:val="99"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afff3">
    <w:name w:val="Приветствие Знак"/>
    <w:link w:val="afff2"/>
    <w:uiPriority w:val="99"/>
    <w:locked/>
    <w:rsid w:val="00590DCF"/>
    <w:rPr>
      <w:rFonts w:ascii="Arial" w:hAnsi="Arial"/>
      <w:lang w:val="en-GB"/>
    </w:rPr>
  </w:style>
  <w:style w:type="paragraph" w:styleId="56">
    <w:name w:val="List Continue 5"/>
    <w:basedOn w:val="a1"/>
    <w:uiPriority w:val="99"/>
    <w:rsid w:val="006C6C96"/>
    <w:pPr>
      <w:spacing w:after="120" w:line="230" w:lineRule="atLeast"/>
      <w:ind w:left="1415" w:firstLine="0"/>
    </w:pPr>
    <w:rPr>
      <w:sz w:val="20"/>
      <w:lang w:val="en-GB"/>
    </w:rPr>
  </w:style>
  <w:style w:type="character" w:styleId="afff4">
    <w:name w:val="FollowedHyperlink"/>
    <w:uiPriority w:val="99"/>
    <w:rsid w:val="006C6C96"/>
    <w:rPr>
      <w:noProof w:val="0"/>
      <w:color w:val="800080"/>
      <w:u w:val="single"/>
      <w:lang w:val="en-GB"/>
    </w:rPr>
  </w:style>
  <w:style w:type="paragraph" w:styleId="afff5">
    <w:name w:val="Closing"/>
    <w:basedOn w:val="a1"/>
    <w:link w:val="afff6"/>
    <w:uiPriority w:val="99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character" w:customStyle="1" w:styleId="afff6">
    <w:name w:val="Прощание Знак"/>
    <w:link w:val="afff5"/>
    <w:uiPriority w:val="99"/>
    <w:locked/>
    <w:rsid w:val="00590DCF"/>
    <w:rPr>
      <w:rFonts w:ascii="Arial" w:hAnsi="Arial"/>
      <w:lang w:val="en-GB"/>
    </w:rPr>
  </w:style>
  <w:style w:type="paragraph" w:styleId="afff7">
    <w:name w:val="List"/>
    <w:basedOn w:val="a1"/>
    <w:uiPriority w:val="99"/>
    <w:rsid w:val="006C6C96"/>
    <w:pPr>
      <w:spacing w:after="240" w:line="230" w:lineRule="atLeast"/>
      <w:ind w:left="283" w:hanging="283"/>
    </w:pPr>
    <w:rPr>
      <w:sz w:val="20"/>
      <w:lang w:val="en-GB"/>
    </w:rPr>
  </w:style>
  <w:style w:type="paragraph" w:styleId="3a">
    <w:name w:val="List 3"/>
    <w:basedOn w:val="a1"/>
    <w:uiPriority w:val="99"/>
    <w:rsid w:val="006C6C96"/>
    <w:pPr>
      <w:spacing w:after="240" w:line="230" w:lineRule="atLeast"/>
      <w:ind w:left="849" w:hanging="283"/>
    </w:pPr>
    <w:rPr>
      <w:sz w:val="20"/>
      <w:lang w:val="en-GB"/>
    </w:rPr>
  </w:style>
  <w:style w:type="paragraph" w:styleId="46">
    <w:name w:val="List 4"/>
    <w:basedOn w:val="a1"/>
    <w:uiPriority w:val="99"/>
    <w:rsid w:val="006C6C96"/>
    <w:pPr>
      <w:spacing w:after="240" w:line="230" w:lineRule="atLeast"/>
      <w:ind w:left="1132" w:hanging="283"/>
    </w:pPr>
    <w:rPr>
      <w:sz w:val="20"/>
      <w:lang w:val="en-GB"/>
    </w:rPr>
  </w:style>
  <w:style w:type="character" w:styleId="afff8">
    <w:name w:val="Strong"/>
    <w:uiPriority w:val="99"/>
    <w:qFormat/>
    <w:rsid w:val="006C6C96"/>
    <w:rPr>
      <w:b/>
      <w:noProof w:val="0"/>
      <w:lang w:val="en-GB"/>
    </w:rPr>
  </w:style>
  <w:style w:type="paragraph" w:styleId="afff9">
    <w:name w:val="Document Map"/>
    <w:basedOn w:val="a1"/>
    <w:link w:val="afffa"/>
    <w:uiPriority w:val="99"/>
    <w:semiHidden/>
    <w:rsid w:val="006C6C96"/>
    <w:pPr>
      <w:shd w:val="clear" w:color="auto" w:fill="000080"/>
      <w:spacing w:after="240" w:line="230" w:lineRule="atLeast"/>
      <w:ind w:firstLine="0"/>
    </w:pPr>
    <w:rPr>
      <w:rFonts w:ascii="Tahoma" w:hAnsi="Tahoma"/>
      <w:sz w:val="20"/>
      <w:lang w:val="en-GB"/>
    </w:rPr>
  </w:style>
  <w:style w:type="character" w:customStyle="1" w:styleId="afffa">
    <w:name w:val="Схема документа Знак"/>
    <w:link w:val="afff9"/>
    <w:uiPriority w:val="99"/>
    <w:semiHidden/>
    <w:locked/>
    <w:rsid w:val="00590DCF"/>
    <w:rPr>
      <w:rFonts w:ascii="Tahoma" w:hAnsi="Tahoma"/>
      <w:shd w:val="clear" w:color="auto" w:fill="000080"/>
      <w:lang w:val="en-GB"/>
    </w:rPr>
  </w:style>
  <w:style w:type="paragraph" w:styleId="afffb">
    <w:name w:val="table of authorities"/>
    <w:basedOn w:val="a1"/>
    <w:next w:val="a1"/>
    <w:uiPriority w:val="99"/>
    <w:semiHidden/>
    <w:rsid w:val="006C6C96"/>
    <w:pPr>
      <w:spacing w:after="240" w:line="230" w:lineRule="atLeast"/>
      <w:ind w:left="200" w:hanging="200"/>
    </w:pPr>
    <w:rPr>
      <w:sz w:val="20"/>
      <w:lang w:val="en-GB"/>
    </w:rPr>
  </w:style>
  <w:style w:type="paragraph" w:styleId="afffc">
    <w:name w:val="Plain Text"/>
    <w:basedOn w:val="a1"/>
    <w:link w:val="afffd"/>
    <w:uiPriority w:val="99"/>
    <w:rsid w:val="006C6C96"/>
    <w:pPr>
      <w:spacing w:after="240" w:line="230" w:lineRule="atLeast"/>
      <w:ind w:firstLine="0"/>
    </w:pPr>
    <w:rPr>
      <w:rFonts w:ascii="Courier New" w:hAnsi="Courier New"/>
      <w:sz w:val="20"/>
      <w:lang w:val="en-GB"/>
    </w:rPr>
  </w:style>
  <w:style w:type="character" w:customStyle="1" w:styleId="afffd">
    <w:name w:val="Текст Знак"/>
    <w:link w:val="afffc"/>
    <w:uiPriority w:val="99"/>
    <w:locked/>
    <w:rsid w:val="00590DCF"/>
    <w:rPr>
      <w:rFonts w:ascii="Courier New" w:hAnsi="Courier New"/>
      <w:lang w:val="en-GB"/>
    </w:rPr>
  </w:style>
  <w:style w:type="paragraph" w:styleId="afffe">
    <w:name w:val="endnote text"/>
    <w:basedOn w:val="a1"/>
    <w:link w:val="affff"/>
    <w:uiPriority w:val="99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affff">
    <w:name w:val="Текст концевой сноски Знак"/>
    <w:link w:val="afffe"/>
    <w:uiPriority w:val="99"/>
    <w:semiHidden/>
    <w:locked/>
    <w:rsid w:val="00590DCF"/>
    <w:rPr>
      <w:rFonts w:ascii="Arial" w:hAnsi="Arial"/>
      <w:lang w:val="en-GB"/>
    </w:rPr>
  </w:style>
  <w:style w:type="paragraph" w:styleId="affff0">
    <w:name w:val="macro"/>
    <w:link w:val="affff1"/>
    <w:uiPriority w:val="99"/>
    <w:semiHidden/>
    <w:rsid w:val="006C6C9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hAnsi="Courier New"/>
      <w:lang w:val="en-GB"/>
    </w:rPr>
  </w:style>
  <w:style w:type="character" w:customStyle="1" w:styleId="affff1">
    <w:name w:val="Текст макроса Знак"/>
    <w:link w:val="affff0"/>
    <w:uiPriority w:val="99"/>
    <w:semiHidden/>
    <w:locked/>
    <w:rsid w:val="00590DCF"/>
    <w:rPr>
      <w:rFonts w:ascii="Courier New" w:hAnsi="Courier New"/>
      <w:lang w:val="en-GB"/>
    </w:rPr>
  </w:style>
  <w:style w:type="paragraph" w:styleId="affff2">
    <w:name w:val="annotation text"/>
    <w:basedOn w:val="a1"/>
    <w:link w:val="affff3"/>
    <w:uiPriority w:val="99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affff3">
    <w:name w:val="Текст примечания Знак"/>
    <w:basedOn w:val="a7"/>
    <w:link w:val="affff2"/>
    <w:uiPriority w:val="99"/>
    <w:semiHidden/>
    <w:rsid w:val="004C0C30"/>
    <w:rPr>
      <w:rFonts w:ascii="Arial" w:hAnsi="Arial"/>
      <w:lang w:val="en-GB"/>
    </w:rPr>
  </w:style>
  <w:style w:type="paragraph" w:styleId="affff4">
    <w:name w:val="Block Text"/>
    <w:basedOn w:val="a1"/>
    <w:uiPriority w:val="99"/>
    <w:rsid w:val="006C6C96"/>
    <w:pPr>
      <w:spacing w:after="120" w:line="230" w:lineRule="atLeast"/>
      <w:ind w:left="1440" w:right="1440" w:firstLine="0"/>
    </w:pPr>
    <w:rPr>
      <w:sz w:val="20"/>
      <w:lang w:val="en-GB"/>
    </w:rPr>
  </w:style>
  <w:style w:type="paragraph" w:styleId="affff5">
    <w:name w:val="Message Header"/>
    <w:basedOn w:val="a1"/>
    <w:link w:val="affff6"/>
    <w:uiPriority w:val="99"/>
    <w:rsid w:val="006C6C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40" w:line="230" w:lineRule="atLeast"/>
      <w:ind w:left="1134" w:hanging="1134"/>
    </w:pPr>
    <w:rPr>
      <w:lang w:val="en-GB"/>
    </w:rPr>
  </w:style>
  <w:style w:type="character" w:customStyle="1" w:styleId="affff6">
    <w:name w:val="Шапка Знак"/>
    <w:link w:val="affff5"/>
    <w:uiPriority w:val="99"/>
    <w:locked/>
    <w:rsid w:val="00590DCF"/>
    <w:rPr>
      <w:rFonts w:ascii="Arial" w:hAnsi="Arial"/>
      <w:sz w:val="24"/>
      <w:shd w:val="pct20" w:color="auto" w:fill="auto"/>
      <w:lang w:val="en-GB"/>
    </w:rPr>
  </w:style>
  <w:style w:type="paragraph" w:customStyle="1" w:styleId="CHAMPSEU">
    <w:name w:val="CHAMPSEU"/>
    <w:uiPriority w:val="99"/>
    <w:rsid w:val="006C6C96"/>
    <w:pPr>
      <w:spacing w:after="240" w:line="230" w:lineRule="atLeast"/>
      <w:jc w:val="both"/>
    </w:pPr>
    <w:rPr>
      <w:rFonts w:ascii="Arial" w:hAnsi="Arial"/>
      <w:lang w:val="en-GB"/>
    </w:rPr>
  </w:style>
  <w:style w:type="paragraph" w:customStyle="1" w:styleId="CHAMPSFR">
    <w:name w:val="CHAMPSFR"/>
    <w:uiPriority w:val="99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CHAMPSGEN">
    <w:name w:val="CHAMPSGEN"/>
    <w:uiPriority w:val="99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paragraph1">
    <w:name w:val="Обычный.paragraph1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list-1">
    <w:name w:val="Продолжение списка.list-1"/>
    <w:basedOn w:val="paragraph1"/>
    <w:rsid w:val="006C6C96"/>
    <w:pPr>
      <w:tabs>
        <w:tab w:val="left" w:pos="800"/>
      </w:tabs>
      <w:ind w:left="403" w:hanging="403"/>
    </w:pPr>
  </w:style>
  <w:style w:type="paragraph" w:customStyle="1" w:styleId="1h1">
    <w:name w:val="заголовок 1.h1"/>
    <w:basedOn w:val="a1"/>
    <w:next w:val="a1"/>
    <w:rsid w:val="006C6C96"/>
    <w:pPr>
      <w:keepNext/>
      <w:tabs>
        <w:tab w:val="num" w:pos="1080"/>
      </w:tabs>
      <w:suppressAutoHyphens/>
      <w:spacing w:before="260" w:after="260" w:line="260" w:lineRule="exact"/>
      <w:ind w:firstLine="0"/>
      <w:outlineLvl w:val="0"/>
    </w:pPr>
    <w:rPr>
      <w:rFonts w:ascii="Helvetica" w:hAnsi="Helvetica"/>
      <w:b/>
      <w:color w:val="000000"/>
      <w:lang w:val="fr-FR"/>
    </w:rPr>
  </w:style>
  <w:style w:type="paragraph" w:customStyle="1" w:styleId="2h2">
    <w:name w:val="заголовок 2.h2"/>
    <w:basedOn w:val="a1"/>
    <w:next w:val="a1"/>
    <w:rsid w:val="006C6C96"/>
    <w:pPr>
      <w:keepNext/>
      <w:tabs>
        <w:tab w:val="num" w:pos="1080"/>
      </w:tabs>
      <w:suppressAutoHyphens/>
      <w:spacing w:after="240" w:line="240" w:lineRule="exact"/>
      <w:ind w:firstLine="0"/>
      <w:outlineLvl w:val="1"/>
    </w:pPr>
    <w:rPr>
      <w:rFonts w:ascii="Helvetica" w:hAnsi="Helvetica"/>
      <w:b/>
      <w:color w:val="000000"/>
      <w:sz w:val="22"/>
      <w:lang w:val="fr-FR"/>
    </w:rPr>
  </w:style>
  <w:style w:type="paragraph" w:customStyle="1" w:styleId="3h3">
    <w:name w:val="заголовок 3.h3"/>
    <w:basedOn w:val="a1"/>
    <w:next w:val="a1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2"/>
    </w:pPr>
    <w:rPr>
      <w:rFonts w:ascii="Helvetica" w:hAnsi="Helvetica"/>
      <w:b/>
      <w:color w:val="000000"/>
      <w:sz w:val="20"/>
      <w:lang w:val="fr-FR"/>
    </w:rPr>
  </w:style>
  <w:style w:type="paragraph" w:customStyle="1" w:styleId="4h4">
    <w:name w:val="заголовок 4.h4"/>
    <w:basedOn w:val="a1"/>
    <w:next w:val="a1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3"/>
    </w:pPr>
    <w:rPr>
      <w:rFonts w:ascii="Helvetica" w:hAnsi="Helvetica"/>
      <w:b/>
      <w:color w:val="000000"/>
      <w:sz w:val="20"/>
      <w:lang w:val="fr-FR"/>
    </w:rPr>
  </w:style>
  <w:style w:type="paragraph" w:customStyle="1" w:styleId="5h5">
    <w:name w:val="заголовок 5.h5"/>
    <w:basedOn w:val="a1"/>
    <w:next w:val="a1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4"/>
    </w:pPr>
    <w:rPr>
      <w:rFonts w:ascii="Helvetica" w:hAnsi="Helvetica"/>
      <w:b/>
      <w:color w:val="000000"/>
      <w:sz w:val="20"/>
      <w:lang w:val="fr-FR"/>
    </w:rPr>
  </w:style>
  <w:style w:type="paragraph" w:customStyle="1" w:styleId="6h6">
    <w:name w:val="заголовок 6.h6"/>
    <w:basedOn w:val="a1"/>
    <w:next w:val="a1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5"/>
    </w:pPr>
    <w:rPr>
      <w:rFonts w:ascii="Helvetica" w:hAnsi="Helvetica"/>
      <w:b/>
      <w:color w:val="000000"/>
      <w:sz w:val="20"/>
      <w:lang w:val="fr-FR"/>
    </w:rPr>
  </w:style>
  <w:style w:type="character" w:customStyle="1" w:styleId="affff7">
    <w:name w:val="Основной шрифт"/>
    <w:rsid w:val="006C6C96"/>
  </w:style>
  <w:style w:type="paragraph" w:customStyle="1" w:styleId="paragraph2">
    <w:name w:val="Обычный.paragraph2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MatLab">
    <w:name w:val="MatLab"/>
    <w:rsid w:val="006C6C96"/>
    <w:pPr>
      <w:shd w:val="clear" w:color="auto" w:fill="FFFFFF"/>
      <w:spacing w:line="360" w:lineRule="exact"/>
    </w:pPr>
    <w:rPr>
      <w:rFonts w:ascii="Courier New" w:hAnsi="Courier New"/>
      <w:color w:val="000000"/>
      <w:lang w:val="en-US"/>
    </w:rPr>
  </w:style>
  <w:style w:type="paragraph" w:styleId="affff8">
    <w:name w:val="Balloon Text"/>
    <w:basedOn w:val="a1"/>
    <w:link w:val="affff9"/>
    <w:uiPriority w:val="99"/>
    <w:semiHidden/>
    <w:rsid w:val="006C6C96"/>
    <w:rPr>
      <w:rFonts w:ascii="Tahoma" w:hAnsi="Tahoma" w:cs="Tahoma"/>
      <w:sz w:val="16"/>
      <w:szCs w:val="16"/>
      <w:lang w:eastAsia="en-US"/>
    </w:rPr>
  </w:style>
  <w:style w:type="character" w:customStyle="1" w:styleId="affff9">
    <w:name w:val="Текст выноски Знак"/>
    <w:link w:val="affff8"/>
    <w:uiPriority w:val="99"/>
    <w:semiHidden/>
    <w:locked/>
    <w:rsid w:val="00590DCF"/>
    <w:rPr>
      <w:rFonts w:ascii="Tahoma" w:hAnsi="Tahoma" w:cs="Tahoma"/>
      <w:sz w:val="16"/>
      <w:szCs w:val="16"/>
      <w:lang w:eastAsia="en-US"/>
    </w:rPr>
  </w:style>
  <w:style w:type="paragraph" w:customStyle="1" w:styleId="affffa">
    <w:name w:val="Стиль таблицы"/>
    <w:basedOn w:val="a1"/>
    <w:rsid w:val="00451B66"/>
    <w:pPr>
      <w:spacing w:line="240" w:lineRule="auto"/>
      <w:ind w:firstLine="0"/>
    </w:pPr>
    <w:rPr>
      <w:rFonts w:ascii="Times New Roman" w:hAnsi="Times New Roman"/>
      <w:spacing w:val="20"/>
      <w:sz w:val="28"/>
    </w:rPr>
  </w:style>
  <w:style w:type="paragraph" w:customStyle="1" w:styleId="2h20">
    <w:name w:val="Заголовок 2.h2"/>
    <w:basedOn w:val="a1"/>
    <w:next w:val="a1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h30">
    <w:name w:val="Заголовок 3.h3"/>
    <w:basedOn w:val="a1"/>
    <w:next w:val="a1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2list-2">
    <w:name w:val="Продолжение списка 2.list-2"/>
    <w:basedOn w:val="paragraph1"/>
    <w:rsid w:val="00F815D3"/>
    <w:pPr>
      <w:tabs>
        <w:tab w:val="left" w:pos="1200"/>
      </w:tabs>
      <w:autoSpaceDE w:val="0"/>
      <w:autoSpaceDN w:val="0"/>
      <w:ind w:left="806" w:hanging="403"/>
    </w:pPr>
    <w:rPr>
      <w:rFonts w:cs="Helvetica"/>
      <w:snapToGrid/>
    </w:rPr>
  </w:style>
  <w:style w:type="paragraph" w:customStyle="1" w:styleId="3list-3">
    <w:name w:val="Продолжение списка 3.list-3"/>
    <w:basedOn w:val="paragraph1"/>
    <w:rsid w:val="00F815D3"/>
    <w:pPr>
      <w:tabs>
        <w:tab w:val="left" w:pos="1600"/>
      </w:tabs>
      <w:autoSpaceDE w:val="0"/>
      <w:autoSpaceDN w:val="0"/>
      <w:ind w:left="1202" w:hanging="403"/>
    </w:pPr>
    <w:rPr>
      <w:rFonts w:cs="Helvetica"/>
      <w:snapToGrid/>
    </w:rPr>
  </w:style>
  <w:style w:type="paragraph" w:customStyle="1" w:styleId="2e">
    <w:name w:val="заголовок 2"/>
    <w:basedOn w:val="a1"/>
    <w:next w:val="a1"/>
    <w:rsid w:val="00BD27D5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b">
    <w:name w:val="заголовок 3"/>
    <w:basedOn w:val="a1"/>
    <w:next w:val="a1"/>
    <w:rsid w:val="004902C4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paragraph3">
    <w:name w:val="Обычный.paragraph3"/>
    <w:rsid w:val="00292CA5"/>
    <w:pPr>
      <w:autoSpaceDE w:val="0"/>
      <w:autoSpaceDN w:val="0"/>
      <w:spacing w:after="220"/>
      <w:jc w:val="both"/>
    </w:pPr>
    <w:rPr>
      <w:rFonts w:ascii="Helvetica" w:hAnsi="Helvetica" w:cs="Helvetica"/>
      <w:color w:val="000000"/>
      <w:lang w:val="fr-FR"/>
    </w:rPr>
  </w:style>
  <w:style w:type="character" w:customStyle="1" w:styleId="qfztst">
    <w:name w:val="qfztst"/>
    <w:basedOn w:val="a7"/>
    <w:rsid w:val="00F55ECC"/>
  </w:style>
  <w:style w:type="paragraph" w:customStyle="1" w:styleId="affffb">
    <w:name w:val="текст"/>
    <w:basedOn w:val="a1"/>
    <w:link w:val="affffc"/>
    <w:qFormat/>
    <w:rsid w:val="009A6D74"/>
    <w:pPr>
      <w:widowControl w:val="0"/>
      <w:spacing w:before="120" w:after="120" w:line="240" w:lineRule="auto"/>
      <w:ind w:firstLine="0"/>
    </w:pPr>
    <w:rPr>
      <w:rFonts w:cs="Arial"/>
      <w:color w:val="000000"/>
      <w:sz w:val="20"/>
      <w:lang w:bidi="ru-RU"/>
    </w:rPr>
  </w:style>
  <w:style w:type="character" w:customStyle="1" w:styleId="affffc">
    <w:name w:val="текст Знак"/>
    <w:link w:val="affffb"/>
    <w:rsid w:val="009A6D74"/>
    <w:rPr>
      <w:rFonts w:ascii="Arial" w:hAnsi="Arial" w:cs="Arial"/>
      <w:color w:val="000000"/>
      <w:lang w:val="ru-RU" w:eastAsia="ru-RU" w:bidi="ru-RU"/>
    </w:rPr>
  </w:style>
  <w:style w:type="paragraph" w:customStyle="1" w:styleId="14">
    <w:name w:val="1"/>
    <w:basedOn w:val="a1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0"/>
    </w:pPr>
    <w:rPr>
      <w:rFonts w:cs="Arial"/>
      <w:b/>
      <w:color w:val="000000"/>
      <w:lang w:val="en-US"/>
    </w:rPr>
  </w:style>
  <w:style w:type="paragraph" w:customStyle="1" w:styleId="110">
    <w:name w:val="1.1"/>
    <w:basedOn w:val="a1"/>
    <w:qFormat/>
    <w:rsid w:val="002A11A8"/>
    <w:pPr>
      <w:widowControl w:val="0"/>
      <w:tabs>
        <w:tab w:val="left" w:pos="600"/>
      </w:tabs>
      <w:spacing w:before="120" w:after="120" w:line="240" w:lineRule="auto"/>
      <w:ind w:firstLine="0"/>
      <w:outlineLvl w:val="1"/>
    </w:pPr>
    <w:rPr>
      <w:b/>
      <w:bCs/>
      <w:color w:val="000000"/>
      <w:sz w:val="22"/>
    </w:rPr>
  </w:style>
  <w:style w:type="paragraph" w:customStyle="1" w:styleId="111">
    <w:name w:val="1.1.1"/>
    <w:basedOn w:val="a1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2"/>
    </w:pPr>
    <w:rPr>
      <w:rFonts w:cs="Arial"/>
      <w:b/>
      <w:color w:val="000000"/>
      <w:sz w:val="20"/>
    </w:rPr>
  </w:style>
  <w:style w:type="paragraph" w:styleId="affffd">
    <w:name w:val="List Paragraph"/>
    <w:basedOn w:val="a1"/>
    <w:uiPriority w:val="34"/>
    <w:qFormat/>
    <w:rsid w:val="002A11A8"/>
    <w:pPr>
      <w:spacing w:after="292" w:line="248" w:lineRule="auto"/>
      <w:ind w:left="720" w:hanging="8"/>
      <w:contextualSpacing/>
    </w:pPr>
    <w:rPr>
      <w:rFonts w:eastAsia="Arial" w:cs="Arial"/>
      <w:color w:val="000000"/>
      <w:sz w:val="20"/>
      <w:szCs w:val="22"/>
      <w:lang w:bidi="ru-RU"/>
    </w:rPr>
  </w:style>
  <w:style w:type="paragraph" w:customStyle="1" w:styleId="100">
    <w:name w:val="10"/>
    <w:basedOn w:val="af8"/>
    <w:link w:val="101"/>
    <w:qFormat/>
    <w:rsid w:val="002A11A8"/>
    <w:pPr>
      <w:widowControl/>
      <w:tabs>
        <w:tab w:val="clear" w:pos="720"/>
        <w:tab w:val="clear" w:pos="4608"/>
        <w:tab w:val="left" w:pos="0"/>
        <w:tab w:val="left" w:pos="567"/>
      </w:tabs>
      <w:spacing w:before="120"/>
      <w:ind w:right="114"/>
    </w:pPr>
    <w:rPr>
      <w:rFonts w:eastAsia="MS Mincho"/>
      <w:spacing w:val="5"/>
      <w:sz w:val="20"/>
      <w:lang w:eastAsia="ja-JP"/>
    </w:rPr>
  </w:style>
  <w:style w:type="character" w:customStyle="1" w:styleId="101">
    <w:name w:val="10 Знак"/>
    <w:link w:val="100"/>
    <w:rsid w:val="002A11A8"/>
    <w:rPr>
      <w:rFonts w:ascii="Arial" w:eastAsia="MS Mincho" w:hAnsi="Arial"/>
      <w:spacing w:val="5"/>
      <w:lang w:val="ru-RU" w:eastAsia="ja-JP" w:bidi="ar-SA"/>
    </w:rPr>
  </w:style>
  <w:style w:type="paragraph" w:customStyle="1" w:styleId="ric">
    <w:name w:val="ric"/>
    <w:basedOn w:val="a1"/>
    <w:qFormat/>
    <w:rsid w:val="00745ED1"/>
    <w:pPr>
      <w:widowControl w:val="0"/>
      <w:spacing w:before="120" w:after="120" w:line="240" w:lineRule="auto"/>
      <w:ind w:firstLine="0"/>
      <w:jc w:val="center"/>
    </w:pPr>
    <w:rPr>
      <w:rFonts w:cs="Arial"/>
      <w:b/>
      <w:color w:val="000000"/>
      <w:sz w:val="20"/>
    </w:rPr>
  </w:style>
  <w:style w:type="paragraph" w:customStyle="1" w:styleId="TableParagraph">
    <w:name w:val="Table Paragraph"/>
    <w:basedOn w:val="a1"/>
    <w:qFormat/>
    <w:rsid w:val="004B7255"/>
    <w:pPr>
      <w:widowControl w:val="0"/>
      <w:spacing w:before="42" w:line="240" w:lineRule="auto"/>
      <w:ind w:left="35" w:firstLine="0"/>
      <w:jc w:val="left"/>
    </w:pPr>
    <w:rPr>
      <w:rFonts w:eastAsia="Arial" w:cs="Arial"/>
      <w:sz w:val="22"/>
      <w:szCs w:val="22"/>
      <w:lang w:val="en-US" w:eastAsia="en-US"/>
    </w:rPr>
  </w:style>
  <w:style w:type="paragraph" w:customStyle="1" w:styleId="affffe">
    <w:name w:val="_ПунктПодп"/>
    <w:basedOn w:val="a1"/>
    <w:qFormat/>
    <w:rsid w:val="00ED2724"/>
    <w:pPr>
      <w:keepNext/>
      <w:suppressAutoHyphens/>
      <w:outlineLvl w:val="1"/>
    </w:pPr>
    <w:rPr>
      <w:rFonts w:cs="Arial"/>
      <w:b/>
      <w:color w:val="000000"/>
    </w:rPr>
  </w:style>
  <w:style w:type="character" w:customStyle="1" w:styleId="fontstyle01">
    <w:name w:val="fontstyle01"/>
    <w:rsid w:val="00C6146A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rsid w:val="00C6146A"/>
    <w:rPr>
      <w:rFonts w:ascii="Arial-ItalicMT" w:hAnsi="Arial-ItalicMT" w:hint="default"/>
      <w:b w:val="0"/>
      <w:bCs w:val="0"/>
      <w:i/>
      <w:iCs/>
      <w:color w:val="000000"/>
      <w:sz w:val="18"/>
      <w:szCs w:val="18"/>
    </w:rPr>
  </w:style>
  <w:style w:type="paragraph" w:customStyle="1" w:styleId="afffff">
    <w:name w:val="_ПодПункт"/>
    <w:basedOn w:val="affffe"/>
    <w:link w:val="afffff0"/>
    <w:qFormat/>
    <w:rsid w:val="00D6367C"/>
    <w:pPr>
      <w:tabs>
        <w:tab w:val="left" w:pos="1134"/>
      </w:tabs>
      <w:outlineLvl w:val="2"/>
    </w:pPr>
    <w:rPr>
      <w:rFonts w:ascii="Helvetica" w:eastAsia="MS Mincho" w:hAnsi="Helvetica" w:cs="Helvetica"/>
    </w:rPr>
  </w:style>
  <w:style w:type="character" w:customStyle="1" w:styleId="afffff0">
    <w:name w:val="_ПодПункт Знак"/>
    <w:link w:val="afffff"/>
    <w:rsid w:val="00D6367C"/>
    <w:rPr>
      <w:rFonts w:ascii="Helvetica" w:eastAsia="MS Mincho" w:hAnsi="Helvetica" w:cs="Helvetica"/>
      <w:b/>
      <w:color w:val="000000"/>
      <w:sz w:val="24"/>
    </w:rPr>
  </w:style>
  <w:style w:type="paragraph" w:customStyle="1" w:styleId="formattext">
    <w:name w:val="formattext"/>
    <w:basedOn w:val="a1"/>
    <w:rsid w:val="00C830E2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afffff1">
    <w:name w:val="_Прим"/>
    <w:basedOn w:val="a1"/>
    <w:link w:val="afffff2"/>
    <w:qFormat/>
    <w:rsid w:val="00DB2830"/>
    <w:rPr>
      <w:sz w:val="22"/>
    </w:rPr>
  </w:style>
  <w:style w:type="character" w:customStyle="1" w:styleId="afffff2">
    <w:name w:val="_Прим Знак"/>
    <w:link w:val="afffff1"/>
    <w:rsid w:val="00DB2830"/>
    <w:rPr>
      <w:rFonts w:ascii="Arial" w:hAnsi="Arial"/>
      <w:sz w:val="22"/>
    </w:rPr>
  </w:style>
  <w:style w:type="paragraph" w:customStyle="1" w:styleId="120">
    <w:name w:val="_Пустой12"/>
    <w:basedOn w:val="a1"/>
    <w:link w:val="121"/>
    <w:qFormat/>
    <w:rsid w:val="00153258"/>
    <w:pPr>
      <w:keepNext/>
    </w:pPr>
    <w:rPr>
      <w:snapToGrid w:val="0"/>
      <w:szCs w:val="24"/>
    </w:rPr>
  </w:style>
  <w:style w:type="character" w:customStyle="1" w:styleId="121">
    <w:name w:val="_Пустой12 Знак"/>
    <w:basedOn w:val="a7"/>
    <w:link w:val="120"/>
    <w:rsid w:val="00153258"/>
    <w:rPr>
      <w:rFonts w:ascii="Arial" w:hAnsi="Arial"/>
      <w:snapToGrid w:val="0"/>
      <w:sz w:val="24"/>
      <w:szCs w:val="24"/>
    </w:rPr>
  </w:style>
  <w:style w:type="paragraph" w:customStyle="1" w:styleId="ANNEX121261">
    <w:name w:val="Стиль ANNEX + 12 пт Перед:  12 пт после: 6 пт междустрочный  1..."/>
    <w:basedOn w:val="ANNEX"/>
    <w:rsid w:val="00EA5EFA"/>
    <w:pPr>
      <w:spacing w:before="240" w:after="120" w:line="360" w:lineRule="auto"/>
    </w:pPr>
    <w:rPr>
      <w:bCs/>
      <w:sz w:val="24"/>
    </w:rPr>
  </w:style>
  <w:style w:type="paragraph" w:customStyle="1" w:styleId="ANNEX12007512">
    <w:name w:val="Стиль ANNEX + 12 пт Слева:  0 см Выступ:  075 см Перед:  12 пт..."/>
    <w:basedOn w:val="ANNEX"/>
    <w:rsid w:val="002324F0"/>
    <w:pPr>
      <w:spacing w:before="240" w:after="360" w:line="360" w:lineRule="auto"/>
    </w:pPr>
    <w:rPr>
      <w:bCs/>
      <w:sz w:val="24"/>
    </w:rPr>
  </w:style>
  <w:style w:type="character" w:customStyle="1" w:styleId="UnresolvedMention">
    <w:name w:val="Unresolved Mention"/>
    <w:basedOn w:val="a7"/>
    <w:uiPriority w:val="99"/>
    <w:semiHidden/>
    <w:unhideWhenUsed/>
    <w:rsid w:val="00C971B5"/>
    <w:rPr>
      <w:color w:val="605E5C"/>
      <w:shd w:val="clear" w:color="auto" w:fill="E1DFDD"/>
    </w:rPr>
  </w:style>
  <w:style w:type="character" w:customStyle="1" w:styleId="citebib">
    <w:name w:val="cite_bib"/>
    <w:rsid w:val="00AF2A2C"/>
    <w:rPr>
      <w:rFonts w:ascii="Cambria" w:hAnsi="Cambria"/>
      <w:sz w:val="22"/>
      <w:bdr w:val="none" w:sz="0" w:space="0" w:color="auto"/>
      <w:shd w:val="clear" w:color="auto" w:fill="CCFFFF"/>
    </w:rPr>
  </w:style>
  <w:style w:type="character" w:customStyle="1" w:styleId="stddocNumber">
    <w:name w:val="std_docNumber"/>
    <w:rsid w:val="00AF2A2C"/>
    <w:rPr>
      <w:rFonts w:ascii="Cambria" w:hAnsi="Cambria"/>
      <w:sz w:val="22"/>
      <w:bdr w:val="none" w:sz="0" w:space="0" w:color="auto"/>
      <w:shd w:val="clear" w:color="auto" w:fill="F2DBDB"/>
    </w:rPr>
  </w:style>
  <w:style w:type="character" w:customStyle="1" w:styleId="stddocPartNumber">
    <w:name w:val="std_docPartNumber"/>
    <w:rsid w:val="00AF2A2C"/>
    <w:rPr>
      <w:rFonts w:ascii="Cambria" w:hAnsi="Cambria"/>
      <w:sz w:val="22"/>
      <w:bdr w:val="none" w:sz="0" w:space="0" w:color="auto"/>
      <w:shd w:val="clear" w:color="auto" w:fill="EAF1DD"/>
    </w:rPr>
  </w:style>
  <w:style w:type="character" w:customStyle="1" w:styleId="stdpublisher">
    <w:name w:val="std_publisher"/>
    <w:rsid w:val="00AF2A2C"/>
    <w:rPr>
      <w:rFonts w:ascii="Cambria" w:hAnsi="Cambria"/>
      <w:sz w:val="22"/>
      <w:bdr w:val="none" w:sz="0" w:space="0" w:color="auto"/>
      <w:shd w:val="clear" w:color="auto" w:fill="C6D9F1"/>
    </w:rPr>
  </w:style>
  <w:style w:type="character" w:customStyle="1" w:styleId="stddocTitle">
    <w:name w:val="std_docTitle"/>
    <w:rsid w:val="00802861"/>
    <w:rPr>
      <w:rFonts w:ascii="Cambria" w:hAnsi="Cambria"/>
      <w:i/>
      <w:sz w:val="22"/>
      <w:bdr w:val="none" w:sz="0" w:space="0" w:color="auto"/>
      <w:shd w:val="clear" w:color="auto" w:fill="FDE9D9"/>
    </w:rPr>
  </w:style>
  <w:style w:type="character" w:customStyle="1" w:styleId="stdyear">
    <w:name w:val="std_year"/>
    <w:rsid w:val="00802861"/>
    <w:rPr>
      <w:rFonts w:ascii="Cambria" w:hAnsi="Cambria"/>
      <w:sz w:val="22"/>
      <w:bdr w:val="none" w:sz="0" w:space="0" w:color="auto"/>
      <w:shd w:val="clear" w:color="auto" w:fill="DAEEF3"/>
    </w:rPr>
  </w:style>
  <w:style w:type="character" w:customStyle="1" w:styleId="stddocumentType">
    <w:name w:val="std_documentType"/>
    <w:rsid w:val="00802861"/>
    <w:rPr>
      <w:rFonts w:ascii="Cambria" w:hAnsi="Cambria"/>
      <w:sz w:val="22"/>
      <w:bdr w:val="none" w:sz="0" w:space="0" w:color="auto"/>
      <w:shd w:val="clear" w:color="auto" w:fill="7DE1DF"/>
    </w:rPr>
  </w:style>
  <w:style w:type="character" w:styleId="afffff3">
    <w:name w:val="Placeholder Text"/>
    <w:basedOn w:val="a7"/>
    <w:uiPriority w:val="99"/>
    <w:semiHidden/>
    <w:rsid w:val="0001274B"/>
    <w:rPr>
      <w:color w:val="808080"/>
    </w:rPr>
  </w:style>
  <w:style w:type="paragraph" w:styleId="afffff4">
    <w:name w:val="annotation subject"/>
    <w:basedOn w:val="affff2"/>
    <w:next w:val="affff2"/>
    <w:link w:val="afffff5"/>
    <w:uiPriority w:val="99"/>
    <w:rsid w:val="004C0C30"/>
    <w:rPr>
      <w:rFonts w:ascii="Cambria" w:eastAsia="MS Mincho" w:hAnsi="Cambria"/>
      <w:b/>
      <w:bCs/>
      <w:sz w:val="22"/>
      <w:lang w:eastAsia="fr-FR"/>
    </w:rPr>
  </w:style>
  <w:style w:type="character" w:customStyle="1" w:styleId="afffff5">
    <w:name w:val="Тема примечания Знак"/>
    <w:basedOn w:val="affff3"/>
    <w:link w:val="afffff4"/>
    <w:uiPriority w:val="99"/>
    <w:rsid w:val="004C0C30"/>
    <w:rPr>
      <w:rFonts w:ascii="Cambria" w:eastAsia="MS Mincho" w:hAnsi="Cambria"/>
      <w:b/>
      <w:bCs/>
      <w:sz w:val="22"/>
      <w:lang w:val="en-GB" w:eastAsia="fr-FR"/>
    </w:rPr>
  </w:style>
  <w:style w:type="character" w:customStyle="1" w:styleId="citesec">
    <w:name w:val="cite_sec"/>
    <w:rsid w:val="004C0C30"/>
    <w:rPr>
      <w:rFonts w:ascii="Cambria" w:hAnsi="Cambria"/>
      <w:sz w:val="22"/>
      <w:bdr w:val="none" w:sz="0" w:space="0" w:color="auto"/>
      <w:shd w:val="clear" w:color="auto" w:fill="FFCCCC"/>
    </w:rPr>
  </w:style>
  <w:style w:type="paragraph" w:customStyle="1" w:styleId="ListContinue1">
    <w:name w:val="List Continue 1"/>
    <w:basedOn w:val="a1"/>
    <w:rsid w:val="003541AF"/>
    <w:pPr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Noteindent">
    <w:name w:val="Note indent"/>
    <w:basedOn w:val="Note"/>
    <w:rsid w:val="003541AF"/>
    <w:pPr>
      <w:tabs>
        <w:tab w:val="clear" w:pos="960"/>
        <w:tab w:val="left" w:pos="1368"/>
      </w:tabs>
      <w:spacing w:line="220" w:lineRule="atLeast"/>
      <w:ind w:left="403"/>
    </w:pPr>
    <w:rPr>
      <w:rFonts w:ascii="Cambria" w:eastAsia="Calibri" w:hAnsi="Cambria"/>
      <w:sz w:val="20"/>
      <w:szCs w:val="22"/>
      <w:lang w:eastAsia="en-US"/>
    </w:rPr>
  </w:style>
  <w:style w:type="character" w:customStyle="1" w:styleId="citetbl">
    <w:name w:val="cite_tbl"/>
    <w:rsid w:val="00BB0667"/>
    <w:rPr>
      <w:rFonts w:ascii="Cambria" w:hAnsi="Cambria"/>
      <w:color w:val="auto"/>
      <w:sz w:val="22"/>
      <w:bdr w:val="none" w:sz="0" w:space="0" w:color="auto"/>
      <w:shd w:val="clear" w:color="auto" w:fill="FF9999"/>
    </w:rPr>
  </w:style>
  <w:style w:type="character" w:customStyle="1" w:styleId="bibnumber">
    <w:name w:val="bib_number"/>
    <w:rsid w:val="00FE1F76"/>
    <w:rPr>
      <w:rFonts w:ascii="Cambria" w:hAnsi="Cambria"/>
      <w:sz w:val="22"/>
      <w:bdr w:val="none" w:sz="0" w:space="0" w:color="auto"/>
      <w:shd w:val="clear" w:color="auto" w:fill="CCCCFF"/>
    </w:rPr>
  </w:style>
  <w:style w:type="paragraph" w:customStyle="1" w:styleId="BiblioEntry">
    <w:name w:val="Biblio Entry"/>
    <w:basedOn w:val="a1"/>
    <w:link w:val="BiblioEntryChar"/>
    <w:rsid w:val="00FE1F76"/>
    <w:pPr>
      <w:spacing w:after="240" w:line="240" w:lineRule="atLeast"/>
      <w:ind w:left="662" w:hanging="662"/>
      <w:jc w:val="left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BiblioEntryChar">
    <w:name w:val="Biblio Entry Char"/>
    <w:basedOn w:val="a7"/>
    <w:link w:val="BiblioEntry"/>
    <w:rsid w:val="00FE1F76"/>
    <w:rPr>
      <w:rFonts w:ascii="Cambria" w:eastAsia="Calibri" w:hAnsi="Cambria"/>
      <w:sz w:val="22"/>
      <w:szCs w:val="22"/>
      <w:lang w:val="en-GB" w:eastAsia="en-US"/>
    </w:rPr>
  </w:style>
  <w:style w:type="paragraph" w:customStyle="1" w:styleId="BodyTextindent1">
    <w:name w:val="Body Text indent 1"/>
    <w:basedOn w:val="a1"/>
    <w:rsid w:val="00AC7D5F"/>
    <w:pPr>
      <w:spacing w:after="240" w:line="240" w:lineRule="atLeast"/>
      <w:ind w:left="403" w:firstLine="0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KeyText">
    <w:name w:val="Key Text"/>
    <w:basedOn w:val="a1"/>
    <w:link w:val="KeyTextChar"/>
    <w:rsid w:val="00A56BFD"/>
    <w:pPr>
      <w:tabs>
        <w:tab w:val="left" w:pos="346"/>
      </w:tabs>
      <w:spacing w:after="60" w:line="220" w:lineRule="atLeast"/>
      <w:ind w:left="346" w:hanging="346"/>
    </w:pPr>
    <w:rPr>
      <w:rFonts w:ascii="Cambria" w:eastAsia="Calibri" w:hAnsi="Cambria"/>
      <w:sz w:val="18"/>
      <w:szCs w:val="22"/>
      <w:lang w:val="en-GB" w:eastAsia="en-US"/>
    </w:rPr>
  </w:style>
  <w:style w:type="character" w:customStyle="1" w:styleId="KeyTextChar">
    <w:name w:val="Key Text Char"/>
    <w:link w:val="KeyText"/>
    <w:rsid w:val="00A56BFD"/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body">
    <w:name w:val="Table body"/>
    <w:basedOn w:val="a1"/>
    <w:link w:val="TablebodyChar"/>
    <w:rsid w:val="00D74025"/>
    <w:pPr>
      <w:spacing w:before="60" w:after="60" w:line="210" w:lineRule="atLeast"/>
      <w:ind w:firstLine="0"/>
      <w:jc w:val="left"/>
    </w:pPr>
    <w:rPr>
      <w:rFonts w:ascii="Cambria" w:eastAsia="Calibri" w:hAnsi="Cambria"/>
      <w:sz w:val="20"/>
      <w:szCs w:val="22"/>
      <w:lang w:val="en-GB" w:eastAsia="en-US"/>
    </w:rPr>
  </w:style>
  <w:style w:type="character" w:customStyle="1" w:styleId="TablebodyChar">
    <w:name w:val="Table body Char"/>
    <w:basedOn w:val="a7"/>
    <w:link w:val="Tablebody"/>
    <w:rsid w:val="00D74025"/>
    <w:rPr>
      <w:rFonts w:ascii="Cambria" w:eastAsia="Calibri" w:hAnsi="Cambria"/>
      <w:szCs w:val="22"/>
      <w:lang w:val="en-GB" w:eastAsia="en-US"/>
    </w:rPr>
  </w:style>
  <w:style w:type="character" w:customStyle="1" w:styleId="A70">
    <w:name w:val="A7"/>
    <w:uiPriority w:val="99"/>
    <w:rsid w:val="003A7064"/>
    <w:rPr>
      <w:rFonts w:cs="Cambria"/>
      <w:color w:val="000000"/>
      <w:sz w:val="22"/>
      <w:szCs w:val="22"/>
      <w:u w:val="single"/>
    </w:rPr>
  </w:style>
  <w:style w:type="character" w:customStyle="1" w:styleId="stdsection">
    <w:name w:val="std_section"/>
    <w:rsid w:val="000B3AEF"/>
    <w:rPr>
      <w:rFonts w:ascii="Cambria" w:hAnsi="Cambria"/>
      <w:bdr w:val="none" w:sz="0" w:space="0" w:color="auto"/>
      <w:shd w:val="clear" w:color="auto" w:fill="E5DFEC"/>
    </w:rPr>
  </w:style>
  <w:style w:type="character" w:customStyle="1" w:styleId="stdsuppl">
    <w:name w:val="std_suppl"/>
    <w:rsid w:val="0000585B"/>
    <w:rPr>
      <w:rFonts w:ascii="Cambria" w:hAnsi="Cambria"/>
      <w:bdr w:val="none" w:sz="0" w:space="0" w:color="auto"/>
      <w:shd w:val="clear" w:color="auto" w:fill="F6FBB5"/>
    </w:rPr>
  </w:style>
  <w:style w:type="paragraph" w:styleId="afffff6">
    <w:name w:val="Intense Quote"/>
    <w:basedOn w:val="a1"/>
    <w:next w:val="a1"/>
    <w:link w:val="afffff7"/>
    <w:uiPriority w:val="30"/>
    <w:qFormat/>
    <w:rsid w:val="00CC3D5C"/>
    <w:pPr>
      <w:pBdr>
        <w:bottom w:val="single" w:sz="4" w:space="4" w:color="4472C4" w:themeColor="accent1"/>
      </w:pBdr>
      <w:spacing w:before="200" w:after="280" w:line="240" w:lineRule="atLeast"/>
      <w:ind w:left="936" w:right="936" w:firstLine="0"/>
    </w:pPr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afffff7">
    <w:name w:val="Выделенная цитата Знак"/>
    <w:basedOn w:val="a7"/>
    <w:link w:val="afffff6"/>
    <w:uiPriority w:val="30"/>
    <w:rsid w:val="00CC3D5C"/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citeapp">
    <w:name w:val="cite_app"/>
    <w:rsid w:val="00CC3D5C"/>
    <w:rPr>
      <w:rFonts w:ascii="Cambria" w:hAnsi="Cambria"/>
      <w:bdr w:val="none" w:sz="0" w:space="0" w:color="auto"/>
      <w:shd w:val="clear" w:color="auto" w:fill="CCFF33"/>
    </w:rPr>
  </w:style>
  <w:style w:type="character" w:customStyle="1" w:styleId="citefig">
    <w:name w:val="cite_fig"/>
    <w:rsid w:val="007D0FDF"/>
    <w:rPr>
      <w:rFonts w:ascii="Cambria" w:hAnsi="Cambria"/>
      <w:color w:val="auto"/>
      <w:bdr w:val="none" w:sz="0" w:space="0" w:color="auto"/>
      <w:shd w:val="clear" w:color="auto" w:fill="CCFFCC"/>
    </w:rPr>
  </w:style>
  <w:style w:type="character" w:customStyle="1" w:styleId="citeeq">
    <w:name w:val="cite_eq"/>
    <w:rsid w:val="00A22AEA"/>
    <w:rPr>
      <w:rFonts w:ascii="Cambria" w:hAnsi="Cambria"/>
      <w:bdr w:val="none" w:sz="0" w:space="0" w:color="auto"/>
      <w:shd w:val="clear" w:color="auto" w:fill="FFAE37"/>
    </w:rPr>
  </w:style>
  <w:style w:type="paragraph" w:customStyle="1" w:styleId="ListNumber1">
    <w:name w:val="List Number 1"/>
    <w:basedOn w:val="a1"/>
    <w:rsid w:val="00FF6A0A"/>
    <w:pPr>
      <w:tabs>
        <w:tab w:val="left" w:pos="403"/>
      </w:tabs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Tablefooter">
    <w:name w:val="Table footer"/>
    <w:basedOn w:val="a1"/>
    <w:rsid w:val="002B31EF"/>
    <w:pPr>
      <w:tabs>
        <w:tab w:val="left" w:pos="346"/>
      </w:tabs>
      <w:spacing w:before="60" w:after="60" w:line="200" w:lineRule="atLeast"/>
      <w:ind w:firstLine="0"/>
    </w:pPr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header">
    <w:name w:val="Table header"/>
    <w:basedOn w:val="Tablebody"/>
    <w:link w:val="TableheaderChar"/>
    <w:rsid w:val="002B31EF"/>
  </w:style>
  <w:style w:type="character" w:customStyle="1" w:styleId="TableheaderChar">
    <w:name w:val="Table header Char"/>
    <w:basedOn w:val="TablebodyChar"/>
    <w:link w:val="Tableheader"/>
    <w:rsid w:val="00CD00D8"/>
    <w:rPr>
      <w:rFonts w:ascii="Cambria" w:eastAsia="Calibri" w:hAnsi="Cambria"/>
      <w:szCs w:val="22"/>
      <w:lang w:val="en-GB" w:eastAsia="en-US"/>
    </w:rPr>
  </w:style>
  <w:style w:type="character" w:customStyle="1" w:styleId="bibarticle">
    <w:name w:val="bib_article"/>
    <w:rsid w:val="00C114CF"/>
    <w:rPr>
      <w:rFonts w:ascii="Cambria" w:hAnsi="Cambria"/>
      <w:bdr w:val="none" w:sz="0" w:space="0" w:color="auto"/>
      <w:shd w:val="clear" w:color="auto" w:fill="CCFFFF"/>
    </w:rPr>
  </w:style>
  <w:style w:type="character" w:customStyle="1" w:styleId="bibfname">
    <w:name w:val="bib_fname"/>
    <w:rsid w:val="00C114CF"/>
    <w:rPr>
      <w:rFonts w:ascii="Cambria" w:hAnsi="Cambria"/>
      <w:bdr w:val="none" w:sz="0" w:space="0" w:color="auto"/>
      <w:shd w:val="clear" w:color="auto" w:fill="FFFFCC"/>
    </w:rPr>
  </w:style>
  <w:style w:type="character" w:customStyle="1" w:styleId="bibfpage">
    <w:name w:val="bib_fpage"/>
    <w:rsid w:val="00C114CF"/>
    <w:rPr>
      <w:rFonts w:ascii="Cambria" w:hAnsi="Cambria"/>
      <w:bdr w:val="none" w:sz="0" w:space="0" w:color="auto"/>
      <w:shd w:val="clear" w:color="auto" w:fill="E6E6E6"/>
    </w:rPr>
  </w:style>
  <w:style w:type="character" w:customStyle="1" w:styleId="bibjournal">
    <w:name w:val="bib_journal"/>
    <w:rsid w:val="00C114CF"/>
    <w:rPr>
      <w:rFonts w:ascii="Cambria" w:hAnsi="Cambria"/>
      <w:bdr w:val="none" w:sz="0" w:space="0" w:color="auto"/>
      <w:shd w:val="clear" w:color="auto" w:fill="F9DECF"/>
    </w:rPr>
  </w:style>
  <w:style w:type="character" w:customStyle="1" w:styleId="biblpage">
    <w:name w:val="bib_lpage"/>
    <w:rsid w:val="00C114CF"/>
    <w:rPr>
      <w:rFonts w:ascii="Cambria" w:hAnsi="Cambria"/>
      <w:bdr w:val="none" w:sz="0" w:space="0" w:color="auto"/>
      <w:shd w:val="clear" w:color="auto" w:fill="D9D9D9"/>
    </w:rPr>
  </w:style>
  <w:style w:type="character" w:customStyle="1" w:styleId="bibsurname">
    <w:name w:val="bib_surname"/>
    <w:rsid w:val="00C114CF"/>
    <w:rPr>
      <w:rFonts w:ascii="Cambria" w:hAnsi="Cambria"/>
      <w:bdr w:val="none" w:sz="0" w:space="0" w:color="auto"/>
      <w:shd w:val="clear" w:color="auto" w:fill="CCFF99"/>
    </w:rPr>
  </w:style>
  <w:style w:type="character" w:customStyle="1" w:styleId="bibvolume">
    <w:name w:val="bib_volume"/>
    <w:rsid w:val="00C114CF"/>
    <w:rPr>
      <w:rFonts w:ascii="Cambria" w:hAnsi="Cambria"/>
      <w:bdr w:val="none" w:sz="0" w:space="0" w:color="auto"/>
      <w:shd w:val="clear" w:color="auto" w:fill="CCECFF"/>
    </w:rPr>
  </w:style>
  <w:style w:type="character" w:customStyle="1" w:styleId="bibyear">
    <w:name w:val="bib_year"/>
    <w:rsid w:val="00C114CF"/>
    <w:rPr>
      <w:rFonts w:ascii="Cambria" w:hAnsi="Cambria"/>
      <w:bdr w:val="none" w:sz="0" w:space="0" w:color="auto"/>
      <w:shd w:val="clear" w:color="auto" w:fill="FFCCFF"/>
    </w:rPr>
  </w:style>
  <w:style w:type="paragraph" w:customStyle="1" w:styleId="220">
    <w:name w:val="Основной текст 22"/>
    <w:basedOn w:val="a1"/>
    <w:rsid w:val="00F82B8B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21">
    <w:name w:val="Основной текст с отступом 22"/>
    <w:basedOn w:val="a1"/>
    <w:rsid w:val="00F82B8B"/>
    <w:pPr>
      <w:widowControl w:val="0"/>
      <w:tabs>
        <w:tab w:val="left" w:pos="720"/>
      </w:tabs>
      <w:spacing w:line="480" w:lineRule="auto"/>
    </w:pPr>
  </w:style>
  <w:style w:type="paragraph" w:customStyle="1" w:styleId="320">
    <w:name w:val="Основной текст 32"/>
    <w:basedOn w:val="a1"/>
    <w:rsid w:val="00F82B8B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21">
    <w:name w:val="Основной текст с отступом 32"/>
    <w:basedOn w:val="a1"/>
    <w:rsid w:val="00F82B8B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2f">
    <w:name w:val="Список литературы2"/>
    <w:basedOn w:val="a1"/>
    <w:rsid w:val="00F82B8B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15">
    <w:name w:val="Обычный1"/>
    <w:rsid w:val="00F82B8B"/>
    <w:pPr>
      <w:widowControl w:val="0"/>
    </w:pPr>
    <w:rPr>
      <w:snapToGrid w:val="0"/>
    </w:rPr>
  </w:style>
  <w:style w:type="paragraph" w:customStyle="1" w:styleId="Default">
    <w:name w:val="Default"/>
    <w:rsid w:val="00F82B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ffff8">
    <w:name w:val="Normal (Web)"/>
    <w:basedOn w:val="a1"/>
    <w:uiPriority w:val="99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">
    <w:name w:val="formattext topleveltext"/>
    <w:basedOn w:val="a1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centertext">
    <w:name w:val="formattext topleveltext centertext"/>
    <w:basedOn w:val="a1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character" w:customStyle="1" w:styleId="fontstyle31">
    <w:name w:val="fontstyle31"/>
    <w:basedOn w:val="a7"/>
    <w:rsid w:val="00EA7BA2"/>
    <w:rPr>
      <w:rFonts w:ascii="Helvetica" w:hAnsi="Helvetica" w:cs="Helvetica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230">
    <w:name w:val="Основной текст 23"/>
    <w:basedOn w:val="a1"/>
    <w:rsid w:val="00B6618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31">
    <w:name w:val="Основной текст с отступом 23"/>
    <w:basedOn w:val="a1"/>
    <w:rsid w:val="00B66187"/>
    <w:pPr>
      <w:widowControl w:val="0"/>
      <w:tabs>
        <w:tab w:val="left" w:pos="720"/>
      </w:tabs>
      <w:spacing w:line="480" w:lineRule="auto"/>
    </w:pPr>
  </w:style>
  <w:style w:type="paragraph" w:customStyle="1" w:styleId="330">
    <w:name w:val="Основной текст 33"/>
    <w:basedOn w:val="a1"/>
    <w:rsid w:val="00B6618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31">
    <w:name w:val="Основной текст с отступом 33"/>
    <w:basedOn w:val="a1"/>
    <w:rsid w:val="00B6618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3c">
    <w:name w:val="Список литературы3"/>
    <w:basedOn w:val="a1"/>
    <w:rsid w:val="00B6618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2f0">
    <w:name w:val="Обычный2"/>
    <w:rsid w:val="00B66187"/>
    <w:pPr>
      <w:widowControl w:val="0"/>
    </w:pPr>
    <w:rPr>
      <w:snapToGrid w:val="0"/>
    </w:rPr>
  </w:style>
  <w:style w:type="paragraph" w:customStyle="1" w:styleId="Tabletext9">
    <w:name w:val="Table text (9)"/>
    <w:basedOn w:val="a1"/>
    <w:uiPriority w:val="99"/>
    <w:rsid w:val="007F6D91"/>
    <w:pPr>
      <w:spacing w:before="60" w:after="60" w:line="210" w:lineRule="atLeast"/>
      <w:ind w:firstLine="0"/>
    </w:pPr>
    <w:rPr>
      <w:rFonts w:eastAsia="MS Mincho"/>
      <w:sz w:val="18"/>
      <w:lang w:val="en-GB" w:eastAsia="ja-JP"/>
    </w:rPr>
  </w:style>
  <w:style w:type="paragraph" w:customStyle="1" w:styleId="240">
    <w:name w:val="Основной текст 24"/>
    <w:basedOn w:val="a1"/>
    <w:rsid w:val="002F36E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41">
    <w:name w:val="Основной текст с отступом 24"/>
    <w:basedOn w:val="a1"/>
    <w:rsid w:val="002F36E7"/>
    <w:pPr>
      <w:widowControl w:val="0"/>
      <w:tabs>
        <w:tab w:val="left" w:pos="720"/>
      </w:tabs>
      <w:spacing w:line="480" w:lineRule="auto"/>
    </w:pPr>
  </w:style>
  <w:style w:type="paragraph" w:customStyle="1" w:styleId="340">
    <w:name w:val="Основной текст 34"/>
    <w:basedOn w:val="a1"/>
    <w:rsid w:val="002F36E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41">
    <w:name w:val="Основной текст с отступом 34"/>
    <w:basedOn w:val="a1"/>
    <w:rsid w:val="002F36E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47">
    <w:name w:val="Список литературы4"/>
    <w:basedOn w:val="a1"/>
    <w:rsid w:val="002F36E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3d">
    <w:name w:val="Обычный3"/>
    <w:rsid w:val="002F36E7"/>
    <w:pPr>
      <w:widowControl w:val="0"/>
    </w:pPr>
    <w:rPr>
      <w:snapToGrid w:val="0"/>
    </w:rPr>
  </w:style>
  <w:style w:type="paragraph" w:customStyle="1" w:styleId="57">
    <w:name w:val="Список литературы5"/>
    <w:basedOn w:val="a1"/>
    <w:rsid w:val="007379EC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63">
    <w:name w:val="Список литературы6"/>
    <w:basedOn w:val="a1"/>
    <w:rsid w:val="00342653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table" w:customStyle="1" w:styleId="Tabellenraster1">
    <w:name w:val="Tabellenraster1"/>
    <w:basedOn w:val="a8"/>
    <w:next w:val="aff2"/>
    <w:uiPriority w:val="39"/>
    <w:rsid w:val="000163EC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a8"/>
    <w:next w:val="aff2"/>
    <w:uiPriority w:val="39"/>
    <w:rsid w:val="00550768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50">
    <w:name w:val="Основной текст с отступом 25"/>
    <w:basedOn w:val="a1"/>
    <w:rsid w:val="0077232B"/>
    <w:pPr>
      <w:widowControl w:val="0"/>
      <w:tabs>
        <w:tab w:val="left" w:pos="720"/>
      </w:tabs>
      <w:spacing w:line="480" w:lineRule="auto"/>
    </w:pPr>
    <w:rPr>
      <w:lang w:eastAsia="en-US"/>
    </w:rPr>
  </w:style>
  <w:style w:type="paragraph" w:customStyle="1" w:styleId="Dimension100">
    <w:name w:val="Dimension_100"/>
    <w:basedOn w:val="a1"/>
    <w:rsid w:val="00CE03E8"/>
    <w:pPr>
      <w:spacing w:after="60" w:line="220" w:lineRule="atLeast"/>
      <w:ind w:firstLine="0"/>
      <w:jc w:val="right"/>
    </w:pPr>
    <w:rPr>
      <w:rFonts w:ascii="Cambria" w:eastAsia="Calibri" w:hAnsi="Cambria"/>
      <w:sz w:val="20"/>
      <w:szCs w:val="22"/>
      <w:lang w:val="en-GB" w:eastAsia="en-US"/>
    </w:rPr>
  </w:style>
  <w:style w:type="paragraph" w:customStyle="1" w:styleId="FigureGraphic">
    <w:name w:val="Figure Graphic"/>
    <w:basedOn w:val="a1"/>
    <w:rsid w:val="00CE03E8"/>
    <w:pPr>
      <w:spacing w:before="240" w:after="120" w:line="240" w:lineRule="atLeast"/>
      <w:ind w:firstLine="0"/>
      <w:jc w:val="center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bibetal">
    <w:name w:val="bib_etal"/>
    <w:rsid w:val="00AF321E"/>
    <w:rPr>
      <w:rFonts w:ascii="Cambria" w:hAnsi="Cambria"/>
      <w:bdr w:val="none" w:sz="0" w:space="0" w:color="auto"/>
      <w:shd w:val="clear" w:color="auto" w:fill="CCFF99"/>
    </w:rPr>
  </w:style>
  <w:style w:type="character" w:customStyle="1" w:styleId="bibissue">
    <w:name w:val="bib_issue"/>
    <w:rsid w:val="00AF321E"/>
    <w:rPr>
      <w:rFonts w:ascii="Cambria" w:hAnsi="Cambria"/>
      <w:bdr w:val="none" w:sz="0" w:space="0" w:color="auto"/>
      <w:shd w:val="clear" w:color="auto" w:fill="FFFFAB"/>
    </w:rPr>
  </w:style>
  <w:style w:type="character" w:customStyle="1" w:styleId="biburl">
    <w:name w:val="bib_url"/>
    <w:rsid w:val="00AF321E"/>
    <w:rPr>
      <w:rFonts w:ascii="Cambria" w:hAnsi="Cambria"/>
      <w:bdr w:val="none" w:sz="0" w:space="0" w:color="auto"/>
      <w:shd w:val="clear" w:color="auto" w:fill="CCFF66"/>
    </w:rPr>
  </w:style>
  <w:style w:type="character" w:customStyle="1" w:styleId="bibbook">
    <w:name w:val="bib_book"/>
    <w:rsid w:val="00AF321E"/>
    <w:rPr>
      <w:rFonts w:ascii="Cambria" w:hAnsi="Cambria"/>
      <w:bdr w:val="none" w:sz="0" w:space="0" w:color="auto"/>
      <w:shd w:val="clear" w:color="auto" w:fill="99CCFF"/>
    </w:rPr>
  </w:style>
  <w:style w:type="character" w:customStyle="1" w:styleId="biblocation">
    <w:name w:val="bib_location"/>
    <w:rsid w:val="00AF321E"/>
    <w:rPr>
      <w:rFonts w:ascii="Cambria" w:hAnsi="Cambria"/>
      <w:bdr w:val="none" w:sz="0" w:space="0" w:color="auto"/>
      <w:shd w:val="clear" w:color="auto" w:fill="FFCCCC"/>
    </w:rPr>
  </w:style>
  <w:style w:type="character" w:customStyle="1" w:styleId="bibpublisher">
    <w:name w:val="bib_publisher"/>
    <w:rsid w:val="00AF321E"/>
    <w:rPr>
      <w:rFonts w:ascii="Cambria" w:hAnsi="Cambria"/>
      <w:bdr w:val="none" w:sz="0" w:space="0" w:color="auto"/>
      <w:shd w:val="clear" w:color="auto" w:fill="FF99CC"/>
    </w:rPr>
  </w:style>
  <w:style w:type="paragraph" w:customStyle="1" w:styleId="Figurenote">
    <w:name w:val="Figure note"/>
    <w:basedOn w:val="Note"/>
    <w:rsid w:val="00A77874"/>
    <w:pPr>
      <w:tabs>
        <w:tab w:val="clear" w:pos="960"/>
        <w:tab w:val="left" w:pos="965"/>
      </w:tabs>
      <w:spacing w:line="220" w:lineRule="atLeast"/>
    </w:pPr>
    <w:rPr>
      <w:rFonts w:ascii="Cambria" w:eastAsia="Calibri" w:hAnsi="Cambria"/>
      <w:sz w:val="20"/>
      <w:szCs w:val="22"/>
      <w:lang w:eastAsia="en-US"/>
    </w:rPr>
  </w:style>
  <w:style w:type="paragraph" w:customStyle="1" w:styleId="KeyTitle">
    <w:name w:val="Key Title"/>
    <w:basedOn w:val="KeyText"/>
    <w:next w:val="KeyText"/>
    <w:rsid w:val="00A77874"/>
    <w:pPr>
      <w:jc w:val="left"/>
    </w:pPr>
    <w:rPr>
      <w:b/>
    </w:rPr>
  </w:style>
  <w:style w:type="paragraph" w:customStyle="1" w:styleId="BodyTextCenter">
    <w:name w:val="Body Text_Center"/>
    <w:basedOn w:val="a1"/>
    <w:rsid w:val="005D2153"/>
    <w:pPr>
      <w:spacing w:after="240" w:line="240" w:lineRule="atLeast"/>
      <w:ind w:firstLine="0"/>
      <w:jc w:val="center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Litteraturfrteckning1">
    <w:name w:val="Litteraturförteckning1"/>
    <w:basedOn w:val="a1"/>
    <w:uiPriority w:val="99"/>
    <w:rsid w:val="00590DCF"/>
    <w:pPr>
      <w:tabs>
        <w:tab w:val="left" w:pos="660"/>
      </w:tabs>
      <w:spacing w:after="240" w:line="240" w:lineRule="atLeast"/>
      <w:ind w:left="660" w:hanging="660"/>
    </w:pPr>
    <w:rPr>
      <w:rFonts w:ascii="Cambria" w:eastAsia="MS Mincho" w:hAnsi="Cambria"/>
      <w:sz w:val="22"/>
      <w:lang w:val="en-GB" w:eastAsia="ja-JP"/>
    </w:rPr>
  </w:style>
  <w:style w:type="paragraph" w:customStyle="1" w:styleId="dl">
    <w:name w:val="dl"/>
    <w:basedOn w:val="BaseText"/>
    <w:rsid w:val="00590DCF"/>
    <w:pPr>
      <w:ind w:left="806" w:hanging="403"/>
    </w:pPr>
  </w:style>
  <w:style w:type="paragraph" w:customStyle="1" w:styleId="BaseText">
    <w:name w:val="Base_Text"/>
    <w:link w:val="BaseTextChar"/>
    <w:qFormat/>
    <w:rsid w:val="00590DCF"/>
    <w:pPr>
      <w:spacing w:after="240" w:line="240" w:lineRule="atLeast"/>
      <w:jc w:val="both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BaseTextChar">
    <w:name w:val="Base_Text Char"/>
    <w:link w:val="BaseText"/>
    <w:locked/>
    <w:rsid w:val="00590DCF"/>
    <w:rPr>
      <w:rFonts w:ascii="Cambria" w:eastAsia="Calibri" w:hAnsi="Cambria"/>
      <w:sz w:val="22"/>
      <w:szCs w:val="22"/>
      <w:lang w:val="en-GB" w:eastAsia="en-US"/>
    </w:rPr>
  </w:style>
  <w:style w:type="paragraph" w:customStyle="1" w:styleId="E-mail-signatur1">
    <w:name w:val="E-mail-signatur1"/>
    <w:basedOn w:val="a1"/>
    <w:uiPriority w:val="99"/>
    <w:rsid w:val="00590DCF"/>
    <w:pPr>
      <w:spacing w:after="240" w:line="240" w:lineRule="atLeast"/>
      <w:ind w:firstLine="0"/>
    </w:pPr>
    <w:rPr>
      <w:rFonts w:ascii="Cambria" w:eastAsia="MS Mincho" w:hAnsi="Cambria"/>
      <w:sz w:val="22"/>
      <w:lang w:val="en-GB" w:eastAsia="da-DK"/>
    </w:rPr>
  </w:style>
  <w:style w:type="paragraph" w:customStyle="1" w:styleId="Tabletext10">
    <w:name w:val="Table text (10)"/>
    <w:basedOn w:val="a1"/>
    <w:uiPriority w:val="99"/>
    <w:rsid w:val="00590DCF"/>
    <w:pPr>
      <w:spacing w:before="60" w:after="60" w:line="240" w:lineRule="atLeast"/>
      <w:ind w:firstLine="0"/>
    </w:pPr>
    <w:rPr>
      <w:rFonts w:ascii="Cambria" w:eastAsia="MS Mincho" w:hAnsi="Cambria"/>
      <w:sz w:val="22"/>
      <w:lang w:val="en-GB" w:eastAsia="ja-JP"/>
    </w:rPr>
  </w:style>
  <w:style w:type="paragraph" w:customStyle="1" w:styleId="Tabletext8">
    <w:name w:val="Table text (8)"/>
    <w:basedOn w:val="a1"/>
    <w:uiPriority w:val="99"/>
    <w:rsid w:val="00590DCF"/>
    <w:pPr>
      <w:spacing w:before="60" w:after="60" w:line="190" w:lineRule="atLeast"/>
      <w:ind w:firstLine="0"/>
    </w:pPr>
    <w:rPr>
      <w:rFonts w:ascii="Cambria" w:eastAsia="MS Mincho" w:hAnsi="Cambria"/>
      <w:sz w:val="16"/>
      <w:lang w:val="en-GB" w:eastAsia="ja-JP"/>
    </w:rPr>
  </w:style>
  <w:style w:type="paragraph" w:customStyle="1" w:styleId="Tabletext7">
    <w:name w:val="Table text (7)"/>
    <w:basedOn w:val="a1"/>
    <w:uiPriority w:val="99"/>
    <w:rsid w:val="00590DCF"/>
    <w:pPr>
      <w:spacing w:before="60" w:after="60" w:line="170" w:lineRule="atLeast"/>
      <w:ind w:firstLine="0"/>
    </w:pPr>
    <w:rPr>
      <w:rFonts w:ascii="Cambria" w:eastAsia="MS Mincho" w:hAnsi="Cambria"/>
      <w:sz w:val="14"/>
      <w:lang w:val="en-GB" w:eastAsia="ja-JP"/>
    </w:rPr>
  </w:style>
  <w:style w:type="paragraph" w:customStyle="1" w:styleId="OmniPage776">
    <w:name w:val="OmniPage #776"/>
    <w:uiPriority w:val="99"/>
    <w:rsid w:val="00590DCF"/>
    <w:pPr>
      <w:tabs>
        <w:tab w:val="left" w:pos="677"/>
        <w:tab w:val="right" w:pos="8436"/>
      </w:tabs>
      <w:spacing w:line="260" w:lineRule="exact"/>
    </w:pPr>
    <w:rPr>
      <w:rFonts w:ascii="Arial" w:eastAsia="MS Mincho" w:hAnsi="Arial"/>
      <w:sz w:val="21"/>
      <w:lang w:val="en-US" w:eastAsia="da-DK"/>
    </w:rPr>
  </w:style>
  <w:style w:type="paragraph" w:customStyle="1" w:styleId="innehll9">
    <w:name w:val="innehåll 9"/>
    <w:basedOn w:val="a1"/>
    <w:next w:val="a1"/>
    <w:uiPriority w:val="99"/>
    <w:rsid w:val="00590DCF"/>
    <w:pPr>
      <w:tabs>
        <w:tab w:val="right" w:leader="dot" w:pos="7825"/>
      </w:tabs>
      <w:spacing w:line="240" w:lineRule="auto"/>
      <w:ind w:left="1680" w:firstLine="0"/>
    </w:pPr>
    <w:rPr>
      <w:rFonts w:ascii="Times New Roman" w:eastAsia="MS Mincho" w:hAnsi="Times New Roman"/>
      <w:sz w:val="18"/>
      <w:lang w:val="en-GB" w:eastAsia="da-DK"/>
    </w:rPr>
  </w:style>
  <w:style w:type="character" w:customStyle="1" w:styleId="ANNEXChar">
    <w:name w:val="ANNEX Char"/>
    <w:locked/>
    <w:rsid w:val="00590DCF"/>
    <w:rPr>
      <w:rFonts w:ascii="Cambria" w:hAnsi="Cambria"/>
      <w:b/>
      <w:sz w:val="28"/>
      <w:lang w:val="en-GB" w:eastAsia="ja-JP"/>
    </w:rPr>
  </w:style>
  <w:style w:type="paragraph" w:customStyle="1" w:styleId="lijstteken">
    <w:name w:val="lijst teken"/>
    <w:basedOn w:val="a1"/>
    <w:uiPriority w:val="99"/>
    <w:rsid w:val="00590DCF"/>
    <w:pPr>
      <w:numPr>
        <w:numId w:val="8"/>
      </w:numPr>
      <w:spacing w:after="240" w:line="240" w:lineRule="atLeast"/>
    </w:pPr>
    <w:rPr>
      <w:rFonts w:ascii="Cambria" w:eastAsia="MS Mincho" w:hAnsi="Cambria"/>
      <w:sz w:val="22"/>
      <w:lang w:val="en-GB" w:eastAsia="ja-JP"/>
    </w:rPr>
  </w:style>
  <w:style w:type="paragraph" w:customStyle="1" w:styleId="ListParagraph1">
    <w:name w:val="List Paragraph1"/>
    <w:basedOn w:val="a1"/>
    <w:uiPriority w:val="99"/>
    <w:rsid w:val="00590DCF"/>
    <w:pPr>
      <w:spacing w:after="240" w:line="240" w:lineRule="atLeast"/>
      <w:ind w:left="720" w:firstLine="0"/>
      <w:contextualSpacing/>
    </w:pPr>
    <w:rPr>
      <w:rFonts w:ascii="Cambria" w:eastAsia="MS Mincho" w:hAnsi="Cambria"/>
      <w:sz w:val="22"/>
      <w:lang w:val="fr-FR" w:eastAsia="da-DK"/>
    </w:rPr>
  </w:style>
  <w:style w:type="paragraph" w:styleId="HTML">
    <w:name w:val="HTML Preformatted"/>
    <w:basedOn w:val="a1"/>
    <w:link w:val="HTML0"/>
    <w:uiPriority w:val="99"/>
    <w:rsid w:val="00590DCF"/>
    <w:pPr>
      <w:spacing w:after="240" w:line="240" w:lineRule="atLeast"/>
      <w:ind w:firstLine="0"/>
    </w:pPr>
    <w:rPr>
      <w:rFonts w:ascii="Courier New" w:eastAsia="MS Mincho" w:hAnsi="Courier New"/>
      <w:sz w:val="20"/>
      <w:lang w:val="de-DE" w:eastAsia="ja-JP"/>
    </w:rPr>
  </w:style>
  <w:style w:type="character" w:customStyle="1" w:styleId="HTML0">
    <w:name w:val="Стандартный HTML Знак"/>
    <w:basedOn w:val="a7"/>
    <w:link w:val="HTML"/>
    <w:uiPriority w:val="99"/>
    <w:rsid w:val="00590DCF"/>
    <w:rPr>
      <w:rFonts w:ascii="Courier New" w:eastAsia="MS Mincho" w:hAnsi="Courier New"/>
      <w:lang w:val="de-DE" w:eastAsia="ja-JP"/>
    </w:rPr>
  </w:style>
  <w:style w:type="character" w:customStyle="1" w:styleId="aubase">
    <w:name w:val="au_base"/>
    <w:rsid w:val="00590DCF"/>
    <w:rPr>
      <w:rFonts w:ascii="Cambria" w:hAnsi="Cambria"/>
    </w:rPr>
  </w:style>
  <w:style w:type="character" w:customStyle="1" w:styleId="aucollab">
    <w:name w:val="au_collab"/>
    <w:rsid w:val="00590DCF"/>
    <w:rPr>
      <w:rFonts w:ascii="Cambria" w:hAnsi="Cambria"/>
      <w:bdr w:val="none" w:sz="0" w:space="0" w:color="auto"/>
      <w:shd w:val="clear" w:color="auto" w:fill="C0C0C0"/>
    </w:rPr>
  </w:style>
  <w:style w:type="paragraph" w:styleId="afffff9">
    <w:name w:val="Bibliography"/>
    <w:basedOn w:val="a1"/>
    <w:uiPriority w:val="99"/>
    <w:rsid w:val="00590DCF"/>
    <w:pPr>
      <w:tabs>
        <w:tab w:val="left" w:pos="660"/>
      </w:tabs>
      <w:spacing w:after="240" w:line="240" w:lineRule="atLeast"/>
      <w:ind w:left="660" w:hanging="660"/>
    </w:pPr>
    <w:rPr>
      <w:rFonts w:ascii="Cambria" w:eastAsia="MS Mincho" w:hAnsi="Cambria"/>
      <w:sz w:val="22"/>
      <w:lang w:val="en-GB" w:eastAsia="ja-JP"/>
    </w:rPr>
  </w:style>
  <w:style w:type="character" w:customStyle="1" w:styleId="audeg">
    <w:name w:val="au_deg"/>
    <w:rsid w:val="00590DCF"/>
    <w:rPr>
      <w:rFonts w:ascii="Cambria" w:hAnsi="Cambria"/>
      <w:sz w:val="22"/>
      <w:bdr w:val="none" w:sz="0" w:space="0" w:color="auto"/>
      <w:shd w:val="clear" w:color="auto" w:fill="FFFF00"/>
    </w:rPr>
  </w:style>
  <w:style w:type="character" w:customStyle="1" w:styleId="aufname">
    <w:name w:val="au_fname"/>
    <w:rsid w:val="00590DCF"/>
    <w:rPr>
      <w:rFonts w:ascii="Cambria" w:hAnsi="Cambria"/>
      <w:sz w:val="22"/>
      <w:bdr w:val="none" w:sz="0" w:space="0" w:color="auto"/>
      <w:shd w:val="clear" w:color="auto" w:fill="FFFFCC"/>
    </w:rPr>
  </w:style>
  <w:style w:type="character" w:customStyle="1" w:styleId="aurole">
    <w:name w:val="au_role"/>
    <w:rsid w:val="00590DCF"/>
    <w:rPr>
      <w:rFonts w:ascii="Cambria" w:hAnsi="Cambria"/>
      <w:sz w:val="22"/>
      <w:bdr w:val="none" w:sz="0" w:space="0" w:color="auto"/>
      <w:shd w:val="clear" w:color="auto" w:fill="808000"/>
    </w:rPr>
  </w:style>
  <w:style w:type="character" w:customStyle="1" w:styleId="ausuffix">
    <w:name w:val="au_suffix"/>
    <w:rsid w:val="00590DCF"/>
    <w:rPr>
      <w:rFonts w:ascii="Cambria" w:hAnsi="Cambria"/>
      <w:sz w:val="22"/>
      <w:bdr w:val="none" w:sz="0" w:space="0" w:color="auto"/>
      <w:shd w:val="clear" w:color="auto" w:fill="FF00FF"/>
    </w:rPr>
  </w:style>
  <w:style w:type="character" w:customStyle="1" w:styleId="ausurname">
    <w:name w:val="au_surname"/>
    <w:rsid w:val="00590DCF"/>
    <w:rPr>
      <w:rFonts w:ascii="Cambria" w:hAnsi="Cambria"/>
      <w:sz w:val="22"/>
      <w:bdr w:val="none" w:sz="0" w:space="0" w:color="auto"/>
      <w:shd w:val="clear" w:color="auto" w:fill="CCFF99"/>
    </w:rPr>
  </w:style>
  <w:style w:type="character" w:customStyle="1" w:styleId="bibbase">
    <w:name w:val="bib_base"/>
    <w:rsid w:val="00590DCF"/>
    <w:rPr>
      <w:rFonts w:ascii="Cambria" w:hAnsi="Cambria"/>
    </w:rPr>
  </w:style>
  <w:style w:type="character" w:customStyle="1" w:styleId="bibcomment">
    <w:name w:val="bib_comment"/>
    <w:basedOn w:val="bibbase"/>
    <w:rsid w:val="00590DCF"/>
    <w:rPr>
      <w:rFonts w:ascii="Cambria" w:hAnsi="Cambria"/>
    </w:rPr>
  </w:style>
  <w:style w:type="character" w:customStyle="1" w:styleId="bibdeg">
    <w:name w:val="bib_deg"/>
    <w:basedOn w:val="bibbase"/>
    <w:rsid w:val="00590DCF"/>
    <w:rPr>
      <w:rFonts w:ascii="Cambria" w:hAnsi="Cambria"/>
    </w:rPr>
  </w:style>
  <w:style w:type="character" w:customStyle="1" w:styleId="bibdoi">
    <w:name w:val="bib_doi"/>
    <w:rsid w:val="00590DCF"/>
    <w:rPr>
      <w:rFonts w:ascii="Cambria" w:hAnsi="Cambria"/>
      <w:bdr w:val="none" w:sz="0" w:space="0" w:color="auto"/>
      <w:shd w:val="clear" w:color="auto" w:fill="CCFFCC"/>
    </w:rPr>
  </w:style>
  <w:style w:type="character" w:customStyle="1" w:styleId="biborganization">
    <w:name w:val="bib_organization"/>
    <w:rsid w:val="00590DCF"/>
    <w:rPr>
      <w:rFonts w:ascii="Cambria" w:hAnsi="Cambria"/>
      <w:bdr w:val="none" w:sz="0" w:space="0" w:color="auto"/>
      <w:shd w:val="clear" w:color="auto" w:fill="CCFF99"/>
    </w:rPr>
  </w:style>
  <w:style w:type="character" w:customStyle="1" w:styleId="bibsuffix">
    <w:name w:val="bib_suffix"/>
    <w:basedOn w:val="bibbase"/>
    <w:rsid w:val="00590DCF"/>
    <w:rPr>
      <w:rFonts w:ascii="Cambria" w:hAnsi="Cambria"/>
    </w:rPr>
  </w:style>
  <w:style w:type="character" w:customStyle="1" w:styleId="bibsuppl">
    <w:name w:val="bib_suppl"/>
    <w:rsid w:val="00590DCF"/>
    <w:rPr>
      <w:rFonts w:ascii="Cambria" w:hAnsi="Cambria"/>
      <w:bdr w:val="none" w:sz="0" w:space="0" w:color="auto"/>
      <w:shd w:val="clear" w:color="auto" w:fill="FFCC66"/>
    </w:rPr>
  </w:style>
  <w:style w:type="character" w:customStyle="1" w:styleId="bibunpubl">
    <w:name w:val="bib_unpubl"/>
    <w:basedOn w:val="bibbase"/>
    <w:rsid w:val="00590DCF"/>
    <w:rPr>
      <w:rFonts w:ascii="Cambria" w:hAnsi="Cambria"/>
    </w:rPr>
  </w:style>
  <w:style w:type="character" w:customStyle="1" w:styleId="citebase">
    <w:name w:val="cite_base"/>
    <w:rsid w:val="00590DCF"/>
    <w:rPr>
      <w:rFonts w:ascii="Cambria" w:hAnsi="Cambria"/>
    </w:rPr>
  </w:style>
  <w:style w:type="character" w:customStyle="1" w:styleId="citebox">
    <w:name w:val="cite_box"/>
    <w:basedOn w:val="citebase"/>
    <w:rsid w:val="00590DCF"/>
    <w:rPr>
      <w:rFonts w:ascii="Cambria" w:hAnsi="Cambria"/>
    </w:rPr>
  </w:style>
  <w:style w:type="character" w:customStyle="1" w:styleId="citeen">
    <w:name w:val="cite_en"/>
    <w:rsid w:val="00590DCF"/>
    <w:rPr>
      <w:rFonts w:ascii="Cambria" w:hAnsi="Cambria"/>
      <w:bdr w:val="none" w:sz="0" w:space="0" w:color="auto"/>
      <w:shd w:val="clear" w:color="auto" w:fill="FFFF99"/>
      <w:vertAlign w:val="superscript"/>
    </w:rPr>
  </w:style>
  <w:style w:type="character" w:customStyle="1" w:styleId="citefn">
    <w:name w:val="cite_fn"/>
    <w:rsid w:val="00590DCF"/>
    <w:rPr>
      <w:rFonts w:ascii="Cambria" w:hAnsi="Cambria"/>
      <w:color w:val="auto"/>
      <w:sz w:val="22"/>
      <w:bdr w:val="none" w:sz="0" w:space="0" w:color="auto"/>
      <w:shd w:val="clear" w:color="auto" w:fill="FF99CC"/>
      <w:vertAlign w:val="baseline"/>
    </w:rPr>
  </w:style>
  <w:style w:type="character" w:customStyle="1" w:styleId="stdbase">
    <w:name w:val="std_base"/>
    <w:rsid w:val="00590DCF"/>
    <w:rPr>
      <w:rFonts w:ascii="Cambria" w:hAnsi="Cambria"/>
    </w:rPr>
  </w:style>
  <w:style w:type="character" w:customStyle="1" w:styleId="bibextlink">
    <w:name w:val="bib_extlink"/>
    <w:rsid w:val="00590DCF"/>
    <w:rPr>
      <w:rFonts w:ascii="Cambria" w:hAnsi="Cambria"/>
      <w:bdr w:val="none" w:sz="0" w:space="0" w:color="auto"/>
      <w:shd w:val="clear" w:color="auto" w:fill="6CCE9D"/>
    </w:rPr>
  </w:style>
  <w:style w:type="character" w:customStyle="1" w:styleId="bibmedline">
    <w:name w:val="bib_medline"/>
    <w:basedOn w:val="bibbase"/>
    <w:rsid w:val="00590DCF"/>
    <w:rPr>
      <w:rFonts w:ascii="Cambria" w:hAnsi="Cambria"/>
    </w:rPr>
  </w:style>
  <w:style w:type="character" w:customStyle="1" w:styleId="citetfn">
    <w:name w:val="cite_tfn"/>
    <w:rsid w:val="00590DCF"/>
    <w:rPr>
      <w:rFonts w:ascii="Cambria" w:hAnsi="Cambria"/>
      <w:bdr w:val="none" w:sz="0" w:space="0" w:color="auto"/>
      <w:shd w:val="clear" w:color="auto" w:fill="FBBA79"/>
    </w:rPr>
  </w:style>
  <w:style w:type="character" w:customStyle="1" w:styleId="auprefix">
    <w:name w:val="au_prefix"/>
    <w:rsid w:val="00590DCF"/>
    <w:rPr>
      <w:rFonts w:ascii="Cambria" w:hAnsi="Cambria"/>
      <w:sz w:val="22"/>
      <w:bdr w:val="none" w:sz="0" w:space="0" w:color="auto"/>
      <w:shd w:val="clear" w:color="auto" w:fill="FFCC99"/>
    </w:rPr>
  </w:style>
  <w:style w:type="character" w:customStyle="1" w:styleId="aumember">
    <w:name w:val="au_member"/>
    <w:rsid w:val="00590DCF"/>
    <w:rPr>
      <w:rFonts w:ascii="Cambria" w:hAnsi="Cambria"/>
      <w:sz w:val="22"/>
      <w:bdr w:val="none" w:sz="0" w:space="0" w:color="auto"/>
      <w:shd w:val="clear" w:color="auto" w:fill="FF99CC"/>
    </w:rPr>
  </w:style>
  <w:style w:type="character" w:customStyle="1" w:styleId="stdfootnote">
    <w:name w:val="std_footnote"/>
    <w:rsid w:val="00590DCF"/>
    <w:rPr>
      <w:rFonts w:ascii="Cambria" w:hAnsi="Cambria"/>
      <w:bdr w:val="none" w:sz="0" w:space="0" w:color="auto"/>
      <w:shd w:val="clear" w:color="auto" w:fill="F2F2F2"/>
    </w:rPr>
  </w:style>
  <w:style w:type="character" w:customStyle="1" w:styleId="bibalt-year">
    <w:name w:val="bib_alt-year"/>
    <w:rsid w:val="00590DCF"/>
    <w:rPr>
      <w:rFonts w:ascii="Cambria" w:hAnsi="Cambria"/>
      <w:szCs w:val="24"/>
      <w:bdr w:val="none" w:sz="0" w:space="0" w:color="auto"/>
      <w:shd w:val="clear" w:color="auto" w:fill="CC99FF"/>
    </w:rPr>
  </w:style>
  <w:style w:type="character" w:customStyle="1" w:styleId="bibchapterno">
    <w:name w:val="bib_chapterno"/>
    <w:rsid w:val="00590DCF"/>
    <w:rPr>
      <w:rFonts w:ascii="Cambria" w:hAnsi="Cambria"/>
      <w:bdr w:val="none" w:sz="0" w:space="0" w:color="auto"/>
      <w:shd w:val="clear" w:color="auto" w:fill="D9D9D9"/>
    </w:rPr>
  </w:style>
  <w:style w:type="character" w:customStyle="1" w:styleId="bibchaptertitle">
    <w:name w:val="bib_chaptertitle"/>
    <w:rsid w:val="00590DCF"/>
    <w:rPr>
      <w:rFonts w:ascii="Cambria" w:hAnsi="Cambria"/>
      <w:bdr w:val="none" w:sz="0" w:space="0" w:color="auto"/>
      <w:shd w:val="clear" w:color="auto" w:fill="FF9D5B"/>
    </w:rPr>
  </w:style>
  <w:style w:type="character" w:customStyle="1" w:styleId="bibed-etal">
    <w:name w:val="bib_ed-etal"/>
    <w:rsid w:val="00590DCF"/>
    <w:rPr>
      <w:rFonts w:ascii="Cambria" w:hAnsi="Cambria"/>
      <w:bdr w:val="none" w:sz="0" w:space="0" w:color="auto"/>
      <w:shd w:val="clear" w:color="auto" w:fill="00F4EE"/>
    </w:rPr>
  </w:style>
  <w:style w:type="character" w:customStyle="1" w:styleId="bibed-fname">
    <w:name w:val="bib_ed-fname"/>
    <w:rsid w:val="00590DCF"/>
    <w:rPr>
      <w:rFonts w:ascii="Cambria" w:hAnsi="Cambria"/>
      <w:bdr w:val="none" w:sz="0" w:space="0" w:color="auto"/>
      <w:shd w:val="clear" w:color="auto" w:fill="FFFFB7"/>
    </w:rPr>
  </w:style>
  <w:style w:type="character" w:customStyle="1" w:styleId="bibeditionno">
    <w:name w:val="bib_editionno"/>
    <w:rsid w:val="00590DCF"/>
    <w:rPr>
      <w:rFonts w:ascii="Cambria" w:hAnsi="Cambria"/>
      <w:bdr w:val="none" w:sz="0" w:space="0" w:color="auto"/>
      <w:shd w:val="clear" w:color="auto" w:fill="FFCC00"/>
    </w:rPr>
  </w:style>
  <w:style w:type="character" w:customStyle="1" w:styleId="bibed-organization">
    <w:name w:val="bib_ed-organization"/>
    <w:rsid w:val="00590DCF"/>
    <w:rPr>
      <w:rFonts w:ascii="Cambria" w:hAnsi="Cambria"/>
      <w:bdr w:val="none" w:sz="0" w:space="0" w:color="auto"/>
      <w:shd w:val="clear" w:color="auto" w:fill="FCAAC3"/>
    </w:rPr>
  </w:style>
  <w:style w:type="character" w:customStyle="1" w:styleId="bibed-suffix">
    <w:name w:val="bib_ed-suffix"/>
    <w:rsid w:val="00590DCF"/>
    <w:rPr>
      <w:rFonts w:ascii="Cambria" w:hAnsi="Cambria"/>
      <w:bdr w:val="none" w:sz="0" w:space="0" w:color="auto"/>
      <w:shd w:val="clear" w:color="auto" w:fill="CCFFCC"/>
    </w:rPr>
  </w:style>
  <w:style w:type="character" w:customStyle="1" w:styleId="bibed-surname">
    <w:name w:val="bib_ed-surname"/>
    <w:rsid w:val="00590DCF"/>
    <w:rPr>
      <w:rFonts w:ascii="Cambria" w:hAnsi="Cambria"/>
      <w:bdr w:val="none" w:sz="0" w:space="0" w:color="auto"/>
      <w:shd w:val="clear" w:color="auto" w:fill="FFFF00"/>
    </w:rPr>
  </w:style>
  <w:style w:type="character" w:customStyle="1" w:styleId="bibinstitution">
    <w:name w:val="bib_institution"/>
    <w:rsid w:val="00590DCF"/>
    <w:rPr>
      <w:rFonts w:ascii="Cambria" w:hAnsi="Cambria"/>
      <w:bdr w:val="none" w:sz="0" w:space="0" w:color="auto"/>
      <w:shd w:val="clear" w:color="auto" w:fill="CCFFCC"/>
    </w:rPr>
  </w:style>
  <w:style w:type="character" w:customStyle="1" w:styleId="bibisbn">
    <w:name w:val="bib_isbn"/>
    <w:rsid w:val="00590DCF"/>
    <w:rPr>
      <w:rFonts w:ascii="Cambria" w:hAnsi="Cambria"/>
      <w:shd w:val="clear" w:color="auto" w:fill="D9D9D9"/>
    </w:rPr>
  </w:style>
  <w:style w:type="character" w:customStyle="1" w:styleId="bibpagecount">
    <w:name w:val="bib_pagecount"/>
    <w:rsid w:val="00590DCF"/>
    <w:rPr>
      <w:rFonts w:ascii="Cambria" w:hAnsi="Cambria"/>
      <w:bdr w:val="none" w:sz="0" w:space="0" w:color="auto"/>
      <w:shd w:val="clear" w:color="auto" w:fill="00FF00"/>
    </w:rPr>
  </w:style>
  <w:style w:type="character" w:customStyle="1" w:styleId="bibpatent">
    <w:name w:val="bib_patent"/>
    <w:rsid w:val="00590DCF"/>
    <w:rPr>
      <w:rFonts w:ascii="Cambria" w:hAnsi="Cambria"/>
      <w:bdr w:val="none" w:sz="0" w:space="0" w:color="auto"/>
      <w:shd w:val="clear" w:color="auto" w:fill="66FFCC"/>
    </w:rPr>
  </w:style>
  <w:style w:type="character" w:customStyle="1" w:styleId="bibreportnum">
    <w:name w:val="bib_reportnum"/>
    <w:rsid w:val="00590DCF"/>
    <w:rPr>
      <w:rFonts w:ascii="Cambria" w:hAnsi="Cambria"/>
      <w:bdr w:val="none" w:sz="0" w:space="0" w:color="auto"/>
      <w:shd w:val="clear" w:color="auto" w:fill="CCCCFF"/>
    </w:rPr>
  </w:style>
  <w:style w:type="character" w:customStyle="1" w:styleId="bibschool">
    <w:name w:val="bib_school"/>
    <w:rsid w:val="00590DCF"/>
    <w:rPr>
      <w:rFonts w:ascii="Cambria" w:hAnsi="Cambria"/>
      <w:bdr w:val="none" w:sz="0" w:space="0" w:color="auto"/>
      <w:shd w:val="clear" w:color="auto" w:fill="FFCC66"/>
    </w:rPr>
  </w:style>
  <w:style w:type="character" w:customStyle="1" w:styleId="bibseries">
    <w:name w:val="bib_series"/>
    <w:rsid w:val="00590DCF"/>
    <w:rPr>
      <w:rFonts w:ascii="Cambria" w:hAnsi="Cambria"/>
      <w:shd w:val="clear" w:color="auto" w:fill="FFCC99"/>
    </w:rPr>
  </w:style>
  <w:style w:type="character" w:customStyle="1" w:styleId="bibseriesno">
    <w:name w:val="bib_seriesno"/>
    <w:rsid w:val="00590DCF"/>
    <w:rPr>
      <w:rFonts w:ascii="Cambria" w:hAnsi="Cambria"/>
      <w:shd w:val="clear" w:color="auto" w:fill="FFFF99"/>
    </w:rPr>
  </w:style>
  <w:style w:type="character" w:customStyle="1" w:styleId="bibtrans">
    <w:name w:val="bib_trans"/>
    <w:rsid w:val="00590DCF"/>
    <w:rPr>
      <w:rFonts w:ascii="Cambria" w:hAnsi="Cambria"/>
      <w:shd w:val="clear" w:color="auto" w:fill="99CC00"/>
    </w:rPr>
  </w:style>
  <w:style w:type="paragraph" w:customStyle="1" w:styleId="BaseHeading">
    <w:name w:val="Base_Heading"/>
    <w:qFormat/>
    <w:rsid w:val="00590DCF"/>
    <w:pPr>
      <w:spacing w:after="240" w:line="240" w:lineRule="atLeast"/>
      <w:outlineLvl w:val="0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BiblioTitle">
    <w:name w:val="Biblio Title"/>
    <w:basedOn w:val="BaseHeading"/>
    <w:rsid w:val="00590DCF"/>
    <w:pPr>
      <w:pageBreakBefore/>
      <w:spacing w:after="760" w:line="280" w:lineRule="atLeast"/>
      <w:jc w:val="center"/>
    </w:pPr>
    <w:rPr>
      <w:b/>
      <w:sz w:val="28"/>
    </w:rPr>
  </w:style>
  <w:style w:type="paragraph" w:customStyle="1" w:styleId="BodyText-">
    <w:name w:val="Body Text (-)"/>
    <w:basedOn w:val="BaseText"/>
    <w:rsid w:val="00590DCF"/>
    <w:pPr>
      <w:spacing w:line="220" w:lineRule="atLeast"/>
    </w:pPr>
    <w:rPr>
      <w:sz w:val="18"/>
    </w:rPr>
  </w:style>
  <w:style w:type="paragraph" w:customStyle="1" w:styleId="BodyTextindent1-">
    <w:name w:val="Body Text indent 1 (-)"/>
    <w:basedOn w:val="BodyTextindent1"/>
    <w:rsid w:val="00590DCF"/>
    <w:pPr>
      <w:spacing w:line="220" w:lineRule="atLeast"/>
    </w:pPr>
    <w:rPr>
      <w:sz w:val="18"/>
    </w:rPr>
  </w:style>
  <w:style w:type="paragraph" w:customStyle="1" w:styleId="Brdtextmedindrag21">
    <w:name w:val="Brödtext med indrag 21"/>
    <w:basedOn w:val="a1"/>
    <w:uiPriority w:val="99"/>
    <w:rsid w:val="00590DCF"/>
    <w:pPr>
      <w:spacing w:after="240" w:line="240" w:lineRule="atLeast"/>
      <w:ind w:left="805" w:firstLine="0"/>
    </w:pPr>
    <w:rPr>
      <w:rFonts w:ascii="Cambria" w:eastAsia="MS Mincho" w:hAnsi="Cambria"/>
      <w:sz w:val="22"/>
      <w:lang w:val="en-GB" w:eastAsia="ja-JP"/>
    </w:rPr>
  </w:style>
  <w:style w:type="paragraph" w:customStyle="1" w:styleId="BodyTextindent2-">
    <w:name w:val="Body Text indent 2 (-)"/>
    <w:basedOn w:val="260"/>
    <w:rsid w:val="00590DCF"/>
    <w:pPr>
      <w:spacing w:line="220" w:lineRule="atLeast"/>
    </w:pPr>
    <w:rPr>
      <w:sz w:val="18"/>
    </w:rPr>
  </w:style>
  <w:style w:type="paragraph" w:customStyle="1" w:styleId="260">
    <w:name w:val="Основной текст с отступом 26"/>
    <w:basedOn w:val="a1"/>
    <w:rsid w:val="00590DCF"/>
    <w:pPr>
      <w:spacing w:after="240" w:line="240" w:lineRule="atLeast"/>
      <w:ind w:left="805" w:firstLine="0"/>
    </w:pPr>
    <w:rPr>
      <w:rFonts w:ascii="Cambria" w:eastAsia="MS Mincho" w:hAnsi="Cambria"/>
      <w:sz w:val="22"/>
      <w:lang w:val="en-GB" w:eastAsia="ja-JP"/>
    </w:rPr>
  </w:style>
  <w:style w:type="paragraph" w:customStyle="1" w:styleId="Brdtextmedindrag31">
    <w:name w:val="Brödtext med indrag 31"/>
    <w:basedOn w:val="Brdtextmedindrag21"/>
    <w:uiPriority w:val="99"/>
    <w:rsid w:val="00590DCF"/>
    <w:pPr>
      <w:ind w:left="1202"/>
    </w:pPr>
  </w:style>
  <w:style w:type="paragraph" w:customStyle="1" w:styleId="BodyTextindent3-">
    <w:name w:val="Body Text indent 3 (-)"/>
    <w:basedOn w:val="350"/>
    <w:rsid w:val="00590DCF"/>
    <w:pPr>
      <w:spacing w:line="220" w:lineRule="atLeast"/>
    </w:pPr>
    <w:rPr>
      <w:sz w:val="18"/>
    </w:rPr>
  </w:style>
  <w:style w:type="paragraph" w:customStyle="1" w:styleId="350">
    <w:name w:val="Основной текст с отступом 35"/>
    <w:basedOn w:val="260"/>
    <w:rsid w:val="00590DCF"/>
    <w:pPr>
      <w:ind w:left="1202"/>
    </w:pPr>
  </w:style>
  <w:style w:type="paragraph" w:customStyle="1" w:styleId="BodyTextindent4">
    <w:name w:val="Body Text indent 4"/>
    <w:basedOn w:val="350"/>
    <w:rsid w:val="00590DCF"/>
    <w:pPr>
      <w:ind w:left="1605"/>
    </w:pPr>
  </w:style>
  <w:style w:type="paragraph" w:customStyle="1" w:styleId="BodyTextindent4-">
    <w:name w:val="Body Text indent 4 (-)"/>
    <w:basedOn w:val="BodyTextindent4"/>
    <w:rsid w:val="00590DCF"/>
    <w:pPr>
      <w:spacing w:line="220" w:lineRule="atLeast"/>
    </w:pPr>
    <w:rPr>
      <w:sz w:val="18"/>
    </w:rPr>
  </w:style>
  <w:style w:type="paragraph" w:customStyle="1" w:styleId="Code">
    <w:name w:val="Code"/>
    <w:basedOn w:val="BaseText"/>
    <w:rsid w:val="00590DCF"/>
    <w:pPr>
      <w:spacing w:after="0"/>
      <w:jc w:val="left"/>
    </w:pPr>
    <w:rPr>
      <w:rFonts w:ascii="Courier New" w:hAnsi="Courier New"/>
    </w:rPr>
  </w:style>
  <w:style w:type="paragraph" w:customStyle="1" w:styleId="Code-">
    <w:name w:val="Code (-)"/>
    <w:basedOn w:val="Code"/>
    <w:rsid w:val="00590DCF"/>
    <w:pPr>
      <w:spacing w:line="220" w:lineRule="atLeast"/>
    </w:pPr>
    <w:rPr>
      <w:sz w:val="18"/>
    </w:rPr>
  </w:style>
  <w:style w:type="paragraph" w:customStyle="1" w:styleId="Code--">
    <w:name w:val="Code (--)"/>
    <w:basedOn w:val="Code"/>
    <w:rsid w:val="00590DCF"/>
    <w:pPr>
      <w:spacing w:line="200" w:lineRule="atLeast"/>
    </w:pPr>
    <w:rPr>
      <w:sz w:val="16"/>
    </w:rPr>
  </w:style>
  <w:style w:type="paragraph" w:customStyle="1" w:styleId="CoverTitleA1">
    <w:name w:val="Cover Title_A1"/>
    <w:basedOn w:val="BaseHeading"/>
    <w:rsid w:val="00590DCF"/>
    <w:pPr>
      <w:spacing w:line="360" w:lineRule="exact"/>
      <w:outlineLvl w:val="9"/>
    </w:pPr>
    <w:rPr>
      <w:b/>
      <w:sz w:val="32"/>
    </w:rPr>
  </w:style>
  <w:style w:type="paragraph" w:customStyle="1" w:styleId="CoverTitleA2">
    <w:name w:val="Cover Title_A2"/>
    <w:basedOn w:val="CoverTitleA1"/>
    <w:rsid w:val="00590DCF"/>
  </w:style>
  <w:style w:type="paragraph" w:customStyle="1" w:styleId="CoverTitleA3">
    <w:name w:val="Cover Title_A3"/>
    <w:basedOn w:val="CoverTitleA1"/>
    <w:rsid w:val="00590DCF"/>
    <w:rPr>
      <w:b w:val="0"/>
    </w:rPr>
  </w:style>
  <w:style w:type="paragraph" w:customStyle="1" w:styleId="CoverTitleB">
    <w:name w:val="Cover Title_B"/>
    <w:basedOn w:val="BaseHeading"/>
    <w:rsid w:val="00590DCF"/>
    <w:pPr>
      <w:outlineLvl w:val="9"/>
    </w:pPr>
    <w:rPr>
      <w:i/>
      <w:lang w:val="fr-FR"/>
    </w:rPr>
  </w:style>
  <w:style w:type="paragraph" w:customStyle="1" w:styleId="Dimension50">
    <w:name w:val="Dimension_50"/>
    <w:basedOn w:val="Dimension100"/>
    <w:rsid w:val="00590DCF"/>
    <w:pPr>
      <w:ind w:right="2434"/>
    </w:pPr>
  </w:style>
  <w:style w:type="paragraph" w:customStyle="1" w:styleId="Dimension75">
    <w:name w:val="Dimension_75"/>
    <w:basedOn w:val="Dimension100"/>
    <w:rsid w:val="00590DCF"/>
    <w:pPr>
      <w:ind w:right="1253"/>
    </w:pPr>
  </w:style>
  <w:style w:type="paragraph" w:customStyle="1" w:styleId="Examplecontinued">
    <w:name w:val="Example continued"/>
    <w:basedOn w:val="Example"/>
    <w:rsid w:val="00590DCF"/>
    <w:pPr>
      <w:tabs>
        <w:tab w:val="clear" w:pos="1360"/>
        <w:tab w:val="left" w:pos="1354"/>
      </w:tabs>
      <w:spacing w:line="220" w:lineRule="atLeast"/>
    </w:pPr>
    <w:rPr>
      <w:rFonts w:ascii="Cambria" w:eastAsia="Calibri" w:hAnsi="Cambria"/>
      <w:sz w:val="20"/>
      <w:szCs w:val="22"/>
      <w:lang w:eastAsia="en-US"/>
    </w:rPr>
  </w:style>
  <w:style w:type="paragraph" w:customStyle="1" w:styleId="Exampleindent">
    <w:name w:val="Example indent"/>
    <w:basedOn w:val="Example"/>
    <w:rsid w:val="00590DCF"/>
    <w:pPr>
      <w:tabs>
        <w:tab w:val="clear" w:pos="1360"/>
        <w:tab w:val="left" w:pos="1757"/>
      </w:tabs>
      <w:spacing w:line="220" w:lineRule="atLeast"/>
      <w:ind w:left="403"/>
    </w:pPr>
    <w:rPr>
      <w:rFonts w:ascii="Cambria" w:eastAsia="Calibri" w:hAnsi="Cambria"/>
      <w:sz w:val="20"/>
      <w:szCs w:val="22"/>
      <w:lang w:eastAsia="en-US"/>
    </w:rPr>
  </w:style>
  <w:style w:type="paragraph" w:customStyle="1" w:styleId="Exampleindentcontinued">
    <w:name w:val="Example indent continued"/>
    <w:basedOn w:val="Exampleindent"/>
    <w:rsid w:val="00590DCF"/>
  </w:style>
  <w:style w:type="paragraph" w:customStyle="1" w:styleId="Figureexample">
    <w:name w:val="Figure example"/>
    <w:basedOn w:val="Example"/>
    <w:rsid w:val="00590DCF"/>
    <w:pPr>
      <w:tabs>
        <w:tab w:val="clear" w:pos="1360"/>
        <w:tab w:val="left" w:pos="1354"/>
      </w:tabs>
      <w:spacing w:line="220" w:lineRule="atLeast"/>
    </w:pPr>
    <w:rPr>
      <w:rFonts w:ascii="Cambria" w:eastAsia="Calibri" w:hAnsi="Cambria"/>
      <w:sz w:val="20"/>
      <w:szCs w:val="22"/>
      <w:lang w:eastAsia="en-US"/>
    </w:rPr>
  </w:style>
  <w:style w:type="paragraph" w:customStyle="1" w:styleId="Figuresubtitle">
    <w:name w:val="Figure subtitle"/>
    <w:basedOn w:val="BaseText"/>
    <w:rsid w:val="00590DCF"/>
    <w:pPr>
      <w:spacing w:before="120" w:after="120"/>
      <w:jc w:val="center"/>
    </w:pPr>
    <w:rPr>
      <w:b/>
    </w:rPr>
  </w:style>
  <w:style w:type="paragraph" w:customStyle="1" w:styleId="ForewordText">
    <w:name w:val="Foreword Text"/>
    <w:basedOn w:val="BaseText"/>
    <w:link w:val="ForewordTextChar"/>
    <w:rsid w:val="00590DCF"/>
  </w:style>
  <w:style w:type="character" w:customStyle="1" w:styleId="ForewordTextChar">
    <w:name w:val="Foreword Text Char"/>
    <w:link w:val="ForewordText"/>
    <w:rsid w:val="00590DCF"/>
    <w:rPr>
      <w:rFonts w:ascii="Cambria" w:eastAsia="Calibri" w:hAnsi="Cambria"/>
      <w:sz w:val="22"/>
      <w:szCs w:val="22"/>
      <w:lang w:val="en-GB" w:eastAsia="en-US"/>
    </w:rPr>
  </w:style>
  <w:style w:type="paragraph" w:customStyle="1" w:styleId="ForewordTitle">
    <w:name w:val="Foreword Title"/>
    <w:basedOn w:val="BaseHeading"/>
    <w:link w:val="ForewordTitleChar"/>
    <w:rsid w:val="00590DCF"/>
    <w:pPr>
      <w:keepNext/>
      <w:pageBreakBefore/>
      <w:suppressAutoHyphens/>
      <w:spacing w:before="310" w:after="310" w:line="310" w:lineRule="atLeast"/>
    </w:pPr>
    <w:rPr>
      <w:b/>
      <w:sz w:val="28"/>
    </w:rPr>
  </w:style>
  <w:style w:type="character" w:customStyle="1" w:styleId="ForewordTitleChar">
    <w:name w:val="Foreword Title Char"/>
    <w:link w:val="ForewordTitle"/>
    <w:rsid w:val="00590DCF"/>
    <w:rPr>
      <w:rFonts w:ascii="Cambria" w:eastAsia="Calibri" w:hAnsi="Cambria"/>
      <w:b/>
      <w:sz w:val="28"/>
      <w:szCs w:val="22"/>
      <w:lang w:val="en-GB" w:eastAsia="en-US"/>
    </w:rPr>
  </w:style>
  <w:style w:type="paragraph" w:customStyle="1" w:styleId="IntroTitle">
    <w:name w:val="Intro Title"/>
    <w:basedOn w:val="ForewordTitle"/>
    <w:rsid w:val="00590DCF"/>
  </w:style>
  <w:style w:type="paragraph" w:customStyle="1" w:styleId="ListContinue1-">
    <w:name w:val="List Continue 1 (-)"/>
    <w:basedOn w:val="ListContinue1"/>
    <w:rsid w:val="00590DCF"/>
    <w:pPr>
      <w:spacing w:line="210" w:lineRule="atLeast"/>
    </w:pPr>
    <w:rPr>
      <w:sz w:val="20"/>
    </w:rPr>
  </w:style>
  <w:style w:type="paragraph" w:customStyle="1" w:styleId="ListContinue2-">
    <w:name w:val="List Continue 2 (-)"/>
    <w:basedOn w:val="ListContinue1-"/>
    <w:rsid w:val="00590DCF"/>
    <w:pPr>
      <w:tabs>
        <w:tab w:val="left" w:pos="806"/>
      </w:tabs>
      <w:spacing w:after="0"/>
      <w:ind w:left="806" w:hanging="806"/>
      <w:jc w:val="left"/>
    </w:pPr>
    <w:rPr>
      <w:rFonts w:ascii="Arial" w:hAnsi="Arial"/>
      <w:sz w:val="18"/>
    </w:rPr>
  </w:style>
  <w:style w:type="paragraph" w:customStyle="1" w:styleId="ListContinue3-">
    <w:name w:val="List Continue 3 (-)"/>
    <w:basedOn w:val="ListContinue1-"/>
    <w:rsid w:val="00590DCF"/>
    <w:pPr>
      <w:ind w:left="1209"/>
    </w:pPr>
  </w:style>
  <w:style w:type="paragraph" w:customStyle="1" w:styleId="ListContinue4-">
    <w:name w:val="List Continue 4 (-)"/>
    <w:basedOn w:val="ListContinue1-"/>
    <w:rsid w:val="00590DCF"/>
    <w:pPr>
      <w:ind w:left="1598"/>
    </w:pPr>
  </w:style>
  <w:style w:type="paragraph" w:customStyle="1" w:styleId="ListNumber1-">
    <w:name w:val="List Number 1 (-)"/>
    <w:basedOn w:val="ListNumber1"/>
    <w:rsid w:val="00590DCF"/>
    <w:pPr>
      <w:spacing w:line="210" w:lineRule="atLeast"/>
    </w:pPr>
    <w:rPr>
      <w:sz w:val="20"/>
    </w:rPr>
  </w:style>
  <w:style w:type="paragraph" w:customStyle="1" w:styleId="ListNumber2-">
    <w:name w:val="List Number 2 (-)"/>
    <w:basedOn w:val="ListNumber1-"/>
    <w:qFormat/>
    <w:rsid w:val="00590DCF"/>
    <w:pPr>
      <w:ind w:left="806"/>
    </w:pPr>
  </w:style>
  <w:style w:type="paragraph" w:customStyle="1" w:styleId="ListNumber3-">
    <w:name w:val="List Number 3 (-)"/>
    <w:basedOn w:val="ListNumber1-"/>
    <w:rsid w:val="00590DCF"/>
    <w:pPr>
      <w:ind w:left="1209"/>
    </w:pPr>
  </w:style>
  <w:style w:type="paragraph" w:customStyle="1" w:styleId="ListNumber4-">
    <w:name w:val="List Number 4 (-)"/>
    <w:basedOn w:val="ListNumber1-"/>
    <w:rsid w:val="00590DCF"/>
    <w:pPr>
      <w:ind w:left="1598"/>
    </w:pPr>
  </w:style>
  <w:style w:type="paragraph" w:customStyle="1" w:styleId="Tablebody-">
    <w:name w:val="Table body (-)"/>
    <w:basedOn w:val="Tablebody"/>
    <w:rsid w:val="00590DCF"/>
    <w:rPr>
      <w:sz w:val="18"/>
    </w:rPr>
  </w:style>
  <w:style w:type="paragraph" w:customStyle="1" w:styleId="Tablebody--">
    <w:name w:val="Table body (--)"/>
    <w:basedOn w:val="Tablebody"/>
    <w:rsid w:val="00590DCF"/>
    <w:rPr>
      <w:sz w:val="16"/>
    </w:rPr>
  </w:style>
  <w:style w:type="paragraph" w:customStyle="1" w:styleId="Tablebody0">
    <w:name w:val="Table body (+)"/>
    <w:basedOn w:val="Tablebody"/>
    <w:rsid w:val="00590DCF"/>
    <w:pPr>
      <w:spacing w:line="230" w:lineRule="atLeast"/>
    </w:pPr>
    <w:rPr>
      <w:sz w:val="22"/>
    </w:rPr>
  </w:style>
  <w:style w:type="paragraph" w:customStyle="1" w:styleId="Tableheader-">
    <w:name w:val="Table header (-)"/>
    <w:basedOn w:val="Tablebody-"/>
    <w:rsid w:val="00590DCF"/>
  </w:style>
  <w:style w:type="paragraph" w:customStyle="1" w:styleId="Tableheader--">
    <w:name w:val="Table header (--)"/>
    <w:basedOn w:val="Tablebody--"/>
    <w:rsid w:val="00590DCF"/>
  </w:style>
  <w:style w:type="paragraph" w:customStyle="1" w:styleId="Tableheader0">
    <w:name w:val="Table header (+)"/>
    <w:basedOn w:val="Tablebody0"/>
    <w:rsid w:val="00590DCF"/>
  </w:style>
  <w:style w:type="paragraph" w:customStyle="1" w:styleId="Notice">
    <w:name w:val="Notice"/>
    <w:basedOn w:val="BaseText"/>
    <w:rsid w:val="00590DCF"/>
  </w:style>
  <w:style w:type="paragraph" w:customStyle="1" w:styleId="Notecontinued">
    <w:name w:val="Note continued"/>
    <w:basedOn w:val="Note"/>
    <w:rsid w:val="00590DCF"/>
    <w:pPr>
      <w:tabs>
        <w:tab w:val="clear" w:pos="960"/>
        <w:tab w:val="left" w:pos="965"/>
      </w:tabs>
      <w:spacing w:line="220" w:lineRule="atLeast"/>
    </w:pPr>
    <w:rPr>
      <w:rFonts w:ascii="Cambria" w:eastAsia="Calibri" w:hAnsi="Cambria"/>
      <w:sz w:val="20"/>
      <w:szCs w:val="22"/>
      <w:lang w:eastAsia="en-US"/>
    </w:rPr>
  </w:style>
  <w:style w:type="paragraph" w:customStyle="1" w:styleId="Noteindentcontinued">
    <w:name w:val="Note indent continued"/>
    <w:basedOn w:val="Noteindent"/>
    <w:qFormat/>
    <w:rsid w:val="00590DCF"/>
  </w:style>
  <w:style w:type="paragraph" w:customStyle="1" w:styleId="MainTitle1">
    <w:name w:val="Main Title 1"/>
    <w:basedOn w:val="CoverTitleA1"/>
    <w:rsid w:val="00590DCF"/>
    <w:pPr>
      <w:spacing w:before="400"/>
    </w:pPr>
  </w:style>
  <w:style w:type="paragraph" w:customStyle="1" w:styleId="MainTitle2">
    <w:name w:val="Main Title 2"/>
    <w:basedOn w:val="CoverTitleA2"/>
    <w:rsid w:val="00590DCF"/>
    <w:pPr>
      <w:outlineLvl w:val="1"/>
    </w:pPr>
  </w:style>
  <w:style w:type="paragraph" w:customStyle="1" w:styleId="MainTitle3">
    <w:name w:val="Main Title 3"/>
    <w:basedOn w:val="CoverTitleA3"/>
    <w:rsid w:val="00590DCF"/>
    <w:pPr>
      <w:outlineLvl w:val="2"/>
    </w:pPr>
  </w:style>
  <w:style w:type="paragraph" w:customStyle="1" w:styleId="TableGraphic">
    <w:name w:val="Table Graphic"/>
    <w:basedOn w:val="FigureGraphic"/>
    <w:rsid w:val="00590DCF"/>
  </w:style>
  <w:style w:type="character" w:customStyle="1" w:styleId="Courier">
    <w:name w:val="Courier"/>
    <w:rsid w:val="00590DCF"/>
    <w:rPr>
      <w:rFonts w:ascii="Courier New" w:hAnsi="Courier New"/>
    </w:rPr>
  </w:style>
  <w:style w:type="paragraph" w:customStyle="1" w:styleId="BiblioDescription">
    <w:name w:val="Biblio Description"/>
    <w:basedOn w:val="BaseText"/>
    <w:next w:val="BiblioEntry"/>
    <w:rsid w:val="00590DCF"/>
  </w:style>
  <w:style w:type="paragraph" w:customStyle="1" w:styleId="BiblioText">
    <w:name w:val="Biblio Text"/>
    <w:basedOn w:val="BaseText"/>
    <w:qFormat/>
    <w:rsid w:val="00590DCF"/>
  </w:style>
  <w:style w:type="paragraph" w:customStyle="1" w:styleId="FigureImage">
    <w:name w:val="Figure Image"/>
    <w:basedOn w:val="FigureGraphic"/>
    <w:rsid w:val="00590DCF"/>
  </w:style>
  <w:style w:type="paragraph" w:customStyle="1" w:styleId="IneraCharStyleParag201305081735">
    <w:name w:val="Inera_CharStyleParag201305081735"/>
    <w:basedOn w:val="a1"/>
    <w:link w:val="IneraCharStyleParag201305081735Char"/>
    <w:uiPriority w:val="99"/>
    <w:rsid w:val="00590DCF"/>
    <w:pPr>
      <w:spacing w:after="240" w:line="240" w:lineRule="atLeast"/>
      <w:ind w:firstLine="0"/>
    </w:pPr>
    <w:rPr>
      <w:rFonts w:ascii="Cambria" w:eastAsia="MS Mincho" w:hAnsi="Cambria"/>
      <w:color w:val="000000"/>
      <w:lang w:val="de-DE" w:eastAsia="ja-JP"/>
    </w:rPr>
  </w:style>
  <w:style w:type="character" w:customStyle="1" w:styleId="IneraCharStyleParag201305081735Char">
    <w:name w:val="Inera_CharStyleParag201305081735 Char"/>
    <w:link w:val="IneraCharStyleParag201305081735"/>
    <w:uiPriority w:val="99"/>
    <w:locked/>
    <w:rsid w:val="00590DCF"/>
    <w:rPr>
      <w:rFonts w:ascii="Cambria" w:eastAsia="MS Mincho" w:hAnsi="Cambria"/>
      <w:color w:val="000000"/>
      <w:sz w:val="24"/>
      <w:lang w:val="de-DE" w:eastAsia="ja-JP"/>
    </w:rPr>
  </w:style>
  <w:style w:type="paragraph" w:customStyle="1" w:styleId="IneraCharStyleParag201305171230">
    <w:name w:val="Inera_CharStyleParag201305171230"/>
    <w:basedOn w:val="a1"/>
    <w:link w:val="IneraCharStyleParag201305171230Char"/>
    <w:uiPriority w:val="99"/>
    <w:rsid w:val="00590DCF"/>
    <w:pPr>
      <w:spacing w:after="240" w:line="240" w:lineRule="atLeast"/>
      <w:ind w:firstLine="0"/>
    </w:pPr>
    <w:rPr>
      <w:rFonts w:ascii="Cambria" w:eastAsia="MS Mincho" w:hAnsi="Cambria"/>
      <w:color w:val="000000"/>
      <w:lang w:val="sv-SE" w:eastAsia="ja-JP"/>
    </w:rPr>
  </w:style>
  <w:style w:type="character" w:customStyle="1" w:styleId="IneraCharStyleParag201305171230Char">
    <w:name w:val="Inera_CharStyleParag201305171230 Char"/>
    <w:link w:val="IneraCharStyleParag201305171230"/>
    <w:uiPriority w:val="99"/>
    <w:locked/>
    <w:rsid w:val="00590DCF"/>
    <w:rPr>
      <w:rFonts w:ascii="Cambria" w:eastAsia="MS Mincho" w:hAnsi="Cambria"/>
      <w:color w:val="000000"/>
      <w:sz w:val="24"/>
      <w:lang w:val="sv-SE" w:eastAsia="ja-JP"/>
    </w:rPr>
  </w:style>
  <w:style w:type="paragraph" w:styleId="afffffa">
    <w:name w:val="TOC Heading"/>
    <w:basedOn w:val="10"/>
    <w:next w:val="a1"/>
    <w:uiPriority w:val="99"/>
    <w:qFormat/>
    <w:rsid w:val="00590DCF"/>
    <w:pPr>
      <w:keepLines/>
      <w:suppressAutoHyphens w:val="0"/>
      <w:spacing w:before="480" w:line="276" w:lineRule="auto"/>
      <w:ind w:firstLine="0"/>
      <w:jc w:val="left"/>
      <w:outlineLvl w:val="9"/>
    </w:pPr>
    <w:rPr>
      <w:rFonts w:ascii="Cambria" w:eastAsia="MS Mincho" w:hAnsi="Cambria"/>
      <w:bCs/>
      <w:color w:val="365F91"/>
      <w:lang w:val="en-GB" w:eastAsia="sv-SE"/>
    </w:rPr>
  </w:style>
  <w:style w:type="paragraph" w:customStyle="1" w:styleId="Reference">
    <w:name w:val="Reference"/>
    <w:basedOn w:val="BiblioEntry"/>
    <w:link w:val="ReferenceZchn"/>
    <w:qFormat/>
    <w:rsid w:val="00590DCF"/>
    <w:pPr>
      <w:numPr>
        <w:numId w:val="9"/>
      </w:numPr>
    </w:pPr>
  </w:style>
  <w:style w:type="character" w:customStyle="1" w:styleId="ReferenceZchn">
    <w:name w:val="Reference Zchn"/>
    <w:link w:val="Reference"/>
    <w:rsid w:val="00590DCF"/>
    <w:rPr>
      <w:rFonts w:ascii="Cambria" w:eastAsia="Calibri" w:hAnsi="Cambria"/>
      <w:sz w:val="22"/>
      <w:szCs w:val="22"/>
      <w:lang w:val="en-GB" w:eastAsia="en-US"/>
    </w:rPr>
  </w:style>
  <w:style w:type="paragraph" w:customStyle="1" w:styleId="Figuretil">
    <w:name w:val="Figure til"/>
    <w:basedOn w:val="a1"/>
    <w:rsid w:val="00590DCF"/>
    <w:pPr>
      <w:spacing w:after="240" w:line="240" w:lineRule="atLeast"/>
      <w:ind w:firstLine="0"/>
      <w:jc w:val="center"/>
    </w:pPr>
    <w:rPr>
      <w:rFonts w:ascii="Cambria" w:eastAsia="MS Mincho" w:hAnsi="Cambria"/>
      <w:b/>
      <w:sz w:val="22"/>
      <w:lang w:val="en-GB" w:eastAsia="ja-JP"/>
    </w:rPr>
  </w:style>
  <w:style w:type="paragraph" w:customStyle="1" w:styleId="pbcopy">
    <w:name w:val="pbcopy"/>
    <w:basedOn w:val="ac"/>
    <w:rsid w:val="00590DCF"/>
    <w:pPr>
      <w:tabs>
        <w:tab w:val="clear" w:pos="4153"/>
        <w:tab w:val="clear" w:pos="8306"/>
      </w:tabs>
      <w:spacing w:after="60" w:line="190" w:lineRule="exact"/>
      <w:ind w:firstLine="0"/>
    </w:pPr>
    <w:rPr>
      <w:sz w:val="16"/>
      <w:lang w:val="en-GB" w:eastAsia="en-US"/>
    </w:rPr>
  </w:style>
  <w:style w:type="character" w:customStyle="1" w:styleId="afffffb">
    <w:name w:val="Электронная подпись Знак"/>
    <w:basedOn w:val="a7"/>
    <w:link w:val="afffffc"/>
    <w:uiPriority w:val="99"/>
    <w:semiHidden/>
    <w:rsid w:val="00590DCF"/>
    <w:rPr>
      <w:rFonts w:ascii="Cambria" w:eastAsia="MS Mincho" w:hAnsi="Cambria"/>
      <w:sz w:val="22"/>
      <w:lang w:val="en-GB" w:eastAsia="ja-JP"/>
    </w:rPr>
  </w:style>
  <w:style w:type="paragraph" w:styleId="afffffc">
    <w:name w:val="E-mail Signature"/>
    <w:basedOn w:val="a1"/>
    <w:link w:val="afffffb"/>
    <w:uiPriority w:val="99"/>
    <w:semiHidden/>
    <w:unhideWhenUsed/>
    <w:rsid w:val="00590DCF"/>
    <w:pPr>
      <w:spacing w:line="240" w:lineRule="auto"/>
      <w:ind w:firstLine="0"/>
    </w:pPr>
    <w:rPr>
      <w:rFonts w:ascii="Cambria" w:eastAsia="MS Mincho" w:hAnsi="Cambria"/>
      <w:sz w:val="22"/>
      <w:lang w:val="en-GB" w:eastAsia="ja-JP"/>
    </w:rPr>
  </w:style>
  <w:style w:type="character" w:customStyle="1" w:styleId="HTML1">
    <w:name w:val="Адрес HTML Знак"/>
    <w:basedOn w:val="a7"/>
    <w:link w:val="HTML2"/>
    <w:uiPriority w:val="99"/>
    <w:semiHidden/>
    <w:rsid w:val="00590DCF"/>
    <w:rPr>
      <w:rFonts w:ascii="Cambria" w:eastAsia="MS Mincho" w:hAnsi="Cambria"/>
      <w:i/>
      <w:iCs/>
      <w:sz w:val="22"/>
      <w:lang w:val="en-GB" w:eastAsia="ja-JP"/>
    </w:rPr>
  </w:style>
  <w:style w:type="paragraph" w:styleId="HTML2">
    <w:name w:val="HTML Address"/>
    <w:basedOn w:val="a1"/>
    <w:link w:val="HTML1"/>
    <w:uiPriority w:val="99"/>
    <w:semiHidden/>
    <w:unhideWhenUsed/>
    <w:rsid w:val="00590DCF"/>
    <w:pPr>
      <w:spacing w:line="240" w:lineRule="auto"/>
      <w:ind w:firstLine="0"/>
    </w:pPr>
    <w:rPr>
      <w:rFonts w:ascii="Cambria" w:eastAsia="MS Mincho" w:hAnsi="Cambria"/>
      <w:i/>
      <w:iCs/>
      <w:sz w:val="22"/>
      <w:lang w:val="en-GB" w:eastAsia="ja-JP"/>
    </w:rPr>
  </w:style>
  <w:style w:type="paragraph" w:styleId="afffffd">
    <w:name w:val="No Spacing"/>
    <w:uiPriority w:val="1"/>
    <w:qFormat/>
    <w:rsid w:val="00590DCF"/>
    <w:pPr>
      <w:jc w:val="both"/>
    </w:pPr>
    <w:rPr>
      <w:rFonts w:ascii="Cambria" w:eastAsia="MS Mincho" w:hAnsi="Cambria"/>
      <w:sz w:val="22"/>
      <w:lang w:val="en-GB" w:eastAsia="ja-JP"/>
    </w:rPr>
  </w:style>
  <w:style w:type="paragraph" w:styleId="2f1">
    <w:name w:val="Quote"/>
    <w:basedOn w:val="a1"/>
    <w:next w:val="a1"/>
    <w:link w:val="2f2"/>
    <w:uiPriority w:val="29"/>
    <w:qFormat/>
    <w:rsid w:val="00590DCF"/>
    <w:pPr>
      <w:spacing w:before="200" w:after="160" w:line="240" w:lineRule="atLeast"/>
      <w:ind w:left="864" w:right="864" w:firstLine="0"/>
      <w:jc w:val="center"/>
    </w:pPr>
    <w:rPr>
      <w:rFonts w:ascii="Cambria" w:eastAsia="MS Mincho" w:hAnsi="Cambria"/>
      <w:i/>
      <w:iCs/>
      <w:color w:val="404040"/>
      <w:sz w:val="22"/>
      <w:lang w:val="en-GB" w:eastAsia="ja-JP"/>
    </w:rPr>
  </w:style>
  <w:style w:type="character" w:customStyle="1" w:styleId="2f2">
    <w:name w:val="Цитата 2 Знак"/>
    <w:basedOn w:val="a7"/>
    <w:link w:val="2f1"/>
    <w:uiPriority w:val="29"/>
    <w:rsid w:val="00590DCF"/>
    <w:rPr>
      <w:rFonts w:ascii="Cambria" w:eastAsia="MS Mincho" w:hAnsi="Cambria"/>
      <w:i/>
      <w:iCs/>
      <w:color w:val="404040"/>
      <w:sz w:val="22"/>
      <w:lang w:val="en-GB" w:eastAsia="ja-JP"/>
    </w:rPr>
  </w:style>
  <w:style w:type="character" w:customStyle="1" w:styleId="citesection">
    <w:name w:val="cite_section"/>
    <w:rsid w:val="00590DCF"/>
    <w:rPr>
      <w:rFonts w:ascii="Cambria" w:hAnsi="Cambria"/>
      <w:bdr w:val="none" w:sz="0" w:space="0" w:color="auto"/>
      <w:shd w:val="clear" w:color="auto" w:fill="FF7C80"/>
    </w:rPr>
  </w:style>
  <w:style w:type="paragraph" w:customStyle="1" w:styleId="BodyTextIndent21">
    <w:name w:val="Body Text Indent 21"/>
    <w:basedOn w:val="a1"/>
    <w:rsid w:val="00590DCF"/>
    <w:pPr>
      <w:spacing w:after="240" w:line="240" w:lineRule="atLeast"/>
      <w:ind w:left="805" w:firstLine="0"/>
    </w:pPr>
    <w:rPr>
      <w:rFonts w:ascii="Cambria" w:eastAsia="MS Mincho" w:hAnsi="Cambria"/>
      <w:sz w:val="22"/>
      <w:lang w:val="en-GB" w:eastAsia="ja-JP"/>
    </w:rPr>
  </w:style>
  <w:style w:type="paragraph" w:customStyle="1" w:styleId="BodyTextIndent31">
    <w:name w:val="Body Text Indent 31"/>
    <w:basedOn w:val="BodyTextIndent21"/>
    <w:rsid w:val="00590DCF"/>
    <w:pPr>
      <w:ind w:left="1202"/>
    </w:pPr>
  </w:style>
  <w:style w:type="paragraph" w:customStyle="1" w:styleId="ListNumber5-">
    <w:name w:val="List Number 5 (-)"/>
    <w:basedOn w:val="ListNumber1-"/>
    <w:qFormat/>
    <w:rsid w:val="00590DCF"/>
    <w:pPr>
      <w:ind w:left="1996"/>
    </w:pPr>
  </w:style>
  <w:style w:type="paragraph" w:customStyle="1" w:styleId="ListContinue5-">
    <w:name w:val="List Continue 5 (-)"/>
    <w:basedOn w:val="ListContinue1-"/>
    <w:qFormat/>
    <w:rsid w:val="00590DCF"/>
    <w:pPr>
      <w:ind w:left="1593"/>
    </w:pPr>
  </w:style>
  <w:style w:type="paragraph" w:customStyle="1" w:styleId="Figuredescription">
    <w:name w:val="Figure description"/>
    <w:basedOn w:val="Figuretitle"/>
    <w:rsid w:val="00590DCF"/>
    <w:pPr>
      <w:shd w:val="pct10" w:color="auto" w:fill="auto"/>
      <w:spacing w:before="240" w:after="360" w:line="240" w:lineRule="atLeast"/>
    </w:pPr>
    <w:rPr>
      <w:rFonts w:ascii="Cambria" w:eastAsia="Calibri" w:hAnsi="Cambria"/>
      <w:sz w:val="22"/>
      <w:szCs w:val="24"/>
      <w:lang w:eastAsia="en-US"/>
    </w:rPr>
  </w:style>
  <w:style w:type="paragraph" w:customStyle="1" w:styleId="Formuladescription">
    <w:name w:val="Formula description"/>
    <w:basedOn w:val="Formula"/>
    <w:rsid w:val="00590DCF"/>
    <w:pPr>
      <w:shd w:val="pct10" w:color="auto" w:fill="auto"/>
      <w:tabs>
        <w:tab w:val="clear" w:pos="10206"/>
        <w:tab w:val="right" w:pos="9749"/>
      </w:tabs>
      <w:spacing w:line="240" w:lineRule="atLeast"/>
      <w:ind w:left="403"/>
    </w:pPr>
    <w:rPr>
      <w:rFonts w:ascii="Cambria" w:eastAsia="Calibri" w:hAnsi="Cambria"/>
      <w:sz w:val="22"/>
      <w:szCs w:val="24"/>
      <w:lang w:eastAsia="en-US"/>
    </w:rPr>
  </w:style>
  <w:style w:type="paragraph" w:customStyle="1" w:styleId="Tabledescription">
    <w:name w:val="Table description"/>
    <w:basedOn w:val="Tabletitle"/>
    <w:rsid w:val="00590DCF"/>
    <w:pPr>
      <w:keepNext w:val="0"/>
      <w:shd w:val="pct10" w:color="auto" w:fill="auto"/>
      <w:spacing w:line="240" w:lineRule="atLeast"/>
    </w:pPr>
    <w:rPr>
      <w:rFonts w:ascii="Cambria" w:eastAsia="Calibri" w:hAnsi="Cambria"/>
      <w:sz w:val="22"/>
      <w:szCs w:val="24"/>
      <w:lang w:eastAsia="en-US"/>
    </w:rPr>
  </w:style>
  <w:style w:type="paragraph" w:customStyle="1" w:styleId="Box-begin">
    <w:name w:val="Box-begin"/>
    <w:basedOn w:val="BaseText"/>
    <w:rsid w:val="00590DCF"/>
    <w:pPr>
      <w:shd w:val="clear" w:color="auto" w:fill="D9D9D9"/>
      <w:jc w:val="left"/>
    </w:pPr>
    <w:rPr>
      <w:szCs w:val="24"/>
    </w:rPr>
  </w:style>
  <w:style w:type="paragraph" w:customStyle="1" w:styleId="Box-end">
    <w:name w:val="Box-end"/>
    <w:basedOn w:val="BaseText"/>
    <w:rsid w:val="00590DCF"/>
    <w:pPr>
      <w:shd w:val="clear" w:color="auto" w:fill="D9D9D9"/>
      <w:jc w:val="left"/>
    </w:pPr>
    <w:rPr>
      <w:szCs w:val="24"/>
    </w:rPr>
  </w:style>
  <w:style w:type="paragraph" w:customStyle="1" w:styleId="Box-title">
    <w:name w:val="Box-title"/>
    <w:basedOn w:val="BaseHeading"/>
    <w:rsid w:val="00590DCF"/>
    <w:pPr>
      <w:shd w:val="clear" w:color="auto" w:fill="E6E6E6"/>
    </w:pPr>
    <w:rPr>
      <w:b/>
      <w:sz w:val="26"/>
      <w:szCs w:val="24"/>
    </w:rPr>
  </w:style>
  <w:style w:type="paragraph" w:customStyle="1" w:styleId="FrontHead">
    <w:name w:val="Front Head"/>
    <w:basedOn w:val="BaseHeading"/>
    <w:next w:val="af8"/>
    <w:qFormat/>
    <w:rsid w:val="00590DCF"/>
    <w:pPr>
      <w:keepNext/>
      <w:pageBreakBefore/>
      <w:suppressAutoHyphens/>
      <w:spacing w:before="310" w:after="310" w:line="310" w:lineRule="atLeast"/>
    </w:pPr>
    <w:rPr>
      <w:b/>
      <w:sz w:val="28"/>
    </w:rPr>
  </w:style>
  <w:style w:type="paragraph" w:customStyle="1" w:styleId="IndexHead">
    <w:name w:val="Index Head"/>
    <w:basedOn w:val="BaseHeading"/>
    <w:rsid w:val="00590DCF"/>
    <w:pPr>
      <w:pageBreakBefore/>
      <w:spacing w:after="760" w:line="280" w:lineRule="atLeast"/>
      <w:jc w:val="center"/>
    </w:pPr>
    <w:rPr>
      <w:b/>
      <w:sz w:val="28"/>
      <w:szCs w:val="28"/>
    </w:rPr>
  </w:style>
  <w:style w:type="paragraph" w:customStyle="1" w:styleId="Exampleindent2">
    <w:name w:val="Example indent 2"/>
    <w:basedOn w:val="BaseText"/>
    <w:rsid w:val="00590DCF"/>
    <w:pPr>
      <w:tabs>
        <w:tab w:val="left" w:pos="1758"/>
      </w:tabs>
      <w:spacing w:line="220" w:lineRule="atLeast"/>
      <w:ind w:left="805"/>
    </w:pPr>
    <w:rPr>
      <w:sz w:val="20"/>
    </w:rPr>
  </w:style>
  <w:style w:type="paragraph" w:customStyle="1" w:styleId="Exampleindent2continued">
    <w:name w:val="Example indent 2 continued"/>
    <w:basedOn w:val="BaseText"/>
    <w:rsid w:val="00590DCF"/>
    <w:pPr>
      <w:spacing w:line="220" w:lineRule="atLeast"/>
      <w:ind w:left="805"/>
    </w:pPr>
    <w:rPr>
      <w:sz w:val="20"/>
    </w:rPr>
  </w:style>
  <w:style w:type="paragraph" w:customStyle="1" w:styleId="Noteindent2continued">
    <w:name w:val="Note indent 2 continued"/>
    <w:basedOn w:val="BaseText"/>
    <w:rsid w:val="00590DCF"/>
    <w:pPr>
      <w:spacing w:line="220" w:lineRule="atLeast"/>
      <w:ind w:left="805"/>
    </w:pPr>
    <w:rPr>
      <w:sz w:val="20"/>
    </w:rPr>
  </w:style>
  <w:style w:type="paragraph" w:customStyle="1" w:styleId="Noteindent2">
    <w:name w:val="Note indent 2"/>
    <w:basedOn w:val="BaseText"/>
    <w:rsid w:val="00590DCF"/>
    <w:pPr>
      <w:tabs>
        <w:tab w:val="left" w:pos="1758"/>
      </w:tabs>
      <w:spacing w:line="220" w:lineRule="atLeast"/>
      <w:ind w:left="805"/>
    </w:pPr>
    <w:rPr>
      <w:sz w:val="20"/>
    </w:rPr>
  </w:style>
  <w:style w:type="character" w:customStyle="1" w:styleId="CourierNew">
    <w:name w:val="CourierNew"/>
    <w:uiPriority w:val="1"/>
    <w:qFormat/>
    <w:rsid w:val="00590DCF"/>
    <w:rPr>
      <w:rFonts w:ascii="Courier New" w:hAnsi="Courier New"/>
    </w:rPr>
  </w:style>
  <w:style w:type="paragraph" w:customStyle="1" w:styleId="Source">
    <w:name w:val="Source"/>
    <w:basedOn w:val="BaseText"/>
    <w:qFormat/>
    <w:rsid w:val="00590DCF"/>
    <w:pPr>
      <w:spacing w:line="230" w:lineRule="atLeast"/>
    </w:pPr>
  </w:style>
  <w:style w:type="paragraph" w:customStyle="1" w:styleId="IneraCharStyleParag201608051358">
    <w:name w:val="Inera_CharStyleParag201608051358"/>
    <w:basedOn w:val="a1"/>
    <w:link w:val="IneraCharStyleParag201608051358Char"/>
    <w:rsid w:val="00590DCF"/>
    <w:pPr>
      <w:spacing w:after="240" w:line="240" w:lineRule="atLeast"/>
      <w:ind w:firstLine="0"/>
    </w:pPr>
    <w:rPr>
      <w:rFonts w:ascii="Cambria" w:eastAsia="MS Mincho" w:hAnsi="Cambria"/>
      <w:color w:val="000000"/>
      <w:sz w:val="22"/>
      <w:szCs w:val="24"/>
      <w:lang w:val="en-GB" w:eastAsia="ja-JP"/>
    </w:rPr>
  </w:style>
  <w:style w:type="character" w:customStyle="1" w:styleId="IneraCharStyleParag201608051358Char">
    <w:name w:val="Inera_CharStyleParag201608051358 Char"/>
    <w:link w:val="IneraCharStyleParag201608051358"/>
    <w:rsid w:val="00590DCF"/>
    <w:rPr>
      <w:rFonts w:ascii="Cambria" w:eastAsia="MS Mincho" w:hAnsi="Cambria"/>
      <w:color w:val="000000"/>
      <w:sz w:val="22"/>
      <w:szCs w:val="24"/>
      <w:lang w:val="en-GB" w:eastAsia="ja-JP"/>
    </w:rPr>
  </w:style>
  <w:style w:type="paragraph" w:customStyle="1" w:styleId="BodyTextIndent22">
    <w:name w:val="Body Text Indent 22"/>
    <w:basedOn w:val="a1"/>
    <w:rsid w:val="00590DCF"/>
    <w:pPr>
      <w:spacing w:after="240" w:line="240" w:lineRule="atLeast"/>
      <w:ind w:left="805" w:firstLine="0"/>
    </w:pPr>
    <w:rPr>
      <w:rFonts w:ascii="Cambria" w:eastAsia="MS Mincho" w:hAnsi="Cambria"/>
      <w:sz w:val="22"/>
      <w:lang w:val="en-GB" w:eastAsia="ja-JP"/>
    </w:rPr>
  </w:style>
  <w:style w:type="paragraph" w:customStyle="1" w:styleId="BodyTextIndent32">
    <w:name w:val="Body Text Indent 32"/>
    <w:basedOn w:val="BodyTextIndent22"/>
    <w:rsid w:val="00590DCF"/>
    <w:pPr>
      <w:ind w:left="1202"/>
    </w:pPr>
  </w:style>
  <w:style w:type="paragraph" w:customStyle="1" w:styleId="IneraCharStyleParag201608051457">
    <w:name w:val="Inera_CharStyleParag201608051457"/>
    <w:basedOn w:val="a1"/>
    <w:link w:val="IneraCharStyleParag201608051457Char"/>
    <w:rsid w:val="00590DCF"/>
    <w:pPr>
      <w:spacing w:after="240" w:line="240" w:lineRule="atLeast"/>
      <w:ind w:firstLine="0"/>
    </w:pPr>
    <w:rPr>
      <w:rFonts w:ascii="Cambria" w:eastAsia="MS Mincho" w:hAnsi="Cambria"/>
      <w:color w:val="000000"/>
      <w:sz w:val="22"/>
      <w:szCs w:val="24"/>
      <w:lang w:val="en-GB" w:eastAsia="ja-JP"/>
    </w:rPr>
  </w:style>
  <w:style w:type="character" w:customStyle="1" w:styleId="IneraCharStyleParag201608051457Char">
    <w:name w:val="Inera_CharStyleParag201608051457 Char"/>
    <w:link w:val="IneraCharStyleParag201608051457"/>
    <w:rsid w:val="00590DCF"/>
    <w:rPr>
      <w:rFonts w:ascii="Cambria" w:eastAsia="MS Mincho" w:hAnsi="Cambria"/>
      <w:color w:val="000000"/>
      <w:sz w:val="22"/>
      <w:szCs w:val="24"/>
      <w:lang w:val="en-GB" w:eastAsia="ja-JP"/>
    </w:rPr>
  </w:style>
  <w:style w:type="paragraph" w:customStyle="1" w:styleId="BodyTextIndent23">
    <w:name w:val="Body Text Indent 23"/>
    <w:basedOn w:val="a1"/>
    <w:rsid w:val="00590DCF"/>
    <w:pPr>
      <w:spacing w:after="240" w:line="240" w:lineRule="atLeast"/>
      <w:ind w:left="805" w:firstLine="0"/>
    </w:pPr>
    <w:rPr>
      <w:rFonts w:ascii="Cambria" w:eastAsia="MS Mincho" w:hAnsi="Cambria"/>
      <w:sz w:val="22"/>
      <w:lang w:val="en-GB" w:eastAsia="ja-JP"/>
    </w:rPr>
  </w:style>
  <w:style w:type="paragraph" w:customStyle="1" w:styleId="BodyTextIndent33">
    <w:name w:val="Body Text Indent 33"/>
    <w:basedOn w:val="BodyTextIndent23"/>
    <w:rsid w:val="00590DCF"/>
    <w:pPr>
      <w:ind w:left="1202"/>
    </w:pPr>
  </w:style>
  <w:style w:type="paragraph" w:customStyle="1" w:styleId="BodyTextIndent24">
    <w:name w:val="Body Text Indent 24"/>
    <w:basedOn w:val="a1"/>
    <w:rsid w:val="00590DCF"/>
    <w:pPr>
      <w:spacing w:after="240" w:line="240" w:lineRule="atLeast"/>
      <w:ind w:left="805" w:firstLine="0"/>
    </w:pPr>
    <w:rPr>
      <w:rFonts w:ascii="Cambria" w:eastAsia="MS Mincho" w:hAnsi="Cambria"/>
      <w:sz w:val="22"/>
      <w:lang w:val="en-GB" w:eastAsia="ja-JP"/>
    </w:rPr>
  </w:style>
  <w:style w:type="paragraph" w:customStyle="1" w:styleId="BodyTextIndent34">
    <w:name w:val="Body Text Indent 34"/>
    <w:basedOn w:val="BodyTextIndent24"/>
    <w:rsid w:val="00590DCF"/>
    <w:pPr>
      <w:ind w:left="1202"/>
    </w:pPr>
  </w:style>
  <w:style w:type="character" w:customStyle="1" w:styleId="Chinese">
    <w:name w:val="Chinese"/>
    <w:uiPriority w:val="1"/>
    <w:qFormat/>
    <w:rsid w:val="00590DCF"/>
    <w:rPr>
      <w:rFonts w:ascii="MS Gothic" w:hAnsi="MS Gothic"/>
      <w:i w:val="0"/>
      <w:iCs/>
      <w:color w:val="auto"/>
      <w:bdr w:val="none" w:sz="0" w:space="0" w:color="auto"/>
      <w:shd w:val="clear" w:color="auto" w:fill="A8D08D"/>
    </w:rPr>
  </w:style>
  <w:style w:type="character" w:styleId="afffffe">
    <w:name w:val="Subtle Emphasis"/>
    <w:uiPriority w:val="19"/>
    <w:qFormat/>
    <w:rsid w:val="00590DCF"/>
    <w:rPr>
      <w:i/>
      <w:iCs/>
      <w:color w:val="404040"/>
    </w:rPr>
  </w:style>
  <w:style w:type="character" w:customStyle="1" w:styleId="MTConvertedEquation">
    <w:name w:val="MTConvertedEquation"/>
    <w:basedOn w:val="a7"/>
    <w:rsid w:val="00590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2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8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7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9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9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5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1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6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wmf"/><Relationship Id="rId117" Type="http://schemas.openxmlformats.org/officeDocument/2006/relationships/image" Target="media/image51.wmf"/><Relationship Id="rId21" Type="http://schemas.openxmlformats.org/officeDocument/2006/relationships/oleObject" Target="embeddings/oleObject3.bin"/><Relationship Id="rId42" Type="http://schemas.openxmlformats.org/officeDocument/2006/relationships/image" Target="media/image15.wmf"/><Relationship Id="rId47" Type="http://schemas.openxmlformats.org/officeDocument/2006/relationships/image" Target="media/image17.png"/><Relationship Id="rId63" Type="http://schemas.openxmlformats.org/officeDocument/2006/relationships/oleObject" Target="embeddings/oleObject24.bin"/><Relationship Id="rId68" Type="http://schemas.openxmlformats.org/officeDocument/2006/relationships/oleObject" Target="embeddings/oleObject27.bin"/><Relationship Id="rId84" Type="http://schemas.openxmlformats.org/officeDocument/2006/relationships/oleObject" Target="embeddings/oleObject35.bin"/><Relationship Id="rId89" Type="http://schemas.openxmlformats.org/officeDocument/2006/relationships/image" Target="media/image38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2.wmf"/><Relationship Id="rId138" Type="http://schemas.openxmlformats.org/officeDocument/2006/relationships/image" Target="media/image64.wmf"/><Relationship Id="rId154" Type="http://schemas.openxmlformats.org/officeDocument/2006/relationships/image" Target="media/image71.wmf"/><Relationship Id="rId159" Type="http://schemas.openxmlformats.org/officeDocument/2006/relationships/oleObject" Target="embeddings/oleObject72.bin"/><Relationship Id="rId175" Type="http://schemas.openxmlformats.org/officeDocument/2006/relationships/header" Target="header3.xml"/><Relationship Id="rId170" Type="http://schemas.openxmlformats.org/officeDocument/2006/relationships/oleObject" Target="embeddings/oleObject78.bin"/><Relationship Id="rId16" Type="http://schemas.openxmlformats.org/officeDocument/2006/relationships/image" Target="media/image2.wmf"/><Relationship Id="rId107" Type="http://schemas.openxmlformats.org/officeDocument/2006/relationships/image" Target="media/image46.wmf"/><Relationship Id="rId11" Type="http://schemas.openxmlformats.org/officeDocument/2006/relationships/header" Target="header2.xml"/><Relationship Id="rId32" Type="http://schemas.openxmlformats.org/officeDocument/2006/relationships/image" Target="media/image10.wmf"/><Relationship Id="rId37" Type="http://schemas.openxmlformats.org/officeDocument/2006/relationships/oleObject" Target="embeddings/oleObject11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3.wmf"/><Relationship Id="rId74" Type="http://schemas.openxmlformats.org/officeDocument/2006/relationships/oleObject" Target="embeddings/oleObject30.bin"/><Relationship Id="rId79" Type="http://schemas.openxmlformats.org/officeDocument/2006/relationships/image" Target="media/image33.wmf"/><Relationship Id="rId102" Type="http://schemas.openxmlformats.org/officeDocument/2006/relationships/image" Target="media/image44.wmf"/><Relationship Id="rId123" Type="http://schemas.openxmlformats.org/officeDocument/2006/relationships/image" Target="media/image54.emf"/><Relationship Id="rId128" Type="http://schemas.openxmlformats.org/officeDocument/2006/relationships/image" Target="media/image59.emf"/><Relationship Id="rId144" Type="http://schemas.openxmlformats.org/officeDocument/2006/relationships/oleObject" Target="embeddings/oleObject64.bin"/><Relationship Id="rId149" Type="http://schemas.openxmlformats.org/officeDocument/2006/relationships/oleObject" Target="embeddings/oleObject67.bin"/><Relationship Id="rId5" Type="http://schemas.openxmlformats.org/officeDocument/2006/relationships/settings" Target="settings.xml"/><Relationship Id="rId90" Type="http://schemas.openxmlformats.org/officeDocument/2006/relationships/oleObject" Target="embeddings/oleObject38.bin"/><Relationship Id="rId95" Type="http://schemas.openxmlformats.org/officeDocument/2006/relationships/image" Target="media/image41.wmf"/><Relationship Id="rId160" Type="http://schemas.openxmlformats.org/officeDocument/2006/relationships/image" Target="media/image74.wmf"/><Relationship Id="rId165" Type="http://schemas.openxmlformats.org/officeDocument/2006/relationships/oleObject" Target="embeddings/oleObject75.bin"/><Relationship Id="rId22" Type="http://schemas.openxmlformats.org/officeDocument/2006/relationships/image" Target="media/image5.wmf"/><Relationship Id="rId27" Type="http://schemas.openxmlformats.org/officeDocument/2006/relationships/oleObject" Target="embeddings/oleObject6.bin"/><Relationship Id="rId43" Type="http://schemas.openxmlformats.org/officeDocument/2006/relationships/oleObject" Target="embeddings/oleObject14.bin"/><Relationship Id="rId48" Type="http://schemas.openxmlformats.org/officeDocument/2006/relationships/image" Target="media/image18.wmf"/><Relationship Id="rId64" Type="http://schemas.openxmlformats.org/officeDocument/2006/relationships/image" Target="media/image26.wmf"/><Relationship Id="rId69" Type="http://schemas.openxmlformats.org/officeDocument/2006/relationships/image" Target="media/image28.wmf"/><Relationship Id="rId113" Type="http://schemas.openxmlformats.org/officeDocument/2006/relationships/image" Target="media/image49.wmf"/><Relationship Id="rId118" Type="http://schemas.openxmlformats.org/officeDocument/2006/relationships/oleObject" Target="embeddings/oleObject53.bin"/><Relationship Id="rId134" Type="http://schemas.openxmlformats.org/officeDocument/2006/relationships/oleObject" Target="embeddings/oleObject58.bin"/><Relationship Id="rId139" Type="http://schemas.openxmlformats.org/officeDocument/2006/relationships/oleObject" Target="embeddings/oleObject61.bin"/><Relationship Id="rId80" Type="http://schemas.openxmlformats.org/officeDocument/2006/relationships/oleObject" Target="embeddings/oleObject33.bin"/><Relationship Id="rId85" Type="http://schemas.openxmlformats.org/officeDocument/2006/relationships/image" Target="media/image36.wmf"/><Relationship Id="rId150" Type="http://schemas.openxmlformats.org/officeDocument/2006/relationships/image" Target="media/image69.wmf"/><Relationship Id="rId155" Type="http://schemas.openxmlformats.org/officeDocument/2006/relationships/oleObject" Target="embeddings/oleObject70.bin"/><Relationship Id="rId171" Type="http://schemas.openxmlformats.org/officeDocument/2006/relationships/image" Target="media/image79.tif"/><Relationship Id="rId176" Type="http://schemas.openxmlformats.org/officeDocument/2006/relationships/footer" Target="footer4.xml"/><Relationship Id="rId12" Type="http://schemas.openxmlformats.org/officeDocument/2006/relationships/footer" Target="footer1.xml"/><Relationship Id="rId17" Type="http://schemas.openxmlformats.org/officeDocument/2006/relationships/oleObject" Target="embeddings/oleObject1.bin"/><Relationship Id="rId33" Type="http://schemas.openxmlformats.org/officeDocument/2006/relationships/oleObject" Target="embeddings/oleObject9.bin"/><Relationship Id="rId38" Type="http://schemas.openxmlformats.org/officeDocument/2006/relationships/image" Target="media/image13.wmf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5.bin"/><Relationship Id="rId108" Type="http://schemas.openxmlformats.org/officeDocument/2006/relationships/oleObject" Target="embeddings/oleObject48.bin"/><Relationship Id="rId124" Type="http://schemas.openxmlformats.org/officeDocument/2006/relationships/image" Target="media/image55.emf"/><Relationship Id="rId129" Type="http://schemas.openxmlformats.org/officeDocument/2006/relationships/image" Target="media/image60.wmf"/><Relationship Id="rId54" Type="http://schemas.openxmlformats.org/officeDocument/2006/relationships/image" Target="media/image21.wmf"/><Relationship Id="rId70" Type="http://schemas.openxmlformats.org/officeDocument/2006/relationships/oleObject" Target="embeddings/oleObject28.bin"/><Relationship Id="rId75" Type="http://schemas.openxmlformats.org/officeDocument/2006/relationships/image" Target="media/image31.wmf"/><Relationship Id="rId91" Type="http://schemas.openxmlformats.org/officeDocument/2006/relationships/image" Target="media/image39.wmf"/><Relationship Id="rId96" Type="http://schemas.openxmlformats.org/officeDocument/2006/relationships/oleObject" Target="embeddings/oleObject41.bin"/><Relationship Id="rId140" Type="http://schemas.openxmlformats.org/officeDocument/2006/relationships/image" Target="media/image65.wmf"/><Relationship Id="rId145" Type="http://schemas.openxmlformats.org/officeDocument/2006/relationships/oleObject" Target="embeddings/oleObject65.bin"/><Relationship Id="rId161" Type="http://schemas.openxmlformats.org/officeDocument/2006/relationships/oleObject" Target="embeddings/oleObject73.bin"/><Relationship Id="rId166" Type="http://schemas.openxmlformats.org/officeDocument/2006/relationships/image" Target="media/image77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4.bin"/><Relationship Id="rId28" Type="http://schemas.openxmlformats.org/officeDocument/2006/relationships/image" Target="media/image8.wmf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51.bin"/><Relationship Id="rId119" Type="http://schemas.openxmlformats.org/officeDocument/2006/relationships/image" Target="media/image52.wmf"/><Relationship Id="rId10" Type="http://schemas.openxmlformats.org/officeDocument/2006/relationships/header" Target="header1.xml"/><Relationship Id="rId31" Type="http://schemas.openxmlformats.org/officeDocument/2006/relationships/oleObject" Target="embeddings/oleObject8.bin"/><Relationship Id="rId44" Type="http://schemas.openxmlformats.org/officeDocument/2006/relationships/image" Target="media/image16.wmf"/><Relationship Id="rId52" Type="http://schemas.openxmlformats.org/officeDocument/2006/relationships/image" Target="media/image20.wmf"/><Relationship Id="rId60" Type="http://schemas.openxmlformats.org/officeDocument/2006/relationships/image" Target="media/image24.wmf"/><Relationship Id="rId65" Type="http://schemas.openxmlformats.org/officeDocument/2006/relationships/oleObject" Target="embeddings/oleObject25.bin"/><Relationship Id="rId73" Type="http://schemas.openxmlformats.org/officeDocument/2006/relationships/image" Target="media/image30.wmf"/><Relationship Id="rId78" Type="http://schemas.openxmlformats.org/officeDocument/2006/relationships/oleObject" Target="embeddings/oleObject32.bin"/><Relationship Id="rId81" Type="http://schemas.openxmlformats.org/officeDocument/2006/relationships/image" Target="media/image34.wmf"/><Relationship Id="rId86" Type="http://schemas.openxmlformats.org/officeDocument/2006/relationships/oleObject" Target="embeddings/oleObject36.bin"/><Relationship Id="rId94" Type="http://schemas.openxmlformats.org/officeDocument/2006/relationships/oleObject" Target="embeddings/oleObject40.bin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oleObject" Target="embeddings/oleObject55.bin"/><Relationship Id="rId130" Type="http://schemas.openxmlformats.org/officeDocument/2006/relationships/oleObject" Target="embeddings/oleObject56.bin"/><Relationship Id="rId135" Type="http://schemas.openxmlformats.org/officeDocument/2006/relationships/image" Target="media/image63.wmf"/><Relationship Id="rId143" Type="http://schemas.openxmlformats.org/officeDocument/2006/relationships/oleObject" Target="embeddings/oleObject63.bin"/><Relationship Id="rId148" Type="http://schemas.openxmlformats.org/officeDocument/2006/relationships/image" Target="media/image68.wmf"/><Relationship Id="rId151" Type="http://schemas.openxmlformats.org/officeDocument/2006/relationships/oleObject" Target="embeddings/oleObject68.bin"/><Relationship Id="rId156" Type="http://schemas.openxmlformats.org/officeDocument/2006/relationships/image" Target="media/image72.wmf"/><Relationship Id="rId164" Type="http://schemas.openxmlformats.org/officeDocument/2006/relationships/image" Target="media/image76.wmf"/><Relationship Id="rId169" Type="http://schemas.openxmlformats.org/officeDocument/2006/relationships/oleObject" Target="embeddings/oleObject77.bin"/><Relationship Id="rId177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72" Type="http://schemas.openxmlformats.org/officeDocument/2006/relationships/image" Target="media/image80.tif"/><Relationship Id="rId13" Type="http://schemas.openxmlformats.org/officeDocument/2006/relationships/footer" Target="footer2.xml"/><Relationship Id="rId18" Type="http://schemas.openxmlformats.org/officeDocument/2006/relationships/image" Target="media/image3.wmf"/><Relationship Id="rId39" Type="http://schemas.openxmlformats.org/officeDocument/2006/relationships/oleObject" Target="embeddings/oleObject12.bin"/><Relationship Id="rId109" Type="http://schemas.openxmlformats.org/officeDocument/2006/relationships/image" Target="media/image47.wmf"/><Relationship Id="rId34" Type="http://schemas.openxmlformats.org/officeDocument/2006/relationships/image" Target="media/image11.wmf"/><Relationship Id="rId50" Type="http://schemas.openxmlformats.org/officeDocument/2006/relationships/image" Target="media/image19.wmf"/><Relationship Id="rId55" Type="http://schemas.openxmlformats.org/officeDocument/2006/relationships/oleObject" Target="embeddings/oleObject20.bin"/><Relationship Id="rId76" Type="http://schemas.openxmlformats.org/officeDocument/2006/relationships/oleObject" Target="embeddings/oleObject31.bin"/><Relationship Id="rId97" Type="http://schemas.openxmlformats.org/officeDocument/2006/relationships/image" Target="media/image42.wmf"/><Relationship Id="rId104" Type="http://schemas.openxmlformats.org/officeDocument/2006/relationships/oleObject" Target="embeddings/oleObject46.bin"/><Relationship Id="rId120" Type="http://schemas.openxmlformats.org/officeDocument/2006/relationships/oleObject" Target="embeddings/oleObject54.bin"/><Relationship Id="rId125" Type="http://schemas.openxmlformats.org/officeDocument/2006/relationships/image" Target="media/image56.emf"/><Relationship Id="rId141" Type="http://schemas.openxmlformats.org/officeDocument/2006/relationships/oleObject" Target="embeddings/oleObject62.bin"/><Relationship Id="rId146" Type="http://schemas.openxmlformats.org/officeDocument/2006/relationships/image" Target="media/image67.wmf"/><Relationship Id="rId167" Type="http://schemas.openxmlformats.org/officeDocument/2006/relationships/oleObject" Target="embeddings/oleObject76.bin"/><Relationship Id="rId7" Type="http://schemas.openxmlformats.org/officeDocument/2006/relationships/footnotes" Target="footnotes.xml"/><Relationship Id="rId71" Type="http://schemas.openxmlformats.org/officeDocument/2006/relationships/image" Target="media/image29.wmf"/><Relationship Id="rId92" Type="http://schemas.openxmlformats.org/officeDocument/2006/relationships/oleObject" Target="embeddings/oleObject39.bin"/><Relationship Id="rId162" Type="http://schemas.openxmlformats.org/officeDocument/2006/relationships/image" Target="media/image75.wmf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image" Target="media/image6.wmf"/><Relationship Id="rId40" Type="http://schemas.openxmlformats.org/officeDocument/2006/relationships/image" Target="media/image14.wmf"/><Relationship Id="rId45" Type="http://schemas.openxmlformats.org/officeDocument/2006/relationships/oleObject" Target="embeddings/oleObject15.bin"/><Relationship Id="rId66" Type="http://schemas.openxmlformats.org/officeDocument/2006/relationships/image" Target="media/image27.wmf"/><Relationship Id="rId87" Type="http://schemas.openxmlformats.org/officeDocument/2006/relationships/image" Target="media/image37.wmf"/><Relationship Id="rId110" Type="http://schemas.openxmlformats.org/officeDocument/2006/relationships/oleObject" Target="embeddings/oleObject49.bin"/><Relationship Id="rId115" Type="http://schemas.openxmlformats.org/officeDocument/2006/relationships/image" Target="media/image50.wmf"/><Relationship Id="rId131" Type="http://schemas.openxmlformats.org/officeDocument/2006/relationships/image" Target="media/image61.wmf"/><Relationship Id="rId136" Type="http://schemas.openxmlformats.org/officeDocument/2006/relationships/oleObject" Target="embeddings/oleObject59.bin"/><Relationship Id="rId157" Type="http://schemas.openxmlformats.org/officeDocument/2006/relationships/oleObject" Target="embeddings/oleObject71.bin"/><Relationship Id="rId178" Type="http://schemas.openxmlformats.org/officeDocument/2006/relationships/theme" Target="theme/theme1.xml"/><Relationship Id="rId61" Type="http://schemas.openxmlformats.org/officeDocument/2006/relationships/oleObject" Target="embeddings/oleObject23.bin"/><Relationship Id="rId82" Type="http://schemas.openxmlformats.org/officeDocument/2006/relationships/oleObject" Target="embeddings/oleObject34.bin"/><Relationship Id="rId152" Type="http://schemas.openxmlformats.org/officeDocument/2006/relationships/image" Target="media/image70.wmf"/><Relationship Id="rId173" Type="http://schemas.openxmlformats.org/officeDocument/2006/relationships/hyperlink" Target="http://www.fehrl.org/index.php?m=32&amp;mode=download&amp;id_file=6134" TargetMode="External"/><Relationship Id="rId19" Type="http://schemas.openxmlformats.org/officeDocument/2006/relationships/oleObject" Target="embeddings/oleObject2.bin"/><Relationship Id="rId14" Type="http://schemas.openxmlformats.org/officeDocument/2006/relationships/footer" Target="footer3.xml"/><Relationship Id="rId30" Type="http://schemas.openxmlformats.org/officeDocument/2006/relationships/image" Target="media/image9.wmf"/><Relationship Id="rId35" Type="http://schemas.openxmlformats.org/officeDocument/2006/relationships/oleObject" Target="embeddings/oleObject10.bin"/><Relationship Id="rId56" Type="http://schemas.openxmlformats.org/officeDocument/2006/relationships/image" Target="media/image22.wmf"/><Relationship Id="rId77" Type="http://schemas.openxmlformats.org/officeDocument/2006/relationships/image" Target="media/image32.wmf"/><Relationship Id="rId100" Type="http://schemas.openxmlformats.org/officeDocument/2006/relationships/image" Target="media/image43.wmf"/><Relationship Id="rId105" Type="http://schemas.openxmlformats.org/officeDocument/2006/relationships/image" Target="media/image45.wmf"/><Relationship Id="rId126" Type="http://schemas.openxmlformats.org/officeDocument/2006/relationships/image" Target="media/image57.emf"/><Relationship Id="rId147" Type="http://schemas.openxmlformats.org/officeDocument/2006/relationships/oleObject" Target="embeddings/oleObject66.bin"/><Relationship Id="rId168" Type="http://schemas.openxmlformats.org/officeDocument/2006/relationships/image" Target="media/image78.wmf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9.bin"/><Relationship Id="rId93" Type="http://schemas.openxmlformats.org/officeDocument/2006/relationships/image" Target="media/image40.wmf"/><Relationship Id="rId98" Type="http://schemas.openxmlformats.org/officeDocument/2006/relationships/oleObject" Target="embeddings/oleObject42.bin"/><Relationship Id="rId121" Type="http://schemas.openxmlformats.org/officeDocument/2006/relationships/image" Target="media/image53.wmf"/><Relationship Id="rId142" Type="http://schemas.openxmlformats.org/officeDocument/2006/relationships/image" Target="media/image66.wmf"/><Relationship Id="rId163" Type="http://schemas.openxmlformats.org/officeDocument/2006/relationships/oleObject" Target="embeddings/oleObject74.bin"/><Relationship Id="rId3" Type="http://schemas.openxmlformats.org/officeDocument/2006/relationships/styles" Target="styles.xml"/><Relationship Id="rId25" Type="http://schemas.openxmlformats.org/officeDocument/2006/relationships/oleObject" Target="embeddings/oleObject5.bin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26.bin"/><Relationship Id="rId116" Type="http://schemas.openxmlformats.org/officeDocument/2006/relationships/oleObject" Target="embeddings/oleObject52.bin"/><Relationship Id="rId137" Type="http://schemas.openxmlformats.org/officeDocument/2006/relationships/oleObject" Target="embeddings/oleObject60.bin"/><Relationship Id="rId158" Type="http://schemas.openxmlformats.org/officeDocument/2006/relationships/image" Target="media/image73.wmf"/><Relationship Id="rId20" Type="http://schemas.openxmlformats.org/officeDocument/2006/relationships/image" Target="media/image4.wmf"/><Relationship Id="rId41" Type="http://schemas.openxmlformats.org/officeDocument/2006/relationships/oleObject" Target="embeddings/oleObject13.bin"/><Relationship Id="rId62" Type="http://schemas.openxmlformats.org/officeDocument/2006/relationships/image" Target="media/image25.wmf"/><Relationship Id="rId83" Type="http://schemas.openxmlformats.org/officeDocument/2006/relationships/image" Target="media/image35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48.wmf"/><Relationship Id="rId132" Type="http://schemas.openxmlformats.org/officeDocument/2006/relationships/oleObject" Target="embeddings/oleObject57.bin"/><Relationship Id="rId153" Type="http://schemas.openxmlformats.org/officeDocument/2006/relationships/oleObject" Target="embeddings/oleObject69.bin"/><Relationship Id="rId174" Type="http://schemas.openxmlformats.org/officeDocument/2006/relationships/hyperlink" Target="http://www.sp.se/en/Sidor/default.aspx" TargetMode="External"/><Relationship Id="rId15" Type="http://schemas.openxmlformats.org/officeDocument/2006/relationships/hyperlink" Target="http://www.electropedia.org/" TargetMode="External"/><Relationship Id="rId36" Type="http://schemas.openxmlformats.org/officeDocument/2006/relationships/image" Target="media/image12.wmf"/><Relationship Id="rId57" Type="http://schemas.openxmlformats.org/officeDocument/2006/relationships/oleObject" Target="embeddings/oleObject21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5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0A5AD-44FA-42C0-9669-B14F02532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93</Pages>
  <Words>20386</Words>
  <Characters>151922</Characters>
  <Application>Microsoft Office Word</Application>
  <DocSecurity>0</DocSecurity>
  <Lines>1266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СТАНДАРТ РОССИЙСКОЙ ФЕДЕРАЦИИ</vt:lpstr>
    </vt:vector>
  </TitlesOfParts>
  <Company>АО НИЦ КД</Company>
  <LinksUpToDate>false</LinksUpToDate>
  <CharactersWithSpaces>171965</CharactersWithSpaces>
  <SharedDoc>false</SharedDoc>
  <HLinks>
    <vt:vector size="78" baseType="variant">
      <vt:variant>
        <vt:i4>1638458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_Toc501378959</vt:lpwstr>
      </vt:variant>
      <vt:variant>
        <vt:i4>1638458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_Toc501378958</vt:lpwstr>
      </vt:variant>
      <vt:variant>
        <vt:i4>1638458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_Toc501378957</vt:lpwstr>
      </vt:variant>
      <vt:variant>
        <vt:i4>1638458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_Toc501378956</vt:lpwstr>
      </vt:variant>
      <vt:variant>
        <vt:i4>1638458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_Toc501378955</vt:lpwstr>
      </vt:variant>
      <vt:variant>
        <vt:i4>1638458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_Toc501378954</vt:lpwstr>
      </vt:variant>
      <vt:variant>
        <vt:i4>1638458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_Toc501378953</vt:lpwstr>
      </vt:variant>
      <vt:variant>
        <vt:i4>1638458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_Toc501378952</vt:lpwstr>
      </vt:variant>
      <vt:variant>
        <vt:i4>1638458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_Toc501378951</vt:lpwstr>
      </vt:variant>
      <vt:variant>
        <vt:i4>1638458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_Toc501378950</vt:lpwstr>
      </vt:variant>
      <vt:variant>
        <vt:i4>1572922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_Toc501378949</vt:lpwstr>
      </vt:variant>
      <vt:variant>
        <vt:i4>1572922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_Toc501378948</vt:lpwstr>
      </vt:variant>
      <vt:variant>
        <vt:i4>1572922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_Toc501378947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СТАНДАРТ РОССИЙСКОЙ ФЕДЕРАЦИИ</dc:title>
  <dc:creator>Игорь Шайняк</dc:creator>
  <cp:lastModifiedBy>Игорь Шайняк</cp:lastModifiedBy>
  <cp:revision>4</cp:revision>
  <cp:lastPrinted>2025-04-21T13:41:00Z</cp:lastPrinted>
  <dcterms:created xsi:type="dcterms:W3CDTF">2025-06-27T08:20:00Z</dcterms:created>
  <dcterms:modified xsi:type="dcterms:W3CDTF">2025-07-28T11:36:00Z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