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10" w:type="dxa"/>
        <w:tblInd w:w="250" w:type="dxa"/>
        <w:tblBorders>
          <w:top w:val="single" w:sz="18" w:space="0" w:color="auto"/>
          <w:bottom w:val="single" w:sz="18" w:space="0" w:color="auto"/>
          <w:insideH w:val="single" w:sz="4" w:space="0" w:color="auto"/>
          <w:insideV w:val="single" w:sz="4" w:space="0" w:color="auto"/>
        </w:tblBorders>
        <w:tblLayout w:type="fixed"/>
        <w:tblLook w:val="01E0" w:firstRow="1" w:lastRow="1" w:firstColumn="1" w:lastColumn="1" w:noHBand="0" w:noVBand="0"/>
      </w:tblPr>
      <w:tblGrid>
        <w:gridCol w:w="2276"/>
        <w:gridCol w:w="4528"/>
        <w:gridCol w:w="3306"/>
      </w:tblGrid>
      <w:tr w:rsidR="000835EE" w:rsidRPr="000835EE" w:rsidTr="00B2691C">
        <w:tc>
          <w:tcPr>
            <w:tcW w:w="10110" w:type="dxa"/>
            <w:gridSpan w:val="3"/>
            <w:tcBorders>
              <w:top w:val="single" w:sz="24" w:space="0" w:color="auto"/>
              <w:left w:val="nil"/>
              <w:bottom w:val="single" w:sz="24" w:space="0" w:color="auto"/>
              <w:right w:val="nil"/>
            </w:tcBorders>
            <w:hideMark/>
          </w:tcPr>
          <w:p w:rsidR="00F647CA" w:rsidRPr="005E0C0F" w:rsidRDefault="00F647CA" w:rsidP="00F647CA">
            <w:pPr>
              <w:spacing w:line="240" w:lineRule="auto"/>
              <w:ind w:firstLine="0"/>
              <w:jc w:val="center"/>
              <w:rPr>
                <w:rFonts w:eastAsia="MS Mincho" w:cs="Arial"/>
                <w:b/>
                <w:sz w:val="22"/>
                <w:szCs w:val="22"/>
              </w:rPr>
            </w:pPr>
            <w:r w:rsidRPr="005E0C0F">
              <w:rPr>
                <w:rFonts w:eastAsia="MS Mincho" w:cs="Arial"/>
                <w:b/>
                <w:sz w:val="22"/>
                <w:szCs w:val="22"/>
              </w:rPr>
              <w:t>ЕВРАЗИЙСКИЙ СОВЕТ ПО СТАНДАРТИЗАЦИИ, МЕТРОЛОГИИ И СЕРТИФИКАЦИИ</w:t>
            </w:r>
          </w:p>
          <w:p w:rsidR="00F647CA" w:rsidRPr="005E0C0F" w:rsidRDefault="00F647CA" w:rsidP="00F647CA">
            <w:pPr>
              <w:spacing w:line="240" w:lineRule="auto"/>
              <w:ind w:firstLine="0"/>
              <w:jc w:val="center"/>
              <w:rPr>
                <w:rFonts w:eastAsia="MS Mincho" w:cs="Arial"/>
                <w:b/>
                <w:sz w:val="22"/>
                <w:szCs w:val="22"/>
                <w:lang w:val="en-US"/>
              </w:rPr>
            </w:pPr>
            <w:r w:rsidRPr="005E0C0F">
              <w:rPr>
                <w:rFonts w:eastAsia="MS Mincho" w:cs="Arial"/>
                <w:b/>
                <w:sz w:val="22"/>
                <w:szCs w:val="22"/>
                <w:lang w:val="en-US"/>
              </w:rPr>
              <w:t>(EACC)</w:t>
            </w:r>
          </w:p>
          <w:p w:rsidR="00F647CA" w:rsidRPr="005E0C0F" w:rsidRDefault="00F647CA" w:rsidP="00F647CA">
            <w:pPr>
              <w:spacing w:line="240" w:lineRule="auto"/>
              <w:ind w:firstLine="0"/>
              <w:jc w:val="center"/>
              <w:rPr>
                <w:rFonts w:eastAsia="MS Mincho" w:cs="Arial"/>
                <w:b/>
                <w:sz w:val="22"/>
                <w:szCs w:val="22"/>
                <w:lang w:val="en-US"/>
              </w:rPr>
            </w:pPr>
            <w:r w:rsidRPr="005E0C0F">
              <w:rPr>
                <w:rFonts w:eastAsia="MS Mincho" w:cs="Arial"/>
                <w:b/>
                <w:sz w:val="22"/>
                <w:szCs w:val="22"/>
                <w:lang w:val="en-US"/>
              </w:rPr>
              <w:t>EURO-ASIAN COUNCIL FOR STANDARDIZATION, METROLOGY AND CERTIFICATION</w:t>
            </w:r>
          </w:p>
          <w:p w:rsidR="000835EE" w:rsidRPr="000835EE" w:rsidRDefault="00F647CA" w:rsidP="00F647CA">
            <w:pPr>
              <w:spacing w:after="120" w:line="240" w:lineRule="auto"/>
              <w:ind w:firstLine="0"/>
              <w:jc w:val="center"/>
              <w:rPr>
                <w:rFonts w:eastAsia="MS Mincho" w:cs="Arial"/>
                <w:b/>
                <w:sz w:val="20"/>
                <w:lang w:val="en-US"/>
              </w:rPr>
            </w:pPr>
            <w:r w:rsidRPr="005E0C0F">
              <w:rPr>
                <w:rFonts w:eastAsia="MS Mincho" w:cs="Arial"/>
                <w:b/>
                <w:sz w:val="22"/>
                <w:szCs w:val="22"/>
                <w:lang w:val="en-US"/>
              </w:rPr>
              <w:t>(EASC)</w:t>
            </w:r>
          </w:p>
        </w:tc>
      </w:tr>
      <w:tr w:rsidR="000835EE" w:rsidRPr="000835EE" w:rsidTr="00B2691C">
        <w:tc>
          <w:tcPr>
            <w:tcW w:w="2276" w:type="dxa"/>
            <w:tcBorders>
              <w:top w:val="single" w:sz="24" w:space="0" w:color="auto"/>
              <w:left w:val="nil"/>
              <w:bottom w:val="single" w:sz="18" w:space="0" w:color="auto"/>
              <w:right w:val="nil"/>
            </w:tcBorders>
            <w:vAlign w:val="center"/>
            <w:hideMark/>
          </w:tcPr>
          <w:p w:rsidR="000835EE" w:rsidRPr="000835EE" w:rsidRDefault="00F647CA" w:rsidP="000835EE">
            <w:pPr>
              <w:spacing w:line="240" w:lineRule="auto"/>
              <w:ind w:firstLine="0"/>
              <w:jc w:val="left"/>
              <w:rPr>
                <w:rFonts w:eastAsia="MS Mincho" w:cs="Arial"/>
                <w:b/>
                <w:szCs w:val="24"/>
                <w:lang w:val="en-US"/>
              </w:rPr>
            </w:pPr>
            <w:r w:rsidRPr="005E0C0F">
              <w:rPr>
                <w:rFonts w:ascii="Times New Roman" w:hAnsi="Times New Roman"/>
                <w:b/>
                <w:noProof/>
                <w:sz w:val="28"/>
              </w:rPr>
              <w:drawing>
                <wp:inline distT="0" distB="0" distL="0" distR="0" wp14:anchorId="4D1110C2" wp14:editId="22BCD126">
                  <wp:extent cx="1282700" cy="1255395"/>
                  <wp:effectExtent l="0" t="0" r="0" b="1905"/>
                  <wp:docPr id="6" name="Рисунок 6" descr="Описание: Значок ЕАСС негатив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Значок ЕАСС негатив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2700" cy="1255395"/>
                          </a:xfrm>
                          <a:prstGeom prst="rect">
                            <a:avLst/>
                          </a:prstGeom>
                          <a:noFill/>
                          <a:ln>
                            <a:noFill/>
                          </a:ln>
                        </pic:spPr>
                      </pic:pic>
                    </a:graphicData>
                  </a:graphic>
                </wp:inline>
              </w:drawing>
            </w:r>
          </w:p>
        </w:tc>
        <w:tc>
          <w:tcPr>
            <w:tcW w:w="4528" w:type="dxa"/>
            <w:tcBorders>
              <w:top w:val="single" w:sz="24" w:space="0" w:color="auto"/>
              <w:left w:val="nil"/>
              <w:bottom w:val="single" w:sz="18" w:space="0" w:color="auto"/>
              <w:right w:val="nil"/>
            </w:tcBorders>
            <w:vAlign w:val="center"/>
          </w:tcPr>
          <w:p w:rsidR="000835EE" w:rsidRPr="000835EE" w:rsidRDefault="000835EE" w:rsidP="000835EE">
            <w:pPr>
              <w:ind w:firstLine="0"/>
              <w:jc w:val="center"/>
              <w:rPr>
                <w:rFonts w:eastAsia="MS Mincho" w:cs="Arial"/>
                <w:b/>
                <w:sz w:val="28"/>
                <w:szCs w:val="28"/>
              </w:rPr>
            </w:pPr>
          </w:p>
          <w:p w:rsidR="000835EE" w:rsidRPr="000835EE" w:rsidRDefault="000835EE" w:rsidP="000835EE">
            <w:pPr>
              <w:ind w:firstLine="0"/>
              <w:jc w:val="center"/>
              <w:rPr>
                <w:rFonts w:eastAsia="MS Mincho" w:cs="Arial"/>
                <w:b/>
                <w:szCs w:val="24"/>
              </w:rPr>
            </w:pPr>
            <w:r w:rsidRPr="000835EE">
              <w:rPr>
                <w:rFonts w:eastAsia="MS Mincho" w:cs="Arial"/>
                <w:b/>
                <w:szCs w:val="24"/>
              </w:rPr>
              <w:t xml:space="preserve">М Е Ж Г О С У Д А Р С Т В Е Н </w:t>
            </w:r>
            <w:proofErr w:type="spellStart"/>
            <w:proofErr w:type="gramStart"/>
            <w:r w:rsidRPr="000835EE">
              <w:rPr>
                <w:rFonts w:eastAsia="MS Mincho" w:cs="Arial"/>
                <w:b/>
                <w:szCs w:val="24"/>
              </w:rPr>
              <w:t>Н</w:t>
            </w:r>
            <w:proofErr w:type="spellEnd"/>
            <w:proofErr w:type="gramEnd"/>
            <w:r w:rsidRPr="000835EE">
              <w:rPr>
                <w:rFonts w:eastAsia="MS Mincho" w:cs="Arial"/>
                <w:b/>
                <w:szCs w:val="24"/>
              </w:rPr>
              <w:t xml:space="preserve"> Ы Й</w:t>
            </w:r>
          </w:p>
          <w:p w:rsidR="000835EE" w:rsidRPr="000835EE" w:rsidRDefault="000835EE" w:rsidP="000835EE">
            <w:pPr>
              <w:ind w:firstLine="0"/>
              <w:jc w:val="center"/>
              <w:rPr>
                <w:rFonts w:eastAsia="MS Mincho" w:cs="Arial"/>
                <w:b/>
                <w:sz w:val="28"/>
                <w:szCs w:val="28"/>
              </w:rPr>
            </w:pPr>
            <w:r w:rsidRPr="000835EE">
              <w:rPr>
                <w:rFonts w:eastAsia="MS Mincho" w:cs="Arial"/>
                <w:b/>
                <w:szCs w:val="24"/>
              </w:rPr>
              <w:t>С</w:t>
            </w:r>
            <w:r w:rsidRPr="000835EE">
              <w:rPr>
                <w:rFonts w:eastAsia="MS Mincho" w:cs="Arial"/>
                <w:b/>
                <w:szCs w:val="24"/>
                <w:lang w:val="en-US"/>
              </w:rPr>
              <w:t xml:space="preserve"> </w:t>
            </w:r>
            <w:r w:rsidRPr="000835EE">
              <w:rPr>
                <w:rFonts w:eastAsia="MS Mincho" w:cs="Arial"/>
                <w:b/>
                <w:szCs w:val="24"/>
              </w:rPr>
              <w:t>Т</w:t>
            </w:r>
            <w:r w:rsidRPr="000835EE">
              <w:rPr>
                <w:rFonts w:eastAsia="MS Mincho" w:cs="Arial"/>
                <w:b/>
                <w:szCs w:val="24"/>
                <w:lang w:val="en-US"/>
              </w:rPr>
              <w:t xml:space="preserve"> </w:t>
            </w:r>
            <w:r w:rsidRPr="000835EE">
              <w:rPr>
                <w:rFonts w:eastAsia="MS Mincho" w:cs="Arial"/>
                <w:b/>
                <w:szCs w:val="24"/>
              </w:rPr>
              <w:t>А</w:t>
            </w:r>
            <w:r w:rsidRPr="000835EE">
              <w:rPr>
                <w:rFonts w:eastAsia="MS Mincho" w:cs="Arial"/>
                <w:b/>
                <w:szCs w:val="24"/>
                <w:lang w:val="en-US"/>
              </w:rPr>
              <w:t xml:space="preserve"> </w:t>
            </w:r>
            <w:r w:rsidRPr="000835EE">
              <w:rPr>
                <w:rFonts w:eastAsia="MS Mincho" w:cs="Arial"/>
                <w:b/>
                <w:szCs w:val="24"/>
              </w:rPr>
              <w:t>Н</w:t>
            </w:r>
            <w:r w:rsidRPr="000835EE">
              <w:rPr>
                <w:rFonts w:eastAsia="MS Mincho" w:cs="Arial"/>
                <w:b/>
                <w:szCs w:val="24"/>
                <w:lang w:val="en-US"/>
              </w:rPr>
              <w:t xml:space="preserve"> </w:t>
            </w:r>
            <w:r w:rsidRPr="000835EE">
              <w:rPr>
                <w:rFonts w:eastAsia="MS Mincho" w:cs="Arial"/>
                <w:b/>
                <w:szCs w:val="24"/>
              </w:rPr>
              <w:t>Д</w:t>
            </w:r>
            <w:r w:rsidRPr="000835EE">
              <w:rPr>
                <w:rFonts w:eastAsia="MS Mincho" w:cs="Arial"/>
                <w:b/>
                <w:szCs w:val="24"/>
                <w:lang w:val="en-US"/>
              </w:rPr>
              <w:t xml:space="preserve"> </w:t>
            </w:r>
            <w:r w:rsidRPr="000835EE">
              <w:rPr>
                <w:rFonts w:eastAsia="MS Mincho" w:cs="Arial"/>
                <w:b/>
                <w:szCs w:val="24"/>
              </w:rPr>
              <w:t>А</w:t>
            </w:r>
            <w:r w:rsidRPr="000835EE">
              <w:rPr>
                <w:rFonts w:eastAsia="MS Mincho" w:cs="Arial"/>
                <w:b/>
                <w:szCs w:val="24"/>
                <w:lang w:val="en-US"/>
              </w:rPr>
              <w:t xml:space="preserve"> </w:t>
            </w:r>
            <w:proofErr w:type="gramStart"/>
            <w:r w:rsidRPr="000835EE">
              <w:rPr>
                <w:rFonts w:eastAsia="MS Mincho" w:cs="Arial"/>
                <w:b/>
                <w:szCs w:val="24"/>
              </w:rPr>
              <w:t>Р</w:t>
            </w:r>
            <w:proofErr w:type="gramEnd"/>
            <w:r w:rsidRPr="000835EE">
              <w:rPr>
                <w:rFonts w:eastAsia="MS Mincho" w:cs="Arial"/>
                <w:b/>
                <w:szCs w:val="24"/>
                <w:lang w:val="en-US"/>
              </w:rPr>
              <w:t xml:space="preserve"> </w:t>
            </w:r>
            <w:r w:rsidRPr="000835EE">
              <w:rPr>
                <w:rFonts w:eastAsia="MS Mincho" w:cs="Arial"/>
                <w:b/>
                <w:szCs w:val="24"/>
              </w:rPr>
              <w:t>Т</w:t>
            </w:r>
          </w:p>
          <w:p w:rsidR="000835EE" w:rsidRPr="000835EE" w:rsidRDefault="000835EE" w:rsidP="000835EE">
            <w:pPr>
              <w:ind w:firstLine="0"/>
              <w:jc w:val="center"/>
              <w:rPr>
                <w:rFonts w:eastAsia="MS Mincho" w:cs="Arial"/>
                <w:b/>
                <w:szCs w:val="24"/>
              </w:rPr>
            </w:pPr>
          </w:p>
        </w:tc>
        <w:tc>
          <w:tcPr>
            <w:tcW w:w="3306" w:type="dxa"/>
            <w:tcBorders>
              <w:top w:val="single" w:sz="24" w:space="0" w:color="auto"/>
              <w:left w:val="nil"/>
              <w:bottom w:val="single" w:sz="18" w:space="0" w:color="auto"/>
              <w:right w:val="nil"/>
            </w:tcBorders>
          </w:tcPr>
          <w:p w:rsidR="000835EE" w:rsidRPr="00B75C0F" w:rsidRDefault="000835EE" w:rsidP="000835EE">
            <w:pPr>
              <w:spacing w:before="120" w:line="240" w:lineRule="auto"/>
              <w:ind w:firstLine="0"/>
              <w:jc w:val="left"/>
              <w:rPr>
                <w:rFonts w:eastAsia="MS Mincho" w:cs="Arial"/>
                <w:b/>
                <w:sz w:val="36"/>
                <w:szCs w:val="36"/>
              </w:rPr>
            </w:pPr>
            <w:r w:rsidRPr="00B75C0F">
              <w:rPr>
                <w:rFonts w:eastAsia="MS Mincho" w:cs="Arial"/>
                <w:b/>
                <w:sz w:val="36"/>
                <w:szCs w:val="36"/>
              </w:rPr>
              <w:t xml:space="preserve">ГОСТ </w:t>
            </w:r>
          </w:p>
          <w:p w:rsidR="00B75C0F" w:rsidRPr="00F643B0" w:rsidRDefault="00B75C0F" w:rsidP="000835EE">
            <w:pPr>
              <w:spacing w:line="240" w:lineRule="auto"/>
              <w:ind w:firstLine="0"/>
              <w:jc w:val="left"/>
              <w:rPr>
                <w:rFonts w:eastAsia="MS Mincho" w:cs="Arial"/>
                <w:b/>
                <w:color w:val="FFFFFF" w:themeColor="background1"/>
                <w:sz w:val="36"/>
                <w:szCs w:val="36"/>
              </w:rPr>
            </w:pPr>
            <w:r w:rsidRPr="00F643B0">
              <w:rPr>
                <w:rFonts w:eastAsia="MS Mincho" w:cs="Arial"/>
                <w:b/>
                <w:color w:val="FFFFFF" w:themeColor="background1"/>
                <w:sz w:val="36"/>
                <w:szCs w:val="36"/>
              </w:rPr>
              <w:t>{{{{{{{</w:t>
            </w:r>
          </w:p>
          <w:p w:rsidR="00B75C0F" w:rsidRPr="00B75C0F" w:rsidRDefault="00B75C0F" w:rsidP="000835EE">
            <w:pPr>
              <w:spacing w:line="240" w:lineRule="auto"/>
              <w:ind w:firstLine="0"/>
              <w:jc w:val="left"/>
              <w:rPr>
                <w:rFonts w:eastAsia="MS Mincho" w:cs="Arial"/>
                <w:b/>
                <w:sz w:val="32"/>
                <w:szCs w:val="32"/>
              </w:rPr>
            </w:pPr>
            <w:r w:rsidRPr="00B75C0F">
              <w:rPr>
                <w:rFonts w:eastAsia="MS Mincho" w:cs="Arial"/>
                <w:b/>
                <w:color w:val="FFFFFF" w:themeColor="background1"/>
                <w:sz w:val="32"/>
                <w:szCs w:val="32"/>
              </w:rPr>
              <w:t>2025</w:t>
            </w:r>
            <w:r w:rsidRPr="00B75C0F">
              <w:rPr>
                <w:rFonts w:eastAsia="MS Mincho" w:cs="Arial"/>
                <w:b/>
                <w:sz w:val="32"/>
                <w:szCs w:val="32"/>
              </w:rPr>
              <w:t>/</w:t>
            </w:r>
          </w:p>
          <w:p w:rsidR="000835EE" w:rsidRPr="00B75C0F" w:rsidRDefault="00B75C0F" w:rsidP="00B75C0F">
            <w:pPr>
              <w:spacing w:line="240" w:lineRule="auto"/>
              <w:ind w:right="-57" w:firstLine="0"/>
              <w:jc w:val="left"/>
              <w:rPr>
                <w:rFonts w:eastAsia="MS Mincho" w:cs="Arial"/>
                <w:b/>
                <w:sz w:val="36"/>
                <w:szCs w:val="36"/>
              </w:rPr>
            </w:pPr>
            <w:r w:rsidRPr="00B75C0F">
              <w:rPr>
                <w:rFonts w:eastAsia="MS Mincho" w:cs="Arial"/>
                <w:b/>
                <w:sz w:val="32"/>
                <w:szCs w:val="32"/>
                <w:lang w:val="en-US"/>
              </w:rPr>
              <w:t>ISO</w:t>
            </w:r>
            <w:r w:rsidRPr="00B75C0F">
              <w:rPr>
                <w:rFonts w:eastAsia="MS Mincho" w:cs="Arial"/>
                <w:b/>
                <w:sz w:val="32"/>
                <w:szCs w:val="32"/>
              </w:rPr>
              <w:t>/</w:t>
            </w:r>
            <w:r w:rsidRPr="00B75C0F">
              <w:rPr>
                <w:rFonts w:eastAsia="MS Mincho" w:cs="Arial"/>
                <w:b/>
                <w:sz w:val="32"/>
                <w:szCs w:val="32"/>
                <w:lang w:val="en-US"/>
              </w:rPr>
              <w:t>TS</w:t>
            </w:r>
            <w:r w:rsidRPr="00B75C0F">
              <w:rPr>
                <w:rFonts w:eastAsia="MS Mincho" w:cs="Arial"/>
                <w:b/>
                <w:sz w:val="32"/>
                <w:szCs w:val="32"/>
              </w:rPr>
              <w:t xml:space="preserve"> 11819-3:2021</w:t>
            </w:r>
          </w:p>
          <w:p w:rsidR="000835EE" w:rsidRPr="00B2691C" w:rsidRDefault="000835EE" w:rsidP="000140E2">
            <w:pPr>
              <w:suppressAutoHyphens/>
              <w:spacing w:before="120" w:after="120" w:line="240" w:lineRule="auto"/>
              <w:ind w:firstLine="0"/>
              <w:jc w:val="left"/>
              <w:rPr>
                <w:rFonts w:eastAsia="MS Mincho" w:cs="Arial"/>
                <w:b/>
                <w:sz w:val="22"/>
                <w:szCs w:val="22"/>
              </w:rPr>
            </w:pPr>
            <w:r w:rsidRPr="00B75C0F">
              <w:rPr>
                <w:rFonts w:eastAsia="MS Mincho" w:cs="Arial"/>
                <w:b/>
                <w:sz w:val="22"/>
                <w:szCs w:val="22"/>
              </w:rPr>
              <w:t>(</w:t>
            </w:r>
            <w:r w:rsidRPr="00B75C0F">
              <w:rPr>
                <w:rFonts w:eastAsia="MS Mincho" w:cs="Arial"/>
                <w:b/>
                <w:i/>
                <w:sz w:val="22"/>
                <w:szCs w:val="22"/>
              </w:rPr>
              <w:t xml:space="preserve">проект, </w:t>
            </w:r>
            <w:r w:rsidRPr="00B75C0F">
              <w:rPr>
                <w:rFonts w:eastAsia="MS Mincho" w:cs="Arial"/>
                <w:b/>
                <w:i/>
                <w:sz w:val="22"/>
                <w:szCs w:val="22"/>
                <w:lang w:val="en-US"/>
              </w:rPr>
              <w:t>RU</w:t>
            </w:r>
            <w:r w:rsidRPr="00B75C0F">
              <w:rPr>
                <w:rFonts w:eastAsia="MS Mincho" w:cs="Arial"/>
                <w:b/>
                <w:i/>
                <w:sz w:val="22"/>
                <w:szCs w:val="22"/>
              </w:rPr>
              <w:t xml:space="preserve">, </w:t>
            </w:r>
            <w:r w:rsidR="000140E2">
              <w:rPr>
                <w:rFonts w:eastAsia="MS Mincho" w:cs="Arial"/>
                <w:b/>
                <w:i/>
                <w:sz w:val="22"/>
                <w:szCs w:val="22"/>
              </w:rPr>
              <w:t>окончательная</w:t>
            </w:r>
            <w:r w:rsidRPr="00B75C0F">
              <w:rPr>
                <w:rFonts w:eastAsia="MS Mincho" w:cs="Arial"/>
                <w:b/>
                <w:i/>
                <w:sz w:val="22"/>
                <w:szCs w:val="22"/>
              </w:rPr>
              <w:t xml:space="preserve"> редакция</w:t>
            </w:r>
            <w:r w:rsidRPr="00B75C0F">
              <w:rPr>
                <w:rFonts w:eastAsia="MS Mincho" w:cs="Arial"/>
                <w:b/>
                <w:sz w:val="22"/>
                <w:szCs w:val="22"/>
              </w:rPr>
              <w:t>)</w:t>
            </w:r>
          </w:p>
        </w:tc>
      </w:tr>
    </w:tbl>
    <w:p w:rsidR="00B560FF" w:rsidRDefault="00460ED7" w:rsidP="00460ED7">
      <w:pPr>
        <w:pStyle w:val="af"/>
        <w:widowControl w:val="0"/>
        <w:spacing w:before="2160"/>
        <w:rPr>
          <w:sz w:val="32"/>
        </w:rPr>
      </w:pPr>
      <w:r>
        <w:rPr>
          <w:sz w:val="32"/>
        </w:rPr>
        <w:t>Акустика</w:t>
      </w:r>
    </w:p>
    <w:p w:rsidR="00B560FF" w:rsidRDefault="00460ED7" w:rsidP="00B560FF">
      <w:pPr>
        <w:pStyle w:val="af"/>
        <w:widowControl w:val="0"/>
        <w:spacing w:before="0" w:after="240" w:line="240" w:lineRule="auto"/>
        <w:rPr>
          <w:caps/>
          <w:noProof/>
        </w:rPr>
      </w:pPr>
      <w:r>
        <w:rPr>
          <w:caps/>
          <w:noProof/>
        </w:rPr>
        <w:t>оценка влияния дорожного покрытия на транспортный шум</w:t>
      </w:r>
    </w:p>
    <w:p w:rsidR="00460ED7" w:rsidRPr="00B75C0F" w:rsidRDefault="00460ED7" w:rsidP="00460ED7">
      <w:pPr>
        <w:pStyle w:val="af"/>
        <w:widowControl w:val="0"/>
        <w:spacing w:before="0" w:after="240" w:line="240" w:lineRule="auto"/>
        <w:rPr>
          <w:noProof/>
          <w:spacing w:val="40"/>
          <w:sz w:val="32"/>
          <w:szCs w:val="32"/>
        </w:rPr>
      </w:pPr>
      <w:r w:rsidRPr="00B560FF">
        <w:rPr>
          <w:noProof/>
          <w:spacing w:val="40"/>
          <w:sz w:val="32"/>
          <w:szCs w:val="32"/>
        </w:rPr>
        <w:t xml:space="preserve">Часть </w:t>
      </w:r>
      <w:r w:rsidR="00B75C0F" w:rsidRPr="00B75C0F">
        <w:rPr>
          <w:noProof/>
          <w:spacing w:val="40"/>
          <w:sz w:val="32"/>
          <w:szCs w:val="32"/>
        </w:rPr>
        <w:t>3</w:t>
      </w:r>
    </w:p>
    <w:p w:rsidR="00B560FF" w:rsidRDefault="00F643B0" w:rsidP="00B560FF">
      <w:pPr>
        <w:pStyle w:val="af"/>
        <w:widowControl w:val="0"/>
        <w:spacing w:before="0" w:after="240" w:line="240" w:lineRule="auto"/>
        <w:rPr>
          <w:noProof/>
          <w:sz w:val="32"/>
          <w:szCs w:val="32"/>
        </w:rPr>
      </w:pPr>
      <w:r>
        <w:rPr>
          <w:noProof/>
          <w:sz w:val="32"/>
          <w:szCs w:val="32"/>
        </w:rPr>
        <w:t>О</w:t>
      </w:r>
      <w:r w:rsidR="00B75C0F">
        <w:rPr>
          <w:noProof/>
          <w:sz w:val="32"/>
          <w:szCs w:val="32"/>
        </w:rPr>
        <w:t>бразцовы</w:t>
      </w:r>
      <w:r>
        <w:rPr>
          <w:noProof/>
          <w:sz w:val="32"/>
          <w:szCs w:val="32"/>
        </w:rPr>
        <w:t>е</w:t>
      </w:r>
      <w:r w:rsidR="00B75C0F">
        <w:rPr>
          <w:noProof/>
          <w:sz w:val="32"/>
          <w:szCs w:val="32"/>
        </w:rPr>
        <w:t xml:space="preserve"> шин</w:t>
      </w:r>
      <w:r>
        <w:rPr>
          <w:noProof/>
          <w:sz w:val="32"/>
          <w:szCs w:val="32"/>
        </w:rPr>
        <w:t>ы</w:t>
      </w:r>
      <w:r w:rsidR="00B560FF">
        <w:rPr>
          <w:noProof/>
          <w:sz w:val="32"/>
          <w:szCs w:val="32"/>
        </w:rPr>
        <w:t xml:space="preserve"> </w:t>
      </w:r>
    </w:p>
    <w:p w:rsidR="00625501" w:rsidRPr="00B5602B" w:rsidRDefault="001D0046" w:rsidP="00785EE7">
      <w:pPr>
        <w:pStyle w:val="af"/>
        <w:widowControl w:val="0"/>
        <w:spacing w:before="0" w:after="240" w:line="240" w:lineRule="auto"/>
        <w:rPr>
          <w:noProof/>
          <w:sz w:val="28"/>
        </w:rPr>
      </w:pPr>
      <w:r>
        <w:rPr>
          <w:noProof/>
          <w:sz w:val="28"/>
        </w:rPr>
        <w:t>(</w:t>
      </w:r>
      <w:r w:rsidR="00AE1F84">
        <w:rPr>
          <w:noProof/>
          <w:sz w:val="28"/>
          <w:lang w:val="en-US"/>
        </w:rPr>
        <w:t>ISO</w:t>
      </w:r>
      <w:r w:rsidR="00B75C0F" w:rsidRPr="00B75C0F">
        <w:rPr>
          <w:noProof/>
          <w:sz w:val="28"/>
        </w:rPr>
        <w:t>/</w:t>
      </w:r>
      <w:r w:rsidR="00B75C0F">
        <w:rPr>
          <w:noProof/>
          <w:sz w:val="28"/>
          <w:lang w:val="en-US"/>
        </w:rPr>
        <w:t>TS</w:t>
      </w:r>
      <w:r w:rsidR="005263E2" w:rsidRPr="00B5602B">
        <w:rPr>
          <w:noProof/>
          <w:sz w:val="28"/>
        </w:rPr>
        <w:t xml:space="preserve"> </w:t>
      </w:r>
      <w:r w:rsidR="00460ED7">
        <w:rPr>
          <w:noProof/>
          <w:sz w:val="28"/>
        </w:rPr>
        <w:t>11819-</w:t>
      </w:r>
      <w:r w:rsidR="00B75C0F" w:rsidRPr="00B75C0F">
        <w:rPr>
          <w:noProof/>
          <w:sz w:val="28"/>
        </w:rPr>
        <w:t>3</w:t>
      </w:r>
      <w:r w:rsidR="005263E2" w:rsidRPr="00B5602B">
        <w:rPr>
          <w:noProof/>
          <w:sz w:val="28"/>
        </w:rPr>
        <w:t>:20</w:t>
      </w:r>
      <w:r w:rsidR="00A472C6">
        <w:rPr>
          <w:noProof/>
          <w:sz w:val="28"/>
        </w:rPr>
        <w:t>2</w:t>
      </w:r>
      <w:r w:rsidR="00B75C0F" w:rsidRPr="00B75C0F">
        <w:rPr>
          <w:noProof/>
          <w:sz w:val="28"/>
        </w:rPr>
        <w:t>1</w:t>
      </w:r>
      <w:r>
        <w:rPr>
          <w:noProof/>
          <w:sz w:val="28"/>
        </w:rPr>
        <w:t xml:space="preserve">, </w:t>
      </w:r>
      <w:r w:rsidR="00802861">
        <w:rPr>
          <w:noProof/>
          <w:sz w:val="28"/>
          <w:lang w:val="en-US"/>
        </w:rPr>
        <w:t>IDT</w:t>
      </w:r>
      <w:r w:rsidR="00E534D2" w:rsidRPr="00B5602B">
        <w:rPr>
          <w:noProof/>
          <w:sz w:val="28"/>
        </w:rPr>
        <w:t>)</w:t>
      </w:r>
    </w:p>
    <w:p w:rsidR="00625501" w:rsidRPr="00B5602B" w:rsidRDefault="00625501">
      <w:pPr>
        <w:pStyle w:val="af2"/>
        <w:ind w:firstLine="0"/>
        <w:jc w:val="center"/>
        <w:rPr>
          <w:b/>
        </w:rPr>
      </w:pPr>
    </w:p>
    <w:p w:rsidR="000835EE" w:rsidRDefault="000835EE" w:rsidP="000835EE">
      <w:pPr>
        <w:pStyle w:val="af2"/>
        <w:ind w:firstLine="0"/>
        <w:jc w:val="center"/>
        <w:rPr>
          <w:rFonts w:cs="Arial"/>
          <w:b/>
          <w:sz w:val="20"/>
        </w:rPr>
      </w:pPr>
      <w:r>
        <w:rPr>
          <w:rFonts w:cs="Arial"/>
          <w:b/>
          <w:sz w:val="20"/>
        </w:rPr>
        <w:t>Настоящий проект стандарта не подлежит применению до его принятия</w:t>
      </w:r>
    </w:p>
    <w:p w:rsidR="000835EE" w:rsidRDefault="000835EE" w:rsidP="000835EE">
      <w:pPr>
        <w:spacing w:line="240" w:lineRule="auto"/>
        <w:ind w:firstLine="0"/>
        <w:jc w:val="center"/>
        <w:rPr>
          <w:rFonts w:cs="Arial"/>
          <w:b/>
          <w:sz w:val="22"/>
          <w:szCs w:val="28"/>
        </w:rPr>
      </w:pPr>
    </w:p>
    <w:p w:rsidR="000425DB" w:rsidRDefault="000425DB" w:rsidP="000835EE">
      <w:pPr>
        <w:spacing w:line="240" w:lineRule="auto"/>
        <w:ind w:firstLine="0"/>
        <w:jc w:val="center"/>
        <w:rPr>
          <w:rFonts w:cs="Arial"/>
          <w:b/>
          <w:sz w:val="22"/>
          <w:szCs w:val="28"/>
        </w:rPr>
      </w:pPr>
    </w:p>
    <w:p w:rsidR="000835EE" w:rsidRDefault="000835EE" w:rsidP="000835EE">
      <w:pPr>
        <w:spacing w:line="240" w:lineRule="auto"/>
        <w:ind w:firstLine="0"/>
        <w:jc w:val="center"/>
        <w:rPr>
          <w:rFonts w:cs="Arial"/>
          <w:b/>
          <w:sz w:val="22"/>
          <w:szCs w:val="28"/>
        </w:rPr>
      </w:pPr>
    </w:p>
    <w:p w:rsidR="000835EE" w:rsidRDefault="000835EE" w:rsidP="000835EE">
      <w:pPr>
        <w:spacing w:line="240" w:lineRule="auto"/>
        <w:ind w:firstLine="0"/>
        <w:jc w:val="center"/>
        <w:rPr>
          <w:rFonts w:cs="Arial"/>
          <w:b/>
          <w:sz w:val="22"/>
          <w:szCs w:val="28"/>
        </w:rPr>
      </w:pPr>
    </w:p>
    <w:p w:rsidR="000835EE" w:rsidRDefault="000835EE" w:rsidP="000835EE">
      <w:pPr>
        <w:spacing w:line="240" w:lineRule="auto"/>
        <w:ind w:firstLine="0"/>
        <w:jc w:val="center"/>
        <w:rPr>
          <w:rFonts w:cs="Arial"/>
          <w:b/>
          <w:sz w:val="22"/>
          <w:szCs w:val="28"/>
        </w:rPr>
      </w:pPr>
    </w:p>
    <w:p w:rsidR="000835EE" w:rsidRDefault="000835EE" w:rsidP="009036B6">
      <w:pPr>
        <w:spacing w:before="2160" w:line="240" w:lineRule="auto"/>
        <w:ind w:firstLine="0"/>
        <w:jc w:val="center"/>
        <w:rPr>
          <w:rFonts w:cs="Arial"/>
          <w:b/>
          <w:sz w:val="22"/>
          <w:szCs w:val="28"/>
        </w:rPr>
      </w:pPr>
      <w:r>
        <w:rPr>
          <w:rFonts w:cs="Arial"/>
          <w:b/>
          <w:sz w:val="22"/>
          <w:szCs w:val="28"/>
        </w:rPr>
        <w:t>Минск</w:t>
      </w:r>
    </w:p>
    <w:p w:rsidR="00785EE7" w:rsidRDefault="000835EE" w:rsidP="00785EE7">
      <w:pPr>
        <w:pStyle w:val="af2"/>
        <w:tabs>
          <w:tab w:val="clear" w:pos="720"/>
        </w:tabs>
        <w:spacing w:line="240" w:lineRule="auto"/>
        <w:ind w:firstLine="0"/>
        <w:jc w:val="center"/>
        <w:rPr>
          <w:rFonts w:cs="Arial"/>
          <w:b/>
          <w:sz w:val="20"/>
        </w:rPr>
      </w:pPr>
      <w:r>
        <w:rPr>
          <w:rFonts w:cs="Arial"/>
          <w:b/>
          <w:sz w:val="20"/>
        </w:rPr>
        <w:t xml:space="preserve">Евразийский совет по стандартизации, метрологии и сертификации </w:t>
      </w:r>
    </w:p>
    <w:p w:rsidR="00A472C6" w:rsidRDefault="00A472C6" w:rsidP="00785EE7">
      <w:pPr>
        <w:pStyle w:val="af2"/>
        <w:tabs>
          <w:tab w:val="clear" w:pos="720"/>
        </w:tabs>
        <w:spacing w:line="240" w:lineRule="auto"/>
        <w:ind w:firstLine="0"/>
        <w:jc w:val="center"/>
        <w:rPr>
          <w:rFonts w:cs="Arial"/>
          <w:b/>
          <w:sz w:val="20"/>
        </w:rPr>
      </w:pPr>
    </w:p>
    <w:p w:rsidR="00625501" w:rsidRDefault="00625501" w:rsidP="00A472C6">
      <w:pPr>
        <w:pStyle w:val="af2"/>
        <w:pageBreakBefore/>
        <w:tabs>
          <w:tab w:val="clear" w:pos="720"/>
        </w:tabs>
        <w:spacing w:line="480" w:lineRule="auto"/>
        <w:ind w:firstLine="0"/>
        <w:jc w:val="center"/>
        <w:rPr>
          <w:b/>
        </w:rPr>
      </w:pPr>
      <w:r w:rsidRPr="00785EE7">
        <w:rPr>
          <w:rFonts w:cs="Arial"/>
          <w:b/>
          <w:color w:val="FFFFFF" w:themeColor="background1"/>
          <w:sz w:val="20"/>
        </w:rPr>
        <w:lastRenderedPageBreak/>
        <w:t>2</w:t>
      </w:r>
      <w:r>
        <w:rPr>
          <w:b/>
        </w:rPr>
        <w:t>Предисловие</w:t>
      </w:r>
    </w:p>
    <w:p w:rsidR="00F647CA" w:rsidRPr="00DE0EE6" w:rsidRDefault="00F647CA" w:rsidP="00F647CA">
      <w:pPr>
        <w:widowControl w:val="0"/>
        <w:tabs>
          <w:tab w:val="left" w:pos="720"/>
        </w:tabs>
        <w:spacing w:line="276" w:lineRule="auto"/>
        <w:rPr>
          <w:rFonts w:eastAsia="MS Mincho" w:cs="Arial"/>
          <w:snapToGrid w:val="0"/>
          <w:color w:val="000000"/>
          <w:sz w:val="18"/>
          <w:szCs w:val="18"/>
        </w:rPr>
      </w:pPr>
      <w:r w:rsidRPr="00DE0EE6">
        <w:rPr>
          <w:rFonts w:eastAsia="MS Mincho" w:cs="Arial"/>
          <w:snapToGrid w:val="0"/>
          <w:color w:val="000000"/>
          <w:sz w:val="18"/>
          <w:szCs w:val="18"/>
        </w:rPr>
        <w:t>Евразийский совет по стандартизации, метрологии и сертификации (ЕАСС) представляет собой реги</w:t>
      </w:r>
      <w:r w:rsidRPr="00DE0EE6">
        <w:rPr>
          <w:rFonts w:eastAsia="MS Mincho" w:cs="Arial"/>
          <w:snapToGrid w:val="0"/>
          <w:color w:val="000000"/>
          <w:sz w:val="18"/>
          <w:szCs w:val="18"/>
        </w:rPr>
        <w:t>о</w:t>
      </w:r>
      <w:r w:rsidRPr="00DE0EE6">
        <w:rPr>
          <w:rFonts w:eastAsia="MS Mincho" w:cs="Arial"/>
          <w:snapToGrid w:val="0"/>
          <w:color w:val="000000"/>
          <w:sz w:val="18"/>
          <w:szCs w:val="18"/>
        </w:rPr>
        <w:t>нальное объединение национальных органов по стандартизации государств, входящих в Содружество Незав</w:t>
      </w:r>
      <w:r w:rsidRPr="00DE0EE6">
        <w:rPr>
          <w:rFonts w:eastAsia="MS Mincho" w:cs="Arial"/>
          <w:snapToGrid w:val="0"/>
          <w:color w:val="000000"/>
          <w:sz w:val="18"/>
          <w:szCs w:val="18"/>
        </w:rPr>
        <w:t>и</w:t>
      </w:r>
      <w:r w:rsidRPr="00DE0EE6">
        <w:rPr>
          <w:rFonts w:eastAsia="MS Mincho" w:cs="Arial"/>
          <w:snapToGrid w:val="0"/>
          <w:color w:val="000000"/>
          <w:sz w:val="18"/>
          <w:szCs w:val="18"/>
        </w:rPr>
        <w:t>симых Государств. В дальнейшем возможно вступление в ЕАСС национальных органов по стандартизации др</w:t>
      </w:r>
      <w:r w:rsidRPr="00DE0EE6">
        <w:rPr>
          <w:rFonts w:eastAsia="MS Mincho" w:cs="Arial"/>
          <w:snapToGrid w:val="0"/>
          <w:color w:val="000000"/>
          <w:sz w:val="18"/>
          <w:szCs w:val="18"/>
        </w:rPr>
        <w:t>у</w:t>
      </w:r>
      <w:r w:rsidRPr="00DE0EE6">
        <w:rPr>
          <w:rFonts w:eastAsia="MS Mincho" w:cs="Arial"/>
          <w:snapToGrid w:val="0"/>
          <w:color w:val="000000"/>
          <w:sz w:val="18"/>
          <w:szCs w:val="18"/>
        </w:rPr>
        <w:t>гих государств.</w:t>
      </w:r>
    </w:p>
    <w:p w:rsidR="00F647CA" w:rsidRPr="00F647CA" w:rsidRDefault="00F647CA" w:rsidP="00F647CA">
      <w:pPr>
        <w:widowControl w:val="0"/>
        <w:tabs>
          <w:tab w:val="left" w:pos="720"/>
        </w:tabs>
        <w:spacing w:line="276" w:lineRule="auto"/>
        <w:rPr>
          <w:rFonts w:eastAsia="MS Mincho" w:cs="Arial"/>
          <w:snapToGrid w:val="0"/>
          <w:color w:val="000000"/>
          <w:sz w:val="22"/>
          <w:szCs w:val="22"/>
        </w:rPr>
      </w:pPr>
      <w:r w:rsidRPr="00DE0EE6">
        <w:rPr>
          <w:rFonts w:eastAsia="MS Mincho" w:cs="Arial"/>
          <w:snapToGrid w:val="0"/>
          <w:color w:val="000000"/>
          <w:sz w:val="18"/>
          <w:szCs w:val="18"/>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w:t>
      </w:r>
      <w:r w:rsidRPr="00DE0EE6">
        <w:rPr>
          <w:rFonts w:eastAsia="MS Mincho" w:cs="Arial"/>
          <w:snapToGrid w:val="0"/>
          <w:color w:val="000000"/>
          <w:sz w:val="18"/>
          <w:szCs w:val="18"/>
        </w:rPr>
        <w:t>ж</w:t>
      </w:r>
      <w:r w:rsidRPr="00DE0EE6">
        <w:rPr>
          <w:rFonts w:eastAsia="MS Mincho" w:cs="Arial"/>
          <w:snapToGrid w:val="0"/>
          <w:color w:val="000000"/>
          <w:sz w:val="18"/>
          <w:szCs w:val="18"/>
        </w:rPr>
        <w:t>государственная система стандартизации. Стандарты межгосударственные, правила и рекомендации по межг</w:t>
      </w:r>
      <w:r w:rsidRPr="00DE0EE6">
        <w:rPr>
          <w:rFonts w:eastAsia="MS Mincho" w:cs="Arial"/>
          <w:snapToGrid w:val="0"/>
          <w:color w:val="000000"/>
          <w:sz w:val="18"/>
          <w:szCs w:val="18"/>
        </w:rPr>
        <w:t>о</w:t>
      </w:r>
      <w:r w:rsidRPr="00DE0EE6">
        <w:rPr>
          <w:rFonts w:eastAsia="MS Mincho" w:cs="Arial"/>
          <w:snapToGrid w:val="0"/>
          <w:color w:val="000000"/>
          <w:sz w:val="18"/>
          <w:szCs w:val="18"/>
        </w:rPr>
        <w:t>сударственной стандартизации. Правила разработки, принятия, обновления и отмены»</w:t>
      </w:r>
    </w:p>
    <w:p w:rsidR="00257761" w:rsidRPr="00EE18AF" w:rsidRDefault="00257761" w:rsidP="00DE0EE6">
      <w:pPr>
        <w:widowControl w:val="0"/>
        <w:tabs>
          <w:tab w:val="left" w:pos="720"/>
        </w:tabs>
        <w:spacing w:before="120" w:line="276" w:lineRule="auto"/>
        <w:rPr>
          <w:rFonts w:eastAsia="MS Mincho" w:cs="Arial"/>
          <w:b/>
          <w:bCs/>
          <w:snapToGrid w:val="0"/>
          <w:color w:val="000000"/>
          <w:sz w:val="22"/>
          <w:szCs w:val="22"/>
        </w:rPr>
      </w:pPr>
      <w:r w:rsidRPr="00EE18AF">
        <w:rPr>
          <w:rFonts w:eastAsia="MS Mincho" w:cs="Arial"/>
          <w:b/>
          <w:bCs/>
          <w:snapToGrid w:val="0"/>
          <w:color w:val="000000"/>
          <w:sz w:val="22"/>
          <w:szCs w:val="22"/>
        </w:rPr>
        <w:t>Сведения о стандарте</w:t>
      </w:r>
    </w:p>
    <w:p w:rsidR="00257761" w:rsidRPr="00EE18AF" w:rsidRDefault="00257761" w:rsidP="00DE0EE6">
      <w:pPr>
        <w:widowControl w:val="0"/>
        <w:tabs>
          <w:tab w:val="left" w:pos="720"/>
        </w:tabs>
        <w:spacing w:before="120" w:line="276" w:lineRule="auto"/>
        <w:rPr>
          <w:rFonts w:eastAsia="MS Mincho" w:cs="Arial"/>
          <w:snapToGrid w:val="0"/>
          <w:sz w:val="22"/>
          <w:szCs w:val="22"/>
        </w:rPr>
      </w:pPr>
      <w:r w:rsidRPr="00EE18AF">
        <w:rPr>
          <w:rFonts w:eastAsia="MS Mincho" w:cs="Arial"/>
          <w:snapToGrid w:val="0"/>
          <w:sz w:val="22"/>
          <w:szCs w:val="22"/>
        </w:rPr>
        <w:t>1 ПОДГОТОВЛЕН</w:t>
      </w:r>
      <w:r w:rsidRPr="00EE18AF">
        <w:rPr>
          <w:rFonts w:eastAsia="MS Mincho" w:cs="Arial"/>
          <w:snapToGrid w:val="0"/>
          <w:sz w:val="22"/>
          <w:szCs w:val="22"/>
        </w:rPr>
        <w:tab/>
        <w:t xml:space="preserve">Закрытым акционерным обществом «Научно-исследовательский центр контроля и диагностики технических систем» (ЗАО «НИЦ КД») на основе собственного перевода на русский язык англоязычной версии </w:t>
      </w:r>
      <w:r w:rsidR="00497045">
        <w:rPr>
          <w:rFonts w:eastAsia="MS Mincho" w:cs="Arial"/>
          <w:snapToGrid w:val="0"/>
          <w:sz w:val="22"/>
          <w:szCs w:val="22"/>
        </w:rPr>
        <w:t>документа</w:t>
      </w:r>
      <w:r w:rsidRPr="00EE18AF">
        <w:rPr>
          <w:rFonts w:eastAsia="MS Mincho" w:cs="Arial"/>
          <w:snapToGrid w:val="0"/>
          <w:sz w:val="22"/>
          <w:szCs w:val="22"/>
        </w:rPr>
        <w:t xml:space="preserve">, указанного в пункте 4 </w:t>
      </w:r>
    </w:p>
    <w:p w:rsidR="00257761" w:rsidRPr="00EE18AF" w:rsidRDefault="00257761" w:rsidP="00DE0EE6">
      <w:pPr>
        <w:widowControl w:val="0"/>
        <w:spacing w:before="120" w:line="276" w:lineRule="auto"/>
        <w:rPr>
          <w:rFonts w:eastAsia="MS Mincho" w:cs="Arial"/>
          <w:sz w:val="22"/>
          <w:szCs w:val="22"/>
        </w:rPr>
      </w:pPr>
      <w:r w:rsidRPr="00EE18AF">
        <w:rPr>
          <w:rFonts w:eastAsia="MS Mincho" w:cs="Arial"/>
          <w:sz w:val="22"/>
          <w:szCs w:val="22"/>
        </w:rPr>
        <w:t xml:space="preserve">2 </w:t>
      </w:r>
      <w:proofErr w:type="gramStart"/>
      <w:r w:rsidRPr="00EE18AF">
        <w:rPr>
          <w:rFonts w:eastAsia="MS Mincho" w:cs="Arial"/>
          <w:sz w:val="22"/>
          <w:szCs w:val="22"/>
        </w:rPr>
        <w:t>ВНЕСЕН</w:t>
      </w:r>
      <w:proofErr w:type="gramEnd"/>
      <w:r w:rsidRPr="00EE18AF">
        <w:rPr>
          <w:rFonts w:eastAsia="MS Mincho" w:cs="Arial"/>
          <w:sz w:val="22"/>
          <w:szCs w:val="22"/>
        </w:rPr>
        <w:tab/>
        <w:t>Федеральным агентством по техническому регулированию и метрол</w:t>
      </w:r>
      <w:r w:rsidRPr="00EE18AF">
        <w:rPr>
          <w:rFonts w:eastAsia="MS Mincho" w:cs="Arial"/>
          <w:sz w:val="22"/>
          <w:szCs w:val="22"/>
        </w:rPr>
        <w:t>о</w:t>
      </w:r>
      <w:r w:rsidRPr="00EE18AF">
        <w:rPr>
          <w:rFonts w:eastAsia="MS Mincho" w:cs="Arial"/>
          <w:sz w:val="22"/>
          <w:szCs w:val="22"/>
        </w:rPr>
        <w:t xml:space="preserve">гии </w:t>
      </w:r>
    </w:p>
    <w:p w:rsidR="00257761" w:rsidRPr="00EE18AF" w:rsidRDefault="00257761" w:rsidP="00DE0EE6">
      <w:pPr>
        <w:widowControl w:val="0"/>
        <w:spacing w:before="120" w:line="276" w:lineRule="auto"/>
        <w:rPr>
          <w:rFonts w:eastAsia="MS Mincho" w:cs="Arial"/>
          <w:sz w:val="22"/>
          <w:szCs w:val="22"/>
        </w:rPr>
      </w:pPr>
      <w:r w:rsidRPr="00EE18AF">
        <w:rPr>
          <w:rFonts w:eastAsia="MS Mincho" w:cs="Arial"/>
          <w:sz w:val="22"/>
          <w:szCs w:val="22"/>
        </w:rPr>
        <w:t xml:space="preserve">3 </w:t>
      </w:r>
      <w:r w:rsidRPr="00EE18AF">
        <w:rPr>
          <w:rFonts w:eastAsia="MS Mincho" w:cs="Arial"/>
          <w:caps/>
          <w:sz w:val="22"/>
          <w:szCs w:val="22"/>
        </w:rPr>
        <w:t>принят</w:t>
      </w:r>
      <w:r w:rsidRPr="00EE18AF">
        <w:rPr>
          <w:rFonts w:eastAsia="MS Mincho" w:cs="Arial"/>
          <w:sz w:val="22"/>
          <w:szCs w:val="22"/>
        </w:rPr>
        <w:tab/>
        <w:t xml:space="preserve">Евразийским советом по стандартизации, метрологии и сертификации (протокол от </w:t>
      </w:r>
      <w:r w:rsidRPr="00EE18AF">
        <w:rPr>
          <w:rFonts w:eastAsia="MS Mincho" w:cs="Arial"/>
          <w:color w:val="FFFFFF"/>
          <w:sz w:val="22"/>
          <w:szCs w:val="22"/>
        </w:rPr>
        <w:t>27 сентября 2012</w:t>
      </w:r>
      <w:r w:rsidRPr="00EE18AF">
        <w:rPr>
          <w:rFonts w:eastAsia="MS Mincho" w:cs="Arial"/>
          <w:sz w:val="22"/>
          <w:szCs w:val="22"/>
        </w:rPr>
        <w:t xml:space="preserve"> г. № </w:t>
      </w:r>
      <w:r w:rsidRPr="00EE18AF">
        <w:rPr>
          <w:rFonts w:eastAsia="MS Mincho" w:cs="Arial"/>
          <w:color w:val="FFFFFF"/>
          <w:sz w:val="22"/>
          <w:szCs w:val="22"/>
        </w:rPr>
        <w:t>38-2010</w:t>
      </w:r>
      <w:r w:rsidRPr="00EE18AF">
        <w:rPr>
          <w:rFonts w:eastAsia="MS Mincho" w:cs="Arial"/>
          <w:sz w:val="22"/>
          <w:szCs w:val="22"/>
        </w:rPr>
        <w:t>)</w:t>
      </w:r>
    </w:p>
    <w:p w:rsidR="00257761" w:rsidRPr="00837A2B" w:rsidRDefault="00257761" w:rsidP="00DE0EE6">
      <w:pPr>
        <w:widowControl w:val="0"/>
        <w:tabs>
          <w:tab w:val="center" w:pos="4677"/>
          <w:tab w:val="right" w:pos="9355"/>
        </w:tabs>
        <w:autoSpaceDE w:val="0"/>
        <w:autoSpaceDN w:val="0"/>
        <w:adjustRightInd w:val="0"/>
        <w:spacing w:before="120" w:line="240" w:lineRule="auto"/>
        <w:ind w:left="-142" w:firstLine="851"/>
        <w:jc w:val="left"/>
        <w:rPr>
          <w:rFonts w:eastAsia="MS Mincho" w:cs="Arial"/>
          <w:szCs w:val="24"/>
        </w:rPr>
      </w:pPr>
      <w:r w:rsidRPr="00837A2B">
        <w:rPr>
          <w:rFonts w:eastAsia="MS Mincho" w:cs="Arial"/>
          <w:szCs w:val="24"/>
        </w:rPr>
        <w:t>За принятие проголосовали:</w:t>
      </w:r>
    </w:p>
    <w:tbl>
      <w:tblPr>
        <w:tblW w:w="10065" w:type="dxa"/>
        <w:tblInd w:w="-71" w:type="dxa"/>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3119"/>
        <w:gridCol w:w="2552"/>
        <w:gridCol w:w="4394"/>
      </w:tblGrid>
      <w:tr w:rsidR="00257761" w:rsidRPr="00257761" w:rsidTr="003314DA">
        <w:tc>
          <w:tcPr>
            <w:tcW w:w="3119" w:type="dxa"/>
            <w:tcBorders>
              <w:top w:val="single" w:sz="6" w:space="0" w:color="auto"/>
              <w:bottom w:val="double" w:sz="4" w:space="0" w:color="auto"/>
              <w:right w:val="single" w:sz="6" w:space="0" w:color="auto"/>
            </w:tcBorders>
          </w:tcPr>
          <w:p w:rsidR="00257761" w:rsidRPr="00257761" w:rsidRDefault="00257761" w:rsidP="006C34AB">
            <w:pPr>
              <w:spacing w:line="240" w:lineRule="auto"/>
              <w:ind w:left="-57" w:right="-57" w:firstLine="0"/>
              <w:jc w:val="center"/>
              <w:rPr>
                <w:rFonts w:eastAsia="MS Mincho" w:cs="Arial"/>
                <w:bCs/>
                <w:sz w:val="20"/>
              </w:rPr>
            </w:pPr>
            <w:r w:rsidRPr="00257761">
              <w:rPr>
                <w:rFonts w:eastAsia="MS Mincho" w:cs="Arial"/>
                <w:bCs/>
                <w:sz w:val="20"/>
              </w:rPr>
              <w:t>Краткое наименование страны по МК (ИСО 3166)004</w:t>
            </w:r>
            <w:r w:rsidR="006C34AB" w:rsidRPr="003314DA">
              <w:rPr>
                <w:rFonts w:eastAsia="MS Mincho" w:cs="Arial"/>
                <w:bCs/>
                <w:sz w:val="20"/>
              </w:rPr>
              <w:t>–</w:t>
            </w:r>
            <w:r w:rsidRPr="00257761">
              <w:rPr>
                <w:rFonts w:eastAsia="MS Mincho" w:cs="Arial"/>
                <w:bCs/>
                <w:sz w:val="20"/>
              </w:rPr>
              <w:t>97</w:t>
            </w:r>
          </w:p>
        </w:tc>
        <w:tc>
          <w:tcPr>
            <w:tcW w:w="2552" w:type="dxa"/>
            <w:tcBorders>
              <w:top w:val="single" w:sz="6" w:space="0" w:color="auto"/>
              <w:bottom w:val="double" w:sz="4" w:space="0" w:color="auto"/>
              <w:right w:val="single" w:sz="6" w:space="0" w:color="auto"/>
            </w:tcBorders>
          </w:tcPr>
          <w:p w:rsidR="00257761" w:rsidRPr="00257761" w:rsidRDefault="00257761" w:rsidP="00257761">
            <w:pPr>
              <w:spacing w:line="240" w:lineRule="auto"/>
              <w:ind w:firstLine="0"/>
              <w:jc w:val="center"/>
              <w:rPr>
                <w:rFonts w:eastAsia="MS Mincho" w:cs="Arial"/>
                <w:bCs/>
                <w:sz w:val="20"/>
              </w:rPr>
            </w:pPr>
            <w:r w:rsidRPr="00257761">
              <w:rPr>
                <w:rFonts w:eastAsia="MS Mincho" w:cs="Arial"/>
                <w:bCs/>
                <w:sz w:val="20"/>
              </w:rPr>
              <w:t xml:space="preserve">Код страны </w:t>
            </w:r>
          </w:p>
          <w:p w:rsidR="00257761" w:rsidRPr="00257761" w:rsidRDefault="006C34AB" w:rsidP="00257761">
            <w:pPr>
              <w:spacing w:line="240" w:lineRule="auto"/>
              <w:ind w:firstLine="0"/>
              <w:jc w:val="center"/>
              <w:rPr>
                <w:rFonts w:eastAsia="MS Mincho" w:cs="Arial"/>
                <w:bCs/>
                <w:sz w:val="20"/>
              </w:rPr>
            </w:pPr>
            <w:r>
              <w:rPr>
                <w:rFonts w:eastAsia="MS Mincho" w:cs="Arial"/>
                <w:bCs/>
                <w:sz w:val="20"/>
              </w:rPr>
              <w:t>по МК (ИСО 3166)004</w:t>
            </w:r>
            <w:r w:rsidRPr="006C34AB">
              <w:rPr>
                <w:rFonts w:eastAsia="MS Mincho" w:cs="Arial"/>
                <w:bCs/>
                <w:sz w:val="20"/>
              </w:rPr>
              <w:t>–</w:t>
            </w:r>
            <w:r w:rsidR="00257761" w:rsidRPr="00257761">
              <w:rPr>
                <w:rFonts w:eastAsia="MS Mincho" w:cs="Arial"/>
                <w:bCs/>
                <w:sz w:val="20"/>
              </w:rPr>
              <w:t>97</w:t>
            </w:r>
          </w:p>
        </w:tc>
        <w:tc>
          <w:tcPr>
            <w:tcW w:w="4394" w:type="dxa"/>
            <w:tcBorders>
              <w:top w:val="single" w:sz="6" w:space="0" w:color="auto"/>
              <w:left w:val="single" w:sz="6" w:space="0" w:color="auto"/>
              <w:bottom w:val="double" w:sz="4" w:space="0" w:color="auto"/>
            </w:tcBorders>
          </w:tcPr>
          <w:p w:rsidR="00257761" w:rsidRPr="00257761" w:rsidRDefault="00257761" w:rsidP="003314DA">
            <w:pPr>
              <w:spacing w:line="240" w:lineRule="auto"/>
              <w:ind w:left="-57" w:right="-57" w:firstLine="0"/>
              <w:jc w:val="center"/>
              <w:rPr>
                <w:rFonts w:eastAsia="MS Mincho" w:cs="Arial"/>
                <w:bCs/>
                <w:sz w:val="20"/>
              </w:rPr>
            </w:pPr>
            <w:r w:rsidRPr="00257761">
              <w:rPr>
                <w:rFonts w:eastAsia="MS Mincho" w:cs="Arial"/>
                <w:bCs/>
                <w:sz w:val="20"/>
              </w:rPr>
              <w:t>Сокращенное наименование национального органа по стандартизации</w:t>
            </w:r>
          </w:p>
        </w:tc>
      </w:tr>
      <w:tr w:rsidR="00257761" w:rsidRPr="00257761" w:rsidTr="003314DA">
        <w:tc>
          <w:tcPr>
            <w:tcW w:w="3119" w:type="dxa"/>
            <w:tcBorders>
              <w:top w:val="double" w:sz="4" w:space="0" w:color="auto"/>
              <w:bottom w:val="single" w:sz="6" w:space="0" w:color="auto"/>
              <w:right w:val="single" w:sz="6" w:space="0" w:color="auto"/>
            </w:tcBorders>
          </w:tcPr>
          <w:p w:rsidR="00257761" w:rsidRPr="00257761" w:rsidRDefault="00257761" w:rsidP="00257761">
            <w:pPr>
              <w:spacing w:line="240" w:lineRule="auto"/>
              <w:ind w:firstLine="0"/>
              <w:jc w:val="left"/>
              <w:rPr>
                <w:rFonts w:eastAsia="MS Mincho" w:cs="Arial"/>
                <w:bCs/>
                <w:sz w:val="20"/>
              </w:rPr>
            </w:pPr>
          </w:p>
          <w:p w:rsidR="00257761" w:rsidRPr="00257761" w:rsidRDefault="00257761" w:rsidP="00257761">
            <w:pPr>
              <w:spacing w:line="240" w:lineRule="auto"/>
              <w:ind w:firstLine="0"/>
              <w:jc w:val="left"/>
              <w:rPr>
                <w:rFonts w:eastAsia="MS Mincho" w:cs="Arial"/>
                <w:bCs/>
                <w:sz w:val="20"/>
              </w:rPr>
            </w:pPr>
          </w:p>
          <w:p w:rsidR="00257761" w:rsidRPr="00257761" w:rsidRDefault="00257761" w:rsidP="00257761">
            <w:pPr>
              <w:spacing w:line="240" w:lineRule="auto"/>
              <w:ind w:firstLine="0"/>
              <w:jc w:val="left"/>
              <w:rPr>
                <w:rFonts w:eastAsia="MS Mincho" w:cs="Arial"/>
                <w:bCs/>
                <w:sz w:val="20"/>
              </w:rPr>
            </w:pPr>
          </w:p>
          <w:p w:rsidR="00257761" w:rsidRPr="00257761" w:rsidRDefault="00257761" w:rsidP="00257761">
            <w:pPr>
              <w:spacing w:line="240" w:lineRule="auto"/>
              <w:ind w:firstLine="0"/>
              <w:jc w:val="left"/>
              <w:rPr>
                <w:rFonts w:eastAsia="MS Mincho" w:cs="Arial"/>
                <w:bCs/>
                <w:sz w:val="20"/>
              </w:rPr>
            </w:pPr>
          </w:p>
        </w:tc>
        <w:tc>
          <w:tcPr>
            <w:tcW w:w="2552" w:type="dxa"/>
            <w:tcBorders>
              <w:top w:val="double" w:sz="4" w:space="0" w:color="auto"/>
              <w:bottom w:val="single" w:sz="6" w:space="0" w:color="auto"/>
              <w:right w:val="single" w:sz="6" w:space="0" w:color="auto"/>
            </w:tcBorders>
          </w:tcPr>
          <w:p w:rsidR="00257761" w:rsidRPr="00257761" w:rsidRDefault="00257761" w:rsidP="00257761">
            <w:pPr>
              <w:spacing w:line="240" w:lineRule="auto"/>
              <w:ind w:firstLine="0"/>
              <w:jc w:val="center"/>
              <w:rPr>
                <w:rFonts w:eastAsia="MS Mincho" w:cs="Arial"/>
                <w:bCs/>
                <w:sz w:val="20"/>
              </w:rPr>
            </w:pPr>
          </w:p>
        </w:tc>
        <w:tc>
          <w:tcPr>
            <w:tcW w:w="4394" w:type="dxa"/>
            <w:tcBorders>
              <w:top w:val="double" w:sz="4" w:space="0" w:color="auto"/>
              <w:left w:val="single" w:sz="6" w:space="0" w:color="auto"/>
              <w:bottom w:val="single" w:sz="6" w:space="0" w:color="auto"/>
            </w:tcBorders>
          </w:tcPr>
          <w:p w:rsidR="00257761" w:rsidRPr="00257761" w:rsidRDefault="00257761" w:rsidP="00257761">
            <w:pPr>
              <w:spacing w:line="240" w:lineRule="auto"/>
              <w:ind w:firstLine="0"/>
              <w:jc w:val="left"/>
              <w:rPr>
                <w:rFonts w:eastAsia="MS Mincho" w:cs="Arial"/>
                <w:bCs/>
                <w:sz w:val="20"/>
              </w:rPr>
            </w:pPr>
          </w:p>
        </w:tc>
      </w:tr>
    </w:tbl>
    <w:p w:rsidR="000835EE" w:rsidRPr="000835EE" w:rsidRDefault="000835EE" w:rsidP="00837A2B">
      <w:pPr>
        <w:widowControl w:val="0"/>
        <w:spacing w:line="240" w:lineRule="auto"/>
        <w:ind w:left="720" w:firstLine="0"/>
        <w:rPr>
          <w:sz w:val="20"/>
        </w:rPr>
      </w:pPr>
    </w:p>
    <w:p w:rsidR="00767EAD" w:rsidRPr="00497045" w:rsidRDefault="00257761" w:rsidP="00741CF6">
      <w:pPr>
        <w:widowControl w:val="0"/>
        <w:spacing w:line="276" w:lineRule="auto"/>
        <w:rPr>
          <w:rFonts w:eastAsia="MS Mincho" w:cs="Arial"/>
          <w:sz w:val="22"/>
          <w:szCs w:val="22"/>
          <w:lang w:val="en-US"/>
        </w:rPr>
      </w:pPr>
      <w:r w:rsidRPr="00460ED7">
        <w:rPr>
          <w:rFonts w:eastAsia="MS Mincho" w:cs="Arial"/>
          <w:sz w:val="22"/>
          <w:szCs w:val="22"/>
        </w:rPr>
        <w:t xml:space="preserve">4 </w:t>
      </w:r>
      <w:r w:rsidR="005263E2" w:rsidRPr="00257761">
        <w:rPr>
          <w:rFonts w:eastAsia="MS Mincho" w:cs="Arial"/>
          <w:sz w:val="22"/>
          <w:szCs w:val="22"/>
        </w:rPr>
        <w:t>Настоящий</w:t>
      </w:r>
      <w:r w:rsidR="005263E2" w:rsidRPr="00460ED7">
        <w:rPr>
          <w:rFonts w:eastAsia="MS Mincho" w:cs="Arial"/>
          <w:sz w:val="22"/>
          <w:szCs w:val="22"/>
        </w:rPr>
        <w:t xml:space="preserve"> </w:t>
      </w:r>
      <w:r w:rsidR="005263E2" w:rsidRPr="00257761">
        <w:rPr>
          <w:rFonts w:eastAsia="MS Mincho" w:cs="Arial"/>
          <w:sz w:val="22"/>
          <w:szCs w:val="22"/>
        </w:rPr>
        <w:t>стандарт</w:t>
      </w:r>
      <w:r w:rsidR="00251584" w:rsidRPr="00460ED7">
        <w:rPr>
          <w:rFonts w:eastAsia="MS Mincho" w:cs="Arial"/>
          <w:sz w:val="22"/>
          <w:szCs w:val="22"/>
        </w:rPr>
        <w:t xml:space="preserve"> </w:t>
      </w:r>
      <w:r w:rsidR="00802861">
        <w:rPr>
          <w:rFonts w:eastAsia="MS Mincho" w:cs="Arial"/>
          <w:sz w:val="22"/>
          <w:szCs w:val="22"/>
        </w:rPr>
        <w:t>идентичен</w:t>
      </w:r>
      <w:r w:rsidR="005263E2" w:rsidRPr="00460ED7">
        <w:rPr>
          <w:rFonts w:eastAsia="MS Mincho" w:cs="Arial"/>
          <w:sz w:val="22"/>
          <w:szCs w:val="22"/>
        </w:rPr>
        <w:t xml:space="preserve"> </w:t>
      </w:r>
      <w:r w:rsidR="005263E2" w:rsidRPr="00257761">
        <w:rPr>
          <w:rFonts w:eastAsia="MS Mincho" w:cs="Arial"/>
          <w:sz w:val="22"/>
          <w:szCs w:val="22"/>
        </w:rPr>
        <w:t>международному</w:t>
      </w:r>
      <w:r w:rsidR="005263E2" w:rsidRPr="00460ED7">
        <w:rPr>
          <w:rFonts w:eastAsia="MS Mincho" w:cs="Arial"/>
          <w:sz w:val="22"/>
          <w:szCs w:val="22"/>
        </w:rPr>
        <w:t xml:space="preserve"> </w:t>
      </w:r>
      <w:r w:rsidR="00497045">
        <w:rPr>
          <w:rFonts w:eastAsia="MS Mincho" w:cs="Arial"/>
          <w:sz w:val="22"/>
          <w:szCs w:val="22"/>
        </w:rPr>
        <w:t>документу</w:t>
      </w:r>
      <w:r w:rsidR="005263E2" w:rsidRPr="00460ED7">
        <w:rPr>
          <w:rFonts w:eastAsia="MS Mincho" w:cs="Arial"/>
          <w:sz w:val="22"/>
          <w:szCs w:val="22"/>
        </w:rPr>
        <w:t xml:space="preserve"> </w:t>
      </w:r>
      <w:r w:rsidR="00AE1F84" w:rsidRPr="00460ED7">
        <w:rPr>
          <w:rFonts w:eastAsia="MS Mincho" w:cs="Arial"/>
          <w:sz w:val="22"/>
          <w:szCs w:val="22"/>
          <w:lang w:val="en-US"/>
        </w:rPr>
        <w:t>ISO</w:t>
      </w:r>
      <w:r w:rsidR="00497045" w:rsidRPr="00497045">
        <w:rPr>
          <w:rFonts w:eastAsia="MS Mincho" w:cs="Arial"/>
          <w:sz w:val="22"/>
          <w:szCs w:val="22"/>
        </w:rPr>
        <w:t>/</w:t>
      </w:r>
      <w:r w:rsidR="00497045">
        <w:rPr>
          <w:rFonts w:eastAsia="MS Mincho" w:cs="Arial"/>
          <w:sz w:val="22"/>
          <w:szCs w:val="22"/>
          <w:lang w:val="en-US"/>
        </w:rPr>
        <w:t>TS</w:t>
      </w:r>
      <w:r w:rsidR="00AE1F84" w:rsidRPr="00460ED7">
        <w:rPr>
          <w:rFonts w:eastAsia="MS Mincho" w:cs="Arial"/>
          <w:sz w:val="22"/>
          <w:szCs w:val="22"/>
        </w:rPr>
        <w:t xml:space="preserve"> </w:t>
      </w:r>
      <w:r w:rsidR="00460ED7" w:rsidRPr="00460ED7">
        <w:rPr>
          <w:rFonts w:eastAsia="MS Mincho" w:cs="Arial"/>
          <w:sz w:val="22"/>
          <w:szCs w:val="22"/>
        </w:rPr>
        <w:t>11819-</w:t>
      </w:r>
      <w:r w:rsidR="00497045" w:rsidRPr="00497045">
        <w:rPr>
          <w:rFonts w:eastAsia="MS Mincho" w:cs="Arial"/>
          <w:sz w:val="22"/>
          <w:szCs w:val="22"/>
        </w:rPr>
        <w:t>3</w:t>
      </w:r>
      <w:r w:rsidR="00AE1F84" w:rsidRPr="00460ED7">
        <w:rPr>
          <w:rFonts w:eastAsia="MS Mincho" w:cs="Arial"/>
          <w:sz w:val="22"/>
          <w:szCs w:val="22"/>
        </w:rPr>
        <w:t>:20</w:t>
      </w:r>
      <w:r w:rsidR="00A472C6" w:rsidRPr="00460ED7">
        <w:rPr>
          <w:rFonts w:eastAsia="MS Mincho" w:cs="Arial"/>
          <w:sz w:val="22"/>
          <w:szCs w:val="22"/>
        </w:rPr>
        <w:t>2</w:t>
      </w:r>
      <w:r w:rsidR="00497045" w:rsidRPr="00497045">
        <w:rPr>
          <w:rFonts w:eastAsia="MS Mincho" w:cs="Arial"/>
          <w:sz w:val="22"/>
          <w:szCs w:val="22"/>
        </w:rPr>
        <w:t>1</w:t>
      </w:r>
      <w:r w:rsidR="00AE1F84" w:rsidRPr="00460ED7">
        <w:rPr>
          <w:rFonts w:eastAsia="MS Mincho" w:cs="Arial"/>
          <w:sz w:val="22"/>
          <w:szCs w:val="22"/>
        </w:rPr>
        <w:t xml:space="preserve"> </w:t>
      </w:r>
      <w:r w:rsidR="005263E2" w:rsidRPr="00460ED7">
        <w:rPr>
          <w:sz w:val="22"/>
          <w:szCs w:val="22"/>
        </w:rPr>
        <w:t>«</w:t>
      </w:r>
      <w:r w:rsidR="00460ED7">
        <w:rPr>
          <w:sz w:val="22"/>
        </w:rPr>
        <w:t>Акустика</w:t>
      </w:r>
      <w:r w:rsidR="00EA7BA2" w:rsidRPr="00170608">
        <w:rPr>
          <w:sz w:val="22"/>
        </w:rPr>
        <w:t xml:space="preserve">. </w:t>
      </w:r>
      <w:r w:rsidR="00460ED7">
        <w:rPr>
          <w:sz w:val="22"/>
        </w:rPr>
        <w:t>Оценка</w:t>
      </w:r>
      <w:r w:rsidR="00460ED7" w:rsidRPr="00F643B0">
        <w:rPr>
          <w:sz w:val="22"/>
          <w:lang w:val="en-US"/>
        </w:rPr>
        <w:t xml:space="preserve"> </w:t>
      </w:r>
      <w:r w:rsidR="00460ED7">
        <w:rPr>
          <w:sz w:val="22"/>
        </w:rPr>
        <w:t>влияния</w:t>
      </w:r>
      <w:r w:rsidR="00460ED7" w:rsidRPr="00F643B0">
        <w:rPr>
          <w:sz w:val="22"/>
          <w:lang w:val="en-US"/>
        </w:rPr>
        <w:t xml:space="preserve"> </w:t>
      </w:r>
      <w:r w:rsidR="00460ED7">
        <w:rPr>
          <w:sz w:val="22"/>
        </w:rPr>
        <w:t>дорожного</w:t>
      </w:r>
      <w:r w:rsidR="00460ED7" w:rsidRPr="00F643B0">
        <w:rPr>
          <w:sz w:val="22"/>
          <w:lang w:val="en-US"/>
        </w:rPr>
        <w:t xml:space="preserve"> </w:t>
      </w:r>
      <w:r w:rsidR="00460ED7">
        <w:rPr>
          <w:sz w:val="22"/>
        </w:rPr>
        <w:t>покрытия</w:t>
      </w:r>
      <w:r w:rsidR="00460ED7" w:rsidRPr="00F643B0">
        <w:rPr>
          <w:sz w:val="22"/>
          <w:lang w:val="en-US"/>
        </w:rPr>
        <w:t xml:space="preserve"> </w:t>
      </w:r>
      <w:r w:rsidR="00460ED7">
        <w:rPr>
          <w:sz w:val="22"/>
        </w:rPr>
        <w:t>на</w:t>
      </w:r>
      <w:r w:rsidR="00460ED7" w:rsidRPr="00F643B0">
        <w:rPr>
          <w:sz w:val="22"/>
          <w:lang w:val="en-US"/>
        </w:rPr>
        <w:t xml:space="preserve"> </w:t>
      </w:r>
      <w:r w:rsidR="00460ED7">
        <w:rPr>
          <w:sz w:val="22"/>
        </w:rPr>
        <w:t>транспортный</w:t>
      </w:r>
      <w:r w:rsidR="00460ED7" w:rsidRPr="00F643B0">
        <w:rPr>
          <w:sz w:val="22"/>
          <w:lang w:val="en-US"/>
        </w:rPr>
        <w:t xml:space="preserve"> </w:t>
      </w:r>
      <w:r w:rsidR="00460ED7">
        <w:rPr>
          <w:sz w:val="22"/>
        </w:rPr>
        <w:t>шум</w:t>
      </w:r>
      <w:r w:rsidR="00EA7BA2" w:rsidRPr="00F643B0">
        <w:rPr>
          <w:sz w:val="22"/>
          <w:lang w:val="en-US"/>
        </w:rPr>
        <w:t>.</w:t>
      </w:r>
      <w:r w:rsidR="00460ED7" w:rsidRPr="00F643B0">
        <w:rPr>
          <w:sz w:val="22"/>
          <w:lang w:val="en-US"/>
        </w:rPr>
        <w:t xml:space="preserve"> </w:t>
      </w:r>
      <w:r w:rsidR="00460ED7">
        <w:rPr>
          <w:sz w:val="22"/>
        </w:rPr>
        <w:t>Часть</w:t>
      </w:r>
      <w:r w:rsidR="00460ED7" w:rsidRPr="00497045">
        <w:rPr>
          <w:sz w:val="22"/>
          <w:lang w:val="en-US"/>
        </w:rPr>
        <w:t xml:space="preserve"> </w:t>
      </w:r>
      <w:r w:rsidR="00497045">
        <w:rPr>
          <w:sz w:val="22"/>
          <w:lang w:val="en-US"/>
        </w:rPr>
        <w:t>3</w:t>
      </w:r>
      <w:r w:rsidR="00460ED7" w:rsidRPr="00497045">
        <w:rPr>
          <w:sz w:val="22"/>
          <w:lang w:val="en-US"/>
        </w:rPr>
        <w:t xml:space="preserve">. </w:t>
      </w:r>
      <w:proofErr w:type="gramStart"/>
      <w:r w:rsidR="00497045">
        <w:rPr>
          <w:sz w:val="22"/>
        </w:rPr>
        <w:t>Образцовые</w:t>
      </w:r>
      <w:r w:rsidR="00497045" w:rsidRPr="00497045">
        <w:rPr>
          <w:sz w:val="22"/>
          <w:lang w:val="en-US"/>
        </w:rPr>
        <w:t xml:space="preserve"> </w:t>
      </w:r>
      <w:r w:rsidR="00497045">
        <w:rPr>
          <w:sz w:val="22"/>
        </w:rPr>
        <w:t>шины</w:t>
      </w:r>
      <w:r w:rsidR="005263E2" w:rsidRPr="00497045">
        <w:rPr>
          <w:sz w:val="22"/>
          <w:szCs w:val="22"/>
          <w:lang w:val="en-US"/>
        </w:rPr>
        <w:t>»</w:t>
      </w:r>
      <w:r w:rsidR="005263E2" w:rsidRPr="00497045">
        <w:rPr>
          <w:rFonts w:eastAsia="MS Mincho" w:cs="Arial"/>
          <w:sz w:val="22"/>
          <w:szCs w:val="22"/>
          <w:lang w:val="en-US"/>
        </w:rPr>
        <w:t xml:space="preserve"> </w:t>
      </w:r>
      <w:r w:rsidR="00460ED7" w:rsidRPr="00497045">
        <w:rPr>
          <w:rFonts w:eastAsia="MS Mincho" w:cs="Arial"/>
          <w:sz w:val="22"/>
          <w:szCs w:val="22"/>
          <w:lang w:val="en-US"/>
        </w:rPr>
        <w:t>(</w:t>
      </w:r>
      <w:r w:rsidR="00460ED7" w:rsidRPr="00460ED7">
        <w:rPr>
          <w:sz w:val="22"/>
          <w:lang w:val="en-US"/>
        </w:rPr>
        <w:t>Acoustics</w:t>
      </w:r>
      <w:r w:rsidR="00460ED7" w:rsidRPr="00497045">
        <w:rPr>
          <w:sz w:val="22"/>
          <w:lang w:val="en-US"/>
        </w:rPr>
        <w:t xml:space="preserve"> — </w:t>
      </w:r>
      <w:r w:rsidR="00460ED7" w:rsidRPr="00460ED7">
        <w:rPr>
          <w:sz w:val="22"/>
          <w:lang w:val="en-US"/>
        </w:rPr>
        <w:t>Measurement</w:t>
      </w:r>
      <w:r w:rsidR="00460ED7" w:rsidRPr="00497045">
        <w:rPr>
          <w:sz w:val="22"/>
          <w:lang w:val="en-US"/>
        </w:rPr>
        <w:t xml:space="preserve"> </w:t>
      </w:r>
      <w:r w:rsidR="00460ED7" w:rsidRPr="00460ED7">
        <w:rPr>
          <w:sz w:val="22"/>
          <w:lang w:val="en-US"/>
        </w:rPr>
        <w:t>of</w:t>
      </w:r>
      <w:r w:rsidR="00460ED7" w:rsidRPr="00497045">
        <w:rPr>
          <w:sz w:val="22"/>
          <w:lang w:val="en-US"/>
        </w:rPr>
        <w:t xml:space="preserve"> </w:t>
      </w:r>
      <w:r w:rsidR="00460ED7" w:rsidRPr="00460ED7">
        <w:rPr>
          <w:sz w:val="22"/>
          <w:lang w:val="en-US"/>
        </w:rPr>
        <w:t>the</w:t>
      </w:r>
      <w:r w:rsidR="00460ED7" w:rsidRPr="00497045">
        <w:rPr>
          <w:sz w:val="22"/>
          <w:lang w:val="en-US"/>
        </w:rPr>
        <w:t xml:space="preserve"> </w:t>
      </w:r>
      <w:r w:rsidR="00460ED7" w:rsidRPr="00460ED7">
        <w:rPr>
          <w:sz w:val="22"/>
          <w:lang w:val="en-US"/>
        </w:rPr>
        <w:t>influence</w:t>
      </w:r>
      <w:r w:rsidR="00460ED7" w:rsidRPr="00497045">
        <w:rPr>
          <w:sz w:val="22"/>
          <w:lang w:val="en-US"/>
        </w:rPr>
        <w:t xml:space="preserve"> </w:t>
      </w:r>
      <w:r w:rsidR="00460ED7" w:rsidRPr="00460ED7">
        <w:rPr>
          <w:sz w:val="22"/>
          <w:lang w:val="en-US"/>
        </w:rPr>
        <w:t>of</w:t>
      </w:r>
      <w:r w:rsidR="00460ED7" w:rsidRPr="00497045">
        <w:rPr>
          <w:sz w:val="22"/>
          <w:lang w:val="en-US"/>
        </w:rPr>
        <w:t xml:space="preserve"> </w:t>
      </w:r>
      <w:r w:rsidR="00460ED7" w:rsidRPr="00460ED7">
        <w:rPr>
          <w:sz w:val="22"/>
          <w:lang w:val="en-US"/>
        </w:rPr>
        <w:t>road</w:t>
      </w:r>
      <w:r w:rsidR="00460ED7" w:rsidRPr="00497045">
        <w:rPr>
          <w:sz w:val="22"/>
          <w:lang w:val="en-US"/>
        </w:rPr>
        <w:t xml:space="preserve"> </w:t>
      </w:r>
      <w:r w:rsidR="00460ED7" w:rsidRPr="00460ED7">
        <w:rPr>
          <w:sz w:val="22"/>
          <w:lang w:val="en-US"/>
        </w:rPr>
        <w:t>surfaces</w:t>
      </w:r>
      <w:r w:rsidR="00460ED7" w:rsidRPr="00497045">
        <w:rPr>
          <w:sz w:val="22"/>
          <w:lang w:val="en-US"/>
        </w:rPr>
        <w:t xml:space="preserve"> </w:t>
      </w:r>
      <w:r w:rsidR="00460ED7" w:rsidRPr="00460ED7">
        <w:rPr>
          <w:sz w:val="22"/>
          <w:lang w:val="en-US"/>
        </w:rPr>
        <w:t>on</w:t>
      </w:r>
      <w:r w:rsidR="00460ED7" w:rsidRPr="00497045">
        <w:rPr>
          <w:sz w:val="22"/>
          <w:lang w:val="en-US"/>
        </w:rPr>
        <w:t xml:space="preserve"> </w:t>
      </w:r>
      <w:r w:rsidR="00460ED7" w:rsidRPr="00460ED7">
        <w:rPr>
          <w:sz w:val="22"/>
          <w:lang w:val="en-US"/>
        </w:rPr>
        <w:t>traffic</w:t>
      </w:r>
      <w:r w:rsidR="00460ED7" w:rsidRPr="00497045">
        <w:rPr>
          <w:sz w:val="22"/>
          <w:lang w:val="en-US"/>
        </w:rPr>
        <w:t xml:space="preserve"> </w:t>
      </w:r>
      <w:r w:rsidR="00460ED7" w:rsidRPr="00460ED7">
        <w:rPr>
          <w:sz w:val="22"/>
          <w:lang w:val="en-US"/>
        </w:rPr>
        <w:t>noise</w:t>
      </w:r>
      <w:r w:rsidR="00460ED7" w:rsidRPr="00497045">
        <w:rPr>
          <w:sz w:val="22"/>
          <w:lang w:val="en-US"/>
        </w:rPr>
        <w:t xml:space="preserve"> — </w:t>
      </w:r>
      <w:r w:rsidR="00460ED7" w:rsidRPr="00460ED7">
        <w:rPr>
          <w:sz w:val="22"/>
          <w:lang w:val="en-US"/>
        </w:rPr>
        <w:t>Part </w:t>
      </w:r>
      <w:r w:rsidR="00497045" w:rsidRPr="00497045">
        <w:rPr>
          <w:sz w:val="22"/>
          <w:lang w:val="en-US"/>
        </w:rPr>
        <w:t>3</w:t>
      </w:r>
      <w:r w:rsidR="00460ED7" w:rsidRPr="00497045">
        <w:rPr>
          <w:sz w:val="22"/>
          <w:lang w:val="en-US"/>
        </w:rPr>
        <w:t>:</w:t>
      </w:r>
      <w:proofErr w:type="gramEnd"/>
      <w:r w:rsidR="00460ED7" w:rsidRPr="00497045">
        <w:rPr>
          <w:sz w:val="22"/>
          <w:lang w:val="en-US"/>
        </w:rPr>
        <w:t xml:space="preserve"> </w:t>
      </w:r>
      <w:proofErr w:type="gramStart"/>
      <w:r w:rsidR="00497045">
        <w:rPr>
          <w:sz w:val="22"/>
          <w:lang w:val="en-US"/>
        </w:rPr>
        <w:t>Reference tyres</w:t>
      </w:r>
      <w:r w:rsidR="00216C75" w:rsidRPr="00497045">
        <w:rPr>
          <w:rFonts w:eastAsia="MS Mincho" w:cs="Arial"/>
          <w:sz w:val="22"/>
          <w:szCs w:val="22"/>
          <w:lang w:val="en-US"/>
        </w:rPr>
        <w:t xml:space="preserve">, </w:t>
      </w:r>
      <w:r w:rsidR="00663110">
        <w:rPr>
          <w:rFonts w:eastAsia="MS Mincho" w:cs="Arial"/>
          <w:sz w:val="22"/>
          <w:szCs w:val="22"/>
          <w:lang w:val="en-US"/>
        </w:rPr>
        <w:t>IDT</w:t>
      </w:r>
      <w:r w:rsidR="00460ED7" w:rsidRPr="00497045">
        <w:rPr>
          <w:rFonts w:eastAsia="MS Mincho" w:cs="Arial"/>
          <w:sz w:val="22"/>
          <w:szCs w:val="22"/>
          <w:lang w:val="en-US"/>
        </w:rPr>
        <w:t>)</w:t>
      </w:r>
      <w:r w:rsidR="00A472C6" w:rsidRPr="00497045">
        <w:rPr>
          <w:rFonts w:eastAsia="MS Mincho" w:cs="Arial"/>
          <w:sz w:val="22"/>
          <w:szCs w:val="22"/>
          <w:lang w:val="en-US"/>
        </w:rPr>
        <w:t>]</w:t>
      </w:r>
      <w:r w:rsidR="00767EAD" w:rsidRPr="00497045">
        <w:rPr>
          <w:rFonts w:eastAsia="MS Mincho" w:cs="Arial"/>
          <w:sz w:val="22"/>
          <w:szCs w:val="22"/>
          <w:lang w:val="en-US"/>
        </w:rPr>
        <w:t>.</w:t>
      </w:r>
      <w:proofErr w:type="gramEnd"/>
    </w:p>
    <w:p w:rsidR="00C53F07" w:rsidRDefault="00767EAD" w:rsidP="00DE0EE6">
      <w:pPr>
        <w:widowControl w:val="0"/>
        <w:spacing w:line="276" w:lineRule="auto"/>
        <w:rPr>
          <w:rFonts w:eastAsia="MS Mincho" w:cs="Arial"/>
          <w:sz w:val="22"/>
          <w:szCs w:val="22"/>
        </w:rPr>
      </w:pPr>
      <w:r w:rsidRPr="000C1036">
        <w:rPr>
          <w:sz w:val="22"/>
          <w:szCs w:val="22"/>
        </w:rPr>
        <w:t>Международный</w:t>
      </w:r>
      <w:r w:rsidRPr="00447DC0">
        <w:rPr>
          <w:sz w:val="22"/>
          <w:szCs w:val="22"/>
        </w:rPr>
        <w:t xml:space="preserve"> </w:t>
      </w:r>
      <w:r w:rsidR="00497045">
        <w:rPr>
          <w:sz w:val="22"/>
          <w:szCs w:val="22"/>
        </w:rPr>
        <w:t>документ</w:t>
      </w:r>
      <w:r w:rsidRPr="00447DC0">
        <w:rPr>
          <w:sz w:val="22"/>
          <w:szCs w:val="22"/>
        </w:rPr>
        <w:t xml:space="preserve"> </w:t>
      </w:r>
      <w:r w:rsidR="00251584" w:rsidRPr="000C1036">
        <w:rPr>
          <w:sz w:val="22"/>
          <w:szCs w:val="22"/>
        </w:rPr>
        <w:t>разработан</w:t>
      </w:r>
      <w:r w:rsidR="00CD3468" w:rsidRPr="00CD3468">
        <w:rPr>
          <w:rFonts w:eastAsia="MS Mincho" w:cs="Arial"/>
          <w:sz w:val="22"/>
          <w:szCs w:val="22"/>
        </w:rPr>
        <w:t xml:space="preserve"> </w:t>
      </w:r>
      <w:r w:rsidR="00CD3468">
        <w:rPr>
          <w:rFonts w:eastAsia="MS Mincho" w:cs="Arial"/>
          <w:sz w:val="22"/>
          <w:szCs w:val="22"/>
        </w:rPr>
        <w:t xml:space="preserve">подкомитетом </w:t>
      </w:r>
      <w:r w:rsidR="00CD3468" w:rsidRPr="002C06F2">
        <w:rPr>
          <w:rFonts w:eastAsia="MS Mincho" w:cs="Arial"/>
          <w:sz w:val="22"/>
          <w:szCs w:val="22"/>
        </w:rPr>
        <w:t xml:space="preserve">1 </w:t>
      </w:r>
      <w:r w:rsidR="00CD3468">
        <w:rPr>
          <w:rFonts w:eastAsia="MS Mincho" w:cs="Arial"/>
          <w:sz w:val="22"/>
          <w:szCs w:val="22"/>
        </w:rPr>
        <w:t>«Шум»</w:t>
      </w:r>
      <w:r w:rsidR="00251584" w:rsidRPr="00447DC0">
        <w:rPr>
          <w:sz w:val="22"/>
          <w:szCs w:val="22"/>
        </w:rPr>
        <w:t xml:space="preserve"> </w:t>
      </w:r>
      <w:r w:rsidR="00251584" w:rsidRPr="000C1036">
        <w:rPr>
          <w:sz w:val="22"/>
          <w:szCs w:val="22"/>
        </w:rPr>
        <w:t>Техническ</w:t>
      </w:r>
      <w:r w:rsidR="00CD3468">
        <w:rPr>
          <w:sz w:val="22"/>
          <w:szCs w:val="22"/>
        </w:rPr>
        <w:t>ого</w:t>
      </w:r>
      <w:r w:rsidR="00251584" w:rsidRPr="00447DC0">
        <w:rPr>
          <w:sz w:val="22"/>
          <w:szCs w:val="22"/>
        </w:rPr>
        <w:t xml:space="preserve"> </w:t>
      </w:r>
      <w:r w:rsidR="00251584" w:rsidRPr="000C1036">
        <w:rPr>
          <w:sz w:val="22"/>
          <w:szCs w:val="22"/>
        </w:rPr>
        <w:t>комитет</w:t>
      </w:r>
      <w:r w:rsidR="00CD3468">
        <w:rPr>
          <w:sz w:val="22"/>
          <w:szCs w:val="22"/>
        </w:rPr>
        <w:t>а</w:t>
      </w:r>
      <w:r w:rsidR="00251584" w:rsidRPr="00447DC0">
        <w:rPr>
          <w:sz w:val="22"/>
          <w:szCs w:val="22"/>
        </w:rPr>
        <w:t xml:space="preserve"> </w:t>
      </w:r>
      <w:r w:rsidR="00251584" w:rsidRPr="000C1036">
        <w:rPr>
          <w:sz w:val="22"/>
          <w:szCs w:val="22"/>
        </w:rPr>
        <w:t>по</w:t>
      </w:r>
      <w:r w:rsidR="00251584" w:rsidRPr="00447DC0">
        <w:rPr>
          <w:sz w:val="22"/>
          <w:szCs w:val="22"/>
        </w:rPr>
        <w:t xml:space="preserve"> </w:t>
      </w:r>
      <w:r w:rsidR="00251584" w:rsidRPr="000C1036">
        <w:rPr>
          <w:sz w:val="22"/>
          <w:szCs w:val="22"/>
        </w:rPr>
        <w:t>стандартизации</w:t>
      </w:r>
      <w:r w:rsidR="00251584" w:rsidRPr="00447DC0">
        <w:rPr>
          <w:sz w:val="22"/>
          <w:szCs w:val="22"/>
        </w:rPr>
        <w:t xml:space="preserve"> </w:t>
      </w:r>
      <w:r w:rsidR="00251584">
        <w:rPr>
          <w:sz w:val="22"/>
          <w:szCs w:val="22"/>
          <w:lang w:val="en-US"/>
        </w:rPr>
        <w:t>ISO</w:t>
      </w:r>
      <w:r w:rsidR="00251584" w:rsidRPr="00460ED7">
        <w:rPr>
          <w:sz w:val="22"/>
          <w:szCs w:val="22"/>
          <w:lang w:val="en-US"/>
        </w:rPr>
        <w:t> </w:t>
      </w:r>
      <w:r w:rsidR="00447DC0">
        <w:rPr>
          <w:sz w:val="22"/>
          <w:szCs w:val="22"/>
        </w:rPr>
        <w:t>43</w:t>
      </w:r>
      <w:r w:rsidR="00251584" w:rsidRPr="00447DC0">
        <w:rPr>
          <w:sz w:val="22"/>
          <w:szCs w:val="22"/>
        </w:rPr>
        <w:t xml:space="preserve"> «</w:t>
      </w:r>
      <w:r w:rsidR="00447DC0">
        <w:rPr>
          <w:sz w:val="22"/>
          <w:szCs w:val="22"/>
        </w:rPr>
        <w:t>Акустика</w:t>
      </w:r>
      <w:r w:rsidR="00251584" w:rsidRPr="000C1036">
        <w:rPr>
          <w:sz w:val="22"/>
          <w:szCs w:val="22"/>
        </w:rPr>
        <w:t>»</w:t>
      </w:r>
      <w:r w:rsidR="00251584" w:rsidRPr="00EE18AF">
        <w:rPr>
          <w:rFonts w:eastAsia="MS Mincho" w:cs="Arial"/>
          <w:sz w:val="22"/>
          <w:szCs w:val="22"/>
        </w:rPr>
        <w:t xml:space="preserve"> </w:t>
      </w:r>
      <w:r w:rsidR="00251584">
        <w:rPr>
          <w:rFonts w:eastAsia="MS Mincho" w:cs="Arial"/>
          <w:sz w:val="22"/>
          <w:szCs w:val="22"/>
        </w:rPr>
        <w:t>Международной организации по стандартизации (</w:t>
      </w:r>
      <w:r w:rsidR="00251584">
        <w:rPr>
          <w:rFonts w:eastAsia="MS Mincho" w:cs="Arial"/>
          <w:sz w:val="22"/>
          <w:szCs w:val="22"/>
          <w:lang w:val="en-US"/>
        </w:rPr>
        <w:t>ISO</w:t>
      </w:r>
      <w:r w:rsidR="00251584">
        <w:rPr>
          <w:rFonts w:eastAsia="MS Mincho" w:cs="Arial"/>
          <w:sz w:val="22"/>
          <w:szCs w:val="22"/>
        </w:rPr>
        <w:t>)</w:t>
      </w:r>
      <w:r w:rsidR="00C53F07">
        <w:rPr>
          <w:rFonts w:eastAsia="MS Mincho" w:cs="Arial"/>
          <w:sz w:val="22"/>
          <w:szCs w:val="22"/>
        </w:rPr>
        <w:t>.</w:t>
      </w:r>
      <w:r w:rsidR="00C53F07" w:rsidRPr="00C53F07">
        <w:rPr>
          <w:rFonts w:eastAsia="MS Mincho" w:cs="Arial"/>
          <w:sz w:val="22"/>
          <w:szCs w:val="22"/>
        </w:rPr>
        <w:t xml:space="preserve"> </w:t>
      </w:r>
    </w:p>
    <w:p w:rsidR="00536D41" w:rsidRDefault="00C53F07" w:rsidP="00DE0EE6">
      <w:pPr>
        <w:widowControl w:val="0"/>
        <w:spacing w:line="276" w:lineRule="auto"/>
        <w:rPr>
          <w:rFonts w:eastAsia="MS Mincho" w:cs="Arial"/>
          <w:sz w:val="22"/>
          <w:szCs w:val="22"/>
        </w:rPr>
      </w:pPr>
      <w:r>
        <w:rPr>
          <w:rFonts w:eastAsia="MS Mincho" w:cs="Arial"/>
          <w:sz w:val="22"/>
          <w:szCs w:val="22"/>
        </w:rPr>
        <w:t>При применении настоящего стандарта рекомендуется использовать вместо ссыло</w:t>
      </w:r>
      <w:r>
        <w:rPr>
          <w:rFonts w:eastAsia="MS Mincho" w:cs="Arial"/>
          <w:sz w:val="22"/>
          <w:szCs w:val="22"/>
        </w:rPr>
        <w:t>ч</w:t>
      </w:r>
      <w:r>
        <w:rPr>
          <w:rFonts w:eastAsia="MS Mincho" w:cs="Arial"/>
          <w:sz w:val="22"/>
          <w:szCs w:val="22"/>
        </w:rPr>
        <w:t>ных международных стандартов соответствующие им межгосударственные стандарты, св</w:t>
      </w:r>
      <w:r>
        <w:rPr>
          <w:rFonts w:eastAsia="MS Mincho" w:cs="Arial"/>
          <w:sz w:val="22"/>
          <w:szCs w:val="22"/>
        </w:rPr>
        <w:t>е</w:t>
      </w:r>
      <w:r>
        <w:rPr>
          <w:rFonts w:eastAsia="MS Mincho" w:cs="Arial"/>
          <w:sz w:val="22"/>
          <w:szCs w:val="22"/>
        </w:rPr>
        <w:t xml:space="preserve">дения о которых </w:t>
      </w:r>
      <w:r w:rsidRPr="007933A7">
        <w:rPr>
          <w:rFonts w:eastAsia="MS Mincho" w:cs="Arial"/>
          <w:sz w:val="22"/>
          <w:szCs w:val="22"/>
        </w:rPr>
        <w:t>приведены в дополнительном приложении Д</w:t>
      </w:r>
      <w:r>
        <w:rPr>
          <w:rFonts w:eastAsia="MS Mincho" w:cs="Arial"/>
          <w:sz w:val="22"/>
          <w:szCs w:val="22"/>
        </w:rPr>
        <w:t>А</w:t>
      </w:r>
      <w:r w:rsidR="00945296">
        <w:rPr>
          <w:rFonts w:eastAsia="MS Mincho" w:cs="Arial"/>
          <w:sz w:val="22"/>
          <w:szCs w:val="22"/>
        </w:rPr>
        <w:t>.</w:t>
      </w:r>
    </w:p>
    <w:p w:rsidR="00945296" w:rsidRPr="00EE18AF" w:rsidRDefault="00945296" w:rsidP="00DE0EE6">
      <w:pPr>
        <w:widowControl w:val="0"/>
        <w:spacing w:line="276" w:lineRule="auto"/>
        <w:rPr>
          <w:rFonts w:eastAsia="MS Mincho" w:cs="Arial"/>
          <w:sz w:val="22"/>
          <w:szCs w:val="22"/>
        </w:rPr>
      </w:pPr>
      <w:r>
        <w:rPr>
          <w:sz w:val="22"/>
          <w:szCs w:val="22"/>
          <w:lang w:eastAsia="en-US"/>
        </w:rPr>
        <w:t>Дополнительн</w:t>
      </w:r>
      <w:r w:rsidR="00FC5827">
        <w:rPr>
          <w:sz w:val="22"/>
          <w:szCs w:val="22"/>
          <w:lang w:eastAsia="en-US"/>
        </w:rPr>
        <w:t>ые</w:t>
      </w:r>
      <w:r>
        <w:rPr>
          <w:sz w:val="22"/>
          <w:szCs w:val="22"/>
          <w:lang w:eastAsia="en-US"/>
        </w:rPr>
        <w:t xml:space="preserve"> сноск</w:t>
      </w:r>
      <w:r w:rsidR="00FC5827">
        <w:rPr>
          <w:sz w:val="22"/>
          <w:szCs w:val="22"/>
          <w:lang w:eastAsia="en-US"/>
        </w:rPr>
        <w:t>и</w:t>
      </w:r>
      <w:r>
        <w:rPr>
          <w:sz w:val="22"/>
          <w:szCs w:val="22"/>
          <w:lang w:eastAsia="en-US"/>
        </w:rPr>
        <w:t xml:space="preserve"> в тексте стандарта, выделенн</w:t>
      </w:r>
      <w:r w:rsidR="00FC5827">
        <w:rPr>
          <w:sz w:val="22"/>
          <w:szCs w:val="22"/>
          <w:lang w:eastAsia="en-US"/>
        </w:rPr>
        <w:t>ые</w:t>
      </w:r>
      <w:r>
        <w:rPr>
          <w:sz w:val="22"/>
          <w:szCs w:val="22"/>
          <w:lang w:eastAsia="en-US"/>
        </w:rPr>
        <w:t xml:space="preserve"> курсивом, приведен</w:t>
      </w:r>
      <w:r w:rsidR="00FC5827">
        <w:rPr>
          <w:sz w:val="22"/>
          <w:szCs w:val="22"/>
          <w:lang w:eastAsia="en-US"/>
        </w:rPr>
        <w:t>ы</w:t>
      </w:r>
      <w:r>
        <w:rPr>
          <w:sz w:val="22"/>
          <w:szCs w:val="22"/>
          <w:lang w:eastAsia="en-US"/>
        </w:rPr>
        <w:t xml:space="preserve"> для пояснения текста оригинала</w:t>
      </w:r>
    </w:p>
    <w:p w:rsidR="00625501" w:rsidRPr="00497045" w:rsidRDefault="00F647CA" w:rsidP="00DE0EE6">
      <w:pPr>
        <w:widowControl w:val="0"/>
        <w:spacing w:before="120" w:line="276" w:lineRule="auto"/>
        <w:rPr>
          <w:rFonts w:eastAsia="MS Mincho" w:cs="Arial"/>
          <w:sz w:val="22"/>
          <w:szCs w:val="22"/>
        </w:rPr>
      </w:pPr>
      <w:r>
        <w:rPr>
          <w:rFonts w:eastAsia="MS Mincho" w:cs="Arial"/>
          <w:sz w:val="22"/>
          <w:szCs w:val="22"/>
        </w:rPr>
        <w:t xml:space="preserve">5 </w:t>
      </w:r>
      <w:bookmarkStart w:id="0" w:name="_Hlk84761920"/>
      <w:r w:rsidR="00497045">
        <w:rPr>
          <w:rFonts w:eastAsia="MS Mincho" w:cs="Arial"/>
          <w:sz w:val="22"/>
          <w:szCs w:val="22"/>
        </w:rPr>
        <w:t>ВВЕДЕН ВПЕРВЫЕ</w:t>
      </w:r>
      <w:r w:rsidR="00497045" w:rsidRPr="00F643B0">
        <w:rPr>
          <w:rFonts w:eastAsia="MS Mincho" w:cs="Arial"/>
          <w:sz w:val="22"/>
          <w:szCs w:val="22"/>
        </w:rPr>
        <w:t xml:space="preserve"> </w:t>
      </w:r>
    </w:p>
    <w:bookmarkEnd w:id="0"/>
    <w:p w:rsidR="002C06F2" w:rsidRPr="003B09BA" w:rsidRDefault="002C06F2" w:rsidP="002C06F2">
      <w:pPr>
        <w:widowControl w:val="0"/>
        <w:tabs>
          <w:tab w:val="center" w:pos="4677"/>
          <w:tab w:val="right" w:pos="9355"/>
        </w:tabs>
        <w:autoSpaceDE w:val="0"/>
        <w:autoSpaceDN w:val="0"/>
        <w:adjustRightInd w:val="0"/>
        <w:spacing w:before="120" w:line="240" w:lineRule="auto"/>
        <w:rPr>
          <w:i/>
          <w:sz w:val="20"/>
        </w:rPr>
      </w:pPr>
      <w:r w:rsidRPr="003B09BA">
        <w:rPr>
          <w:i/>
          <w:sz w:val="20"/>
        </w:rPr>
        <w:t>Информация о введении в действие (прекращении действия) настоящего стандарта и и</w:t>
      </w:r>
      <w:r w:rsidRPr="003B09BA">
        <w:rPr>
          <w:i/>
          <w:sz w:val="20"/>
        </w:rPr>
        <w:t>з</w:t>
      </w:r>
      <w:r w:rsidRPr="003B09BA">
        <w:rPr>
          <w:i/>
          <w:sz w:val="20"/>
        </w:rPr>
        <w:t>менений к нему на территории указанных выше государств публикуется в указателях национал</w:t>
      </w:r>
      <w:r w:rsidRPr="003B09BA">
        <w:rPr>
          <w:i/>
          <w:sz w:val="20"/>
        </w:rPr>
        <w:t>ь</w:t>
      </w:r>
      <w:r w:rsidRPr="003B09BA">
        <w:rPr>
          <w:i/>
          <w:sz w:val="20"/>
        </w:rPr>
        <w:t>ных стандартов, издаваемых в этих государствах, а также в сети Интернет на сайтах соо</w:t>
      </w:r>
      <w:r w:rsidRPr="003B09BA">
        <w:rPr>
          <w:i/>
          <w:sz w:val="20"/>
        </w:rPr>
        <w:t>т</w:t>
      </w:r>
      <w:r w:rsidRPr="003B09BA">
        <w:rPr>
          <w:i/>
          <w:sz w:val="20"/>
        </w:rPr>
        <w:t>ветствующих национальных органов по стандартизации.</w:t>
      </w:r>
    </w:p>
    <w:p w:rsidR="00F647CA" w:rsidRPr="003B09BA" w:rsidRDefault="002C06F2" w:rsidP="002C06F2">
      <w:pPr>
        <w:widowControl w:val="0"/>
        <w:tabs>
          <w:tab w:val="center" w:pos="4677"/>
          <w:tab w:val="right" w:pos="9355"/>
        </w:tabs>
        <w:autoSpaceDE w:val="0"/>
        <w:autoSpaceDN w:val="0"/>
        <w:adjustRightInd w:val="0"/>
        <w:spacing w:before="120" w:line="240" w:lineRule="auto"/>
        <w:rPr>
          <w:i/>
          <w:sz w:val="20"/>
        </w:rPr>
      </w:pPr>
      <w:r w:rsidRPr="003B09BA">
        <w:rPr>
          <w:i/>
          <w:sz w:val="20"/>
        </w:rPr>
        <w:t xml:space="preserve">В случае пересмотра, изменения или отмены настоящего стандарта соответствующая информация будет опубликована </w:t>
      </w:r>
      <w:r>
        <w:rPr>
          <w:i/>
          <w:sz w:val="20"/>
        </w:rPr>
        <w:t xml:space="preserve">на официальном </w:t>
      </w:r>
      <w:r w:rsidRPr="003B09BA">
        <w:rPr>
          <w:i/>
          <w:sz w:val="20"/>
        </w:rPr>
        <w:t>Интернет</w:t>
      </w:r>
      <w:r>
        <w:rPr>
          <w:i/>
          <w:sz w:val="20"/>
        </w:rPr>
        <w:t>-</w:t>
      </w:r>
      <w:r w:rsidRPr="003B09BA">
        <w:rPr>
          <w:i/>
          <w:sz w:val="20"/>
        </w:rPr>
        <w:t>сайте Межгосударственного совета по стандартизации, метрологии и сертификации в каталоге «Межгосударственные стандарты»</w:t>
      </w:r>
    </w:p>
    <w:p w:rsidR="00767EAD" w:rsidRDefault="002C06F2" w:rsidP="00DE0EE6">
      <w:pPr>
        <w:widowControl w:val="0"/>
        <w:spacing w:before="240" w:line="240" w:lineRule="auto"/>
        <w:ind w:firstLine="510"/>
        <w:rPr>
          <w:rFonts w:cs="Arial"/>
          <w:sz w:val="20"/>
        </w:rPr>
      </w:pPr>
      <w:r w:rsidRPr="00FA1AAA">
        <w:rPr>
          <w:rFonts w:cs="Arial"/>
          <w:sz w:val="20"/>
        </w:rPr>
        <w:t>Исключительное право официального опубликования настоящего стандарта на территории ук</w:t>
      </w:r>
      <w:r w:rsidRPr="00FA1AAA">
        <w:rPr>
          <w:rFonts w:cs="Arial"/>
          <w:sz w:val="20"/>
        </w:rPr>
        <w:t>а</w:t>
      </w:r>
      <w:r w:rsidRPr="00FA1AAA">
        <w:rPr>
          <w:rFonts w:cs="Arial"/>
          <w:sz w:val="20"/>
        </w:rPr>
        <w:t>занных выше госуда</w:t>
      </w:r>
      <w:proofErr w:type="gramStart"/>
      <w:r w:rsidRPr="00FA1AAA">
        <w:rPr>
          <w:rFonts w:cs="Arial"/>
          <w:sz w:val="20"/>
        </w:rPr>
        <w:t>рств пр</w:t>
      </w:r>
      <w:proofErr w:type="gramEnd"/>
      <w:r w:rsidRPr="00FA1AAA">
        <w:rPr>
          <w:rFonts w:cs="Arial"/>
          <w:sz w:val="20"/>
        </w:rPr>
        <w:t>инадлежит национальным органам по стандартизации этих государств</w:t>
      </w:r>
    </w:p>
    <w:p w:rsidR="00625501" w:rsidRPr="00A45C0E" w:rsidRDefault="00625501" w:rsidP="007379FC">
      <w:pPr>
        <w:pageBreakBefore/>
        <w:spacing w:before="240" w:after="360"/>
        <w:ind w:firstLine="0"/>
        <w:jc w:val="center"/>
        <w:rPr>
          <w:b/>
          <w:bCs/>
        </w:rPr>
      </w:pPr>
      <w:r w:rsidRPr="00A45C0E">
        <w:rPr>
          <w:b/>
          <w:bCs/>
        </w:rPr>
        <w:lastRenderedPageBreak/>
        <w:t>Содержание</w:t>
      </w:r>
    </w:p>
    <w:p w:rsidR="00625501" w:rsidRPr="003358C2" w:rsidRDefault="00A45C0E" w:rsidP="003B1F0D">
      <w:pPr>
        <w:tabs>
          <w:tab w:val="left" w:pos="284"/>
        </w:tabs>
        <w:suppressAutoHyphens/>
        <w:ind w:firstLine="0"/>
        <w:jc w:val="left"/>
        <w:rPr>
          <w:sz w:val="22"/>
          <w:szCs w:val="22"/>
        </w:rPr>
      </w:pPr>
      <w:r w:rsidRPr="003358C2">
        <w:rPr>
          <w:sz w:val="22"/>
          <w:szCs w:val="22"/>
        </w:rPr>
        <w:t>1</w:t>
      </w:r>
      <w:r w:rsidR="003B1F0D">
        <w:rPr>
          <w:sz w:val="22"/>
          <w:szCs w:val="22"/>
        </w:rPr>
        <w:tab/>
      </w:r>
      <w:r w:rsidRPr="003358C2">
        <w:rPr>
          <w:sz w:val="22"/>
          <w:szCs w:val="22"/>
        </w:rPr>
        <w:t>Область применения ……………………………</w:t>
      </w:r>
      <w:r w:rsidR="002F3C79" w:rsidRPr="003358C2">
        <w:rPr>
          <w:sz w:val="22"/>
          <w:szCs w:val="22"/>
        </w:rPr>
        <w:t>...</w:t>
      </w:r>
      <w:r w:rsidRPr="003358C2">
        <w:rPr>
          <w:sz w:val="22"/>
          <w:szCs w:val="22"/>
        </w:rPr>
        <w:t>………………………………</w:t>
      </w:r>
      <w:r w:rsidR="00077633" w:rsidRPr="003358C2">
        <w:rPr>
          <w:sz w:val="22"/>
          <w:szCs w:val="22"/>
        </w:rPr>
        <w:t>…………</w:t>
      </w:r>
      <w:r w:rsidR="002F3C79" w:rsidRPr="003358C2">
        <w:rPr>
          <w:sz w:val="22"/>
          <w:szCs w:val="22"/>
        </w:rPr>
        <w:t>.............</w:t>
      </w:r>
      <w:r w:rsidR="00077633" w:rsidRPr="003358C2">
        <w:rPr>
          <w:sz w:val="22"/>
          <w:szCs w:val="22"/>
        </w:rPr>
        <w:t>.</w:t>
      </w:r>
    </w:p>
    <w:p w:rsidR="00A45C0E" w:rsidRPr="003358C2" w:rsidRDefault="00A45C0E" w:rsidP="003B1F0D">
      <w:pPr>
        <w:tabs>
          <w:tab w:val="left" w:pos="284"/>
        </w:tabs>
        <w:suppressAutoHyphens/>
        <w:ind w:firstLine="0"/>
        <w:jc w:val="left"/>
        <w:rPr>
          <w:sz w:val="22"/>
          <w:szCs w:val="22"/>
        </w:rPr>
      </w:pPr>
      <w:r w:rsidRPr="003358C2">
        <w:rPr>
          <w:sz w:val="22"/>
          <w:szCs w:val="22"/>
        </w:rPr>
        <w:t>2</w:t>
      </w:r>
      <w:r w:rsidR="003B1F0D">
        <w:rPr>
          <w:sz w:val="22"/>
          <w:szCs w:val="22"/>
        </w:rPr>
        <w:tab/>
      </w:r>
      <w:r w:rsidRPr="003358C2">
        <w:rPr>
          <w:sz w:val="22"/>
          <w:szCs w:val="22"/>
        </w:rPr>
        <w:t>Нормативные ссылки …………………………………………………</w:t>
      </w:r>
      <w:r w:rsidR="002F3C79" w:rsidRPr="003358C2">
        <w:rPr>
          <w:sz w:val="22"/>
          <w:szCs w:val="22"/>
        </w:rPr>
        <w:t>..</w:t>
      </w:r>
      <w:r w:rsidRPr="003358C2">
        <w:rPr>
          <w:sz w:val="22"/>
          <w:szCs w:val="22"/>
        </w:rPr>
        <w:t>………………</w:t>
      </w:r>
      <w:r w:rsidR="00077633" w:rsidRPr="003358C2">
        <w:rPr>
          <w:sz w:val="22"/>
          <w:szCs w:val="22"/>
        </w:rPr>
        <w:t>……</w:t>
      </w:r>
      <w:r w:rsidR="002F3C79" w:rsidRPr="003358C2">
        <w:rPr>
          <w:sz w:val="22"/>
          <w:szCs w:val="22"/>
        </w:rPr>
        <w:t>.............</w:t>
      </w:r>
      <w:r w:rsidR="00077633" w:rsidRPr="003358C2">
        <w:rPr>
          <w:sz w:val="22"/>
          <w:szCs w:val="22"/>
        </w:rPr>
        <w:t>.</w:t>
      </w:r>
    </w:p>
    <w:p w:rsidR="00A45C0E" w:rsidRPr="003358C2" w:rsidRDefault="00A45C0E" w:rsidP="003B1F0D">
      <w:pPr>
        <w:tabs>
          <w:tab w:val="left" w:pos="284"/>
        </w:tabs>
        <w:suppressAutoHyphens/>
        <w:ind w:firstLine="0"/>
        <w:jc w:val="left"/>
        <w:rPr>
          <w:sz w:val="22"/>
          <w:szCs w:val="22"/>
        </w:rPr>
      </w:pPr>
      <w:r w:rsidRPr="003358C2">
        <w:rPr>
          <w:sz w:val="22"/>
          <w:szCs w:val="22"/>
        </w:rPr>
        <w:t>3</w:t>
      </w:r>
      <w:r w:rsidR="003B1F0D">
        <w:rPr>
          <w:sz w:val="22"/>
          <w:szCs w:val="22"/>
        </w:rPr>
        <w:tab/>
      </w:r>
      <w:r w:rsidRPr="003358C2">
        <w:rPr>
          <w:sz w:val="22"/>
          <w:szCs w:val="22"/>
        </w:rPr>
        <w:t>Термины и определения</w:t>
      </w:r>
      <w:proofErr w:type="gramStart"/>
      <w:r w:rsidRPr="003358C2">
        <w:rPr>
          <w:sz w:val="22"/>
          <w:szCs w:val="22"/>
        </w:rPr>
        <w:t xml:space="preserve"> ………………………………………………</w:t>
      </w:r>
      <w:r w:rsidR="002F3C79" w:rsidRPr="003358C2">
        <w:rPr>
          <w:sz w:val="22"/>
          <w:szCs w:val="22"/>
        </w:rPr>
        <w:t>....</w:t>
      </w:r>
      <w:r w:rsidRPr="003358C2">
        <w:rPr>
          <w:sz w:val="22"/>
          <w:szCs w:val="22"/>
        </w:rPr>
        <w:t>……</w:t>
      </w:r>
      <w:r w:rsidR="00077633" w:rsidRPr="003358C2">
        <w:rPr>
          <w:sz w:val="22"/>
          <w:szCs w:val="22"/>
        </w:rPr>
        <w:t>……</w:t>
      </w:r>
      <w:r w:rsidRPr="003358C2">
        <w:rPr>
          <w:sz w:val="22"/>
          <w:szCs w:val="22"/>
        </w:rPr>
        <w:t>…</w:t>
      </w:r>
      <w:r w:rsidR="00077633" w:rsidRPr="003358C2">
        <w:rPr>
          <w:sz w:val="22"/>
          <w:szCs w:val="22"/>
        </w:rPr>
        <w:t>……</w:t>
      </w:r>
      <w:r w:rsidR="002F3C79" w:rsidRPr="003358C2">
        <w:rPr>
          <w:sz w:val="22"/>
          <w:szCs w:val="22"/>
        </w:rPr>
        <w:t>.............</w:t>
      </w:r>
      <w:r w:rsidR="00077633" w:rsidRPr="003358C2">
        <w:rPr>
          <w:sz w:val="22"/>
          <w:szCs w:val="22"/>
        </w:rPr>
        <w:t>.</w:t>
      </w:r>
      <w:proofErr w:type="gramEnd"/>
    </w:p>
    <w:p w:rsidR="00252585" w:rsidRPr="003358C2" w:rsidRDefault="00252585" w:rsidP="003B1F0D">
      <w:pPr>
        <w:tabs>
          <w:tab w:val="left" w:pos="284"/>
        </w:tabs>
        <w:suppressAutoHyphens/>
        <w:ind w:firstLine="0"/>
        <w:jc w:val="left"/>
        <w:rPr>
          <w:sz w:val="22"/>
          <w:szCs w:val="22"/>
        </w:rPr>
      </w:pPr>
      <w:r>
        <w:rPr>
          <w:sz w:val="22"/>
          <w:szCs w:val="22"/>
        </w:rPr>
        <w:t>4</w:t>
      </w:r>
      <w:r w:rsidR="003B1F0D">
        <w:rPr>
          <w:sz w:val="22"/>
          <w:szCs w:val="22"/>
        </w:rPr>
        <w:tab/>
      </w:r>
      <w:r w:rsidR="00847AC9">
        <w:rPr>
          <w:sz w:val="22"/>
          <w:szCs w:val="22"/>
        </w:rPr>
        <w:t>Общие принципы</w:t>
      </w:r>
      <w:proofErr w:type="gramStart"/>
      <w:r w:rsidR="00F63E36">
        <w:rPr>
          <w:sz w:val="22"/>
          <w:szCs w:val="22"/>
        </w:rPr>
        <w:t>………</w:t>
      </w:r>
      <w:r w:rsidR="003B1F0D">
        <w:rPr>
          <w:sz w:val="22"/>
          <w:szCs w:val="22"/>
        </w:rPr>
        <w:t>....................</w:t>
      </w:r>
      <w:r w:rsidR="00110849">
        <w:rPr>
          <w:sz w:val="22"/>
          <w:szCs w:val="22"/>
        </w:rPr>
        <w:t>.....................................................</w:t>
      </w:r>
      <w:r>
        <w:rPr>
          <w:sz w:val="22"/>
          <w:szCs w:val="22"/>
        </w:rPr>
        <w:t>..</w:t>
      </w:r>
      <w:r w:rsidR="00A8344A">
        <w:rPr>
          <w:sz w:val="22"/>
          <w:szCs w:val="22"/>
        </w:rPr>
        <w:t>..</w:t>
      </w:r>
      <w:r w:rsidRPr="003358C2">
        <w:rPr>
          <w:sz w:val="22"/>
          <w:szCs w:val="22"/>
        </w:rPr>
        <w:t>………………..............</w:t>
      </w:r>
      <w:proofErr w:type="gramEnd"/>
    </w:p>
    <w:p w:rsidR="00252585" w:rsidRPr="003358C2" w:rsidRDefault="00252585" w:rsidP="003B1F0D">
      <w:pPr>
        <w:tabs>
          <w:tab w:val="left" w:pos="284"/>
        </w:tabs>
        <w:suppressAutoHyphens/>
        <w:ind w:firstLine="0"/>
        <w:jc w:val="left"/>
        <w:rPr>
          <w:sz w:val="22"/>
          <w:szCs w:val="22"/>
        </w:rPr>
      </w:pPr>
      <w:r>
        <w:rPr>
          <w:sz w:val="22"/>
          <w:szCs w:val="22"/>
        </w:rPr>
        <w:t>5</w:t>
      </w:r>
      <w:r w:rsidR="003B1F0D">
        <w:rPr>
          <w:sz w:val="22"/>
          <w:szCs w:val="22"/>
        </w:rPr>
        <w:tab/>
      </w:r>
      <w:r w:rsidR="00847AC9">
        <w:rPr>
          <w:sz w:val="22"/>
          <w:szCs w:val="22"/>
        </w:rPr>
        <w:t>Образцовые шины</w:t>
      </w:r>
      <w:proofErr w:type="gramStart"/>
      <w:r w:rsidR="00847AC9">
        <w:rPr>
          <w:sz w:val="22"/>
          <w:szCs w:val="22"/>
        </w:rPr>
        <w:t>………………………………..</w:t>
      </w:r>
      <w:r w:rsidR="00110849">
        <w:rPr>
          <w:sz w:val="22"/>
          <w:szCs w:val="22"/>
        </w:rPr>
        <w:t>....................…</w:t>
      </w:r>
      <w:r w:rsidR="00F63E36">
        <w:rPr>
          <w:sz w:val="22"/>
          <w:szCs w:val="22"/>
        </w:rPr>
        <w:t>……………………….</w:t>
      </w:r>
      <w:r w:rsidRPr="003358C2">
        <w:rPr>
          <w:sz w:val="22"/>
          <w:szCs w:val="22"/>
        </w:rPr>
        <w:t>……...........</w:t>
      </w:r>
      <w:proofErr w:type="gramEnd"/>
    </w:p>
    <w:p w:rsidR="00AB557F" w:rsidRDefault="00252585" w:rsidP="003B1F0D">
      <w:pPr>
        <w:tabs>
          <w:tab w:val="left" w:pos="993"/>
        </w:tabs>
        <w:suppressAutoHyphens/>
        <w:ind w:left="284" w:hanging="284"/>
        <w:jc w:val="left"/>
        <w:rPr>
          <w:sz w:val="22"/>
          <w:szCs w:val="22"/>
        </w:rPr>
      </w:pPr>
      <w:r>
        <w:rPr>
          <w:sz w:val="22"/>
          <w:szCs w:val="22"/>
        </w:rPr>
        <w:t>6</w:t>
      </w:r>
      <w:r w:rsidR="003B1F0D">
        <w:rPr>
          <w:sz w:val="22"/>
          <w:szCs w:val="22"/>
        </w:rPr>
        <w:tab/>
      </w:r>
      <w:r w:rsidR="00847AC9">
        <w:rPr>
          <w:sz w:val="22"/>
          <w:szCs w:val="22"/>
        </w:rPr>
        <w:t>Установка испытательной шины на колесо……..</w:t>
      </w:r>
      <w:r w:rsidR="00F63E36">
        <w:rPr>
          <w:sz w:val="22"/>
          <w:szCs w:val="22"/>
        </w:rPr>
        <w:t>.....................................................</w:t>
      </w:r>
      <w:r w:rsidR="006C76A7">
        <w:rPr>
          <w:sz w:val="22"/>
          <w:szCs w:val="22"/>
        </w:rPr>
        <w:t>...................</w:t>
      </w:r>
    </w:p>
    <w:p w:rsidR="00DA06B9" w:rsidRDefault="00252585" w:rsidP="003B1F0D">
      <w:pPr>
        <w:tabs>
          <w:tab w:val="left" w:pos="993"/>
        </w:tabs>
        <w:suppressAutoHyphens/>
        <w:ind w:left="284" w:hanging="284"/>
        <w:jc w:val="left"/>
        <w:rPr>
          <w:sz w:val="22"/>
          <w:szCs w:val="22"/>
        </w:rPr>
      </w:pPr>
      <w:r>
        <w:rPr>
          <w:sz w:val="22"/>
          <w:szCs w:val="22"/>
        </w:rPr>
        <w:t>7</w:t>
      </w:r>
      <w:r w:rsidR="003B1F0D">
        <w:rPr>
          <w:sz w:val="22"/>
          <w:szCs w:val="22"/>
        </w:rPr>
        <w:tab/>
      </w:r>
      <w:r w:rsidR="00847AC9">
        <w:rPr>
          <w:sz w:val="22"/>
          <w:szCs w:val="22"/>
        </w:rPr>
        <w:t>Обкатка шины</w:t>
      </w:r>
      <w:r w:rsidR="00142D73">
        <w:rPr>
          <w:sz w:val="22"/>
          <w:szCs w:val="22"/>
        </w:rPr>
        <w:t>.</w:t>
      </w:r>
      <w:r w:rsidR="003B1F0D">
        <w:rPr>
          <w:sz w:val="22"/>
          <w:szCs w:val="22"/>
        </w:rPr>
        <w:t>.........................................................</w:t>
      </w:r>
      <w:r w:rsidR="00F63E36">
        <w:rPr>
          <w:sz w:val="22"/>
          <w:szCs w:val="22"/>
        </w:rPr>
        <w:t>..............</w:t>
      </w:r>
      <w:r w:rsidR="00847AC9">
        <w:rPr>
          <w:sz w:val="22"/>
          <w:szCs w:val="22"/>
        </w:rPr>
        <w:t>................</w:t>
      </w:r>
      <w:r w:rsidR="00F63E36">
        <w:rPr>
          <w:sz w:val="22"/>
          <w:szCs w:val="22"/>
        </w:rPr>
        <w:t>.................</w:t>
      </w:r>
      <w:r w:rsidR="003B1F0D">
        <w:rPr>
          <w:sz w:val="22"/>
          <w:szCs w:val="22"/>
        </w:rPr>
        <w:t>....</w:t>
      </w:r>
      <w:r>
        <w:rPr>
          <w:sz w:val="22"/>
          <w:szCs w:val="22"/>
        </w:rPr>
        <w:t>.....</w:t>
      </w:r>
      <w:r w:rsidR="00DA06B9" w:rsidRPr="003358C2">
        <w:rPr>
          <w:sz w:val="22"/>
          <w:szCs w:val="22"/>
        </w:rPr>
        <w:t>…………</w:t>
      </w:r>
    </w:p>
    <w:p w:rsidR="00E77673" w:rsidRDefault="00E77673" w:rsidP="003B1F0D">
      <w:pPr>
        <w:tabs>
          <w:tab w:val="left" w:pos="284"/>
        </w:tabs>
        <w:suppressAutoHyphens/>
        <w:ind w:left="567" w:hanging="567"/>
        <w:jc w:val="left"/>
        <w:rPr>
          <w:sz w:val="22"/>
          <w:szCs w:val="22"/>
        </w:rPr>
      </w:pPr>
      <w:r>
        <w:rPr>
          <w:sz w:val="22"/>
          <w:szCs w:val="22"/>
        </w:rPr>
        <w:t>8</w:t>
      </w:r>
      <w:r w:rsidR="003B1F0D">
        <w:rPr>
          <w:sz w:val="22"/>
          <w:szCs w:val="22"/>
        </w:rPr>
        <w:tab/>
      </w:r>
      <w:r w:rsidR="00847AC9">
        <w:rPr>
          <w:sz w:val="22"/>
          <w:szCs w:val="22"/>
        </w:rPr>
        <w:t>Нагрузка на шину и давление в шине</w:t>
      </w:r>
      <w:proofErr w:type="gramStart"/>
      <w:r w:rsidR="00847AC9">
        <w:rPr>
          <w:sz w:val="22"/>
          <w:szCs w:val="22"/>
        </w:rPr>
        <w:t>.</w:t>
      </w:r>
      <w:r w:rsidR="00110849">
        <w:rPr>
          <w:sz w:val="22"/>
          <w:szCs w:val="22"/>
        </w:rPr>
        <w:t>..</w:t>
      </w:r>
      <w:r w:rsidR="00F63E36">
        <w:rPr>
          <w:sz w:val="22"/>
          <w:szCs w:val="22"/>
        </w:rPr>
        <w:t>.</w:t>
      </w:r>
      <w:r w:rsidR="00110849">
        <w:rPr>
          <w:sz w:val="22"/>
          <w:szCs w:val="22"/>
        </w:rPr>
        <w:t>.......................................</w:t>
      </w:r>
      <w:r>
        <w:rPr>
          <w:sz w:val="22"/>
          <w:szCs w:val="22"/>
        </w:rPr>
        <w:t>........</w:t>
      </w:r>
      <w:r w:rsidRPr="003358C2">
        <w:rPr>
          <w:sz w:val="22"/>
          <w:szCs w:val="22"/>
        </w:rPr>
        <w:t>…………………..........</w:t>
      </w:r>
      <w:r>
        <w:rPr>
          <w:sz w:val="22"/>
          <w:szCs w:val="22"/>
        </w:rPr>
        <w:t>....</w:t>
      </w:r>
      <w:proofErr w:type="gramEnd"/>
    </w:p>
    <w:p w:rsidR="009A306A" w:rsidRDefault="009A306A" w:rsidP="003B1F0D">
      <w:pPr>
        <w:tabs>
          <w:tab w:val="left" w:pos="284"/>
        </w:tabs>
        <w:suppressAutoHyphens/>
        <w:ind w:left="567" w:hanging="567"/>
        <w:jc w:val="left"/>
        <w:rPr>
          <w:sz w:val="22"/>
          <w:szCs w:val="22"/>
        </w:rPr>
      </w:pPr>
      <w:r>
        <w:rPr>
          <w:sz w:val="22"/>
          <w:szCs w:val="22"/>
        </w:rPr>
        <w:t>9</w:t>
      </w:r>
      <w:bookmarkStart w:id="1" w:name="_Toc371869183"/>
      <w:r w:rsidR="003B1F0D">
        <w:rPr>
          <w:sz w:val="22"/>
          <w:szCs w:val="22"/>
        </w:rPr>
        <w:tab/>
      </w:r>
      <w:bookmarkEnd w:id="1"/>
      <w:r w:rsidR="00847AC9" w:rsidRPr="00847AC9">
        <w:rPr>
          <w:sz w:val="22"/>
          <w:szCs w:val="22"/>
        </w:rPr>
        <w:t>Поправка к CPX-уровню на твердость резины</w:t>
      </w:r>
      <w:proofErr w:type="gramStart"/>
      <w:r w:rsidR="00847AC9">
        <w:rPr>
          <w:sz w:val="22"/>
          <w:szCs w:val="22"/>
        </w:rPr>
        <w:t>……...</w:t>
      </w:r>
      <w:r w:rsidR="00F63E36">
        <w:rPr>
          <w:sz w:val="22"/>
          <w:szCs w:val="22"/>
        </w:rPr>
        <w:t>….</w:t>
      </w:r>
      <w:r>
        <w:rPr>
          <w:sz w:val="22"/>
          <w:szCs w:val="22"/>
        </w:rPr>
        <w:t>......</w:t>
      </w:r>
      <w:r w:rsidR="00110849">
        <w:rPr>
          <w:sz w:val="22"/>
          <w:szCs w:val="22"/>
        </w:rPr>
        <w:t>......</w:t>
      </w:r>
      <w:r w:rsidR="00A8344A">
        <w:rPr>
          <w:sz w:val="22"/>
          <w:szCs w:val="22"/>
        </w:rPr>
        <w:t>.......</w:t>
      </w:r>
      <w:r w:rsidR="003B1F0D">
        <w:rPr>
          <w:sz w:val="22"/>
          <w:szCs w:val="22"/>
        </w:rPr>
        <w:t>.............</w:t>
      </w:r>
      <w:r w:rsidRPr="003358C2">
        <w:rPr>
          <w:sz w:val="22"/>
          <w:szCs w:val="22"/>
        </w:rPr>
        <w:t>…………..........</w:t>
      </w:r>
      <w:r>
        <w:rPr>
          <w:sz w:val="22"/>
          <w:szCs w:val="22"/>
        </w:rPr>
        <w:t>.....</w:t>
      </w:r>
      <w:proofErr w:type="gramEnd"/>
    </w:p>
    <w:p w:rsidR="00F63E36" w:rsidRDefault="00F63E36" w:rsidP="00F63E36">
      <w:pPr>
        <w:tabs>
          <w:tab w:val="left" w:pos="709"/>
        </w:tabs>
        <w:suppressAutoHyphens/>
        <w:ind w:left="284" w:firstLine="0"/>
        <w:jc w:val="left"/>
        <w:rPr>
          <w:sz w:val="22"/>
          <w:szCs w:val="22"/>
        </w:rPr>
      </w:pPr>
      <w:r>
        <w:rPr>
          <w:sz w:val="22"/>
          <w:szCs w:val="22"/>
        </w:rPr>
        <w:t>9.1</w:t>
      </w:r>
      <w:r>
        <w:rPr>
          <w:sz w:val="22"/>
          <w:szCs w:val="22"/>
        </w:rPr>
        <w:tab/>
      </w:r>
      <w:r w:rsidR="00847AC9">
        <w:rPr>
          <w:sz w:val="22"/>
          <w:szCs w:val="22"/>
        </w:rPr>
        <w:t>Общие положения…….</w:t>
      </w:r>
      <w:r>
        <w:rPr>
          <w:sz w:val="22"/>
          <w:szCs w:val="22"/>
        </w:rPr>
        <w:t>..........................................................................................................</w:t>
      </w:r>
    </w:p>
    <w:p w:rsidR="00F63E36" w:rsidRDefault="00F63E36" w:rsidP="00F63E36">
      <w:pPr>
        <w:tabs>
          <w:tab w:val="left" w:pos="709"/>
        </w:tabs>
        <w:suppressAutoHyphens/>
        <w:ind w:left="284" w:firstLine="0"/>
        <w:jc w:val="left"/>
        <w:rPr>
          <w:sz w:val="22"/>
          <w:szCs w:val="22"/>
        </w:rPr>
      </w:pPr>
      <w:r>
        <w:rPr>
          <w:sz w:val="22"/>
          <w:szCs w:val="22"/>
        </w:rPr>
        <w:t>9.2</w:t>
      </w:r>
      <w:r>
        <w:rPr>
          <w:sz w:val="22"/>
          <w:szCs w:val="22"/>
        </w:rPr>
        <w:tab/>
      </w:r>
      <w:r w:rsidR="00847AC9">
        <w:rPr>
          <w:sz w:val="22"/>
          <w:szCs w:val="22"/>
        </w:rPr>
        <w:t>Расчет поправки…….</w:t>
      </w:r>
      <w:r>
        <w:rPr>
          <w:sz w:val="22"/>
          <w:szCs w:val="22"/>
        </w:rPr>
        <w:t>..............</w:t>
      </w:r>
      <w:r w:rsidR="00C356FA">
        <w:rPr>
          <w:sz w:val="22"/>
          <w:szCs w:val="22"/>
        </w:rPr>
        <w:t>.....................................................................</w:t>
      </w:r>
      <w:r>
        <w:rPr>
          <w:sz w:val="22"/>
          <w:szCs w:val="22"/>
        </w:rPr>
        <w:t>..........................</w:t>
      </w:r>
    </w:p>
    <w:p w:rsidR="00F63E36" w:rsidRDefault="00F63E36" w:rsidP="00F63E36">
      <w:pPr>
        <w:tabs>
          <w:tab w:val="left" w:pos="709"/>
        </w:tabs>
        <w:suppressAutoHyphens/>
        <w:ind w:left="284" w:firstLine="0"/>
        <w:jc w:val="left"/>
        <w:rPr>
          <w:sz w:val="22"/>
          <w:szCs w:val="22"/>
        </w:rPr>
      </w:pPr>
      <w:r>
        <w:rPr>
          <w:sz w:val="22"/>
          <w:szCs w:val="22"/>
        </w:rPr>
        <w:t>9.3</w:t>
      </w:r>
      <w:r>
        <w:rPr>
          <w:sz w:val="22"/>
          <w:szCs w:val="22"/>
        </w:rPr>
        <w:tab/>
      </w:r>
      <w:r w:rsidR="00847AC9" w:rsidRPr="00847AC9">
        <w:rPr>
          <w:sz w:val="22"/>
          <w:szCs w:val="22"/>
        </w:rPr>
        <w:t>Коэффициент поправки на твердость резины</w:t>
      </w:r>
      <w:r>
        <w:rPr>
          <w:sz w:val="22"/>
          <w:szCs w:val="22"/>
        </w:rPr>
        <w:t>......................</w:t>
      </w:r>
      <w:r w:rsidR="00847AC9">
        <w:rPr>
          <w:sz w:val="22"/>
          <w:szCs w:val="22"/>
        </w:rPr>
        <w:t>..</w:t>
      </w:r>
      <w:r w:rsidR="00C356FA">
        <w:rPr>
          <w:sz w:val="22"/>
          <w:szCs w:val="22"/>
        </w:rPr>
        <w:t>.......................................</w:t>
      </w:r>
      <w:r>
        <w:rPr>
          <w:sz w:val="22"/>
          <w:szCs w:val="22"/>
        </w:rPr>
        <w:t>......</w:t>
      </w:r>
    </w:p>
    <w:p w:rsidR="00C356FA" w:rsidRDefault="00C356FA" w:rsidP="00C356FA">
      <w:pPr>
        <w:tabs>
          <w:tab w:val="left" w:pos="993"/>
        </w:tabs>
        <w:suppressAutoHyphens/>
        <w:ind w:left="284" w:hanging="284"/>
        <w:jc w:val="left"/>
        <w:rPr>
          <w:sz w:val="22"/>
          <w:szCs w:val="22"/>
        </w:rPr>
      </w:pPr>
      <w:r>
        <w:rPr>
          <w:sz w:val="22"/>
          <w:szCs w:val="22"/>
        </w:rPr>
        <w:t>10</w:t>
      </w:r>
      <w:r>
        <w:rPr>
          <w:sz w:val="22"/>
          <w:szCs w:val="22"/>
        </w:rPr>
        <w:tab/>
      </w:r>
      <w:r w:rsidR="00847AC9" w:rsidRPr="00847AC9">
        <w:rPr>
          <w:sz w:val="22"/>
          <w:szCs w:val="22"/>
        </w:rPr>
        <w:t>Поправка к CPX-уровню на температуру</w:t>
      </w:r>
      <w:r>
        <w:rPr>
          <w:sz w:val="22"/>
          <w:szCs w:val="22"/>
        </w:rPr>
        <w:t>.....</w:t>
      </w:r>
      <w:r w:rsidR="00847AC9">
        <w:rPr>
          <w:sz w:val="22"/>
          <w:szCs w:val="22"/>
        </w:rPr>
        <w:t>.</w:t>
      </w:r>
      <w:r>
        <w:rPr>
          <w:sz w:val="22"/>
          <w:szCs w:val="22"/>
        </w:rPr>
        <w:t>...............................................................................</w:t>
      </w:r>
    </w:p>
    <w:p w:rsidR="00C356FA" w:rsidRDefault="00C356FA" w:rsidP="00C356FA">
      <w:pPr>
        <w:tabs>
          <w:tab w:val="left" w:pos="993"/>
        </w:tabs>
        <w:suppressAutoHyphens/>
        <w:ind w:left="284" w:hanging="284"/>
        <w:jc w:val="left"/>
        <w:rPr>
          <w:sz w:val="22"/>
          <w:szCs w:val="22"/>
        </w:rPr>
      </w:pPr>
      <w:r>
        <w:rPr>
          <w:sz w:val="22"/>
          <w:szCs w:val="22"/>
        </w:rPr>
        <w:t>11</w:t>
      </w:r>
      <w:r>
        <w:rPr>
          <w:sz w:val="22"/>
          <w:szCs w:val="22"/>
        </w:rPr>
        <w:tab/>
      </w:r>
      <w:r w:rsidR="00847AC9">
        <w:rPr>
          <w:sz w:val="22"/>
          <w:szCs w:val="22"/>
        </w:rPr>
        <w:t>Неопределенность измерения…….</w:t>
      </w:r>
      <w:r>
        <w:rPr>
          <w:sz w:val="22"/>
          <w:szCs w:val="22"/>
        </w:rPr>
        <w:t>.............................................................................................</w:t>
      </w:r>
    </w:p>
    <w:p w:rsidR="00C356FA" w:rsidRDefault="00C356FA" w:rsidP="00C356FA">
      <w:pPr>
        <w:tabs>
          <w:tab w:val="left" w:pos="993"/>
        </w:tabs>
        <w:suppressAutoHyphens/>
        <w:ind w:left="284" w:hanging="284"/>
        <w:jc w:val="left"/>
        <w:rPr>
          <w:sz w:val="22"/>
          <w:szCs w:val="22"/>
        </w:rPr>
      </w:pPr>
      <w:r>
        <w:rPr>
          <w:sz w:val="22"/>
          <w:szCs w:val="22"/>
        </w:rPr>
        <w:t>12</w:t>
      </w:r>
      <w:r>
        <w:rPr>
          <w:sz w:val="22"/>
          <w:szCs w:val="22"/>
        </w:rPr>
        <w:tab/>
      </w:r>
      <w:r w:rsidR="00847AC9">
        <w:rPr>
          <w:sz w:val="22"/>
          <w:szCs w:val="22"/>
        </w:rPr>
        <w:t>Документация………………...</w:t>
      </w:r>
      <w:r>
        <w:rPr>
          <w:sz w:val="22"/>
          <w:szCs w:val="22"/>
        </w:rPr>
        <w:t>........................................................................................................</w:t>
      </w:r>
    </w:p>
    <w:p w:rsidR="00F72020" w:rsidRDefault="00F72020" w:rsidP="0093359D">
      <w:pPr>
        <w:suppressAutoHyphens/>
        <w:ind w:left="1531" w:hanging="1531"/>
        <w:jc w:val="left"/>
        <w:rPr>
          <w:sz w:val="22"/>
          <w:szCs w:val="22"/>
        </w:rPr>
      </w:pPr>
      <w:r w:rsidRPr="00F72020">
        <w:rPr>
          <w:sz w:val="22"/>
          <w:szCs w:val="22"/>
        </w:rPr>
        <w:t>Приложение</w:t>
      </w:r>
      <w:proofErr w:type="gramStart"/>
      <w:r w:rsidRPr="00F72020">
        <w:rPr>
          <w:sz w:val="22"/>
          <w:szCs w:val="22"/>
        </w:rPr>
        <w:t xml:space="preserve"> А</w:t>
      </w:r>
      <w:proofErr w:type="gramEnd"/>
      <w:r>
        <w:rPr>
          <w:sz w:val="22"/>
          <w:szCs w:val="22"/>
        </w:rPr>
        <w:t xml:space="preserve"> </w:t>
      </w:r>
      <w:r w:rsidRPr="00F72020">
        <w:rPr>
          <w:sz w:val="22"/>
          <w:szCs w:val="22"/>
        </w:rPr>
        <w:t>(</w:t>
      </w:r>
      <w:r w:rsidR="0001161A">
        <w:rPr>
          <w:sz w:val="22"/>
          <w:szCs w:val="22"/>
        </w:rPr>
        <w:t>обязательное</w:t>
      </w:r>
      <w:r w:rsidRPr="00F72020">
        <w:rPr>
          <w:sz w:val="22"/>
          <w:szCs w:val="22"/>
        </w:rPr>
        <w:t>)</w:t>
      </w:r>
      <w:r>
        <w:rPr>
          <w:sz w:val="22"/>
          <w:szCs w:val="22"/>
        </w:rPr>
        <w:t xml:space="preserve"> </w:t>
      </w:r>
      <w:r w:rsidR="00847AC9">
        <w:rPr>
          <w:sz w:val="22"/>
          <w:szCs w:val="22"/>
        </w:rPr>
        <w:t>Измерение твердости резины…..</w:t>
      </w:r>
      <w:r w:rsidR="0093359D">
        <w:rPr>
          <w:sz w:val="22"/>
          <w:szCs w:val="22"/>
        </w:rPr>
        <w:t>..................</w:t>
      </w:r>
      <w:r w:rsidR="00110849">
        <w:rPr>
          <w:sz w:val="22"/>
          <w:szCs w:val="22"/>
        </w:rPr>
        <w:t>..............................</w:t>
      </w:r>
      <w:r w:rsidR="003C7B46">
        <w:rPr>
          <w:sz w:val="22"/>
          <w:szCs w:val="22"/>
        </w:rPr>
        <w:t>.</w:t>
      </w:r>
    </w:p>
    <w:p w:rsidR="003C7B46" w:rsidRDefault="003C7B46" w:rsidP="003C7B46">
      <w:pPr>
        <w:suppressAutoHyphens/>
        <w:ind w:left="1418" w:hanging="1418"/>
        <w:jc w:val="left"/>
        <w:rPr>
          <w:sz w:val="22"/>
          <w:szCs w:val="22"/>
        </w:rPr>
      </w:pPr>
      <w:proofErr w:type="gramStart"/>
      <w:r w:rsidRPr="00F72020">
        <w:rPr>
          <w:sz w:val="22"/>
          <w:szCs w:val="22"/>
        </w:rPr>
        <w:t xml:space="preserve">Приложение </w:t>
      </w:r>
      <w:r>
        <w:rPr>
          <w:sz w:val="22"/>
          <w:szCs w:val="22"/>
        </w:rPr>
        <w:t xml:space="preserve">В </w:t>
      </w:r>
      <w:r w:rsidR="00A8344A">
        <w:rPr>
          <w:sz w:val="22"/>
          <w:szCs w:val="22"/>
        </w:rPr>
        <w:t>(</w:t>
      </w:r>
      <w:r w:rsidR="00610195">
        <w:rPr>
          <w:sz w:val="22"/>
          <w:szCs w:val="22"/>
        </w:rPr>
        <w:t>рекомендуемое</w:t>
      </w:r>
      <w:r w:rsidR="00110849">
        <w:rPr>
          <w:sz w:val="22"/>
          <w:szCs w:val="22"/>
        </w:rPr>
        <w:t>)</w:t>
      </w:r>
      <w:r w:rsidR="00A8344A" w:rsidRPr="00A8344A">
        <w:rPr>
          <w:sz w:val="22"/>
          <w:szCs w:val="22"/>
        </w:rPr>
        <w:t xml:space="preserve"> </w:t>
      </w:r>
      <w:r w:rsidR="00847AC9">
        <w:rPr>
          <w:sz w:val="22"/>
          <w:szCs w:val="22"/>
        </w:rPr>
        <w:t>Условия хранения шин………....</w:t>
      </w:r>
      <w:r>
        <w:rPr>
          <w:sz w:val="22"/>
          <w:szCs w:val="22"/>
        </w:rPr>
        <w:t>…...</w:t>
      </w:r>
      <w:r w:rsidR="00110849">
        <w:rPr>
          <w:sz w:val="22"/>
          <w:szCs w:val="22"/>
        </w:rPr>
        <w:t>.</w:t>
      </w:r>
      <w:r w:rsidR="00610195">
        <w:rPr>
          <w:sz w:val="22"/>
          <w:szCs w:val="22"/>
        </w:rPr>
        <w:t>......................................</w:t>
      </w:r>
      <w:r w:rsidR="00110849">
        <w:rPr>
          <w:sz w:val="22"/>
          <w:szCs w:val="22"/>
        </w:rPr>
        <w:t>..</w:t>
      </w:r>
      <w:r>
        <w:rPr>
          <w:sz w:val="22"/>
          <w:szCs w:val="22"/>
        </w:rPr>
        <w:t>.</w:t>
      </w:r>
      <w:proofErr w:type="gramEnd"/>
    </w:p>
    <w:p w:rsidR="00C94F56" w:rsidRDefault="00C94F56" w:rsidP="00C94F56">
      <w:pPr>
        <w:suppressAutoHyphens/>
        <w:ind w:left="1418" w:hanging="1418"/>
        <w:jc w:val="left"/>
        <w:rPr>
          <w:sz w:val="22"/>
          <w:szCs w:val="22"/>
        </w:rPr>
      </w:pPr>
      <w:r w:rsidRPr="00F72020">
        <w:rPr>
          <w:sz w:val="22"/>
          <w:szCs w:val="22"/>
        </w:rPr>
        <w:t xml:space="preserve">Приложение </w:t>
      </w:r>
      <w:r w:rsidR="00A8344A">
        <w:rPr>
          <w:sz w:val="22"/>
          <w:szCs w:val="22"/>
          <w:lang w:val="en-US"/>
        </w:rPr>
        <w:t>C</w:t>
      </w:r>
      <w:r>
        <w:rPr>
          <w:sz w:val="22"/>
          <w:szCs w:val="22"/>
        </w:rPr>
        <w:t xml:space="preserve"> </w:t>
      </w:r>
      <w:r w:rsidRPr="00F72020">
        <w:rPr>
          <w:sz w:val="22"/>
          <w:szCs w:val="22"/>
        </w:rPr>
        <w:t>(</w:t>
      </w:r>
      <w:r w:rsidR="00847AC9">
        <w:rPr>
          <w:sz w:val="22"/>
          <w:szCs w:val="22"/>
        </w:rPr>
        <w:t>справочное</w:t>
      </w:r>
      <w:r w:rsidR="00A879D8">
        <w:rPr>
          <w:sz w:val="22"/>
          <w:szCs w:val="22"/>
        </w:rPr>
        <w:t>)</w:t>
      </w:r>
      <w:r w:rsidR="00A879D8" w:rsidRPr="00A879D8">
        <w:t xml:space="preserve"> </w:t>
      </w:r>
      <w:r w:rsidR="00847AC9">
        <w:rPr>
          <w:sz w:val="22"/>
          <w:szCs w:val="22"/>
        </w:rPr>
        <w:t>Обеспеченность образцовыми шинами.</w:t>
      </w:r>
      <w:r w:rsidR="00500A4B">
        <w:rPr>
          <w:sz w:val="22"/>
          <w:szCs w:val="22"/>
        </w:rPr>
        <w:t>..............</w:t>
      </w:r>
      <w:r>
        <w:rPr>
          <w:sz w:val="22"/>
          <w:szCs w:val="22"/>
        </w:rPr>
        <w:t>.........</w:t>
      </w:r>
      <w:r w:rsidR="00847AC9">
        <w:rPr>
          <w:sz w:val="22"/>
          <w:szCs w:val="22"/>
        </w:rPr>
        <w:t>.......</w:t>
      </w:r>
      <w:r>
        <w:rPr>
          <w:sz w:val="22"/>
          <w:szCs w:val="22"/>
        </w:rPr>
        <w:t>............</w:t>
      </w:r>
    </w:p>
    <w:p w:rsidR="00A879D8" w:rsidRDefault="00A879D8" w:rsidP="00A879D8">
      <w:pPr>
        <w:suppressAutoHyphens/>
        <w:ind w:left="1418" w:hanging="1418"/>
        <w:jc w:val="left"/>
        <w:rPr>
          <w:sz w:val="22"/>
          <w:szCs w:val="22"/>
        </w:rPr>
      </w:pPr>
      <w:r w:rsidRPr="00F72020">
        <w:rPr>
          <w:sz w:val="22"/>
          <w:szCs w:val="22"/>
        </w:rPr>
        <w:t xml:space="preserve">Приложение </w:t>
      </w:r>
      <w:r>
        <w:rPr>
          <w:sz w:val="22"/>
          <w:szCs w:val="22"/>
          <w:lang w:val="en-US"/>
        </w:rPr>
        <w:t>D</w:t>
      </w:r>
      <w:r>
        <w:rPr>
          <w:sz w:val="22"/>
          <w:szCs w:val="22"/>
        </w:rPr>
        <w:t xml:space="preserve"> </w:t>
      </w:r>
      <w:r w:rsidRPr="00F72020">
        <w:rPr>
          <w:sz w:val="22"/>
          <w:szCs w:val="22"/>
        </w:rPr>
        <w:t>(</w:t>
      </w:r>
      <w:r w:rsidR="00847AC9">
        <w:rPr>
          <w:sz w:val="22"/>
          <w:szCs w:val="22"/>
        </w:rPr>
        <w:t>справочное</w:t>
      </w:r>
      <w:r w:rsidRPr="00F72020">
        <w:rPr>
          <w:sz w:val="22"/>
          <w:szCs w:val="22"/>
        </w:rPr>
        <w:t>)</w:t>
      </w:r>
      <w:r>
        <w:rPr>
          <w:sz w:val="22"/>
          <w:szCs w:val="22"/>
        </w:rPr>
        <w:t xml:space="preserve"> </w:t>
      </w:r>
      <w:r w:rsidR="00847AC9">
        <w:rPr>
          <w:sz w:val="22"/>
          <w:szCs w:val="22"/>
        </w:rPr>
        <w:t>Выбор испытательных шин…………………………………………..</w:t>
      </w:r>
      <w:r w:rsidR="0001161A">
        <w:rPr>
          <w:sz w:val="22"/>
          <w:szCs w:val="22"/>
        </w:rPr>
        <w:t>..</w:t>
      </w:r>
      <w:r>
        <w:rPr>
          <w:sz w:val="22"/>
          <w:szCs w:val="22"/>
        </w:rPr>
        <w:t>.</w:t>
      </w:r>
    </w:p>
    <w:p w:rsidR="0093359D" w:rsidRDefault="0093359D" w:rsidP="00847AC9">
      <w:pPr>
        <w:suppressAutoHyphens/>
        <w:ind w:left="1560" w:hanging="1560"/>
        <w:jc w:val="left"/>
        <w:rPr>
          <w:sz w:val="22"/>
          <w:szCs w:val="22"/>
        </w:rPr>
      </w:pPr>
      <w:r w:rsidRPr="00F72020">
        <w:rPr>
          <w:sz w:val="22"/>
          <w:szCs w:val="22"/>
        </w:rPr>
        <w:t xml:space="preserve">Приложение </w:t>
      </w:r>
      <w:r>
        <w:rPr>
          <w:sz w:val="22"/>
          <w:szCs w:val="22"/>
        </w:rPr>
        <w:t xml:space="preserve">ДА </w:t>
      </w:r>
      <w:r w:rsidRPr="00F72020">
        <w:rPr>
          <w:sz w:val="22"/>
          <w:szCs w:val="22"/>
        </w:rPr>
        <w:t>(</w:t>
      </w:r>
      <w:r>
        <w:rPr>
          <w:sz w:val="22"/>
          <w:szCs w:val="22"/>
        </w:rPr>
        <w:t>справочное</w:t>
      </w:r>
      <w:r w:rsidRPr="00F72020">
        <w:rPr>
          <w:sz w:val="22"/>
          <w:szCs w:val="22"/>
        </w:rPr>
        <w:t>)</w:t>
      </w:r>
      <w:r>
        <w:rPr>
          <w:sz w:val="22"/>
          <w:szCs w:val="22"/>
        </w:rPr>
        <w:t xml:space="preserve"> </w:t>
      </w:r>
      <w:r w:rsidRPr="0093359D">
        <w:rPr>
          <w:sz w:val="22"/>
          <w:szCs w:val="22"/>
        </w:rPr>
        <w:t>Сведения о соответствии ссылочных международных стандартов межгосударственным стандартам</w:t>
      </w:r>
      <w:r>
        <w:rPr>
          <w:sz w:val="22"/>
          <w:szCs w:val="22"/>
        </w:rPr>
        <w:t xml:space="preserve"> …..................................................</w:t>
      </w:r>
    </w:p>
    <w:p w:rsidR="00500A4B" w:rsidRDefault="00500A4B" w:rsidP="00500A4B">
      <w:pPr>
        <w:suppressAutoHyphens/>
        <w:ind w:left="1418" w:hanging="1418"/>
        <w:jc w:val="left"/>
        <w:rPr>
          <w:sz w:val="22"/>
          <w:szCs w:val="22"/>
        </w:rPr>
      </w:pPr>
      <w:r>
        <w:rPr>
          <w:sz w:val="22"/>
          <w:szCs w:val="22"/>
        </w:rPr>
        <w:t>Библиография…………………………………………………………………..………….……................</w:t>
      </w:r>
    </w:p>
    <w:p w:rsidR="00500A4B" w:rsidRDefault="00500A4B" w:rsidP="0093359D">
      <w:pPr>
        <w:suppressAutoHyphens/>
        <w:ind w:left="1418" w:hanging="1418"/>
        <w:jc w:val="left"/>
        <w:rPr>
          <w:sz w:val="22"/>
          <w:szCs w:val="22"/>
        </w:rPr>
      </w:pPr>
    </w:p>
    <w:p w:rsidR="00E93C38" w:rsidRPr="003C6FD6" w:rsidRDefault="00E93C38" w:rsidP="00B120C1">
      <w:pPr>
        <w:pStyle w:val="Introduction"/>
        <w:spacing w:before="240" w:after="360" w:line="240" w:lineRule="auto"/>
        <w:jc w:val="center"/>
        <w:rPr>
          <w:sz w:val="24"/>
          <w:szCs w:val="24"/>
          <w:lang w:val="ru-RU"/>
        </w:rPr>
      </w:pPr>
      <w:r w:rsidRPr="003C6FD6">
        <w:rPr>
          <w:sz w:val="24"/>
          <w:szCs w:val="24"/>
          <w:lang w:val="ru-RU"/>
        </w:rPr>
        <w:lastRenderedPageBreak/>
        <w:t>Введение</w:t>
      </w:r>
    </w:p>
    <w:p w:rsidR="00D71478" w:rsidRDefault="003D56F9" w:rsidP="001553EF">
      <w:r>
        <w:t>Шум, производимый потоком движущихся транспортных средств, в значител</w:t>
      </w:r>
      <w:r>
        <w:t>ь</w:t>
      </w:r>
      <w:r>
        <w:t>ной степени зависит от характеристик дорожного покрытия, в частности, от параме</w:t>
      </w:r>
      <w:r>
        <w:t>т</w:t>
      </w:r>
      <w:r>
        <w:t>ров макрошероховатости профиля покрытия и его пористости</w:t>
      </w:r>
      <w:r w:rsidR="0007464A">
        <w:t xml:space="preserve">. Обе характеристики влияют на шум, производимый шинами транспортного средства при движении по дорожному покрытию (шум качения). </w:t>
      </w:r>
      <w:r w:rsidR="00826714">
        <w:t xml:space="preserve">Кроме того, пористость покрытия может влиять на распространение звука в первую очередь вблизи поверхности дороги, </w:t>
      </w:r>
      <w:r w:rsidR="00081ED0">
        <w:t>в том числе</w:t>
      </w:r>
      <w:r w:rsidR="00826714">
        <w:t xml:space="preserve">   шум</w:t>
      </w:r>
      <w:r w:rsidR="00081ED0">
        <w:t>а</w:t>
      </w:r>
      <w:r w:rsidR="00826714">
        <w:t xml:space="preserve"> от силовой установки транспортного средства, который часто является дом</w:t>
      </w:r>
      <w:r w:rsidR="00826714">
        <w:t>и</w:t>
      </w:r>
      <w:r w:rsidR="00826714">
        <w:t xml:space="preserve">нирующим по сравнению с шумом качения. </w:t>
      </w:r>
      <w:r w:rsidR="0007464A">
        <w:t xml:space="preserve"> </w:t>
      </w:r>
      <w:r w:rsidR="00C22C3A">
        <w:t>При данной интенсивности движения и составе транспортного потока создаваемый им транспортный шум (эквивалентный уровень звука) будет варьироваться в пределах до 15 дБ в зависимости от дорожн</w:t>
      </w:r>
      <w:r w:rsidR="00C22C3A">
        <w:t>о</w:t>
      </w:r>
      <w:r w:rsidR="00C22C3A">
        <w:t xml:space="preserve">го покрытия. </w:t>
      </w:r>
      <w:r w:rsidR="00904B84">
        <w:t>Таким образом, от акустических свойств покрытия зависит шумовое воздействие транспорт</w:t>
      </w:r>
      <w:r w:rsidR="002E30DD">
        <w:t>а</w:t>
      </w:r>
      <w:r w:rsidR="00904B84">
        <w:t xml:space="preserve"> на </w:t>
      </w:r>
      <w:r w:rsidR="00081ED0">
        <w:t xml:space="preserve">окружающую </w:t>
      </w:r>
      <w:r w:rsidR="00904B84">
        <w:t>среду.</w:t>
      </w:r>
    </w:p>
    <w:p w:rsidR="00826714" w:rsidRDefault="00826714" w:rsidP="001553EF">
      <w:r>
        <w:t>В связи с вышесказанным важно иметь стандартизованный метод оценки вл</w:t>
      </w:r>
      <w:r>
        <w:t>и</w:t>
      </w:r>
      <w:r>
        <w:t xml:space="preserve">яния акустических характеристик дорожного покрытия на шум качения. Такой метод в пределах установленных ограничений предложен в </w:t>
      </w:r>
      <w:r>
        <w:rPr>
          <w:lang w:val="en-US"/>
        </w:rPr>
        <w:t>ISO</w:t>
      </w:r>
      <w:r>
        <w:t xml:space="preserve"> 11819-2. Этот метод может применяться при проектировании и обслуживании дорог, при изготовлении мал</w:t>
      </w:r>
      <w:r>
        <w:t>о</w:t>
      </w:r>
      <w:r>
        <w:t>шумных покрытий и в других случаях, связанных с прогнозированием и управлением транспортным шумом.</w:t>
      </w:r>
    </w:p>
    <w:p w:rsidR="00826714" w:rsidRPr="00826714" w:rsidRDefault="00826714" w:rsidP="001553EF">
      <w:r>
        <w:t xml:space="preserve">Метод по </w:t>
      </w:r>
      <w:r>
        <w:rPr>
          <w:lang w:val="en-US"/>
        </w:rPr>
        <w:t>ISO</w:t>
      </w:r>
      <w:r>
        <w:t xml:space="preserve"> 11819-2 (</w:t>
      </w:r>
      <w:r>
        <w:rPr>
          <w:lang w:val="en-US"/>
        </w:rPr>
        <w:t>CPX</w:t>
      </w:r>
      <w:r>
        <w:t>-метод) предполагает проведение измерения уровня звука микрофонами, расположенными вблизи места контакта шины колеса с дорожным покрытием  (</w:t>
      </w:r>
      <w:r>
        <w:rPr>
          <w:lang w:val="en-US"/>
        </w:rPr>
        <w:t>CPX</w:t>
      </w:r>
      <w:r>
        <w:t>-уровня), для чего требуется применение шин с зада</w:t>
      </w:r>
      <w:r>
        <w:t>н</w:t>
      </w:r>
      <w:r>
        <w:t xml:space="preserve">ными </w:t>
      </w:r>
      <w:r w:rsidR="00945296">
        <w:t>стабильными</w:t>
      </w:r>
      <w:r w:rsidR="00945296" w:rsidRPr="00945296">
        <w:t xml:space="preserve"> </w:t>
      </w:r>
      <w:r>
        <w:t xml:space="preserve">свойствами. </w:t>
      </w:r>
      <w:r w:rsidR="00EF0B3F">
        <w:t xml:space="preserve">Вместе с тем </w:t>
      </w:r>
      <w:r w:rsidR="00EF0B3F">
        <w:rPr>
          <w:lang w:val="en-US"/>
        </w:rPr>
        <w:t>ISO</w:t>
      </w:r>
      <w:r w:rsidR="00EF0B3F">
        <w:t xml:space="preserve"> 11819-2 не устанавливает ко</w:t>
      </w:r>
      <w:r w:rsidR="00EF0B3F">
        <w:t>н</w:t>
      </w:r>
      <w:r w:rsidR="00EF0B3F">
        <w:t xml:space="preserve">струкцию и характеристики этих шин. </w:t>
      </w:r>
      <w:r>
        <w:t xml:space="preserve">Целью настоящего </w:t>
      </w:r>
      <w:r w:rsidR="00EF0B3F">
        <w:t>стандарта является опр</w:t>
      </w:r>
      <w:r w:rsidR="00EF0B3F">
        <w:t>е</w:t>
      </w:r>
      <w:r w:rsidR="00EF0B3F">
        <w:t xml:space="preserve">деление двух образцовых шин, используемых в </w:t>
      </w:r>
      <w:r w:rsidR="00EF0B3F">
        <w:rPr>
          <w:lang w:val="en-US"/>
        </w:rPr>
        <w:t>CPX</w:t>
      </w:r>
      <w:r w:rsidR="00EF0B3F">
        <w:t>-методе.</w:t>
      </w:r>
    </w:p>
    <w:p w:rsidR="00C53F07" w:rsidRPr="004C4F05" w:rsidRDefault="00C53F07" w:rsidP="00C53F07"/>
    <w:p w:rsidR="00F836B2" w:rsidRPr="004C4F05" w:rsidRDefault="00F836B2" w:rsidP="00B120C1">
      <w:pPr>
        <w:ind w:firstLine="709"/>
        <w:rPr>
          <w:rFonts w:eastAsia="Arial" w:cs="Arial"/>
          <w:color w:val="000000"/>
          <w:szCs w:val="24"/>
          <w:lang w:bidi="ru-RU"/>
        </w:rPr>
      </w:pPr>
    </w:p>
    <w:p w:rsidR="00FB7A47" w:rsidRPr="004C4F05" w:rsidRDefault="00FB7A47" w:rsidP="00B120C1">
      <w:pPr>
        <w:ind w:firstLine="709"/>
        <w:rPr>
          <w:rFonts w:eastAsia="Arial" w:cs="Arial"/>
          <w:color w:val="000000"/>
          <w:szCs w:val="24"/>
          <w:lang w:bidi="ru-RU"/>
        </w:rPr>
        <w:sectPr w:rsidR="00FB7A47" w:rsidRPr="004C4F05" w:rsidSect="00FF3EFA">
          <w:headerReference w:type="even" r:id="rId10"/>
          <w:headerReference w:type="default" r:id="rId11"/>
          <w:footerReference w:type="even" r:id="rId12"/>
          <w:footerReference w:type="default" r:id="rId13"/>
          <w:footerReference w:type="first" r:id="rId14"/>
          <w:pgSz w:w="11906" w:h="16838"/>
          <w:pgMar w:top="1387" w:right="1134" w:bottom="1134" w:left="1134" w:header="720" w:footer="720" w:gutter="0"/>
          <w:pgNumType w:fmt="upperRoman" w:start="1"/>
          <w:cols w:space="720"/>
          <w:titlePg/>
        </w:sectPr>
      </w:pPr>
    </w:p>
    <w:bookmarkStart w:id="2" w:name="_Toc34413784"/>
    <w:bookmarkStart w:id="3" w:name="_Hlk49252145"/>
    <w:p w:rsidR="001E77AF" w:rsidRPr="00F43A7E" w:rsidRDefault="00CE5EF2" w:rsidP="001E77AF">
      <w:pPr>
        <w:pStyle w:val="21"/>
        <w:rPr>
          <w:spacing w:val="220"/>
        </w:rPr>
      </w:pPr>
      <w:r>
        <w:rPr>
          <w:noProof/>
        </w:rPr>
        <w:lastRenderedPageBreak/>
        <mc:AlternateContent>
          <mc:Choice Requires="wps">
            <w:drawing>
              <wp:anchor distT="0" distB="0" distL="114300" distR="114300" simplePos="0" relativeHeight="251655680" behindDoc="0" locked="0" layoutInCell="0" allowOverlap="1" wp14:anchorId="3CA1C2BF" wp14:editId="24B8F567">
                <wp:simplePos x="0" y="0"/>
                <wp:positionH relativeFrom="column">
                  <wp:posOffset>164244</wp:posOffset>
                </wp:positionH>
                <wp:positionV relativeFrom="paragraph">
                  <wp:posOffset>162560</wp:posOffset>
                </wp:positionV>
                <wp:extent cx="5825490" cy="0"/>
                <wp:effectExtent l="0" t="19050" r="3810" b="19050"/>
                <wp:wrapNone/>
                <wp:docPr id="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549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12.8pt" to="471.6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9k3FQ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" o:allowincell="f" strokeweight="2.25pt"/>
            </w:pict>
          </mc:Fallback>
        </mc:AlternateContent>
      </w:r>
      <w:r w:rsidR="00F43A7E" w:rsidRPr="004C4F05">
        <w:rPr>
          <w:b w:val="0"/>
          <w:bCs/>
          <w:spacing w:val="200"/>
          <w:sz w:val="20"/>
        </w:rPr>
        <w:t xml:space="preserve"> </w:t>
      </w:r>
      <w:r w:rsidR="00F43A7E" w:rsidRPr="00F43A7E">
        <w:rPr>
          <w:bCs/>
          <w:spacing w:val="200"/>
          <w:sz w:val="20"/>
        </w:rPr>
        <w:t>МЕЖГОСУДАРСТВЕННЫЙ СТАНДАРТ</w:t>
      </w:r>
    </w:p>
    <w:bookmarkEnd w:id="2"/>
    <w:bookmarkEnd w:id="3"/>
    <w:p w:rsidR="00C35F57" w:rsidRPr="005170F0" w:rsidRDefault="0093771A" w:rsidP="00EE18AF">
      <w:pPr>
        <w:ind w:firstLine="0"/>
        <w:jc w:val="center"/>
        <w:rPr>
          <w:b/>
          <w:bCs/>
        </w:rPr>
      </w:pPr>
      <w:r>
        <w:rPr>
          <w:b/>
          <w:bCs/>
        </w:rPr>
        <w:t>Акустика</w:t>
      </w:r>
    </w:p>
    <w:p w:rsidR="00C35F57" w:rsidRDefault="0093771A" w:rsidP="00EE18AF">
      <w:pPr>
        <w:ind w:firstLine="0"/>
        <w:jc w:val="center"/>
        <w:rPr>
          <w:b/>
          <w:bCs/>
        </w:rPr>
      </w:pPr>
      <w:r>
        <w:rPr>
          <w:b/>
          <w:bCs/>
        </w:rPr>
        <w:t>ОЦЕНКА ВЛИЯНИЯ ДОРОЖНОГО ПОКРЫТИЯ НА ТРАНСПОРТНЫЙ ШУМ</w:t>
      </w:r>
    </w:p>
    <w:p w:rsidR="0093771A" w:rsidRPr="00A16283" w:rsidRDefault="0093771A" w:rsidP="0093771A">
      <w:pPr>
        <w:suppressAutoHyphens/>
        <w:ind w:firstLine="0"/>
        <w:jc w:val="center"/>
        <w:rPr>
          <w:b/>
          <w:bCs/>
          <w:spacing w:val="40"/>
        </w:rPr>
      </w:pPr>
      <w:r w:rsidRPr="00A16283">
        <w:rPr>
          <w:b/>
          <w:bCs/>
          <w:spacing w:val="40"/>
        </w:rPr>
        <w:t xml:space="preserve">Часть </w:t>
      </w:r>
      <w:r w:rsidR="00F643B0">
        <w:rPr>
          <w:b/>
          <w:bCs/>
          <w:spacing w:val="40"/>
        </w:rPr>
        <w:t>3</w:t>
      </w:r>
    </w:p>
    <w:p w:rsidR="00A16283" w:rsidRDefault="00F643B0" w:rsidP="00A16283">
      <w:pPr>
        <w:suppressAutoHyphens/>
        <w:ind w:firstLine="0"/>
        <w:jc w:val="center"/>
        <w:rPr>
          <w:b/>
          <w:bCs/>
        </w:rPr>
      </w:pPr>
      <w:r>
        <w:rPr>
          <w:b/>
          <w:bCs/>
        </w:rPr>
        <w:t>Образцовые шины</w:t>
      </w:r>
    </w:p>
    <w:p w:rsidR="00B46D87" w:rsidRPr="00AC3453" w:rsidRDefault="00AC3453" w:rsidP="00AC3453">
      <w:pPr>
        <w:suppressAutoHyphens/>
        <w:ind w:firstLine="0"/>
        <w:jc w:val="center"/>
        <w:rPr>
          <w:snapToGrid w:val="0"/>
        </w:rPr>
      </w:pPr>
      <w:proofErr w:type="gramStart"/>
      <w:r w:rsidRPr="00AC3453">
        <w:rPr>
          <w:snapToGrid w:val="0"/>
          <w:lang w:val="en-US"/>
        </w:rPr>
        <w:t>Acoustics</w:t>
      </w:r>
      <w:r w:rsidRPr="008C6F1A">
        <w:rPr>
          <w:snapToGrid w:val="0"/>
          <w:lang w:val="en-US"/>
        </w:rPr>
        <w:t>.</w:t>
      </w:r>
      <w:proofErr w:type="gramEnd"/>
      <w:r w:rsidRPr="008C6F1A">
        <w:rPr>
          <w:snapToGrid w:val="0"/>
          <w:lang w:val="en-US"/>
        </w:rPr>
        <w:t xml:space="preserve"> </w:t>
      </w:r>
      <w:proofErr w:type="gramStart"/>
      <w:r w:rsidRPr="00AC3453">
        <w:rPr>
          <w:snapToGrid w:val="0"/>
          <w:lang w:val="en-US"/>
        </w:rPr>
        <w:t>Measurement of the influence of road surfaces on traffic noise.</w:t>
      </w:r>
      <w:proofErr w:type="gramEnd"/>
      <w:r w:rsidRPr="00AC3453">
        <w:rPr>
          <w:snapToGrid w:val="0"/>
          <w:lang w:val="en-US"/>
        </w:rPr>
        <w:t xml:space="preserve"> </w:t>
      </w:r>
      <w:proofErr w:type="gramStart"/>
      <w:r w:rsidRPr="00AC3453">
        <w:rPr>
          <w:snapToGrid w:val="0"/>
          <w:lang w:val="en-US"/>
        </w:rPr>
        <w:t>Part </w:t>
      </w:r>
      <w:r w:rsidR="00F643B0">
        <w:rPr>
          <w:snapToGrid w:val="0"/>
        </w:rPr>
        <w:t>3</w:t>
      </w:r>
      <w:r w:rsidRPr="00F81247">
        <w:rPr>
          <w:snapToGrid w:val="0"/>
        </w:rPr>
        <w:t>.</w:t>
      </w:r>
      <w:proofErr w:type="gramEnd"/>
      <w:r w:rsidRPr="00AC3453">
        <w:rPr>
          <w:snapToGrid w:val="0"/>
        </w:rPr>
        <w:t xml:space="preserve"> </w:t>
      </w:r>
      <w:r w:rsidR="00F643B0">
        <w:rPr>
          <w:snapToGrid w:val="0"/>
          <w:lang w:val="en-US"/>
        </w:rPr>
        <w:t>Reference</w:t>
      </w:r>
      <w:r w:rsidR="00F643B0" w:rsidRPr="004C4F05">
        <w:rPr>
          <w:snapToGrid w:val="0"/>
        </w:rPr>
        <w:t xml:space="preserve"> </w:t>
      </w:r>
      <w:r w:rsidR="00F643B0">
        <w:rPr>
          <w:snapToGrid w:val="0"/>
          <w:lang w:val="en-US"/>
        </w:rPr>
        <w:t>tyres</w:t>
      </w:r>
    </w:p>
    <w:bookmarkStart w:id="4" w:name="_Toc27739849"/>
    <w:p w:rsidR="00E4163B" w:rsidRPr="00AC3453" w:rsidRDefault="00A16283" w:rsidP="005C6ED0">
      <w:pPr>
        <w:pStyle w:val="31"/>
        <w:spacing w:line="240" w:lineRule="auto"/>
        <w:ind w:firstLine="510"/>
        <w:rPr>
          <w:rFonts w:cs="Arial"/>
          <w:szCs w:val="24"/>
        </w:rPr>
      </w:pPr>
      <w:r w:rsidRPr="00350CB1">
        <w:rPr>
          <w:noProof/>
        </w:rPr>
        <mc:AlternateContent>
          <mc:Choice Requires="wps">
            <w:drawing>
              <wp:anchor distT="0" distB="0" distL="114300" distR="114300" simplePos="0" relativeHeight="251656704" behindDoc="0" locked="0" layoutInCell="1" allowOverlap="1" wp14:anchorId="6B8522B4" wp14:editId="6D915012">
                <wp:simplePos x="0" y="0"/>
                <wp:positionH relativeFrom="column">
                  <wp:posOffset>194310</wp:posOffset>
                </wp:positionH>
                <wp:positionV relativeFrom="paragraph">
                  <wp:posOffset>12065</wp:posOffset>
                </wp:positionV>
                <wp:extent cx="5825490" cy="0"/>
                <wp:effectExtent l="0" t="0" r="22860" b="19050"/>
                <wp:wrapNone/>
                <wp:docPr id="4"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54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5pt" to="47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m2yFQIAACo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" strokeweight="1pt"/>
            </w:pict>
          </mc:Fallback>
        </mc:AlternateContent>
      </w:r>
    </w:p>
    <w:p w:rsidR="00DB2830" w:rsidRPr="00BD696D" w:rsidRDefault="005C6ED0" w:rsidP="00C21536">
      <w:pPr>
        <w:pStyle w:val="31"/>
        <w:tabs>
          <w:tab w:val="right" w:pos="9639"/>
        </w:tabs>
        <w:spacing w:line="240" w:lineRule="auto"/>
        <w:ind w:firstLine="510"/>
        <w:rPr>
          <w:rFonts w:cs="Arial"/>
          <w:color w:val="FFFFFF"/>
          <w:szCs w:val="24"/>
        </w:rPr>
      </w:pPr>
      <w:r w:rsidRPr="00E4163B">
        <w:rPr>
          <w:rFonts w:cs="Arial"/>
          <w:szCs w:val="24"/>
        </w:rPr>
        <w:t>Дата</w:t>
      </w:r>
      <w:r w:rsidRPr="00BD696D">
        <w:rPr>
          <w:rFonts w:cs="Arial"/>
          <w:szCs w:val="24"/>
        </w:rPr>
        <w:t xml:space="preserve"> </w:t>
      </w:r>
      <w:r w:rsidRPr="00E4163B">
        <w:rPr>
          <w:rFonts w:cs="Arial"/>
          <w:szCs w:val="24"/>
        </w:rPr>
        <w:t>введения</w:t>
      </w:r>
      <w:bookmarkEnd w:id="4"/>
      <w:r w:rsidRPr="00BD696D">
        <w:rPr>
          <w:rFonts w:cs="Arial"/>
          <w:szCs w:val="24"/>
        </w:rPr>
        <w:t xml:space="preserve"> — </w:t>
      </w:r>
      <w:r w:rsidR="00C21536" w:rsidRPr="00FB7A47">
        <w:rPr>
          <w:rFonts w:cs="Arial"/>
          <w:color w:val="FFFFFF" w:themeColor="background1"/>
          <w:szCs w:val="24"/>
        </w:rPr>
        <w:t>__–__–__</w:t>
      </w:r>
      <w:r w:rsidRPr="00BD696D">
        <w:rPr>
          <w:rFonts w:cs="Arial"/>
          <w:color w:val="FFFFFF"/>
          <w:szCs w:val="24"/>
        </w:rPr>
        <w:t>20</w:t>
      </w:r>
    </w:p>
    <w:p w:rsidR="00350CB1" w:rsidRPr="00BD696D" w:rsidRDefault="00350CB1" w:rsidP="00350CB1"/>
    <w:p w:rsidR="00625501" w:rsidRPr="00571E0D" w:rsidRDefault="00DB2830" w:rsidP="00404FF2">
      <w:pPr>
        <w:pStyle w:val="10"/>
      </w:pPr>
      <w:bookmarkStart w:id="5" w:name="_Toc501378947"/>
      <w:r w:rsidRPr="00571E0D">
        <w:t>1  </w:t>
      </w:r>
      <w:r w:rsidR="00625501" w:rsidRPr="00571E0D">
        <w:t>Область применения</w:t>
      </w:r>
      <w:r w:rsidR="00B87306" w:rsidRPr="00571E0D">
        <w:t xml:space="preserve"> </w:t>
      </w:r>
      <w:bookmarkEnd w:id="5"/>
    </w:p>
    <w:p w:rsidR="00DB2830" w:rsidRDefault="00DB2830" w:rsidP="00FB7A47">
      <w:pPr>
        <w:pStyle w:val="120"/>
        <w:spacing w:line="240" w:lineRule="auto"/>
      </w:pPr>
    </w:p>
    <w:p w:rsidR="008868DA" w:rsidRDefault="008868DA" w:rsidP="008868DA">
      <w:pPr>
        <w:ind w:left="-12"/>
      </w:pPr>
      <w:bookmarkStart w:id="6" w:name="1.3_Measurement_uncertainty"/>
      <w:bookmarkStart w:id="7" w:name="_Toc501378948"/>
      <w:bookmarkEnd w:id="6"/>
      <w:r>
        <w:t xml:space="preserve">Настоящий стандарт </w:t>
      </w:r>
      <w:r w:rsidR="00DB4215">
        <w:t>определяет</w:t>
      </w:r>
      <w:r w:rsidRPr="00434E74">
        <w:t xml:space="preserve"> </w:t>
      </w:r>
      <w:r>
        <w:t>дв</w:t>
      </w:r>
      <w:r w:rsidR="001112E5">
        <w:t>е</w:t>
      </w:r>
      <w:r w:rsidR="00DB4215">
        <w:t xml:space="preserve"> модели </w:t>
      </w:r>
      <w:r>
        <w:t>шин, предназначенны</w:t>
      </w:r>
      <w:r w:rsidR="00DB4215">
        <w:t>х</w:t>
      </w:r>
      <w:r>
        <w:t xml:space="preserve"> для и</w:t>
      </w:r>
      <w:r>
        <w:t>с</w:t>
      </w:r>
      <w:r>
        <w:t xml:space="preserve">пользования в качестве образцовых в </w:t>
      </w:r>
      <w:r>
        <w:rPr>
          <w:lang w:val="en-US"/>
        </w:rPr>
        <w:t>CPX</w:t>
      </w:r>
      <w:r>
        <w:t xml:space="preserve">-методе по </w:t>
      </w:r>
      <w:r>
        <w:rPr>
          <w:lang w:val="en-US"/>
        </w:rPr>
        <w:t>ISO</w:t>
      </w:r>
      <w:r w:rsidRPr="00434E74">
        <w:t xml:space="preserve"> 11819-2</w:t>
      </w:r>
      <w:r>
        <w:t>.</w:t>
      </w:r>
    </w:p>
    <w:p w:rsidR="008868DA" w:rsidRDefault="008868DA" w:rsidP="008868DA">
      <w:pPr>
        <w:ind w:left="-12"/>
      </w:pPr>
      <w:proofErr w:type="gramStart"/>
      <w:r>
        <w:rPr>
          <w:lang w:val="en-US"/>
        </w:rPr>
        <w:t>CPX</w:t>
      </w:r>
      <w:r>
        <w:t>-метод представляет собой способ оценки свойств дорожного покрытия с точки зрения его влияния на транспортный шум, в котором доминирует шум от кач</w:t>
      </w:r>
      <w:r>
        <w:t>е</w:t>
      </w:r>
      <w:r>
        <w:t>ния шин по дорожному покрытию (шум качения).</w:t>
      </w:r>
      <w:proofErr w:type="gramEnd"/>
      <w:r>
        <w:t xml:space="preserve"> Этот метод </w:t>
      </w:r>
      <w:bookmarkStart w:id="8" w:name="_GoBack"/>
      <w:r w:rsidR="00DB4215">
        <w:t>предполагает возмо</w:t>
      </w:r>
      <w:r w:rsidR="00DB4215">
        <w:t>ж</w:t>
      </w:r>
      <w:r w:rsidR="00DB4215">
        <w:t>ность</w:t>
      </w:r>
      <w:bookmarkEnd w:id="8"/>
      <w:r>
        <w:t xml:space="preserve"> применения шин, определенных настоящим стандартом, чьи акустические х</w:t>
      </w:r>
      <w:r>
        <w:t>а</w:t>
      </w:r>
      <w:r>
        <w:t>рактеристики представительны с точки зрения излучения шума качения для широк</w:t>
      </w:r>
      <w:r>
        <w:t>о</w:t>
      </w:r>
      <w:r>
        <w:t>го класса легковых авт</w:t>
      </w:r>
      <w:r>
        <w:t>о</w:t>
      </w:r>
      <w:r>
        <w:t xml:space="preserve">мобилей и тяжелых транспортных средств. </w:t>
      </w:r>
    </w:p>
    <w:p w:rsidR="00FB7A47" w:rsidRDefault="00FB7A47" w:rsidP="00FB7A47">
      <w:pPr>
        <w:pStyle w:val="120"/>
        <w:spacing w:line="240" w:lineRule="auto"/>
      </w:pPr>
    </w:p>
    <w:p w:rsidR="00F55ECC" w:rsidRPr="00673BD3" w:rsidRDefault="00DB2830" w:rsidP="00404FF2">
      <w:pPr>
        <w:pStyle w:val="10"/>
      </w:pPr>
      <w:r>
        <w:t>2  </w:t>
      </w:r>
      <w:r w:rsidR="00C943F8" w:rsidRPr="00DB2830">
        <w:t>Нормативные</w:t>
      </w:r>
      <w:r w:rsidR="00C943F8" w:rsidRPr="00673BD3">
        <w:t xml:space="preserve"> ссылки</w:t>
      </w:r>
      <w:bookmarkEnd w:id="7"/>
    </w:p>
    <w:p w:rsidR="00FB7A47" w:rsidRDefault="00FB7A47" w:rsidP="00FB7A47">
      <w:pPr>
        <w:pStyle w:val="120"/>
        <w:spacing w:line="240" w:lineRule="auto"/>
      </w:pPr>
      <w:bookmarkStart w:id="9" w:name="_Toc225769025"/>
    </w:p>
    <w:p w:rsidR="00C05300" w:rsidRDefault="00C05300" w:rsidP="00C05300">
      <w:pPr>
        <w:rPr>
          <w:snapToGrid w:val="0"/>
        </w:rPr>
      </w:pPr>
      <w:proofErr w:type="gramStart"/>
      <w:r w:rsidRPr="001019E9">
        <w:rPr>
          <w:snapToGrid w:val="0"/>
        </w:rPr>
        <w:t>В настоящем стандарте использованы</w:t>
      </w:r>
      <w:r>
        <w:rPr>
          <w:snapToGrid w:val="0"/>
        </w:rPr>
        <w:t xml:space="preserve"> нормативные </w:t>
      </w:r>
      <w:r w:rsidRPr="001019E9">
        <w:rPr>
          <w:snapToGrid w:val="0"/>
        </w:rPr>
        <w:t xml:space="preserve">ссылки на следующие </w:t>
      </w:r>
      <w:r>
        <w:rPr>
          <w:snapToGrid w:val="0"/>
        </w:rPr>
        <w:t xml:space="preserve">международные стандарты </w:t>
      </w:r>
      <w:r w:rsidRPr="00DE3531">
        <w:rPr>
          <w:snapToGrid w:val="0"/>
        </w:rPr>
        <w:t>[</w:t>
      </w:r>
      <w:r>
        <w:rPr>
          <w:snapToGrid w:val="0"/>
        </w:rPr>
        <w:t>для датированных ссылок применяют только указанное издание ссылочного стандарта, для недатированных – последнее издание (включая все изменения)</w:t>
      </w:r>
      <w:r w:rsidRPr="00DE3531">
        <w:rPr>
          <w:snapToGrid w:val="0"/>
        </w:rPr>
        <w:t>]</w:t>
      </w:r>
      <w:r>
        <w:rPr>
          <w:snapToGrid w:val="0"/>
        </w:rPr>
        <w:t>:</w:t>
      </w:r>
      <w:proofErr w:type="gramEnd"/>
    </w:p>
    <w:p w:rsidR="008868DA" w:rsidRPr="004C4F05" w:rsidRDefault="008868DA" w:rsidP="008868DA">
      <w:pPr>
        <w:rPr>
          <w:snapToGrid w:val="0"/>
          <w:lang w:val="en-US"/>
        </w:rPr>
      </w:pPr>
      <w:proofErr w:type="gramStart"/>
      <w:r w:rsidRPr="008868DA">
        <w:rPr>
          <w:snapToGrid w:val="0"/>
          <w:lang w:val="en-US"/>
        </w:rPr>
        <w:t xml:space="preserve">ISO 868, Plastics and ebonite — Determination of indentation hardness by means of a durometer (Shore hardness) </w:t>
      </w:r>
      <w:r>
        <w:rPr>
          <w:snapToGrid w:val="0"/>
          <w:lang w:val="en-US"/>
        </w:rPr>
        <w:t>[</w:t>
      </w:r>
      <w:r w:rsidRPr="008868DA">
        <w:t>Эбонит</w:t>
      </w:r>
      <w:r w:rsidRPr="004C4F05">
        <w:rPr>
          <w:lang w:val="en-US"/>
        </w:rPr>
        <w:t xml:space="preserve"> </w:t>
      </w:r>
      <w:r w:rsidRPr="008868DA">
        <w:t>и</w:t>
      </w:r>
      <w:r w:rsidRPr="004C4F05">
        <w:rPr>
          <w:lang w:val="en-US"/>
        </w:rPr>
        <w:t xml:space="preserve"> </w:t>
      </w:r>
      <w:r w:rsidRPr="008868DA">
        <w:t>пластмассы</w:t>
      </w:r>
      <w:r w:rsidRPr="004C4F05">
        <w:rPr>
          <w:lang w:val="en-US"/>
        </w:rPr>
        <w:t>.</w:t>
      </w:r>
      <w:proofErr w:type="gramEnd"/>
      <w:r w:rsidRPr="004C4F05">
        <w:rPr>
          <w:lang w:val="en-US"/>
        </w:rPr>
        <w:t xml:space="preserve"> </w:t>
      </w:r>
      <w:proofErr w:type="gramStart"/>
      <w:r w:rsidRPr="008868DA">
        <w:t>Определение</w:t>
      </w:r>
      <w:r w:rsidRPr="004C4F05">
        <w:rPr>
          <w:lang w:val="en-US"/>
        </w:rPr>
        <w:t xml:space="preserve"> </w:t>
      </w:r>
      <w:proofErr w:type="spellStart"/>
      <w:r w:rsidRPr="008868DA">
        <w:t>инденторной</w:t>
      </w:r>
      <w:proofErr w:type="spellEnd"/>
      <w:r w:rsidRPr="004C4F05">
        <w:rPr>
          <w:lang w:val="en-US"/>
        </w:rPr>
        <w:t xml:space="preserve"> </w:t>
      </w:r>
      <w:r w:rsidRPr="008868DA">
        <w:t>твердости</w:t>
      </w:r>
      <w:r w:rsidRPr="004C4F05">
        <w:rPr>
          <w:lang w:val="en-US"/>
        </w:rPr>
        <w:t xml:space="preserve"> </w:t>
      </w:r>
      <w:r w:rsidRPr="008868DA">
        <w:t>с</w:t>
      </w:r>
      <w:r w:rsidRPr="004C4F05">
        <w:rPr>
          <w:lang w:val="en-US"/>
        </w:rPr>
        <w:t xml:space="preserve"> </w:t>
      </w:r>
      <w:r w:rsidRPr="008868DA">
        <w:t>помощью</w:t>
      </w:r>
      <w:r w:rsidRPr="004C4F05">
        <w:rPr>
          <w:lang w:val="en-US"/>
        </w:rPr>
        <w:t xml:space="preserve"> </w:t>
      </w:r>
      <w:r w:rsidR="00B81694">
        <w:t>твердомера</w:t>
      </w:r>
      <w:r w:rsidRPr="004C4F05">
        <w:rPr>
          <w:lang w:val="en-US"/>
        </w:rPr>
        <w:t xml:space="preserve"> (</w:t>
      </w:r>
      <w:r w:rsidRPr="008868DA">
        <w:t>твердость</w:t>
      </w:r>
      <w:r w:rsidRPr="004C4F05">
        <w:rPr>
          <w:lang w:val="en-US"/>
        </w:rPr>
        <w:t xml:space="preserve"> </w:t>
      </w:r>
      <w:r w:rsidRPr="008868DA">
        <w:t>по</w:t>
      </w:r>
      <w:r w:rsidRPr="004C4F05">
        <w:rPr>
          <w:lang w:val="en-US"/>
        </w:rPr>
        <w:t xml:space="preserve"> </w:t>
      </w:r>
      <w:proofErr w:type="spellStart"/>
      <w:r w:rsidRPr="008868DA">
        <w:t>Шору</w:t>
      </w:r>
      <w:proofErr w:type="spellEnd"/>
      <w:r w:rsidRPr="004C4F05">
        <w:rPr>
          <w:lang w:val="en-US"/>
        </w:rPr>
        <w:t>)]</w:t>
      </w:r>
      <w:proofErr w:type="gramEnd"/>
    </w:p>
    <w:p w:rsidR="008868DA" w:rsidRPr="008868DA" w:rsidRDefault="008868DA" w:rsidP="008868DA">
      <w:pPr>
        <w:rPr>
          <w:snapToGrid w:val="0"/>
          <w:lang w:val="en-US"/>
        </w:rPr>
      </w:pPr>
      <w:proofErr w:type="gramStart"/>
      <w:r w:rsidRPr="008868DA">
        <w:rPr>
          <w:snapToGrid w:val="0"/>
          <w:lang w:val="en-US"/>
        </w:rPr>
        <w:t xml:space="preserve">ISO 3911, Wheels and rims for pneumatic tyres — Vocabulary, designation and marking </w:t>
      </w:r>
      <w:r>
        <w:rPr>
          <w:snapToGrid w:val="0"/>
          <w:lang w:val="en-US"/>
        </w:rPr>
        <w:t>(</w:t>
      </w:r>
      <w:r w:rsidRPr="008868DA">
        <w:t>Колеса</w:t>
      </w:r>
      <w:r w:rsidRPr="004C4F05">
        <w:rPr>
          <w:lang w:val="en-US"/>
        </w:rPr>
        <w:t xml:space="preserve"> </w:t>
      </w:r>
      <w:r w:rsidRPr="008868DA">
        <w:t>и</w:t>
      </w:r>
      <w:r w:rsidRPr="004C4F05">
        <w:rPr>
          <w:lang w:val="en-US"/>
        </w:rPr>
        <w:t xml:space="preserve"> </w:t>
      </w:r>
      <w:r w:rsidRPr="008868DA">
        <w:t>ободья</w:t>
      </w:r>
      <w:r w:rsidRPr="004C4F05">
        <w:rPr>
          <w:lang w:val="en-US"/>
        </w:rPr>
        <w:t xml:space="preserve"> </w:t>
      </w:r>
      <w:r w:rsidRPr="008868DA">
        <w:t>для</w:t>
      </w:r>
      <w:r w:rsidRPr="004C4F05">
        <w:rPr>
          <w:lang w:val="en-US"/>
        </w:rPr>
        <w:t xml:space="preserve"> </w:t>
      </w:r>
      <w:r w:rsidRPr="008868DA">
        <w:t>пневматических</w:t>
      </w:r>
      <w:r w:rsidRPr="004C4F05">
        <w:rPr>
          <w:lang w:val="en-US"/>
        </w:rPr>
        <w:t xml:space="preserve"> </w:t>
      </w:r>
      <w:r w:rsidRPr="008868DA">
        <w:t>шин</w:t>
      </w:r>
      <w:r w:rsidRPr="004C4F05">
        <w:rPr>
          <w:lang w:val="en-US"/>
        </w:rPr>
        <w:t>.</w:t>
      </w:r>
      <w:proofErr w:type="gramEnd"/>
      <w:r w:rsidRPr="004C4F05">
        <w:rPr>
          <w:lang w:val="en-US"/>
        </w:rPr>
        <w:t xml:space="preserve"> </w:t>
      </w:r>
      <w:proofErr w:type="gramStart"/>
      <w:r w:rsidRPr="008868DA">
        <w:t>Словарь</w:t>
      </w:r>
      <w:r w:rsidRPr="008868DA">
        <w:rPr>
          <w:lang w:val="en-US"/>
        </w:rPr>
        <w:t xml:space="preserve">, </w:t>
      </w:r>
      <w:r w:rsidRPr="008868DA">
        <w:t>обозначения</w:t>
      </w:r>
      <w:r w:rsidRPr="008868DA">
        <w:rPr>
          <w:lang w:val="en-US"/>
        </w:rPr>
        <w:t xml:space="preserve"> </w:t>
      </w:r>
      <w:r w:rsidRPr="008868DA">
        <w:t>и</w:t>
      </w:r>
      <w:r w:rsidRPr="008868DA">
        <w:rPr>
          <w:lang w:val="en-US"/>
        </w:rPr>
        <w:t xml:space="preserve"> </w:t>
      </w:r>
      <w:r w:rsidRPr="008868DA">
        <w:t>марк</w:t>
      </w:r>
      <w:r w:rsidRPr="008868DA">
        <w:t>и</w:t>
      </w:r>
      <w:r w:rsidRPr="008868DA">
        <w:t>ровка</w:t>
      </w:r>
      <w:r>
        <w:rPr>
          <w:snapToGrid w:val="0"/>
          <w:lang w:val="en-US"/>
        </w:rPr>
        <w:t>)</w:t>
      </w:r>
      <w:proofErr w:type="gramEnd"/>
    </w:p>
    <w:p w:rsidR="008868DA" w:rsidRPr="008868DA" w:rsidRDefault="008868DA" w:rsidP="008868DA">
      <w:pPr>
        <w:rPr>
          <w:snapToGrid w:val="0"/>
          <w:lang w:val="en-US"/>
        </w:rPr>
      </w:pPr>
      <w:r w:rsidRPr="008868DA">
        <w:rPr>
          <w:snapToGrid w:val="0"/>
          <w:lang w:val="en-US"/>
        </w:rPr>
        <w:lastRenderedPageBreak/>
        <w:t>ISO 4000</w:t>
      </w:r>
      <w:r w:rsidRPr="008868DA">
        <w:rPr>
          <w:snapToGrid w:val="0"/>
          <w:lang w:val="en-US"/>
        </w:rPr>
        <w:noBreakHyphen/>
        <w:t>1, Passenger car tyres and rims — Part 1: Tyres (metric series)</w:t>
      </w:r>
      <w:r>
        <w:rPr>
          <w:snapToGrid w:val="0"/>
          <w:lang w:val="en-US"/>
        </w:rPr>
        <w:t xml:space="preserve"> [</w:t>
      </w:r>
      <w:r w:rsidRPr="008868DA">
        <w:t>Шины</w:t>
      </w:r>
      <w:r w:rsidRPr="004C4F05">
        <w:rPr>
          <w:lang w:val="en-US"/>
        </w:rPr>
        <w:t xml:space="preserve"> </w:t>
      </w:r>
      <w:r w:rsidRPr="008868DA">
        <w:t>и</w:t>
      </w:r>
      <w:r w:rsidRPr="004C4F05">
        <w:rPr>
          <w:lang w:val="en-US"/>
        </w:rPr>
        <w:t xml:space="preserve"> </w:t>
      </w:r>
      <w:r w:rsidRPr="008868DA">
        <w:t>ободья</w:t>
      </w:r>
      <w:r w:rsidRPr="004C4F05">
        <w:rPr>
          <w:lang w:val="en-US"/>
        </w:rPr>
        <w:t xml:space="preserve"> </w:t>
      </w:r>
      <w:r w:rsidRPr="008868DA">
        <w:t>для</w:t>
      </w:r>
      <w:r w:rsidRPr="004C4F05">
        <w:rPr>
          <w:lang w:val="en-US"/>
        </w:rPr>
        <w:t xml:space="preserve"> </w:t>
      </w:r>
      <w:r w:rsidRPr="008868DA">
        <w:t>легковых</w:t>
      </w:r>
      <w:r w:rsidRPr="004C4F05">
        <w:rPr>
          <w:lang w:val="en-US"/>
        </w:rPr>
        <w:t xml:space="preserve"> </w:t>
      </w:r>
      <w:r w:rsidRPr="008868DA">
        <w:t>автомобилей</w:t>
      </w:r>
      <w:r w:rsidRPr="004C4F05">
        <w:rPr>
          <w:lang w:val="en-US"/>
        </w:rPr>
        <w:t xml:space="preserve"> </w:t>
      </w:r>
      <w:r w:rsidRPr="008868DA">
        <w:t>Часть</w:t>
      </w:r>
      <w:r w:rsidRPr="004C4F05">
        <w:rPr>
          <w:lang w:val="en-US"/>
        </w:rPr>
        <w:t xml:space="preserve"> 1 </w:t>
      </w:r>
      <w:r w:rsidRPr="008868DA">
        <w:t>Шины</w:t>
      </w:r>
      <w:r w:rsidRPr="004C4F05">
        <w:rPr>
          <w:lang w:val="en-US"/>
        </w:rPr>
        <w:t xml:space="preserve"> (</w:t>
      </w:r>
      <w:r w:rsidRPr="008868DA">
        <w:t>метрические</w:t>
      </w:r>
      <w:r w:rsidRPr="004C4F05">
        <w:rPr>
          <w:lang w:val="en-US"/>
        </w:rPr>
        <w:t xml:space="preserve"> </w:t>
      </w:r>
      <w:r w:rsidRPr="008868DA">
        <w:t>серии</w:t>
      </w:r>
      <w:r w:rsidRPr="004C4F05">
        <w:rPr>
          <w:lang w:val="en-US"/>
        </w:rPr>
        <w:t>)]</w:t>
      </w:r>
    </w:p>
    <w:p w:rsidR="008868DA" w:rsidRPr="008868DA" w:rsidRDefault="008868DA" w:rsidP="008868DA">
      <w:pPr>
        <w:rPr>
          <w:rFonts w:eastAsia="MS Mincho" w:cs="Arial"/>
          <w:szCs w:val="24"/>
        </w:rPr>
      </w:pPr>
      <w:r w:rsidRPr="008868DA">
        <w:rPr>
          <w:snapToGrid w:val="0"/>
          <w:lang w:val="en-US"/>
        </w:rPr>
        <w:t>ISO 11819</w:t>
      </w:r>
      <w:r w:rsidRPr="008868DA">
        <w:rPr>
          <w:snapToGrid w:val="0"/>
          <w:lang w:val="en-US"/>
        </w:rPr>
        <w:noBreakHyphen/>
        <w:t>2, Acoustics — Measurement of the influence of road surfaces on traffic noise — Part 2: The close-proximity method</w:t>
      </w:r>
      <w:r>
        <w:rPr>
          <w:snapToGrid w:val="0"/>
          <w:lang w:val="en-US"/>
        </w:rPr>
        <w:t xml:space="preserve"> (</w:t>
      </w:r>
      <w:r w:rsidRPr="00550CAD">
        <w:rPr>
          <w:rFonts w:eastAsia="MS Mincho" w:cs="Arial"/>
          <w:szCs w:val="24"/>
        </w:rPr>
        <w:t>Акустика</w:t>
      </w:r>
      <w:r w:rsidRPr="00550CAD">
        <w:rPr>
          <w:rFonts w:eastAsia="MS Mincho" w:cs="Arial"/>
          <w:szCs w:val="24"/>
          <w:lang w:val="en-US"/>
        </w:rPr>
        <w:t xml:space="preserve">. </w:t>
      </w:r>
      <w:r w:rsidRPr="00550CAD">
        <w:rPr>
          <w:rFonts w:eastAsia="MS Mincho" w:cs="Arial"/>
          <w:szCs w:val="24"/>
        </w:rPr>
        <w:t>Оценка</w:t>
      </w:r>
      <w:r w:rsidRPr="008868DA">
        <w:rPr>
          <w:rFonts w:eastAsia="MS Mincho" w:cs="Arial"/>
          <w:szCs w:val="24"/>
        </w:rPr>
        <w:t xml:space="preserve"> </w:t>
      </w:r>
      <w:r w:rsidRPr="00550CAD">
        <w:rPr>
          <w:rFonts w:eastAsia="MS Mincho" w:cs="Arial"/>
          <w:szCs w:val="24"/>
        </w:rPr>
        <w:t>влияния</w:t>
      </w:r>
      <w:r w:rsidRPr="008868DA">
        <w:rPr>
          <w:rFonts w:eastAsia="MS Mincho" w:cs="Arial"/>
          <w:szCs w:val="24"/>
        </w:rPr>
        <w:t xml:space="preserve"> </w:t>
      </w:r>
      <w:r w:rsidRPr="00550CAD">
        <w:rPr>
          <w:rFonts w:eastAsia="MS Mincho" w:cs="Arial"/>
          <w:szCs w:val="24"/>
        </w:rPr>
        <w:t>дорожного</w:t>
      </w:r>
      <w:r w:rsidRPr="008868DA">
        <w:rPr>
          <w:rFonts w:eastAsia="MS Mincho" w:cs="Arial"/>
          <w:szCs w:val="24"/>
        </w:rPr>
        <w:t xml:space="preserve"> </w:t>
      </w:r>
      <w:r w:rsidRPr="00550CAD">
        <w:rPr>
          <w:rFonts w:eastAsia="MS Mincho" w:cs="Arial"/>
          <w:szCs w:val="24"/>
        </w:rPr>
        <w:t>п</w:t>
      </w:r>
      <w:r w:rsidRPr="00550CAD">
        <w:rPr>
          <w:rFonts w:eastAsia="MS Mincho" w:cs="Arial"/>
          <w:szCs w:val="24"/>
        </w:rPr>
        <w:t>о</w:t>
      </w:r>
      <w:r w:rsidRPr="00550CAD">
        <w:rPr>
          <w:rFonts w:eastAsia="MS Mincho" w:cs="Arial"/>
          <w:szCs w:val="24"/>
        </w:rPr>
        <w:t>крытия</w:t>
      </w:r>
      <w:r w:rsidRPr="008868DA">
        <w:rPr>
          <w:rFonts w:eastAsia="MS Mincho" w:cs="Arial"/>
          <w:szCs w:val="24"/>
        </w:rPr>
        <w:t xml:space="preserve"> </w:t>
      </w:r>
      <w:r w:rsidRPr="00550CAD">
        <w:rPr>
          <w:rFonts w:eastAsia="MS Mincho" w:cs="Arial"/>
          <w:szCs w:val="24"/>
        </w:rPr>
        <w:t>на</w:t>
      </w:r>
      <w:r w:rsidRPr="008868DA">
        <w:rPr>
          <w:rFonts w:eastAsia="MS Mincho" w:cs="Arial"/>
          <w:szCs w:val="24"/>
        </w:rPr>
        <w:t xml:space="preserve"> </w:t>
      </w:r>
      <w:r w:rsidRPr="00550CAD">
        <w:rPr>
          <w:rFonts w:eastAsia="MS Mincho" w:cs="Arial"/>
          <w:szCs w:val="24"/>
        </w:rPr>
        <w:t>транспортный</w:t>
      </w:r>
      <w:r w:rsidRPr="008868DA">
        <w:rPr>
          <w:rFonts w:eastAsia="MS Mincho" w:cs="Arial"/>
          <w:szCs w:val="24"/>
        </w:rPr>
        <w:t xml:space="preserve"> </w:t>
      </w:r>
      <w:r w:rsidRPr="00550CAD">
        <w:rPr>
          <w:rFonts w:eastAsia="MS Mincho" w:cs="Arial"/>
          <w:szCs w:val="24"/>
        </w:rPr>
        <w:t>шум</w:t>
      </w:r>
      <w:r w:rsidRPr="008868DA">
        <w:rPr>
          <w:rFonts w:eastAsia="MS Mincho" w:cs="Arial"/>
          <w:szCs w:val="24"/>
        </w:rPr>
        <w:t xml:space="preserve">. </w:t>
      </w:r>
      <w:r w:rsidRPr="00550CAD">
        <w:rPr>
          <w:rFonts w:eastAsia="MS Mincho" w:cs="Arial"/>
          <w:szCs w:val="24"/>
        </w:rPr>
        <w:t>Часть</w:t>
      </w:r>
      <w:r w:rsidRPr="008868DA">
        <w:rPr>
          <w:rFonts w:eastAsia="MS Mincho" w:cs="Arial"/>
          <w:szCs w:val="24"/>
        </w:rPr>
        <w:t xml:space="preserve"> 2. </w:t>
      </w:r>
      <w:proofErr w:type="gramStart"/>
      <w:r w:rsidRPr="008868DA">
        <w:rPr>
          <w:rFonts w:eastAsia="MS Mincho" w:cs="Arial"/>
          <w:szCs w:val="24"/>
        </w:rPr>
        <w:t>Измерения шума вблизи области контакта шин с дорожным покрытием)</w:t>
      </w:r>
      <w:proofErr w:type="gramEnd"/>
    </w:p>
    <w:p w:rsidR="008868DA" w:rsidRPr="004C4F05" w:rsidRDefault="008868DA" w:rsidP="008868DA">
      <w:pPr>
        <w:rPr>
          <w:snapToGrid w:val="0"/>
          <w:lang w:val="en-US"/>
        </w:rPr>
      </w:pPr>
      <w:r w:rsidRPr="008868DA">
        <w:rPr>
          <w:snapToGrid w:val="0"/>
          <w:lang w:val="en-US"/>
        </w:rPr>
        <w:t>ISO/TS 13471</w:t>
      </w:r>
      <w:r w:rsidRPr="008868DA">
        <w:rPr>
          <w:snapToGrid w:val="0"/>
          <w:lang w:val="en-US"/>
        </w:rPr>
        <w:noBreakHyphen/>
        <w:t>1, Acoustics — Temperature influence on tyre/road noise measur</w:t>
      </w:r>
      <w:r w:rsidRPr="008868DA">
        <w:rPr>
          <w:snapToGrid w:val="0"/>
          <w:lang w:val="en-US"/>
        </w:rPr>
        <w:t>e</w:t>
      </w:r>
      <w:r w:rsidRPr="008868DA">
        <w:rPr>
          <w:snapToGrid w:val="0"/>
          <w:lang w:val="en-US"/>
        </w:rPr>
        <w:t>ment — Part 1: Correction for temperature when testing with the CPX method</w:t>
      </w:r>
      <w:r>
        <w:rPr>
          <w:snapToGrid w:val="0"/>
          <w:lang w:val="en-US"/>
        </w:rPr>
        <w:t xml:space="preserve"> (</w:t>
      </w:r>
      <w:r w:rsidRPr="00550CAD">
        <w:rPr>
          <w:snapToGrid w:val="0"/>
        </w:rPr>
        <w:t>Акустика</w:t>
      </w:r>
      <w:r w:rsidRPr="00550CAD">
        <w:rPr>
          <w:snapToGrid w:val="0"/>
          <w:lang w:val="en-US"/>
        </w:rPr>
        <w:t xml:space="preserve">. </w:t>
      </w:r>
      <w:r w:rsidRPr="00550CAD">
        <w:rPr>
          <w:snapToGrid w:val="0"/>
        </w:rPr>
        <w:t>Влияние температуры на измерения шума качения. Часть</w:t>
      </w:r>
      <w:r w:rsidRPr="004C4F05">
        <w:rPr>
          <w:snapToGrid w:val="0"/>
          <w:lang w:val="en-US"/>
        </w:rPr>
        <w:t xml:space="preserve"> </w:t>
      </w:r>
      <w:r w:rsidR="0031274D">
        <w:rPr>
          <w:snapToGrid w:val="0"/>
          <w:lang w:val="en-US"/>
        </w:rPr>
        <w:t>1</w:t>
      </w:r>
      <w:r w:rsidRPr="004C4F05">
        <w:rPr>
          <w:snapToGrid w:val="0"/>
          <w:lang w:val="en-US"/>
        </w:rPr>
        <w:t xml:space="preserve">. </w:t>
      </w:r>
      <w:proofErr w:type="gramStart"/>
      <w:r w:rsidRPr="00550CAD">
        <w:rPr>
          <w:snapToGrid w:val="0"/>
        </w:rPr>
        <w:t>Поправка</w:t>
      </w:r>
      <w:r w:rsidRPr="004C4F05">
        <w:rPr>
          <w:snapToGrid w:val="0"/>
          <w:lang w:val="en-US"/>
        </w:rPr>
        <w:t xml:space="preserve"> </w:t>
      </w:r>
      <w:r w:rsidRPr="00550CAD">
        <w:rPr>
          <w:snapToGrid w:val="0"/>
        </w:rPr>
        <w:t>на</w:t>
      </w:r>
      <w:r w:rsidRPr="004C4F05">
        <w:rPr>
          <w:snapToGrid w:val="0"/>
          <w:lang w:val="en-US"/>
        </w:rPr>
        <w:t xml:space="preserve"> </w:t>
      </w:r>
      <w:r w:rsidRPr="00550CAD">
        <w:rPr>
          <w:snapToGrid w:val="0"/>
        </w:rPr>
        <w:t>температ</w:t>
      </w:r>
      <w:r w:rsidRPr="00550CAD">
        <w:rPr>
          <w:snapToGrid w:val="0"/>
        </w:rPr>
        <w:t>у</w:t>
      </w:r>
      <w:r w:rsidRPr="00550CAD">
        <w:rPr>
          <w:snapToGrid w:val="0"/>
        </w:rPr>
        <w:t>ру</w:t>
      </w:r>
      <w:r w:rsidRPr="004C4F05">
        <w:rPr>
          <w:snapToGrid w:val="0"/>
          <w:lang w:val="en-US"/>
        </w:rPr>
        <w:t xml:space="preserve"> </w:t>
      </w:r>
      <w:r w:rsidRPr="00550CAD">
        <w:rPr>
          <w:snapToGrid w:val="0"/>
        </w:rPr>
        <w:t>при</w:t>
      </w:r>
      <w:r w:rsidRPr="004C4F05">
        <w:rPr>
          <w:snapToGrid w:val="0"/>
          <w:lang w:val="en-US"/>
        </w:rPr>
        <w:t xml:space="preserve"> </w:t>
      </w:r>
      <w:r w:rsidRPr="00550CAD">
        <w:rPr>
          <w:snapToGrid w:val="0"/>
        </w:rPr>
        <w:t>измерениях</w:t>
      </w:r>
      <w:r w:rsidRPr="004C4F05">
        <w:rPr>
          <w:snapToGrid w:val="0"/>
          <w:lang w:val="en-US"/>
        </w:rPr>
        <w:t xml:space="preserve"> </w:t>
      </w:r>
      <w:r w:rsidRPr="00550CAD">
        <w:rPr>
          <w:snapToGrid w:val="0"/>
          <w:lang w:val="en-US"/>
        </w:rPr>
        <w:t>CPX</w:t>
      </w:r>
      <w:r w:rsidRPr="004C4F05">
        <w:rPr>
          <w:snapToGrid w:val="0"/>
          <w:lang w:val="en-US"/>
        </w:rPr>
        <w:t>-</w:t>
      </w:r>
      <w:r>
        <w:rPr>
          <w:snapToGrid w:val="0"/>
        </w:rPr>
        <w:t>методом</w:t>
      </w:r>
      <w:r w:rsidRPr="004C4F05">
        <w:rPr>
          <w:snapToGrid w:val="0"/>
          <w:lang w:val="en-US"/>
        </w:rPr>
        <w:t>)</w:t>
      </w:r>
      <w:proofErr w:type="gramEnd"/>
    </w:p>
    <w:p w:rsidR="009159B4" w:rsidRPr="008C6F1A" w:rsidRDefault="009159B4" w:rsidP="009159B4">
      <w:pPr>
        <w:rPr>
          <w:snapToGrid w:val="0"/>
        </w:rPr>
      </w:pPr>
      <w:r w:rsidRPr="009159B4">
        <w:rPr>
          <w:snapToGrid w:val="0"/>
          <w:lang w:val="en-US"/>
        </w:rPr>
        <w:t>ISO/IEC Guide 98</w:t>
      </w:r>
      <w:r w:rsidRPr="009159B4">
        <w:rPr>
          <w:snapToGrid w:val="0"/>
          <w:lang w:val="en-US"/>
        </w:rPr>
        <w:noBreakHyphen/>
        <w:t>3, Uncertainty of measurement — Part 3: Guide to the expre</w:t>
      </w:r>
      <w:r w:rsidRPr="009159B4">
        <w:rPr>
          <w:snapToGrid w:val="0"/>
          <w:lang w:val="en-US"/>
        </w:rPr>
        <w:t>s</w:t>
      </w:r>
      <w:r w:rsidRPr="009159B4">
        <w:rPr>
          <w:snapToGrid w:val="0"/>
          <w:lang w:val="en-US"/>
        </w:rPr>
        <w:t>sion of uncertainty in measurement (GUM</w:t>
      </w:r>
      <w:proofErr w:type="gramStart"/>
      <w:r w:rsidRPr="009159B4">
        <w:rPr>
          <w:snapToGrid w:val="0"/>
          <w:lang w:val="en-US"/>
        </w:rPr>
        <w:t>:1995</w:t>
      </w:r>
      <w:proofErr w:type="gramEnd"/>
      <w:r w:rsidRPr="009159B4">
        <w:rPr>
          <w:snapToGrid w:val="0"/>
          <w:lang w:val="en-US"/>
        </w:rPr>
        <w:t xml:space="preserve">) </w:t>
      </w:r>
      <w:r>
        <w:rPr>
          <w:lang w:val="en-US"/>
        </w:rPr>
        <w:t>[</w:t>
      </w:r>
      <w:r w:rsidRPr="006E1CF5">
        <w:t>Неопределенность</w:t>
      </w:r>
      <w:r w:rsidRPr="000176EE">
        <w:rPr>
          <w:lang w:val="en-US"/>
        </w:rPr>
        <w:t xml:space="preserve"> </w:t>
      </w:r>
      <w:r w:rsidRPr="006E1CF5">
        <w:t>измерения</w:t>
      </w:r>
      <w:r w:rsidRPr="00871437">
        <w:rPr>
          <w:lang w:val="en-US"/>
        </w:rPr>
        <w:t xml:space="preserve">. </w:t>
      </w:r>
      <w:r w:rsidRPr="0013187E">
        <w:t>Часть 3</w:t>
      </w:r>
      <w:r w:rsidRPr="008C6F1A">
        <w:t>.</w:t>
      </w:r>
      <w:r w:rsidRPr="0013187E">
        <w:t xml:space="preserve"> </w:t>
      </w:r>
      <w:proofErr w:type="gramStart"/>
      <w:r w:rsidRPr="0013187E">
        <w:t>Руководство по выражению неопределенности измерения (</w:t>
      </w:r>
      <w:r w:rsidRPr="00871437">
        <w:rPr>
          <w:lang w:val="en-US"/>
        </w:rPr>
        <w:t>GUM</w:t>
      </w:r>
      <w:r w:rsidRPr="0013187E">
        <w:t>:1995)]</w:t>
      </w:r>
      <w:r w:rsidRPr="008C6F1A">
        <w:rPr>
          <w:snapToGrid w:val="0"/>
        </w:rPr>
        <w:t xml:space="preserve"> </w:t>
      </w:r>
      <w:proofErr w:type="gramEnd"/>
    </w:p>
    <w:p w:rsidR="00FB7A47" w:rsidRDefault="00FB7A47" w:rsidP="008A4265">
      <w:pPr>
        <w:pStyle w:val="120"/>
        <w:keepNext w:val="0"/>
        <w:spacing w:line="240" w:lineRule="auto"/>
      </w:pPr>
    </w:p>
    <w:p w:rsidR="00CA09CE" w:rsidRPr="0075616B" w:rsidRDefault="00DB2830" w:rsidP="0075616B">
      <w:pPr>
        <w:pStyle w:val="10"/>
      </w:pPr>
      <w:r w:rsidRPr="0075616B">
        <w:t>3  </w:t>
      </w:r>
      <w:r w:rsidR="00CA09CE" w:rsidRPr="0075616B">
        <w:t>Термины и определения</w:t>
      </w:r>
    </w:p>
    <w:p w:rsidR="00FB7A47" w:rsidRDefault="00FB7A47" w:rsidP="00FB7A47">
      <w:pPr>
        <w:pStyle w:val="120"/>
        <w:spacing w:line="240" w:lineRule="auto"/>
      </w:pPr>
    </w:p>
    <w:p w:rsidR="007604F5" w:rsidRDefault="00855BA0" w:rsidP="00855BA0">
      <w:pPr>
        <w:rPr>
          <w:snapToGrid w:val="0"/>
        </w:rPr>
      </w:pPr>
      <w:r w:rsidRPr="00A86C3F">
        <w:t xml:space="preserve">В настоящем стандарте применены </w:t>
      </w:r>
      <w:r w:rsidR="00F74CFC">
        <w:t xml:space="preserve">термины по </w:t>
      </w:r>
      <w:r w:rsidR="00F74CFC" w:rsidRPr="00F74CFC">
        <w:t>ISO 11819</w:t>
      </w:r>
      <w:r w:rsidR="00F74CFC" w:rsidRPr="00F74CFC">
        <w:noBreakHyphen/>
        <w:t>2</w:t>
      </w:r>
      <w:r w:rsidR="00F74CFC">
        <w:t xml:space="preserve"> и</w:t>
      </w:r>
      <w:r w:rsidR="00F74CFC" w:rsidRPr="00F74CFC">
        <w:t xml:space="preserve"> ISO/TS 13471</w:t>
      </w:r>
      <w:r w:rsidR="00F74CFC" w:rsidRPr="00F74CFC">
        <w:noBreakHyphen/>
        <w:t>1</w:t>
      </w:r>
      <w:r w:rsidR="00F74CFC">
        <w:t xml:space="preserve">, а также </w:t>
      </w:r>
      <w:r w:rsidR="00350F0D">
        <w:t xml:space="preserve">следующие </w:t>
      </w:r>
      <w:r>
        <w:t>термины</w:t>
      </w:r>
      <w:r w:rsidR="00350F0D">
        <w:t xml:space="preserve"> с соответствующими определениями</w:t>
      </w:r>
      <w:r w:rsidR="007604F5">
        <w:rPr>
          <w:snapToGrid w:val="0"/>
        </w:rPr>
        <w:t>.</w:t>
      </w:r>
    </w:p>
    <w:p w:rsidR="00B94370" w:rsidRDefault="00B94370" w:rsidP="00B94370">
      <w:pPr>
        <w:widowControl w:val="0"/>
      </w:pPr>
      <w:r>
        <w:t>ИСО и МЭК поддерживают терминологические базы данных для использов</w:t>
      </w:r>
      <w:r>
        <w:t>а</w:t>
      </w:r>
      <w:r>
        <w:t>ния в стандартизации по следующим адресам:</w:t>
      </w:r>
    </w:p>
    <w:p w:rsidR="00B94370" w:rsidRPr="000C413A" w:rsidRDefault="00B94370" w:rsidP="00B94370">
      <w:r>
        <w:t xml:space="preserve">- платформа онлайн-просмотра ИСО: доступна </w:t>
      </w:r>
      <w:r>
        <w:rPr>
          <w:szCs w:val="24"/>
        </w:rPr>
        <w:t>по адресу</w:t>
      </w:r>
      <w:r w:rsidRPr="000C413A">
        <w:rPr>
          <w:szCs w:val="24"/>
        </w:rPr>
        <w:t xml:space="preserve">  </w:t>
      </w:r>
      <w:proofErr w:type="spellStart"/>
      <w:r w:rsidRPr="00E33432">
        <w:rPr>
          <w:rStyle w:val="A70"/>
          <w:szCs w:val="24"/>
          <w:u w:val="none"/>
        </w:rPr>
        <w:t>http</w:t>
      </w:r>
      <w:proofErr w:type="spellEnd"/>
      <w:r w:rsidRPr="00E33432">
        <w:rPr>
          <w:rStyle w:val="A70"/>
          <w:szCs w:val="24"/>
          <w:u w:val="none"/>
          <w:lang w:val="en-US"/>
        </w:rPr>
        <w:t>s</w:t>
      </w:r>
      <w:r w:rsidRPr="00E33432">
        <w:rPr>
          <w:rStyle w:val="A70"/>
          <w:szCs w:val="24"/>
          <w:u w:val="none"/>
        </w:rPr>
        <w:t>://www.iso.org/</w:t>
      </w:r>
      <w:proofErr w:type="spellStart"/>
      <w:r w:rsidRPr="00E33432">
        <w:rPr>
          <w:rStyle w:val="A70"/>
          <w:szCs w:val="24"/>
          <w:u w:val="none"/>
        </w:rPr>
        <w:t>obp</w:t>
      </w:r>
      <w:proofErr w:type="spellEnd"/>
      <w:r w:rsidRPr="000C413A">
        <w:t>;</w:t>
      </w:r>
    </w:p>
    <w:p w:rsidR="007604F5" w:rsidRDefault="00B94370" w:rsidP="00B94370">
      <w:pPr>
        <w:rPr>
          <w:szCs w:val="24"/>
          <w:lang w:eastAsia="en-US"/>
        </w:rPr>
      </w:pPr>
      <w:r>
        <w:t xml:space="preserve">- </w:t>
      </w:r>
      <w:proofErr w:type="spellStart"/>
      <w:r>
        <w:t>Электропедия</w:t>
      </w:r>
      <w:proofErr w:type="spellEnd"/>
      <w:r>
        <w:t xml:space="preserve"> МЭК: </w:t>
      </w:r>
      <w:proofErr w:type="gramStart"/>
      <w:r w:rsidRPr="00F06E00">
        <w:rPr>
          <w:szCs w:val="24"/>
        </w:rPr>
        <w:t>доступна</w:t>
      </w:r>
      <w:proofErr w:type="gramEnd"/>
      <w:r w:rsidRPr="00F06E00">
        <w:rPr>
          <w:szCs w:val="24"/>
        </w:rPr>
        <w:t xml:space="preserve"> </w:t>
      </w:r>
      <w:r>
        <w:rPr>
          <w:szCs w:val="24"/>
        </w:rPr>
        <w:t>по адресу</w:t>
      </w:r>
      <w:r w:rsidRPr="00F06E00">
        <w:rPr>
          <w:szCs w:val="24"/>
        </w:rPr>
        <w:t xml:space="preserve"> </w:t>
      </w:r>
      <w:hyperlink r:id="rId15" w:history="1">
        <w:r w:rsidRPr="00E33432">
          <w:rPr>
            <w:rStyle w:val="A70"/>
            <w:szCs w:val="24"/>
            <w:u w:val="none"/>
          </w:rPr>
          <w:t>http://www.electropedia.org/</w:t>
        </w:r>
      </w:hyperlink>
      <w:r w:rsidRPr="00F06E00">
        <w:rPr>
          <w:szCs w:val="24"/>
          <w:lang w:eastAsia="en-US"/>
        </w:rPr>
        <w:t>.</w:t>
      </w:r>
    </w:p>
    <w:p w:rsidR="00F72F77" w:rsidRPr="00DF6B3A" w:rsidRDefault="008C6F1A" w:rsidP="00DF6B3A">
      <w:r w:rsidRPr="008C6F1A">
        <w:t>3.1</w:t>
      </w:r>
      <w:r>
        <w:t xml:space="preserve"> </w:t>
      </w:r>
      <w:r w:rsidR="00F72F77">
        <w:rPr>
          <w:b/>
        </w:rPr>
        <w:t>образцовая шина</w:t>
      </w:r>
      <w:r>
        <w:t xml:space="preserve"> (</w:t>
      </w:r>
      <w:r w:rsidR="00F72F77" w:rsidRPr="00F72F77">
        <w:rPr>
          <w:lang w:val="en-US"/>
        </w:rPr>
        <w:t>reference</w:t>
      </w:r>
      <w:r w:rsidR="00F72F77">
        <w:t xml:space="preserve"> </w:t>
      </w:r>
      <w:r w:rsidR="00F72F77" w:rsidRPr="00F72F77">
        <w:rPr>
          <w:lang w:val="en-US"/>
        </w:rPr>
        <w:t>tyre</w:t>
      </w:r>
      <w:r>
        <w:t xml:space="preserve">): </w:t>
      </w:r>
      <w:r w:rsidR="00DF6B3A">
        <w:t>Испытательная шина, представител</w:t>
      </w:r>
      <w:r w:rsidR="00DF6B3A">
        <w:t>ь</w:t>
      </w:r>
      <w:r w:rsidR="00DF6B3A">
        <w:t xml:space="preserve">ная с точки зрения создаваемого шума качения, спроектированная и изготовленная для применения в </w:t>
      </w:r>
      <w:r w:rsidR="00DF6B3A">
        <w:rPr>
          <w:lang w:val="en-US"/>
        </w:rPr>
        <w:t>CPX</w:t>
      </w:r>
      <w:r w:rsidR="00DF6B3A" w:rsidRPr="00DF6B3A">
        <w:t>-</w:t>
      </w:r>
      <w:r w:rsidR="00DF6B3A">
        <w:t>методе и обладающая заданными и воспроизводимыми х</w:t>
      </w:r>
      <w:r w:rsidR="00DF6B3A">
        <w:t>а</w:t>
      </w:r>
      <w:r w:rsidR="00DF6B3A">
        <w:t>рактеристиками.</w:t>
      </w:r>
    </w:p>
    <w:p w:rsidR="008C6F1A" w:rsidRDefault="008C6F1A" w:rsidP="00DA3415">
      <w:r w:rsidRPr="008C6F1A">
        <w:t>3.2</w:t>
      </w:r>
      <w:r w:rsidR="00DA3415">
        <w:t xml:space="preserve"> </w:t>
      </w:r>
      <w:r w:rsidR="00DF6B3A">
        <w:rPr>
          <w:b/>
          <w:lang w:val="en-US"/>
        </w:rPr>
        <w:t>CPX</w:t>
      </w:r>
      <w:r w:rsidR="00DF6B3A" w:rsidRPr="007E1D44">
        <w:rPr>
          <w:b/>
        </w:rPr>
        <w:t>-</w:t>
      </w:r>
      <w:r w:rsidR="00DF6B3A">
        <w:rPr>
          <w:b/>
        </w:rPr>
        <w:t>уровень</w:t>
      </w:r>
      <w:r w:rsidR="00DF6B3A" w:rsidRPr="00373D0D">
        <w:t xml:space="preserve"> </w:t>
      </w:r>
      <w:r w:rsidR="00DF6B3A" w:rsidRPr="007E1D44">
        <w:rPr>
          <w:rFonts w:ascii="Cambria" w:eastAsia="MS Mincho" w:hAnsi="Cambria"/>
          <w:b/>
          <w:i/>
          <w:sz w:val="26"/>
          <w:szCs w:val="26"/>
        </w:rPr>
        <w:t>L</w:t>
      </w:r>
      <w:r w:rsidR="00DF6B3A" w:rsidRPr="007E1D44">
        <w:rPr>
          <w:rFonts w:ascii="Cambria" w:eastAsia="MS Mincho" w:hAnsi="Cambria"/>
          <w:b/>
          <w:sz w:val="26"/>
          <w:szCs w:val="26"/>
          <w:vertAlign w:val="subscript"/>
        </w:rPr>
        <w:t>CPX</w:t>
      </w:r>
      <w:r w:rsidR="00DF6B3A" w:rsidRPr="00373D0D">
        <w:t xml:space="preserve"> (</w:t>
      </w:r>
      <w:r w:rsidR="00DF6B3A" w:rsidRPr="007E1D44">
        <w:rPr>
          <w:lang w:val="en-US"/>
        </w:rPr>
        <w:t>close</w:t>
      </w:r>
      <w:r w:rsidR="00DF6B3A" w:rsidRPr="007E1D44">
        <w:t>-</w:t>
      </w:r>
      <w:r w:rsidR="00DF6B3A" w:rsidRPr="007E1D44">
        <w:rPr>
          <w:lang w:val="en-US"/>
        </w:rPr>
        <w:t>proximity</w:t>
      </w:r>
      <w:r w:rsidR="00DF6B3A">
        <w:t xml:space="preserve"> </w:t>
      </w:r>
      <w:r w:rsidR="00DF6B3A" w:rsidRPr="007E1D44">
        <w:rPr>
          <w:lang w:val="en-US"/>
        </w:rPr>
        <w:t>level</w:t>
      </w:r>
      <w:r w:rsidR="00DF6B3A" w:rsidRPr="007E1D44">
        <w:t xml:space="preserve">, </w:t>
      </w:r>
      <w:r w:rsidR="00DF6B3A" w:rsidRPr="007E1D44">
        <w:rPr>
          <w:lang w:val="en-US"/>
        </w:rPr>
        <w:t>CPX</w:t>
      </w:r>
      <w:r w:rsidR="00DF6B3A" w:rsidRPr="007E1D44">
        <w:t xml:space="preserve"> </w:t>
      </w:r>
      <w:r w:rsidR="00DF6B3A" w:rsidRPr="007E1D44">
        <w:rPr>
          <w:lang w:val="en-US"/>
        </w:rPr>
        <w:t>level</w:t>
      </w:r>
      <w:r w:rsidR="00DF6B3A" w:rsidRPr="00373D0D">
        <w:t>):</w:t>
      </w:r>
      <w:r w:rsidR="00DF6B3A">
        <w:t xml:space="preserve"> Эквивалентный ур</w:t>
      </w:r>
      <w:r w:rsidR="00DF6B3A">
        <w:t>о</w:t>
      </w:r>
      <w:r w:rsidR="00DF6B3A">
        <w:t xml:space="preserve">вень звука шума качения, определенный в соответствии с </w:t>
      </w:r>
      <w:r w:rsidR="00DF6B3A">
        <w:rPr>
          <w:rFonts w:cs="Arial"/>
          <w:sz w:val="22"/>
          <w:szCs w:val="22"/>
          <w:lang w:val="en-US"/>
        </w:rPr>
        <w:t>CPX</w:t>
      </w:r>
      <w:r w:rsidR="00DF6B3A" w:rsidRPr="003B1188">
        <w:rPr>
          <w:rFonts w:cs="Arial"/>
          <w:sz w:val="22"/>
          <w:szCs w:val="22"/>
        </w:rPr>
        <w:t>-</w:t>
      </w:r>
      <w:r w:rsidR="00DF6B3A">
        <w:rPr>
          <w:rFonts w:cs="Arial"/>
          <w:sz w:val="22"/>
          <w:szCs w:val="22"/>
        </w:rPr>
        <w:t>методом в широкой или заданной полосе частот</w:t>
      </w:r>
      <w:r w:rsidR="00DF6B3A">
        <w:t>.</w:t>
      </w:r>
    </w:p>
    <w:p w:rsidR="00DF6B3A" w:rsidRDefault="00DF6B3A" w:rsidP="00DF6B3A">
      <w:pPr>
        <w:keepNext/>
        <w:spacing w:line="240" w:lineRule="auto"/>
        <w:rPr>
          <w:b/>
        </w:rPr>
      </w:pPr>
    </w:p>
    <w:p w:rsidR="00DF6B3A" w:rsidRPr="00775E24" w:rsidRDefault="00DF6B3A" w:rsidP="00DF6B3A">
      <w:pPr>
        <w:widowControl w:val="0"/>
        <w:tabs>
          <w:tab w:val="left" w:pos="144"/>
          <w:tab w:val="left" w:pos="432"/>
          <w:tab w:val="left" w:pos="576"/>
          <w:tab w:val="left" w:pos="2160"/>
          <w:tab w:val="left" w:pos="2736"/>
          <w:tab w:val="left" w:pos="3744"/>
          <w:tab w:val="left" w:pos="5184"/>
          <w:tab w:val="left" w:pos="6768"/>
        </w:tabs>
      </w:pPr>
      <w:r w:rsidRPr="00385215">
        <w:rPr>
          <w:spacing w:val="40"/>
          <w:sz w:val="22"/>
          <w:szCs w:val="22"/>
          <w:lang w:eastAsia="en-US"/>
        </w:rPr>
        <w:t>Примечание</w:t>
      </w:r>
      <w:r>
        <w:rPr>
          <w:spacing w:val="40"/>
          <w:sz w:val="22"/>
          <w:szCs w:val="22"/>
          <w:lang w:eastAsia="en-US"/>
        </w:rPr>
        <w:t xml:space="preserve"> </w:t>
      </w:r>
      <w:r w:rsidRPr="00C439B9">
        <w:rPr>
          <w:spacing w:val="20"/>
          <w:sz w:val="22"/>
          <w:szCs w:val="22"/>
          <w:lang w:eastAsia="en-US"/>
        </w:rPr>
        <w:t>–</w:t>
      </w:r>
      <w:r>
        <w:rPr>
          <w:spacing w:val="20"/>
          <w:sz w:val="22"/>
          <w:szCs w:val="22"/>
          <w:lang w:eastAsia="en-US"/>
        </w:rPr>
        <w:t xml:space="preserve"> </w:t>
      </w:r>
      <w:r>
        <w:rPr>
          <w:sz w:val="22"/>
          <w:szCs w:val="22"/>
        </w:rPr>
        <w:t>Выражают в децибелах. Подстрочный индекс может быть допо</w:t>
      </w:r>
      <w:r>
        <w:rPr>
          <w:sz w:val="22"/>
          <w:szCs w:val="22"/>
        </w:rPr>
        <w:t>л</w:t>
      </w:r>
      <w:r>
        <w:rPr>
          <w:sz w:val="22"/>
          <w:szCs w:val="22"/>
        </w:rPr>
        <w:t xml:space="preserve">нен символами в зависимости от условий (целей) измерений (см. </w:t>
      </w:r>
      <w:r w:rsidRPr="00DF6B3A">
        <w:rPr>
          <w:sz w:val="22"/>
          <w:szCs w:val="22"/>
        </w:rPr>
        <w:t>ISO 11819</w:t>
      </w:r>
      <w:r w:rsidRPr="00DF6B3A">
        <w:rPr>
          <w:sz w:val="22"/>
          <w:szCs w:val="22"/>
        </w:rPr>
        <w:noBreakHyphen/>
        <w:t>2</w:t>
      </w:r>
      <w:r>
        <w:rPr>
          <w:sz w:val="22"/>
          <w:szCs w:val="22"/>
        </w:rPr>
        <w:t>).</w:t>
      </w:r>
    </w:p>
    <w:p w:rsidR="00DF6B3A" w:rsidRPr="00F81247" w:rsidRDefault="00DF6B3A" w:rsidP="00DA3415"/>
    <w:p w:rsidR="00DA3415" w:rsidRDefault="008C6F1A" w:rsidP="00DA3415">
      <w:r w:rsidRPr="008C6F1A">
        <w:lastRenderedPageBreak/>
        <w:t>3.3</w:t>
      </w:r>
      <w:r w:rsidR="00DA3415">
        <w:t xml:space="preserve"> </w:t>
      </w:r>
      <w:r w:rsidR="00B43A8B">
        <w:rPr>
          <w:b/>
        </w:rPr>
        <w:t xml:space="preserve">твердость резины (протектора шины) </w:t>
      </w:r>
      <w:r w:rsidR="00B43A8B" w:rsidRPr="00B43A8B">
        <w:rPr>
          <w:rFonts w:ascii="Cambria" w:hAnsi="Cambria"/>
          <w:b/>
          <w:i/>
          <w:sz w:val="26"/>
          <w:szCs w:val="26"/>
        </w:rPr>
        <w:t>H</w:t>
      </w:r>
      <w:r w:rsidR="00B43A8B" w:rsidRPr="00B43A8B">
        <w:rPr>
          <w:rFonts w:ascii="Cambria" w:hAnsi="Cambria"/>
          <w:b/>
          <w:sz w:val="26"/>
          <w:szCs w:val="26"/>
          <w:vertAlign w:val="subscript"/>
        </w:rPr>
        <w:t>A</w:t>
      </w:r>
      <w:r w:rsidR="00DA3415">
        <w:t xml:space="preserve"> (</w:t>
      </w:r>
      <w:r w:rsidR="00B43A8B" w:rsidRPr="00B43A8B">
        <w:rPr>
          <w:lang w:val="en-US"/>
        </w:rPr>
        <w:t>rubber</w:t>
      </w:r>
      <w:r w:rsidR="00B43A8B">
        <w:t xml:space="preserve"> </w:t>
      </w:r>
      <w:r w:rsidR="00B43A8B" w:rsidRPr="00B43A8B">
        <w:rPr>
          <w:lang w:val="en-US"/>
        </w:rPr>
        <w:t>hardness</w:t>
      </w:r>
      <w:r w:rsidR="00DA3415">
        <w:t xml:space="preserve">): </w:t>
      </w:r>
      <w:r w:rsidR="00B81694">
        <w:t xml:space="preserve">Величина, выражаемая в условных единицах </w:t>
      </w:r>
      <w:proofErr w:type="spellStart"/>
      <w:r w:rsidR="00B81694">
        <w:t>Шора</w:t>
      </w:r>
      <w:proofErr w:type="spellEnd"/>
      <w:proofErr w:type="gramStart"/>
      <w:r w:rsidR="00B81694">
        <w:t xml:space="preserve"> А</w:t>
      </w:r>
      <w:proofErr w:type="gramEnd"/>
      <w:r w:rsidR="00B81694">
        <w:t xml:space="preserve">, характеризующая сопротивление резины протектора вдавливанию и определяемая по глубине проникновения конического </w:t>
      </w:r>
      <w:proofErr w:type="spellStart"/>
      <w:r w:rsidR="00B81694">
        <w:t>индентора</w:t>
      </w:r>
      <w:proofErr w:type="spellEnd"/>
      <w:r w:rsidR="00B81694">
        <w:t xml:space="preserve"> с помощью твердомера </w:t>
      </w:r>
      <w:proofErr w:type="spellStart"/>
      <w:r w:rsidR="00B81694">
        <w:t>Шора</w:t>
      </w:r>
      <w:proofErr w:type="spellEnd"/>
      <w:r w:rsidR="00B81694">
        <w:t xml:space="preserve"> типа А. </w:t>
      </w:r>
    </w:p>
    <w:p w:rsidR="00B81694" w:rsidRPr="008F2FFD" w:rsidRDefault="00B81694" w:rsidP="00B81694">
      <w:pPr>
        <w:spacing w:line="240" w:lineRule="auto"/>
        <w:rPr>
          <w:b/>
        </w:rPr>
      </w:pPr>
    </w:p>
    <w:p w:rsidR="00B81694" w:rsidRPr="00B81694" w:rsidRDefault="00B81694" w:rsidP="00B81694">
      <w:r w:rsidRPr="00385215">
        <w:rPr>
          <w:spacing w:val="40"/>
          <w:sz w:val="22"/>
          <w:szCs w:val="22"/>
          <w:lang w:eastAsia="en-US"/>
        </w:rPr>
        <w:t>Примечание</w:t>
      </w:r>
      <w:r w:rsidRPr="00F81247">
        <w:rPr>
          <w:spacing w:val="40"/>
          <w:sz w:val="22"/>
          <w:szCs w:val="22"/>
          <w:lang w:eastAsia="en-US"/>
        </w:rPr>
        <w:t xml:space="preserve"> </w:t>
      </w:r>
      <w:r w:rsidRPr="00F81247">
        <w:rPr>
          <w:spacing w:val="20"/>
          <w:sz w:val="22"/>
          <w:szCs w:val="22"/>
          <w:lang w:eastAsia="en-US"/>
        </w:rPr>
        <w:t xml:space="preserve">– </w:t>
      </w:r>
      <w:r>
        <w:rPr>
          <w:sz w:val="22"/>
          <w:szCs w:val="22"/>
        </w:rPr>
        <w:t xml:space="preserve">Твердомер </w:t>
      </w:r>
      <w:proofErr w:type="spellStart"/>
      <w:r>
        <w:rPr>
          <w:sz w:val="22"/>
          <w:szCs w:val="22"/>
        </w:rPr>
        <w:t>Шора</w:t>
      </w:r>
      <w:proofErr w:type="spellEnd"/>
      <w:r>
        <w:rPr>
          <w:sz w:val="22"/>
          <w:szCs w:val="22"/>
        </w:rPr>
        <w:t xml:space="preserve"> типа</w:t>
      </w:r>
      <w:proofErr w:type="gramStart"/>
      <w:r>
        <w:rPr>
          <w:sz w:val="22"/>
          <w:szCs w:val="22"/>
        </w:rPr>
        <w:t xml:space="preserve"> А</w:t>
      </w:r>
      <w:proofErr w:type="gramEnd"/>
      <w:r>
        <w:rPr>
          <w:sz w:val="22"/>
          <w:szCs w:val="22"/>
        </w:rPr>
        <w:t xml:space="preserve"> определен в </w:t>
      </w:r>
      <w:r>
        <w:rPr>
          <w:sz w:val="22"/>
          <w:szCs w:val="22"/>
          <w:lang w:val="en-US"/>
        </w:rPr>
        <w:t>ISO</w:t>
      </w:r>
      <w:r w:rsidRPr="00B81694">
        <w:rPr>
          <w:sz w:val="22"/>
          <w:szCs w:val="22"/>
        </w:rPr>
        <w:t xml:space="preserve"> 868</w:t>
      </w:r>
      <w:r>
        <w:rPr>
          <w:sz w:val="22"/>
          <w:szCs w:val="22"/>
        </w:rPr>
        <w:t>.</w:t>
      </w:r>
    </w:p>
    <w:p w:rsidR="00B81694" w:rsidRPr="00B81694" w:rsidRDefault="00B81694" w:rsidP="00B81694">
      <w:pPr>
        <w:pStyle w:val="120"/>
        <w:spacing w:line="240" w:lineRule="auto"/>
      </w:pPr>
    </w:p>
    <w:p w:rsidR="00B43A8B" w:rsidRPr="00373D0D" w:rsidRDefault="008C6F1A" w:rsidP="00B43A8B">
      <w:r w:rsidRPr="008C6F1A">
        <w:t>3.4</w:t>
      </w:r>
      <w:r w:rsidR="00AC7C18">
        <w:t xml:space="preserve"> </w:t>
      </w:r>
      <w:r w:rsidR="00B43A8B">
        <w:rPr>
          <w:b/>
        </w:rPr>
        <w:t xml:space="preserve">коэффициент поправки на твердость резины </w:t>
      </w:r>
      <w:r w:rsidR="00B43A8B" w:rsidRPr="00445F11">
        <w:rPr>
          <w:rFonts w:ascii="Cambria" w:hAnsi="Cambria"/>
          <w:b/>
          <w:sz w:val="26"/>
          <w:szCs w:val="26"/>
        </w:rPr>
        <w:t>β</w:t>
      </w:r>
      <w:r w:rsidR="00B43A8B" w:rsidRPr="00445F11">
        <w:rPr>
          <w:rFonts w:ascii="Cambria" w:hAnsi="Cambria"/>
          <w:b/>
          <w:sz w:val="26"/>
          <w:szCs w:val="26"/>
          <w:vertAlign w:val="subscript"/>
        </w:rPr>
        <w:t>t</w:t>
      </w:r>
      <w:r w:rsidR="00B43A8B" w:rsidRPr="00445F11">
        <w:rPr>
          <w:rFonts w:ascii="Cambria" w:hAnsi="Cambria"/>
          <w:sz w:val="26"/>
          <w:szCs w:val="26"/>
        </w:rPr>
        <w:t xml:space="preserve"> </w:t>
      </w:r>
      <w:r w:rsidR="00B43A8B" w:rsidRPr="00373D0D">
        <w:t>(</w:t>
      </w:r>
      <w:r w:rsidR="00B43A8B" w:rsidRPr="00445F11">
        <w:rPr>
          <w:lang w:val="en-US"/>
        </w:rPr>
        <w:t>rubber</w:t>
      </w:r>
      <w:r w:rsidR="00B43A8B" w:rsidRPr="00445F11">
        <w:t xml:space="preserve"> </w:t>
      </w:r>
      <w:r w:rsidR="00B43A8B" w:rsidRPr="00445F11">
        <w:rPr>
          <w:lang w:val="en-US"/>
        </w:rPr>
        <w:t>hardness</w:t>
      </w:r>
      <w:r w:rsidR="00B43A8B">
        <w:t xml:space="preserve"> </w:t>
      </w:r>
      <w:r w:rsidR="00B43A8B" w:rsidRPr="00445F11">
        <w:rPr>
          <w:lang w:val="en-US"/>
        </w:rPr>
        <w:t>coeff</w:t>
      </w:r>
      <w:r w:rsidR="00B43A8B" w:rsidRPr="00445F11">
        <w:rPr>
          <w:lang w:val="en-US"/>
        </w:rPr>
        <w:t>i</w:t>
      </w:r>
      <w:r w:rsidR="00B43A8B" w:rsidRPr="00445F11">
        <w:rPr>
          <w:lang w:val="en-US"/>
        </w:rPr>
        <w:t>cient</w:t>
      </w:r>
      <w:r w:rsidR="00B43A8B" w:rsidRPr="00373D0D">
        <w:t xml:space="preserve">): </w:t>
      </w:r>
      <w:r w:rsidR="00B43A8B">
        <w:t xml:space="preserve">Коэффициент в уравнении зависимости </w:t>
      </w:r>
      <w:r w:rsidR="00B43A8B" w:rsidRPr="00B43A8B">
        <w:rPr>
          <w:i/>
          <w:lang w:val="en-US"/>
        </w:rPr>
        <w:t>CPX</w:t>
      </w:r>
      <w:r w:rsidR="00B43A8B" w:rsidRPr="00B43A8B">
        <w:rPr>
          <w:i/>
        </w:rPr>
        <w:t>-уровня</w:t>
      </w:r>
      <w:r w:rsidR="00B43A8B">
        <w:t xml:space="preserve"> (3.2) от </w:t>
      </w:r>
      <w:r w:rsidR="00B43A8B" w:rsidRPr="00B43A8B">
        <w:rPr>
          <w:i/>
        </w:rPr>
        <w:t>твердости рез</w:t>
      </w:r>
      <w:r w:rsidR="00B43A8B" w:rsidRPr="00B43A8B">
        <w:rPr>
          <w:i/>
        </w:rPr>
        <w:t>и</w:t>
      </w:r>
      <w:r w:rsidR="00B43A8B" w:rsidRPr="00B43A8B">
        <w:rPr>
          <w:i/>
        </w:rPr>
        <w:t>ны</w:t>
      </w:r>
      <w:r w:rsidR="00B43A8B">
        <w:t xml:space="preserve"> (3.3) протектора шин </w:t>
      </w:r>
      <w:r w:rsidR="00B43A8B" w:rsidRPr="001763BC">
        <w:rPr>
          <w:rFonts w:ascii="Cambria" w:hAnsi="Cambria"/>
          <w:sz w:val="26"/>
          <w:szCs w:val="26"/>
        </w:rPr>
        <w:t>t</w:t>
      </w:r>
      <w:r w:rsidR="00B43A8B">
        <w:t>.</w:t>
      </w:r>
    </w:p>
    <w:p w:rsidR="00B43A8B" w:rsidRPr="008F2FFD" w:rsidRDefault="00B43A8B" w:rsidP="00B43A8B">
      <w:pPr>
        <w:spacing w:line="240" w:lineRule="auto"/>
        <w:rPr>
          <w:b/>
        </w:rPr>
      </w:pPr>
    </w:p>
    <w:p w:rsidR="008C6F1A" w:rsidRPr="008C6F1A" w:rsidRDefault="00B43A8B" w:rsidP="00B43A8B">
      <w:r w:rsidRPr="00385215">
        <w:rPr>
          <w:spacing w:val="40"/>
          <w:sz w:val="22"/>
          <w:szCs w:val="22"/>
          <w:lang w:eastAsia="en-US"/>
        </w:rPr>
        <w:t>Примечание</w:t>
      </w:r>
      <w:r w:rsidRPr="00F81247">
        <w:rPr>
          <w:spacing w:val="40"/>
          <w:sz w:val="22"/>
          <w:szCs w:val="22"/>
          <w:lang w:eastAsia="en-US"/>
        </w:rPr>
        <w:t xml:space="preserve"> </w:t>
      </w:r>
      <w:r w:rsidRPr="00F81247">
        <w:rPr>
          <w:spacing w:val="20"/>
          <w:sz w:val="22"/>
          <w:szCs w:val="22"/>
          <w:lang w:eastAsia="en-US"/>
        </w:rPr>
        <w:t xml:space="preserve">– </w:t>
      </w:r>
      <w:r>
        <w:rPr>
          <w:sz w:val="22"/>
          <w:szCs w:val="22"/>
        </w:rPr>
        <w:t xml:space="preserve">Выражают в дБ/ед. </w:t>
      </w:r>
      <w:proofErr w:type="spellStart"/>
      <w:r>
        <w:rPr>
          <w:sz w:val="22"/>
          <w:szCs w:val="22"/>
        </w:rPr>
        <w:t>Шора</w:t>
      </w:r>
      <w:proofErr w:type="spellEnd"/>
      <w:r>
        <w:rPr>
          <w:sz w:val="22"/>
          <w:szCs w:val="22"/>
        </w:rPr>
        <w:t xml:space="preserve"> А</w:t>
      </w:r>
      <w:r w:rsidRPr="00F81247">
        <w:rPr>
          <w:sz w:val="22"/>
          <w:szCs w:val="22"/>
        </w:rPr>
        <w:t>.</w:t>
      </w:r>
    </w:p>
    <w:p w:rsidR="00AC7C18" w:rsidRDefault="00AC7C18" w:rsidP="00AC7C18">
      <w:pPr>
        <w:pStyle w:val="120"/>
        <w:spacing w:line="240" w:lineRule="auto"/>
      </w:pPr>
      <w:bookmarkStart w:id="10" w:name="_Toc126229391"/>
    </w:p>
    <w:bookmarkEnd w:id="10"/>
    <w:p w:rsidR="00CC28E4" w:rsidRPr="002F0ED3" w:rsidRDefault="00B81694" w:rsidP="00CC28E4">
      <w:pPr>
        <w:pStyle w:val="10"/>
      </w:pPr>
      <w:r>
        <w:t>4</w:t>
      </w:r>
      <w:r w:rsidR="00CC28E4">
        <w:t>  </w:t>
      </w:r>
      <w:r>
        <w:t>Общие принципы</w:t>
      </w:r>
      <w:r w:rsidR="002F0ED3" w:rsidRPr="002F0ED3">
        <w:t xml:space="preserve"> </w:t>
      </w:r>
    </w:p>
    <w:p w:rsidR="00CC28E4" w:rsidRDefault="00CC28E4" w:rsidP="00CC28E4">
      <w:pPr>
        <w:keepNext/>
        <w:spacing w:line="240" w:lineRule="auto"/>
        <w:rPr>
          <w:b/>
        </w:rPr>
      </w:pPr>
    </w:p>
    <w:p w:rsidR="00794B5B" w:rsidRDefault="00A86928" w:rsidP="002F0ED3">
      <w:r>
        <w:t xml:space="preserve">Основанием применения образцовых шин для испытаний по </w:t>
      </w:r>
      <w:r>
        <w:rPr>
          <w:lang w:val="en-US"/>
        </w:rPr>
        <w:t>ISO</w:t>
      </w:r>
      <w:r w:rsidRPr="00A86928">
        <w:t xml:space="preserve"> 11819-2 </w:t>
      </w:r>
      <w:r>
        <w:t>сл</w:t>
      </w:r>
      <w:r>
        <w:t>у</w:t>
      </w:r>
      <w:r>
        <w:t>жит то, что п</w:t>
      </w:r>
      <w:r w:rsidR="00794B5B">
        <w:t xml:space="preserve">рименение разных шин даст разную классификацию дорожных покрытий по степени их влияния на шум качения. В настоящем стандарте рассматриваются две шины, обозначенные </w:t>
      </w:r>
      <w:r w:rsidR="00794B5B">
        <w:rPr>
          <w:lang w:val="en-US"/>
        </w:rPr>
        <w:t>P</w:t>
      </w:r>
      <w:r w:rsidR="00794B5B" w:rsidRPr="00794B5B">
        <w:t xml:space="preserve">1 </w:t>
      </w:r>
      <w:r w:rsidR="00794B5B">
        <w:t xml:space="preserve">и </w:t>
      </w:r>
      <w:r w:rsidR="00794B5B">
        <w:rPr>
          <w:lang w:val="en-US"/>
        </w:rPr>
        <w:t>H</w:t>
      </w:r>
      <w:r w:rsidR="00794B5B" w:rsidRPr="00794B5B">
        <w:t>1</w:t>
      </w:r>
      <w:r w:rsidR="00794B5B">
        <w:t xml:space="preserve">. Шина </w:t>
      </w:r>
      <w:r w:rsidR="00794B5B">
        <w:rPr>
          <w:lang w:val="en-US"/>
        </w:rPr>
        <w:t>P</w:t>
      </w:r>
      <w:r w:rsidR="00794B5B" w:rsidRPr="00794B5B">
        <w:t>1</w:t>
      </w:r>
      <w:r w:rsidR="00794B5B">
        <w:t xml:space="preserve"> обеспечивает классификацию дорожных покрытий по их акустическим свойствам, представительную для большинства шин легковых автомобилей, а шина </w:t>
      </w:r>
      <w:r w:rsidR="00794B5B">
        <w:rPr>
          <w:lang w:val="en-US"/>
        </w:rPr>
        <w:t>H</w:t>
      </w:r>
      <w:r w:rsidR="00794B5B" w:rsidRPr="00794B5B">
        <w:t>1</w:t>
      </w:r>
      <w:r w:rsidR="00794B5B">
        <w:t xml:space="preserve"> – представительную для большинства шин тяж</w:t>
      </w:r>
      <w:r w:rsidR="00794B5B">
        <w:t>е</w:t>
      </w:r>
      <w:r w:rsidR="00794B5B">
        <w:t xml:space="preserve">лых транспортных средств. Совместные измерения с применением этих двух шин обеспечивают хорошую представительность влияния дорожного покрытия на </w:t>
      </w:r>
      <w:r w:rsidR="00C04659">
        <w:t>тран</w:t>
      </w:r>
      <w:r w:rsidR="00C04659">
        <w:t>с</w:t>
      </w:r>
      <w:r w:rsidR="00C04659">
        <w:t xml:space="preserve">портный шум, создаваемый потоком легких и тяжелых транспортных средств. </w:t>
      </w:r>
    </w:p>
    <w:p w:rsidR="00C04659" w:rsidRDefault="00C04659" w:rsidP="002F0ED3">
      <w:r>
        <w:t>Образцовые шины должны по возможности быть доступны и представительны с точки зрения их производства в течение многих лет. Настоящий стандарт устана</w:t>
      </w:r>
      <w:r>
        <w:t>в</w:t>
      </w:r>
      <w:r>
        <w:t xml:space="preserve">ливает требования и рекомендации в отношении изменения характеристик шин со временем из условия обеспечения достоверных результатов </w:t>
      </w:r>
      <w:r>
        <w:rPr>
          <w:lang w:val="en-US"/>
        </w:rPr>
        <w:t>CPX</w:t>
      </w:r>
      <w:r>
        <w:t>-уровней.</w:t>
      </w:r>
    </w:p>
    <w:p w:rsidR="00C04659" w:rsidRPr="008F2FFD" w:rsidRDefault="00C04659" w:rsidP="00C04659">
      <w:pPr>
        <w:spacing w:line="240" w:lineRule="auto"/>
        <w:rPr>
          <w:b/>
        </w:rPr>
      </w:pPr>
    </w:p>
    <w:p w:rsidR="00C04659" w:rsidRDefault="00C04659" w:rsidP="00C04659">
      <w:pPr>
        <w:rPr>
          <w:sz w:val="22"/>
          <w:szCs w:val="22"/>
        </w:rPr>
      </w:pPr>
      <w:r w:rsidRPr="00385215">
        <w:rPr>
          <w:spacing w:val="40"/>
          <w:sz w:val="22"/>
          <w:szCs w:val="22"/>
          <w:lang w:eastAsia="en-US"/>
        </w:rPr>
        <w:t>Примечание</w:t>
      </w:r>
      <w:r w:rsidRPr="00F81247">
        <w:rPr>
          <w:spacing w:val="40"/>
          <w:sz w:val="22"/>
          <w:szCs w:val="22"/>
          <w:lang w:eastAsia="en-US"/>
        </w:rPr>
        <w:t xml:space="preserve"> </w:t>
      </w:r>
      <w:r w:rsidRPr="00F81247">
        <w:rPr>
          <w:spacing w:val="20"/>
          <w:sz w:val="22"/>
          <w:szCs w:val="22"/>
          <w:lang w:eastAsia="en-US"/>
        </w:rPr>
        <w:t xml:space="preserve">– </w:t>
      </w:r>
      <w:r>
        <w:rPr>
          <w:sz w:val="22"/>
          <w:szCs w:val="22"/>
        </w:rPr>
        <w:t>Образцовые шины, рассматриваемые в настоящем стандарте, м</w:t>
      </w:r>
      <w:r>
        <w:rPr>
          <w:sz w:val="22"/>
          <w:szCs w:val="22"/>
        </w:rPr>
        <w:t>о</w:t>
      </w:r>
      <w:r>
        <w:rPr>
          <w:sz w:val="22"/>
          <w:szCs w:val="22"/>
        </w:rPr>
        <w:t xml:space="preserve">гут удовлетворять также более общим требованиям к </w:t>
      </w:r>
      <w:r w:rsidR="001112E5">
        <w:rPr>
          <w:sz w:val="22"/>
          <w:szCs w:val="22"/>
        </w:rPr>
        <w:t>стандартизованным</w:t>
      </w:r>
      <w:r>
        <w:rPr>
          <w:sz w:val="22"/>
          <w:szCs w:val="22"/>
        </w:rPr>
        <w:t xml:space="preserve"> шинам. </w:t>
      </w:r>
      <w:proofErr w:type="gramStart"/>
      <w:r>
        <w:rPr>
          <w:sz w:val="22"/>
          <w:szCs w:val="22"/>
        </w:rPr>
        <w:t xml:space="preserve">Так, шины </w:t>
      </w:r>
      <w:r>
        <w:rPr>
          <w:sz w:val="22"/>
          <w:szCs w:val="22"/>
          <w:lang w:val="en-US"/>
        </w:rPr>
        <w:t>P</w:t>
      </w:r>
      <w:r w:rsidRPr="00E07B0A">
        <w:rPr>
          <w:sz w:val="22"/>
          <w:szCs w:val="22"/>
        </w:rPr>
        <w:t>1</w:t>
      </w:r>
      <w:r>
        <w:rPr>
          <w:sz w:val="22"/>
          <w:szCs w:val="22"/>
        </w:rPr>
        <w:t xml:space="preserve"> </w:t>
      </w:r>
      <w:r w:rsidR="00E07B0A">
        <w:rPr>
          <w:sz w:val="22"/>
          <w:szCs w:val="22"/>
        </w:rPr>
        <w:t>уже используются в качестве образцовых для испытаний на мокрых и заснеженных дор</w:t>
      </w:r>
      <w:r w:rsidR="00E07B0A">
        <w:rPr>
          <w:sz w:val="22"/>
          <w:szCs w:val="22"/>
        </w:rPr>
        <w:t>о</w:t>
      </w:r>
      <w:r w:rsidR="00E07B0A">
        <w:rPr>
          <w:sz w:val="22"/>
          <w:szCs w:val="22"/>
        </w:rPr>
        <w:t xml:space="preserve">гах в соответствии с </w:t>
      </w:r>
      <w:r w:rsidR="00E07B0A" w:rsidRPr="00E07B0A">
        <w:rPr>
          <w:sz w:val="22"/>
          <w:szCs w:val="22"/>
        </w:rPr>
        <w:t>[1]</w:t>
      </w:r>
      <w:r w:rsidR="00E07B0A">
        <w:rPr>
          <w:sz w:val="22"/>
          <w:szCs w:val="22"/>
        </w:rPr>
        <w:t>.</w:t>
      </w:r>
      <w:proofErr w:type="gramEnd"/>
      <w:r w:rsidR="00E07B0A">
        <w:rPr>
          <w:sz w:val="22"/>
          <w:szCs w:val="22"/>
        </w:rPr>
        <w:t xml:space="preserve"> Примерами образцовых шин для других применений</w:t>
      </w:r>
      <w:r w:rsidR="004C4F05">
        <w:rPr>
          <w:rStyle w:val="af3"/>
          <w:sz w:val="22"/>
          <w:szCs w:val="22"/>
        </w:rPr>
        <w:footnoteReference w:customMarkFollows="1" w:id="1"/>
        <w:t>1)</w:t>
      </w:r>
      <w:r w:rsidR="00E07B0A">
        <w:rPr>
          <w:sz w:val="22"/>
          <w:szCs w:val="22"/>
        </w:rPr>
        <w:t xml:space="preserve"> могут быть:</w:t>
      </w:r>
    </w:p>
    <w:p w:rsidR="00E07B0A" w:rsidRDefault="00E07B0A" w:rsidP="00C04659">
      <w:pPr>
        <w:rPr>
          <w:sz w:val="22"/>
          <w:szCs w:val="22"/>
        </w:rPr>
      </w:pPr>
      <w:r>
        <w:rPr>
          <w:sz w:val="22"/>
          <w:szCs w:val="22"/>
        </w:rPr>
        <w:lastRenderedPageBreak/>
        <w:t>- шины со стабильными акустическими характеристиками (</w:t>
      </w:r>
      <w:r w:rsidR="00A86928">
        <w:rPr>
          <w:sz w:val="22"/>
          <w:szCs w:val="22"/>
        </w:rPr>
        <w:t>для</w:t>
      </w:r>
      <w:r>
        <w:rPr>
          <w:sz w:val="22"/>
          <w:szCs w:val="22"/>
        </w:rPr>
        <w:t xml:space="preserve"> сравнени</w:t>
      </w:r>
      <w:r w:rsidR="00A86928">
        <w:rPr>
          <w:sz w:val="22"/>
          <w:szCs w:val="22"/>
        </w:rPr>
        <w:t>я</w:t>
      </w:r>
      <w:r>
        <w:rPr>
          <w:sz w:val="22"/>
          <w:szCs w:val="22"/>
        </w:rPr>
        <w:t xml:space="preserve"> с другими шинами);</w:t>
      </w:r>
    </w:p>
    <w:p w:rsidR="00E07B0A" w:rsidRDefault="00E07B0A" w:rsidP="00C04659">
      <w:pPr>
        <w:rPr>
          <w:sz w:val="22"/>
          <w:szCs w:val="22"/>
        </w:rPr>
      </w:pPr>
      <w:r>
        <w:rPr>
          <w:sz w:val="22"/>
          <w:szCs w:val="22"/>
        </w:rPr>
        <w:t xml:space="preserve">- </w:t>
      </w:r>
      <w:r w:rsidR="00A86928">
        <w:rPr>
          <w:sz w:val="22"/>
          <w:szCs w:val="22"/>
        </w:rPr>
        <w:t xml:space="preserve">шины со стабильными свойствами для обеспечения контроля испытательных треков согласно </w:t>
      </w:r>
      <w:r w:rsidR="00A86928">
        <w:rPr>
          <w:sz w:val="22"/>
          <w:szCs w:val="22"/>
          <w:lang w:val="en-US"/>
        </w:rPr>
        <w:t>ISO</w:t>
      </w:r>
      <w:r w:rsidR="00A86928">
        <w:rPr>
          <w:sz w:val="22"/>
          <w:szCs w:val="22"/>
        </w:rPr>
        <w:t xml:space="preserve"> 10844 на длительном интервале времени;</w:t>
      </w:r>
    </w:p>
    <w:p w:rsidR="00A86928" w:rsidRDefault="00A86928" w:rsidP="00C04659">
      <w:pPr>
        <w:rPr>
          <w:sz w:val="22"/>
          <w:szCs w:val="22"/>
        </w:rPr>
      </w:pPr>
      <w:r>
        <w:rPr>
          <w:sz w:val="22"/>
          <w:szCs w:val="22"/>
        </w:rPr>
        <w:t xml:space="preserve">- </w:t>
      </w:r>
      <w:r w:rsidR="004414C3">
        <w:rPr>
          <w:sz w:val="22"/>
          <w:szCs w:val="22"/>
        </w:rPr>
        <w:t>шины со строго определенными характеристиками для оценки шума, излучаемого транспортным средством;</w:t>
      </w:r>
    </w:p>
    <w:p w:rsidR="004414C3" w:rsidRPr="00A86928" w:rsidRDefault="004414C3" w:rsidP="00C04659">
      <w:r>
        <w:rPr>
          <w:sz w:val="22"/>
          <w:szCs w:val="22"/>
        </w:rPr>
        <w:t>- шины для применения в испытаниях дорожных поверхностей на сопротивление к</w:t>
      </w:r>
      <w:r>
        <w:rPr>
          <w:sz w:val="22"/>
          <w:szCs w:val="22"/>
        </w:rPr>
        <w:t>а</w:t>
      </w:r>
      <w:r>
        <w:rPr>
          <w:sz w:val="22"/>
          <w:szCs w:val="22"/>
        </w:rPr>
        <w:t>чению или на расход топлива.</w:t>
      </w:r>
    </w:p>
    <w:p w:rsidR="00C04659" w:rsidRPr="00C04659" w:rsidRDefault="00C04659" w:rsidP="00C04659">
      <w:pPr>
        <w:pStyle w:val="120"/>
        <w:spacing w:line="240" w:lineRule="auto"/>
      </w:pPr>
    </w:p>
    <w:p w:rsidR="002B51D7" w:rsidRPr="002F0ED3" w:rsidRDefault="004414C3" w:rsidP="002B51D7">
      <w:pPr>
        <w:pStyle w:val="10"/>
      </w:pPr>
      <w:r>
        <w:t>5</w:t>
      </w:r>
      <w:r w:rsidR="002B51D7">
        <w:t>  </w:t>
      </w:r>
      <w:r>
        <w:t>Образцовые шины</w:t>
      </w:r>
      <w:r w:rsidR="002B51D7" w:rsidRPr="002F0ED3">
        <w:t xml:space="preserve"> </w:t>
      </w:r>
    </w:p>
    <w:p w:rsidR="002B51D7" w:rsidRDefault="002B51D7" w:rsidP="002B51D7">
      <w:pPr>
        <w:keepNext/>
        <w:spacing w:line="240" w:lineRule="auto"/>
        <w:rPr>
          <w:b/>
        </w:rPr>
      </w:pPr>
    </w:p>
    <w:p w:rsidR="002B51D7" w:rsidRPr="002B51D7" w:rsidRDefault="004414C3" w:rsidP="002B51D7">
      <w:pPr>
        <w:rPr>
          <w:b/>
        </w:rPr>
      </w:pPr>
      <w:r>
        <w:rPr>
          <w:b/>
        </w:rPr>
        <w:t>5</w:t>
      </w:r>
      <w:r w:rsidR="002B51D7" w:rsidRPr="002B51D7">
        <w:rPr>
          <w:b/>
        </w:rPr>
        <w:t xml:space="preserve">.1 </w:t>
      </w:r>
      <w:r>
        <w:rPr>
          <w:b/>
        </w:rPr>
        <w:t>О</w:t>
      </w:r>
      <w:r w:rsidR="00D92A44">
        <w:rPr>
          <w:b/>
        </w:rPr>
        <w:t>бщее о</w:t>
      </w:r>
      <w:r>
        <w:rPr>
          <w:b/>
        </w:rPr>
        <w:t xml:space="preserve">писание </w:t>
      </w:r>
    </w:p>
    <w:p w:rsidR="00DF09A4" w:rsidRDefault="00234228" w:rsidP="002B51D7">
      <w:r>
        <w:t>Следующие две шины определены в качестве образцовых в соответствии с настоящим стандартом:</w:t>
      </w:r>
    </w:p>
    <w:p w:rsidR="00234228" w:rsidRDefault="00234228" w:rsidP="002B51D7">
      <w:pPr>
        <w:rPr>
          <w:szCs w:val="24"/>
        </w:rPr>
      </w:pPr>
      <w:r>
        <w:t xml:space="preserve">- шина </w:t>
      </w:r>
      <w:r>
        <w:rPr>
          <w:lang w:val="en-US"/>
        </w:rPr>
        <w:t>P</w:t>
      </w:r>
      <w:r w:rsidRPr="00234228">
        <w:t>1</w:t>
      </w:r>
      <w:r>
        <w:t xml:space="preserve">: </w:t>
      </w:r>
      <w:proofErr w:type="spellStart"/>
      <w:r>
        <w:t>металлокордная</w:t>
      </w:r>
      <w:proofErr w:type="spellEnd"/>
      <w:r>
        <w:t xml:space="preserve"> шина радиальной конструкции </w:t>
      </w:r>
      <w:r w:rsidR="00187C20">
        <w:t xml:space="preserve">для относительно крупногабаритных легковых автомобилей или автомобильных фургонов типоразмера  </w:t>
      </w:r>
      <w:r w:rsidR="00187C20" w:rsidRPr="00082136">
        <w:rPr>
          <w:szCs w:val="24"/>
        </w:rPr>
        <w:t>P225/60R16</w:t>
      </w:r>
      <w:r w:rsidR="00187C20">
        <w:rPr>
          <w:szCs w:val="24"/>
        </w:rPr>
        <w:t xml:space="preserve"> </w:t>
      </w:r>
      <w:r w:rsidR="00187C20">
        <w:t xml:space="preserve">с характеристиками согласно стандарту </w:t>
      </w:r>
      <w:r w:rsidR="00187C20" w:rsidRPr="00187C20">
        <w:t>[5]</w:t>
      </w:r>
      <w:r w:rsidR="00187C20">
        <w:t>, в котором она определена как  стандартная эталонная испытательная шина (</w:t>
      </w:r>
      <w:r w:rsidR="00187C20">
        <w:rPr>
          <w:lang w:val="en-US"/>
        </w:rPr>
        <w:t>Standard</w:t>
      </w:r>
      <w:r w:rsidR="00187C20" w:rsidRPr="00187C20">
        <w:t xml:space="preserve"> </w:t>
      </w:r>
      <w:r w:rsidR="00187C20">
        <w:rPr>
          <w:lang w:val="en-US"/>
        </w:rPr>
        <w:t>Reference</w:t>
      </w:r>
      <w:r w:rsidR="00187C20" w:rsidRPr="00187C20">
        <w:t xml:space="preserve"> </w:t>
      </w:r>
      <w:r w:rsidR="00187C20">
        <w:rPr>
          <w:lang w:val="en-US"/>
        </w:rPr>
        <w:t>Test</w:t>
      </w:r>
      <w:r w:rsidR="00187C20" w:rsidRPr="00187C20">
        <w:t xml:space="preserve"> </w:t>
      </w:r>
      <w:r w:rsidR="00187C20">
        <w:rPr>
          <w:lang w:val="en-US"/>
        </w:rPr>
        <w:t>Tyre</w:t>
      </w:r>
      <w:r w:rsidR="00187C20" w:rsidRPr="00187C20">
        <w:t xml:space="preserve"> </w:t>
      </w:r>
      <w:r w:rsidR="00187C20">
        <w:t xml:space="preserve">или </w:t>
      </w:r>
      <w:r w:rsidR="00187C20">
        <w:rPr>
          <w:lang w:val="en-US"/>
        </w:rPr>
        <w:t>SRTT</w:t>
      </w:r>
      <w:r w:rsidR="00187C20" w:rsidRPr="00187C20">
        <w:t>)</w:t>
      </w:r>
      <w:r w:rsidR="00187C20">
        <w:t>. На боковин</w:t>
      </w:r>
      <w:r w:rsidR="007E0A74">
        <w:t>е</w:t>
      </w:r>
      <w:r w:rsidR="00187C20">
        <w:t xml:space="preserve"> шины должна быть надпись «</w:t>
      </w:r>
      <w:r w:rsidR="00187C20">
        <w:rPr>
          <w:lang w:val="en-US"/>
        </w:rPr>
        <w:t>Standard</w:t>
      </w:r>
      <w:r w:rsidR="00187C20" w:rsidRPr="00187C20">
        <w:t xml:space="preserve"> </w:t>
      </w:r>
      <w:r w:rsidR="00187C20">
        <w:rPr>
          <w:lang w:val="en-US"/>
        </w:rPr>
        <w:t>Reference</w:t>
      </w:r>
      <w:r w:rsidR="00187C20" w:rsidRPr="00187C20">
        <w:t xml:space="preserve"> </w:t>
      </w:r>
      <w:r w:rsidR="00187C20">
        <w:rPr>
          <w:lang w:val="en-US"/>
        </w:rPr>
        <w:t>Test</w:t>
      </w:r>
      <w:r w:rsidR="00187C20" w:rsidRPr="00187C20">
        <w:t xml:space="preserve"> </w:t>
      </w:r>
      <w:r w:rsidR="00187C20">
        <w:rPr>
          <w:lang w:val="en-US"/>
        </w:rPr>
        <w:t>Tyre</w:t>
      </w:r>
      <w:r w:rsidR="00187C20">
        <w:t xml:space="preserve">» и указан типоразмер </w:t>
      </w:r>
      <w:r w:rsidR="00187C20" w:rsidRPr="00082136">
        <w:rPr>
          <w:szCs w:val="24"/>
        </w:rPr>
        <w:t>P225/60R16</w:t>
      </w:r>
      <w:r w:rsidR="00187C20">
        <w:rPr>
          <w:szCs w:val="24"/>
        </w:rPr>
        <w:t xml:space="preserve"> </w:t>
      </w:r>
      <w:r w:rsidR="00187C20" w:rsidRPr="00187C20">
        <w:rPr>
          <w:szCs w:val="24"/>
        </w:rPr>
        <w:t>[</w:t>
      </w:r>
      <w:r w:rsidR="00187C20">
        <w:rPr>
          <w:szCs w:val="24"/>
        </w:rPr>
        <w:t>см. рис</w:t>
      </w:r>
      <w:r w:rsidR="007E0A74">
        <w:rPr>
          <w:szCs w:val="24"/>
        </w:rPr>
        <w:t>унок</w:t>
      </w:r>
      <w:r w:rsidR="00187C20" w:rsidRPr="00187C20">
        <w:rPr>
          <w:szCs w:val="24"/>
        </w:rPr>
        <w:t xml:space="preserve"> 1 </w:t>
      </w:r>
      <w:r w:rsidR="00187C20">
        <w:rPr>
          <w:szCs w:val="24"/>
          <w:lang w:val="en-US"/>
        </w:rPr>
        <w:t>a</w:t>
      </w:r>
      <w:r w:rsidR="00187C20" w:rsidRPr="00187C20">
        <w:rPr>
          <w:szCs w:val="24"/>
        </w:rPr>
        <w:t>)]</w:t>
      </w:r>
      <w:r w:rsidR="00187C20">
        <w:rPr>
          <w:szCs w:val="24"/>
        </w:rPr>
        <w:t>;</w:t>
      </w:r>
    </w:p>
    <w:p w:rsidR="009760F5" w:rsidRDefault="00187C20" w:rsidP="002B51D7">
      <w:pPr>
        <w:rPr>
          <w:szCs w:val="24"/>
        </w:rPr>
      </w:pPr>
      <w:r>
        <w:rPr>
          <w:szCs w:val="24"/>
        </w:rPr>
        <w:t xml:space="preserve">- </w:t>
      </w:r>
      <w:r w:rsidR="007E0A74">
        <w:rPr>
          <w:szCs w:val="24"/>
        </w:rPr>
        <w:t xml:space="preserve">шина </w:t>
      </w:r>
      <w:r w:rsidR="007E0A74">
        <w:rPr>
          <w:szCs w:val="24"/>
          <w:lang w:val="en-US"/>
        </w:rPr>
        <w:t>H</w:t>
      </w:r>
      <w:r w:rsidR="007E0A74" w:rsidRPr="007E0A74">
        <w:rPr>
          <w:szCs w:val="24"/>
        </w:rPr>
        <w:t>1</w:t>
      </w:r>
      <w:r w:rsidR="007E0A74">
        <w:rPr>
          <w:szCs w:val="24"/>
        </w:rPr>
        <w:t xml:space="preserve">: </w:t>
      </w:r>
      <w:proofErr w:type="spellStart"/>
      <w:r w:rsidR="007E0A74">
        <w:rPr>
          <w:szCs w:val="24"/>
        </w:rPr>
        <w:t>металлокордная</w:t>
      </w:r>
      <w:proofErr w:type="spellEnd"/>
      <w:r w:rsidR="007E0A74">
        <w:rPr>
          <w:szCs w:val="24"/>
        </w:rPr>
        <w:t xml:space="preserve"> усиленная шина радиальной конструкции для ле</w:t>
      </w:r>
      <w:r w:rsidR="007E0A74">
        <w:rPr>
          <w:szCs w:val="24"/>
        </w:rPr>
        <w:t>г</w:t>
      </w:r>
      <w:r w:rsidR="007E0A74">
        <w:rPr>
          <w:szCs w:val="24"/>
        </w:rPr>
        <w:t xml:space="preserve">ких грузовых автомобилей и автофургонов типоразмера </w:t>
      </w:r>
      <w:r w:rsidR="007E0A74" w:rsidRPr="00082136">
        <w:rPr>
          <w:szCs w:val="24"/>
        </w:rPr>
        <w:t>195R14C</w:t>
      </w:r>
      <w:r w:rsidR="007E0A74">
        <w:rPr>
          <w:szCs w:val="24"/>
        </w:rPr>
        <w:t xml:space="preserve">, изготовленная компанией </w:t>
      </w:r>
      <w:r w:rsidR="007E0A74" w:rsidRPr="007E0A74">
        <w:rPr>
          <w:szCs w:val="24"/>
          <w:lang w:val="en-US"/>
        </w:rPr>
        <w:t>Cooper</w:t>
      </w:r>
      <w:r w:rsidR="007E0A74" w:rsidRPr="007E0A74">
        <w:rPr>
          <w:szCs w:val="24"/>
        </w:rPr>
        <w:t xml:space="preserve"> </w:t>
      </w:r>
      <w:r w:rsidR="007E0A74" w:rsidRPr="007E0A74">
        <w:rPr>
          <w:szCs w:val="24"/>
          <w:lang w:val="en-US"/>
        </w:rPr>
        <w:t>Tire</w:t>
      </w:r>
      <w:r w:rsidR="007E0A74" w:rsidRPr="007E0A74">
        <w:rPr>
          <w:szCs w:val="24"/>
        </w:rPr>
        <w:t xml:space="preserve"> &amp; </w:t>
      </w:r>
      <w:r w:rsidR="007E0A74" w:rsidRPr="007E0A74">
        <w:rPr>
          <w:szCs w:val="24"/>
          <w:lang w:val="en-US"/>
        </w:rPr>
        <w:t>Rubber</w:t>
      </w:r>
      <w:r w:rsidR="007E0A74" w:rsidRPr="007E0A74">
        <w:rPr>
          <w:szCs w:val="24"/>
        </w:rPr>
        <w:t xml:space="preserve"> </w:t>
      </w:r>
      <w:r w:rsidR="007E0A74" w:rsidRPr="007E0A74">
        <w:rPr>
          <w:szCs w:val="24"/>
          <w:lang w:val="en-US"/>
        </w:rPr>
        <w:t>Co</w:t>
      </w:r>
      <w:r w:rsidR="007E0A74" w:rsidRPr="00082136">
        <w:rPr>
          <w:szCs w:val="24"/>
        </w:rPr>
        <w:t>.</w:t>
      </w:r>
      <w:r w:rsidR="007E0A74">
        <w:rPr>
          <w:szCs w:val="24"/>
        </w:rPr>
        <w:t>, Великобритания, и выпущенная на рынок под наименованием «</w:t>
      </w:r>
      <w:r w:rsidR="007E0A74" w:rsidRPr="007E0A74">
        <w:rPr>
          <w:szCs w:val="24"/>
          <w:lang w:val="en-US"/>
        </w:rPr>
        <w:t>Avon</w:t>
      </w:r>
      <w:r w:rsidR="007E0A74">
        <w:rPr>
          <w:szCs w:val="24"/>
        </w:rPr>
        <w:t xml:space="preserve"> </w:t>
      </w:r>
      <w:proofErr w:type="spellStart"/>
      <w:r w:rsidR="007E0A74" w:rsidRPr="007E0A74">
        <w:rPr>
          <w:szCs w:val="24"/>
          <w:lang w:val="en-US"/>
        </w:rPr>
        <w:t>Supervan</w:t>
      </w:r>
      <w:proofErr w:type="spellEnd"/>
      <w:r w:rsidR="007E0A74" w:rsidRPr="007E0A74">
        <w:rPr>
          <w:szCs w:val="24"/>
        </w:rPr>
        <w:t xml:space="preserve"> </w:t>
      </w:r>
      <w:r w:rsidR="007E0A74" w:rsidRPr="007E0A74">
        <w:rPr>
          <w:szCs w:val="24"/>
          <w:lang w:val="en-US"/>
        </w:rPr>
        <w:t>AV</w:t>
      </w:r>
      <w:r w:rsidR="007E0A74" w:rsidRPr="007E0A74">
        <w:rPr>
          <w:szCs w:val="24"/>
        </w:rPr>
        <w:t>4</w:t>
      </w:r>
      <w:r w:rsidR="007E0A74">
        <w:rPr>
          <w:szCs w:val="24"/>
        </w:rPr>
        <w:t>»</w:t>
      </w:r>
      <w:r w:rsidR="00C55562">
        <w:rPr>
          <w:rStyle w:val="af3"/>
          <w:szCs w:val="24"/>
        </w:rPr>
        <w:footnoteReference w:customMarkFollows="1" w:id="2"/>
        <w:t>1)</w:t>
      </w:r>
      <w:r w:rsidR="007E0A74">
        <w:rPr>
          <w:szCs w:val="24"/>
        </w:rPr>
        <w:t xml:space="preserve">. </w:t>
      </w:r>
      <w:r w:rsidR="007E0A74">
        <w:t>На боковине шины должна быть надпись «</w:t>
      </w:r>
      <w:r w:rsidR="007E0A74" w:rsidRPr="007E0A74">
        <w:rPr>
          <w:szCs w:val="24"/>
          <w:lang w:val="en-US"/>
        </w:rPr>
        <w:t>Avon</w:t>
      </w:r>
      <w:r w:rsidR="007E0A74">
        <w:rPr>
          <w:szCs w:val="24"/>
        </w:rPr>
        <w:t xml:space="preserve"> </w:t>
      </w:r>
      <w:proofErr w:type="spellStart"/>
      <w:r w:rsidR="007E0A74" w:rsidRPr="007E0A74">
        <w:rPr>
          <w:szCs w:val="24"/>
          <w:lang w:val="en-US"/>
        </w:rPr>
        <w:t>Supervan</w:t>
      </w:r>
      <w:proofErr w:type="spellEnd"/>
      <w:r w:rsidR="007E0A74" w:rsidRPr="007E0A74">
        <w:rPr>
          <w:szCs w:val="24"/>
        </w:rPr>
        <w:t xml:space="preserve"> </w:t>
      </w:r>
      <w:r w:rsidR="007E0A74" w:rsidRPr="007E0A74">
        <w:rPr>
          <w:szCs w:val="24"/>
          <w:lang w:val="en-US"/>
        </w:rPr>
        <w:t>AV</w:t>
      </w:r>
      <w:r w:rsidR="007E0A74" w:rsidRPr="007E0A74">
        <w:rPr>
          <w:szCs w:val="24"/>
        </w:rPr>
        <w:t>4</w:t>
      </w:r>
      <w:r w:rsidR="007E0A74">
        <w:t xml:space="preserve">» и указан типоразмер </w:t>
      </w:r>
      <w:r w:rsidR="007E0A74" w:rsidRPr="00082136">
        <w:rPr>
          <w:szCs w:val="24"/>
        </w:rPr>
        <w:t>195R14C 6</w:t>
      </w:r>
      <w:r w:rsidR="007E0A74">
        <w:rPr>
          <w:szCs w:val="24"/>
        </w:rPr>
        <w:t xml:space="preserve"> </w:t>
      </w:r>
      <w:r w:rsidR="007E0A74" w:rsidRPr="00187C20">
        <w:rPr>
          <w:szCs w:val="24"/>
        </w:rPr>
        <w:t>[</w:t>
      </w:r>
      <w:r w:rsidR="007E0A74">
        <w:rPr>
          <w:szCs w:val="24"/>
        </w:rPr>
        <w:t>см. рисунок</w:t>
      </w:r>
      <w:r w:rsidR="007E0A74" w:rsidRPr="00187C20">
        <w:rPr>
          <w:szCs w:val="24"/>
        </w:rPr>
        <w:t xml:space="preserve"> 1 </w:t>
      </w:r>
      <w:r w:rsidR="007E0A74">
        <w:rPr>
          <w:szCs w:val="24"/>
          <w:lang w:val="en-US"/>
        </w:rPr>
        <w:t>b</w:t>
      </w:r>
      <w:r w:rsidR="007E0A74" w:rsidRPr="00187C20">
        <w:rPr>
          <w:szCs w:val="24"/>
        </w:rPr>
        <w:t>)</w:t>
      </w:r>
      <w:r w:rsidR="007E0A74" w:rsidRPr="007E0A74">
        <w:rPr>
          <w:szCs w:val="24"/>
        </w:rPr>
        <w:t>]</w:t>
      </w:r>
      <w:r w:rsidR="007E0A74">
        <w:rPr>
          <w:szCs w:val="24"/>
        </w:rPr>
        <w:t xml:space="preserve">. Шина имеет усиленный каркас, позволяющий перевозить тяжелые грузы, и </w:t>
      </w:r>
      <w:r w:rsidR="009760F5">
        <w:rPr>
          <w:szCs w:val="24"/>
        </w:rPr>
        <w:t>боковину из прочной резиновой смеси.</w:t>
      </w:r>
    </w:p>
    <w:p w:rsidR="00C55562" w:rsidRDefault="009760F5" w:rsidP="002B51D7">
      <w:pPr>
        <w:rPr>
          <w:szCs w:val="24"/>
        </w:rPr>
      </w:pPr>
      <w:r>
        <w:rPr>
          <w:szCs w:val="24"/>
        </w:rPr>
        <w:t>Для</w:t>
      </w:r>
      <w:r w:rsidRPr="00C55562">
        <w:rPr>
          <w:szCs w:val="24"/>
        </w:rPr>
        <w:t xml:space="preserve"> </w:t>
      </w:r>
      <w:r>
        <w:rPr>
          <w:szCs w:val="24"/>
        </w:rPr>
        <w:t>об</w:t>
      </w:r>
      <w:r w:rsidR="00C55562">
        <w:rPr>
          <w:szCs w:val="24"/>
        </w:rPr>
        <w:t>е</w:t>
      </w:r>
      <w:r>
        <w:rPr>
          <w:szCs w:val="24"/>
        </w:rPr>
        <w:t>их</w:t>
      </w:r>
      <w:r w:rsidRPr="00C55562">
        <w:rPr>
          <w:szCs w:val="24"/>
        </w:rPr>
        <w:t xml:space="preserve"> </w:t>
      </w:r>
      <w:proofErr w:type="gramStart"/>
      <w:r>
        <w:rPr>
          <w:szCs w:val="24"/>
        </w:rPr>
        <w:t>шин</w:t>
      </w:r>
      <w:proofErr w:type="gramEnd"/>
      <w:r w:rsidR="00C55562">
        <w:rPr>
          <w:szCs w:val="24"/>
        </w:rPr>
        <w:t xml:space="preserve"> по крайней мере на одной из боковин указывают время выпу</w:t>
      </w:r>
      <w:r w:rsidR="00C55562">
        <w:rPr>
          <w:szCs w:val="24"/>
        </w:rPr>
        <w:t>с</w:t>
      </w:r>
      <w:r w:rsidR="00C55562">
        <w:rPr>
          <w:szCs w:val="24"/>
        </w:rPr>
        <w:t xml:space="preserve">ка шины в формате </w:t>
      </w:r>
      <w:r w:rsidR="00C55562">
        <w:rPr>
          <w:szCs w:val="24"/>
          <w:lang w:val="en-US"/>
        </w:rPr>
        <w:t>WWYY</w:t>
      </w:r>
      <w:r w:rsidR="00C55562">
        <w:rPr>
          <w:szCs w:val="24"/>
        </w:rPr>
        <w:t xml:space="preserve">, где </w:t>
      </w:r>
      <w:r w:rsidR="00C55562">
        <w:rPr>
          <w:szCs w:val="24"/>
          <w:lang w:val="en-US"/>
        </w:rPr>
        <w:t>WW</w:t>
      </w:r>
      <w:r w:rsidR="00C55562" w:rsidRPr="00C55562">
        <w:rPr>
          <w:szCs w:val="24"/>
        </w:rPr>
        <w:t xml:space="preserve"> – </w:t>
      </w:r>
      <w:r w:rsidR="00C55562">
        <w:rPr>
          <w:szCs w:val="24"/>
        </w:rPr>
        <w:t xml:space="preserve">порядковый номер недели в пределах года выпуска, </w:t>
      </w:r>
      <w:r w:rsidR="00C55562">
        <w:rPr>
          <w:szCs w:val="24"/>
          <w:lang w:val="en-US"/>
        </w:rPr>
        <w:t>YY</w:t>
      </w:r>
      <w:r w:rsidR="00C55562">
        <w:rPr>
          <w:szCs w:val="24"/>
        </w:rPr>
        <w:t xml:space="preserve"> – две последние цифры года выпуска. </w:t>
      </w:r>
      <w:r w:rsidRPr="00C55562">
        <w:rPr>
          <w:szCs w:val="24"/>
        </w:rPr>
        <w:t xml:space="preserve"> </w:t>
      </w:r>
      <w:r w:rsidR="007E0A74" w:rsidRPr="00C55562">
        <w:rPr>
          <w:szCs w:val="24"/>
        </w:rPr>
        <w:t xml:space="preserve"> </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C55562" w:rsidTr="004715D6">
        <w:tc>
          <w:tcPr>
            <w:tcW w:w="4927" w:type="dxa"/>
          </w:tcPr>
          <w:p w:rsidR="00C55562" w:rsidRDefault="00C55562" w:rsidP="00C55562">
            <w:pPr>
              <w:spacing w:before="60" w:after="60" w:line="240" w:lineRule="auto"/>
              <w:ind w:firstLine="0"/>
              <w:jc w:val="center"/>
              <w:rPr>
                <w:szCs w:val="24"/>
              </w:rPr>
            </w:pPr>
            <w:r w:rsidRPr="00082136">
              <w:rPr>
                <w:noProof/>
              </w:rPr>
              <w:lastRenderedPageBreak/>
              <w:drawing>
                <wp:inline distT="0" distB="0" distL="0" distR="0" wp14:anchorId="06C853F0" wp14:editId="4E48C5E6">
                  <wp:extent cx="2956566" cy="1737364"/>
                  <wp:effectExtent l="0" t="0" r="0" b="0"/>
                  <wp:docPr id="14"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56566" cy="1737364"/>
                          </a:xfrm>
                          <a:prstGeom prst="rect">
                            <a:avLst/>
                          </a:prstGeom>
                        </pic:spPr>
                      </pic:pic>
                    </a:graphicData>
                  </a:graphic>
                </wp:inline>
              </w:drawing>
            </w:r>
          </w:p>
        </w:tc>
        <w:tc>
          <w:tcPr>
            <w:tcW w:w="4928" w:type="dxa"/>
          </w:tcPr>
          <w:p w:rsidR="00C55562" w:rsidRDefault="00C55562" w:rsidP="00C55562">
            <w:pPr>
              <w:spacing w:before="60" w:after="60" w:line="240" w:lineRule="auto"/>
              <w:ind w:firstLine="0"/>
              <w:jc w:val="center"/>
              <w:rPr>
                <w:szCs w:val="24"/>
              </w:rPr>
            </w:pPr>
            <w:r w:rsidRPr="00082136">
              <w:rPr>
                <w:noProof/>
              </w:rPr>
              <w:drawing>
                <wp:inline distT="0" distB="0" distL="0" distR="0" wp14:anchorId="58DCECBC" wp14:editId="2E72BC85">
                  <wp:extent cx="2956566" cy="1737364"/>
                  <wp:effectExtent l="0" t="0" r="0" b="0"/>
                  <wp:docPr id="18"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56566" cy="1737364"/>
                          </a:xfrm>
                          <a:prstGeom prst="rect">
                            <a:avLst/>
                          </a:prstGeom>
                        </pic:spPr>
                      </pic:pic>
                    </a:graphicData>
                  </a:graphic>
                </wp:inline>
              </w:drawing>
            </w:r>
          </w:p>
        </w:tc>
      </w:tr>
      <w:tr w:rsidR="00C55562" w:rsidTr="004715D6">
        <w:tc>
          <w:tcPr>
            <w:tcW w:w="4927" w:type="dxa"/>
          </w:tcPr>
          <w:p w:rsidR="00C55562" w:rsidRPr="00C55562" w:rsidRDefault="00C55562" w:rsidP="00C55562">
            <w:pPr>
              <w:spacing w:before="60" w:after="60" w:line="240" w:lineRule="auto"/>
              <w:ind w:firstLine="0"/>
              <w:jc w:val="center"/>
              <w:rPr>
                <w:szCs w:val="24"/>
                <w:lang w:val="en-US"/>
              </w:rPr>
            </w:pPr>
            <w:r>
              <w:rPr>
                <w:szCs w:val="24"/>
                <w:lang w:val="en-US"/>
              </w:rPr>
              <w:t>a)</w:t>
            </w:r>
            <w:r>
              <w:rPr>
                <w:szCs w:val="24"/>
              </w:rPr>
              <w:t xml:space="preserve"> Шина </w:t>
            </w:r>
            <w:r>
              <w:rPr>
                <w:szCs w:val="24"/>
                <w:lang w:val="en-US"/>
              </w:rPr>
              <w:t>P1</w:t>
            </w:r>
          </w:p>
        </w:tc>
        <w:tc>
          <w:tcPr>
            <w:tcW w:w="4928" w:type="dxa"/>
          </w:tcPr>
          <w:p w:rsidR="00C55562" w:rsidRPr="00C55562" w:rsidRDefault="00C55562" w:rsidP="00C55562">
            <w:pPr>
              <w:spacing w:before="60" w:after="60" w:line="240" w:lineRule="auto"/>
              <w:ind w:firstLine="0"/>
              <w:jc w:val="center"/>
              <w:rPr>
                <w:szCs w:val="24"/>
              </w:rPr>
            </w:pPr>
            <w:r>
              <w:rPr>
                <w:szCs w:val="24"/>
                <w:lang w:val="en-US"/>
              </w:rPr>
              <w:t xml:space="preserve">b) </w:t>
            </w:r>
            <w:r>
              <w:rPr>
                <w:szCs w:val="24"/>
              </w:rPr>
              <w:t xml:space="preserve">Шина </w:t>
            </w:r>
            <w:r>
              <w:rPr>
                <w:szCs w:val="24"/>
                <w:lang w:val="en-US"/>
              </w:rPr>
              <w:t>H1</w:t>
            </w:r>
          </w:p>
        </w:tc>
      </w:tr>
    </w:tbl>
    <w:p w:rsidR="00187C20" w:rsidRPr="00C55562" w:rsidRDefault="007E0A74" w:rsidP="002B51D7">
      <w:r w:rsidRPr="00C55562">
        <w:rPr>
          <w:szCs w:val="24"/>
        </w:rPr>
        <w:t xml:space="preserve"> </w:t>
      </w:r>
    </w:p>
    <w:p w:rsidR="00C55562" w:rsidRPr="00D92A44" w:rsidRDefault="00C55562" w:rsidP="00C55562">
      <w:pPr>
        <w:widowControl w:val="0"/>
        <w:tabs>
          <w:tab w:val="left" w:pos="144"/>
          <w:tab w:val="left" w:pos="432"/>
          <w:tab w:val="left" w:pos="576"/>
          <w:tab w:val="left" w:pos="2160"/>
          <w:tab w:val="left" w:pos="2736"/>
          <w:tab w:val="left" w:pos="3744"/>
          <w:tab w:val="left" w:pos="5184"/>
          <w:tab w:val="left" w:pos="6768"/>
        </w:tabs>
        <w:rPr>
          <w:sz w:val="20"/>
        </w:rPr>
      </w:pPr>
      <w:r w:rsidRPr="00912D9B">
        <w:rPr>
          <w:spacing w:val="40"/>
          <w:sz w:val="20"/>
          <w:lang w:eastAsia="en-US"/>
        </w:rPr>
        <w:t>Примечание</w:t>
      </w:r>
      <w:r>
        <w:rPr>
          <w:spacing w:val="40"/>
          <w:sz w:val="20"/>
          <w:lang w:eastAsia="en-US"/>
        </w:rPr>
        <w:t xml:space="preserve"> </w:t>
      </w:r>
      <w:r w:rsidRPr="00912D9B">
        <w:rPr>
          <w:spacing w:val="20"/>
          <w:sz w:val="20"/>
          <w:lang w:eastAsia="en-US"/>
        </w:rPr>
        <w:t xml:space="preserve">– </w:t>
      </w:r>
      <w:r w:rsidR="00AE6CDF">
        <w:rPr>
          <w:sz w:val="20"/>
        </w:rPr>
        <w:t>На боковинах</w:t>
      </w:r>
      <w:r w:rsidR="00AE6CDF" w:rsidRPr="00AE6CDF">
        <w:rPr>
          <w:sz w:val="20"/>
        </w:rPr>
        <w:t xml:space="preserve"> </w:t>
      </w:r>
      <w:r w:rsidR="00AE6CDF">
        <w:rPr>
          <w:sz w:val="20"/>
        </w:rPr>
        <w:t xml:space="preserve">обеих шин указаны их коды, включая время изготовления в формате </w:t>
      </w:r>
      <w:r w:rsidR="00AE6CDF">
        <w:rPr>
          <w:sz w:val="20"/>
          <w:lang w:val="en-US"/>
        </w:rPr>
        <w:t>WWYY</w:t>
      </w:r>
      <w:r w:rsidR="00AE6CDF">
        <w:rPr>
          <w:sz w:val="20"/>
        </w:rPr>
        <w:t xml:space="preserve">. </w:t>
      </w:r>
      <w:r w:rsidR="00D92A44">
        <w:rPr>
          <w:sz w:val="20"/>
        </w:rPr>
        <w:t xml:space="preserve">В приложении </w:t>
      </w:r>
      <w:r w:rsidR="00D92A44">
        <w:rPr>
          <w:sz w:val="20"/>
          <w:lang w:val="en-US"/>
        </w:rPr>
        <w:t>D</w:t>
      </w:r>
      <w:r w:rsidR="00D92A44" w:rsidRPr="00D92A44">
        <w:rPr>
          <w:sz w:val="20"/>
        </w:rPr>
        <w:t xml:space="preserve"> </w:t>
      </w:r>
      <w:r w:rsidR="00D92A44">
        <w:rPr>
          <w:sz w:val="20"/>
        </w:rPr>
        <w:t xml:space="preserve">дано сопоставление применимости образцовых </w:t>
      </w:r>
      <w:r w:rsidR="00683CEF">
        <w:rPr>
          <w:sz w:val="20"/>
        </w:rPr>
        <w:t xml:space="preserve">шин </w:t>
      </w:r>
      <w:r w:rsidR="00D92A44">
        <w:rPr>
          <w:sz w:val="20"/>
        </w:rPr>
        <w:t>и</w:t>
      </w:r>
      <w:r w:rsidR="00683CEF">
        <w:rPr>
          <w:sz w:val="20"/>
        </w:rPr>
        <w:t xml:space="preserve"> шин, досту</w:t>
      </w:r>
      <w:r w:rsidR="00683CEF">
        <w:rPr>
          <w:sz w:val="20"/>
        </w:rPr>
        <w:t>п</w:t>
      </w:r>
      <w:r w:rsidR="00683CEF">
        <w:rPr>
          <w:sz w:val="20"/>
        </w:rPr>
        <w:t>ных на рынке</w:t>
      </w:r>
      <w:r w:rsidR="00EA480D">
        <w:rPr>
          <w:sz w:val="20"/>
        </w:rPr>
        <w:t>,</w:t>
      </w:r>
      <w:r w:rsidR="00D92A44">
        <w:rPr>
          <w:sz w:val="20"/>
        </w:rPr>
        <w:t xml:space="preserve"> в целях испытаний по </w:t>
      </w:r>
      <w:r w:rsidR="00D92A44">
        <w:rPr>
          <w:sz w:val="20"/>
          <w:lang w:val="en-US"/>
        </w:rPr>
        <w:t>ISO</w:t>
      </w:r>
      <w:r w:rsidR="00D92A44" w:rsidRPr="00D92A44">
        <w:rPr>
          <w:sz w:val="20"/>
        </w:rPr>
        <w:t xml:space="preserve"> 11819-2</w:t>
      </w:r>
      <w:r w:rsidR="00D92A44">
        <w:rPr>
          <w:sz w:val="20"/>
        </w:rPr>
        <w:t>.</w:t>
      </w:r>
    </w:p>
    <w:p w:rsidR="00C55562" w:rsidRPr="00912D9B" w:rsidRDefault="00C55562" w:rsidP="00C55562">
      <w:pPr>
        <w:keepNext/>
        <w:spacing w:line="240" w:lineRule="auto"/>
        <w:rPr>
          <w:b/>
          <w:sz w:val="20"/>
        </w:rPr>
      </w:pPr>
    </w:p>
    <w:p w:rsidR="00C55562" w:rsidRPr="0077469E" w:rsidRDefault="00C55562" w:rsidP="00C55562">
      <w:pPr>
        <w:pStyle w:val="af6"/>
        <w:suppressAutoHyphens/>
        <w:autoSpaceDE w:val="0"/>
        <w:autoSpaceDN w:val="0"/>
        <w:adjustRightInd w:val="0"/>
        <w:spacing w:before="120" w:after="0" w:line="360" w:lineRule="auto"/>
        <w:jc w:val="center"/>
        <w:rPr>
          <w:szCs w:val="22"/>
        </w:rPr>
      </w:pPr>
      <w:r w:rsidRPr="00F753A6">
        <w:rPr>
          <w:szCs w:val="22"/>
        </w:rPr>
        <w:t xml:space="preserve">Рисунок </w:t>
      </w:r>
      <w:r>
        <w:rPr>
          <w:szCs w:val="22"/>
        </w:rPr>
        <w:t>1</w:t>
      </w:r>
      <w:r w:rsidRPr="00F753A6">
        <w:rPr>
          <w:szCs w:val="22"/>
        </w:rPr>
        <w:t xml:space="preserve"> – </w:t>
      </w:r>
      <w:r w:rsidR="00AE6CDF">
        <w:rPr>
          <w:szCs w:val="22"/>
        </w:rPr>
        <w:t>Маркировка на боковинах образцовых шин</w:t>
      </w:r>
    </w:p>
    <w:p w:rsidR="000F4450" w:rsidRPr="00945296" w:rsidRDefault="000F4450" w:rsidP="000F4450">
      <w:pPr>
        <w:keepNext/>
        <w:spacing w:line="240" w:lineRule="auto"/>
        <w:rPr>
          <w:b/>
        </w:rPr>
      </w:pPr>
    </w:p>
    <w:p w:rsidR="000F4450" w:rsidRPr="00CF0C0C" w:rsidRDefault="000F4450" w:rsidP="000F4450">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sidRPr="00CF0C0C">
        <w:rPr>
          <w:spacing w:val="40"/>
          <w:sz w:val="22"/>
          <w:szCs w:val="22"/>
          <w:lang w:eastAsia="en-US"/>
        </w:rPr>
        <w:t xml:space="preserve"> </w:t>
      </w:r>
      <w:r w:rsidRPr="00CF0C0C">
        <w:rPr>
          <w:spacing w:val="20"/>
          <w:sz w:val="22"/>
          <w:szCs w:val="22"/>
          <w:lang w:eastAsia="en-US"/>
        </w:rPr>
        <w:t xml:space="preserve">– </w:t>
      </w:r>
      <w:r w:rsidR="00AE6CDF">
        <w:rPr>
          <w:sz w:val="22"/>
          <w:szCs w:val="22"/>
        </w:rPr>
        <w:t>В настоящее время стандарт на эталонную испытательную шину, которая могла бы быть использована для классификации дорожных покрытий по их акуст</w:t>
      </w:r>
      <w:r w:rsidR="00AE6CDF">
        <w:rPr>
          <w:sz w:val="22"/>
          <w:szCs w:val="22"/>
        </w:rPr>
        <w:t>и</w:t>
      </w:r>
      <w:r w:rsidR="00AE6CDF">
        <w:rPr>
          <w:sz w:val="22"/>
          <w:szCs w:val="22"/>
        </w:rPr>
        <w:t>ческим свойствам в отношении тяжелых транспортных средств, отсутствует</w:t>
      </w:r>
      <w:r>
        <w:rPr>
          <w:sz w:val="22"/>
          <w:szCs w:val="22"/>
        </w:rPr>
        <w:t>.</w:t>
      </w:r>
      <w:r w:rsidR="00AE6CDF">
        <w:rPr>
          <w:sz w:val="22"/>
          <w:szCs w:val="22"/>
        </w:rPr>
        <w:t xml:space="preserve"> Вследствие этого в качестве образцовой шины </w:t>
      </w:r>
      <w:r w:rsidR="00AE6CDF">
        <w:rPr>
          <w:sz w:val="22"/>
          <w:szCs w:val="22"/>
          <w:lang w:val="en-US"/>
        </w:rPr>
        <w:t>H</w:t>
      </w:r>
      <w:r w:rsidR="00AE6CDF" w:rsidRPr="00AE6CDF">
        <w:rPr>
          <w:sz w:val="22"/>
          <w:szCs w:val="22"/>
        </w:rPr>
        <w:t xml:space="preserve">1 </w:t>
      </w:r>
      <w:r w:rsidR="00AE6CDF">
        <w:rPr>
          <w:sz w:val="22"/>
          <w:szCs w:val="22"/>
        </w:rPr>
        <w:t>выбрана</w:t>
      </w:r>
      <w:r w:rsidR="00D92A44">
        <w:rPr>
          <w:sz w:val="22"/>
          <w:szCs w:val="22"/>
        </w:rPr>
        <w:t xml:space="preserve"> одна из моделей</w:t>
      </w:r>
      <w:r w:rsidR="00AE6CDF">
        <w:rPr>
          <w:sz w:val="22"/>
          <w:szCs w:val="22"/>
        </w:rPr>
        <w:t xml:space="preserve"> </w:t>
      </w:r>
      <w:r w:rsidR="00EA480D">
        <w:rPr>
          <w:sz w:val="22"/>
          <w:szCs w:val="22"/>
        </w:rPr>
        <w:t>массового производства</w:t>
      </w:r>
      <w:r w:rsidR="00AE6CDF">
        <w:rPr>
          <w:sz w:val="22"/>
          <w:szCs w:val="22"/>
        </w:rPr>
        <w:t>, хотя для нее не гарантирован</w:t>
      </w:r>
      <w:r w:rsidR="00D92A44">
        <w:rPr>
          <w:sz w:val="22"/>
          <w:szCs w:val="22"/>
        </w:rPr>
        <w:t>а</w:t>
      </w:r>
      <w:r w:rsidR="00AE6CDF">
        <w:rPr>
          <w:sz w:val="22"/>
          <w:szCs w:val="22"/>
        </w:rPr>
        <w:t xml:space="preserve"> такая же высокая стабильность характеристик и представ</w:t>
      </w:r>
      <w:r w:rsidR="00AE6CDF">
        <w:rPr>
          <w:sz w:val="22"/>
          <w:szCs w:val="22"/>
        </w:rPr>
        <w:t>и</w:t>
      </w:r>
      <w:r w:rsidR="00AE6CDF">
        <w:rPr>
          <w:sz w:val="22"/>
          <w:szCs w:val="22"/>
        </w:rPr>
        <w:t xml:space="preserve">тельность, как для шины </w:t>
      </w:r>
      <w:r w:rsidR="00D92A44">
        <w:rPr>
          <w:sz w:val="22"/>
          <w:szCs w:val="22"/>
          <w:lang w:val="en-US"/>
        </w:rPr>
        <w:t>P</w:t>
      </w:r>
      <w:r w:rsidR="00D92A44" w:rsidRPr="00D92A44">
        <w:rPr>
          <w:sz w:val="22"/>
          <w:szCs w:val="22"/>
        </w:rPr>
        <w:t>1</w:t>
      </w:r>
      <w:r w:rsidR="00D92A44">
        <w:rPr>
          <w:sz w:val="22"/>
          <w:szCs w:val="22"/>
        </w:rPr>
        <w:t>.</w:t>
      </w:r>
      <w:r w:rsidR="00AE6CDF">
        <w:rPr>
          <w:sz w:val="22"/>
          <w:szCs w:val="22"/>
        </w:rPr>
        <w:t xml:space="preserve"> </w:t>
      </w:r>
      <w:r w:rsidRPr="00CF0C0C">
        <w:rPr>
          <w:sz w:val="22"/>
          <w:szCs w:val="22"/>
        </w:rPr>
        <w:t xml:space="preserve"> </w:t>
      </w:r>
    </w:p>
    <w:p w:rsidR="000F4450" w:rsidRPr="00CF0C0C" w:rsidRDefault="000F4450" w:rsidP="000F4450">
      <w:pPr>
        <w:keepNext/>
        <w:spacing w:line="240" w:lineRule="auto"/>
        <w:rPr>
          <w:b/>
        </w:rPr>
      </w:pPr>
    </w:p>
    <w:p w:rsidR="00D92A44" w:rsidRDefault="00EA480D" w:rsidP="002B51D7">
      <w:r>
        <w:t>Рекомендации в отношении</w:t>
      </w:r>
      <w:r w:rsidR="00D92A44">
        <w:t xml:space="preserve"> хранени</w:t>
      </w:r>
      <w:r>
        <w:t>я</w:t>
      </w:r>
      <w:r w:rsidR="00D92A44">
        <w:t xml:space="preserve"> шин приведены в приложении </w:t>
      </w:r>
      <w:r w:rsidR="00D92A44">
        <w:rPr>
          <w:lang w:val="en-US"/>
        </w:rPr>
        <w:t>B</w:t>
      </w:r>
      <w:r w:rsidR="00D92A44">
        <w:t>.</w:t>
      </w:r>
    </w:p>
    <w:p w:rsidR="00DF09A4" w:rsidRDefault="00D92A44" w:rsidP="002B51D7">
      <w:r>
        <w:t>Вопросы получения доступа к образцовым шинам рассматриваются в прил</w:t>
      </w:r>
      <w:r>
        <w:t>о</w:t>
      </w:r>
      <w:r>
        <w:t>жении С</w:t>
      </w:r>
      <w:r w:rsidR="000F4450">
        <w:t>.</w:t>
      </w:r>
    </w:p>
    <w:p w:rsidR="008375FB" w:rsidRPr="00CF0C0C" w:rsidRDefault="008375FB" w:rsidP="008375FB">
      <w:pPr>
        <w:keepNext/>
        <w:spacing w:line="240" w:lineRule="auto"/>
        <w:rPr>
          <w:b/>
        </w:rPr>
      </w:pPr>
    </w:p>
    <w:p w:rsidR="006E0A79" w:rsidRPr="002B51D7" w:rsidRDefault="00D92A44" w:rsidP="006E0A79">
      <w:pPr>
        <w:rPr>
          <w:b/>
        </w:rPr>
      </w:pPr>
      <w:r>
        <w:rPr>
          <w:b/>
        </w:rPr>
        <w:t>5</w:t>
      </w:r>
      <w:r w:rsidR="006E0A79" w:rsidRPr="002B51D7">
        <w:rPr>
          <w:b/>
        </w:rPr>
        <w:t>.</w:t>
      </w:r>
      <w:r w:rsidR="006E0A79">
        <w:rPr>
          <w:b/>
        </w:rPr>
        <w:t>2</w:t>
      </w:r>
      <w:r w:rsidR="006E0A79" w:rsidRPr="002B51D7">
        <w:rPr>
          <w:b/>
        </w:rPr>
        <w:t xml:space="preserve"> </w:t>
      </w:r>
      <w:r>
        <w:rPr>
          <w:b/>
        </w:rPr>
        <w:t xml:space="preserve">Характеристики </w:t>
      </w:r>
    </w:p>
    <w:p w:rsidR="006E0A79" w:rsidRDefault="006E0A79" w:rsidP="006E0A79">
      <w:pPr>
        <w:keepNext/>
        <w:spacing w:line="240" w:lineRule="auto"/>
        <w:rPr>
          <w:b/>
        </w:rPr>
      </w:pPr>
    </w:p>
    <w:p w:rsidR="00D92A44" w:rsidRPr="00D92A44" w:rsidRDefault="00D92A44" w:rsidP="002B51D7">
      <w:pPr>
        <w:rPr>
          <w:snapToGrid w:val="0"/>
        </w:rPr>
      </w:pPr>
      <w:r>
        <w:rPr>
          <w:snapToGrid w:val="0"/>
        </w:rPr>
        <w:t>Типоразмеры</w:t>
      </w:r>
      <w:r w:rsidRPr="00D92A44">
        <w:rPr>
          <w:snapToGrid w:val="0"/>
        </w:rPr>
        <w:t xml:space="preserve"> </w:t>
      </w:r>
      <w:r>
        <w:rPr>
          <w:snapToGrid w:val="0"/>
        </w:rPr>
        <w:t>шин</w:t>
      </w:r>
      <w:r w:rsidRPr="00D92A44">
        <w:rPr>
          <w:snapToGrid w:val="0"/>
        </w:rPr>
        <w:t xml:space="preserve"> (</w:t>
      </w:r>
      <w:r>
        <w:rPr>
          <w:snapToGrid w:val="0"/>
        </w:rPr>
        <w:t>по</w:t>
      </w:r>
      <w:r w:rsidRPr="00D92A44">
        <w:rPr>
          <w:snapToGrid w:val="0"/>
        </w:rPr>
        <w:t xml:space="preserve"> </w:t>
      </w:r>
      <w:r>
        <w:rPr>
          <w:snapToGrid w:val="0"/>
          <w:lang w:val="en-US"/>
        </w:rPr>
        <w:t>ISO</w:t>
      </w:r>
      <w:r w:rsidRPr="00D92A44">
        <w:rPr>
          <w:snapToGrid w:val="0"/>
        </w:rPr>
        <w:t xml:space="preserve"> 4000-1): </w:t>
      </w:r>
      <w:proofErr w:type="gramStart"/>
      <w:r w:rsidRPr="00D92A44">
        <w:rPr>
          <w:szCs w:val="24"/>
          <w:lang w:val="en-US"/>
        </w:rPr>
        <w:t>P</w:t>
      </w:r>
      <w:r w:rsidRPr="00D92A44">
        <w:rPr>
          <w:szCs w:val="24"/>
        </w:rPr>
        <w:t>225/60</w:t>
      </w:r>
      <w:r w:rsidRPr="00D92A44">
        <w:rPr>
          <w:szCs w:val="24"/>
          <w:lang w:val="en-US"/>
        </w:rPr>
        <w:t>R</w:t>
      </w:r>
      <w:r w:rsidRPr="00D92A44">
        <w:rPr>
          <w:szCs w:val="24"/>
        </w:rPr>
        <w:t xml:space="preserve">16 </w:t>
      </w:r>
      <w:r>
        <w:rPr>
          <w:szCs w:val="24"/>
        </w:rPr>
        <w:t>для шины</w:t>
      </w:r>
      <w:r w:rsidRPr="00D92A44">
        <w:rPr>
          <w:szCs w:val="24"/>
        </w:rPr>
        <w:t xml:space="preserve"> </w:t>
      </w:r>
      <w:r w:rsidRPr="00D92A44">
        <w:rPr>
          <w:szCs w:val="24"/>
          <w:lang w:val="en-US"/>
        </w:rPr>
        <w:t>P</w:t>
      </w:r>
      <w:r w:rsidRPr="00D92A44">
        <w:rPr>
          <w:szCs w:val="24"/>
        </w:rPr>
        <w:t>1, 195</w:t>
      </w:r>
      <w:r w:rsidRPr="00D92A44">
        <w:rPr>
          <w:szCs w:val="24"/>
          <w:lang w:val="en-US"/>
        </w:rPr>
        <w:t>R</w:t>
      </w:r>
      <w:r w:rsidRPr="00D92A44">
        <w:rPr>
          <w:szCs w:val="24"/>
        </w:rPr>
        <w:t>14</w:t>
      </w:r>
      <w:r w:rsidRPr="00D92A44">
        <w:rPr>
          <w:szCs w:val="24"/>
          <w:lang w:val="en-US"/>
        </w:rPr>
        <w:t>C</w:t>
      </w:r>
      <w:r w:rsidRPr="00D92A44">
        <w:rPr>
          <w:szCs w:val="24"/>
        </w:rPr>
        <w:t xml:space="preserve"> </w:t>
      </w:r>
      <w:r>
        <w:rPr>
          <w:szCs w:val="24"/>
        </w:rPr>
        <w:t>для шины</w:t>
      </w:r>
      <w:r w:rsidRPr="00D92A44">
        <w:rPr>
          <w:szCs w:val="24"/>
        </w:rPr>
        <w:t xml:space="preserve"> </w:t>
      </w:r>
      <w:r w:rsidRPr="00D92A44">
        <w:rPr>
          <w:szCs w:val="24"/>
          <w:lang w:val="en-US"/>
        </w:rPr>
        <w:t>H</w:t>
      </w:r>
      <w:r w:rsidRPr="00D92A44">
        <w:rPr>
          <w:szCs w:val="24"/>
        </w:rPr>
        <w:t>1</w:t>
      </w:r>
      <w:r>
        <w:rPr>
          <w:szCs w:val="24"/>
        </w:rPr>
        <w:t>.</w:t>
      </w:r>
      <w:proofErr w:type="gramEnd"/>
      <w:r>
        <w:rPr>
          <w:szCs w:val="24"/>
        </w:rPr>
        <w:t xml:space="preserve"> Эта и другие характеристики образцовых шин приведены в таблице 1.</w:t>
      </w:r>
    </w:p>
    <w:p w:rsidR="00D92A44" w:rsidRPr="00CF0C0C" w:rsidRDefault="00D92A44" w:rsidP="00D92A44">
      <w:pPr>
        <w:keepNext/>
        <w:spacing w:line="240" w:lineRule="auto"/>
        <w:rPr>
          <w:b/>
        </w:rPr>
      </w:pPr>
    </w:p>
    <w:p w:rsidR="00D92A44" w:rsidRPr="002B51D7" w:rsidRDefault="00D92A44" w:rsidP="00D92A44">
      <w:pPr>
        <w:rPr>
          <w:b/>
        </w:rPr>
      </w:pPr>
      <w:r>
        <w:rPr>
          <w:b/>
        </w:rPr>
        <w:t>5</w:t>
      </w:r>
      <w:r w:rsidRPr="002B51D7">
        <w:rPr>
          <w:b/>
        </w:rPr>
        <w:t>.</w:t>
      </w:r>
      <w:r>
        <w:rPr>
          <w:b/>
        </w:rPr>
        <w:t>3</w:t>
      </w:r>
      <w:r w:rsidRPr="002B51D7">
        <w:rPr>
          <w:b/>
        </w:rPr>
        <w:t xml:space="preserve"> </w:t>
      </w:r>
      <w:r>
        <w:rPr>
          <w:b/>
        </w:rPr>
        <w:t>Рисунок протектора</w:t>
      </w:r>
    </w:p>
    <w:p w:rsidR="00D92A44" w:rsidRDefault="00D92A44" w:rsidP="00D92A44">
      <w:pPr>
        <w:keepNext/>
        <w:spacing w:line="240" w:lineRule="auto"/>
        <w:rPr>
          <w:b/>
        </w:rPr>
      </w:pPr>
    </w:p>
    <w:p w:rsidR="00865CA3" w:rsidRDefault="00B457EB" w:rsidP="002B51D7">
      <w:pPr>
        <w:rPr>
          <w:snapToGrid w:val="0"/>
        </w:rPr>
      </w:pPr>
      <w:r>
        <w:rPr>
          <w:snapToGrid w:val="0"/>
        </w:rPr>
        <w:t>Образцовые шины имеют следующи</w:t>
      </w:r>
      <w:r w:rsidR="00EA480D">
        <w:rPr>
          <w:snapToGrid w:val="0"/>
        </w:rPr>
        <w:t>е</w:t>
      </w:r>
      <w:r>
        <w:rPr>
          <w:snapToGrid w:val="0"/>
        </w:rPr>
        <w:t xml:space="preserve"> рисунк</w:t>
      </w:r>
      <w:r w:rsidR="00EA480D">
        <w:rPr>
          <w:snapToGrid w:val="0"/>
        </w:rPr>
        <w:t>и</w:t>
      </w:r>
      <w:r>
        <w:rPr>
          <w:snapToGrid w:val="0"/>
        </w:rPr>
        <w:t xml:space="preserve"> протектора:</w:t>
      </w:r>
    </w:p>
    <w:p w:rsidR="00B457EB" w:rsidRDefault="00B457EB" w:rsidP="002B51D7">
      <w:pPr>
        <w:rPr>
          <w:snapToGrid w:val="0"/>
        </w:rPr>
      </w:pPr>
      <w:r>
        <w:rPr>
          <w:snapToGrid w:val="0"/>
        </w:rPr>
        <w:t xml:space="preserve">- шина </w:t>
      </w:r>
      <w:r>
        <w:rPr>
          <w:snapToGrid w:val="0"/>
          <w:lang w:val="en-US"/>
        </w:rPr>
        <w:t>P</w:t>
      </w:r>
      <w:r w:rsidRPr="00B457EB">
        <w:rPr>
          <w:snapToGrid w:val="0"/>
        </w:rPr>
        <w:t>1</w:t>
      </w:r>
      <w:r>
        <w:rPr>
          <w:snapToGrid w:val="0"/>
        </w:rPr>
        <w:t xml:space="preserve">: в соответствии с </w:t>
      </w:r>
      <w:r w:rsidRPr="00B457EB">
        <w:rPr>
          <w:snapToGrid w:val="0"/>
        </w:rPr>
        <w:t>[5]</w:t>
      </w:r>
      <w:r>
        <w:rPr>
          <w:snapToGrid w:val="0"/>
        </w:rPr>
        <w:t xml:space="preserve"> </w:t>
      </w:r>
      <w:r w:rsidRPr="00B457EB">
        <w:rPr>
          <w:snapToGrid w:val="0"/>
        </w:rPr>
        <w:t>[</w:t>
      </w:r>
      <w:r>
        <w:rPr>
          <w:snapToGrid w:val="0"/>
        </w:rPr>
        <w:t>см. рисунок 2 а)</w:t>
      </w:r>
      <w:r w:rsidRPr="00B457EB">
        <w:rPr>
          <w:snapToGrid w:val="0"/>
        </w:rPr>
        <w:t>]</w:t>
      </w:r>
      <w:r>
        <w:rPr>
          <w:snapToGrid w:val="0"/>
        </w:rPr>
        <w:t>;</w:t>
      </w:r>
    </w:p>
    <w:p w:rsidR="00B457EB" w:rsidRDefault="00B457EB" w:rsidP="002B51D7">
      <w:pPr>
        <w:rPr>
          <w:snapToGrid w:val="0"/>
        </w:rPr>
      </w:pPr>
      <w:r>
        <w:rPr>
          <w:snapToGrid w:val="0"/>
        </w:rPr>
        <w:t xml:space="preserve">- шина </w:t>
      </w:r>
      <w:r>
        <w:rPr>
          <w:snapToGrid w:val="0"/>
          <w:lang w:val="en-US"/>
        </w:rPr>
        <w:t>H</w:t>
      </w:r>
      <w:r w:rsidRPr="00B457EB">
        <w:rPr>
          <w:snapToGrid w:val="0"/>
        </w:rPr>
        <w:t>1</w:t>
      </w:r>
      <w:r>
        <w:rPr>
          <w:snapToGrid w:val="0"/>
        </w:rPr>
        <w:t xml:space="preserve">: в соответствии с техническими условиями для </w:t>
      </w:r>
      <w:r w:rsidRPr="00082136">
        <w:rPr>
          <w:szCs w:val="24"/>
        </w:rPr>
        <w:t>“</w:t>
      </w:r>
      <w:proofErr w:type="spellStart"/>
      <w:r w:rsidRPr="00B457EB">
        <w:rPr>
          <w:szCs w:val="24"/>
          <w:lang w:val="en-US"/>
        </w:rPr>
        <w:t>Supervan</w:t>
      </w:r>
      <w:proofErr w:type="spellEnd"/>
      <w:r>
        <w:rPr>
          <w:szCs w:val="24"/>
        </w:rPr>
        <w:t xml:space="preserve"> </w:t>
      </w:r>
      <w:r w:rsidRPr="00B457EB">
        <w:rPr>
          <w:szCs w:val="24"/>
          <w:lang w:val="en-US"/>
        </w:rPr>
        <w:t>AV</w:t>
      </w:r>
      <w:r w:rsidRPr="00B457EB">
        <w:rPr>
          <w:szCs w:val="24"/>
        </w:rPr>
        <w:t>4</w:t>
      </w:r>
      <w:r w:rsidRPr="00082136">
        <w:rPr>
          <w:szCs w:val="24"/>
        </w:rPr>
        <w:t xml:space="preserve">” </w:t>
      </w:r>
      <w:r>
        <w:rPr>
          <w:szCs w:val="24"/>
        </w:rPr>
        <w:t>ко</w:t>
      </w:r>
      <w:r>
        <w:rPr>
          <w:szCs w:val="24"/>
        </w:rPr>
        <w:t>м</w:t>
      </w:r>
      <w:r>
        <w:rPr>
          <w:szCs w:val="24"/>
        </w:rPr>
        <w:t>пании</w:t>
      </w:r>
      <w:r w:rsidRPr="00082136">
        <w:rPr>
          <w:szCs w:val="24"/>
        </w:rPr>
        <w:t xml:space="preserve"> </w:t>
      </w:r>
      <w:r w:rsidRPr="007E0A74">
        <w:rPr>
          <w:szCs w:val="24"/>
          <w:lang w:val="en-US"/>
        </w:rPr>
        <w:t>Cooper</w:t>
      </w:r>
      <w:r w:rsidRPr="007E0A74">
        <w:rPr>
          <w:szCs w:val="24"/>
        </w:rPr>
        <w:t xml:space="preserve"> </w:t>
      </w:r>
      <w:r w:rsidRPr="007E0A74">
        <w:rPr>
          <w:szCs w:val="24"/>
          <w:lang w:val="en-US"/>
        </w:rPr>
        <w:t>Tire</w:t>
      </w:r>
      <w:r w:rsidRPr="007E0A74">
        <w:rPr>
          <w:szCs w:val="24"/>
        </w:rPr>
        <w:t xml:space="preserve"> &amp; </w:t>
      </w:r>
      <w:r w:rsidRPr="007E0A74">
        <w:rPr>
          <w:szCs w:val="24"/>
          <w:lang w:val="en-US"/>
        </w:rPr>
        <w:t>Rubber</w:t>
      </w:r>
      <w:r w:rsidRPr="007E0A74">
        <w:rPr>
          <w:szCs w:val="24"/>
        </w:rPr>
        <w:t xml:space="preserve"> </w:t>
      </w:r>
      <w:r w:rsidRPr="007E0A74">
        <w:rPr>
          <w:szCs w:val="24"/>
          <w:lang w:val="en-US"/>
        </w:rPr>
        <w:t>Co</w:t>
      </w:r>
      <w:r>
        <w:rPr>
          <w:szCs w:val="24"/>
        </w:rPr>
        <w:t xml:space="preserve"> </w:t>
      </w:r>
      <w:r w:rsidRPr="00B457EB">
        <w:rPr>
          <w:snapToGrid w:val="0"/>
        </w:rPr>
        <w:t>[</w:t>
      </w:r>
      <w:r>
        <w:rPr>
          <w:snapToGrid w:val="0"/>
        </w:rPr>
        <w:t xml:space="preserve">см. рисунок 2 </w:t>
      </w:r>
      <w:r>
        <w:rPr>
          <w:snapToGrid w:val="0"/>
          <w:lang w:val="en-US"/>
        </w:rPr>
        <w:t>b</w:t>
      </w:r>
      <w:r>
        <w:rPr>
          <w:snapToGrid w:val="0"/>
        </w:rPr>
        <w:t>)</w:t>
      </w:r>
      <w:r w:rsidRPr="00B457EB">
        <w:rPr>
          <w:snapToGrid w:val="0"/>
        </w:rPr>
        <w:t>].</w:t>
      </w:r>
    </w:p>
    <w:p w:rsidR="00B457EB" w:rsidRDefault="00B457EB" w:rsidP="00B457EB">
      <w:pPr>
        <w:keepNext/>
        <w:widowControl w:val="0"/>
        <w:tabs>
          <w:tab w:val="left" w:pos="14034"/>
        </w:tabs>
        <w:ind w:firstLine="0"/>
        <w:rPr>
          <w:rFonts w:cs="Arial"/>
          <w:sz w:val="22"/>
          <w:szCs w:val="22"/>
        </w:rPr>
      </w:pPr>
      <w:r w:rsidRPr="007F6D91">
        <w:rPr>
          <w:spacing w:val="40"/>
          <w:sz w:val="22"/>
          <w:szCs w:val="22"/>
        </w:rPr>
        <w:lastRenderedPageBreak/>
        <w:t>Таблица</w:t>
      </w:r>
      <w:r w:rsidRPr="00F81247">
        <w:rPr>
          <w:spacing w:val="20"/>
          <w:sz w:val="22"/>
          <w:szCs w:val="22"/>
        </w:rPr>
        <w:t xml:space="preserve"> </w:t>
      </w:r>
      <w:r>
        <w:rPr>
          <w:spacing w:val="20"/>
          <w:sz w:val="22"/>
          <w:szCs w:val="22"/>
        </w:rPr>
        <w:t>1</w:t>
      </w:r>
      <w:r w:rsidRPr="00F81247">
        <w:rPr>
          <w:spacing w:val="20"/>
          <w:sz w:val="22"/>
          <w:szCs w:val="22"/>
        </w:rPr>
        <w:t xml:space="preserve"> </w:t>
      </w:r>
      <w:r w:rsidRPr="00F81247">
        <w:rPr>
          <w:rFonts w:cs="Arial"/>
          <w:sz w:val="22"/>
          <w:szCs w:val="22"/>
        </w:rPr>
        <w:t xml:space="preserve">– </w:t>
      </w:r>
      <w:r>
        <w:rPr>
          <w:rFonts w:cs="Arial"/>
          <w:sz w:val="22"/>
          <w:szCs w:val="22"/>
        </w:rPr>
        <w:t>Характеристики образцовых шин</w:t>
      </w:r>
    </w:p>
    <w:tbl>
      <w:tblPr>
        <w:tblStyle w:val="57"/>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70"/>
        <w:gridCol w:w="1417"/>
        <w:gridCol w:w="1985"/>
        <w:gridCol w:w="1276"/>
        <w:gridCol w:w="1984"/>
        <w:gridCol w:w="1096"/>
        <w:gridCol w:w="1049"/>
      </w:tblGrid>
      <w:tr w:rsidR="00067C76" w:rsidRPr="00B457EB" w:rsidTr="00631E32">
        <w:trPr>
          <w:jc w:val="center"/>
        </w:trPr>
        <w:tc>
          <w:tcPr>
            <w:tcW w:w="870" w:type="dxa"/>
            <w:tcBorders>
              <w:bottom w:val="double" w:sz="4" w:space="0" w:color="auto"/>
            </w:tcBorders>
            <w:vAlign w:val="center"/>
          </w:tcPr>
          <w:p w:rsidR="00B457EB" w:rsidRPr="00B457EB" w:rsidRDefault="00B457EB" w:rsidP="004715D6">
            <w:pPr>
              <w:pStyle w:val="Tableheader"/>
              <w:tabs>
                <w:tab w:val="left" w:pos="426"/>
              </w:tabs>
              <w:autoSpaceDE w:val="0"/>
              <w:autoSpaceDN w:val="0"/>
              <w:adjustRightInd w:val="0"/>
              <w:jc w:val="center"/>
              <w:rPr>
                <w:rFonts w:ascii="Arial" w:hAnsi="Arial" w:cs="Arial"/>
                <w:lang w:val="ru-RU"/>
              </w:rPr>
            </w:pPr>
            <w:r>
              <w:rPr>
                <w:rFonts w:ascii="Arial" w:hAnsi="Arial" w:cs="Arial"/>
                <w:szCs w:val="24"/>
                <w:lang w:val="ru-RU"/>
              </w:rPr>
              <w:t>Шина</w:t>
            </w:r>
          </w:p>
        </w:tc>
        <w:tc>
          <w:tcPr>
            <w:tcW w:w="1417" w:type="dxa"/>
            <w:tcBorders>
              <w:bottom w:val="double" w:sz="4" w:space="0" w:color="auto"/>
            </w:tcBorders>
            <w:vAlign w:val="center"/>
          </w:tcPr>
          <w:p w:rsidR="00B457EB" w:rsidRPr="00B457EB" w:rsidRDefault="00B457EB" w:rsidP="004715D6">
            <w:pPr>
              <w:pStyle w:val="Tableheader"/>
              <w:tabs>
                <w:tab w:val="left" w:pos="426"/>
              </w:tabs>
              <w:autoSpaceDE w:val="0"/>
              <w:autoSpaceDN w:val="0"/>
              <w:adjustRightInd w:val="0"/>
              <w:jc w:val="center"/>
              <w:rPr>
                <w:rFonts w:ascii="Arial" w:hAnsi="Arial" w:cs="Arial"/>
                <w:lang w:val="ru-RU"/>
              </w:rPr>
            </w:pPr>
            <w:r>
              <w:rPr>
                <w:rFonts w:ascii="Arial" w:hAnsi="Arial" w:cs="Arial"/>
                <w:szCs w:val="24"/>
                <w:lang w:val="ru-RU"/>
              </w:rPr>
              <w:t>Типоразмер</w:t>
            </w:r>
          </w:p>
        </w:tc>
        <w:tc>
          <w:tcPr>
            <w:tcW w:w="1985" w:type="dxa"/>
            <w:tcBorders>
              <w:bottom w:val="double" w:sz="4" w:space="0" w:color="auto"/>
            </w:tcBorders>
            <w:vAlign w:val="center"/>
          </w:tcPr>
          <w:p w:rsidR="00B457EB" w:rsidRPr="00B457EB" w:rsidRDefault="00B457EB" w:rsidP="00B457EB">
            <w:pPr>
              <w:pStyle w:val="Tableheader"/>
              <w:tabs>
                <w:tab w:val="left" w:pos="426"/>
              </w:tabs>
              <w:suppressAutoHyphens/>
              <w:autoSpaceDE w:val="0"/>
              <w:autoSpaceDN w:val="0"/>
              <w:adjustRightInd w:val="0"/>
              <w:jc w:val="center"/>
              <w:rPr>
                <w:rFonts w:ascii="Arial" w:hAnsi="Arial" w:cs="Arial"/>
                <w:lang w:val="ru-RU"/>
              </w:rPr>
            </w:pPr>
            <w:r>
              <w:rPr>
                <w:rFonts w:ascii="Arial" w:hAnsi="Arial" w:cs="Arial"/>
                <w:szCs w:val="24"/>
                <w:lang w:val="ru-RU"/>
              </w:rPr>
              <w:t xml:space="preserve">Номинальная ширина профиля, </w:t>
            </w:r>
            <w:proofErr w:type="gramStart"/>
            <w:r>
              <w:rPr>
                <w:rFonts w:ascii="Arial" w:hAnsi="Arial" w:cs="Arial"/>
                <w:szCs w:val="24"/>
                <w:lang w:val="ru-RU"/>
              </w:rPr>
              <w:t>мм</w:t>
            </w:r>
            <w:proofErr w:type="gramEnd"/>
          </w:p>
        </w:tc>
        <w:tc>
          <w:tcPr>
            <w:tcW w:w="1276" w:type="dxa"/>
            <w:tcBorders>
              <w:bottom w:val="double" w:sz="4" w:space="0" w:color="auto"/>
            </w:tcBorders>
            <w:vAlign w:val="center"/>
          </w:tcPr>
          <w:p w:rsidR="00B457EB" w:rsidRPr="00067C76" w:rsidRDefault="00067C76" w:rsidP="004715D6">
            <w:pPr>
              <w:pStyle w:val="Tableheader"/>
              <w:tabs>
                <w:tab w:val="left" w:pos="426"/>
              </w:tabs>
              <w:autoSpaceDE w:val="0"/>
              <w:autoSpaceDN w:val="0"/>
              <w:adjustRightInd w:val="0"/>
              <w:jc w:val="center"/>
              <w:rPr>
                <w:rFonts w:ascii="Arial" w:hAnsi="Arial" w:cs="Arial"/>
                <w:lang w:val="ru-RU"/>
              </w:rPr>
            </w:pPr>
            <w:r>
              <w:rPr>
                <w:rFonts w:ascii="Arial" w:hAnsi="Arial" w:cs="Arial"/>
                <w:szCs w:val="24"/>
                <w:lang w:val="ru-RU"/>
              </w:rPr>
              <w:t xml:space="preserve">Наружный диаметр шины, </w:t>
            </w:r>
            <w:proofErr w:type="gramStart"/>
            <w:r>
              <w:rPr>
                <w:rFonts w:ascii="Arial" w:hAnsi="Arial" w:cs="Arial"/>
                <w:szCs w:val="24"/>
                <w:lang w:val="ru-RU"/>
              </w:rPr>
              <w:t>мм</w:t>
            </w:r>
            <w:proofErr w:type="gramEnd"/>
          </w:p>
        </w:tc>
        <w:tc>
          <w:tcPr>
            <w:tcW w:w="1984" w:type="dxa"/>
            <w:tcBorders>
              <w:bottom w:val="double" w:sz="4" w:space="0" w:color="auto"/>
            </w:tcBorders>
            <w:vAlign w:val="center"/>
          </w:tcPr>
          <w:p w:rsidR="00B457EB" w:rsidRPr="00067C76" w:rsidRDefault="00067C76" w:rsidP="00631E32">
            <w:pPr>
              <w:pStyle w:val="Tableheader"/>
              <w:tabs>
                <w:tab w:val="left" w:pos="426"/>
              </w:tabs>
              <w:suppressAutoHyphens/>
              <w:autoSpaceDE w:val="0"/>
              <w:autoSpaceDN w:val="0"/>
              <w:adjustRightInd w:val="0"/>
              <w:ind w:left="-57" w:right="-57"/>
              <w:jc w:val="center"/>
              <w:rPr>
                <w:rFonts w:ascii="Arial" w:hAnsi="Arial" w:cs="Arial"/>
                <w:lang w:val="ru-RU"/>
              </w:rPr>
            </w:pPr>
            <w:r>
              <w:rPr>
                <w:rFonts w:ascii="Arial" w:hAnsi="Arial" w:cs="Arial"/>
                <w:szCs w:val="24"/>
                <w:lang w:val="ru-RU"/>
              </w:rPr>
              <w:t xml:space="preserve">Радиус протектора в поперечном сечении, </w:t>
            </w:r>
            <w:proofErr w:type="gramStart"/>
            <w:r>
              <w:rPr>
                <w:rFonts w:ascii="Arial" w:hAnsi="Arial" w:cs="Arial"/>
                <w:szCs w:val="24"/>
                <w:lang w:val="ru-RU"/>
              </w:rPr>
              <w:t>мм</w:t>
            </w:r>
            <w:proofErr w:type="gramEnd"/>
          </w:p>
        </w:tc>
        <w:tc>
          <w:tcPr>
            <w:tcW w:w="1096" w:type="dxa"/>
            <w:tcBorders>
              <w:bottom w:val="double" w:sz="4" w:space="0" w:color="auto"/>
            </w:tcBorders>
            <w:vAlign w:val="center"/>
          </w:tcPr>
          <w:p w:rsidR="00B457EB" w:rsidRPr="00B457EB" w:rsidRDefault="00631E32" w:rsidP="004715D6">
            <w:pPr>
              <w:pStyle w:val="Tableheader"/>
              <w:tabs>
                <w:tab w:val="left" w:pos="426"/>
              </w:tabs>
              <w:autoSpaceDE w:val="0"/>
              <w:autoSpaceDN w:val="0"/>
              <w:adjustRightInd w:val="0"/>
              <w:jc w:val="center"/>
              <w:rPr>
                <w:rFonts w:ascii="Arial" w:hAnsi="Arial" w:cs="Arial"/>
              </w:rPr>
            </w:pPr>
            <w:r>
              <w:rPr>
                <w:rFonts w:ascii="Arial" w:hAnsi="Arial" w:cs="Arial"/>
                <w:szCs w:val="24"/>
                <w:lang w:val="ru-RU"/>
              </w:rPr>
              <w:t>Индекс нагрузки</w:t>
            </w:r>
            <w:r w:rsidR="00B457EB" w:rsidRPr="00B457EB">
              <w:rPr>
                <w:rFonts w:ascii="Arial" w:hAnsi="Arial" w:cs="Arial"/>
                <w:szCs w:val="24"/>
              </w:rPr>
              <w:t xml:space="preserve"> (LI)</w:t>
            </w:r>
          </w:p>
        </w:tc>
        <w:tc>
          <w:tcPr>
            <w:tcW w:w="1049" w:type="dxa"/>
            <w:tcBorders>
              <w:bottom w:val="double" w:sz="4" w:space="0" w:color="auto"/>
            </w:tcBorders>
            <w:vAlign w:val="center"/>
          </w:tcPr>
          <w:p w:rsidR="00B457EB" w:rsidRPr="00631E32" w:rsidRDefault="00631E32" w:rsidP="004715D6">
            <w:pPr>
              <w:pStyle w:val="Tableheader"/>
              <w:tabs>
                <w:tab w:val="left" w:pos="426"/>
              </w:tabs>
              <w:autoSpaceDE w:val="0"/>
              <w:autoSpaceDN w:val="0"/>
              <w:adjustRightInd w:val="0"/>
              <w:jc w:val="center"/>
              <w:rPr>
                <w:rFonts w:ascii="Arial" w:hAnsi="Arial" w:cs="Arial"/>
                <w:lang w:val="ru-RU"/>
              </w:rPr>
            </w:pPr>
            <w:r>
              <w:rPr>
                <w:rFonts w:ascii="Arial" w:hAnsi="Arial" w:cs="Arial"/>
                <w:szCs w:val="24"/>
                <w:lang w:val="ru-RU"/>
              </w:rPr>
              <w:t>Индекс скорости</w:t>
            </w:r>
          </w:p>
        </w:tc>
      </w:tr>
      <w:tr w:rsidR="00067C76" w:rsidRPr="00B457EB" w:rsidTr="00631E32">
        <w:trPr>
          <w:jc w:val="center"/>
        </w:trPr>
        <w:tc>
          <w:tcPr>
            <w:tcW w:w="870" w:type="dxa"/>
            <w:tcBorders>
              <w:top w:val="double" w:sz="4" w:space="0" w:color="auto"/>
            </w:tcBorders>
          </w:tcPr>
          <w:p w:rsidR="00B457EB" w:rsidRPr="00B457EB" w:rsidRDefault="00B457EB" w:rsidP="004715D6">
            <w:pPr>
              <w:pStyle w:val="Tablebody"/>
              <w:tabs>
                <w:tab w:val="left" w:pos="426"/>
              </w:tabs>
              <w:autoSpaceDE w:val="0"/>
              <w:autoSpaceDN w:val="0"/>
              <w:adjustRightInd w:val="0"/>
              <w:jc w:val="center"/>
              <w:rPr>
                <w:rFonts w:ascii="Arial" w:hAnsi="Arial" w:cs="Arial"/>
              </w:rPr>
            </w:pPr>
            <w:r w:rsidRPr="00B457EB">
              <w:rPr>
                <w:rFonts w:ascii="Arial" w:hAnsi="Arial" w:cs="Arial"/>
                <w:szCs w:val="24"/>
              </w:rPr>
              <w:t>P1</w:t>
            </w:r>
          </w:p>
        </w:tc>
        <w:tc>
          <w:tcPr>
            <w:tcW w:w="1417" w:type="dxa"/>
            <w:tcBorders>
              <w:top w:val="double" w:sz="4" w:space="0" w:color="auto"/>
            </w:tcBorders>
          </w:tcPr>
          <w:p w:rsidR="00B457EB" w:rsidRPr="00B457EB" w:rsidRDefault="00B457EB" w:rsidP="004715D6">
            <w:pPr>
              <w:pStyle w:val="Tablebody"/>
              <w:tabs>
                <w:tab w:val="left" w:pos="426"/>
              </w:tabs>
              <w:autoSpaceDE w:val="0"/>
              <w:autoSpaceDN w:val="0"/>
              <w:adjustRightInd w:val="0"/>
              <w:jc w:val="center"/>
              <w:rPr>
                <w:rFonts w:ascii="Arial" w:hAnsi="Arial" w:cs="Arial"/>
              </w:rPr>
            </w:pPr>
            <w:r w:rsidRPr="00B457EB">
              <w:rPr>
                <w:rFonts w:ascii="Arial" w:hAnsi="Arial" w:cs="Arial"/>
                <w:szCs w:val="24"/>
              </w:rPr>
              <w:t>P225/60R16</w:t>
            </w:r>
          </w:p>
        </w:tc>
        <w:tc>
          <w:tcPr>
            <w:tcW w:w="1985" w:type="dxa"/>
            <w:tcBorders>
              <w:top w:val="double" w:sz="4" w:space="0" w:color="auto"/>
            </w:tcBorders>
          </w:tcPr>
          <w:p w:rsidR="00B457EB" w:rsidRPr="00B457EB" w:rsidRDefault="00B457EB" w:rsidP="00067C76">
            <w:pPr>
              <w:pStyle w:val="Tablebody"/>
              <w:tabs>
                <w:tab w:val="left" w:pos="426"/>
              </w:tabs>
              <w:autoSpaceDE w:val="0"/>
              <w:autoSpaceDN w:val="0"/>
              <w:adjustRightInd w:val="0"/>
              <w:jc w:val="center"/>
              <w:rPr>
                <w:rFonts w:ascii="Arial" w:hAnsi="Arial" w:cs="Arial"/>
              </w:rPr>
            </w:pPr>
            <w:r w:rsidRPr="00B457EB">
              <w:rPr>
                <w:rFonts w:ascii="Arial" w:hAnsi="Arial" w:cs="Arial"/>
                <w:szCs w:val="24"/>
              </w:rPr>
              <w:t>231 </w:t>
            </w:r>
          </w:p>
        </w:tc>
        <w:tc>
          <w:tcPr>
            <w:tcW w:w="1276" w:type="dxa"/>
            <w:tcBorders>
              <w:top w:val="double" w:sz="4" w:space="0" w:color="auto"/>
            </w:tcBorders>
          </w:tcPr>
          <w:p w:rsidR="00B457EB" w:rsidRPr="00B457EB" w:rsidRDefault="00B457EB" w:rsidP="00067C76">
            <w:pPr>
              <w:pStyle w:val="Tablebody"/>
              <w:tabs>
                <w:tab w:val="left" w:pos="426"/>
              </w:tabs>
              <w:autoSpaceDE w:val="0"/>
              <w:autoSpaceDN w:val="0"/>
              <w:adjustRightInd w:val="0"/>
              <w:jc w:val="center"/>
              <w:rPr>
                <w:rFonts w:ascii="Arial" w:hAnsi="Arial" w:cs="Arial"/>
              </w:rPr>
            </w:pPr>
            <w:r w:rsidRPr="00B457EB">
              <w:rPr>
                <w:rFonts w:ascii="Arial" w:hAnsi="Arial" w:cs="Arial"/>
                <w:szCs w:val="24"/>
              </w:rPr>
              <w:t>680 </w:t>
            </w:r>
          </w:p>
        </w:tc>
        <w:tc>
          <w:tcPr>
            <w:tcW w:w="1984" w:type="dxa"/>
            <w:tcBorders>
              <w:top w:val="double" w:sz="4" w:space="0" w:color="auto"/>
            </w:tcBorders>
          </w:tcPr>
          <w:p w:rsidR="00B457EB" w:rsidRPr="00B457EB" w:rsidRDefault="00B457EB" w:rsidP="00631E32">
            <w:pPr>
              <w:pStyle w:val="Tablebody"/>
              <w:tabs>
                <w:tab w:val="left" w:pos="426"/>
              </w:tabs>
              <w:autoSpaceDE w:val="0"/>
              <w:autoSpaceDN w:val="0"/>
              <w:adjustRightInd w:val="0"/>
              <w:jc w:val="center"/>
              <w:rPr>
                <w:rFonts w:ascii="Arial" w:hAnsi="Arial" w:cs="Arial"/>
              </w:rPr>
            </w:pPr>
            <w:r w:rsidRPr="00B457EB">
              <w:rPr>
                <w:rFonts w:ascii="Arial" w:hAnsi="Arial" w:cs="Arial"/>
                <w:szCs w:val="24"/>
              </w:rPr>
              <w:t>308 </w:t>
            </w:r>
          </w:p>
        </w:tc>
        <w:tc>
          <w:tcPr>
            <w:tcW w:w="1096" w:type="dxa"/>
            <w:tcBorders>
              <w:top w:val="double" w:sz="4" w:space="0" w:color="auto"/>
            </w:tcBorders>
          </w:tcPr>
          <w:p w:rsidR="00B457EB" w:rsidRPr="00B457EB" w:rsidRDefault="00B457EB" w:rsidP="004715D6">
            <w:pPr>
              <w:pStyle w:val="Tablebody"/>
              <w:tabs>
                <w:tab w:val="left" w:pos="426"/>
              </w:tabs>
              <w:autoSpaceDE w:val="0"/>
              <w:autoSpaceDN w:val="0"/>
              <w:adjustRightInd w:val="0"/>
              <w:jc w:val="center"/>
              <w:rPr>
                <w:rFonts w:ascii="Arial" w:hAnsi="Arial" w:cs="Arial"/>
              </w:rPr>
            </w:pPr>
            <w:r w:rsidRPr="00B457EB">
              <w:rPr>
                <w:rFonts w:ascii="Arial" w:hAnsi="Arial" w:cs="Arial"/>
                <w:szCs w:val="24"/>
              </w:rPr>
              <w:t>97</w:t>
            </w:r>
          </w:p>
        </w:tc>
        <w:tc>
          <w:tcPr>
            <w:tcW w:w="1049" w:type="dxa"/>
            <w:tcBorders>
              <w:top w:val="double" w:sz="4" w:space="0" w:color="auto"/>
            </w:tcBorders>
          </w:tcPr>
          <w:p w:rsidR="00B457EB" w:rsidRPr="00B457EB" w:rsidRDefault="00B457EB" w:rsidP="004715D6">
            <w:pPr>
              <w:pStyle w:val="Tablebody"/>
              <w:tabs>
                <w:tab w:val="left" w:pos="426"/>
              </w:tabs>
              <w:autoSpaceDE w:val="0"/>
              <w:autoSpaceDN w:val="0"/>
              <w:adjustRightInd w:val="0"/>
              <w:jc w:val="center"/>
              <w:rPr>
                <w:rFonts w:ascii="Arial" w:hAnsi="Arial" w:cs="Arial"/>
              </w:rPr>
            </w:pPr>
            <w:r w:rsidRPr="00B457EB">
              <w:rPr>
                <w:rFonts w:ascii="Arial" w:hAnsi="Arial" w:cs="Arial"/>
                <w:szCs w:val="24"/>
              </w:rPr>
              <w:t>S</w:t>
            </w:r>
          </w:p>
        </w:tc>
      </w:tr>
      <w:tr w:rsidR="00067C76" w:rsidRPr="00B457EB" w:rsidTr="00631E32">
        <w:trPr>
          <w:jc w:val="center"/>
        </w:trPr>
        <w:tc>
          <w:tcPr>
            <w:tcW w:w="870" w:type="dxa"/>
          </w:tcPr>
          <w:p w:rsidR="00B457EB" w:rsidRPr="00B457EB" w:rsidRDefault="00B457EB" w:rsidP="004715D6">
            <w:pPr>
              <w:pStyle w:val="Tablebody"/>
              <w:tabs>
                <w:tab w:val="left" w:pos="426"/>
              </w:tabs>
              <w:autoSpaceDE w:val="0"/>
              <w:autoSpaceDN w:val="0"/>
              <w:adjustRightInd w:val="0"/>
              <w:jc w:val="center"/>
              <w:rPr>
                <w:rFonts w:ascii="Arial" w:hAnsi="Arial" w:cs="Arial"/>
              </w:rPr>
            </w:pPr>
            <w:r w:rsidRPr="00B457EB">
              <w:rPr>
                <w:rFonts w:ascii="Arial" w:hAnsi="Arial" w:cs="Arial"/>
                <w:szCs w:val="24"/>
              </w:rPr>
              <w:t>H1</w:t>
            </w:r>
          </w:p>
        </w:tc>
        <w:tc>
          <w:tcPr>
            <w:tcW w:w="1417" w:type="dxa"/>
          </w:tcPr>
          <w:p w:rsidR="00B457EB" w:rsidRPr="00B457EB" w:rsidRDefault="00B457EB" w:rsidP="004715D6">
            <w:pPr>
              <w:pStyle w:val="Tablebody"/>
              <w:tabs>
                <w:tab w:val="left" w:pos="426"/>
              </w:tabs>
              <w:autoSpaceDE w:val="0"/>
              <w:autoSpaceDN w:val="0"/>
              <w:adjustRightInd w:val="0"/>
              <w:jc w:val="center"/>
              <w:rPr>
                <w:rFonts w:ascii="Arial" w:hAnsi="Arial" w:cs="Arial"/>
              </w:rPr>
            </w:pPr>
            <w:r w:rsidRPr="00B457EB">
              <w:rPr>
                <w:rFonts w:ascii="Arial" w:hAnsi="Arial" w:cs="Arial"/>
                <w:szCs w:val="24"/>
              </w:rPr>
              <w:t>195R14C</w:t>
            </w:r>
          </w:p>
        </w:tc>
        <w:tc>
          <w:tcPr>
            <w:tcW w:w="1985" w:type="dxa"/>
          </w:tcPr>
          <w:p w:rsidR="00B457EB" w:rsidRPr="00B457EB" w:rsidRDefault="00B457EB" w:rsidP="00067C76">
            <w:pPr>
              <w:pStyle w:val="Tablebody"/>
              <w:tabs>
                <w:tab w:val="left" w:pos="426"/>
              </w:tabs>
              <w:autoSpaceDE w:val="0"/>
              <w:autoSpaceDN w:val="0"/>
              <w:adjustRightInd w:val="0"/>
              <w:jc w:val="center"/>
              <w:rPr>
                <w:rFonts w:ascii="Arial" w:hAnsi="Arial" w:cs="Arial"/>
              </w:rPr>
            </w:pPr>
            <w:r w:rsidRPr="00B457EB">
              <w:rPr>
                <w:rFonts w:ascii="Arial" w:hAnsi="Arial" w:cs="Arial"/>
                <w:szCs w:val="24"/>
              </w:rPr>
              <w:t>198 </w:t>
            </w:r>
          </w:p>
        </w:tc>
        <w:tc>
          <w:tcPr>
            <w:tcW w:w="1276" w:type="dxa"/>
          </w:tcPr>
          <w:p w:rsidR="00B457EB" w:rsidRPr="00B457EB" w:rsidRDefault="00B457EB" w:rsidP="00067C76">
            <w:pPr>
              <w:pStyle w:val="Tablebody"/>
              <w:tabs>
                <w:tab w:val="left" w:pos="426"/>
              </w:tabs>
              <w:autoSpaceDE w:val="0"/>
              <w:autoSpaceDN w:val="0"/>
              <w:adjustRightInd w:val="0"/>
              <w:jc w:val="center"/>
              <w:rPr>
                <w:rFonts w:ascii="Arial" w:hAnsi="Arial" w:cs="Arial"/>
              </w:rPr>
            </w:pPr>
            <w:r w:rsidRPr="00B457EB">
              <w:rPr>
                <w:rFonts w:ascii="Arial" w:hAnsi="Arial" w:cs="Arial"/>
                <w:szCs w:val="24"/>
              </w:rPr>
              <w:t>666 </w:t>
            </w:r>
          </w:p>
        </w:tc>
        <w:tc>
          <w:tcPr>
            <w:tcW w:w="1984" w:type="dxa"/>
          </w:tcPr>
          <w:p w:rsidR="00B457EB" w:rsidRPr="00B457EB" w:rsidRDefault="00B457EB" w:rsidP="00631E32">
            <w:pPr>
              <w:pStyle w:val="Tablebody"/>
              <w:tabs>
                <w:tab w:val="left" w:pos="426"/>
              </w:tabs>
              <w:autoSpaceDE w:val="0"/>
              <w:autoSpaceDN w:val="0"/>
              <w:adjustRightInd w:val="0"/>
              <w:jc w:val="center"/>
              <w:rPr>
                <w:rFonts w:ascii="Arial" w:hAnsi="Arial" w:cs="Arial"/>
              </w:rPr>
            </w:pPr>
            <w:r w:rsidRPr="00B457EB">
              <w:rPr>
                <w:rFonts w:ascii="Arial" w:hAnsi="Arial" w:cs="Arial"/>
                <w:szCs w:val="24"/>
              </w:rPr>
              <w:t>302 </w:t>
            </w:r>
          </w:p>
        </w:tc>
        <w:tc>
          <w:tcPr>
            <w:tcW w:w="1096" w:type="dxa"/>
          </w:tcPr>
          <w:p w:rsidR="00B457EB" w:rsidRPr="00B457EB" w:rsidRDefault="00B457EB" w:rsidP="004715D6">
            <w:pPr>
              <w:pStyle w:val="Tablebody"/>
              <w:tabs>
                <w:tab w:val="left" w:pos="426"/>
              </w:tabs>
              <w:autoSpaceDE w:val="0"/>
              <w:autoSpaceDN w:val="0"/>
              <w:adjustRightInd w:val="0"/>
              <w:jc w:val="center"/>
              <w:rPr>
                <w:rFonts w:ascii="Arial" w:hAnsi="Arial" w:cs="Arial"/>
              </w:rPr>
            </w:pPr>
            <w:r w:rsidRPr="00B457EB">
              <w:rPr>
                <w:rFonts w:ascii="Arial" w:hAnsi="Arial" w:cs="Arial"/>
                <w:szCs w:val="24"/>
              </w:rPr>
              <w:t>106/104</w:t>
            </w:r>
          </w:p>
        </w:tc>
        <w:tc>
          <w:tcPr>
            <w:tcW w:w="1049" w:type="dxa"/>
          </w:tcPr>
          <w:p w:rsidR="00B457EB" w:rsidRPr="00B457EB" w:rsidRDefault="00B457EB" w:rsidP="004715D6">
            <w:pPr>
              <w:pStyle w:val="Tablebody"/>
              <w:tabs>
                <w:tab w:val="left" w:pos="426"/>
              </w:tabs>
              <w:autoSpaceDE w:val="0"/>
              <w:autoSpaceDN w:val="0"/>
              <w:adjustRightInd w:val="0"/>
              <w:jc w:val="center"/>
              <w:rPr>
                <w:rFonts w:ascii="Arial" w:hAnsi="Arial" w:cs="Arial"/>
              </w:rPr>
            </w:pPr>
            <w:r w:rsidRPr="00B457EB">
              <w:rPr>
                <w:rFonts w:ascii="Arial" w:hAnsi="Arial" w:cs="Arial"/>
                <w:szCs w:val="24"/>
              </w:rPr>
              <w:t>N</w:t>
            </w:r>
          </w:p>
        </w:tc>
      </w:tr>
    </w:tbl>
    <w:p w:rsidR="00B457EB" w:rsidRDefault="00B457EB" w:rsidP="004715D6">
      <w:pPr>
        <w:keepNext/>
        <w:widowControl w:val="0"/>
        <w:tabs>
          <w:tab w:val="left" w:pos="14034"/>
        </w:tabs>
        <w:spacing w:line="240" w:lineRule="auto"/>
        <w:ind w:firstLine="0"/>
        <w:rPr>
          <w:rFonts w:cs="Arial"/>
          <w:sz w:val="22"/>
          <w:szCs w:val="22"/>
        </w:rPr>
      </w:pPr>
    </w:p>
    <w:p w:rsidR="00B457EB" w:rsidRDefault="00631E32" w:rsidP="00B457EB">
      <w:pPr>
        <w:keepNext/>
        <w:widowControl w:val="0"/>
        <w:tabs>
          <w:tab w:val="left" w:pos="14034"/>
        </w:tabs>
        <w:ind w:firstLine="0"/>
        <w:rPr>
          <w:rFonts w:cs="Arial"/>
          <w:sz w:val="22"/>
          <w:szCs w:val="22"/>
        </w:rPr>
      </w:pPr>
      <w:r>
        <w:rPr>
          <w:rFonts w:cs="Arial"/>
          <w:sz w:val="22"/>
          <w:szCs w:val="22"/>
        </w:rPr>
        <w:t xml:space="preserve">Известно, что для шины </w:t>
      </w:r>
      <w:proofErr w:type="gramStart"/>
      <w:r w:rsidR="007D6040">
        <w:rPr>
          <w:rFonts w:cs="Arial"/>
          <w:sz w:val="22"/>
          <w:szCs w:val="22"/>
          <w:lang w:val="en-US"/>
        </w:rPr>
        <w:t>H</w:t>
      </w:r>
      <w:r w:rsidR="007D6040" w:rsidRPr="007D6040">
        <w:rPr>
          <w:rFonts w:cs="Arial"/>
          <w:sz w:val="22"/>
          <w:szCs w:val="22"/>
        </w:rPr>
        <w:t>1</w:t>
      </w:r>
      <w:proofErr w:type="gramEnd"/>
      <w:r w:rsidR="007D6040">
        <w:rPr>
          <w:rFonts w:cs="Arial"/>
          <w:sz w:val="22"/>
          <w:szCs w:val="22"/>
        </w:rPr>
        <w:t xml:space="preserve"> по крайней мере часть продукции выпущена со сдвигом рисунка протектора, как показано на рисунке 3. Такой сдвиг допустим, если продольные канавки р</w:t>
      </w:r>
      <w:r w:rsidR="007D6040">
        <w:rPr>
          <w:rFonts w:cs="Arial"/>
          <w:sz w:val="22"/>
          <w:szCs w:val="22"/>
        </w:rPr>
        <w:t>и</w:t>
      </w:r>
      <w:r w:rsidR="007D6040">
        <w:rPr>
          <w:rFonts w:cs="Arial"/>
          <w:sz w:val="22"/>
          <w:szCs w:val="22"/>
        </w:rPr>
        <w:t xml:space="preserve">сунка протектора не заблокированы полностью </w:t>
      </w:r>
      <w:r w:rsidR="007D6040" w:rsidRPr="007D6040">
        <w:rPr>
          <w:rFonts w:cs="Arial"/>
          <w:sz w:val="22"/>
          <w:szCs w:val="22"/>
        </w:rPr>
        <w:t>(</w:t>
      </w:r>
      <w:r w:rsidR="007D6040">
        <w:rPr>
          <w:rFonts w:cs="Arial"/>
          <w:sz w:val="22"/>
          <w:szCs w:val="22"/>
        </w:rPr>
        <w:t>хотя</w:t>
      </w:r>
      <w:r w:rsidR="007D6040" w:rsidRPr="007D6040">
        <w:rPr>
          <w:rFonts w:cs="Arial"/>
          <w:sz w:val="22"/>
          <w:szCs w:val="22"/>
        </w:rPr>
        <w:t xml:space="preserve"> </w:t>
      </w:r>
      <w:r w:rsidR="007D6040">
        <w:rPr>
          <w:rFonts w:cs="Arial"/>
          <w:sz w:val="22"/>
          <w:szCs w:val="22"/>
        </w:rPr>
        <w:t>тонкий</w:t>
      </w:r>
      <w:r w:rsidR="007D6040" w:rsidRPr="007D6040">
        <w:rPr>
          <w:rFonts w:cs="Arial"/>
          <w:sz w:val="22"/>
          <w:szCs w:val="22"/>
        </w:rPr>
        <w:t xml:space="preserve"> </w:t>
      </w:r>
      <w:r w:rsidR="007D6040">
        <w:rPr>
          <w:rFonts w:cs="Arial"/>
          <w:sz w:val="22"/>
          <w:szCs w:val="22"/>
        </w:rPr>
        <w:t>шов</w:t>
      </w:r>
      <w:r w:rsidR="007D6040" w:rsidRPr="007D6040">
        <w:rPr>
          <w:rFonts w:cs="Arial"/>
          <w:sz w:val="22"/>
          <w:szCs w:val="22"/>
        </w:rPr>
        <w:t xml:space="preserve"> </w:t>
      </w:r>
      <w:r w:rsidR="007D6040">
        <w:rPr>
          <w:rFonts w:cs="Arial"/>
          <w:sz w:val="22"/>
          <w:szCs w:val="22"/>
        </w:rPr>
        <w:t>между</w:t>
      </w:r>
      <w:r w:rsidR="007D6040" w:rsidRPr="007D6040">
        <w:rPr>
          <w:rFonts w:cs="Arial"/>
          <w:sz w:val="22"/>
          <w:szCs w:val="22"/>
        </w:rPr>
        <w:t xml:space="preserve"> </w:t>
      </w:r>
      <w:r w:rsidR="007D6040">
        <w:rPr>
          <w:rFonts w:cs="Arial"/>
          <w:sz w:val="22"/>
          <w:szCs w:val="22"/>
        </w:rPr>
        <w:t>двумя</w:t>
      </w:r>
      <w:r w:rsidR="007D6040" w:rsidRPr="007D6040">
        <w:rPr>
          <w:rFonts w:cs="Arial"/>
          <w:sz w:val="22"/>
          <w:szCs w:val="22"/>
        </w:rPr>
        <w:t xml:space="preserve"> </w:t>
      </w:r>
      <w:r w:rsidR="007D6040">
        <w:rPr>
          <w:rFonts w:cs="Arial"/>
          <w:sz w:val="22"/>
          <w:szCs w:val="22"/>
        </w:rPr>
        <w:t>половинами</w:t>
      </w:r>
      <w:r w:rsidR="007D6040" w:rsidRPr="007D6040">
        <w:rPr>
          <w:rFonts w:cs="Arial"/>
          <w:sz w:val="22"/>
          <w:szCs w:val="22"/>
        </w:rPr>
        <w:t xml:space="preserve"> </w:t>
      </w:r>
      <w:r w:rsidR="007D6040">
        <w:rPr>
          <w:rFonts w:cs="Arial"/>
          <w:sz w:val="22"/>
          <w:szCs w:val="22"/>
        </w:rPr>
        <w:t>протектора</w:t>
      </w:r>
      <w:r w:rsidR="007D6040" w:rsidRPr="007D6040">
        <w:rPr>
          <w:rFonts w:cs="Arial"/>
          <w:sz w:val="22"/>
          <w:szCs w:val="22"/>
        </w:rPr>
        <w:t xml:space="preserve"> </w:t>
      </w:r>
      <w:r w:rsidR="007D6040">
        <w:rPr>
          <w:rFonts w:cs="Arial"/>
          <w:sz w:val="22"/>
          <w:szCs w:val="22"/>
        </w:rPr>
        <w:t>возможен</w:t>
      </w:r>
      <w:r w:rsidR="007D6040" w:rsidRPr="007D6040">
        <w:rPr>
          <w:rFonts w:cs="Arial"/>
          <w:sz w:val="22"/>
          <w:szCs w:val="22"/>
        </w:rPr>
        <w:t>).</w:t>
      </w:r>
      <w:r w:rsidR="007D6040">
        <w:rPr>
          <w:rFonts w:cs="Arial"/>
          <w:sz w:val="22"/>
          <w:szCs w:val="22"/>
        </w:rPr>
        <w:t xml:space="preserve"> </w:t>
      </w:r>
      <w:r w:rsidR="004715D6">
        <w:rPr>
          <w:rFonts w:cs="Arial"/>
          <w:sz w:val="22"/>
          <w:szCs w:val="22"/>
        </w:rPr>
        <w:t>Шина с протектором, показанным на рисунке 3 а), допустима к пр</w:t>
      </w:r>
      <w:r w:rsidR="004715D6">
        <w:rPr>
          <w:rFonts w:cs="Arial"/>
          <w:sz w:val="22"/>
          <w:szCs w:val="22"/>
        </w:rPr>
        <w:t>и</w:t>
      </w:r>
      <w:r w:rsidR="004715D6">
        <w:rPr>
          <w:rFonts w:cs="Arial"/>
          <w:sz w:val="22"/>
          <w:szCs w:val="22"/>
        </w:rPr>
        <w:t xml:space="preserve">менению в качестве шины </w:t>
      </w:r>
      <w:r w:rsidR="004715D6">
        <w:rPr>
          <w:rFonts w:cs="Arial"/>
          <w:sz w:val="22"/>
          <w:szCs w:val="22"/>
          <w:lang w:val="en-US"/>
        </w:rPr>
        <w:t>H</w:t>
      </w:r>
      <w:r w:rsidR="004715D6" w:rsidRPr="007D6040">
        <w:rPr>
          <w:rFonts w:cs="Arial"/>
          <w:sz w:val="22"/>
          <w:szCs w:val="22"/>
        </w:rPr>
        <w:t>1</w:t>
      </w:r>
      <w:r w:rsidR="004715D6">
        <w:rPr>
          <w:rFonts w:cs="Arial"/>
          <w:sz w:val="22"/>
          <w:szCs w:val="22"/>
        </w:rPr>
        <w:t xml:space="preserve">, а шина, показанная на рисунке 3 </w:t>
      </w:r>
      <w:r w:rsidR="004715D6">
        <w:rPr>
          <w:rFonts w:cs="Arial"/>
          <w:sz w:val="22"/>
          <w:szCs w:val="22"/>
          <w:lang w:val="en-US"/>
        </w:rPr>
        <w:t>b</w:t>
      </w:r>
      <w:r w:rsidR="004715D6" w:rsidRPr="004715D6">
        <w:rPr>
          <w:rFonts w:cs="Arial"/>
          <w:sz w:val="22"/>
          <w:szCs w:val="22"/>
        </w:rPr>
        <w:t>)</w:t>
      </w:r>
      <w:r w:rsidR="004715D6">
        <w:rPr>
          <w:rFonts w:cs="Arial"/>
          <w:sz w:val="22"/>
          <w:szCs w:val="22"/>
        </w:rPr>
        <w:t xml:space="preserve"> – нет.</w:t>
      </w:r>
    </w:p>
    <w:p w:rsidR="004715D6" w:rsidRDefault="004715D6" w:rsidP="004715D6">
      <w:pPr>
        <w:keepNext/>
        <w:widowControl w:val="0"/>
        <w:tabs>
          <w:tab w:val="left" w:pos="14034"/>
        </w:tabs>
        <w:spacing w:line="240" w:lineRule="auto"/>
        <w:ind w:firstLine="0"/>
        <w:rPr>
          <w:rFonts w:cs="Arial"/>
          <w:sz w:val="22"/>
          <w:szCs w:val="22"/>
        </w:rPr>
      </w:pP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6"/>
        <w:gridCol w:w="4569"/>
      </w:tblGrid>
      <w:tr w:rsidR="004715D6" w:rsidTr="004715D6">
        <w:tc>
          <w:tcPr>
            <w:tcW w:w="4927" w:type="dxa"/>
          </w:tcPr>
          <w:p w:rsidR="004715D6" w:rsidRDefault="004715D6" w:rsidP="004715D6">
            <w:pPr>
              <w:spacing w:before="60" w:after="60" w:line="240" w:lineRule="auto"/>
              <w:ind w:firstLine="0"/>
              <w:jc w:val="center"/>
              <w:rPr>
                <w:szCs w:val="24"/>
              </w:rPr>
            </w:pPr>
            <w:r w:rsidRPr="00082136">
              <w:rPr>
                <w:noProof/>
              </w:rPr>
              <w:drawing>
                <wp:inline distT="0" distB="0" distL="0" distR="0" wp14:anchorId="02B6F417" wp14:editId="3FBECB8E">
                  <wp:extent cx="3261367" cy="2258573"/>
                  <wp:effectExtent l="0" t="0" r="0" b="8890"/>
                  <wp:docPr id="26"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61367" cy="2258573"/>
                          </a:xfrm>
                          <a:prstGeom prst="rect">
                            <a:avLst/>
                          </a:prstGeom>
                        </pic:spPr>
                      </pic:pic>
                    </a:graphicData>
                  </a:graphic>
                </wp:inline>
              </w:drawing>
            </w:r>
          </w:p>
        </w:tc>
        <w:tc>
          <w:tcPr>
            <w:tcW w:w="4928" w:type="dxa"/>
          </w:tcPr>
          <w:p w:rsidR="004715D6" w:rsidRDefault="004715D6" w:rsidP="004715D6">
            <w:pPr>
              <w:spacing w:before="60" w:after="60" w:line="240" w:lineRule="auto"/>
              <w:ind w:firstLine="0"/>
              <w:jc w:val="center"/>
              <w:rPr>
                <w:szCs w:val="24"/>
              </w:rPr>
            </w:pPr>
            <w:r w:rsidRPr="00082136">
              <w:rPr>
                <w:noProof/>
              </w:rPr>
              <w:drawing>
                <wp:inline distT="0" distB="0" distL="0" distR="0" wp14:anchorId="1593DF15" wp14:editId="64E1E099">
                  <wp:extent cx="2791974" cy="2282957"/>
                  <wp:effectExtent l="0" t="0" r="8890" b="3175"/>
                  <wp:docPr id="27"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91974" cy="2282957"/>
                          </a:xfrm>
                          <a:prstGeom prst="rect">
                            <a:avLst/>
                          </a:prstGeom>
                        </pic:spPr>
                      </pic:pic>
                    </a:graphicData>
                  </a:graphic>
                </wp:inline>
              </w:drawing>
            </w:r>
          </w:p>
        </w:tc>
      </w:tr>
      <w:tr w:rsidR="004715D6" w:rsidTr="004715D6">
        <w:tc>
          <w:tcPr>
            <w:tcW w:w="4927" w:type="dxa"/>
          </w:tcPr>
          <w:p w:rsidR="004715D6" w:rsidRPr="00C55562" w:rsidRDefault="004715D6" w:rsidP="004715D6">
            <w:pPr>
              <w:spacing w:before="60" w:after="60" w:line="240" w:lineRule="auto"/>
              <w:ind w:firstLine="0"/>
              <w:jc w:val="center"/>
              <w:rPr>
                <w:szCs w:val="24"/>
                <w:lang w:val="en-US"/>
              </w:rPr>
            </w:pPr>
            <w:r>
              <w:rPr>
                <w:szCs w:val="24"/>
                <w:lang w:val="en-US"/>
              </w:rPr>
              <w:t>a)</w:t>
            </w:r>
            <w:r>
              <w:rPr>
                <w:szCs w:val="24"/>
              </w:rPr>
              <w:t xml:space="preserve"> Шина </w:t>
            </w:r>
            <w:r>
              <w:rPr>
                <w:szCs w:val="24"/>
                <w:lang w:val="en-US"/>
              </w:rPr>
              <w:t>P1</w:t>
            </w:r>
          </w:p>
        </w:tc>
        <w:tc>
          <w:tcPr>
            <w:tcW w:w="4928" w:type="dxa"/>
          </w:tcPr>
          <w:p w:rsidR="004715D6" w:rsidRPr="00C55562" w:rsidRDefault="004715D6" w:rsidP="004715D6">
            <w:pPr>
              <w:spacing w:before="60" w:after="60" w:line="240" w:lineRule="auto"/>
              <w:ind w:firstLine="0"/>
              <w:jc w:val="center"/>
              <w:rPr>
                <w:szCs w:val="24"/>
              </w:rPr>
            </w:pPr>
            <w:r>
              <w:rPr>
                <w:szCs w:val="24"/>
                <w:lang w:val="en-US"/>
              </w:rPr>
              <w:t xml:space="preserve">b) </w:t>
            </w:r>
            <w:r>
              <w:rPr>
                <w:szCs w:val="24"/>
              </w:rPr>
              <w:t xml:space="preserve">Шина </w:t>
            </w:r>
            <w:r>
              <w:rPr>
                <w:szCs w:val="24"/>
                <w:lang w:val="en-US"/>
              </w:rPr>
              <w:t>H1</w:t>
            </w:r>
          </w:p>
        </w:tc>
      </w:tr>
    </w:tbl>
    <w:p w:rsidR="004715D6" w:rsidRDefault="004715D6" w:rsidP="004715D6">
      <w:pPr>
        <w:pStyle w:val="af6"/>
        <w:suppressAutoHyphens/>
        <w:autoSpaceDE w:val="0"/>
        <w:autoSpaceDN w:val="0"/>
        <w:adjustRightInd w:val="0"/>
        <w:spacing w:before="240" w:line="360" w:lineRule="auto"/>
        <w:jc w:val="center"/>
        <w:rPr>
          <w:szCs w:val="22"/>
        </w:rPr>
      </w:pPr>
      <w:r w:rsidRPr="00F753A6">
        <w:rPr>
          <w:szCs w:val="22"/>
        </w:rPr>
        <w:t xml:space="preserve">Рисунок </w:t>
      </w:r>
      <w:r>
        <w:rPr>
          <w:szCs w:val="22"/>
        </w:rPr>
        <w:t>2</w:t>
      </w:r>
      <w:r w:rsidRPr="00F753A6">
        <w:rPr>
          <w:szCs w:val="22"/>
        </w:rPr>
        <w:t xml:space="preserve"> – </w:t>
      </w:r>
      <w:r>
        <w:rPr>
          <w:szCs w:val="22"/>
        </w:rPr>
        <w:t>Рисунок протектора</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4715D6" w:rsidTr="004715D6">
        <w:tc>
          <w:tcPr>
            <w:tcW w:w="4927" w:type="dxa"/>
          </w:tcPr>
          <w:p w:rsidR="004715D6" w:rsidRDefault="004715D6" w:rsidP="004715D6">
            <w:pPr>
              <w:spacing w:before="60" w:after="60" w:line="240" w:lineRule="auto"/>
              <w:ind w:firstLine="0"/>
              <w:jc w:val="center"/>
              <w:rPr>
                <w:szCs w:val="24"/>
              </w:rPr>
            </w:pPr>
            <w:r w:rsidRPr="00082136">
              <w:rPr>
                <w:noProof/>
              </w:rPr>
              <w:drawing>
                <wp:inline distT="0" distB="0" distL="0" distR="0" wp14:anchorId="487241B8" wp14:editId="62501E83">
                  <wp:extent cx="2855982" cy="2270765"/>
                  <wp:effectExtent l="0" t="0" r="1905" b="0"/>
                  <wp:docPr id="28"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55982" cy="2270765"/>
                          </a:xfrm>
                          <a:prstGeom prst="rect">
                            <a:avLst/>
                          </a:prstGeom>
                        </pic:spPr>
                      </pic:pic>
                    </a:graphicData>
                  </a:graphic>
                </wp:inline>
              </w:drawing>
            </w:r>
          </w:p>
        </w:tc>
        <w:tc>
          <w:tcPr>
            <w:tcW w:w="4928" w:type="dxa"/>
          </w:tcPr>
          <w:p w:rsidR="004715D6" w:rsidRDefault="004715D6" w:rsidP="004715D6">
            <w:pPr>
              <w:spacing w:before="60" w:after="60" w:line="240" w:lineRule="auto"/>
              <w:ind w:firstLine="0"/>
              <w:jc w:val="center"/>
              <w:rPr>
                <w:szCs w:val="24"/>
              </w:rPr>
            </w:pPr>
            <w:r w:rsidRPr="00082136">
              <w:rPr>
                <w:noProof/>
              </w:rPr>
              <w:drawing>
                <wp:inline distT="0" distB="0" distL="0" distR="0" wp14:anchorId="36AF6C4B" wp14:editId="02DA57E2">
                  <wp:extent cx="2791974" cy="2258573"/>
                  <wp:effectExtent l="0" t="0" r="8890" b="8890"/>
                  <wp:docPr id="29"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1974" cy="2258573"/>
                          </a:xfrm>
                          <a:prstGeom prst="rect">
                            <a:avLst/>
                          </a:prstGeom>
                        </pic:spPr>
                      </pic:pic>
                    </a:graphicData>
                  </a:graphic>
                </wp:inline>
              </w:drawing>
            </w:r>
          </w:p>
        </w:tc>
      </w:tr>
      <w:tr w:rsidR="004715D6" w:rsidTr="004715D6">
        <w:tc>
          <w:tcPr>
            <w:tcW w:w="4927" w:type="dxa"/>
          </w:tcPr>
          <w:p w:rsidR="004715D6" w:rsidRPr="004715D6" w:rsidRDefault="004715D6" w:rsidP="004715D6">
            <w:pPr>
              <w:spacing w:before="60" w:after="60" w:line="240" w:lineRule="auto"/>
              <w:ind w:firstLine="0"/>
              <w:jc w:val="center"/>
              <w:rPr>
                <w:szCs w:val="24"/>
              </w:rPr>
            </w:pPr>
            <w:r>
              <w:rPr>
                <w:szCs w:val="24"/>
                <w:lang w:val="en-US"/>
              </w:rPr>
              <w:t>a)</w:t>
            </w:r>
            <w:r>
              <w:rPr>
                <w:szCs w:val="24"/>
              </w:rPr>
              <w:t xml:space="preserve"> Нормальный рисунок</w:t>
            </w:r>
          </w:p>
        </w:tc>
        <w:tc>
          <w:tcPr>
            <w:tcW w:w="4928" w:type="dxa"/>
          </w:tcPr>
          <w:p w:rsidR="004715D6" w:rsidRPr="00C55562" w:rsidRDefault="004715D6" w:rsidP="004715D6">
            <w:pPr>
              <w:spacing w:before="60" w:after="60" w:line="240" w:lineRule="auto"/>
              <w:ind w:firstLine="0"/>
              <w:jc w:val="center"/>
              <w:rPr>
                <w:szCs w:val="24"/>
              </w:rPr>
            </w:pPr>
            <w:r>
              <w:rPr>
                <w:szCs w:val="24"/>
                <w:lang w:val="en-US"/>
              </w:rPr>
              <w:t xml:space="preserve">b) </w:t>
            </w:r>
            <w:r>
              <w:rPr>
                <w:szCs w:val="24"/>
              </w:rPr>
              <w:t>Рисунок со сдвигом</w:t>
            </w:r>
          </w:p>
        </w:tc>
      </w:tr>
    </w:tbl>
    <w:p w:rsidR="004715D6" w:rsidRPr="004715D6" w:rsidRDefault="004715D6" w:rsidP="004715D6">
      <w:pPr>
        <w:pStyle w:val="af6"/>
        <w:suppressAutoHyphens/>
        <w:autoSpaceDE w:val="0"/>
        <w:autoSpaceDN w:val="0"/>
        <w:adjustRightInd w:val="0"/>
        <w:spacing w:before="240" w:after="0" w:line="360" w:lineRule="auto"/>
        <w:jc w:val="center"/>
        <w:rPr>
          <w:szCs w:val="22"/>
        </w:rPr>
      </w:pPr>
      <w:r w:rsidRPr="00F753A6">
        <w:rPr>
          <w:szCs w:val="22"/>
        </w:rPr>
        <w:t xml:space="preserve">Рисунок </w:t>
      </w:r>
      <w:r>
        <w:rPr>
          <w:szCs w:val="22"/>
        </w:rPr>
        <w:t>3</w:t>
      </w:r>
      <w:r w:rsidRPr="00F753A6">
        <w:rPr>
          <w:szCs w:val="22"/>
        </w:rPr>
        <w:t xml:space="preserve"> – </w:t>
      </w:r>
      <w:r>
        <w:rPr>
          <w:szCs w:val="22"/>
        </w:rPr>
        <w:t xml:space="preserve">Рисунок протектора шины </w:t>
      </w:r>
      <w:r>
        <w:rPr>
          <w:szCs w:val="22"/>
          <w:lang w:val="en-US"/>
        </w:rPr>
        <w:t>H</w:t>
      </w:r>
      <w:r w:rsidRPr="004715D6">
        <w:rPr>
          <w:szCs w:val="22"/>
        </w:rPr>
        <w:t>1 (</w:t>
      </w:r>
      <w:r>
        <w:rPr>
          <w:szCs w:val="22"/>
        </w:rPr>
        <w:t>в увеличенном масштабе)</w:t>
      </w:r>
    </w:p>
    <w:p w:rsidR="004715D6" w:rsidRPr="002B51D7" w:rsidRDefault="004715D6" w:rsidP="004715D6">
      <w:pPr>
        <w:rPr>
          <w:b/>
        </w:rPr>
      </w:pPr>
      <w:r>
        <w:rPr>
          <w:b/>
        </w:rPr>
        <w:lastRenderedPageBreak/>
        <w:t>5</w:t>
      </w:r>
      <w:r w:rsidRPr="002B51D7">
        <w:rPr>
          <w:b/>
        </w:rPr>
        <w:t>.</w:t>
      </w:r>
      <w:r>
        <w:rPr>
          <w:b/>
        </w:rPr>
        <w:t>4</w:t>
      </w:r>
      <w:r w:rsidRPr="002B51D7">
        <w:rPr>
          <w:b/>
        </w:rPr>
        <w:t xml:space="preserve"> </w:t>
      </w:r>
      <w:r>
        <w:rPr>
          <w:b/>
        </w:rPr>
        <w:t>Состояние рисунка протектора</w:t>
      </w:r>
    </w:p>
    <w:p w:rsidR="004715D6" w:rsidRDefault="004715D6" w:rsidP="004715D6">
      <w:pPr>
        <w:keepNext/>
        <w:spacing w:line="240" w:lineRule="auto"/>
        <w:rPr>
          <w:b/>
        </w:rPr>
      </w:pPr>
    </w:p>
    <w:p w:rsidR="004715D6" w:rsidRDefault="002534FC" w:rsidP="004715D6">
      <w:pPr>
        <w:rPr>
          <w:snapToGrid w:val="0"/>
        </w:rPr>
      </w:pPr>
      <w:r>
        <w:rPr>
          <w:snapToGrid w:val="0"/>
        </w:rPr>
        <w:t>Для новых шин глубина рисунка протектора, измеренная по окружной канавке, должна быть</w:t>
      </w:r>
      <w:r w:rsidR="004715D6">
        <w:rPr>
          <w:snapToGrid w:val="0"/>
        </w:rPr>
        <w:t>:</w:t>
      </w:r>
    </w:p>
    <w:p w:rsidR="002534FC" w:rsidRDefault="002534FC" w:rsidP="002534FC">
      <w:pPr>
        <w:rPr>
          <w:szCs w:val="24"/>
        </w:rPr>
      </w:pPr>
      <w:r w:rsidRPr="002534FC">
        <w:rPr>
          <w:snapToGrid w:val="0"/>
        </w:rPr>
        <w:t xml:space="preserve">-  </w:t>
      </w:r>
      <w:r w:rsidR="004715D6" w:rsidRPr="002534FC">
        <w:rPr>
          <w:szCs w:val="24"/>
        </w:rPr>
        <w:t>(8,0</w:t>
      </w:r>
      <w:r w:rsidR="004715D6" w:rsidRPr="002534FC">
        <w:rPr>
          <w:szCs w:val="24"/>
          <w:lang w:val="en-US"/>
        </w:rPr>
        <w:t> </w:t>
      </w:r>
      <w:r w:rsidR="004715D6" w:rsidRPr="002534FC">
        <w:rPr>
          <w:szCs w:val="24"/>
        </w:rPr>
        <w:t>±</w:t>
      </w:r>
      <w:r w:rsidR="004715D6" w:rsidRPr="002534FC">
        <w:rPr>
          <w:szCs w:val="24"/>
          <w:lang w:val="en-US"/>
        </w:rPr>
        <w:t> </w:t>
      </w:r>
      <w:r w:rsidR="004715D6" w:rsidRPr="002534FC">
        <w:rPr>
          <w:szCs w:val="24"/>
        </w:rPr>
        <w:t>0,5)</w:t>
      </w:r>
      <w:r w:rsidR="004715D6" w:rsidRPr="002534FC">
        <w:rPr>
          <w:szCs w:val="24"/>
          <w:lang w:val="en-US"/>
        </w:rPr>
        <w:t> </w:t>
      </w:r>
      <w:r>
        <w:rPr>
          <w:szCs w:val="24"/>
        </w:rPr>
        <w:t>мм для шины</w:t>
      </w:r>
      <w:r w:rsidR="004715D6" w:rsidRPr="002534FC">
        <w:rPr>
          <w:szCs w:val="24"/>
        </w:rPr>
        <w:t xml:space="preserve"> </w:t>
      </w:r>
      <w:r w:rsidR="004715D6" w:rsidRPr="002534FC">
        <w:rPr>
          <w:szCs w:val="24"/>
          <w:lang w:val="en-US"/>
        </w:rPr>
        <w:t>P</w:t>
      </w:r>
      <w:r w:rsidR="004715D6" w:rsidRPr="002534FC">
        <w:rPr>
          <w:szCs w:val="24"/>
        </w:rPr>
        <w:t>1</w:t>
      </w:r>
      <w:r>
        <w:rPr>
          <w:szCs w:val="24"/>
        </w:rPr>
        <w:t>;</w:t>
      </w:r>
    </w:p>
    <w:p w:rsidR="004715D6" w:rsidRDefault="002534FC" w:rsidP="002534FC">
      <w:pPr>
        <w:rPr>
          <w:szCs w:val="24"/>
        </w:rPr>
      </w:pPr>
      <w:r>
        <w:rPr>
          <w:szCs w:val="24"/>
        </w:rPr>
        <w:t xml:space="preserve">- </w:t>
      </w:r>
      <w:r w:rsidR="004715D6" w:rsidRPr="00082136">
        <w:rPr>
          <w:szCs w:val="24"/>
        </w:rPr>
        <w:t>(10,0 ± 0,5) </w:t>
      </w:r>
      <w:r>
        <w:rPr>
          <w:szCs w:val="24"/>
        </w:rPr>
        <w:t>мм для шины</w:t>
      </w:r>
      <w:r w:rsidR="004715D6" w:rsidRPr="00082136">
        <w:rPr>
          <w:szCs w:val="24"/>
        </w:rPr>
        <w:t xml:space="preserve"> H1.</w:t>
      </w:r>
    </w:p>
    <w:p w:rsidR="002534FC" w:rsidRDefault="006636B7" w:rsidP="002534FC">
      <w:pPr>
        <w:rPr>
          <w:szCs w:val="24"/>
        </w:rPr>
      </w:pPr>
      <w:r>
        <w:rPr>
          <w:szCs w:val="24"/>
        </w:rPr>
        <w:t>Протектор шины должен сохраняться в своем исходном состоянии без износа</w:t>
      </w:r>
      <w:r w:rsidR="00EA480D">
        <w:rPr>
          <w:szCs w:val="24"/>
        </w:rPr>
        <w:t>,</w:t>
      </w:r>
      <w:r>
        <w:rPr>
          <w:szCs w:val="24"/>
        </w:rPr>
        <w:t xml:space="preserve"> за исключением вызванного нормальной обкаткой шины (см. раздел 7)</w:t>
      </w:r>
      <w:r w:rsidR="00EA480D">
        <w:rPr>
          <w:szCs w:val="24"/>
        </w:rPr>
        <w:t>,</w:t>
      </w:r>
      <w:r>
        <w:rPr>
          <w:szCs w:val="24"/>
        </w:rPr>
        <w:t xml:space="preserve"> и без следов ремонта, вызывающего изменение рисунка протектора.</w:t>
      </w:r>
      <w:r w:rsidRPr="006636B7">
        <w:rPr>
          <w:szCs w:val="24"/>
        </w:rPr>
        <w:t xml:space="preserve"> </w:t>
      </w:r>
    </w:p>
    <w:p w:rsidR="006636B7" w:rsidRPr="00945296" w:rsidRDefault="006636B7" w:rsidP="002534FC">
      <w:pPr>
        <w:rPr>
          <w:szCs w:val="24"/>
        </w:rPr>
      </w:pPr>
      <w:r>
        <w:rPr>
          <w:szCs w:val="24"/>
        </w:rPr>
        <w:t>В процессе износа уменьшение глубины рисунка не должно превышать 0,1 мм относительно начального значения. Изменение глубины рисунка проверяют в соо</w:t>
      </w:r>
      <w:r>
        <w:rPr>
          <w:szCs w:val="24"/>
        </w:rPr>
        <w:t>т</w:t>
      </w:r>
      <w:r>
        <w:rPr>
          <w:szCs w:val="24"/>
        </w:rPr>
        <w:t xml:space="preserve">ветствии с </w:t>
      </w:r>
      <w:r w:rsidRPr="00945296">
        <w:rPr>
          <w:szCs w:val="24"/>
        </w:rPr>
        <w:t>[</w:t>
      </w:r>
      <w:r>
        <w:rPr>
          <w:szCs w:val="24"/>
        </w:rPr>
        <w:t>4</w:t>
      </w:r>
      <w:r w:rsidRPr="00945296">
        <w:rPr>
          <w:szCs w:val="24"/>
        </w:rPr>
        <w:t>].</w:t>
      </w:r>
    </w:p>
    <w:p w:rsidR="006636B7" w:rsidRDefault="006636B7" w:rsidP="002534FC">
      <w:r>
        <w:rPr>
          <w:szCs w:val="24"/>
        </w:rPr>
        <w:t>Испытательные шины регулярно проверяют на отсутствие повреждений пр</w:t>
      </w:r>
      <w:r>
        <w:rPr>
          <w:szCs w:val="24"/>
        </w:rPr>
        <w:t>о</w:t>
      </w:r>
      <w:r>
        <w:rPr>
          <w:szCs w:val="24"/>
        </w:rPr>
        <w:t xml:space="preserve">тектора и отсутствие в нем посторонних включений. </w:t>
      </w:r>
      <w:r>
        <w:t>Все посторонние предметы и грязь на протекторе  удаляют до испытаний, а при необходимости также в ходе и</w:t>
      </w:r>
      <w:r>
        <w:t>с</w:t>
      </w:r>
      <w:r>
        <w:t>пытаний. При наличии ясно видимого износа или деформации любой части шины ее использование должно быть прекращено.</w:t>
      </w:r>
    </w:p>
    <w:p w:rsidR="006636B7" w:rsidRDefault="006636B7" w:rsidP="006636B7">
      <w:pPr>
        <w:keepNext/>
        <w:spacing w:line="240" w:lineRule="auto"/>
        <w:rPr>
          <w:b/>
        </w:rPr>
      </w:pPr>
    </w:p>
    <w:p w:rsidR="006636B7" w:rsidRPr="002B51D7" w:rsidRDefault="006636B7" w:rsidP="006636B7">
      <w:pPr>
        <w:rPr>
          <w:b/>
        </w:rPr>
      </w:pPr>
      <w:r>
        <w:rPr>
          <w:b/>
        </w:rPr>
        <w:t>5</w:t>
      </w:r>
      <w:r w:rsidRPr="002B51D7">
        <w:rPr>
          <w:b/>
        </w:rPr>
        <w:t>.</w:t>
      </w:r>
      <w:r>
        <w:rPr>
          <w:b/>
        </w:rPr>
        <w:t>5</w:t>
      </w:r>
      <w:r w:rsidRPr="002B51D7">
        <w:rPr>
          <w:b/>
        </w:rPr>
        <w:t xml:space="preserve"> </w:t>
      </w:r>
      <w:r>
        <w:rPr>
          <w:b/>
        </w:rPr>
        <w:t>Твердость резины протектора</w:t>
      </w:r>
    </w:p>
    <w:p w:rsidR="006636B7" w:rsidRDefault="006636B7" w:rsidP="006636B7">
      <w:pPr>
        <w:keepNext/>
        <w:spacing w:line="240" w:lineRule="auto"/>
        <w:rPr>
          <w:b/>
        </w:rPr>
      </w:pPr>
    </w:p>
    <w:p w:rsidR="006636B7" w:rsidRDefault="006636B7" w:rsidP="006636B7">
      <w:pPr>
        <w:rPr>
          <w:szCs w:val="24"/>
        </w:rPr>
      </w:pPr>
      <w:r>
        <w:rPr>
          <w:snapToGrid w:val="0"/>
        </w:rPr>
        <w:t xml:space="preserve">Твердость резины измеряют после завершения обкатки </w:t>
      </w:r>
      <w:proofErr w:type="gramStart"/>
      <w:r>
        <w:rPr>
          <w:snapToGrid w:val="0"/>
        </w:rPr>
        <w:t>шины</w:t>
      </w:r>
      <w:proofErr w:type="gramEnd"/>
      <w:r>
        <w:rPr>
          <w:snapToGrid w:val="0"/>
        </w:rPr>
        <w:t xml:space="preserve"> по крайней м</w:t>
      </w:r>
      <w:r>
        <w:rPr>
          <w:snapToGrid w:val="0"/>
        </w:rPr>
        <w:t>е</w:t>
      </w:r>
      <w:r>
        <w:rPr>
          <w:snapToGrid w:val="0"/>
        </w:rPr>
        <w:t>ре каждые три месяца на всем периоде применения образцовой шины для испыт</w:t>
      </w:r>
      <w:r>
        <w:rPr>
          <w:snapToGrid w:val="0"/>
        </w:rPr>
        <w:t>а</w:t>
      </w:r>
      <w:r>
        <w:rPr>
          <w:snapToGrid w:val="0"/>
        </w:rPr>
        <w:t>ний. Измерения выполняют при температуре (</w:t>
      </w:r>
      <w:r w:rsidRPr="00D51C2E">
        <w:rPr>
          <w:szCs w:val="24"/>
        </w:rPr>
        <w:t>20</w:t>
      </w:r>
      <w:r w:rsidRPr="006636B7">
        <w:rPr>
          <w:szCs w:val="24"/>
          <w:lang w:val="en-US"/>
        </w:rPr>
        <w:t> </w:t>
      </w:r>
      <w:r w:rsidRPr="00D51C2E">
        <w:rPr>
          <w:szCs w:val="24"/>
        </w:rPr>
        <w:t>±</w:t>
      </w:r>
      <w:r w:rsidRPr="006636B7">
        <w:rPr>
          <w:szCs w:val="24"/>
          <w:lang w:val="en-US"/>
        </w:rPr>
        <w:t> </w:t>
      </w:r>
      <w:r w:rsidRPr="00D51C2E">
        <w:rPr>
          <w:szCs w:val="24"/>
        </w:rPr>
        <w:t>5</w:t>
      </w:r>
      <w:r>
        <w:rPr>
          <w:szCs w:val="24"/>
        </w:rPr>
        <w:t>)</w:t>
      </w:r>
      <w:r w:rsidRPr="006636B7">
        <w:rPr>
          <w:szCs w:val="24"/>
          <w:lang w:val="en-US"/>
        </w:rPr>
        <w:t> </w:t>
      </w:r>
      <w:r w:rsidRPr="00D51C2E">
        <w:rPr>
          <w:szCs w:val="24"/>
        </w:rPr>
        <w:t>°</w:t>
      </w:r>
      <w:r w:rsidRPr="006636B7">
        <w:rPr>
          <w:szCs w:val="24"/>
          <w:lang w:val="en-US"/>
        </w:rPr>
        <w:t>C</w:t>
      </w:r>
      <w:r>
        <w:rPr>
          <w:szCs w:val="24"/>
        </w:rPr>
        <w:t xml:space="preserve"> </w:t>
      </w:r>
      <w:r w:rsidR="00D51C2E">
        <w:rPr>
          <w:szCs w:val="24"/>
        </w:rPr>
        <w:t xml:space="preserve">твердомером </w:t>
      </w:r>
      <w:proofErr w:type="spellStart"/>
      <w:r w:rsidR="00D51C2E">
        <w:rPr>
          <w:szCs w:val="24"/>
        </w:rPr>
        <w:t>Шора</w:t>
      </w:r>
      <w:proofErr w:type="spellEnd"/>
      <w:r w:rsidR="00D51C2E">
        <w:rPr>
          <w:szCs w:val="24"/>
        </w:rPr>
        <w:t xml:space="preserve"> типа</w:t>
      </w:r>
      <w:proofErr w:type="gramStart"/>
      <w:r w:rsidR="00D51C2E">
        <w:rPr>
          <w:szCs w:val="24"/>
        </w:rPr>
        <w:t xml:space="preserve"> А</w:t>
      </w:r>
      <w:proofErr w:type="gramEnd"/>
      <w:r w:rsidR="00D51C2E">
        <w:rPr>
          <w:szCs w:val="24"/>
        </w:rPr>
        <w:t xml:space="preserve"> в соответствии с приложением А. Перед началом измерений все части шины должны прийти в состояние температурного равновесия. Твердость резины протектора шины </w:t>
      </w:r>
      <w:r w:rsidR="00D51C2E" w:rsidRPr="00D51C2E">
        <w:rPr>
          <w:rFonts w:ascii="Cambria" w:hAnsi="Cambria"/>
          <w:i/>
          <w:sz w:val="26"/>
          <w:szCs w:val="26"/>
          <w:lang w:val="en-US"/>
        </w:rPr>
        <w:t>H</w:t>
      </w:r>
      <w:r w:rsidR="00D51C2E" w:rsidRPr="00D51C2E">
        <w:rPr>
          <w:rFonts w:ascii="Cambria" w:hAnsi="Cambria"/>
          <w:sz w:val="26"/>
          <w:szCs w:val="26"/>
          <w:vertAlign w:val="subscript"/>
          <w:lang w:val="en-US"/>
        </w:rPr>
        <w:t>A</w:t>
      </w:r>
      <w:r w:rsidR="00D51C2E" w:rsidRPr="00D51C2E">
        <w:rPr>
          <w:szCs w:val="24"/>
        </w:rPr>
        <w:t xml:space="preserve"> </w:t>
      </w:r>
      <w:r w:rsidR="00D51C2E">
        <w:rPr>
          <w:szCs w:val="24"/>
        </w:rPr>
        <w:t xml:space="preserve">в условных единицах </w:t>
      </w:r>
      <w:proofErr w:type="spellStart"/>
      <w:r w:rsidR="00D51C2E">
        <w:rPr>
          <w:szCs w:val="24"/>
        </w:rPr>
        <w:t>Шора</w:t>
      </w:r>
      <w:proofErr w:type="spellEnd"/>
      <w:proofErr w:type="gramStart"/>
      <w:r w:rsidR="00D51C2E">
        <w:rPr>
          <w:szCs w:val="24"/>
        </w:rPr>
        <w:t xml:space="preserve"> А</w:t>
      </w:r>
      <w:proofErr w:type="gramEnd"/>
      <w:r w:rsidR="00D51C2E">
        <w:rPr>
          <w:szCs w:val="24"/>
        </w:rPr>
        <w:t xml:space="preserve"> должна быть в пределах:</w:t>
      </w:r>
    </w:p>
    <w:p w:rsidR="00D51C2E" w:rsidRDefault="00D51C2E" w:rsidP="006636B7">
      <w:pPr>
        <w:rPr>
          <w:snapToGrid w:val="0"/>
        </w:rPr>
      </w:pPr>
      <w:r>
        <w:rPr>
          <w:snapToGrid w:val="0"/>
        </w:rPr>
        <w:t xml:space="preserve">- от 62 до 73 для шины </w:t>
      </w:r>
      <w:r>
        <w:rPr>
          <w:snapToGrid w:val="0"/>
          <w:lang w:val="en-US"/>
        </w:rPr>
        <w:t>P</w:t>
      </w:r>
      <w:r>
        <w:rPr>
          <w:snapToGrid w:val="0"/>
        </w:rPr>
        <w:t>1;</w:t>
      </w:r>
    </w:p>
    <w:p w:rsidR="00D51C2E" w:rsidRPr="00D51C2E" w:rsidRDefault="00D51C2E" w:rsidP="006636B7">
      <w:pPr>
        <w:rPr>
          <w:snapToGrid w:val="0"/>
        </w:rPr>
      </w:pPr>
      <w:r>
        <w:rPr>
          <w:snapToGrid w:val="0"/>
        </w:rPr>
        <w:t xml:space="preserve">- от 60 до 73 для шины </w:t>
      </w:r>
      <w:r>
        <w:rPr>
          <w:snapToGrid w:val="0"/>
          <w:lang w:val="en-US"/>
        </w:rPr>
        <w:t>H</w:t>
      </w:r>
      <w:r w:rsidRPr="00D51C2E">
        <w:rPr>
          <w:snapToGrid w:val="0"/>
        </w:rPr>
        <w:t>1</w:t>
      </w:r>
      <w:r>
        <w:rPr>
          <w:snapToGrid w:val="0"/>
        </w:rPr>
        <w:t>.</w:t>
      </w:r>
    </w:p>
    <w:p w:rsidR="00D51C2E" w:rsidRPr="00945296" w:rsidRDefault="00D51C2E" w:rsidP="00D51C2E">
      <w:pPr>
        <w:keepNext/>
        <w:spacing w:line="240" w:lineRule="auto"/>
        <w:rPr>
          <w:b/>
        </w:rPr>
      </w:pPr>
    </w:p>
    <w:p w:rsidR="00D51C2E" w:rsidRDefault="00D51C2E" w:rsidP="00D51C2E">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Pr>
          <w:spacing w:val="40"/>
          <w:sz w:val="22"/>
          <w:szCs w:val="22"/>
          <w:lang w:eastAsia="en-US"/>
        </w:rPr>
        <w:t xml:space="preserve"> 1</w:t>
      </w:r>
      <w:r w:rsidRPr="00CF0C0C">
        <w:rPr>
          <w:spacing w:val="40"/>
          <w:sz w:val="22"/>
          <w:szCs w:val="22"/>
          <w:lang w:eastAsia="en-US"/>
        </w:rPr>
        <w:t xml:space="preserve"> </w:t>
      </w:r>
      <w:r w:rsidRPr="00CF0C0C">
        <w:rPr>
          <w:spacing w:val="20"/>
          <w:sz w:val="22"/>
          <w:szCs w:val="22"/>
          <w:lang w:eastAsia="en-US"/>
        </w:rPr>
        <w:t xml:space="preserve">– </w:t>
      </w:r>
      <w:r>
        <w:rPr>
          <w:sz w:val="22"/>
          <w:szCs w:val="22"/>
        </w:rPr>
        <w:t xml:space="preserve">Измеряемая величина является безразмерной, тем не </w:t>
      </w:r>
      <w:proofErr w:type="gramStart"/>
      <w:r>
        <w:rPr>
          <w:sz w:val="22"/>
          <w:szCs w:val="22"/>
        </w:rPr>
        <w:t>менее</w:t>
      </w:r>
      <w:proofErr w:type="gramEnd"/>
      <w:r>
        <w:rPr>
          <w:sz w:val="22"/>
          <w:szCs w:val="22"/>
        </w:rPr>
        <w:t xml:space="preserve"> принято указывать ее в единицах </w:t>
      </w:r>
      <w:proofErr w:type="spellStart"/>
      <w:r>
        <w:rPr>
          <w:sz w:val="22"/>
          <w:szCs w:val="22"/>
        </w:rPr>
        <w:t>Шора</w:t>
      </w:r>
      <w:proofErr w:type="spellEnd"/>
      <w:r>
        <w:rPr>
          <w:sz w:val="22"/>
          <w:szCs w:val="22"/>
        </w:rPr>
        <w:t xml:space="preserve"> А.</w:t>
      </w:r>
    </w:p>
    <w:p w:rsidR="00D51C2E" w:rsidRDefault="00D51C2E" w:rsidP="00D51C2E">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Pr>
          <w:spacing w:val="40"/>
          <w:sz w:val="22"/>
          <w:szCs w:val="22"/>
          <w:lang w:eastAsia="en-US"/>
        </w:rPr>
        <w:t xml:space="preserve"> 2</w:t>
      </w:r>
      <w:r w:rsidRPr="00CF0C0C">
        <w:rPr>
          <w:spacing w:val="40"/>
          <w:sz w:val="22"/>
          <w:szCs w:val="22"/>
          <w:lang w:eastAsia="en-US"/>
        </w:rPr>
        <w:t xml:space="preserve"> </w:t>
      </w:r>
      <w:r w:rsidRPr="00CF0C0C">
        <w:rPr>
          <w:spacing w:val="20"/>
          <w:sz w:val="22"/>
          <w:szCs w:val="22"/>
          <w:lang w:eastAsia="en-US"/>
        </w:rPr>
        <w:t xml:space="preserve">– </w:t>
      </w:r>
      <w:r>
        <w:rPr>
          <w:sz w:val="22"/>
          <w:szCs w:val="22"/>
        </w:rPr>
        <w:t xml:space="preserve">В </w:t>
      </w:r>
      <w:r w:rsidRPr="00D51C2E">
        <w:rPr>
          <w:sz w:val="22"/>
          <w:szCs w:val="22"/>
        </w:rPr>
        <w:t>[5]</w:t>
      </w:r>
      <w:r>
        <w:rPr>
          <w:sz w:val="22"/>
          <w:szCs w:val="22"/>
        </w:rPr>
        <w:t xml:space="preserve"> установлено, что твердость резины новой шины </w:t>
      </w:r>
      <w:r>
        <w:rPr>
          <w:sz w:val="22"/>
          <w:szCs w:val="22"/>
          <w:lang w:val="en-US"/>
        </w:rPr>
        <w:t>P</w:t>
      </w:r>
      <w:r w:rsidRPr="00D51C2E">
        <w:rPr>
          <w:sz w:val="22"/>
          <w:szCs w:val="22"/>
        </w:rPr>
        <w:t>1</w:t>
      </w:r>
      <w:r>
        <w:rPr>
          <w:sz w:val="22"/>
          <w:szCs w:val="22"/>
        </w:rPr>
        <w:t xml:space="preserve"> при температуре 23 </w:t>
      </w:r>
      <w:r w:rsidRPr="00D51C2E">
        <w:rPr>
          <w:szCs w:val="24"/>
        </w:rPr>
        <w:t>°</w:t>
      </w:r>
      <w:r w:rsidRPr="006636B7">
        <w:rPr>
          <w:szCs w:val="24"/>
          <w:lang w:val="en-US"/>
        </w:rPr>
        <w:t>C</w:t>
      </w:r>
      <w:r>
        <w:rPr>
          <w:szCs w:val="24"/>
        </w:rPr>
        <w:t xml:space="preserve"> должна быть равна </w:t>
      </w:r>
      <w:r w:rsidRPr="00082136">
        <w:rPr>
          <w:szCs w:val="24"/>
        </w:rPr>
        <w:t>(64 ± 2)</w:t>
      </w:r>
      <w:r>
        <w:rPr>
          <w:szCs w:val="24"/>
        </w:rPr>
        <w:t xml:space="preserve"> единиц </w:t>
      </w:r>
      <w:proofErr w:type="spellStart"/>
      <w:r>
        <w:rPr>
          <w:szCs w:val="24"/>
        </w:rPr>
        <w:t>Шора</w:t>
      </w:r>
      <w:proofErr w:type="spellEnd"/>
      <w:r>
        <w:rPr>
          <w:szCs w:val="24"/>
        </w:rPr>
        <w:t xml:space="preserve"> А</w:t>
      </w:r>
      <w:r>
        <w:rPr>
          <w:sz w:val="22"/>
          <w:szCs w:val="22"/>
        </w:rPr>
        <w:t>.</w:t>
      </w:r>
    </w:p>
    <w:p w:rsidR="009D7698" w:rsidRPr="002F0ED3" w:rsidRDefault="00D51C2E" w:rsidP="009D7698">
      <w:pPr>
        <w:pStyle w:val="10"/>
      </w:pPr>
      <w:r>
        <w:lastRenderedPageBreak/>
        <w:t>6</w:t>
      </w:r>
      <w:r w:rsidR="009D7698">
        <w:t>  </w:t>
      </w:r>
      <w:r w:rsidR="00E6677D">
        <w:t>Установка испытательной шины на колесо</w:t>
      </w:r>
      <w:r w:rsidR="009D7698" w:rsidRPr="002F0ED3">
        <w:t xml:space="preserve"> </w:t>
      </w:r>
    </w:p>
    <w:p w:rsidR="009D7698" w:rsidRDefault="009D7698" w:rsidP="009D7698">
      <w:pPr>
        <w:keepNext/>
        <w:spacing w:line="240" w:lineRule="auto"/>
        <w:rPr>
          <w:b/>
        </w:rPr>
      </w:pPr>
    </w:p>
    <w:p w:rsidR="00E6677D" w:rsidRDefault="00E6677D" w:rsidP="00BD6908">
      <w:pPr>
        <w:rPr>
          <w:snapToGrid w:val="0"/>
        </w:rPr>
      </w:pPr>
      <w:r>
        <w:rPr>
          <w:snapToGrid w:val="0"/>
        </w:rPr>
        <w:t xml:space="preserve">Шину устанавливают на ободе колеса следующим образом (обозначения и терминология – по </w:t>
      </w:r>
      <w:r>
        <w:rPr>
          <w:snapToGrid w:val="0"/>
          <w:lang w:val="en-US"/>
        </w:rPr>
        <w:t>ISO</w:t>
      </w:r>
      <w:r w:rsidRPr="00E6677D">
        <w:rPr>
          <w:snapToGrid w:val="0"/>
        </w:rPr>
        <w:t xml:space="preserve"> 3911</w:t>
      </w:r>
      <w:r w:rsidR="00FC5827">
        <w:rPr>
          <w:rStyle w:val="af3"/>
          <w:snapToGrid w:val="0"/>
        </w:rPr>
        <w:footnoteReference w:customMarkFollows="1" w:id="3"/>
        <w:t>1)</w:t>
      </w:r>
      <w:r w:rsidRPr="00E6677D">
        <w:rPr>
          <w:snapToGrid w:val="0"/>
        </w:rPr>
        <w:t>):</w:t>
      </w:r>
    </w:p>
    <w:p w:rsidR="00124366" w:rsidRDefault="005B6F9E" w:rsidP="00BD6908">
      <w:pPr>
        <w:rPr>
          <w:snapToGrid w:val="0"/>
        </w:rPr>
      </w:pPr>
      <w:r w:rsidRPr="005B6F9E">
        <w:rPr>
          <w:snapToGrid w:val="0"/>
        </w:rPr>
        <w:t xml:space="preserve">- </w:t>
      </w:r>
      <w:r w:rsidR="00971E32">
        <w:rPr>
          <w:snapToGrid w:val="0"/>
        </w:rPr>
        <w:t xml:space="preserve">шину </w:t>
      </w:r>
      <w:r w:rsidR="00971E32">
        <w:rPr>
          <w:snapToGrid w:val="0"/>
          <w:lang w:val="en-US"/>
        </w:rPr>
        <w:t>P</w:t>
      </w:r>
      <w:r w:rsidR="00971E32" w:rsidRPr="00971E32">
        <w:rPr>
          <w:snapToGrid w:val="0"/>
        </w:rPr>
        <w:t xml:space="preserve">1 </w:t>
      </w:r>
      <w:r w:rsidR="00971E32">
        <w:rPr>
          <w:snapToGrid w:val="0"/>
        </w:rPr>
        <w:t>надевают на обод колеса шириной (</w:t>
      </w:r>
      <w:r w:rsidR="00971E32" w:rsidRPr="00082136">
        <w:rPr>
          <w:szCs w:val="24"/>
        </w:rPr>
        <w:t>165,1 ± 12,7</w:t>
      </w:r>
      <w:r w:rsidR="00971E32">
        <w:rPr>
          <w:snapToGrid w:val="0"/>
        </w:rPr>
        <w:t xml:space="preserve">) мм </w:t>
      </w:r>
      <w:r w:rsidR="00971E32" w:rsidRPr="00971E32">
        <w:rPr>
          <w:snapToGrid w:val="0"/>
        </w:rPr>
        <w:t>[</w:t>
      </w:r>
      <w:r w:rsidR="00971E32" w:rsidRPr="00082136">
        <w:rPr>
          <w:szCs w:val="24"/>
        </w:rPr>
        <w:t>(6,5 ± 0,5)</w:t>
      </w:r>
      <w:r w:rsidR="00971E32" w:rsidRPr="00971E32">
        <w:rPr>
          <w:szCs w:val="24"/>
        </w:rPr>
        <w:t xml:space="preserve"> </w:t>
      </w:r>
      <w:r w:rsidR="00971E32">
        <w:rPr>
          <w:szCs w:val="24"/>
        </w:rPr>
        <w:t>дюймов</w:t>
      </w:r>
      <w:r w:rsidR="00971E32" w:rsidRPr="00971E32">
        <w:rPr>
          <w:snapToGrid w:val="0"/>
        </w:rPr>
        <w:t>]</w:t>
      </w:r>
      <w:r w:rsidR="00971E32">
        <w:rPr>
          <w:snapToGrid w:val="0"/>
        </w:rPr>
        <w:t xml:space="preserve">. Рекомендуется использовать колесо </w:t>
      </w:r>
      <w:r w:rsidR="00971E32" w:rsidRPr="00082136">
        <w:rPr>
          <w:szCs w:val="24"/>
        </w:rPr>
        <w:t>6,5 J × 16</w:t>
      </w:r>
      <w:r w:rsidR="00971E32">
        <w:rPr>
          <w:szCs w:val="24"/>
        </w:rPr>
        <w:t xml:space="preserve"> с положительным, отриц</w:t>
      </w:r>
      <w:r w:rsidR="00971E32">
        <w:rPr>
          <w:szCs w:val="24"/>
        </w:rPr>
        <w:t>а</w:t>
      </w:r>
      <w:r w:rsidR="00971E32">
        <w:rPr>
          <w:szCs w:val="24"/>
        </w:rPr>
        <w:t xml:space="preserve">тельным или нулевым смещением обода </w:t>
      </w:r>
      <w:r w:rsidR="00D80362">
        <w:rPr>
          <w:szCs w:val="24"/>
        </w:rPr>
        <w:t>в зависимости от допустимого зазора для данного испытательного транспортного средства.</w:t>
      </w:r>
    </w:p>
    <w:p w:rsidR="00D80362" w:rsidRPr="00D80362" w:rsidRDefault="00D80362" w:rsidP="00D80362">
      <w:pPr>
        <w:rPr>
          <w:szCs w:val="24"/>
        </w:rPr>
      </w:pPr>
      <w:r w:rsidRPr="005B6F9E">
        <w:rPr>
          <w:snapToGrid w:val="0"/>
        </w:rPr>
        <w:t xml:space="preserve">- </w:t>
      </w:r>
      <w:r>
        <w:rPr>
          <w:snapToGrid w:val="0"/>
        </w:rPr>
        <w:t xml:space="preserve">шину </w:t>
      </w:r>
      <w:r>
        <w:rPr>
          <w:snapToGrid w:val="0"/>
          <w:lang w:val="en-US"/>
        </w:rPr>
        <w:t>H</w:t>
      </w:r>
      <w:r w:rsidRPr="00971E32">
        <w:rPr>
          <w:snapToGrid w:val="0"/>
        </w:rPr>
        <w:t xml:space="preserve">1 </w:t>
      </w:r>
      <w:r>
        <w:rPr>
          <w:snapToGrid w:val="0"/>
        </w:rPr>
        <w:t>надевают на обод колеса шириной (</w:t>
      </w:r>
      <w:r w:rsidRPr="00082136">
        <w:rPr>
          <w:szCs w:val="24"/>
        </w:rPr>
        <w:t>1</w:t>
      </w:r>
      <w:r w:rsidRPr="00D80362">
        <w:rPr>
          <w:szCs w:val="24"/>
        </w:rPr>
        <w:t>39</w:t>
      </w:r>
      <w:r w:rsidRPr="00082136">
        <w:rPr>
          <w:szCs w:val="24"/>
        </w:rPr>
        <w:t>,</w:t>
      </w:r>
      <w:r w:rsidRPr="00D80362">
        <w:rPr>
          <w:szCs w:val="24"/>
        </w:rPr>
        <w:t>7</w:t>
      </w:r>
      <w:r w:rsidRPr="00082136">
        <w:rPr>
          <w:szCs w:val="24"/>
        </w:rPr>
        <w:t> ± 12,7</w:t>
      </w:r>
      <w:r>
        <w:rPr>
          <w:snapToGrid w:val="0"/>
        </w:rPr>
        <w:t xml:space="preserve">) мм </w:t>
      </w:r>
      <w:r w:rsidRPr="00971E32">
        <w:rPr>
          <w:snapToGrid w:val="0"/>
        </w:rPr>
        <w:t>[</w:t>
      </w:r>
      <w:r w:rsidRPr="00082136">
        <w:rPr>
          <w:szCs w:val="24"/>
        </w:rPr>
        <w:t>(</w:t>
      </w:r>
      <w:r w:rsidRPr="00D80362">
        <w:rPr>
          <w:szCs w:val="24"/>
        </w:rPr>
        <w:t>5</w:t>
      </w:r>
      <w:r w:rsidRPr="00082136">
        <w:rPr>
          <w:szCs w:val="24"/>
        </w:rPr>
        <w:t>,5 ± 0,5)</w:t>
      </w:r>
      <w:r w:rsidRPr="00971E32">
        <w:rPr>
          <w:szCs w:val="24"/>
        </w:rPr>
        <w:t xml:space="preserve"> </w:t>
      </w:r>
      <w:r>
        <w:rPr>
          <w:szCs w:val="24"/>
        </w:rPr>
        <w:t>дюймов</w:t>
      </w:r>
      <w:r w:rsidRPr="00971E32">
        <w:rPr>
          <w:snapToGrid w:val="0"/>
        </w:rPr>
        <w:t>]</w:t>
      </w:r>
      <w:r>
        <w:rPr>
          <w:snapToGrid w:val="0"/>
        </w:rPr>
        <w:t xml:space="preserve">. Рекомендуется использовать колесо </w:t>
      </w:r>
      <w:r w:rsidRPr="00D80362">
        <w:rPr>
          <w:snapToGrid w:val="0"/>
        </w:rPr>
        <w:t>5</w:t>
      </w:r>
      <w:r w:rsidRPr="00082136">
        <w:rPr>
          <w:szCs w:val="24"/>
        </w:rPr>
        <w:t>,5 J × 1</w:t>
      </w:r>
      <w:r w:rsidRPr="00D80362">
        <w:rPr>
          <w:szCs w:val="24"/>
        </w:rPr>
        <w:t>4</w:t>
      </w:r>
      <w:r>
        <w:rPr>
          <w:szCs w:val="24"/>
        </w:rPr>
        <w:t xml:space="preserve"> с положительным, отриц</w:t>
      </w:r>
      <w:r>
        <w:rPr>
          <w:szCs w:val="24"/>
        </w:rPr>
        <w:t>а</w:t>
      </w:r>
      <w:r>
        <w:rPr>
          <w:szCs w:val="24"/>
        </w:rPr>
        <w:t>тельным или нулевым смещением обода в зависимости от допустимого зазора для данного испытательного транспортного средства.</w:t>
      </w:r>
    </w:p>
    <w:p w:rsidR="00D80362" w:rsidRDefault="00D80362" w:rsidP="00D80362">
      <w:pPr>
        <w:rPr>
          <w:snapToGrid w:val="0"/>
        </w:rPr>
      </w:pPr>
      <w:r>
        <w:rPr>
          <w:snapToGrid w:val="0"/>
        </w:rPr>
        <w:t>Диск колеса должен быть изготовлен из прессованной стали или быть отл</w:t>
      </w:r>
      <w:r>
        <w:rPr>
          <w:snapToGrid w:val="0"/>
        </w:rPr>
        <w:t>и</w:t>
      </w:r>
      <w:r>
        <w:rPr>
          <w:snapToGrid w:val="0"/>
        </w:rPr>
        <w:t xml:space="preserve">тым из алюминиевого сплава. </w:t>
      </w:r>
    </w:p>
    <w:p w:rsidR="00D80362" w:rsidRPr="00D80362" w:rsidRDefault="00D80362" w:rsidP="00D80362">
      <w:pPr>
        <w:rPr>
          <w:snapToGrid w:val="0"/>
        </w:rPr>
      </w:pPr>
      <w:r>
        <w:rPr>
          <w:snapToGrid w:val="0"/>
        </w:rPr>
        <w:t xml:space="preserve">Установка шины в отношении направления вращения колеса – в соответствии с </w:t>
      </w:r>
      <w:r>
        <w:rPr>
          <w:snapToGrid w:val="0"/>
          <w:lang w:val="en-US"/>
        </w:rPr>
        <w:t>ISO</w:t>
      </w:r>
      <w:r>
        <w:rPr>
          <w:snapToGrid w:val="0"/>
        </w:rPr>
        <w:t xml:space="preserve"> 11819-2</w:t>
      </w:r>
      <w:r w:rsidRPr="00D80362">
        <w:rPr>
          <w:snapToGrid w:val="0"/>
        </w:rPr>
        <w:t>.</w:t>
      </w:r>
    </w:p>
    <w:p w:rsidR="00D80362" w:rsidRDefault="00BF4090" w:rsidP="00D80362">
      <w:pPr>
        <w:rPr>
          <w:snapToGrid w:val="0"/>
        </w:rPr>
      </w:pPr>
      <w:r>
        <w:rPr>
          <w:snapToGrid w:val="0"/>
        </w:rPr>
        <w:t>До</w:t>
      </w:r>
      <w:r w:rsidR="00D80362">
        <w:rPr>
          <w:snapToGrid w:val="0"/>
        </w:rPr>
        <w:t xml:space="preserve"> испытани</w:t>
      </w:r>
      <w:r>
        <w:rPr>
          <w:snapToGrid w:val="0"/>
        </w:rPr>
        <w:t>й</w:t>
      </w:r>
      <w:r w:rsidR="00D80362">
        <w:rPr>
          <w:snapToGrid w:val="0"/>
        </w:rPr>
        <w:t xml:space="preserve"> шин</w:t>
      </w:r>
      <w:r w:rsidR="00EA480D">
        <w:rPr>
          <w:snapToGrid w:val="0"/>
        </w:rPr>
        <w:t>у</w:t>
      </w:r>
      <w:r w:rsidR="00D80362">
        <w:rPr>
          <w:snapToGrid w:val="0"/>
        </w:rPr>
        <w:t xml:space="preserve"> вместе с колесом </w:t>
      </w:r>
      <w:r w:rsidR="00EA480D">
        <w:rPr>
          <w:snapToGrid w:val="0"/>
        </w:rPr>
        <w:t xml:space="preserve">подвергают </w:t>
      </w:r>
      <w:r w:rsidR="00D80362">
        <w:rPr>
          <w:snapToGrid w:val="0"/>
        </w:rPr>
        <w:t>балансировк</w:t>
      </w:r>
      <w:r w:rsidR="00EA480D">
        <w:rPr>
          <w:snapToGrid w:val="0"/>
        </w:rPr>
        <w:t>е</w:t>
      </w:r>
      <w:r w:rsidR="00D80362">
        <w:rPr>
          <w:snapToGrid w:val="0"/>
        </w:rPr>
        <w:t>.</w:t>
      </w:r>
    </w:p>
    <w:p w:rsidR="00D80362" w:rsidRPr="00BF4090" w:rsidRDefault="00D80362" w:rsidP="00D80362">
      <w:pPr>
        <w:keepNext/>
        <w:spacing w:line="240" w:lineRule="auto"/>
        <w:rPr>
          <w:b/>
        </w:rPr>
      </w:pPr>
    </w:p>
    <w:p w:rsidR="00D80362" w:rsidRDefault="00D80362" w:rsidP="00D80362">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sidR="00BF4090">
        <w:rPr>
          <w:spacing w:val="40"/>
          <w:sz w:val="22"/>
          <w:szCs w:val="22"/>
          <w:lang w:eastAsia="en-US"/>
        </w:rPr>
        <w:t xml:space="preserve"> </w:t>
      </w:r>
      <w:r w:rsidRPr="00CF0C0C">
        <w:rPr>
          <w:spacing w:val="20"/>
          <w:sz w:val="22"/>
          <w:szCs w:val="22"/>
          <w:lang w:eastAsia="en-US"/>
        </w:rPr>
        <w:t xml:space="preserve">– </w:t>
      </w:r>
      <w:r>
        <w:rPr>
          <w:sz w:val="22"/>
          <w:szCs w:val="22"/>
        </w:rPr>
        <w:t xml:space="preserve">Согласно </w:t>
      </w:r>
      <w:r w:rsidRPr="00D80362">
        <w:rPr>
          <w:sz w:val="22"/>
          <w:szCs w:val="22"/>
        </w:rPr>
        <w:t xml:space="preserve">[6] </w:t>
      </w:r>
      <w:r>
        <w:rPr>
          <w:sz w:val="22"/>
          <w:szCs w:val="22"/>
        </w:rPr>
        <w:t>использование</w:t>
      </w:r>
      <w:r w:rsidR="00BF4090">
        <w:rPr>
          <w:sz w:val="22"/>
          <w:szCs w:val="22"/>
        </w:rPr>
        <w:t xml:space="preserve"> для шины </w:t>
      </w:r>
      <w:r w:rsidR="00BF4090">
        <w:rPr>
          <w:sz w:val="22"/>
          <w:szCs w:val="22"/>
          <w:lang w:val="en-US"/>
        </w:rPr>
        <w:t>P</w:t>
      </w:r>
      <w:r w:rsidR="00BF4090" w:rsidRPr="00BF4090">
        <w:rPr>
          <w:sz w:val="22"/>
          <w:szCs w:val="22"/>
        </w:rPr>
        <w:t>1</w:t>
      </w:r>
      <w:r>
        <w:rPr>
          <w:sz w:val="22"/>
          <w:szCs w:val="22"/>
        </w:rPr>
        <w:t xml:space="preserve"> обода шириной 6</w:t>
      </w:r>
      <w:r w:rsidR="00BF4090">
        <w:rPr>
          <w:sz w:val="22"/>
          <w:szCs w:val="22"/>
        </w:rPr>
        <w:t> </w:t>
      </w:r>
      <w:r>
        <w:rPr>
          <w:sz w:val="22"/>
          <w:szCs w:val="22"/>
        </w:rPr>
        <w:t xml:space="preserve">дюймов вместо </w:t>
      </w:r>
      <w:r w:rsidR="00BF4090">
        <w:rPr>
          <w:sz w:val="22"/>
          <w:szCs w:val="22"/>
        </w:rPr>
        <w:t xml:space="preserve">номинальной ширины </w:t>
      </w:r>
      <w:r w:rsidR="00BF4090" w:rsidRPr="00082136">
        <w:rPr>
          <w:szCs w:val="24"/>
        </w:rPr>
        <w:t xml:space="preserve">6½ </w:t>
      </w:r>
      <w:r w:rsidR="00BF4090">
        <w:rPr>
          <w:szCs w:val="24"/>
        </w:rPr>
        <w:t xml:space="preserve">дюйма ведет к понижению </w:t>
      </w:r>
      <w:r w:rsidR="00BF4090">
        <w:rPr>
          <w:szCs w:val="24"/>
          <w:lang w:val="en-US"/>
        </w:rPr>
        <w:t>CPX</w:t>
      </w:r>
      <w:r w:rsidR="00BF4090" w:rsidRPr="00BF4090">
        <w:rPr>
          <w:szCs w:val="24"/>
        </w:rPr>
        <w:t>-</w:t>
      </w:r>
      <w:r w:rsidR="00BF4090">
        <w:rPr>
          <w:szCs w:val="24"/>
        </w:rPr>
        <w:t>уровня пр</w:t>
      </w:r>
      <w:r w:rsidR="00BF4090">
        <w:rPr>
          <w:szCs w:val="24"/>
        </w:rPr>
        <w:t>и</w:t>
      </w:r>
      <w:r w:rsidR="00BF4090">
        <w:rPr>
          <w:szCs w:val="24"/>
        </w:rPr>
        <w:t xml:space="preserve">близительно на 0,3 дБ, в то время как при ширине 7 дюймов вместо номинальной </w:t>
      </w:r>
      <w:r w:rsidR="00BF4090" w:rsidRPr="00082136">
        <w:rPr>
          <w:szCs w:val="24"/>
        </w:rPr>
        <w:t>6½</w:t>
      </w:r>
      <w:r w:rsidR="00BF4090">
        <w:rPr>
          <w:szCs w:val="24"/>
        </w:rPr>
        <w:t> дюйма</w:t>
      </w:r>
      <w:r w:rsidR="00BF4090">
        <w:rPr>
          <w:sz w:val="22"/>
          <w:szCs w:val="22"/>
        </w:rPr>
        <w:t xml:space="preserve"> </w:t>
      </w:r>
      <w:r w:rsidR="00BF4090">
        <w:rPr>
          <w:szCs w:val="24"/>
          <w:lang w:val="en-US"/>
        </w:rPr>
        <w:t>CPX</w:t>
      </w:r>
      <w:r w:rsidR="00BF4090" w:rsidRPr="00BF4090">
        <w:rPr>
          <w:szCs w:val="24"/>
        </w:rPr>
        <w:t>-</w:t>
      </w:r>
      <w:r w:rsidR="00BF4090">
        <w:rPr>
          <w:szCs w:val="24"/>
        </w:rPr>
        <w:t>уровень возрастает приблизительно на 0,3 дБ. Однако прежде чем рекомендовать внесение соответствующей поправки, этот эффект нуждается в д</w:t>
      </w:r>
      <w:r w:rsidR="00BF4090">
        <w:rPr>
          <w:szCs w:val="24"/>
        </w:rPr>
        <w:t>о</w:t>
      </w:r>
      <w:r w:rsidR="00BF4090">
        <w:rPr>
          <w:szCs w:val="24"/>
        </w:rPr>
        <w:t>полнительном изучении.</w:t>
      </w:r>
    </w:p>
    <w:p w:rsidR="00A50C2B" w:rsidRPr="00945296" w:rsidRDefault="00A50C2B" w:rsidP="00A50C2B">
      <w:pPr>
        <w:keepNext/>
        <w:spacing w:line="240" w:lineRule="auto"/>
        <w:rPr>
          <w:b/>
        </w:rPr>
      </w:pPr>
    </w:p>
    <w:p w:rsidR="00A50C2B" w:rsidRPr="002F0ED3" w:rsidRDefault="00BF4090" w:rsidP="00A50C2B">
      <w:pPr>
        <w:pStyle w:val="10"/>
      </w:pPr>
      <w:r>
        <w:t>7</w:t>
      </w:r>
      <w:r w:rsidR="00A50C2B">
        <w:t> </w:t>
      </w:r>
      <w:r>
        <w:t>Обкатка шины</w:t>
      </w:r>
      <w:r w:rsidR="00A50C2B" w:rsidRPr="002F0ED3">
        <w:t xml:space="preserve"> </w:t>
      </w:r>
    </w:p>
    <w:p w:rsidR="00A50C2B" w:rsidRDefault="00A50C2B" w:rsidP="00A50C2B">
      <w:pPr>
        <w:keepNext/>
        <w:spacing w:line="240" w:lineRule="auto"/>
        <w:rPr>
          <w:b/>
        </w:rPr>
      </w:pPr>
    </w:p>
    <w:p w:rsidR="00A50C2B" w:rsidRDefault="00BF4090" w:rsidP="00A50C2B">
      <w:pPr>
        <w:rPr>
          <w:snapToGrid w:val="0"/>
        </w:rPr>
      </w:pPr>
      <w:r>
        <w:rPr>
          <w:snapToGrid w:val="0"/>
        </w:rPr>
        <w:t>Перед применением в испытаниях образцовая шина должна пройти процедуру обкатки по дороге или испытательному треку с общим пройденным расстоянием не менее 400 км</w:t>
      </w:r>
      <w:r w:rsidR="00F34A32">
        <w:rPr>
          <w:snapToGrid w:val="0"/>
        </w:rPr>
        <w:t>.</w:t>
      </w:r>
      <w:r>
        <w:rPr>
          <w:snapToGrid w:val="0"/>
        </w:rPr>
        <w:t xml:space="preserve"> Вращение шины при обкатке должно быть таким же, как при послед</w:t>
      </w:r>
      <w:r>
        <w:rPr>
          <w:snapToGrid w:val="0"/>
        </w:rPr>
        <w:t>у</w:t>
      </w:r>
      <w:r>
        <w:rPr>
          <w:snapToGrid w:val="0"/>
        </w:rPr>
        <w:t>ющих испытаниях. Если обкатке подлежат шины, устанавливаемые на четырехк</w:t>
      </w:r>
      <w:r>
        <w:rPr>
          <w:snapToGrid w:val="0"/>
        </w:rPr>
        <w:t>о</w:t>
      </w:r>
      <w:r>
        <w:rPr>
          <w:snapToGrid w:val="0"/>
        </w:rPr>
        <w:t xml:space="preserve">лесном самоходном транспортном средстве, то общее расстояние уменьшают </w:t>
      </w:r>
      <w:proofErr w:type="gramStart"/>
      <w:r>
        <w:rPr>
          <w:snapToGrid w:val="0"/>
        </w:rPr>
        <w:t>до</w:t>
      </w:r>
      <w:proofErr w:type="gramEnd"/>
      <w:r>
        <w:rPr>
          <w:snapToGrid w:val="0"/>
        </w:rPr>
        <w:t xml:space="preserve"> </w:t>
      </w:r>
      <w:proofErr w:type="gramStart"/>
      <w:r>
        <w:rPr>
          <w:snapToGrid w:val="0"/>
        </w:rPr>
        <w:lastRenderedPageBreak/>
        <w:t>минимум</w:t>
      </w:r>
      <w:proofErr w:type="gramEnd"/>
      <w:r>
        <w:rPr>
          <w:snapToGrid w:val="0"/>
        </w:rPr>
        <w:t xml:space="preserve"> 200 км (уменьшение расстояния связано с более жестким режимом работы шины при использовании с данным транспортным средством).</w:t>
      </w:r>
    </w:p>
    <w:p w:rsidR="00FC5827" w:rsidRDefault="00FC5827" w:rsidP="00FC5827">
      <w:pPr>
        <w:keepNext/>
        <w:spacing w:line="240" w:lineRule="auto"/>
        <w:rPr>
          <w:b/>
        </w:rPr>
      </w:pPr>
    </w:p>
    <w:p w:rsidR="00642999" w:rsidRPr="002F0ED3" w:rsidRDefault="00873B72" w:rsidP="00642999">
      <w:pPr>
        <w:pStyle w:val="10"/>
      </w:pPr>
      <w:r>
        <w:t>8</w:t>
      </w:r>
      <w:r w:rsidR="00642999">
        <w:t> </w:t>
      </w:r>
      <w:r>
        <w:t>Нагрузка на шину и давление в шине</w:t>
      </w:r>
      <w:r w:rsidR="00642999" w:rsidRPr="002F0ED3">
        <w:t xml:space="preserve"> </w:t>
      </w:r>
    </w:p>
    <w:p w:rsidR="00642999" w:rsidRDefault="00642999" w:rsidP="00642999">
      <w:pPr>
        <w:keepNext/>
        <w:spacing w:line="240" w:lineRule="auto"/>
        <w:rPr>
          <w:b/>
        </w:rPr>
      </w:pPr>
    </w:p>
    <w:p w:rsidR="00642999" w:rsidRPr="00642999" w:rsidRDefault="00873B72" w:rsidP="00642999">
      <w:r>
        <w:t xml:space="preserve">Нагрузка на шину и давление в шине – в соответствии с </w:t>
      </w:r>
      <w:r>
        <w:rPr>
          <w:lang w:val="en-US"/>
        </w:rPr>
        <w:t>ISO</w:t>
      </w:r>
      <w:r w:rsidRPr="00873B72">
        <w:t xml:space="preserve"> 11819-2</w:t>
      </w:r>
      <w:r w:rsidR="00642999" w:rsidRPr="00642999">
        <w:t>.</w:t>
      </w:r>
    </w:p>
    <w:p w:rsidR="00873B72" w:rsidRDefault="00873B72" w:rsidP="00873B72">
      <w:pPr>
        <w:keepNext/>
        <w:spacing w:line="240" w:lineRule="auto"/>
        <w:rPr>
          <w:b/>
        </w:rPr>
      </w:pPr>
    </w:p>
    <w:p w:rsidR="0081039B" w:rsidRPr="00873B72" w:rsidRDefault="00873B72" w:rsidP="0081039B">
      <w:pPr>
        <w:pStyle w:val="10"/>
      </w:pPr>
      <w:r w:rsidRPr="00873B72">
        <w:t>9</w:t>
      </w:r>
      <w:r w:rsidR="0081039B">
        <w:t> </w:t>
      </w:r>
      <w:r>
        <w:t xml:space="preserve">Поправка к </w:t>
      </w:r>
      <w:r>
        <w:rPr>
          <w:lang w:val="en-US"/>
        </w:rPr>
        <w:t>CPX</w:t>
      </w:r>
      <w:r>
        <w:t>-уровню на твердость резины</w:t>
      </w:r>
      <w:r w:rsidRPr="00873B72">
        <w:t xml:space="preserve"> </w:t>
      </w:r>
    </w:p>
    <w:p w:rsidR="0081039B" w:rsidRDefault="0081039B" w:rsidP="0081039B">
      <w:pPr>
        <w:keepNext/>
        <w:spacing w:line="240" w:lineRule="auto"/>
        <w:rPr>
          <w:b/>
        </w:rPr>
      </w:pPr>
    </w:p>
    <w:p w:rsidR="0081039B" w:rsidRPr="002B51D7" w:rsidRDefault="00873B72" w:rsidP="0081039B">
      <w:pPr>
        <w:rPr>
          <w:b/>
        </w:rPr>
      </w:pPr>
      <w:r>
        <w:rPr>
          <w:b/>
        </w:rPr>
        <w:t>9</w:t>
      </w:r>
      <w:r w:rsidR="0081039B" w:rsidRPr="002B51D7">
        <w:rPr>
          <w:b/>
        </w:rPr>
        <w:t xml:space="preserve">.1 </w:t>
      </w:r>
      <w:r>
        <w:rPr>
          <w:b/>
        </w:rPr>
        <w:t>Общие положения</w:t>
      </w:r>
    </w:p>
    <w:p w:rsidR="0081039B" w:rsidRDefault="0081039B" w:rsidP="0081039B">
      <w:pPr>
        <w:keepNext/>
        <w:spacing w:line="240" w:lineRule="auto"/>
        <w:rPr>
          <w:b/>
        </w:rPr>
      </w:pPr>
    </w:p>
    <w:p w:rsidR="0039208D" w:rsidRPr="00873B72" w:rsidRDefault="00873B72" w:rsidP="001C4CD4">
      <w:pPr>
        <w:widowControl w:val="0"/>
        <w:rPr>
          <w:szCs w:val="24"/>
        </w:rPr>
      </w:pPr>
      <w:r>
        <w:rPr>
          <w:szCs w:val="24"/>
        </w:rPr>
        <w:t xml:space="preserve">Твердость резины протектора влияет на излучаемый шиной шум, что требует внесения соответствующей поправки (приведения к нормальной твердости). Для уровня звука в широком диапазоне частот и в полосах частот применяют одну и ту же поправку. </w:t>
      </w:r>
    </w:p>
    <w:p w:rsidR="00FA4650" w:rsidRPr="00945296" w:rsidRDefault="00FA4650" w:rsidP="00FA4650">
      <w:pPr>
        <w:keepNext/>
        <w:spacing w:line="240" w:lineRule="auto"/>
        <w:rPr>
          <w:b/>
        </w:rPr>
      </w:pPr>
    </w:p>
    <w:p w:rsidR="00FA4650" w:rsidRPr="00873B72" w:rsidRDefault="00873B72" w:rsidP="00FA4650">
      <w:pPr>
        <w:rPr>
          <w:b/>
        </w:rPr>
      </w:pPr>
      <w:r>
        <w:rPr>
          <w:b/>
        </w:rPr>
        <w:t>9</w:t>
      </w:r>
      <w:r w:rsidR="00FA4650" w:rsidRPr="002B51D7">
        <w:rPr>
          <w:b/>
        </w:rPr>
        <w:t>.</w:t>
      </w:r>
      <w:r w:rsidR="00FA4650">
        <w:rPr>
          <w:b/>
        </w:rPr>
        <w:t>2</w:t>
      </w:r>
      <w:r w:rsidR="00FA4650" w:rsidRPr="002B51D7">
        <w:rPr>
          <w:b/>
        </w:rPr>
        <w:t xml:space="preserve"> </w:t>
      </w:r>
      <w:r w:rsidR="00847AC9">
        <w:rPr>
          <w:b/>
        </w:rPr>
        <w:t>Расчет поправки</w:t>
      </w:r>
    </w:p>
    <w:p w:rsidR="00FA4650" w:rsidRDefault="00FA4650" w:rsidP="00FA4650">
      <w:pPr>
        <w:keepNext/>
        <w:spacing w:line="240" w:lineRule="auto"/>
        <w:rPr>
          <w:b/>
        </w:rPr>
      </w:pPr>
    </w:p>
    <w:p w:rsidR="00FA4650" w:rsidRDefault="00873B72" w:rsidP="0039208D">
      <w:pPr>
        <w:rPr>
          <w:szCs w:val="24"/>
        </w:rPr>
      </w:pPr>
      <w:r>
        <w:rPr>
          <w:szCs w:val="24"/>
        </w:rPr>
        <w:t>Поправку на твердость резины вносят следующим образом.</w:t>
      </w:r>
    </w:p>
    <w:p w:rsidR="00873B72" w:rsidRDefault="00873B72" w:rsidP="0039208D">
      <w:pPr>
        <w:rPr>
          <w:szCs w:val="24"/>
        </w:rPr>
      </w:pPr>
      <w:r>
        <w:rPr>
          <w:szCs w:val="24"/>
        </w:rPr>
        <w:t xml:space="preserve">К каждому результату измерения </w:t>
      </w:r>
      <w:r>
        <w:rPr>
          <w:szCs w:val="24"/>
          <w:lang w:val="en-US"/>
        </w:rPr>
        <w:t>CPX</w:t>
      </w:r>
      <w:r>
        <w:rPr>
          <w:szCs w:val="24"/>
        </w:rPr>
        <w:t xml:space="preserve">-уровня </w:t>
      </w:r>
      <w:r w:rsidR="00C1524F">
        <w:rPr>
          <w:szCs w:val="24"/>
        </w:rPr>
        <w:t xml:space="preserve">для шины </w:t>
      </w:r>
      <w:r w:rsidR="00C1524F" w:rsidRPr="00C1524F">
        <w:rPr>
          <w:rFonts w:ascii="Cambria" w:hAnsi="Cambria"/>
          <w:sz w:val="26"/>
          <w:szCs w:val="26"/>
          <w:lang w:val="en-US"/>
        </w:rPr>
        <w:t>t</w:t>
      </w:r>
      <w:r w:rsidR="00C1524F" w:rsidRPr="00C1524F">
        <w:rPr>
          <w:szCs w:val="24"/>
        </w:rPr>
        <w:t xml:space="preserve"> </w:t>
      </w:r>
      <w:r w:rsidR="00C1524F">
        <w:rPr>
          <w:szCs w:val="24"/>
        </w:rPr>
        <w:t xml:space="preserve">добавляют величину </w:t>
      </w:r>
      <w:proofErr w:type="spellStart"/>
      <w:r w:rsidR="00C1524F" w:rsidRPr="00C1524F">
        <w:rPr>
          <w:rFonts w:ascii="Cambria" w:hAnsi="Cambria"/>
          <w:i/>
          <w:sz w:val="26"/>
          <w:szCs w:val="26"/>
        </w:rPr>
        <w:t>C</w:t>
      </w:r>
      <w:r w:rsidR="00C1524F" w:rsidRPr="00C1524F">
        <w:rPr>
          <w:rFonts w:ascii="Cambria" w:hAnsi="Cambria"/>
          <w:i/>
          <w:sz w:val="26"/>
          <w:szCs w:val="26"/>
          <w:vertAlign w:val="subscript"/>
        </w:rPr>
        <w:t>H</w:t>
      </w:r>
      <w:r w:rsidR="00C1524F" w:rsidRPr="00C1524F">
        <w:rPr>
          <w:rFonts w:ascii="Cambria" w:hAnsi="Cambria"/>
          <w:sz w:val="26"/>
          <w:szCs w:val="26"/>
          <w:vertAlign w:val="subscript"/>
        </w:rPr>
        <w:t>A,t</w:t>
      </w:r>
      <w:proofErr w:type="spellEnd"/>
      <w:r w:rsidR="00C1524F">
        <w:rPr>
          <w:szCs w:val="24"/>
        </w:rPr>
        <w:t>, дБ, вычисляемую по формуле</w:t>
      </w:r>
    </w:p>
    <w:p w:rsidR="00C1524F" w:rsidRPr="00562656" w:rsidRDefault="00C1524F" w:rsidP="00C1524F">
      <w:pPr>
        <w:pStyle w:val="Formula"/>
        <w:tabs>
          <w:tab w:val="clear" w:pos="10206"/>
          <w:tab w:val="center" w:pos="4536"/>
          <w:tab w:val="right" w:pos="9639"/>
        </w:tabs>
        <w:spacing w:after="120"/>
        <w:ind w:left="709"/>
        <w:rPr>
          <w:sz w:val="24"/>
          <w:szCs w:val="24"/>
          <w:lang w:val="ru-RU"/>
        </w:rPr>
      </w:pPr>
      <w:r w:rsidRPr="002A6A14">
        <w:rPr>
          <w:sz w:val="24"/>
          <w:szCs w:val="24"/>
          <w:lang w:val="ru-RU"/>
        </w:rPr>
        <w:tab/>
      </w:r>
      <w:r w:rsidRPr="00C1524F">
        <w:rPr>
          <w:position w:val="-18"/>
        </w:rPr>
        <w:object w:dxaOrig="236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95pt;height:24.25pt" o:ole="">
            <v:imagedata r:id="rId22" o:title=""/>
          </v:shape>
          <o:OLEObject Type="Embed" ProgID="Equation.DSMT4" ShapeID="_x0000_i1025" DrawAspect="Content" ObjectID="_1814886669" r:id="rId23"/>
        </w:object>
      </w:r>
      <w:r>
        <w:rPr>
          <w:sz w:val="24"/>
          <w:szCs w:val="24"/>
          <w:lang w:val="ru-RU"/>
        </w:rPr>
        <w:t>,</w:t>
      </w:r>
      <w:r w:rsidRPr="00562656">
        <w:rPr>
          <w:sz w:val="24"/>
          <w:szCs w:val="24"/>
          <w:lang w:val="ru-RU"/>
        </w:rPr>
        <w:tab/>
        <w:t>(1)</w:t>
      </w:r>
    </w:p>
    <w:p w:rsidR="00C1524F" w:rsidRPr="00357AF6" w:rsidRDefault="00C1524F" w:rsidP="00C1524F">
      <w:pPr>
        <w:widowControl w:val="0"/>
        <w:ind w:firstLine="0"/>
        <w:rPr>
          <w:szCs w:val="24"/>
        </w:rPr>
      </w:pPr>
      <w:r>
        <w:rPr>
          <w:szCs w:val="24"/>
        </w:rPr>
        <w:t>где</w:t>
      </w:r>
      <w:r>
        <w:rPr>
          <w:szCs w:val="24"/>
        </w:rPr>
        <w:tab/>
      </w:r>
      <w:r w:rsidRPr="00C1524F">
        <w:rPr>
          <w:rFonts w:ascii="Cambria" w:hAnsi="Cambria"/>
          <w:sz w:val="26"/>
          <w:szCs w:val="26"/>
        </w:rPr>
        <w:t>β</w:t>
      </w:r>
      <w:r w:rsidRPr="00C1524F">
        <w:rPr>
          <w:rFonts w:ascii="Cambria" w:hAnsi="Cambria"/>
          <w:sz w:val="26"/>
          <w:szCs w:val="26"/>
          <w:vertAlign w:val="subscript"/>
        </w:rPr>
        <w:t>t</w:t>
      </w:r>
      <w:r>
        <w:rPr>
          <w:szCs w:val="24"/>
        </w:rPr>
        <w:t xml:space="preserve"> – к</w:t>
      </w:r>
      <w:r>
        <w:rPr>
          <w:rFonts w:eastAsia="MS Mincho" w:cs="Arial"/>
          <w:sz w:val="22"/>
        </w:rPr>
        <w:t>оэффициент</w:t>
      </w:r>
      <w:r w:rsidRPr="00C85F8F">
        <w:rPr>
          <w:rFonts w:eastAsia="MS Mincho" w:cs="Arial"/>
          <w:sz w:val="22"/>
        </w:rPr>
        <w:t xml:space="preserve"> </w:t>
      </w:r>
      <w:r>
        <w:rPr>
          <w:rFonts w:eastAsia="MS Mincho" w:cs="Arial"/>
          <w:sz w:val="22"/>
        </w:rPr>
        <w:t>поправки</w:t>
      </w:r>
      <w:r w:rsidRPr="00C85F8F">
        <w:rPr>
          <w:rFonts w:eastAsia="MS Mincho" w:cs="Arial"/>
          <w:sz w:val="22"/>
        </w:rPr>
        <w:t xml:space="preserve"> </w:t>
      </w:r>
      <w:r>
        <w:rPr>
          <w:rFonts w:eastAsia="MS Mincho" w:cs="Arial"/>
          <w:sz w:val="22"/>
        </w:rPr>
        <w:t>на</w:t>
      </w:r>
      <w:r w:rsidRPr="00C85F8F">
        <w:rPr>
          <w:rFonts w:eastAsia="MS Mincho" w:cs="Arial"/>
          <w:sz w:val="22"/>
        </w:rPr>
        <w:t xml:space="preserve"> </w:t>
      </w:r>
      <w:r>
        <w:rPr>
          <w:rFonts w:eastAsia="MS Mincho" w:cs="Arial"/>
          <w:sz w:val="22"/>
        </w:rPr>
        <w:t>твердость</w:t>
      </w:r>
      <w:r w:rsidRPr="00C85F8F">
        <w:rPr>
          <w:rFonts w:eastAsia="MS Mincho" w:cs="Arial"/>
          <w:sz w:val="22"/>
        </w:rPr>
        <w:t xml:space="preserve"> </w:t>
      </w:r>
      <w:r>
        <w:rPr>
          <w:rFonts w:eastAsia="MS Mincho" w:cs="Arial"/>
          <w:sz w:val="22"/>
        </w:rPr>
        <w:t>резины</w:t>
      </w:r>
      <w:r w:rsidRPr="00C85F8F">
        <w:rPr>
          <w:rFonts w:eastAsia="MS Mincho" w:cs="Arial"/>
          <w:sz w:val="22"/>
        </w:rPr>
        <w:t xml:space="preserve"> </w:t>
      </w:r>
      <w:r>
        <w:rPr>
          <w:rFonts w:eastAsia="MS Mincho" w:cs="Arial"/>
          <w:sz w:val="22"/>
        </w:rPr>
        <w:t>при</w:t>
      </w:r>
      <w:r w:rsidRPr="00C85F8F">
        <w:rPr>
          <w:rFonts w:eastAsia="MS Mincho" w:cs="Arial"/>
          <w:sz w:val="22"/>
        </w:rPr>
        <w:t xml:space="preserve"> </w:t>
      </w:r>
      <w:r>
        <w:rPr>
          <w:rFonts w:eastAsia="MS Mincho" w:cs="Arial"/>
          <w:sz w:val="22"/>
        </w:rPr>
        <w:t>ее</w:t>
      </w:r>
      <w:r w:rsidRPr="00C85F8F">
        <w:rPr>
          <w:rFonts w:eastAsia="MS Mincho" w:cs="Arial"/>
          <w:sz w:val="22"/>
        </w:rPr>
        <w:t xml:space="preserve"> </w:t>
      </w:r>
      <w:r>
        <w:rPr>
          <w:rFonts w:eastAsia="MS Mincho" w:cs="Arial"/>
          <w:sz w:val="22"/>
        </w:rPr>
        <w:t>отличии</w:t>
      </w:r>
      <w:r w:rsidRPr="00C85F8F">
        <w:rPr>
          <w:rFonts w:eastAsia="MS Mincho" w:cs="Arial"/>
          <w:sz w:val="22"/>
        </w:rPr>
        <w:t xml:space="preserve"> </w:t>
      </w:r>
      <w:r>
        <w:rPr>
          <w:rFonts w:eastAsia="MS Mincho" w:cs="Arial"/>
          <w:sz w:val="22"/>
        </w:rPr>
        <w:t>от</w:t>
      </w:r>
      <w:r w:rsidRPr="00C85F8F">
        <w:rPr>
          <w:rFonts w:eastAsia="MS Mincho" w:cs="Arial"/>
          <w:sz w:val="22"/>
        </w:rPr>
        <w:t xml:space="preserve"> </w:t>
      </w:r>
      <w:r>
        <w:rPr>
          <w:rFonts w:eastAsia="MS Mincho" w:cs="Arial"/>
          <w:sz w:val="22"/>
        </w:rPr>
        <w:t>нормального</w:t>
      </w:r>
      <w:r w:rsidRPr="00C85F8F">
        <w:rPr>
          <w:rFonts w:eastAsia="MS Mincho" w:cs="Arial"/>
          <w:sz w:val="22"/>
        </w:rPr>
        <w:t xml:space="preserve"> </w:t>
      </w:r>
      <w:r>
        <w:rPr>
          <w:rFonts w:eastAsia="MS Mincho" w:cs="Arial"/>
          <w:sz w:val="22"/>
        </w:rPr>
        <w:t>значения</w:t>
      </w:r>
      <w:r w:rsidRPr="00C85F8F">
        <w:rPr>
          <w:rFonts w:eastAsia="MS Mincho" w:cs="Arial"/>
          <w:sz w:val="22"/>
        </w:rPr>
        <w:t xml:space="preserve"> </w:t>
      </w:r>
      <w:r>
        <w:rPr>
          <w:rFonts w:eastAsia="MS Mincho" w:cs="Arial"/>
          <w:sz w:val="22"/>
        </w:rPr>
        <w:t>для</w:t>
      </w:r>
      <w:r w:rsidRPr="00C85F8F">
        <w:rPr>
          <w:rFonts w:eastAsia="MS Mincho" w:cs="Arial"/>
          <w:sz w:val="22"/>
        </w:rPr>
        <w:t xml:space="preserve"> </w:t>
      </w:r>
      <w:r>
        <w:rPr>
          <w:rFonts w:eastAsia="MS Mincho" w:cs="Arial"/>
          <w:sz w:val="22"/>
        </w:rPr>
        <w:t>шины</w:t>
      </w:r>
      <w:r w:rsidRPr="00C85F8F">
        <w:rPr>
          <w:rFonts w:eastAsia="MS Mincho" w:cs="Arial"/>
          <w:sz w:val="22"/>
        </w:rPr>
        <w:t xml:space="preserve"> </w:t>
      </w:r>
      <w:r w:rsidRPr="00C85F8F">
        <w:rPr>
          <w:rFonts w:eastAsia="MS Mincho" w:cs="Arial"/>
          <w:szCs w:val="24"/>
        </w:rPr>
        <w:t>t</w:t>
      </w:r>
      <w:r>
        <w:rPr>
          <w:rFonts w:eastAsia="MS Mincho" w:cs="Arial"/>
          <w:szCs w:val="24"/>
        </w:rPr>
        <w:t xml:space="preserve">, дБ/ед. </w:t>
      </w:r>
      <w:proofErr w:type="spellStart"/>
      <w:r>
        <w:rPr>
          <w:rFonts w:eastAsia="MS Mincho" w:cs="Arial"/>
          <w:szCs w:val="24"/>
        </w:rPr>
        <w:t>Шора</w:t>
      </w:r>
      <w:proofErr w:type="spellEnd"/>
      <w:proofErr w:type="gramStart"/>
      <w:r>
        <w:rPr>
          <w:rFonts w:eastAsia="MS Mincho" w:cs="Arial"/>
          <w:szCs w:val="24"/>
        </w:rPr>
        <w:t xml:space="preserve"> А</w:t>
      </w:r>
      <w:proofErr w:type="gramEnd"/>
      <w:r>
        <w:rPr>
          <w:szCs w:val="24"/>
        </w:rPr>
        <w:t xml:space="preserve">; </w:t>
      </w:r>
      <w:r w:rsidRPr="00357AF6">
        <w:rPr>
          <w:szCs w:val="24"/>
        </w:rPr>
        <w:tab/>
      </w:r>
    </w:p>
    <w:p w:rsidR="00C1524F" w:rsidRPr="00357AF6" w:rsidRDefault="00C1524F" w:rsidP="00C1524F">
      <w:pPr>
        <w:widowControl w:val="0"/>
        <w:rPr>
          <w:szCs w:val="24"/>
        </w:rPr>
      </w:pPr>
      <w:r w:rsidRPr="00C1524F">
        <w:rPr>
          <w:rFonts w:ascii="Cambria" w:hAnsi="Cambria"/>
          <w:i/>
          <w:sz w:val="26"/>
          <w:szCs w:val="26"/>
        </w:rPr>
        <w:t>H</w:t>
      </w:r>
      <w:r w:rsidRPr="00C1524F">
        <w:rPr>
          <w:rFonts w:ascii="Cambria" w:hAnsi="Cambria"/>
          <w:sz w:val="26"/>
          <w:szCs w:val="26"/>
          <w:vertAlign w:val="subscript"/>
        </w:rPr>
        <w:t>A</w:t>
      </w:r>
      <w:r>
        <w:rPr>
          <w:szCs w:val="24"/>
        </w:rPr>
        <w:t xml:space="preserve"> – результат измерения твердости резины, ед. </w:t>
      </w:r>
      <w:proofErr w:type="spellStart"/>
      <w:r>
        <w:rPr>
          <w:szCs w:val="24"/>
        </w:rPr>
        <w:t>Шора</w:t>
      </w:r>
      <w:proofErr w:type="spellEnd"/>
      <w:proofErr w:type="gramStart"/>
      <w:r>
        <w:rPr>
          <w:szCs w:val="24"/>
        </w:rPr>
        <w:t xml:space="preserve"> А</w:t>
      </w:r>
      <w:proofErr w:type="gramEnd"/>
      <w:r>
        <w:rPr>
          <w:szCs w:val="24"/>
        </w:rPr>
        <w:t>;</w:t>
      </w:r>
    </w:p>
    <w:p w:rsidR="00C1524F" w:rsidRDefault="00C1524F" w:rsidP="00C1524F">
      <w:pPr>
        <w:widowControl w:val="0"/>
        <w:rPr>
          <w:szCs w:val="24"/>
        </w:rPr>
      </w:pPr>
      <w:proofErr w:type="spellStart"/>
      <w:r w:rsidRPr="00C1524F">
        <w:rPr>
          <w:rFonts w:ascii="Cambria" w:hAnsi="Cambria"/>
          <w:i/>
          <w:sz w:val="26"/>
          <w:szCs w:val="26"/>
        </w:rPr>
        <w:t>H</w:t>
      </w:r>
      <w:r w:rsidRPr="00C1524F">
        <w:rPr>
          <w:rFonts w:ascii="Cambria" w:hAnsi="Cambria"/>
          <w:sz w:val="26"/>
          <w:szCs w:val="26"/>
          <w:vertAlign w:val="subscript"/>
        </w:rPr>
        <w:t>ref</w:t>
      </w:r>
      <w:proofErr w:type="spellEnd"/>
      <w:r>
        <w:rPr>
          <w:szCs w:val="24"/>
        </w:rPr>
        <w:t xml:space="preserve"> – нормальное значение твердости, равное 66 ед. </w:t>
      </w:r>
      <w:proofErr w:type="spellStart"/>
      <w:r>
        <w:rPr>
          <w:szCs w:val="24"/>
        </w:rPr>
        <w:t>Шора</w:t>
      </w:r>
      <w:proofErr w:type="spellEnd"/>
      <w:r>
        <w:rPr>
          <w:szCs w:val="24"/>
        </w:rPr>
        <w:t xml:space="preserve"> А.</w:t>
      </w:r>
    </w:p>
    <w:p w:rsidR="00C1524F" w:rsidRPr="00BF4090" w:rsidRDefault="00C1524F" w:rsidP="00C1524F">
      <w:pPr>
        <w:keepNext/>
        <w:spacing w:line="240" w:lineRule="auto"/>
        <w:rPr>
          <w:b/>
        </w:rPr>
      </w:pPr>
    </w:p>
    <w:p w:rsidR="00C1524F" w:rsidRDefault="00C1524F" w:rsidP="00C1524F">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Pr>
          <w:spacing w:val="40"/>
          <w:sz w:val="22"/>
          <w:szCs w:val="22"/>
          <w:lang w:eastAsia="en-US"/>
        </w:rPr>
        <w:t xml:space="preserve"> 1 </w:t>
      </w:r>
      <w:r w:rsidRPr="00CF0C0C">
        <w:rPr>
          <w:spacing w:val="20"/>
          <w:sz w:val="22"/>
          <w:szCs w:val="22"/>
          <w:lang w:eastAsia="en-US"/>
        </w:rPr>
        <w:t xml:space="preserve">– </w:t>
      </w:r>
      <w:r>
        <w:rPr>
          <w:sz w:val="22"/>
          <w:szCs w:val="22"/>
        </w:rPr>
        <w:t xml:space="preserve">Применение поправки – в соответствии с </w:t>
      </w:r>
      <w:r>
        <w:rPr>
          <w:sz w:val="22"/>
          <w:szCs w:val="22"/>
          <w:lang w:val="en-US"/>
        </w:rPr>
        <w:t>ISO</w:t>
      </w:r>
      <w:r w:rsidRPr="00C1524F">
        <w:rPr>
          <w:sz w:val="22"/>
          <w:szCs w:val="22"/>
        </w:rPr>
        <w:t xml:space="preserve"> 11819-2:2017</w:t>
      </w:r>
      <w:r>
        <w:rPr>
          <w:sz w:val="22"/>
          <w:szCs w:val="22"/>
        </w:rPr>
        <w:t>, раздел 11</w:t>
      </w:r>
      <w:r>
        <w:rPr>
          <w:szCs w:val="24"/>
        </w:rPr>
        <w:t>.</w:t>
      </w:r>
    </w:p>
    <w:p w:rsidR="00C1524F" w:rsidRDefault="00C1524F" w:rsidP="00C1524F">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Pr>
          <w:spacing w:val="40"/>
          <w:sz w:val="22"/>
          <w:szCs w:val="22"/>
          <w:lang w:eastAsia="en-US"/>
        </w:rPr>
        <w:t xml:space="preserve"> 2 </w:t>
      </w:r>
      <w:r w:rsidRPr="00CF0C0C">
        <w:rPr>
          <w:spacing w:val="20"/>
          <w:sz w:val="22"/>
          <w:szCs w:val="22"/>
          <w:lang w:eastAsia="en-US"/>
        </w:rPr>
        <w:t xml:space="preserve">– </w:t>
      </w:r>
      <w:r>
        <w:rPr>
          <w:spacing w:val="20"/>
          <w:sz w:val="22"/>
          <w:szCs w:val="22"/>
          <w:lang w:eastAsia="en-US"/>
        </w:rPr>
        <w:t xml:space="preserve">Как указано в </w:t>
      </w:r>
      <w:r>
        <w:rPr>
          <w:sz w:val="22"/>
          <w:szCs w:val="22"/>
          <w:lang w:val="en-US"/>
        </w:rPr>
        <w:t>ISO</w:t>
      </w:r>
      <w:r w:rsidRPr="00C1524F">
        <w:rPr>
          <w:sz w:val="22"/>
          <w:szCs w:val="22"/>
        </w:rPr>
        <w:t xml:space="preserve"> 11819-2</w:t>
      </w:r>
      <w:r>
        <w:rPr>
          <w:sz w:val="22"/>
          <w:szCs w:val="22"/>
        </w:rPr>
        <w:t>, значение поправки</w:t>
      </w:r>
      <w:r w:rsidR="001B0B47">
        <w:rPr>
          <w:sz w:val="22"/>
          <w:szCs w:val="22"/>
        </w:rPr>
        <w:t xml:space="preserve">, рассчитанной по формуле (1), </w:t>
      </w:r>
      <w:r w:rsidR="00D34498">
        <w:rPr>
          <w:sz w:val="22"/>
          <w:szCs w:val="22"/>
        </w:rPr>
        <w:t xml:space="preserve">вычитают из </w:t>
      </w:r>
      <w:r w:rsidR="00D34498">
        <w:rPr>
          <w:szCs w:val="24"/>
          <w:lang w:val="en-US"/>
        </w:rPr>
        <w:t>CPX</w:t>
      </w:r>
      <w:r w:rsidR="00D34498">
        <w:rPr>
          <w:szCs w:val="24"/>
        </w:rPr>
        <w:t xml:space="preserve">-уровня </w:t>
      </w:r>
      <w:r w:rsidR="00D34498" w:rsidRPr="00D34498">
        <w:rPr>
          <w:szCs w:val="24"/>
        </w:rPr>
        <w:t>(</w:t>
      </w:r>
      <w:r w:rsidR="00D34498">
        <w:rPr>
          <w:szCs w:val="24"/>
        </w:rPr>
        <w:t>т. е. поправка отрицательна).</w:t>
      </w:r>
      <w:r w:rsidR="001B0B47">
        <w:rPr>
          <w:sz w:val="22"/>
          <w:szCs w:val="22"/>
        </w:rPr>
        <w:t xml:space="preserve"> </w:t>
      </w:r>
    </w:p>
    <w:p w:rsidR="00945296" w:rsidRPr="00945296" w:rsidRDefault="00945296" w:rsidP="00945296">
      <w:pPr>
        <w:keepNext/>
        <w:spacing w:line="240" w:lineRule="auto"/>
        <w:rPr>
          <w:b/>
        </w:rPr>
      </w:pPr>
    </w:p>
    <w:p w:rsidR="00945296" w:rsidRPr="00873B72" w:rsidRDefault="00945296" w:rsidP="00945296">
      <w:pPr>
        <w:rPr>
          <w:b/>
        </w:rPr>
      </w:pPr>
      <w:r>
        <w:rPr>
          <w:b/>
        </w:rPr>
        <w:t>9</w:t>
      </w:r>
      <w:r w:rsidRPr="002B51D7">
        <w:rPr>
          <w:b/>
        </w:rPr>
        <w:t>.</w:t>
      </w:r>
      <w:r>
        <w:rPr>
          <w:b/>
        </w:rPr>
        <w:t>3</w:t>
      </w:r>
      <w:r w:rsidRPr="002B51D7">
        <w:rPr>
          <w:b/>
        </w:rPr>
        <w:t xml:space="preserve"> </w:t>
      </w:r>
      <w:r>
        <w:rPr>
          <w:b/>
        </w:rPr>
        <w:t>Коэффициент поправки на твердость резины</w:t>
      </w:r>
    </w:p>
    <w:p w:rsidR="00945296" w:rsidRDefault="00945296" w:rsidP="00945296">
      <w:pPr>
        <w:keepNext/>
        <w:spacing w:line="240" w:lineRule="auto"/>
        <w:rPr>
          <w:b/>
        </w:rPr>
      </w:pPr>
    </w:p>
    <w:p w:rsidR="00945296" w:rsidRDefault="00DD6B44" w:rsidP="00FC5827">
      <w:pPr>
        <w:widowControl w:val="0"/>
        <w:rPr>
          <w:szCs w:val="24"/>
        </w:rPr>
      </w:pPr>
      <w:r>
        <w:rPr>
          <w:szCs w:val="24"/>
        </w:rPr>
        <w:t xml:space="preserve">Для образцовых шин принимают следующие коэффициенты </w:t>
      </w:r>
      <w:r w:rsidRPr="00C1524F">
        <w:rPr>
          <w:rFonts w:ascii="Cambria" w:hAnsi="Cambria"/>
          <w:sz w:val="26"/>
          <w:szCs w:val="26"/>
        </w:rPr>
        <w:t>β</w:t>
      </w:r>
      <w:r w:rsidRPr="00C1524F">
        <w:rPr>
          <w:rFonts w:ascii="Cambria" w:hAnsi="Cambria"/>
          <w:sz w:val="26"/>
          <w:szCs w:val="26"/>
          <w:vertAlign w:val="subscript"/>
        </w:rPr>
        <w:t>t</w:t>
      </w:r>
      <w:r>
        <w:rPr>
          <w:szCs w:val="24"/>
        </w:rPr>
        <w:t xml:space="preserve">  поправки на </w:t>
      </w:r>
      <w:r>
        <w:rPr>
          <w:szCs w:val="24"/>
        </w:rPr>
        <w:lastRenderedPageBreak/>
        <w:t>твердость резины:</w:t>
      </w:r>
    </w:p>
    <w:p w:rsidR="00DD6B44" w:rsidRPr="00DD6B44" w:rsidRDefault="00DD6B44" w:rsidP="00945296">
      <w:pPr>
        <w:rPr>
          <w:rFonts w:cs="Arial"/>
          <w:szCs w:val="24"/>
        </w:rPr>
      </w:pPr>
      <w:r>
        <w:rPr>
          <w:szCs w:val="24"/>
        </w:rPr>
        <w:t xml:space="preserve">- для шины </w:t>
      </w:r>
      <w:r>
        <w:rPr>
          <w:szCs w:val="24"/>
          <w:lang w:val="en-US"/>
        </w:rPr>
        <w:t>P</w:t>
      </w:r>
      <w:r w:rsidRPr="00DD6B44">
        <w:rPr>
          <w:szCs w:val="24"/>
        </w:rPr>
        <w:t>1</w:t>
      </w:r>
      <w:r>
        <w:rPr>
          <w:szCs w:val="24"/>
        </w:rPr>
        <w:t xml:space="preserve">: </w:t>
      </w:r>
      <w:r w:rsidRPr="00C1524F">
        <w:rPr>
          <w:rFonts w:ascii="Cambria" w:hAnsi="Cambria"/>
          <w:sz w:val="26"/>
          <w:szCs w:val="26"/>
        </w:rPr>
        <w:t>β</w:t>
      </w:r>
      <w:r>
        <w:rPr>
          <w:rFonts w:ascii="Cambria" w:hAnsi="Cambria"/>
          <w:sz w:val="26"/>
          <w:szCs w:val="26"/>
          <w:vertAlign w:val="subscript"/>
          <w:lang w:val="en-US"/>
        </w:rPr>
        <w:t>P</w:t>
      </w:r>
      <w:r w:rsidRPr="00DD6B44">
        <w:rPr>
          <w:rFonts w:ascii="Cambria" w:hAnsi="Cambria"/>
          <w:sz w:val="26"/>
          <w:szCs w:val="26"/>
          <w:vertAlign w:val="subscript"/>
        </w:rPr>
        <w:t>1</w:t>
      </w:r>
      <w:r w:rsidRPr="00DD6B44">
        <w:rPr>
          <w:rFonts w:ascii="Cambria" w:hAnsi="Cambria"/>
          <w:sz w:val="26"/>
          <w:szCs w:val="26"/>
        </w:rPr>
        <w:t xml:space="preserve"> </w:t>
      </w:r>
      <w:r w:rsidRPr="00DD6B44">
        <w:rPr>
          <w:rFonts w:cs="Arial"/>
          <w:szCs w:val="24"/>
        </w:rPr>
        <w:t>= 0</w:t>
      </w:r>
      <w:proofErr w:type="gramStart"/>
      <w:r w:rsidRPr="00DD6B44">
        <w:rPr>
          <w:rFonts w:cs="Arial"/>
          <w:szCs w:val="24"/>
        </w:rPr>
        <w:t>,12</w:t>
      </w:r>
      <w:proofErr w:type="gramEnd"/>
      <w:r w:rsidRPr="00DD6B44">
        <w:rPr>
          <w:rFonts w:cs="Arial"/>
          <w:szCs w:val="24"/>
        </w:rPr>
        <w:t xml:space="preserve"> дБ/</w:t>
      </w:r>
      <w:proofErr w:type="spellStart"/>
      <w:r w:rsidRPr="00DD6B44">
        <w:rPr>
          <w:rFonts w:cs="Arial"/>
          <w:szCs w:val="24"/>
        </w:rPr>
        <w:t>ед</w:t>
      </w:r>
      <w:proofErr w:type="spellEnd"/>
      <w:r w:rsidRPr="00DD6B44">
        <w:rPr>
          <w:rFonts w:cs="Arial"/>
          <w:szCs w:val="24"/>
        </w:rPr>
        <w:t xml:space="preserve"> </w:t>
      </w:r>
      <w:proofErr w:type="spellStart"/>
      <w:r w:rsidRPr="00DD6B44">
        <w:rPr>
          <w:rFonts w:cs="Arial"/>
          <w:szCs w:val="24"/>
        </w:rPr>
        <w:t>Шора</w:t>
      </w:r>
      <w:proofErr w:type="spellEnd"/>
      <w:r w:rsidRPr="00DD6B44">
        <w:rPr>
          <w:rFonts w:cs="Arial"/>
          <w:szCs w:val="24"/>
        </w:rPr>
        <w:t xml:space="preserve"> А</w:t>
      </w:r>
      <w:r>
        <w:rPr>
          <w:rFonts w:cs="Arial"/>
          <w:szCs w:val="24"/>
        </w:rPr>
        <w:t>;</w:t>
      </w:r>
    </w:p>
    <w:p w:rsidR="00DD6B44" w:rsidRPr="00DD6B44" w:rsidRDefault="00DD6B44" w:rsidP="00945296">
      <w:pPr>
        <w:rPr>
          <w:szCs w:val="24"/>
        </w:rPr>
      </w:pPr>
      <w:r w:rsidRPr="00DD6B44">
        <w:rPr>
          <w:szCs w:val="24"/>
        </w:rPr>
        <w:t xml:space="preserve">- </w:t>
      </w:r>
      <w:r>
        <w:rPr>
          <w:szCs w:val="24"/>
        </w:rPr>
        <w:t xml:space="preserve">для шины </w:t>
      </w:r>
      <w:r>
        <w:rPr>
          <w:szCs w:val="24"/>
          <w:lang w:val="en-US"/>
        </w:rPr>
        <w:t>H</w:t>
      </w:r>
      <w:r w:rsidRPr="00DD6B44">
        <w:rPr>
          <w:szCs w:val="24"/>
        </w:rPr>
        <w:t>1</w:t>
      </w:r>
      <w:r>
        <w:rPr>
          <w:szCs w:val="24"/>
        </w:rPr>
        <w:t>:</w:t>
      </w:r>
      <w:r w:rsidRPr="00DD6B44">
        <w:rPr>
          <w:szCs w:val="24"/>
        </w:rPr>
        <w:t xml:space="preserve"> </w:t>
      </w:r>
      <w:r w:rsidRPr="00C1524F">
        <w:rPr>
          <w:rFonts w:ascii="Cambria" w:hAnsi="Cambria"/>
          <w:sz w:val="26"/>
          <w:szCs w:val="26"/>
        </w:rPr>
        <w:t>β</w:t>
      </w:r>
      <w:r>
        <w:rPr>
          <w:rFonts w:ascii="Cambria" w:hAnsi="Cambria"/>
          <w:sz w:val="26"/>
          <w:szCs w:val="26"/>
          <w:vertAlign w:val="subscript"/>
          <w:lang w:val="en-US"/>
        </w:rPr>
        <w:t>H</w:t>
      </w:r>
      <w:r w:rsidRPr="00DD6B44">
        <w:rPr>
          <w:rFonts w:ascii="Cambria" w:hAnsi="Cambria"/>
          <w:sz w:val="26"/>
          <w:szCs w:val="26"/>
          <w:vertAlign w:val="subscript"/>
        </w:rPr>
        <w:t>1</w:t>
      </w:r>
      <w:r w:rsidRPr="00DD6B44">
        <w:rPr>
          <w:rFonts w:ascii="Cambria" w:hAnsi="Cambria"/>
          <w:sz w:val="26"/>
          <w:szCs w:val="26"/>
        </w:rPr>
        <w:t xml:space="preserve"> </w:t>
      </w:r>
      <w:r w:rsidRPr="00DD6B44">
        <w:rPr>
          <w:rFonts w:cs="Arial"/>
          <w:szCs w:val="24"/>
        </w:rPr>
        <w:t>= 0</w:t>
      </w:r>
      <w:proofErr w:type="gramStart"/>
      <w:r w:rsidRPr="00DD6B44">
        <w:rPr>
          <w:rFonts w:cs="Arial"/>
          <w:szCs w:val="24"/>
        </w:rPr>
        <w:t>,2</w:t>
      </w:r>
      <w:r>
        <w:rPr>
          <w:rFonts w:cs="Arial"/>
          <w:szCs w:val="24"/>
        </w:rPr>
        <w:t>0</w:t>
      </w:r>
      <w:proofErr w:type="gramEnd"/>
      <w:r w:rsidRPr="00DD6B44">
        <w:rPr>
          <w:rFonts w:cs="Arial"/>
          <w:szCs w:val="24"/>
        </w:rPr>
        <w:t xml:space="preserve"> дБ/</w:t>
      </w:r>
      <w:proofErr w:type="spellStart"/>
      <w:r w:rsidRPr="00DD6B44">
        <w:rPr>
          <w:rFonts w:cs="Arial"/>
          <w:szCs w:val="24"/>
        </w:rPr>
        <w:t>ед</w:t>
      </w:r>
      <w:proofErr w:type="spellEnd"/>
      <w:r w:rsidRPr="00DD6B44">
        <w:rPr>
          <w:rFonts w:cs="Arial"/>
          <w:szCs w:val="24"/>
        </w:rPr>
        <w:t xml:space="preserve"> </w:t>
      </w:r>
      <w:proofErr w:type="spellStart"/>
      <w:r w:rsidRPr="00DD6B44">
        <w:rPr>
          <w:rFonts w:cs="Arial"/>
          <w:szCs w:val="24"/>
        </w:rPr>
        <w:t>Шора</w:t>
      </w:r>
      <w:proofErr w:type="spellEnd"/>
      <w:r w:rsidRPr="00DD6B44">
        <w:rPr>
          <w:rFonts w:cs="Arial"/>
          <w:szCs w:val="24"/>
        </w:rPr>
        <w:t xml:space="preserve"> А</w:t>
      </w:r>
      <w:r>
        <w:rPr>
          <w:rFonts w:ascii="Cambria" w:hAnsi="Cambria"/>
          <w:sz w:val="26"/>
          <w:szCs w:val="26"/>
        </w:rPr>
        <w:t>.</w:t>
      </w:r>
    </w:p>
    <w:p w:rsidR="00DD6B44" w:rsidRPr="00D34498" w:rsidRDefault="00DD6B44" w:rsidP="00DD6B44">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Pr>
          <w:spacing w:val="40"/>
          <w:sz w:val="22"/>
          <w:szCs w:val="22"/>
          <w:lang w:eastAsia="en-US"/>
        </w:rPr>
        <w:t xml:space="preserve"> </w:t>
      </w:r>
      <w:r w:rsidRPr="00CF0C0C">
        <w:rPr>
          <w:spacing w:val="20"/>
          <w:sz w:val="22"/>
          <w:szCs w:val="22"/>
          <w:lang w:eastAsia="en-US"/>
        </w:rPr>
        <w:t xml:space="preserve">– </w:t>
      </w:r>
      <w:r>
        <w:rPr>
          <w:sz w:val="22"/>
          <w:szCs w:val="22"/>
        </w:rPr>
        <w:t xml:space="preserve">Например, для шины </w:t>
      </w:r>
      <w:r w:rsidR="00D34498">
        <w:rPr>
          <w:sz w:val="22"/>
          <w:szCs w:val="22"/>
          <w:lang w:val="en-US"/>
        </w:rPr>
        <w:t>H</w:t>
      </w:r>
      <w:r w:rsidR="00D34498" w:rsidRPr="00D34498">
        <w:rPr>
          <w:sz w:val="22"/>
          <w:szCs w:val="22"/>
        </w:rPr>
        <w:t>1</w:t>
      </w:r>
      <w:r w:rsidR="00D34498">
        <w:rPr>
          <w:sz w:val="22"/>
          <w:szCs w:val="22"/>
        </w:rPr>
        <w:t xml:space="preserve"> поправка </w:t>
      </w:r>
      <w:r w:rsidR="00D34498" w:rsidRPr="00D34498">
        <w:rPr>
          <w:sz w:val="22"/>
          <w:szCs w:val="22"/>
        </w:rPr>
        <w:t>равна 0,20 (</w:t>
      </w:r>
      <w:r w:rsidR="00D34498" w:rsidRPr="00D34498">
        <w:rPr>
          <w:rFonts w:ascii="Cambria" w:hAnsi="Cambria"/>
          <w:i/>
          <w:szCs w:val="24"/>
        </w:rPr>
        <w:t>H</w:t>
      </w:r>
      <w:r w:rsidR="00D34498" w:rsidRPr="00D34498">
        <w:rPr>
          <w:rFonts w:ascii="Cambria" w:hAnsi="Cambria"/>
          <w:szCs w:val="24"/>
          <w:vertAlign w:val="subscript"/>
        </w:rPr>
        <w:t>A</w:t>
      </w:r>
      <w:r w:rsidR="00D34498" w:rsidRPr="00D34498">
        <w:rPr>
          <w:rFonts w:ascii="Cambria" w:hAnsi="Cambria"/>
          <w:sz w:val="22"/>
          <w:szCs w:val="22"/>
        </w:rPr>
        <w:t xml:space="preserve"> </w:t>
      </w:r>
      <w:r w:rsidR="00D34498" w:rsidRPr="00D34498">
        <w:rPr>
          <w:sz w:val="22"/>
          <w:szCs w:val="22"/>
        </w:rPr>
        <w:t>− 66)</w:t>
      </w:r>
      <w:r w:rsidR="00D34498">
        <w:rPr>
          <w:sz w:val="22"/>
          <w:szCs w:val="22"/>
        </w:rPr>
        <w:t xml:space="preserve"> дБ, где </w:t>
      </w:r>
      <w:r w:rsidR="00D34498" w:rsidRPr="00D34498">
        <w:rPr>
          <w:rFonts w:ascii="Cambria" w:hAnsi="Cambria"/>
          <w:i/>
          <w:szCs w:val="24"/>
        </w:rPr>
        <w:t>H</w:t>
      </w:r>
      <w:r w:rsidR="00D34498" w:rsidRPr="00D34498">
        <w:rPr>
          <w:rFonts w:ascii="Cambria" w:hAnsi="Cambria"/>
          <w:szCs w:val="24"/>
          <w:vertAlign w:val="subscript"/>
        </w:rPr>
        <w:t>A</w:t>
      </w:r>
      <w:r w:rsidR="00D34498">
        <w:rPr>
          <w:sz w:val="22"/>
          <w:szCs w:val="22"/>
        </w:rPr>
        <w:t xml:space="preserve"> – </w:t>
      </w:r>
      <w:r w:rsidR="00D34498" w:rsidRPr="00D34498">
        <w:rPr>
          <w:sz w:val="22"/>
          <w:szCs w:val="22"/>
        </w:rPr>
        <w:t> </w:t>
      </w:r>
      <w:r w:rsidR="00D34498">
        <w:rPr>
          <w:sz w:val="22"/>
          <w:szCs w:val="22"/>
        </w:rPr>
        <w:t xml:space="preserve">результат измерения жесткости резины в единицах </w:t>
      </w:r>
      <w:proofErr w:type="spellStart"/>
      <w:r w:rsidR="00D34498">
        <w:rPr>
          <w:sz w:val="22"/>
          <w:szCs w:val="22"/>
        </w:rPr>
        <w:t>Шора</w:t>
      </w:r>
      <w:proofErr w:type="spellEnd"/>
      <w:proofErr w:type="gramStart"/>
      <w:r w:rsidR="00D34498">
        <w:rPr>
          <w:sz w:val="22"/>
          <w:szCs w:val="22"/>
        </w:rPr>
        <w:t xml:space="preserve"> А</w:t>
      </w:r>
      <w:proofErr w:type="gramEnd"/>
      <w:r w:rsidR="00D34498">
        <w:rPr>
          <w:sz w:val="22"/>
          <w:szCs w:val="22"/>
        </w:rPr>
        <w:t xml:space="preserve"> согласно 5.5, и ее вычитают из результата измерения уровня звука</w:t>
      </w:r>
      <w:r w:rsidRPr="00D34498">
        <w:rPr>
          <w:sz w:val="22"/>
          <w:szCs w:val="22"/>
        </w:rPr>
        <w:t>.</w:t>
      </w:r>
      <w:r w:rsidR="00D34498">
        <w:rPr>
          <w:sz w:val="22"/>
          <w:szCs w:val="22"/>
        </w:rPr>
        <w:t xml:space="preserve"> Поправку на твердость резины определяют при фикс</w:t>
      </w:r>
      <w:r w:rsidR="00D34498">
        <w:rPr>
          <w:sz w:val="22"/>
          <w:szCs w:val="22"/>
        </w:rPr>
        <w:t>и</w:t>
      </w:r>
      <w:r w:rsidR="00D34498">
        <w:rPr>
          <w:sz w:val="22"/>
          <w:szCs w:val="22"/>
        </w:rPr>
        <w:t xml:space="preserve">рованной температуре. Таким образом, влияние на </w:t>
      </w:r>
      <w:r w:rsidR="00D34498" w:rsidRPr="00D34498">
        <w:rPr>
          <w:sz w:val="22"/>
          <w:szCs w:val="22"/>
          <w:lang w:val="en-US"/>
        </w:rPr>
        <w:t>CPX</w:t>
      </w:r>
      <w:r w:rsidR="00D34498" w:rsidRPr="00D34498">
        <w:rPr>
          <w:sz w:val="22"/>
          <w:szCs w:val="22"/>
        </w:rPr>
        <w:t>-уров</w:t>
      </w:r>
      <w:r w:rsidR="00D34498">
        <w:rPr>
          <w:sz w:val="22"/>
          <w:szCs w:val="22"/>
        </w:rPr>
        <w:t>е</w:t>
      </w:r>
      <w:r w:rsidR="00D34498" w:rsidRPr="00D34498">
        <w:rPr>
          <w:sz w:val="22"/>
          <w:szCs w:val="22"/>
        </w:rPr>
        <w:t>н</w:t>
      </w:r>
      <w:r w:rsidR="00D34498">
        <w:rPr>
          <w:sz w:val="22"/>
          <w:szCs w:val="22"/>
        </w:rPr>
        <w:t>ь твердости резины и темп</w:t>
      </w:r>
      <w:r w:rsidR="00D34498">
        <w:rPr>
          <w:sz w:val="22"/>
          <w:szCs w:val="22"/>
        </w:rPr>
        <w:t>е</w:t>
      </w:r>
      <w:r w:rsidR="00D34498">
        <w:rPr>
          <w:sz w:val="22"/>
          <w:szCs w:val="22"/>
        </w:rPr>
        <w:t>ратуры рассматривают независимо друг от друга (см. А.4).</w:t>
      </w:r>
    </w:p>
    <w:p w:rsidR="00DD6B44" w:rsidRPr="00945296" w:rsidRDefault="00DD6B44" w:rsidP="00DD6B44">
      <w:pPr>
        <w:keepNext/>
        <w:spacing w:line="240" w:lineRule="auto"/>
        <w:rPr>
          <w:b/>
        </w:rPr>
      </w:pPr>
    </w:p>
    <w:p w:rsidR="00321011" w:rsidRPr="0081039B" w:rsidRDefault="00321011" w:rsidP="00321011">
      <w:pPr>
        <w:pStyle w:val="10"/>
      </w:pPr>
      <w:r w:rsidRPr="00FA4650">
        <w:t>1</w:t>
      </w:r>
      <w:r w:rsidR="0071530D">
        <w:t>0</w:t>
      </w:r>
      <w:r>
        <w:t> </w:t>
      </w:r>
      <w:r w:rsidR="00D34498">
        <w:t xml:space="preserve">Поправка к </w:t>
      </w:r>
      <w:r w:rsidR="00D34498">
        <w:rPr>
          <w:lang w:val="en-US"/>
        </w:rPr>
        <w:t>CPX</w:t>
      </w:r>
      <w:r w:rsidR="00D34498">
        <w:t>-уровню на температуру</w:t>
      </w:r>
    </w:p>
    <w:p w:rsidR="00321011" w:rsidRDefault="00321011" w:rsidP="00321011">
      <w:pPr>
        <w:keepNext/>
        <w:spacing w:line="240" w:lineRule="auto"/>
        <w:rPr>
          <w:b/>
        </w:rPr>
      </w:pPr>
    </w:p>
    <w:p w:rsidR="00D34498" w:rsidRPr="00873B72" w:rsidRDefault="00D34498" w:rsidP="00D34498">
      <w:pPr>
        <w:widowControl w:val="0"/>
        <w:rPr>
          <w:szCs w:val="24"/>
        </w:rPr>
      </w:pPr>
      <w:r>
        <w:rPr>
          <w:szCs w:val="24"/>
        </w:rPr>
        <w:t>Температур</w:t>
      </w:r>
      <w:r w:rsidR="00034E2A">
        <w:rPr>
          <w:szCs w:val="24"/>
        </w:rPr>
        <w:t>ы воздуха, дорожного покрытия и шины</w:t>
      </w:r>
      <w:r>
        <w:rPr>
          <w:szCs w:val="24"/>
        </w:rPr>
        <w:t xml:space="preserve"> влия</w:t>
      </w:r>
      <w:r w:rsidR="00034E2A">
        <w:rPr>
          <w:szCs w:val="24"/>
        </w:rPr>
        <w:t>ю</w:t>
      </w:r>
      <w:r>
        <w:rPr>
          <w:szCs w:val="24"/>
        </w:rPr>
        <w:t>т на излучаемый шиной шум, что требует внесения соответствующей поправки</w:t>
      </w:r>
      <w:r w:rsidR="00034E2A">
        <w:rPr>
          <w:szCs w:val="24"/>
        </w:rPr>
        <w:t xml:space="preserve"> (приведения к но</w:t>
      </w:r>
      <w:r w:rsidR="00034E2A">
        <w:rPr>
          <w:szCs w:val="24"/>
        </w:rPr>
        <w:t>р</w:t>
      </w:r>
      <w:r w:rsidR="00034E2A">
        <w:rPr>
          <w:szCs w:val="24"/>
        </w:rPr>
        <w:t>мальной температуре)</w:t>
      </w:r>
      <w:r>
        <w:rPr>
          <w:szCs w:val="24"/>
        </w:rPr>
        <w:t xml:space="preserve">. Указанное влияние для шин </w:t>
      </w:r>
      <w:r>
        <w:rPr>
          <w:szCs w:val="24"/>
          <w:lang w:val="en-US"/>
        </w:rPr>
        <w:t>P</w:t>
      </w:r>
      <w:r w:rsidRPr="00873B72">
        <w:rPr>
          <w:szCs w:val="24"/>
        </w:rPr>
        <w:t xml:space="preserve">1 </w:t>
      </w:r>
      <w:r>
        <w:rPr>
          <w:szCs w:val="24"/>
        </w:rPr>
        <w:t xml:space="preserve">и </w:t>
      </w:r>
      <w:r>
        <w:rPr>
          <w:szCs w:val="24"/>
          <w:lang w:val="en-US"/>
        </w:rPr>
        <w:t>H</w:t>
      </w:r>
      <w:r w:rsidRPr="00873B72">
        <w:rPr>
          <w:szCs w:val="24"/>
        </w:rPr>
        <w:t>1</w:t>
      </w:r>
      <w:r>
        <w:rPr>
          <w:szCs w:val="24"/>
        </w:rPr>
        <w:t xml:space="preserve"> изучалось по отдельн</w:t>
      </w:r>
      <w:r>
        <w:rPr>
          <w:szCs w:val="24"/>
        </w:rPr>
        <w:t>о</w:t>
      </w:r>
      <w:r>
        <w:rPr>
          <w:szCs w:val="24"/>
        </w:rPr>
        <w:t xml:space="preserve">сти, однако было установлено (см. </w:t>
      </w:r>
      <w:r w:rsidRPr="00873B72">
        <w:rPr>
          <w:szCs w:val="24"/>
        </w:rPr>
        <w:t>[7] – [10])</w:t>
      </w:r>
      <w:r>
        <w:rPr>
          <w:szCs w:val="24"/>
        </w:rPr>
        <w:t>, что</w:t>
      </w:r>
      <w:r w:rsidR="00034E2A">
        <w:rPr>
          <w:szCs w:val="24"/>
        </w:rPr>
        <w:t xml:space="preserve"> значения вносимой поправки для разных шин почти одинаковы.</w:t>
      </w:r>
      <w:r>
        <w:rPr>
          <w:szCs w:val="24"/>
        </w:rPr>
        <w:t xml:space="preserve"> Для уровня звука в широком диапазоне частот и в п</w:t>
      </w:r>
      <w:r>
        <w:rPr>
          <w:szCs w:val="24"/>
        </w:rPr>
        <w:t>о</w:t>
      </w:r>
      <w:r>
        <w:rPr>
          <w:szCs w:val="24"/>
        </w:rPr>
        <w:t xml:space="preserve">лосах частот применяют одну и ту же поправку. </w:t>
      </w:r>
    </w:p>
    <w:p w:rsidR="00321011" w:rsidRPr="00034E2A" w:rsidRDefault="00034E2A" w:rsidP="00321011">
      <w:pPr>
        <w:widowControl w:val="0"/>
        <w:rPr>
          <w:szCs w:val="24"/>
        </w:rPr>
      </w:pPr>
      <w:r>
        <w:rPr>
          <w:szCs w:val="24"/>
        </w:rPr>
        <w:t xml:space="preserve">Способ внесения поправки (только на температуру окружающего воздуха) и температурные коэффициенты для шин </w:t>
      </w:r>
      <w:r>
        <w:rPr>
          <w:szCs w:val="24"/>
          <w:lang w:val="en-US"/>
        </w:rPr>
        <w:t>P</w:t>
      </w:r>
      <w:r w:rsidRPr="00034E2A">
        <w:rPr>
          <w:szCs w:val="24"/>
        </w:rPr>
        <w:t>1</w:t>
      </w:r>
      <w:r>
        <w:rPr>
          <w:szCs w:val="24"/>
        </w:rPr>
        <w:t xml:space="preserve"> и </w:t>
      </w:r>
      <w:r>
        <w:rPr>
          <w:szCs w:val="24"/>
          <w:lang w:val="en-US"/>
        </w:rPr>
        <w:t>H</w:t>
      </w:r>
      <w:r w:rsidRPr="00034E2A">
        <w:rPr>
          <w:szCs w:val="24"/>
        </w:rPr>
        <w:t>1</w:t>
      </w:r>
      <w:r>
        <w:rPr>
          <w:szCs w:val="24"/>
        </w:rPr>
        <w:t xml:space="preserve"> установлены </w:t>
      </w:r>
      <w:r>
        <w:rPr>
          <w:szCs w:val="24"/>
          <w:lang w:val="en-US"/>
        </w:rPr>
        <w:t>ISO</w:t>
      </w:r>
      <w:r w:rsidRPr="00034E2A">
        <w:rPr>
          <w:szCs w:val="24"/>
        </w:rPr>
        <w:t>/</w:t>
      </w:r>
      <w:r>
        <w:rPr>
          <w:szCs w:val="24"/>
          <w:lang w:val="en-US"/>
        </w:rPr>
        <w:t>TS</w:t>
      </w:r>
      <w:r w:rsidRPr="00034E2A">
        <w:rPr>
          <w:szCs w:val="24"/>
        </w:rPr>
        <w:t xml:space="preserve"> 13471-1</w:t>
      </w:r>
      <w:r>
        <w:rPr>
          <w:szCs w:val="24"/>
        </w:rPr>
        <w:t>.</w:t>
      </w:r>
    </w:p>
    <w:p w:rsidR="00921E64" w:rsidRDefault="00921E64" w:rsidP="00921E64">
      <w:pPr>
        <w:keepNext/>
        <w:spacing w:line="240" w:lineRule="auto"/>
        <w:rPr>
          <w:b/>
        </w:rPr>
      </w:pPr>
    </w:p>
    <w:p w:rsidR="00921E64" w:rsidRPr="0081039B" w:rsidRDefault="00921E64" w:rsidP="00921E64">
      <w:pPr>
        <w:pStyle w:val="10"/>
      </w:pPr>
      <w:r w:rsidRPr="00FA4650">
        <w:t>1</w:t>
      </w:r>
      <w:r w:rsidR="0071530D">
        <w:t>1</w:t>
      </w:r>
      <w:r>
        <w:t> </w:t>
      </w:r>
      <w:r w:rsidR="0071530D">
        <w:t>Неопределенность измерения</w:t>
      </w:r>
    </w:p>
    <w:p w:rsidR="00921E64" w:rsidRDefault="00921E64" w:rsidP="00921E64">
      <w:pPr>
        <w:keepNext/>
        <w:spacing w:line="240" w:lineRule="auto"/>
        <w:rPr>
          <w:b/>
        </w:rPr>
      </w:pPr>
    </w:p>
    <w:p w:rsidR="005D727B" w:rsidRDefault="005D727B" w:rsidP="00F72243">
      <w:pPr>
        <w:widowControl w:val="0"/>
        <w:rPr>
          <w:szCs w:val="24"/>
        </w:rPr>
      </w:pPr>
      <w:r>
        <w:rPr>
          <w:szCs w:val="24"/>
        </w:rPr>
        <w:t>Образцовая шина является одним из источников неопределенности при изм</w:t>
      </w:r>
      <w:r>
        <w:rPr>
          <w:szCs w:val="24"/>
        </w:rPr>
        <w:t>е</w:t>
      </w:r>
      <w:r>
        <w:rPr>
          <w:szCs w:val="24"/>
        </w:rPr>
        <w:t xml:space="preserve">рениях </w:t>
      </w:r>
      <w:r>
        <w:rPr>
          <w:szCs w:val="24"/>
          <w:lang w:val="en-US"/>
        </w:rPr>
        <w:t>CPX</w:t>
      </w:r>
      <w:r w:rsidRPr="005D727B">
        <w:rPr>
          <w:szCs w:val="24"/>
        </w:rPr>
        <w:t>-</w:t>
      </w:r>
      <w:r>
        <w:rPr>
          <w:szCs w:val="24"/>
        </w:rPr>
        <w:t>уровней,</w:t>
      </w:r>
      <w:r w:rsidR="00F743EA">
        <w:rPr>
          <w:szCs w:val="24"/>
        </w:rPr>
        <w:t xml:space="preserve"> но</w:t>
      </w:r>
      <w:r>
        <w:rPr>
          <w:szCs w:val="24"/>
        </w:rPr>
        <w:t xml:space="preserve"> в то же время связанная с ней неопределенность </w:t>
      </w:r>
      <w:proofErr w:type="spellStart"/>
      <w:r w:rsidRPr="005D727B">
        <w:rPr>
          <w:rFonts w:ascii="Cambria" w:hAnsi="Cambria"/>
          <w:sz w:val="26"/>
          <w:szCs w:val="26"/>
        </w:rPr>
        <w:t>δ</w:t>
      </w:r>
      <w:r w:rsidRPr="00082136">
        <w:rPr>
          <w:szCs w:val="24"/>
          <w:vertAlign w:val="subscript"/>
        </w:rPr>
        <w:t>t</w:t>
      </w:r>
      <w:proofErr w:type="spellEnd"/>
      <w:r>
        <w:rPr>
          <w:szCs w:val="24"/>
        </w:rPr>
        <w:t xml:space="preserve"> сама зависит от ряда факторов:</w:t>
      </w:r>
    </w:p>
    <w:p w:rsidR="005D727B" w:rsidRPr="005D727B" w:rsidRDefault="005D727B" w:rsidP="00F72243">
      <w:pPr>
        <w:widowControl w:val="0"/>
        <w:rPr>
          <w:szCs w:val="24"/>
        </w:rPr>
      </w:pPr>
      <w:r>
        <w:rPr>
          <w:szCs w:val="24"/>
          <w:lang w:val="en-US"/>
        </w:rPr>
        <w:t>a</w:t>
      </w:r>
      <w:r w:rsidRPr="005D727B">
        <w:rPr>
          <w:szCs w:val="24"/>
        </w:rPr>
        <w:t xml:space="preserve">) </w:t>
      </w:r>
      <w:proofErr w:type="gramStart"/>
      <w:r>
        <w:rPr>
          <w:szCs w:val="24"/>
        </w:rPr>
        <w:t>вариабельности</w:t>
      </w:r>
      <w:proofErr w:type="gramEnd"/>
      <w:r>
        <w:rPr>
          <w:szCs w:val="24"/>
        </w:rPr>
        <w:t xml:space="preserve"> характеристик разных экземпляров шин, номинально отн</w:t>
      </w:r>
      <w:r>
        <w:rPr>
          <w:szCs w:val="24"/>
        </w:rPr>
        <w:t>о</w:t>
      </w:r>
      <w:r>
        <w:rPr>
          <w:szCs w:val="24"/>
        </w:rPr>
        <w:t>сящихся к одному типу;</w:t>
      </w:r>
    </w:p>
    <w:p w:rsidR="005D727B" w:rsidRPr="005D727B" w:rsidRDefault="005D727B" w:rsidP="00F72243">
      <w:pPr>
        <w:widowControl w:val="0"/>
        <w:rPr>
          <w:szCs w:val="24"/>
        </w:rPr>
      </w:pPr>
      <w:r>
        <w:rPr>
          <w:szCs w:val="24"/>
          <w:lang w:val="en-US"/>
        </w:rPr>
        <w:t>b</w:t>
      </w:r>
      <w:r w:rsidRPr="005D727B">
        <w:rPr>
          <w:szCs w:val="24"/>
        </w:rPr>
        <w:t>)</w:t>
      </w:r>
      <w:r>
        <w:rPr>
          <w:szCs w:val="24"/>
        </w:rPr>
        <w:t xml:space="preserve"> </w:t>
      </w:r>
      <w:proofErr w:type="gramStart"/>
      <w:r>
        <w:rPr>
          <w:szCs w:val="24"/>
        </w:rPr>
        <w:t>изменения</w:t>
      </w:r>
      <w:proofErr w:type="gramEnd"/>
      <w:r>
        <w:rPr>
          <w:szCs w:val="24"/>
        </w:rPr>
        <w:t xml:space="preserve"> характеристик шины вследствие старения и износа;</w:t>
      </w:r>
    </w:p>
    <w:p w:rsidR="005D727B" w:rsidRPr="005D727B" w:rsidRDefault="005D727B" w:rsidP="00F72243">
      <w:pPr>
        <w:widowControl w:val="0"/>
        <w:rPr>
          <w:szCs w:val="24"/>
        </w:rPr>
      </w:pPr>
      <w:r>
        <w:rPr>
          <w:szCs w:val="24"/>
          <w:lang w:val="en-US"/>
        </w:rPr>
        <w:t>c</w:t>
      </w:r>
      <w:r w:rsidRPr="005D727B">
        <w:rPr>
          <w:szCs w:val="24"/>
        </w:rPr>
        <w:t>)</w:t>
      </w:r>
      <w:r>
        <w:rPr>
          <w:szCs w:val="24"/>
        </w:rPr>
        <w:t xml:space="preserve"> </w:t>
      </w:r>
      <w:proofErr w:type="gramStart"/>
      <w:r>
        <w:rPr>
          <w:szCs w:val="24"/>
        </w:rPr>
        <w:t>остаточной</w:t>
      </w:r>
      <w:proofErr w:type="gramEnd"/>
      <w:r>
        <w:rPr>
          <w:szCs w:val="24"/>
        </w:rPr>
        <w:t xml:space="preserve"> зависимости от твердости резины после внесения соответств</w:t>
      </w:r>
      <w:r>
        <w:rPr>
          <w:szCs w:val="24"/>
        </w:rPr>
        <w:t>у</w:t>
      </w:r>
      <w:r>
        <w:rPr>
          <w:szCs w:val="24"/>
        </w:rPr>
        <w:t>ющей поправки;</w:t>
      </w:r>
    </w:p>
    <w:p w:rsidR="005D727B" w:rsidRDefault="005D727B" w:rsidP="00F72243">
      <w:pPr>
        <w:widowControl w:val="0"/>
        <w:rPr>
          <w:szCs w:val="24"/>
        </w:rPr>
      </w:pPr>
      <w:r>
        <w:rPr>
          <w:szCs w:val="24"/>
          <w:lang w:val="en-US"/>
        </w:rPr>
        <w:t>d</w:t>
      </w:r>
      <w:r w:rsidRPr="005D727B">
        <w:rPr>
          <w:szCs w:val="24"/>
        </w:rPr>
        <w:t>)</w:t>
      </w:r>
      <w:r>
        <w:rPr>
          <w:szCs w:val="24"/>
        </w:rPr>
        <w:t xml:space="preserve"> </w:t>
      </w:r>
      <w:proofErr w:type="gramStart"/>
      <w:r>
        <w:rPr>
          <w:szCs w:val="24"/>
        </w:rPr>
        <w:t>остаточной</w:t>
      </w:r>
      <w:proofErr w:type="gramEnd"/>
      <w:r>
        <w:rPr>
          <w:szCs w:val="24"/>
        </w:rPr>
        <w:t xml:space="preserve"> зависимости от температуры после внесения соответствующей поправки.</w:t>
      </w:r>
    </w:p>
    <w:p w:rsidR="005D727B" w:rsidRPr="005D727B" w:rsidRDefault="005D727B" w:rsidP="00F72243">
      <w:pPr>
        <w:widowControl w:val="0"/>
        <w:rPr>
          <w:szCs w:val="24"/>
        </w:rPr>
      </w:pPr>
      <w:r>
        <w:rPr>
          <w:szCs w:val="24"/>
        </w:rPr>
        <w:t xml:space="preserve">Модель измерения для </w:t>
      </w:r>
      <w:proofErr w:type="spellStart"/>
      <w:r w:rsidRPr="00B73114">
        <w:rPr>
          <w:rFonts w:ascii="Cambria" w:hAnsi="Cambria"/>
          <w:sz w:val="26"/>
          <w:szCs w:val="26"/>
        </w:rPr>
        <w:t>δ</w:t>
      </w:r>
      <w:r w:rsidRPr="00B73114">
        <w:rPr>
          <w:rFonts w:ascii="Cambria" w:hAnsi="Cambria"/>
          <w:sz w:val="26"/>
          <w:szCs w:val="26"/>
          <w:vertAlign w:val="subscript"/>
        </w:rPr>
        <w:t>t</w:t>
      </w:r>
      <w:proofErr w:type="spellEnd"/>
      <w:r>
        <w:rPr>
          <w:szCs w:val="24"/>
        </w:rPr>
        <w:t>, которая в данном случае является выходной вел</w:t>
      </w:r>
      <w:r>
        <w:rPr>
          <w:szCs w:val="24"/>
        </w:rPr>
        <w:t>и</w:t>
      </w:r>
      <w:r>
        <w:rPr>
          <w:szCs w:val="24"/>
        </w:rPr>
        <w:t>чиной, имеет вид</w:t>
      </w:r>
    </w:p>
    <w:p w:rsidR="005D727B" w:rsidRPr="00562656" w:rsidRDefault="005D727B" w:rsidP="005D727B">
      <w:pPr>
        <w:pStyle w:val="Formula"/>
        <w:tabs>
          <w:tab w:val="clear" w:pos="10206"/>
          <w:tab w:val="center" w:pos="4536"/>
          <w:tab w:val="right" w:pos="9639"/>
        </w:tabs>
        <w:spacing w:after="120"/>
        <w:ind w:left="709"/>
        <w:rPr>
          <w:sz w:val="24"/>
          <w:szCs w:val="24"/>
          <w:lang w:val="ru-RU"/>
        </w:rPr>
      </w:pPr>
      <w:r w:rsidRPr="002A6A14">
        <w:rPr>
          <w:sz w:val="24"/>
          <w:szCs w:val="24"/>
          <w:lang w:val="ru-RU"/>
        </w:rPr>
        <w:lastRenderedPageBreak/>
        <w:tab/>
      </w:r>
      <w:r w:rsidRPr="005D727B">
        <w:rPr>
          <w:position w:val="-14"/>
        </w:rPr>
        <w:object w:dxaOrig="2060" w:dyaOrig="400">
          <v:shape id="_x0000_i1026" type="#_x0000_t75" style="width:103.3pt;height:20.35pt" o:ole="">
            <v:imagedata r:id="rId24" o:title=""/>
          </v:shape>
          <o:OLEObject Type="Embed" ProgID="Equation.DSMT4" ShapeID="_x0000_i1026" DrawAspect="Content" ObjectID="_1814886670" r:id="rId25"/>
        </w:object>
      </w:r>
      <w:r>
        <w:rPr>
          <w:sz w:val="24"/>
          <w:szCs w:val="24"/>
          <w:lang w:val="ru-RU"/>
        </w:rPr>
        <w:t>,</w:t>
      </w:r>
      <w:r w:rsidRPr="00562656">
        <w:rPr>
          <w:sz w:val="24"/>
          <w:szCs w:val="24"/>
          <w:lang w:val="ru-RU"/>
        </w:rPr>
        <w:tab/>
        <w:t>(</w:t>
      </w:r>
      <w:r>
        <w:rPr>
          <w:sz w:val="24"/>
          <w:szCs w:val="24"/>
          <w:lang w:val="ru-RU"/>
        </w:rPr>
        <w:t>2</w:t>
      </w:r>
      <w:r w:rsidRPr="00562656">
        <w:rPr>
          <w:sz w:val="24"/>
          <w:szCs w:val="24"/>
          <w:lang w:val="ru-RU"/>
        </w:rPr>
        <w:t>)</w:t>
      </w:r>
    </w:p>
    <w:p w:rsidR="005D727B" w:rsidRPr="00B73114" w:rsidRDefault="005D727B" w:rsidP="005D727B">
      <w:pPr>
        <w:widowControl w:val="0"/>
        <w:ind w:firstLine="0"/>
        <w:rPr>
          <w:rFonts w:cs="Arial"/>
          <w:szCs w:val="24"/>
        </w:rPr>
      </w:pPr>
      <w:r>
        <w:rPr>
          <w:szCs w:val="24"/>
        </w:rPr>
        <w:t>где</w:t>
      </w:r>
      <w:r>
        <w:rPr>
          <w:szCs w:val="24"/>
        </w:rPr>
        <w:tab/>
      </w:r>
      <w:proofErr w:type="spellStart"/>
      <w:r w:rsidR="00B73114" w:rsidRPr="00B73114">
        <w:rPr>
          <w:rFonts w:ascii="Cambria" w:hAnsi="Cambria"/>
          <w:sz w:val="26"/>
          <w:szCs w:val="26"/>
        </w:rPr>
        <w:t>δ</w:t>
      </w:r>
      <w:r w:rsidR="00B73114" w:rsidRPr="00B73114">
        <w:rPr>
          <w:rFonts w:ascii="Cambria" w:hAnsi="Cambria"/>
          <w:sz w:val="26"/>
          <w:szCs w:val="26"/>
          <w:vertAlign w:val="subscript"/>
        </w:rPr>
        <w:t>t</w:t>
      </w:r>
      <w:proofErr w:type="spellEnd"/>
      <w:r>
        <w:rPr>
          <w:rFonts w:ascii="Cambria" w:hAnsi="Cambria" w:cs="Arial"/>
          <w:sz w:val="26"/>
          <w:szCs w:val="26"/>
        </w:rPr>
        <w:t xml:space="preserve"> – </w:t>
      </w:r>
      <w:r w:rsidR="00B73114">
        <w:rPr>
          <w:rFonts w:cs="Arial"/>
          <w:szCs w:val="24"/>
        </w:rPr>
        <w:t xml:space="preserve">выходная величина, которая описывает составляющую неопределенности при измерениях </w:t>
      </w:r>
      <w:r w:rsidR="00B73114">
        <w:rPr>
          <w:rFonts w:cs="Arial"/>
          <w:szCs w:val="24"/>
          <w:lang w:val="en-US"/>
        </w:rPr>
        <w:t>CPX</w:t>
      </w:r>
      <w:r w:rsidR="00B73114">
        <w:rPr>
          <w:rFonts w:cs="Arial"/>
          <w:szCs w:val="24"/>
        </w:rPr>
        <w:t xml:space="preserve">-уровня из-за изменчивости характеристик образцовой шины и вносимых поправок и которая в  </w:t>
      </w:r>
      <w:r w:rsidR="00B73114">
        <w:rPr>
          <w:rFonts w:cs="Arial"/>
          <w:szCs w:val="24"/>
          <w:lang w:val="en-US"/>
        </w:rPr>
        <w:t>ISO</w:t>
      </w:r>
      <w:r w:rsidR="00B73114">
        <w:rPr>
          <w:rFonts w:cs="Arial"/>
          <w:szCs w:val="24"/>
        </w:rPr>
        <w:t xml:space="preserve"> 11819-2</w:t>
      </w:r>
      <w:r w:rsidR="00B73114" w:rsidRPr="00B73114">
        <w:rPr>
          <w:rFonts w:cs="Arial"/>
          <w:szCs w:val="24"/>
        </w:rPr>
        <w:t xml:space="preserve"> </w:t>
      </w:r>
      <w:r w:rsidR="00B73114">
        <w:rPr>
          <w:rFonts w:cs="Arial"/>
          <w:szCs w:val="24"/>
        </w:rPr>
        <w:t xml:space="preserve">обозначена </w:t>
      </w:r>
      <w:r w:rsidR="00B73114" w:rsidRPr="005D727B">
        <w:rPr>
          <w:rFonts w:ascii="Cambria" w:hAnsi="Cambria" w:cs="Arial"/>
          <w:sz w:val="26"/>
          <w:szCs w:val="26"/>
        </w:rPr>
        <w:t>δ</w:t>
      </w:r>
      <w:r w:rsidR="00B73114" w:rsidRPr="00B73114">
        <w:rPr>
          <w:rFonts w:ascii="Cambria" w:hAnsi="Cambria" w:cs="Arial"/>
          <w:sz w:val="26"/>
          <w:szCs w:val="26"/>
          <w:vertAlign w:val="subscript"/>
        </w:rPr>
        <w:t>6</w:t>
      </w:r>
      <w:r w:rsidR="00B73114">
        <w:rPr>
          <w:rFonts w:cs="Arial"/>
          <w:szCs w:val="24"/>
        </w:rPr>
        <w:t>;</w:t>
      </w:r>
    </w:p>
    <w:p w:rsidR="00B73114" w:rsidRPr="00B73114" w:rsidRDefault="00B73114" w:rsidP="00B73114">
      <w:pPr>
        <w:widowControl w:val="0"/>
        <w:rPr>
          <w:rFonts w:cs="Arial"/>
          <w:szCs w:val="24"/>
        </w:rPr>
      </w:pPr>
      <w:r w:rsidRPr="005D727B">
        <w:rPr>
          <w:rFonts w:ascii="Cambria" w:hAnsi="Cambria" w:cs="Arial"/>
          <w:sz w:val="26"/>
          <w:szCs w:val="26"/>
        </w:rPr>
        <w:t>δ</w:t>
      </w:r>
      <w:r w:rsidRPr="00B73114">
        <w:rPr>
          <w:rFonts w:ascii="Cambria" w:hAnsi="Cambria" w:cs="Arial"/>
          <w:sz w:val="26"/>
          <w:szCs w:val="26"/>
          <w:vertAlign w:val="subscript"/>
        </w:rPr>
        <w:t>1</w:t>
      </w:r>
      <w:r>
        <w:rPr>
          <w:rFonts w:ascii="Cambria" w:hAnsi="Cambria" w:cs="Arial"/>
          <w:sz w:val="26"/>
          <w:szCs w:val="26"/>
        </w:rPr>
        <w:t xml:space="preserve"> – </w:t>
      </w:r>
      <w:r>
        <w:rPr>
          <w:rFonts w:cs="Arial"/>
          <w:szCs w:val="24"/>
        </w:rPr>
        <w:t xml:space="preserve">входная величина, обусловленная </w:t>
      </w:r>
      <w:r>
        <w:rPr>
          <w:szCs w:val="24"/>
        </w:rPr>
        <w:t>вариабельностью характеристик ра</w:t>
      </w:r>
      <w:r>
        <w:rPr>
          <w:szCs w:val="24"/>
        </w:rPr>
        <w:t>з</w:t>
      </w:r>
      <w:r>
        <w:rPr>
          <w:szCs w:val="24"/>
        </w:rPr>
        <w:t>ных экземпляров шин, номинально относящихся к одному типу;</w:t>
      </w:r>
      <w:r>
        <w:rPr>
          <w:rFonts w:cs="Arial"/>
          <w:szCs w:val="24"/>
        </w:rPr>
        <w:t xml:space="preserve"> </w:t>
      </w:r>
    </w:p>
    <w:p w:rsidR="005D727B" w:rsidRPr="00B73114" w:rsidRDefault="005D727B" w:rsidP="005D727B">
      <w:pPr>
        <w:widowControl w:val="0"/>
        <w:rPr>
          <w:rFonts w:cs="Arial"/>
          <w:szCs w:val="24"/>
        </w:rPr>
      </w:pPr>
      <w:r w:rsidRPr="005D727B">
        <w:rPr>
          <w:rFonts w:ascii="Cambria" w:hAnsi="Cambria" w:cs="Arial"/>
          <w:sz w:val="26"/>
          <w:szCs w:val="26"/>
        </w:rPr>
        <w:t>δ</w:t>
      </w:r>
      <w:r w:rsidRPr="00B73114">
        <w:rPr>
          <w:rFonts w:ascii="Cambria" w:hAnsi="Cambria" w:cs="Arial"/>
          <w:sz w:val="26"/>
          <w:szCs w:val="26"/>
          <w:vertAlign w:val="subscript"/>
        </w:rPr>
        <w:t>2</w:t>
      </w:r>
      <w:r>
        <w:rPr>
          <w:rFonts w:ascii="Cambria" w:hAnsi="Cambria" w:cs="Arial"/>
          <w:sz w:val="26"/>
          <w:szCs w:val="26"/>
        </w:rPr>
        <w:t xml:space="preserve"> – </w:t>
      </w:r>
      <w:r w:rsidR="00B73114" w:rsidRPr="00B73114">
        <w:rPr>
          <w:rFonts w:cs="Arial"/>
          <w:szCs w:val="24"/>
        </w:rPr>
        <w:t xml:space="preserve">входная величина, </w:t>
      </w:r>
      <w:r w:rsidR="00B73114">
        <w:rPr>
          <w:rFonts w:cs="Arial"/>
          <w:szCs w:val="24"/>
        </w:rPr>
        <w:t xml:space="preserve">обусловленная </w:t>
      </w:r>
      <w:r w:rsidR="00B73114">
        <w:rPr>
          <w:szCs w:val="24"/>
        </w:rPr>
        <w:t>изменениями характеристики шины вследствие старения и износа (не связанная с изменением твердости резины);</w:t>
      </w:r>
    </w:p>
    <w:p w:rsidR="005D727B" w:rsidRDefault="005D727B" w:rsidP="005D727B">
      <w:pPr>
        <w:widowControl w:val="0"/>
        <w:rPr>
          <w:rFonts w:ascii="Cambria" w:hAnsi="Cambria" w:cs="Arial"/>
          <w:sz w:val="26"/>
          <w:szCs w:val="26"/>
        </w:rPr>
      </w:pPr>
      <w:r w:rsidRPr="005D727B">
        <w:rPr>
          <w:rFonts w:ascii="Cambria" w:hAnsi="Cambria" w:cs="Arial"/>
          <w:sz w:val="26"/>
          <w:szCs w:val="26"/>
        </w:rPr>
        <w:t>δ</w:t>
      </w:r>
      <w:r w:rsidRPr="00B73114">
        <w:rPr>
          <w:rFonts w:ascii="Cambria" w:hAnsi="Cambria" w:cs="Arial"/>
          <w:sz w:val="26"/>
          <w:szCs w:val="26"/>
          <w:vertAlign w:val="subscript"/>
        </w:rPr>
        <w:t>3</w:t>
      </w:r>
      <w:r>
        <w:rPr>
          <w:rFonts w:ascii="Cambria" w:hAnsi="Cambria" w:cs="Arial"/>
          <w:sz w:val="26"/>
          <w:szCs w:val="26"/>
        </w:rPr>
        <w:t xml:space="preserve"> – </w:t>
      </w:r>
      <w:r w:rsidR="00B73114" w:rsidRPr="00B73114">
        <w:rPr>
          <w:rFonts w:cs="Arial"/>
          <w:szCs w:val="24"/>
        </w:rPr>
        <w:t>входная величина,</w:t>
      </w:r>
      <w:r w:rsidR="00B73114">
        <w:rPr>
          <w:rFonts w:cs="Arial"/>
          <w:szCs w:val="24"/>
        </w:rPr>
        <w:t xml:space="preserve"> связанная с вносимой поправкой на твердость резины, </w:t>
      </w:r>
      <w:r w:rsidR="00E0166E">
        <w:rPr>
          <w:rFonts w:cs="Arial"/>
          <w:szCs w:val="24"/>
        </w:rPr>
        <w:t xml:space="preserve">включающая в себя погрешность измерения </w:t>
      </w:r>
      <w:r w:rsidR="00E0166E" w:rsidRPr="00C1524F">
        <w:rPr>
          <w:rFonts w:ascii="Cambria" w:hAnsi="Cambria"/>
          <w:i/>
          <w:sz w:val="26"/>
          <w:szCs w:val="26"/>
        </w:rPr>
        <w:t>H</w:t>
      </w:r>
      <w:r w:rsidR="00E0166E" w:rsidRPr="00C1524F">
        <w:rPr>
          <w:rFonts w:ascii="Cambria" w:hAnsi="Cambria"/>
          <w:sz w:val="26"/>
          <w:szCs w:val="26"/>
          <w:vertAlign w:val="subscript"/>
        </w:rPr>
        <w:t>A</w:t>
      </w:r>
      <w:r w:rsidR="00E0166E">
        <w:rPr>
          <w:rFonts w:cs="Arial"/>
          <w:szCs w:val="24"/>
        </w:rPr>
        <w:t xml:space="preserve"> и</w:t>
      </w:r>
      <w:r w:rsidR="00B73114">
        <w:rPr>
          <w:rFonts w:cs="Arial"/>
          <w:szCs w:val="24"/>
        </w:rPr>
        <w:t xml:space="preserve"> неточн</w:t>
      </w:r>
      <w:r w:rsidR="00E0166E">
        <w:rPr>
          <w:rFonts w:cs="Arial"/>
          <w:szCs w:val="24"/>
        </w:rPr>
        <w:t>ое</w:t>
      </w:r>
      <w:r w:rsidR="00B73114">
        <w:rPr>
          <w:rFonts w:cs="Arial"/>
          <w:szCs w:val="24"/>
        </w:rPr>
        <w:t xml:space="preserve"> знание </w:t>
      </w:r>
      <w:r w:rsidR="00E0166E">
        <w:rPr>
          <w:rFonts w:cs="Arial"/>
          <w:szCs w:val="24"/>
        </w:rPr>
        <w:t xml:space="preserve">коэффициента </w:t>
      </w:r>
      <w:r w:rsidR="00E0166E" w:rsidRPr="00C1524F">
        <w:rPr>
          <w:rFonts w:ascii="Cambria" w:hAnsi="Cambria"/>
          <w:sz w:val="26"/>
          <w:szCs w:val="26"/>
        </w:rPr>
        <w:t>β</w:t>
      </w:r>
      <w:r w:rsidR="00E0166E" w:rsidRPr="00C1524F">
        <w:rPr>
          <w:rFonts w:ascii="Cambria" w:hAnsi="Cambria"/>
          <w:sz w:val="26"/>
          <w:szCs w:val="26"/>
          <w:vertAlign w:val="subscript"/>
        </w:rPr>
        <w:t>t</w:t>
      </w:r>
      <w:r w:rsidR="00E0166E">
        <w:rPr>
          <w:rFonts w:cs="Arial"/>
          <w:szCs w:val="24"/>
        </w:rPr>
        <w:t>;</w:t>
      </w:r>
    </w:p>
    <w:p w:rsidR="005D727B" w:rsidRPr="00E0166E" w:rsidRDefault="005D727B" w:rsidP="005D727B">
      <w:pPr>
        <w:widowControl w:val="0"/>
        <w:rPr>
          <w:rFonts w:ascii="Cambria" w:hAnsi="Cambria" w:cs="Arial"/>
          <w:sz w:val="26"/>
          <w:szCs w:val="26"/>
        </w:rPr>
      </w:pPr>
      <w:r w:rsidRPr="005D727B">
        <w:rPr>
          <w:rFonts w:ascii="Cambria" w:hAnsi="Cambria" w:cs="Arial"/>
          <w:sz w:val="26"/>
          <w:szCs w:val="26"/>
        </w:rPr>
        <w:t>δ</w:t>
      </w:r>
      <w:r w:rsidRPr="00B73114">
        <w:rPr>
          <w:rFonts w:ascii="Cambria" w:hAnsi="Cambria" w:cs="Arial"/>
          <w:sz w:val="26"/>
          <w:szCs w:val="26"/>
          <w:vertAlign w:val="subscript"/>
        </w:rPr>
        <w:t>4</w:t>
      </w:r>
      <w:r>
        <w:rPr>
          <w:rFonts w:ascii="Cambria" w:hAnsi="Cambria" w:cs="Arial"/>
          <w:sz w:val="26"/>
          <w:szCs w:val="26"/>
        </w:rPr>
        <w:t xml:space="preserve"> – </w:t>
      </w:r>
      <w:r w:rsidR="00E0166E" w:rsidRPr="00B73114">
        <w:rPr>
          <w:rFonts w:cs="Arial"/>
          <w:szCs w:val="24"/>
        </w:rPr>
        <w:t>входная величина,</w:t>
      </w:r>
      <w:r w:rsidR="00E0166E">
        <w:rPr>
          <w:rFonts w:cs="Arial"/>
          <w:szCs w:val="24"/>
        </w:rPr>
        <w:t xml:space="preserve"> связанная с вносимой поправкой на температуру, включающая в себя погрешность измерения температуры воздуха </w:t>
      </w:r>
      <w:r w:rsidR="00E0166E" w:rsidRPr="00E0166E">
        <w:rPr>
          <w:rFonts w:ascii="Cambria" w:hAnsi="Cambria"/>
          <w:i/>
          <w:sz w:val="26"/>
          <w:szCs w:val="26"/>
        </w:rPr>
        <w:t>T</w:t>
      </w:r>
      <w:r w:rsidR="00E0166E">
        <w:rPr>
          <w:rFonts w:cs="Arial"/>
          <w:szCs w:val="24"/>
        </w:rPr>
        <w:t xml:space="preserve">, </w:t>
      </w:r>
      <w:proofErr w:type="spellStart"/>
      <w:r w:rsidR="00E0166E">
        <w:rPr>
          <w:rFonts w:cs="Arial"/>
          <w:szCs w:val="24"/>
        </w:rPr>
        <w:t>неучет</w:t>
      </w:r>
      <w:proofErr w:type="spellEnd"/>
      <w:r w:rsidR="00E0166E">
        <w:rPr>
          <w:rFonts w:cs="Arial"/>
          <w:szCs w:val="24"/>
        </w:rPr>
        <w:t xml:space="preserve"> темп</w:t>
      </w:r>
      <w:r w:rsidR="00E0166E">
        <w:rPr>
          <w:rFonts w:cs="Arial"/>
          <w:szCs w:val="24"/>
        </w:rPr>
        <w:t>е</w:t>
      </w:r>
      <w:r w:rsidR="00E0166E">
        <w:rPr>
          <w:rFonts w:cs="Arial"/>
          <w:szCs w:val="24"/>
        </w:rPr>
        <w:t>ратуры резины и дорожного покрытия, а также неточное знание температурного к</w:t>
      </w:r>
      <w:r w:rsidR="00E0166E">
        <w:rPr>
          <w:rFonts w:cs="Arial"/>
          <w:szCs w:val="24"/>
        </w:rPr>
        <w:t>о</w:t>
      </w:r>
      <w:r w:rsidR="00E0166E">
        <w:rPr>
          <w:rFonts w:cs="Arial"/>
          <w:szCs w:val="24"/>
        </w:rPr>
        <w:t xml:space="preserve">эффициента </w:t>
      </w:r>
      <w:proofErr w:type="spellStart"/>
      <w:r w:rsidR="00E0166E" w:rsidRPr="00E0166E">
        <w:rPr>
          <w:rFonts w:ascii="Cambria" w:hAnsi="Cambria"/>
          <w:i/>
          <w:sz w:val="26"/>
          <w:szCs w:val="26"/>
        </w:rPr>
        <w:t>γ</w:t>
      </w:r>
      <w:r w:rsidR="00E0166E" w:rsidRPr="00E0166E">
        <w:rPr>
          <w:rFonts w:ascii="Cambria" w:hAnsi="Cambria"/>
          <w:sz w:val="26"/>
          <w:szCs w:val="26"/>
          <w:vertAlign w:val="subscript"/>
        </w:rPr>
        <w:t>t</w:t>
      </w:r>
      <w:proofErr w:type="spellEnd"/>
      <w:r w:rsidR="00E0166E">
        <w:rPr>
          <w:rFonts w:cs="Arial"/>
          <w:szCs w:val="24"/>
        </w:rPr>
        <w:t xml:space="preserve"> (его зависимость от типа дорожного покрытия). В </w:t>
      </w:r>
      <w:r w:rsidR="00E0166E">
        <w:rPr>
          <w:szCs w:val="24"/>
          <w:lang w:val="en-US"/>
        </w:rPr>
        <w:t>ISO</w:t>
      </w:r>
      <w:r w:rsidR="00E0166E" w:rsidRPr="00034E2A">
        <w:rPr>
          <w:szCs w:val="24"/>
        </w:rPr>
        <w:t>/</w:t>
      </w:r>
      <w:r w:rsidR="00E0166E">
        <w:rPr>
          <w:szCs w:val="24"/>
          <w:lang w:val="en-US"/>
        </w:rPr>
        <w:t>TS</w:t>
      </w:r>
      <w:r w:rsidR="00E0166E" w:rsidRPr="00034E2A">
        <w:rPr>
          <w:szCs w:val="24"/>
        </w:rPr>
        <w:t xml:space="preserve"> 13471-1</w:t>
      </w:r>
      <w:r w:rsidR="00E0166E">
        <w:rPr>
          <w:szCs w:val="24"/>
        </w:rPr>
        <w:t xml:space="preserve"> данная величина является выходной в модели измерения и обозначена </w:t>
      </w:r>
      <w:r w:rsidR="00E0166E" w:rsidRPr="005D727B">
        <w:rPr>
          <w:rFonts w:ascii="Cambria" w:hAnsi="Cambria" w:cs="Arial"/>
          <w:sz w:val="26"/>
          <w:szCs w:val="26"/>
        </w:rPr>
        <w:t>δ</w:t>
      </w:r>
      <w:r w:rsidR="00E0166E">
        <w:rPr>
          <w:rFonts w:ascii="Cambria" w:hAnsi="Cambria"/>
          <w:i/>
          <w:sz w:val="26"/>
          <w:szCs w:val="26"/>
        </w:rPr>
        <w:t>.</w:t>
      </w:r>
    </w:p>
    <w:p w:rsidR="00F67E8B" w:rsidRDefault="00E0166E" w:rsidP="00E0166E">
      <w:pPr>
        <w:widowControl w:val="0"/>
        <w:rPr>
          <w:szCs w:val="24"/>
        </w:rPr>
      </w:pPr>
      <w:r>
        <w:rPr>
          <w:szCs w:val="24"/>
        </w:rPr>
        <w:t>Входные величины должны быть оценены при проведении измерений в соо</w:t>
      </w:r>
      <w:r>
        <w:rPr>
          <w:szCs w:val="24"/>
        </w:rPr>
        <w:t>т</w:t>
      </w:r>
      <w:r>
        <w:rPr>
          <w:szCs w:val="24"/>
        </w:rPr>
        <w:t xml:space="preserve">ветствии с общими принципами, установленными </w:t>
      </w:r>
      <w:r w:rsidR="00F72243" w:rsidRPr="00F72243">
        <w:rPr>
          <w:szCs w:val="24"/>
        </w:rPr>
        <w:t>ISO/IEC </w:t>
      </w:r>
      <w:proofErr w:type="spellStart"/>
      <w:r w:rsidR="00F72243" w:rsidRPr="00F72243">
        <w:rPr>
          <w:szCs w:val="24"/>
        </w:rPr>
        <w:t>Guide</w:t>
      </w:r>
      <w:proofErr w:type="spellEnd"/>
      <w:r w:rsidR="00F72243" w:rsidRPr="00F72243">
        <w:rPr>
          <w:szCs w:val="24"/>
        </w:rPr>
        <w:t> 98</w:t>
      </w:r>
      <w:r w:rsidR="00F72243" w:rsidRPr="00F72243">
        <w:rPr>
          <w:szCs w:val="24"/>
        </w:rPr>
        <w:noBreakHyphen/>
        <w:t>3.</w:t>
      </w:r>
      <w:r w:rsidR="00F72243">
        <w:rPr>
          <w:szCs w:val="24"/>
        </w:rPr>
        <w:t xml:space="preserve"> </w:t>
      </w:r>
      <w:r>
        <w:rPr>
          <w:szCs w:val="24"/>
        </w:rPr>
        <w:t>Все входные величины</w:t>
      </w:r>
      <w:r w:rsidR="00FD464D">
        <w:rPr>
          <w:szCs w:val="24"/>
        </w:rPr>
        <w:t xml:space="preserve"> должны быть описаны как случайные переменные на основе имеющихся статистических данных, известных допусков на пределы их изменения или экспер</w:t>
      </w:r>
      <w:r w:rsidR="00FD464D">
        <w:rPr>
          <w:szCs w:val="24"/>
        </w:rPr>
        <w:t>т</w:t>
      </w:r>
      <w:r w:rsidR="00FD464D">
        <w:rPr>
          <w:szCs w:val="24"/>
        </w:rPr>
        <w:t xml:space="preserve">ных суждений. Информация, необходимая для оценки общей неопределенности, включая коэффициенты чувствительности </w:t>
      </w:r>
      <w:proofErr w:type="spellStart"/>
      <w:r w:rsidR="00FD464D" w:rsidRPr="00FD464D">
        <w:rPr>
          <w:rFonts w:ascii="Cambria" w:hAnsi="Cambria"/>
          <w:i/>
          <w:sz w:val="26"/>
          <w:szCs w:val="26"/>
          <w:lang w:val="en-US"/>
        </w:rPr>
        <w:t>c</w:t>
      </w:r>
      <w:r w:rsidR="00FD464D" w:rsidRPr="00FD464D">
        <w:rPr>
          <w:rFonts w:ascii="Cambria" w:hAnsi="Cambria"/>
          <w:i/>
          <w:sz w:val="26"/>
          <w:szCs w:val="26"/>
          <w:vertAlign w:val="subscript"/>
          <w:lang w:val="en-US"/>
        </w:rPr>
        <w:t>j</w:t>
      </w:r>
      <w:proofErr w:type="spellEnd"/>
      <w:r w:rsidR="00FD464D">
        <w:rPr>
          <w:szCs w:val="24"/>
        </w:rPr>
        <w:t>, которые получают из модели измер</w:t>
      </w:r>
      <w:r w:rsidR="00FD464D">
        <w:rPr>
          <w:szCs w:val="24"/>
        </w:rPr>
        <w:t>е</w:t>
      </w:r>
      <w:r w:rsidR="00FD464D">
        <w:rPr>
          <w:szCs w:val="24"/>
        </w:rPr>
        <w:t xml:space="preserve">ний, приведена в таблице </w:t>
      </w:r>
      <w:r>
        <w:rPr>
          <w:szCs w:val="24"/>
        </w:rPr>
        <w:t>2</w:t>
      </w:r>
      <w:r w:rsidR="00FD464D">
        <w:rPr>
          <w:szCs w:val="24"/>
        </w:rPr>
        <w:t xml:space="preserve">. </w:t>
      </w:r>
    </w:p>
    <w:p w:rsidR="00D50073" w:rsidRDefault="00FD464D" w:rsidP="007E758C">
      <w:pPr>
        <w:widowControl w:val="0"/>
        <w:rPr>
          <w:szCs w:val="24"/>
        </w:rPr>
      </w:pPr>
      <w:r>
        <w:rPr>
          <w:szCs w:val="24"/>
        </w:rPr>
        <w:t>В</w:t>
      </w:r>
      <w:r w:rsidR="00D50073">
        <w:rPr>
          <w:szCs w:val="24"/>
        </w:rPr>
        <w:t xml:space="preserve">ходные величины </w:t>
      </w:r>
      <w:r w:rsidR="00D50073" w:rsidRPr="005D727B">
        <w:rPr>
          <w:rFonts w:ascii="Cambria" w:hAnsi="Cambria" w:cs="Arial"/>
          <w:sz w:val="26"/>
          <w:szCs w:val="26"/>
        </w:rPr>
        <w:t>δ</w:t>
      </w:r>
      <w:r w:rsidR="00D50073" w:rsidRPr="00B73114">
        <w:rPr>
          <w:rFonts w:ascii="Cambria" w:hAnsi="Cambria" w:cs="Arial"/>
          <w:sz w:val="26"/>
          <w:szCs w:val="26"/>
          <w:vertAlign w:val="subscript"/>
        </w:rPr>
        <w:t>1</w:t>
      </w:r>
      <w:r w:rsidR="00D50073">
        <w:rPr>
          <w:szCs w:val="24"/>
        </w:rPr>
        <w:t xml:space="preserve">, </w:t>
      </w:r>
      <w:r w:rsidR="00D50073" w:rsidRPr="005D727B">
        <w:rPr>
          <w:rFonts w:ascii="Cambria" w:hAnsi="Cambria" w:cs="Arial"/>
          <w:sz w:val="26"/>
          <w:szCs w:val="26"/>
        </w:rPr>
        <w:t>δ</w:t>
      </w:r>
      <w:r w:rsidR="00D50073" w:rsidRPr="00B73114">
        <w:rPr>
          <w:rFonts w:ascii="Cambria" w:hAnsi="Cambria" w:cs="Arial"/>
          <w:sz w:val="26"/>
          <w:szCs w:val="26"/>
          <w:vertAlign w:val="subscript"/>
        </w:rPr>
        <w:t>2</w:t>
      </w:r>
      <w:r w:rsidR="00D50073">
        <w:rPr>
          <w:szCs w:val="24"/>
        </w:rPr>
        <w:t xml:space="preserve">, </w:t>
      </w:r>
      <w:r w:rsidR="00D50073" w:rsidRPr="005D727B">
        <w:rPr>
          <w:rFonts w:ascii="Cambria" w:hAnsi="Cambria" w:cs="Arial"/>
          <w:sz w:val="26"/>
          <w:szCs w:val="26"/>
        </w:rPr>
        <w:t>δ</w:t>
      </w:r>
      <w:r w:rsidR="00D50073" w:rsidRPr="00B73114">
        <w:rPr>
          <w:rFonts w:ascii="Cambria" w:hAnsi="Cambria" w:cs="Arial"/>
          <w:sz w:val="26"/>
          <w:szCs w:val="26"/>
          <w:vertAlign w:val="subscript"/>
        </w:rPr>
        <w:t>3</w:t>
      </w:r>
      <w:r w:rsidR="00D50073">
        <w:rPr>
          <w:szCs w:val="24"/>
        </w:rPr>
        <w:t xml:space="preserve">, и </w:t>
      </w:r>
      <w:r w:rsidR="00D50073" w:rsidRPr="005D727B">
        <w:rPr>
          <w:rFonts w:ascii="Cambria" w:hAnsi="Cambria" w:cs="Arial"/>
          <w:sz w:val="26"/>
          <w:szCs w:val="26"/>
        </w:rPr>
        <w:t>δ</w:t>
      </w:r>
      <w:r w:rsidR="00D50073" w:rsidRPr="00B73114">
        <w:rPr>
          <w:rFonts w:ascii="Cambria" w:hAnsi="Cambria" w:cs="Arial"/>
          <w:sz w:val="26"/>
          <w:szCs w:val="26"/>
          <w:vertAlign w:val="subscript"/>
        </w:rPr>
        <w:t>4</w:t>
      </w:r>
      <w:r>
        <w:rPr>
          <w:szCs w:val="24"/>
        </w:rPr>
        <w:t xml:space="preserve"> </w:t>
      </w:r>
      <w:r w:rsidR="00D50073">
        <w:rPr>
          <w:szCs w:val="24"/>
        </w:rPr>
        <w:t>определяют составляющую неопределенн</w:t>
      </w:r>
      <w:r w:rsidR="00D50073">
        <w:rPr>
          <w:szCs w:val="24"/>
        </w:rPr>
        <w:t>о</w:t>
      </w:r>
      <w:r w:rsidR="00D50073">
        <w:rPr>
          <w:szCs w:val="24"/>
        </w:rPr>
        <w:t xml:space="preserve">сти измерения  </w:t>
      </w:r>
      <w:r w:rsidR="00D50073">
        <w:rPr>
          <w:rFonts w:cs="Arial"/>
          <w:szCs w:val="24"/>
          <w:lang w:val="en-US"/>
        </w:rPr>
        <w:t>CPX</w:t>
      </w:r>
      <w:r w:rsidR="00D50073">
        <w:rPr>
          <w:rFonts w:cs="Arial"/>
          <w:szCs w:val="24"/>
        </w:rPr>
        <w:t xml:space="preserve">-уровня, связанную с образцовой шиной (входную величину </w:t>
      </w:r>
      <w:r w:rsidR="00D50073" w:rsidRPr="005D727B">
        <w:rPr>
          <w:rFonts w:ascii="Cambria" w:hAnsi="Cambria" w:cs="Arial"/>
          <w:sz w:val="26"/>
          <w:szCs w:val="26"/>
        </w:rPr>
        <w:t>δ</w:t>
      </w:r>
      <w:r w:rsidR="00D50073" w:rsidRPr="00B73114">
        <w:rPr>
          <w:rFonts w:ascii="Cambria" w:hAnsi="Cambria" w:cs="Arial"/>
          <w:sz w:val="26"/>
          <w:szCs w:val="26"/>
          <w:vertAlign w:val="subscript"/>
        </w:rPr>
        <w:t>6</w:t>
      </w:r>
      <w:r w:rsidR="00D50073" w:rsidRPr="00D50073">
        <w:rPr>
          <w:rFonts w:ascii="Cambria" w:hAnsi="Cambria" w:cs="Arial"/>
          <w:sz w:val="26"/>
          <w:szCs w:val="26"/>
          <w:vertAlign w:val="subscript"/>
        </w:rPr>
        <w:t xml:space="preserve"> </w:t>
      </w:r>
      <w:r w:rsidR="00D50073">
        <w:rPr>
          <w:rFonts w:cs="Arial"/>
          <w:szCs w:val="24"/>
        </w:rPr>
        <w:t xml:space="preserve">в модели измерения по </w:t>
      </w:r>
      <w:r w:rsidR="00D50073">
        <w:rPr>
          <w:rFonts w:cs="Arial"/>
          <w:szCs w:val="24"/>
          <w:lang w:val="en-US"/>
        </w:rPr>
        <w:t>ISO</w:t>
      </w:r>
      <w:r w:rsidR="00D50073" w:rsidRPr="00D50073">
        <w:rPr>
          <w:rFonts w:cs="Arial"/>
          <w:szCs w:val="24"/>
        </w:rPr>
        <w:t xml:space="preserve"> 11819-2</w:t>
      </w:r>
      <w:r w:rsidR="00D50073">
        <w:rPr>
          <w:rFonts w:cs="Arial"/>
          <w:szCs w:val="24"/>
        </w:rPr>
        <w:t>, в которой учтены также другие составляющие неопределенности</w:t>
      </w:r>
      <w:r w:rsidR="00D50073" w:rsidRPr="00D50073">
        <w:rPr>
          <w:rFonts w:cs="Arial"/>
          <w:szCs w:val="24"/>
        </w:rPr>
        <w:t>)</w:t>
      </w:r>
      <w:r w:rsidR="00D50073">
        <w:rPr>
          <w:rFonts w:cs="Arial"/>
          <w:szCs w:val="24"/>
        </w:rPr>
        <w:t xml:space="preserve">. </w:t>
      </w:r>
      <w:r w:rsidR="00D50073">
        <w:rPr>
          <w:szCs w:val="24"/>
        </w:rPr>
        <w:t xml:space="preserve"> </w:t>
      </w:r>
    </w:p>
    <w:p w:rsidR="002D6C23" w:rsidRDefault="002D6C23" w:rsidP="007E758C">
      <w:pPr>
        <w:widowControl w:val="0"/>
        <w:rPr>
          <w:szCs w:val="24"/>
        </w:rPr>
      </w:pPr>
      <w:r>
        <w:rPr>
          <w:szCs w:val="24"/>
        </w:rPr>
        <w:t>Суммарную стандартную неопределенность для</w:t>
      </w:r>
      <w:r w:rsidR="00D50073">
        <w:rPr>
          <w:szCs w:val="24"/>
        </w:rPr>
        <w:t xml:space="preserve"> измеряемой величины</w:t>
      </w:r>
      <w:r>
        <w:rPr>
          <w:szCs w:val="24"/>
        </w:rPr>
        <w:t xml:space="preserve"> </w:t>
      </w:r>
      <w:r w:rsidRPr="00FD464D">
        <w:rPr>
          <w:rFonts w:ascii="Cambria" w:hAnsi="Cambria"/>
          <w:i/>
          <w:sz w:val="26"/>
          <w:szCs w:val="26"/>
          <w:lang w:val="en-US"/>
        </w:rPr>
        <w:t>y</w:t>
      </w:r>
      <w:r>
        <w:rPr>
          <w:szCs w:val="24"/>
        </w:rPr>
        <w:t xml:space="preserve"> </w:t>
      </w:r>
      <w:r w:rsidR="00D50073">
        <w:rPr>
          <w:szCs w:val="24"/>
        </w:rPr>
        <w:t xml:space="preserve">(в качестве которой в настоящем стандарте выступает </w:t>
      </w:r>
      <w:proofErr w:type="spellStart"/>
      <w:r w:rsidR="00D50073" w:rsidRPr="00B73114">
        <w:rPr>
          <w:rFonts w:ascii="Cambria" w:hAnsi="Cambria"/>
          <w:sz w:val="26"/>
          <w:szCs w:val="26"/>
        </w:rPr>
        <w:t>δ</w:t>
      </w:r>
      <w:r w:rsidR="00D50073" w:rsidRPr="00B73114">
        <w:rPr>
          <w:rFonts w:ascii="Cambria" w:hAnsi="Cambria"/>
          <w:sz w:val="26"/>
          <w:szCs w:val="26"/>
          <w:vertAlign w:val="subscript"/>
        </w:rPr>
        <w:t>t</w:t>
      </w:r>
      <w:proofErr w:type="spellEnd"/>
      <w:r w:rsidR="00D50073">
        <w:rPr>
          <w:szCs w:val="24"/>
        </w:rPr>
        <w:t>), связанной с выходными в</w:t>
      </w:r>
      <w:r w:rsidR="00D50073">
        <w:rPr>
          <w:szCs w:val="24"/>
        </w:rPr>
        <w:t>е</w:t>
      </w:r>
      <w:r w:rsidR="00D50073">
        <w:rPr>
          <w:szCs w:val="24"/>
        </w:rPr>
        <w:t xml:space="preserve">личинами функциональной зависимостью </w:t>
      </w:r>
      <w:r w:rsidR="00D50073" w:rsidRPr="00082136">
        <w:rPr>
          <w:position w:val="-14"/>
          <w:szCs w:val="24"/>
        </w:rPr>
        <w:object w:dxaOrig="2180" w:dyaOrig="420">
          <v:shape id="_x0000_i1027" type="#_x0000_t75" style="width:107.2pt;height:22.7pt" o:ole="">
            <v:imagedata r:id="rId26" o:title=""/>
          </v:shape>
          <o:OLEObject Type="Embed" ProgID="Equation.DSMT4" ShapeID="_x0000_i1027" DrawAspect="Content" ObjectID="_1814886671" r:id="rId27"/>
        </w:object>
      </w:r>
      <w:r w:rsidR="00D50073">
        <w:rPr>
          <w:szCs w:val="24"/>
        </w:rPr>
        <w:t xml:space="preserve">, </w:t>
      </w:r>
      <w:r>
        <w:rPr>
          <w:szCs w:val="24"/>
        </w:rPr>
        <w:t>рассчитывают по формуле</w:t>
      </w:r>
    </w:p>
    <w:p w:rsidR="002D6C23" w:rsidRPr="0087124B" w:rsidRDefault="002D6C23" w:rsidP="002D6C23">
      <w:pPr>
        <w:pStyle w:val="Formula"/>
        <w:tabs>
          <w:tab w:val="clear" w:pos="10206"/>
          <w:tab w:val="center" w:pos="4536"/>
          <w:tab w:val="right" w:pos="9639"/>
        </w:tabs>
        <w:spacing w:after="120"/>
        <w:ind w:left="709"/>
        <w:rPr>
          <w:sz w:val="24"/>
          <w:szCs w:val="24"/>
          <w:lang w:val="ru-RU"/>
        </w:rPr>
      </w:pPr>
      <w:r w:rsidRPr="002A6A14">
        <w:rPr>
          <w:sz w:val="24"/>
          <w:szCs w:val="24"/>
          <w:lang w:val="ru-RU"/>
        </w:rPr>
        <w:lastRenderedPageBreak/>
        <w:tab/>
      </w:r>
      <w:r w:rsidR="00D50073" w:rsidRPr="002D6C23">
        <w:rPr>
          <w:position w:val="-42"/>
          <w:szCs w:val="24"/>
        </w:rPr>
        <w:object w:dxaOrig="2220" w:dyaOrig="999">
          <v:shape id="_x0000_i1028" type="#_x0000_t75" style="width:111.15pt;height:49.3pt" o:ole="">
            <v:imagedata r:id="rId28" o:title=""/>
          </v:shape>
          <o:OLEObject Type="Embed" ProgID="Equation.DSMT4" ShapeID="_x0000_i1028" DrawAspect="Content" ObjectID="_1814886672" r:id="rId29"/>
        </w:object>
      </w:r>
      <w:r>
        <w:rPr>
          <w:szCs w:val="24"/>
          <w:lang w:val="ru-RU"/>
        </w:rPr>
        <w:t>,</w:t>
      </w:r>
      <w:r w:rsidRPr="0087124B">
        <w:rPr>
          <w:sz w:val="24"/>
          <w:szCs w:val="24"/>
          <w:lang w:val="ru-RU"/>
        </w:rPr>
        <w:tab/>
        <w:t>(</w:t>
      </w:r>
      <w:r w:rsidR="00D50073">
        <w:rPr>
          <w:sz w:val="24"/>
          <w:szCs w:val="24"/>
          <w:lang w:val="ru-RU"/>
        </w:rPr>
        <w:t>3</w:t>
      </w:r>
      <w:r w:rsidRPr="0087124B">
        <w:rPr>
          <w:sz w:val="24"/>
          <w:szCs w:val="24"/>
          <w:lang w:val="ru-RU"/>
        </w:rPr>
        <w:t>)</w:t>
      </w:r>
    </w:p>
    <w:p w:rsidR="002D6C23" w:rsidRPr="00357AF6" w:rsidRDefault="002D6C23" w:rsidP="002D6C23">
      <w:pPr>
        <w:widowControl w:val="0"/>
        <w:ind w:firstLine="0"/>
        <w:rPr>
          <w:szCs w:val="24"/>
        </w:rPr>
      </w:pPr>
      <w:r>
        <w:rPr>
          <w:szCs w:val="24"/>
        </w:rPr>
        <w:t>где</w:t>
      </w:r>
      <w:r>
        <w:rPr>
          <w:szCs w:val="24"/>
        </w:rPr>
        <w:tab/>
      </w:r>
      <w:r w:rsidRPr="002D6C23">
        <w:rPr>
          <w:position w:val="-16"/>
          <w:szCs w:val="24"/>
        </w:rPr>
        <w:object w:dxaOrig="279" w:dyaOrig="420">
          <v:shape id="_x0000_i1029" type="#_x0000_t75" style="width:14.1pt;height:21.15pt" o:ole="">
            <v:imagedata r:id="rId30" o:title=""/>
          </v:shape>
          <o:OLEObject Type="Embed" ProgID="Equation.DSMT4" ShapeID="_x0000_i1029" DrawAspect="Content" ObjectID="_1814886673" r:id="rId31"/>
        </w:object>
      </w:r>
      <w:r>
        <w:rPr>
          <w:szCs w:val="24"/>
        </w:rPr>
        <w:t xml:space="preserve"> – коэффициент чувствительности для входной величины </w:t>
      </w:r>
      <w:r w:rsidRPr="00FD464D">
        <w:rPr>
          <w:position w:val="-16"/>
          <w:szCs w:val="24"/>
        </w:rPr>
        <w:object w:dxaOrig="320" w:dyaOrig="420">
          <v:shape id="_x0000_i1030" type="#_x0000_t75" style="width:15.65pt;height:21.15pt" o:ole="">
            <v:imagedata r:id="rId32" o:title=""/>
          </v:shape>
          <o:OLEObject Type="Embed" ProgID="Equation.DSMT4" ShapeID="_x0000_i1030" DrawAspect="Content" ObjectID="_1814886674" r:id="rId33"/>
        </w:object>
      </w:r>
      <w:r>
        <w:rPr>
          <w:szCs w:val="24"/>
        </w:rPr>
        <w:t xml:space="preserve">, </w:t>
      </w:r>
      <w:r w:rsidRPr="002D6C23">
        <w:rPr>
          <w:position w:val="-36"/>
          <w:szCs w:val="24"/>
        </w:rPr>
        <w:object w:dxaOrig="999" w:dyaOrig="780">
          <v:shape id="_x0000_i1031" type="#_x0000_t75" style="width:50.1pt;height:39.15pt" o:ole="">
            <v:imagedata r:id="rId34" o:title=""/>
          </v:shape>
          <o:OLEObject Type="Embed" ProgID="Equation.DSMT4" ShapeID="_x0000_i1031" DrawAspect="Content" ObjectID="_1814886675" r:id="rId35"/>
        </w:object>
      </w:r>
      <w:r>
        <w:rPr>
          <w:szCs w:val="24"/>
        </w:rPr>
        <w:t xml:space="preserve">; </w:t>
      </w:r>
      <w:r w:rsidRPr="00357AF6">
        <w:rPr>
          <w:szCs w:val="24"/>
        </w:rPr>
        <w:tab/>
      </w:r>
    </w:p>
    <w:p w:rsidR="002D6C23" w:rsidRPr="00357AF6" w:rsidRDefault="002D6C23" w:rsidP="002D6C23">
      <w:pPr>
        <w:widowControl w:val="0"/>
        <w:rPr>
          <w:szCs w:val="24"/>
        </w:rPr>
      </w:pPr>
      <w:r w:rsidRPr="002D6C23">
        <w:rPr>
          <w:position w:val="-16"/>
          <w:szCs w:val="24"/>
        </w:rPr>
        <w:object w:dxaOrig="279" w:dyaOrig="420">
          <v:shape id="_x0000_i1032" type="#_x0000_t75" style="width:14.1pt;height:21.15pt" o:ole="">
            <v:imagedata r:id="rId36" o:title=""/>
          </v:shape>
          <o:OLEObject Type="Embed" ProgID="Equation.DSMT4" ShapeID="_x0000_i1032" DrawAspect="Content" ObjectID="_1814886676" r:id="rId37"/>
        </w:object>
      </w:r>
      <w:r>
        <w:rPr>
          <w:szCs w:val="24"/>
        </w:rPr>
        <w:t xml:space="preserve"> – стандартная неопределенность входной величины </w:t>
      </w:r>
      <w:r w:rsidRPr="00FD464D">
        <w:rPr>
          <w:position w:val="-16"/>
          <w:szCs w:val="24"/>
        </w:rPr>
        <w:object w:dxaOrig="320" w:dyaOrig="420">
          <v:shape id="_x0000_i1033" type="#_x0000_t75" style="width:15.65pt;height:21.15pt" o:ole="">
            <v:imagedata r:id="rId32" o:title=""/>
          </v:shape>
          <o:OLEObject Type="Embed" ProgID="Equation.DSMT4" ShapeID="_x0000_i1033" DrawAspect="Content" ObjectID="_1814886677" r:id="rId38"/>
        </w:object>
      </w:r>
      <w:r>
        <w:rPr>
          <w:szCs w:val="24"/>
        </w:rPr>
        <w:t>.</w:t>
      </w:r>
    </w:p>
    <w:p w:rsidR="00373C95" w:rsidRDefault="002D6C23" w:rsidP="007E758C">
      <w:pPr>
        <w:widowControl w:val="0"/>
        <w:rPr>
          <w:szCs w:val="24"/>
        </w:rPr>
      </w:pPr>
      <w:r>
        <w:rPr>
          <w:szCs w:val="24"/>
        </w:rPr>
        <w:t xml:space="preserve">Расширенную неопределенность </w:t>
      </w:r>
      <w:r w:rsidRPr="002D6C23">
        <w:rPr>
          <w:rFonts w:ascii="Cambria" w:hAnsi="Cambria"/>
          <w:i/>
          <w:sz w:val="26"/>
          <w:szCs w:val="26"/>
          <w:lang w:val="en-US"/>
        </w:rPr>
        <w:t>U</w:t>
      </w:r>
      <w:r>
        <w:rPr>
          <w:szCs w:val="24"/>
        </w:rPr>
        <w:t xml:space="preserve">  получают умножением стандартной н</w:t>
      </w:r>
      <w:r>
        <w:rPr>
          <w:szCs w:val="24"/>
        </w:rPr>
        <w:t>е</w:t>
      </w:r>
      <w:r>
        <w:rPr>
          <w:szCs w:val="24"/>
        </w:rPr>
        <w:t xml:space="preserve">определенности </w:t>
      </w:r>
      <w:r w:rsidRPr="00F7421B">
        <w:rPr>
          <w:position w:val="-12"/>
          <w:szCs w:val="24"/>
        </w:rPr>
        <w:object w:dxaOrig="580" w:dyaOrig="380">
          <v:shape id="_x0000_i1034" type="#_x0000_t75" style="width:28.15pt;height:19.55pt" o:ole="">
            <v:imagedata r:id="rId39" o:title=""/>
          </v:shape>
          <o:OLEObject Type="Embed" ProgID="Equation.DSMT4" ShapeID="_x0000_i1034" DrawAspect="Content" ObjectID="_1814886678" r:id="rId40"/>
        </w:object>
      </w:r>
      <w:r>
        <w:rPr>
          <w:szCs w:val="24"/>
        </w:rPr>
        <w:t xml:space="preserve"> на соответствующий коэффициент охвата </w:t>
      </w:r>
      <w:r w:rsidRPr="002D6C23">
        <w:rPr>
          <w:rFonts w:ascii="Cambria" w:hAnsi="Cambria"/>
          <w:i/>
          <w:sz w:val="26"/>
          <w:szCs w:val="26"/>
          <w:lang w:val="en-US"/>
        </w:rPr>
        <w:t>k</w:t>
      </w:r>
      <w:r>
        <w:rPr>
          <w:szCs w:val="24"/>
        </w:rPr>
        <w:t>, который выбир</w:t>
      </w:r>
      <w:r>
        <w:rPr>
          <w:szCs w:val="24"/>
        </w:rPr>
        <w:t>а</w:t>
      </w:r>
      <w:r>
        <w:rPr>
          <w:szCs w:val="24"/>
        </w:rPr>
        <w:t xml:space="preserve">ют исходя из заданной вероятности охвата (см. </w:t>
      </w:r>
      <w:r w:rsidRPr="00F72243">
        <w:rPr>
          <w:szCs w:val="24"/>
        </w:rPr>
        <w:t>ISO/IEC </w:t>
      </w:r>
      <w:proofErr w:type="spellStart"/>
      <w:r w:rsidRPr="00F72243">
        <w:rPr>
          <w:szCs w:val="24"/>
        </w:rPr>
        <w:t>Guide</w:t>
      </w:r>
      <w:proofErr w:type="spellEnd"/>
      <w:r w:rsidRPr="00F72243">
        <w:rPr>
          <w:szCs w:val="24"/>
        </w:rPr>
        <w:t> 98</w:t>
      </w:r>
      <w:r w:rsidRPr="00F72243">
        <w:rPr>
          <w:szCs w:val="24"/>
        </w:rPr>
        <w:noBreakHyphen/>
      </w:r>
      <w:r>
        <w:rPr>
          <w:szCs w:val="24"/>
        </w:rPr>
        <w:t xml:space="preserve">3). </w:t>
      </w:r>
    </w:p>
    <w:p w:rsidR="00D244B1" w:rsidRPr="004C6488" w:rsidRDefault="00D244B1" w:rsidP="00D244B1">
      <w:pPr>
        <w:keepNext/>
        <w:spacing w:line="240" w:lineRule="auto"/>
        <w:rPr>
          <w:b/>
        </w:rPr>
      </w:pPr>
    </w:p>
    <w:p w:rsidR="004B5DB5" w:rsidRDefault="004B5DB5" w:rsidP="004B5DB5">
      <w:pPr>
        <w:keepNext/>
        <w:widowControl w:val="0"/>
        <w:tabs>
          <w:tab w:val="left" w:pos="14034"/>
        </w:tabs>
        <w:ind w:firstLine="0"/>
        <w:rPr>
          <w:rFonts w:cs="Arial"/>
          <w:sz w:val="22"/>
          <w:szCs w:val="22"/>
        </w:rPr>
      </w:pPr>
      <w:r w:rsidRPr="007F6D91">
        <w:rPr>
          <w:spacing w:val="40"/>
          <w:sz w:val="22"/>
          <w:szCs w:val="22"/>
        </w:rPr>
        <w:t>Таблица</w:t>
      </w:r>
      <w:r w:rsidRPr="00F81247">
        <w:rPr>
          <w:spacing w:val="20"/>
          <w:sz w:val="22"/>
          <w:szCs w:val="22"/>
        </w:rPr>
        <w:t xml:space="preserve"> </w:t>
      </w:r>
      <w:r>
        <w:rPr>
          <w:spacing w:val="20"/>
          <w:sz w:val="22"/>
          <w:szCs w:val="22"/>
        </w:rPr>
        <w:t>2</w:t>
      </w:r>
      <w:r w:rsidRPr="00F81247">
        <w:rPr>
          <w:spacing w:val="20"/>
          <w:sz w:val="22"/>
          <w:szCs w:val="22"/>
        </w:rPr>
        <w:t xml:space="preserve"> </w:t>
      </w:r>
      <w:r w:rsidRPr="00F81247">
        <w:rPr>
          <w:rFonts w:cs="Arial"/>
          <w:sz w:val="22"/>
          <w:szCs w:val="22"/>
        </w:rPr>
        <w:t xml:space="preserve">– </w:t>
      </w:r>
      <w:r>
        <w:rPr>
          <w:rFonts w:cs="Arial"/>
          <w:sz w:val="22"/>
          <w:szCs w:val="22"/>
        </w:rPr>
        <w:t xml:space="preserve">Форма бюджета неопределенности для определения </w:t>
      </w:r>
      <w:r w:rsidRPr="0047502A">
        <w:rPr>
          <w:rFonts w:eastAsia="MS Mincho"/>
          <w:szCs w:val="24"/>
        </w:rPr>
        <w:t>CPX-уровн</w:t>
      </w:r>
      <w:r>
        <w:rPr>
          <w:rFonts w:eastAsia="MS Mincho"/>
          <w:szCs w:val="24"/>
        </w:rPr>
        <w:t>я</w:t>
      </w:r>
    </w:p>
    <w:tbl>
      <w:tblPr>
        <w:tblStyle w:val="aff0"/>
        <w:tblW w:w="10031" w:type="dxa"/>
        <w:tblLook w:val="04A0" w:firstRow="1" w:lastRow="0" w:firstColumn="1" w:lastColumn="0" w:noHBand="0" w:noVBand="1"/>
      </w:tblPr>
      <w:tblGrid>
        <w:gridCol w:w="1074"/>
        <w:gridCol w:w="1110"/>
        <w:gridCol w:w="1709"/>
        <w:gridCol w:w="2086"/>
        <w:gridCol w:w="2008"/>
        <w:gridCol w:w="2044"/>
      </w:tblGrid>
      <w:tr w:rsidR="004B5DB5" w:rsidTr="005F202D">
        <w:tc>
          <w:tcPr>
            <w:tcW w:w="1074" w:type="dxa"/>
            <w:tcBorders>
              <w:bottom w:val="double" w:sz="4" w:space="0" w:color="auto"/>
            </w:tcBorders>
          </w:tcPr>
          <w:p w:rsidR="004B5DB5" w:rsidRPr="00373C95" w:rsidRDefault="004B5DB5" w:rsidP="00FC5827">
            <w:pPr>
              <w:pStyle w:val="Tableheader"/>
              <w:suppressAutoHyphens/>
              <w:autoSpaceDE w:val="0"/>
              <w:autoSpaceDN w:val="0"/>
              <w:adjustRightInd w:val="0"/>
              <w:spacing w:before="40" w:after="40" w:line="240" w:lineRule="auto"/>
              <w:ind w:left="-57" w:right="-57"/>
              <w:jc w:val="center"/>
              <w:rPr>
                <w:rFonts w:ascii="Arial" w:hAnsi="Arial" w:cs="Arial"/>
                <w:bCs/>
                <w:sz w:val="22"/>
                <w:lang w:val="ru-RU"/>
              </w:rPr>
            </w:pPr>
            <w:r>
              <w:rPr>
                <w:rFonts w:ascii="Arial" w:hAnsi="Arial" w:cs="Arial"/>
                <w:sz w:val="22"/>
                <w:lang w:val="ru-RU"/>
              </w:rPr>
              <w:t>Входная величина</w:t>
            </w:r>
          </w:p>
        </w:tc>
        <w:tc>
          <w:tcPr>
            <w:tcW w:w="1110" w:type="dxa"/>
            <w:tcBorders>
              <w:bottom w:val="double" w:sz="4" w:space="0" w:color="auto"/>
            </w:tcBorders>
          </w:tcPr>
          <w:p w:rsidR="004B5DB5" w:rsidRPr="00373C95" w:rsidRDefault="004B5DB5" w:rsidP="00FC5827">
            <w:pPr>
              <w:pStyle w:val="Tableheader"/>
              <w:suppressAutoHyphens/>
              <w:autoSpaceDE w:val="0"/>
              <w:autoSpaceDN w:val="0"/>
              <w:adjustRightInd w:val="0"/>
              <w:spacing w:before="40" w:after="40" w:line="240" w:lineRule="auto"/>
              <w:ind w:left="-57" w:right="-57"/>
              <w:jc w:val="center"/>
              <w:rPr>
                <w:rFonts w:ascii="Arial" w:hAnsi="Arial" w:cs="Arial"/>
                <w:bCs/>
                <w:sz w:val="22"/>
                <w:lang w:val="ru-RU"/>
              </w:rPr>
            </w:pPr>
            <w:r>
              <w:rPr>
                <w:rFonts w:ascii="Arial" w:hAnsi="Arial" w:cs="Arial"/>
                <w:sz w:val="22"/>
                <w:lang w:val="ru-RU"/>
              </w:rPr>
              <w:t>Оценка входной величины</w:t>
            </w:r>
          </w:p>
        </w:tc>
        <w:tc>
          <w:tcPr>
            <w:tcW w:w="1709" w:type="dxa"/>
            <w:tcBorders>
              <w:bottom w:val="double" w:sz="4" w:space="0" w:color="auto"/>
            </w:tcBorders>
          </w:tcPr>
          <w:p w:rsidR="004B5DB5" w:rsidRPr="00373C95" w:rsidRDefault="004B5DB5" w:rsidP="00FC5827">
            <w:pPr>
              <w:pStyle w:val="Tableheader"/>
              <w:suppressAutoHyphens/>
              <w:autoSpaceDE w:val="0"/>
              <w:autoSpaceDN w:val="0"/>
              <w:adjustRightInd w:val="0"/>
              <w:spacing w:before="40" w:after="40" w:line="240" w:lineRule="auto"/>
              <w:ind w:left="-57" w:right="-57"/>
              <w:jc w:val="center"/>
              <w:rPr>
                <w:rFonts w:ascii="Arial" w:hAnsi="Arial" w:cs="Arial"/>
                <w:bCs/>
                <w:sz w:val="22"/>
                <w:lang w:val="ru-RU"/>
              </w:rPr>
            </w:pPr>
            <w:r>
              <w:rPr>
                <w:rFonts w:ascii="Arial" w:hAnsi="Arial" w:cs="Arial"/>
                <w:sz w:val="22"/>
                <w:lang w:val="ru-RU"/>
              </w:rPr>
              <w:t>Приписанное распределение вероятностей</w:t>
            </w:r>
          </w:p>
        </w:tc>
        <w:tc>
          <w:tcPr>
            <w:tcW w:w="2086" w:type="dxa"/>
            <w:tcBorders>
              <w:bottom w:val="double" w:sz="4" w:space="0" w:color="auto"/>
            </w:tcBorders>
          </w:tcPr>
          <w:p w:rsidR="004B5DB5" w:rsidRPr="00373C95" w:rsidRDefault="004B5DB5" w:rsidP="00FC5827">
            <w:pPr>
              <w:pStyle w:val="Tableheader"/>
              <w:suppressAutoHyphens/>
              <w:autoSpaceDE w:val="0"/>
              <w:autoSpaceDN w:val="0"/>
              <w:adjustRightInd w:val="0"/>
              <w:spacing w:before="40" w:after="40" w:line="240" w:lineRule="auto"/>
              <w:ind w:left="-57" w:right="-57"/>
              <w:jc w:val="center"/>
              <w:rPr>
                <w:rFonts w:ascii="Arial" w:hAnsi="Arial" w:cs="Arial"/>
                <w:bCs/>
                <w:sz w:val="22"/>
              </w:rPr>
            </w:pPr>
            <w:r>
              <w:rPr>
                <w:rFonts w:ascii="Arial" w:hAnsi="Arial" w:cs="Arial"/>
                <w:sz w:val="22"/>
                <w:lang w:val="ru-RU"/>
              </w:rPr>
              <w:t>Стандартная неопределенность</w:t>
            </w:r>
            <w:r w:rsidRPr="00373C95">
              <w:rPr>
                <w:rFonts w:ascii="Arial" w:hAnsi="Arial" w:cs="Arial"/>
                <w:sz w:val="22"/>
              </w:rPr>
              <w:t xml:space="preserve">, </w:t>
            </w:r>
            <w:r w:rsidRPr="00373C95">
              <w:rPr>
                <w:rFonts w:ascii="Arial" w:hAnsi="Arial" w:cs="Arial"/>
                <w:position w:val="-16"/>
                <w:sz w:val="22"/>
              </w:rPr>
              <w:object w:dxaOrig="279" w:dyaOrig="400">
                <v:shape id="_x0000_i1035" type="#_x0000_t75" style="width:14.1pt;height:20.35pt" o:ole="">
                  <v:imagedata r:id="rId41" o:title=""/>
                </v:shape>
                <o:OLEObject Type="Embed" ProgID="Equation.DSMT4" ShapeID="_x0000_i1035" DrawAspect="Content" ObjectID="_1814886679" r:id="rId42"/>
              </w:object>
            </w:r>
          </w:p>
        </w:tc>
        <w:tc>
          <w:tcPr>
            <w:tcW w:w="2008" w:type="dxa"/>
            <w:tcBorders>
              <w:bottom w:val="double" w:sz="4" w:space="0" w:color="auto"/>
            </w:tcBorders>
          </w:tcPr>
          <w:p w:rsidR="004B5DB5" w:rsidRPr="00373C95" w:rsidRDefault="004B5DB5" w:rsidP="00FC5827">
            <w:pPr>
              <w:pStyle w:val="Tableheader"/>
              <w:suppressAutoHyphens/>
              <w:autoSpaceDE w:val="0"/>
              <w:autoSpaceDN w:val="0"/>
              <w:adjustRightInd w:val="0"/>
              <w:spacing w:before="40" w:after="40" w:line="240" w:lineRule="auto"/>
              <w:ind w:left="-57" w:right="-57"/>
              <w:jc w:val="center"/>
              <w:rPr>
                <w:rFonts w:ascii="Arial" w:hAnsi="Arial" w:cs="Arial"/>
                <w:bCs/>
                <w:sz w:val="22"/>
              </w:rPr>
            </w:pPr>
            <w:r>
              <w:rPr>
                <w:rFonts w:ascii="Arial" w:hAnsi="Arial" w:cs="Arial"/>
                <w:sz w:val="22"/>
                <w:lang w:val="ru-RU"/>
              </w:rPr>
              <w:t>Коэффициент чувствительности</w:t>
            </w:r>
            <w:r w:rsidRPr="00373C95">
              <w:rPr>
                <w:rFonts w:ascii="Arial" w:hAnsi="Arial" w:cs="Arial"/>
                <w:sz w:val="22"/>
              </w:rPr>
              <w:t xml:space="preserve">, </w:t>
            </w:r>
            <w:r w:rsidRPr="00373C95">
              <w:rPr>
                <w:rFonts w:ascii="Arial" w:hAnsi="Arial" w:cs="Arial"/>
                <w:position w:val="-16"/>
                <w:sz w:val="22"/>
              </w:rPr>
              <w:object w:dxaOrig="260" w:dyaOrig="400">
                <v:shape id="_x0000_i1036" type="#_x0000_t75" style="width:12.5pt;height:20.35pt" o:ole="">
                  <v:imagedata r:id="rId43" o:title=""/>
                </v:shape>
                <o:OLEObject Type="Embed" ProgID="Equation.DSMT4" ShapeID="_x0000_i1036" DrawAspect="Content" ObjectID="_1814886680" r:id="rId44"/>
              </w:object>
            </w:r>
          </w:p>
        </w:tc>
        <w:tc>
          <w:tcPr>
            <w:tcW w:w="2044" w:type="dxa"/>
            <w:tcBorders>
              <w:bottom w:val="double" w:sz="4" w:space="0" w:color="auto"/>
            </w:tcBorders>
          </w:tcPr>
          <w:p w:rsidR="004B5DB5" w:rsidRPr="00373C95" w:rsidRDefault="004B5DB5" w:rsidP="00FC5827">
            <w:pPr>
              <w:pStyle w:val="Tableheader"/>
              <w:suppressAutoHyphens/>
              <w:autoSpaceDE w:val="0"/>
              <w:autoSpaceDN w:val="0"/>
              <w:adjustRightInd w:val="0"/>
              <w:spacing w:before="40" w:after="40" w:line="240" w:lineRule="auto"/>
              <w:ind w:left="-57" w:right="-57"/>
              <w:jc w:val="center"/>
              <w:rPr>
                <w:rFonts w:ascii="Arial" w:hAnsi="Arial" w:cs="Arial"/>
                <w:bCs/>
                <w:sz w:val="22"/>
                <w:lang w:val="ru-RU"/>
              </w:rPr>
            </w:pPr>
            <w:r>
              <w:rPr>
                <w:rFonts w:ascii="Arial" w:hAnsi="Arial" w:cs="Arial"/>
                <w:sz w:val="22"/>
                <w:lang w:val="ru-RU"/>
              </w:rPr>
              <w:t>Вклад в суммарную стандартную неопределенность</w:t>
            </w:r>
          </w:p>
        </w:tc>
      </w:tr>
      <w:tr w:rsidR="004B5DB5" w:rsidTr="005F202D">
        <w:tc>
          <w:tcPr>
            <w:tcW w:w="1074" w:type="dxa"/>
            <w:tcBorders>
              <w:top w:val="double" w:sz="4" w:space="0" w:color="auto"/>
            </w:tcBorders>
            <w:vAlign w:val="center"/>
          </w:tcPr>
          <w:p w:rsidR="004B5DB5" w:rsidRPr="00373C95" w:rsidRDefault="004B5DB5" w:rsidP="00FC5827">
            <w:pPr>
              <w:pStyle w:val="Tablebody"/>
              <w:autoSpaceDE w:val="0"/>
              <w:autoSpaceDN w:val="0"/>
              <w:adjustRightInd w:val="0"/>
              <w:spacing w:before="40" w:after="40" w:line="240" w:lineRule="auto"/>
              <w:jc w:val="center"/>
              <w:rPr>
                <w:rFonts w:cs="Arial"/>
                <w:sz w:val="24"/>
                <w:szCs w:val="24"/>
              </w:rPr>
            </w:pPr>
            <w:r w:rsidRPr="00373C95">
              <w:rPr>
                <w:rFonts w:cs="Arial"/>
                <w:sz w:val="24"/>
                <w:szCs w:val="24"/>
              </w:rPr>
              <w:t>δ</w:t>
            </w:r>
            <w:r w:rsidRPr="009346E7">
              <w:rPr>
                <w:rFonts w:cs="Arial"/>
                <w:sz w:val="24"/>
                <w:szCs w:val="24"/>
                <w:vertAlign w:val="subscript"/>
              </w:rPr>
              <w:t>1</w:t>
            </w:r>
          </w:p>
        </w:tc>
        <w:tc>
          <w:tcPr>
            <w:tcW w:w="1110" w:type="dxa"/>
            <w:tcBorders>
              <w:top w:val="double" w:sz="4" w:space="0" w:color="auto"/>
            </w:tcBorders>
            <w:vAlign w:val="center"/>
          </w:tcPr>
          <w:p w:rsidR="004B5DB5" w:rsidRPr="00373C95" w:rsidRDefault="004B5DB5" w:rsidP="00FC5827">
            <w:pPr>
              <w:pStyle w:val="Tablebody"/>
              <w:autoSpaceDE w:val="0"/>
              <w:autoSpaceDN w:val="0"/>
              <w:adjustRightInd w:val="0"/>
              <w:spacing w:before="40" w:after="40" w:line="240" w:lineRule="auto"/>
              <w:jc w:val="center"/>
              <w:rPr>
                <w:rFonts w:ascii="Arial" w:hAnsi="Arial" w:cs="Arial"/>
                <w:sz w:val="22"/>
              </w:rPr>
            </w:pPr>
            <w:r w:rsidRPr="00373C95">
              <w:rPr>
                <w:rFonts w:ascii="Arial" w:hAnsi="Arial" w:cs="Arial"/>
                <w:sz w:val="22"/>
              </w:rPr>
              <w:t>0</w:t>
            </w:r>
          </w:p>
        </w:tc>
        <w:tc>
          <w:tcPr>
            <w:tcW w:w="1709" w:type="dxa"/>
            <w:tcBorders>
              <w:top w:val="double" w:sz="4" w:space="0" w:color="auto"/>
            </w:tcBorders>
            <w:vAlign w:val="center"/>
          </w:tcPr>
          <w:p w:rsidR="004B5DB5" w:rsidRPr="00373C95" w:rsidRDefault="004B5DB5" w:rsidP="00FC5827">
            <w:pPr>
              <w:pStyle w:val="Tablebody"/>
              <w:autoSpaceDE w:val="0"/>
              <w:autoSpaceDN w:val="0"/>
              <w:adjustRightInd w:val="0"/>
              <w:spacing w:before="40" w:after="40" w:line="240" w:lineRule="auto"/>
              <w:ind w:left="-57" w:right="-57"/>
              <w:jc w:val="center"/>
              <w:rPr>
                <w:rFonts w:ascii="Arial" w:hAnsi="Arial" w:cs="Arial"/>
                <w:sz w:val="22"/>
                <w:lang w:val="ru-RU"/>
              </w:rPr>
            </w:pPr>
            <w:r>
              <w:rPr>
                <w:rFonts w:ascii="Arial" w:hAnsi="Arial" w:cs="Arial"/>
                <w:sz w:val="22"/>
                <w:lang w:val="ru-RU"/>
              </w:rPr>
              <w:t>нормальное</w:t>
            </w:r>
          </w:p>
        </w:tc>
        <w:tc>
          <w:tcPr>
            <w:tcW w:w="2086" w:type="dxa"/>
            <w:tcBorders>
              <w:top w:val="double" w:sz="4" w:space="0" w:color="auto"/>
            </w:tcBorders>
            <w:vAlign w:val="center"/>
          </w:tcPr>
          <w:p w:rsidR="004B5DB5" w:rsidRPr="00373C95" w:rsidRDefault="004B5DB5" w:rsidP="00FC5827">
            <w:pPr>
              <w:pStyle w:val="Tablebody"/>
              <w:autoSpaceDE w:val="0"/>
              <w:autoSpaceDN w:val="0"/>
              <w:adjustRightInd w:val="0"/>
              <w:spacing w:before="40" w:after="40" w:line="240" w:lineRule="auto"/>
              <w:jc w:val="center"/>
              <w:rPr>
                <w:rFonts w:ascii="Arial" w:hAnsi="Arial" w:cs="Arial"/>
                <w:sz w:val="22"/>
              </w:rPr>
            </w:pPr>
            <w:r w:rsidRPr="00373C95">
              <w:rPr>
                <w:rFonts w:ascii="Arial" w:hAnsi="Arial" w:cs="Arial"/>
                <w:sz w:val="22"/>
              </w:rPr>
              <w:t> </w:t>
            </w:r>
          </w:p>
        </w:tc>
        <w:tc>
          <w:tcPr>
            <w:tcW w:w="2008" w:type="dxa"/>
            <w:tcBorders>
              <w:top w:val="double" w:sz="4" w:space="0" w:color="auto"/>
            </w:tcBorders>
            <w:vAlign w:val="center"/>
          </w:tcPr>
          <w:p w:rsidR="004B5DB5" w:rsidRPr="006E1976" w:rsidRDefault="004B5DB5" w:rsidP="00FC5827">
            <w:pPr>
              <w:pStyle w:val="Tablebody"/>
              <w:autoSpaceDE w:val="0"/>
              <w:autoSpaceDN w:val="0"/>
              <w:adjustRightInd w:val="0"/>
              <w:spacing w:before="40" w:after="40" w:line="240" w:lineRule="auto"/>
              <w:jc w:val="center"/>
              <w:rPr>
                <w:rFonts w:ascii="Arial" w:hAnsi="Arial" w:cs="Arial"/>
                <w:sz w:val="22"/>
                <w:lang w:val="ru-RU"/>
              </w:rPr>
            </w:pPr>
            <w:r w:rsidRPr="00373C95">
              <w:rPr>
                <w:rFonts w:ascii="Arial" w:hAnsi="Arial" w:cs="Arial"/>
                <w:sz w:val="22"/>
              </w:rPr>
              <w:t> </w:t>
            </w:r>
            <w:r>
              <w:rPr>
                <w:rFonts w:ascii="Arial" w:hAnsi="Arial" w:cs="Arial"/>
                <w:sz w:val="22"/>
                <w:lang w:val="ru-RU"/>
              </w:rPr>
              <w:t>1</w:t>
            </w:r>
          </w:p>
        </w:tc>
        <w:tc>
          <w:tcPr>
            <w:tcW w:w="2044" w:type="dxa"/>
            <w:tcBorders>
              <w:top w:val="double" w:sz="4" w:space="0" w:color="auto"/>
            </w:tcBorders>
            <w:vAlign w:val="center"/>
          </w:tcPr>
          <w:p w:rsidR="004B5DB5" w:rsidRPr="00373C95" w:rsidRDefault="004B5DB5" w:rsidP="00FC5827">
            <w:pPr>
              <w:pStyle w:val="Tablebody"/>
              <w:autoSpaceDE w:val="0"/>
              <w:autoSpaceDN w:val="0"/>
              <w:adjustRightInd w:val="0"/>
              <w:spacing w:before="40" w:after="40" w:line="240" w:lineRule="auto"/>
              <w:jc w:val="center"/>
              <w:rPr>
                <w:rFonts w:ascii="Arial" w:hAnsi="Arial" w:cs="Arial"/>
                <w:sz w:val="22"/>
              </w:rPr>
            </w:pPr>
            <w:r w:rsidRPr="00373C95">
              <w:rPr>
                <w:rFonts w:ascii="Arial" w:hAnsi="Arial" w:cs="Arial"/>
                <w:sz w:val="22"/>
              </w:rPr>
              <w:t> </w:t>
            </w:r>
          </w:p>
        </w:tc>
      </w:tr>
      <w:tr w:rsidR="004B5DB5" w:rsidTr="005F202D">
        <w:tc>
          <w:tcPr>
            <w:tcW w:w="1074" w:type="dxa"/>
            <w:vAlign w:val="center"/>
          </w:tcPr>
          <w:p w:rsidR="004B5DB5" w:rsidRPr="00373C95" w:rsidRDefault="004B5DB5" w:rsidP="00FC5827">
            <w:pPr>
              <w:pStyle w:val="Tablebody"/>
              <w:autoSpaceDE w:val="0"/>
              <w:autoSpaceDN w:val="0"/>
              <w:adjustRightInd w:val="0"/>
              <w:spacing w:before="40" w:after="40" w:line="240" w:lineRule="auto"/>
              <w:jc w:val="center"/>
              <w:rPr>
                <w:rFonts w:cs="Arial"/>
                <w:sz w:val="24"/>
                <w:szCs w:val="24"/>
              </w:rPr>
            </w:pPr>
            <w:r w:rsidRPr="00373C95">
              <w:rPr>
                <w:rFonts w:cs="Arial"/>
                <w:sz w:val="24"/>
                <w:szCs w:val="24"/>
              </w:rPr>
              <w:t>δ</w:t>
            </w:r>
            <w:r w:rsidRPr="009346E7">
              <w:rPr>
                <w:rFonts w:cs="Arial"/>
                <w:sz w:val="24"/>
                <w:szCs w:val="24"/>
                <w:vertAlign w:val="subscript"/>
              </w:rPr>
              <w:t>2</w:t>
            </w:r>
          </w:p>
        </w:tc>
        <w:tc>
          <w:tcPr>
            <w:tcW w:w="1110" w:type="dxa"/>
            <w:vAlign w:val="center"/>
          </w:tcPr>
          <w:p w:rsidR="004B5DB5" w:rsidRPr="00373C95" w:rsidRDefault="004B5DB5" w:rsidP="00FC5827">
            <w:pPr>
              <w:pStyle w:val="Tablebody"/>
              <w:autoSpaceDE w:val="0"/>
              <w:autoSpaceDN w:val="0"/>
              <w:adjustRightInd w:val="0"/>
              <w:spacing w:before="40" w:after="40" w:line="240" w:lineRule="auto"/>
              <w:jc w:val="center"/>
              <w:rPr>
                <w:rFonts w:ascii="Arial" w:hAnsi="Arial" w:cs="Arial"/>
                <w:sz w:val="22"/>
              </w:rPr>
            </w:pPr>
            <w:r w:rsidRPr="00373C95">
              <w:rPr>
                <w:rFonts w:ascii="Arial" w:hAnsi="Arial" w:cs="Arial"/>
                <w:sz w:val="22"/>
              </w:rPr>
              <w:t>0</w:t>
            </w:r>
          </w:p>
        </w:tc>
        <w:tc>
          <w:tcPr>
            <w:tcW w:w="1709" w:type="dxa"/>
            <w:vAlign w:val="center"/>
          </w:tcPr>
          <w:p w:rsidR="004B5DB5" w:rsidRPr="00373C95" w:rsidRDefault="004B5DB5" w:rsidP="00FC5827">
            <w:pPr>
              <w:pStyle w:val="Tablebody"/>
              <w:autoSpaceDE w:val="0"/>
              <w:autoSpaceDN w:val="0"/>
              <w:adjustRightInd w:val="0"/>
              <w:spacing w:before="40" w:after="40" w:line="240" w:lineRule="auto"/>
              <w:ind w:left="-57" w:right="-57"/>
              <w:jc w:val="center"/>
              <w:rPr>
                <w:rFonts w:ascii="Arial" w:hAnsi="Arial" w:cs="Arial"/>
                <w:sz w:val="22"/>
                <w:lang w:val="ru-RU"/>
              </w:rPr>
            </w:pPr>
            <w:r>
              <w:rPr>
                <w:rFonts w:ascii="Arial" w:hAnsi="Arial" w:cs="Arial"/>
                <w:sz w:val="22"/>
                <w:lang w:val="ru-RU"/>
              </w:rPr>
              <w:t>нормальное</w:t>
            </w:r>
          </w:p>
        </w:tc>
        <w:tc>
          <w:tcPr>
            <w:tcW w:w="2086" w:type="dxa"/>
            <w:vAlign w:val="center"/>
          </w:tcPr>
          <w:p w:rsidR="004B5DB5" w:rsidRPr="00373C95" w:rsidRDefault="004B5DB5" w:rsidP="00FC5827">
            <w:pPr>
              <w:pStyle w:val="Tablebody"/>
              <w:autoSpaceDE w:val="0"/>
              <w:autoSpaceDN w:val="0"/>
              <w:adjustRightInd w:val="0"/>
              <w:spacing w:before="40" w:after="40" w:line="240" w:lineRule="auto"/>
              <w:jc w:val="center"/>
              <w:rPr>
                <w:rFonts w:ascii="Arial" w:hAnsi="Arial" w:cs="Arial"/>
                <w:sz w:val="22"/>
              </w:rPr>
            </w:pPr>
            <w:r w:rsidRPr="00373C95">
              <w:rPr>
                <w:rFonts w:ascii="Arial" w:hAnsi="Arial" w:cs="Arial"/>
                <w:sz w:val="22"/>
              </w:rPr>
              <w:t> </w:t>
            </w:r>
          </w:p>
        </w:tc>
        <w:tc>
          <w:tcPr>
            <w:tcW w:w="2008" w:type="dxa"/>
            <w:vAlign w:val="center"/>
          </w:tcPr>
          <w:p w:rsidR="004B5DB5" w:rsidRPr="006E1976" w:rsidRDefault="004B5DB5" w:rsidP="00FC5827">
            <w:pPr>
              <w:pStyle w:val="Tablebody"/>
              <w:autoSpaceDE w:val="0"/>
              <w:autoSpaceDN w:val="0"/>
              <w:adjustRightInd w:val="0"/>
              <w:spacing w:before="40" w:after="40" w:line="240" w:lineRule="auto"/>
              <w:jc w:val="center"/>
              <w:rPr>
                <w:rFonts w:ascii="Arial" w:hAnsi="Arial" w:cs="Arial"/>
                <w:sz w:val="22"/>
                <w:lang w:val="ru-RU"/>
              </w:rPr>
            </w:pPr>
            <w:r w:rsidRPr="00373C95">
              <w:rPr>
                <w:rFonts w:ascii="Arial" w:hAnsi="Arial" w:cs="Arial"/>
                <w:sz w:val="22"/>
              </w:rPr>
              <w:t> </w:t>
            </w:r>
            <w:r>
              <w:rPr>
                <w:rFonts w:ascii="Arial" w:hAnsi="Arial" w:cs="Arial"/>
                <w:sz w:val="22"/>
                <w:lang w:val="ru-RU"/>
              </w:rPr>
              <w:t>1</w:t>
            </w:r>
          </w:p>
        </w:tc>
        <w:tc>
          <w:tcPr>
            <w:tcW w:w="2044" w:type="dxa"/>
            <w:vAlign w:val="center"/>
          </w:tcPr>
          <w:p w:rsidR="004B5DB5" w:rsidRPr="00373C95" w:rsidRDefault="004B5DB5" w:rsidP="00FC5827">
            <w:pPr>
              <w:pStyle w:val="Tablebody"/>
              <w:autoSpaceDE w:val="0"/>
              <w:autoSpaceDN w:val="0"/>
              <w:adjustRightInd w:val="0"/>
              <w:spacing w:before="40" w:after="40" w:line="240" w:lineRule="auto"/>
              <w:jc w:val="center"/>
              <w:rPr>
                <w:rFonts w:ascii="Arial" w:hAnsi="Arial" w:cs="Arial"/>
                <w:sz w:val="22"/>
              </w:rPr>
            </w:pPr>
            <w:r w:rsidRPr="00373C95">
              <w:rPr>
                <w:rFonts w:ascii="Arial" w:hAnsi="Arial" w:cs="Arial"/>
                <w:sz w:val="22"/>
              </w:rPr>
              <w:t> </w:t>
            </w:r>
          </w:p>
        </w:tc>
      </w:tr>
      <w:tr w:rsidR="004B5DB5" w:rsidTr="005F202D">
        <w:tc>
          <w:tcPr>
            <w:tcW w:w="1074" w:type="dxa"/>
            <w:vAlign w:val="center"/>
          </w:tcPr>
          <w:p w:rsidR="004B5DB5" w:rsidRPr="00373C95" w:rsidRDefault="004B5DB5" w:rsidP="00FC5827">
            <w:pPr>
              <w:pStyle w:val="Tablebody"/>
              <w:autoSpaceDE w:val="0"/>
              <w:autoSpaceDN w:val="0"/>
              <w:adjustRightInd w:val="0"/>
              <w:spacing w:before="40" w:after="40" w:line="240" w:lineRule="auto"/>
              <w:jc w:val="center"/>
              <w:rPr>
                <w:rFonts w:cs="Arial"/>
                <w:sz w:val="24"/>
                <w:szCs w:val="24"/>
              </w:rPr>
            </w:pPr>
            <w:r w:rsidRPr="00373C95">
              <w:rPr>
                <w:rFonts w:cs="Arial"/>
                <w:sz w:val="24"/>
                <w:szCs w:val="24"/>
              </w:rPr>
              <w:t>δ</w:t>
            </w:r>
            <w:r w:rsidRPr="009346E7">
              <w:rPr>
                <w:rFonts w:cs="Arial"/>
                <w:sz w:val="24"/>
                <w:szCs w:val="24"/>
                <w:vertAlign w:val="subscript"/>
              </w:rPr>
              <w:t>3</w:t>
            </w:r>
          </w:p>
        </w:tc>
        <w:tc>
          <w:tcPr>
            <w:tcW w:w="1110" w:type="dxa"/>
            <w:vAlign w:val="center"/>
          </w:tcPr>
          <w:p w:rsidR="004B5DB5" w:rsidRPr="00373C95" w:rsidRDefault="004B5DB5" w:rsidP="00FC5827">
            <w:pPr>
              <w:pStyle w:val="Tablebody"/>
              <w:autoSpaceDE w:val="0"/>
              <w:autoSpaceDN w:val="0"/>
              <w:adjustRightInd w:val="0"/>
              <w:spacing w:before="40" w:after="40" w:line="240" w:lineRule="auto"/>
              <w:jc w:val="center"/>
              <w:rPr>
                <w:rFonts w:ascii="Arial" w:hAnsi="Arial" w:cs="Arial"/>
                <w:sz w:val="22"/>
              </w:rPr>
            </w:pPr>
            <w:r w:rsidRPr="00373C95">
              <w:rPr>
                <w:rFonts w:ascii="Arial" w:hAnsi="Arial" w:cs="Arial"/>
                <w:sz w:val="22"/>
              </w:rPr>
              <w:t>0</w:t>
            </w:r>
          </w:p>
        </w:tc>
        <w:tc>
          <w:tcPr>
            <w:tcW w:w="1709" w:type="dxa"/>
            <w:vAlign w:val="center"/>
          </w:tcPr>
          <w:p w:rsidR="004B5DB5" w:rsidRPr="00373C95" w:rsidRDefault="004B5DB5" w:rsidP="00FC5827">
            <w:pPr>
              <w:pStyle w:val="Tablebody"/>
              <w:autoSpaceDE w:val="0"/>
              <w:autoSpaceDN w:val="0"/>
              <w:adjustRightInd w:val="0"/>
              <w:spacing w:before="40" w:after="40" w:line="240" w:lineRule="auto"/>
              <w:ind w:left="-57" w:right="-57"/>
              <w:jc w:val="center"/>
              <w:rPr>
                <w:rFonts w:ascii="Arial" w:hAnsi="Arial" w:cs="Arial"/>
                <w:sz w:val="22"/>
                <w:lang w:val="ru-RU"/>
              </w:rPr>
            </w:pPr>
            <w:r>
              <w:rPr>
                <w:rFonts w:ascii="Arial" w:hAnsi="Arial" w:cs="Arial"/>
                <w:sz w:val="22"/>
                <w:lang w:val="ru-RU"/>
              </w:rPr>
              <w:t>нормальное</w:t>
            </w:r>
          </w:p>
        </w:tc>
        <w:tc>
          <w:tcPr>
            <w:tcW w:w="2086" w:type="dxa"/>
            <w:vAlign w:val="center"/>
          </w:tcPr>
          <w:p w:rsidR="004B5DB5" w:rsidRPr="00373C95" w:rsidRDefault="004B5DB5" w:rsidP="00FC5827">
            <w:pPr>
              <w:pStyle w:val="Tablebody"/>
              <w:autoSpaceDE w:val="0"/>
              <w:autoSpaceDN w:val="0"/>
              <w:adjustRightInd w:val="0"/>
              <w:spacing w:before="40" w:after="40" w:line="240" w:lineRule="auto"/>
              <w:jc w:val="center"/>
              <w:rPr>
                <w:rFonts w:ascii="Arial" w:hAnsi="Arial" w:cs="Arial"/>
                <w:sz w:val="22"/>
              </w:rPr>
            </w:pPr>
            <w:r w:rsidRPr="00373C95">
              <w:rPr>
                <w:rFonts w:ascii="Arial" w:hAnsi="Arial" w:cs="Arial"/>
                <w:sz w:val="22"/>
              </w:rPr>
              <w:t> </w:t>
            </w:r>
          </w:p>
        </w:tc>
        <w:tc>
          <w:tcPr>
            <w:tcW w:w="2008" w:type="dxa"/>
            <w:vAlign w:val="center"/>
          </w:tcPr>
          <w:p w:rsidR="004B5DB5" w:rsidRPr="006E1976" w:rsidRDefault="004B5DB5" w:rsidP="00FC5827">
            <w:pPr>
              <w:pStyle w:val="Tablebody"/>
              <w:autoSpaceDE w:val="0"/>
              <w:autoSpaceDN w:val="0"/>
              <w:adjustRightInd w:val="0"/>
              <w:spacing w:before="40" w:after="40" w:line="240" w:lineRule="auto"/>
              <w:jc w:val="center"/>
              <w:rPr>
                <w:rFonts w:ascii="Arial" w:hAnsi="Arial" w:cs="Arial"/>
                <w:sz w:val="22"/>
                <w:lang w:val="ru-RU"/>
              </w:rPr>
            </w:pPr>
            <w:r w:rsidRPr="00373C95">
              <w:rPr>
                <w:rFonts w:ascii="Arial" w:hAnsi="Arial" w:cs="Arial"/>
                <w:sz w:val="22"/>
              </w:rPr>
              <w:t> </w:t>
            </w:r>
            <w:r>
              <w:rPr>
                <w:rFonts w:ascii="Arial" w:hAnsi="Arial" w:cs="Arial"/>
                <w:sz w:val="22"/>
                <w:lang w:val="ru-RU"/>
              </w:rPr>
              <w:t>1</w:t>
            </w:r>
          </w:p>
        </w:tc>
        <w:tc>
          <w:tcPr>
            <w:tcW w:w="2044" w:type="dxa"/>
            <w:vAlign w:val="center"/>
          </w:tcPr>
          <w:p w:rsidR="004B5DB5" w:rsidRPr="00373C95" w:rsidRDefault="004B5DB5" w:rsidP="00FC5827">
            <w:pPr>
              <w:pStyle w:val="Tablebody"/>
              <w:autoSpaceDE w:val="0"/>
              <w:autoSpaceDN w:val="0"/>
              <w:adjustRightInd w:val="0"/>
              <w:spacing w:before="40" w:after="40" w:line="240" w:lineRule="auto"/>
              <w:jc w:val="center"/>
              <w:rPr>
                <w:rFonts w:ascii="Arial" w:hAnsi="Arial" w:cs="Arial"/>
                <w:sz w:val="22"/>
              </w:rPr>
            </w:pPr>
            <w:r w:rsidRPr="00373C95">
              <w:rPr>
                <w:rFonts w:ascii="Arial" w:hAnsi="Arial" w:cs="Arial"/>
                <w:sz w:val="22"/>
              </w:rPr>
              <w:t> </w:t>
            </w:r>
          </w:p>
        </w:tc>
      </w:tr>
      <w:tr w:rsidR="004B5DB5" w:rsidTr="005F202D">
        <w:tc>
          <w:tcPr>
            <w:tcW w:w="1074" w:type="dxa"/>
            <w:vAlign w:val="center"/>
          </w:tcPr>
          <w:p w:rsidR="004B5DB5" w:rsidRPr="00373C95" w:rsidRDefault="004B5DB5" w:rsidP="00FC5827">
            <w:pPr>
              <w:pStyle w:val="Tablebody"/>
              <w:autoSpaceDE w:val="0"/>
              <w:autoSpaceDN w:val="0"/>
              <w:adjustRightInd w:val="0"/>
              <w:spacing w:before="40" w:after="40" w:line="240" w:lineRule="auto"/>
              <w:jc w:val="center"/>
              <w:rPr>
                <w:rFonts w:cs="Arial"/>
                <w:sz w:val="24"/>
                <w:szCs w:val="24"/>
              </w:rPr>
            </w:pPr>
            <w:r w:rsidRPr="00373C95">
              <w:rPr>
                <w:rFonts w:cs="Arial"/>
                <w:sz w:val="24"/>
                <w:szCs w:val="24"/>
              </w:rPr>
              <w:t>δ</w:t>
            </w:r>
            <w:r w:rsidRPr="009346E7">
              <w:rPr>
                <w:rFonts w:cs="Arial"/>
                <w:sz w:val="24"/>
                <w:szCs w:val="24"/>
                <w:vertAlign w:val="subscript"/>
              </w:rPr>
              <w:t>4</w:t>
            </w:r>
          </w:p>
        </w:tc>
        <w:tc>
          <w:tcPr>
            <w:tcW w:w="1110" w:type="dxa"/>
            <w:vAlign w:val="center"/>
          </w:tcPr>
          <w:p w:rsidR="004B5DB5" w:rsidRPr="00373C95" w:rsidRDefault="004B5DB5" w:rsidP="00FC5827">
            <w:pPr>
              <w:pStyle w:val="Tablebody"/>
              <w:autoSpaceDE w:val="0"/>
              <w:autoSpaceDN w:val="0"/>
              <w:adjustRightInd w:val="0"/>
              <w:spacing w:before="40" w:after="40" w:line="240" w:lineRule="auto"/>
              <w:jc w:val="center"/>
              <w:rPr>
                <w:rFonts w:ascii="Arial" w:hAnsi="Arial" w:cs="Arial"/>
                <w:sz w:val="22"/>
              </w:rPr>
            </w:pPr>
            <w:r w:rsidRPr="00373C95">
              <w:rPr>
                <w:rFonts w:ascii="Arial" w:hAnsi="Arial" w:cs="Arial"/>
                <w:sz w:val="22"/>
              </w:rPr>
              <w:t>0</w:t>
            </w:r>
          </w:p>
        </w:tc>
        <w:tc>
          <w:tcPr>
            <w:tcW w:w="1709" w:type="dxa"/>
            <w:vAlign w:val="center"/>
          </w:tcPr>
          <w:p w:rsidR="004B5DB5" w:rsidRPr="00373C95" w:rsidRDefault="004B5DB5" w:rsidP="00FC5827">
            <w:pPr>
              <w:pStyle w:val="Tablebody"/>
              <w:autoSpaceDE w:val="0"/>
              <w:autoSpaceDN w:val="0"/>
              <w:adjustRightInd w:val="0"/>
              <w:spacing w:before="40" w:after="40" w:line="240" w:lineRule="auto"/>
              <w:ind w:left="-57" w:right="-57"/>
              <w:jc w:val="center"/>
              <w:rPr>
                <w:rFonts w:ascii="Arial" w:hAnsi="Arial" w:cs="Arial"/>
                <w:sz w:val="22"/>
                <w:lang w:val="ru-RU"/>
              </w:rPr>
            </w:pPr>
            <w:r>
              <w:rPr>
                <w:rFonts w:ascii="Arial" w:hAnsi="Arial" w:cs="Arial"/>
                <w:sz w:val="22"/>
                <w:lang w:val="ru-RU"/>
              </w:rPr>
              <w:t>нормальное</w:t>
            </w:r>
          </w:p>
        </w:tc>
        <w:tc>
          <w:tcPr>
            <w:tcW w:w="2086" w:type="dxa"/>
            <w:vAlign w:val="center"/>
          </w:tcPr>
          <w:p w:rsidR="004B5DB5" w:rsidRPr="00373C95" w:rsidRDefault="004B5DB5" w:rsidP="00FC5827">
            <w:pPr>
              <w:pStyle w:val="Tablebody"/>
              <w:autoSpaceDE w:val="0"/>
              <w:autoSpaceDN w:val="0"/>
              <w:adjustRightInd w:val="0"/>
              <w:spacing w:before="40" w:after="40" w:line="240" w:lineRule="auto"/>
              <w:jc w:val="center"/>
              <w:rPr>
                <w:rFonts w:ascii="Arial" w:hAnsi="Arial" w:cs="Arial"/>
                <w:sz w:val="22"/>
              </w:rPr>
            </w:pPr>
            <w:r w:rsidRPr="00373C95">
              <w:rPr>
                <w:rFonts w:ascii="Arial" w:hAnsi="Arial" w:cs="Arial"/>
                <w:sz w:val="22"/>
              </w:rPr>
              <w:t> </w:t>
            </w:r>
          </w:p>
        </w:tc>
        <w:tc>
          <w:tcPr>
            <w:tcW w:w="2008" w:type="dxa"/>
            <w:vAlign w:val="center"/>
          </w:tcPr>
          <w:p w:rsidR="004B5DB5" w:rsidRPr="006E1976" w:rsidRDefault="004B5DB5" w:rsidP="00FC5827">
            <w:pPr>
              <w:pStyle w:val="Tablebody"/>
              <w:autoSpaceDE w:val="0"/>
              <w:autoSpaceDN w:val="0"/>
              <w:adjustRightInd w:val="0"/>
              <w:spacing w:before="40" w:after="40" w:line="240" w:lineRule="auto"/>
              <w:jc w:val="center"/>
              <w:rPr>
                <w:rFonts w:ascii="Arial" w:hAnsi="Arial" w:cs="Arial"/>
                <w:sz w:val="22"/>
                <w:lang w:val="ru-RU"/>
              </w:rPr>
            </w:pPr>
            <w:r w:rsidRPr="00373C95">
              <w:rPr>
                <w:rFonts w:ascii="Arial" w:hAnsi="Arial" w:cs="Arial"/>
                <w:sz w:val="22"/>
              </w:rPr>
              <w:t> </w:t>
            </w:r>
            <w:r>
              <w:rPr>
                <w:rFonts w:ascii="Arial" w:hAnsi="Arial" w:cs="Arial"/>
                <w:sz w:val="22"/>
                <w:lang w:val="ru-RU"/>
              </w:rPr>
              <w:t>1</w:t>
            </w:r>
          </w:p>
        </w:tc>
        <w:tc>
          <w:tcPr>
            <w:tcW w:w="2044" w:type="dxa"/>
            <w:vAlign w:val="center"/>
          </w:tcPr>
          <w:p w:rsidR="004B5DB5" w:rsidRPr="00373C95" w:rsidRDefault="004B5DB5" w:rsidP="00FC5827">
            <w:pPr>
              <w:pStyle w:val="Tablebody"/>
              <w:autoSpaceDE w:val="0"/>
              <w:autoSpaceDN w:val="0"/>
              <w:adjustRightInd w:val="0"/>
              <w:spacing w:before="40" w:after="40" w:line="240" w:lineRule="auto"/>
              <w:jc w:val="center"/>
              <w:rPr>
                <w:rFonts w:ascii="Arial" w:hAnsi="Arial" w:cs="Arial"/>
                <w:sz w:val="22"/>
              </w:rPr>
            </w:pPr>
            <w:r w:rsidRPr="00373C95">
              <w:rPr>
                <w:rFonts w:ascii="Arial" w:hAnsi="Arial" w:cs="Arial"/>
                <w:sz w:val="22"/>
              </w:rPr>
              <w:t> </w:t>
            </w:r>
          </w:p>
        </w:tc>
      </w:tr>
      <w:tr w:rsidR="004B5DB5" w:rsidTr="005F202D">
        <w:tc>
          <w:tcPr>
            <w:tcW w:w="7987" w:type="dxa"/>
            <w:gridSpan w:val="5"/>
            <w:vAlign w:val="center"/>
          </w:tcPr>
          <w:p w:rsidR="004B5DB5" w:rsidRPr="009346E7" w:rsidRDefault="004B5DB5" w:rsidP="00FC5827">
            <w:pPr>
              <w:pStyle w:val="Tablebody"/>
              <w:autoSpaceDE w:val="0"/>
              <w:autoSpaceDN w:val="0"/>
              <w:adjustRightInd w:val="0"/>
              <w:spacing w:before="40" w:after="40" w:line="240" w:lineRule="auto"/>
              <w:jc w:val="center"/>
              <w:rPr>
                <w:rFonts w:ascii="Arial" w:hAnsi="Arial" w:cs="Arial"/>
                <w:sz w:val="22"/>
                <w:lang w:val="ru-RU"/>
              </w:rPr>
            </w:pPr>
            <w:r>
              <w:rPr>
                <w:rFonts w:ascii="Arial" w:hAnsi="Arial" w:cs="Arial"/>
                <w:sz w:val="22"/>
                <w:lang w:val="ru-RU"/>
              </w:rPr>
              <w:t xml:space="preserve">Суммарная стандартная неопределенность </w:t>
            </w:r>
            <w:r w:rsidRPr="00F7421B">
              <w:rPr>
                <w:position w:val="-12"/>
                <w:szCs w:val="24"/>
              </w:rPr>
              <w:object w:dxaOrig="540" w:dyaOrig="360">
                <v:shape id="_x0000_i1037" type="#_x0000_t75" style="width:25.85pt;height:18.8pt" o:ole="">
                  <v:imagedata r:id="rId45" o:title=""/>
                </v:shape>
                <o:OLEObject Type="Embed" ProgID="Equation.DSMT4" ShapeID="_x0000_i1037" DrawAspect="Content" ObjectID="_1814886681" r:id="rId46"/>
              </w:object>
            </w:r>
          </w:p>
        </w:tc>
        <w:tc>
          <w:tcPr>
            <w:tcW w:w="2044" w:type="dxa"/>
            <w:vAlign w:val="center"/>
          </w:tcPr>
          <w:p w:rsidR="004B5DB5" w:rsidRPr="009346E7" w:rsidRDefault="004B5DB5" w:rsidP="00FC5827">
            <w:pPr>
              <w:pStyle w:val="Tablebody"/>
              <w:autoSpaceDE w:val="0"/>
              <w:autoSpaceDN w:val="0"/>
              <w:adjustRightInd w:val="0"/>
              <w:spacing w:before="40" w:after="40" w:line="240" w:lineRule="auto"/>
              <w:jc w:val="center"/>
              <w:rPr>
                <w:rFonts w:ascii="Arial" w:hAnsi="Arial" w:cs="Arial"/>
                <w:sz w:val="22"/>
                <w:lang w:val="ru-RU"/>
              </w:rPr>
            </w:pPr>
          </w:p>
        </w:tc>
      </w:tr>
    </w:tbl>
    <w:p w:rsidR="004B5DB5" w:rsidRPr="009346E7" w:rsidRDefault="004B5DB5" w:rsidP="004B5DB5">
      <w:pPr>
        <w:keepNext/>
        <w:spacing w:line="240" w:lineRule="auto"/>
        <w:rPr>
          <w:b/>
        </w:rPr>
      </w:pPr>
    </w:p>
    <w:p w:rsidR="004B5DB5" w:rsidRDefault="004B5DB5" w:rsidP="00D244B1">
      <w:pPr>
        <w:widowControl w:val="0"/>
        <w:rPr>
          <w:szCs w:val="24"/>
        </w:rPr>
      </w:pPr>
      <w:r>
        <w:rPr>
          <w:szCs w:val="24"/>
        </w:rPr>
        <w:t>Количественные оценки для разных источников неопределенности приведены в таблице 3.</w:t>
      </w:r>
    </w:p>
    <w:p w:rsidR="004B5DB5" w:rsidRPr="004C6488" w:rsidRDefault="004B5DB5" w:rsidP="004B5DB5">
      <w:pPr>
        <w:keepNext/>
        <w:spacing w:line="240" w:lineRule="auto"/>
        <w:rPr>
          <w:b/>
        </w:rPr>
      </w:pPr>
    </w:p>
    <w:p w:rsidR="004B5DB5" w:rsidRDefault="004B5DB5" w:rsidP="004B5DB5">
      <w:pPr>
        <w:keepNext/>
        <w:widowControl w:val="0"/>
        <w:tabs>
          <w:tab w:val="left" w:pos="14034"/>
        </w:tabs>
        <w:ind w:firstLine="0"/>
        <w:rPr>
          <w:rFonts w:cs="Arial"/>
          <w:sz w:val="22"/>
          <w:szCs w:val="22"/>
        </w:rPr>
      </w:pPr>
      <w:r w:rsidRPr="007F6D91">
        <w:rPr>
          <w:spacing w:val="40"/>
          <w:sz w:val="22"/>
          <w:szCs w:val="22"/>
        </w:rPr>
        <w:t>Таблица</w:t>
      </w:r>
      <w:r w:rsidRPr="00F81247">
        <w:rPr>
          <w:spacing w:val="20"/>
          <w:sz w:val="22"/>
          <w:szCs w:val="22"/>
        </w:rPr>
        <w:t xml:space="preserve"> </w:t>
      </w:r>
      <w:r>
        <w:rPr>
          <w:spacing w:val="20"/>
          <w:sz w:val="22"/>
          <w:szCs w:val="22"/>
        </w:rPr>
        <w:t>3</w:t>
      </w:r>
      <w:r w:rsidRPr="00F81247">
        <w:rPr>
          <w:spacing w:val="20"/>
          <w:sz w:val="22"/>
          <w:szCs w:val="22"/>
        </w:rPr>
        <w:t xml:space="preserve"> </w:t>
      </w:r>
      <w:r w:rsidRPr="00F81247">
        <w:rPr>
          <w:rFonts w:cs="Arial"/>
          <w:sz w:val="22"/>
          <w:szCs w:val="22"/>
        </w:rPr>
        <w:t xml:space="preserve">– </w:t>
      </w:r>
      <w:r>
        <w:rPr>
          <w:rFonts w:cs="Arial"/>
          <w:sz w:val="22"/>
          <w:szCs w:val="22"/>
        </w:rPr>
        <w:t>Типичные оценки составляющих неопределенности</w:t>
      </w:r>
    </w:p>
    <w:tbl>
      <w:tblPr>
        <w:tblStyle w:val="aff0"/>
        <w:tblW w:w="10031" w:type="dxa"/>
        <w:tblLook w:val="04A0" w:firstRow="1" w:lastRow="0" w:firstColumn="1" w:lastColumn="0" w:noHBand="0" w:noVBand="1"/>
      </w:tblPr>
      <w:tblGrid>
        <w:gridCol w:w="3510"/>
        <w:gridCol w:w="1132"/>
        <w:gridCol w:w="1689"/>
        <w:gridCol w:w="1999"/>
        <w:gridCol w:w="1701"/>
      </w:tblGrid>
      <w:tr w:rsidR="004B5DB5" w:rsidTr="005F202D">
        <w:tc>
          <w:tcPr>
            <w:tcW w:w="3510" w:type="dxa"/>
            <w:tcBorders>
              <w:bottom w:val="double" w:sz="4" w:space="0" w:color="auto"/>
            </w:tcBorders>
          </w:tcPr>
          <w:p w:rsidR="004B5DB5" w:rsidRPr="00373C95" w:rsidRDefault="004B5DB5" w:rsidP="00FC5827">
            <w:pPr>
              <w:pStyle w:val="Tableheader"/>
              <w:suppressAutoHyphens/>
              <w:autoSpaceDE w:val="0"/>
              <w:autoSpaceDN w:val="0"/>
              <w:adjustRightInd w:val="0"/>
              <w:spacing w:before="40" w:after="40" w:line="240" w:lineRule="auto"/>
              <w:ind w:left="-57" w:right="-57"/>
              <w:jc w:val="center"/>
              <w:rPr>
                <w:rFonts w:ascii="Arial" w:hAnsi="Arial" w:cs="Arial"/>
                <w:bCs/>
                <w:sz w:val="22"/>
                <w:lang w:val="ru-RU"/>
              </w:rPr>
            </w:pPr>
            <w:r>
              <w:rPr>
                <w:rFonts w:ascii="Arial" w:hAnsi="Arial" w:cs="Arial"/>
                <w:sz w:val="22"/>
                <w:lang w:val="ru-RU"/>
              </w:rPr>
              <w:t>Источник неопределенности</w:t>
            </w:r>
          </w:p>
        </w:tc>
        <w:tc>
          <w:tcPr>
            <w:tcW w:w="1132" w:type="dxa"/>
            <w:tcBorders>
              <w:bottom w:val="double" w:sz="4" w:space="0" w:color="auto"/>
            </w:tcBorders>
          </w:tcPr>
          <w:p w:rsidR="004B5DB5" w:rsidRPr="00373C95" w:rsidRDefault="004B5DB5" w:rsidP="00FC5827">
            <w:pPr>
              <w:pStyle w:val="Tableheader"/>
              <w:suppressAutoHyphens/>
              <w:autoSpaceDE w:val="0"/>
              <w:autoSpaceDN w:val="0"/>
              <w:adjustRightInd w:val="0"/>
              <w:spacing w:before="40" w:after="40" w:line="240" w:lineRule="auto"/>
              <w:ind w:left="-57" w:right="-57"/>
              <w:jc w:val="center"/>
              <w:rPr>
                <w:rFonts w:ascii="Arial" w:hAnsi="Arial" w:cs="Arial"/>
                <w:bCs/>
                <w:sz w:val="22"/>
                <w:lang w:val="ru-RU"/>
              </w:rPr>
            </w:pPr>
            <w:r>
              <w:rPr>
                <w:rFonts w:ascii="Arial" w:hAnsi="Arial" w:cs="Arial"/>
                <w:sz w:val="22"/>
                <w:lang w:val="ru-RU"/>
              </w:rPr>
              <w:t>Оценка входной величины</w:t>
            </w:r>
          </w:p>
        </w:tc>
        <w:tc>
          <w:tcPr>
            <w:tcW w:w="1689" w:type="dxa"/>
            <w:tcBorders>
              <w:bottom w:val="double" w:sz="4" w:space="0" w:color="auto"/>
            </w:tcBorders>
          </w:tcPr>
          <w:p w:rsidR="004B5DB5" w:rsidRPr="00373C95" w:rsidRDefault="004B5DB5" w:rsidP="00FC5827">
            <w:pPr>
              <w:pStyle w:val="Tableheader"/>
              <w:suppressAutoHyphens/>
              <w:autoSpaceDE w:val="0"/>
              <w:autoSpaceDN w:val="0"/>
              <w:adjustRightInd w:val="0"/>
              <w:spacing w:before="40" w:after="40" w:line="240" w:lineRule="auto"/>
              <w:ind w:left="-57" w:right="-57"/>
              <w:jc w:val="center"/>
              <w:rPr>
                <w:rFonts w:ascii="Arial" w:hAnsi="Arial" w:cs="Arial"/>
                <w:bCs/>
                <w:sz w:val="22"/>
                <w:lang w:val="ru-RU"/>
              </w:rPr>
            </w:pPr>
            <w:r>
              <w:rPr>
                <w:rFonts w:ascii="Arial" w:hAnsi="Arial" w:cs="Arial"/>
                <w:sz w:val="22"/>
                <w:lang w:val="ru-RU"/>
              </w:rPr>
              <w:t>Приписанное распределение вероятностей</w:t>
            </w:r>
          </w:p>
        </w:tc>
        <w:tc>
          <w:tcPr>
            <w:tcW w:w="1999" w:type="dxa"/>
            <w:tcBorders>
              <w:bottom w:val="double" w:sz="4" w:space="0" w:color="auto"/>
            </w:tcBorders>
          </w:tcPr>
          <w:p w:rsidR="004B5DB5" w:rsidRPr="00373C95" w:rsidRDefault="004B5DB5" w:rsidP="00FC5827">
            <w:pPr>
              <w:pStyle w:val="Tableheader"/>
              <w:suppressAutoHyphens/>
              <w:autoSpaceDE w:val="0"/>
              <w:autoSpaceDN w:val="0"/>
              <w:adjustRightInd w:val="0"/>
              <w:spacing w:before="40" w:after="40" w:line="240" w:lineRule="auto"/>
              <w:ind w:left="-57" w:right="-57"/>
              <w:jc w:val="center"/>
              <w:rPr>
                <w:rFonts w:ascii="Arial" w:hAnsi="Arial" w:cs="Arial"/>
                <w:bCs/>
                <w:sz w:val="22"/>
              </w:rPr>
            </w:pPr>
            <w:r>
              <w:rPr>
                <w:rFonts w:ascii="Arial" w:hAnsi="Arial" w:cs="Arial"/>
                <w:sz w:val="22"/>
                <w:lang w:val="ru-RU"/>
              </w:rPr>
              <w:t>Коэффициент чувствительности</w:t>
            </w:r>
            <w:r w:rsidRPr="00373C95">
              <w:rPr>
                <w:rFonts w:ascii="Arial" w:hAnsi="Arial" w:cs="Arial"/>
                <w:sz w:val="22"/>
              </w:rPr>
              <w:t xml:space="preserve">, </w:t>
            </w:r>
            <w:r w:rsidRPr="00373C95">
              <w:rPr>
                <w:rFonts w:ascii="Arial" w:hAnsi="Arial" w:cs="Arial"/>
                <w:position w:val="-16"/>
                <w:sz w:val="22"/>
              </w:rPr>
              <w:object w:dxaOrig="260" w:dyaOrig="400">
                <v:shape id="_x0000_i1038" type="#_x0000_t75" style="width:12.5pt;height:20.35pt" o:ole="">
                  <v:imagedata r:id="rId43" o:title=""/>
                </v:shape>
                <o:OLEObject Type="Embed" ProgID="Equation.DSMT4" ShapeID="_x0000_i1038" DrawAspect="Content" ObjectID="_1814886682" r:id="rId47"/>
              </w:object>
            </w:r>
          </w:p>
        </w:tc>
        <w:tc>
          <w:tcPr>
            <w:tcW w:w="1701" w:type="dxa"/>
            <w:tcBorders>
              <w:bottom w:val="double" w:sz="4" w:space="0" w:color="auto"/>
            </w:tcBorders>
          </w:tcPr>
          <w:p w:rsidR="004B5DB5" w:rsidRPr="004B5DB5" w:rsidRDefault="004B5DB5" w:rsidP="00FC5827">
            <w:pPr>
              <w:pStyle w:val="Tableheader"/>
              <w:suppressAutoHyphens/>
              <w:autoSpaceDE w:val="0"/>
              <w:autoSpaceDN w:val="0"/>
              <w:adjustRightInd w:val="0"/>
              <w:spacing w:before="40" w:after="40" w:line="240" w:lineRule="auto"/>
              <w:ind w:left="-57" w:right="-57"/>
              <w:jc w:val="center"/>
              <w:rPr>
                <w:rFonts w:ascii="Arial" w:hAnsi="Arial" w:cs="Arial"/>
                <w:bCs/>
                <w:sz w:val="22"/>
                <w:lang w:val="ru-RU"/>
              </w:rPr>
            </w:pPr>
            <w:r>
              <w:rPr>
                <w:rFonts w:ascii="Arial" w:hAnsi="Arial" w:cs="Arial"/>
                <w:sz w:val="22"/>
                <w:lang w:val="ru-RU"/>
              </w:rPr>
              <w:t xml:space="preserve">Вклад в суммарную стандартную для </w:t>
            </w:r>
            <w:r>
              <w:rPr>
                <w:rFonts w:ascii="Arial" w:hAnsi="Arial" w:cs="Arial"/>
                <w:sz w:val="22"/>
                <w:lang w:val="en-US"/>
              </w:rPr>
              <w:t>P</w:t>
            </w:r>
            <w:r w:rsidRPr="004B5DB5">
              <w:rPr>
                <w:rFonts w:ascii="Arial" w:hAnsi="Arial" w:cs="Arial"/>
                <w:sz w:val="22"/>
                <w:lang w:val="ru-RU"/>
              </w:rPr>
              <w:t>1/</w:t>
            </w:r>
            <w:r>
              <w:rPr>
                <w:rFonts w:ascii="Arial" w:hAnsi="Arial" w:cs="Arial"/>
                <w:sz w:val="22"/>
                <w:lang w:val="en-US"/>
              </w:rPr>
              <w:t>H</w:t>
            </w:r>
            <w:r w:rsidRPr="004B5DB5">
              <w:rPr>
                <w:rFonts w:ascii="Arial" w:hAnsi="Arial" w:cs="Arial"/>
                <w:sz w:val="22"/>
                <w:lang w:val="ru-RU"/>
              </w:rPr>
              <w:t>1</w:t>
            </w:r>
            <w:r>
              <w:rPr>
                <w:rFonts w:ascii="Arial" w:hAnsi="Arial" w:cs="Arial"/>
                <w:sz w:val="22"/>
                <w:lang w:val="ru-RU"/>
              </w:rPr>
              <w:t>, дБ</w:t>
            </w:r>
          </w:p>
        </w:tc>
      </w:tr>
      <w:tr w:rsidR="004B5DB5" w:rsidTr="005F202D">
        <w:tc>
          <w:tcPr>
            <w:tcW w:w="3510" w:type="dxa"/>
            <w:tcBorders>
              <w:top w:val="double" w:sz="4" w:space="0" w:color="auto"/>
            </w:tcBorders>
            <w:vAlign w:val="center"/>
          </w:tcPr>
          <w:p w:rsidR="004B5DB5" w:rsidRPr="004B5DB5" w:rsidRDefault="004B5DB5" w:rsidP="00FC5827">
            <w:pPr>
              <w:pStyle w:val="Tablebody"/>
              <w:autoSpaceDE w:val="0"/>
              <w:autoSpaceDN w:val="0"/>
              <w:adjustRightInd w:val="0"/>
              <w:spacing w:before="40" w:after="40" w:line="240" w:lineRule="auto"/>
              <w:rPr>
                <w:rFonts w:ascii="Arial" w:hAnsi="Arial" w:cs="Arial"/>
                <w:sz w:val="22"/>
                <w:lang w:val="ru-RU"/>
              </w:rPr>
            </w:pPr>
            <w:r>
              <w:rPr>
                <w:rFonts w:ascii="Arial" w:hAnsi="Arial" w:cs="Arial"/>
                <w:sz w:val="22"/>
                <w:lang w:val="ru-RU"/>
              </w:rPr>
              <w:t xml:space="preserve">Вариабельность характеристик для разных </w:t>
            </w:r>
            <w:r w:rsidR="005F202D">
              <w:rPr>
                <w:rFonts w:ascii="Arial" w:hAnsi="Arial" w:cs="Arial"/>
                <w:sz w:val="22"/>
                <w:lang w:val="ru-RU"/>
              </w:rPr>
              <w:t xml:space="preserve">образцов </w:t>
            </w:r>
            <w:r>
              <w:rPr>
                <w:rFonts w:ascii="Arial" w:hAnsi="Arial" w:cs="Arial"/>
                <w:sz w:val="22"/>
                <w:lang w:val="ru-RU"/>
              </w:rPr>
              <w:t>шин</w:t>
            </w:r>
          </w:p>
        </w:tc>
        <w:tc>
          <w:tcPr>
            <w:tcW w:w="1132" w:type="dxa"/>
            <w:tcBorders>
              <w:top w:val="double" w:sz="4" w:space="0" w:color="auto"/>
            </w:tcBorders>
            <w:vAlign w:val="center"/>
          </w:tcPr>
          <w:p w:rsidR="004B5DB5" w:rsidRPr="00373C95" w:rsidRDefault="004B5DB5" w:rsidP="00FC5827">
            <w:pPr>
              <w:pStyle w:val="Tablebody"/>
              <w:autoSpaceDE w:val="0"/>
              <w:autoSpaceDN w:val="0"/>
              <w:adjustRightInd w:val="0"/>
              <w:spacing w:before="40" w:after="40" w:line="240" w:lineRule="auto"/>
              <w:jc w:val="center"/>
              <w:rPr>
                <w:rFonts w:ascii="Arial" w:hAnsi="Arial" w:cs="Arial"/>
                <w:sz w:val="22"/>
              </w:rPr>
            </w:pPr>
            <w:r w:rsidRPr="00373C95">
              <w:rPr>
                <w:rFonts w:ascii="Arial" w:hAnsi="Arial" w:cs="Arial"/>
                <w:sz w:val="22"/>
              </w:rPr>
              <w:t>0</w:t>
            </w:r>
          </w:p>
        </w:tc>
        <w:tc>
          <w:tcPr>
            <w:tcW w:w="1689" w:type="dxa"/>
            <w:tcBorders>
              <w:top w:val="double" w:sz="4" w:space="0" w:color="auto"/>
            </w:tcBorders>
            <w:vAlign w:val="center"/>
          </w:tcPr>
          <w:p w:rsidR="004B5DB5" w:rsidRPr="00373C95" w:rsidRDefault="004B5DB5" w:rsidP="00FC5827">
            <w:pPr>
              <w:pStyle w:val="Tablebody"/>
              <w:autoSpaceDE w:val="0"/>
              <w:autoSpaceDN w:val="0"/>
              <w:adjustRightInd w:val="0"/>
              <w:spacing w:before="40" w:after="40" w:line="240" w:lineRule="auto"/>
              <w:ind w:left="-57" w:right="-57"/>
              <w:jc w:val="center"/>
              <w:rPr>
                <w:rFonts w:ascii="Arial" w:hAnsi="Arial" w:cs="Arial"/>
                <w:sz w:val="22"/>
                <w:lang w:val="ru-RU"/>
              </w:rPr>
            </w:pPr>
            <w:r>
              <w:rPr>
                <w:rFonts w:ascii="Arial" w:hAnsi="Arial" w:cs="Arial"/>
                <w:sz w:val="22"/>
                <w:lang w:val="ru-RU"/>
              </w:rPr>
              <w:t>нормальное</w:t>
            </w:r>
          </w:p>
        </w:tc>
        <w:tc>
          <w:tcPr>
            <w:tcW w:w="1999" w:type="dxa"/>
            <w:tcBorders>
              <w:top w:val="double" w:sz="4" w:space="0" w:color="auto"/>
            </w:tcBorders>
            <w:vAlign w:val="center"/>
          </w:tcPr>
          <w:p w:rsidR="004B5DB5" w:rsidRPr="006E1976" w:rsidRDefault="004B5DB5" w:rsidP="00FC5827">
            <w:pPr>
              <w:pStyle w:val="Tablebody"/>
              <w:autoSpaceDE w:val="0"/>
              <w:autoSpaceDN w:val="0"/>
              <w:adjustRightInd w:val="0"/>
              <w:spacing w:before="40" w:after="40" w:line="240" w:lineRule="auto"/>
              <w:jc w:val="center"/>
              <w:rPr>
                <w:rFonts w:ascii="Arial" w:hAnsi="Arial" w:cs="Arial"/>
                <w:sz w:val="22"/>
                <w:lang w:val="ru-RU"/>
              </w:rPr>
            </w:pPr>
            <w:r w:rsidRPr="00373C95">
              <w:rPr>
                <w:rFonts w:ascii="Arial" w:hAnsi="Arial" w:cs="Arial"/>
                <w:sz w:val="22"/>
              </w:rPr>
              <w:t> </w:t>
            </w:r>
            <w:r>
              <w:rPr>
                <w:rFonts w:ascii="Arial" w:hAnsi="Arial" w:cs="Arial"/>
                <w:sz w:val="22"/>
                <w:lang w:val="ru-RU"/>
              </w:rPr>
              <w:t>1</w:t>
            </w:r>
          </w:p>
        </w:tc>
        <w:tc>
          <w:tcPr>
            <w:tcW w:w="1701" w:type="dxa"/>
            <w:tcBorders>
              <w:top w:val="double" w:sz="4" w:space="0" w:color="auto"/>
            </w:tcBorders>
          </w:tcPr>
          <w:p w:rsidR="004B5DB5" w:rsidRPr="004B5DB5" w:rsidRDefault="004B5DB5" w:rsidP="00FC5827">
            <w:pPr>
              <w:pStyle w:val="Tablebody"/>
              <w:autoSpaceDE w:val="0"/>
              <w:autoSpaceDN w:val="0"/>
              <w:adjustRightInd w:val="0"/>
              <w:spacing w:before="40" w:after="40" w:line="240" w:lineRule="auto"/>
              <w:jc w:val="center"/>
              <w:rPr>
                <w:rFonts w:ascii="Arial" w:hAnsi="Arial" w:cs="Arial"/>
                <w:sz w:val="22"/>
              </w:rPr>
            </w:pPr>
            <w:r w:rsidRPr="004B5DB5">
              <w:rPr>
                <w:rFonts w:ascii="Arial" w:hAnsi="Arial" w:cs="Arial"/>
                <w:sz w:val="22"/>
              </w:rPr>
              <w:t>0,15/0,3</w:t>
            </w:r>
          </w:p>
        </w:tc>
      </w:tr>
      <w:tr w:rsidR="004B5DB5" w:rsidTr="005F202D">
        <w:tc>
          <w:tcPr>
            <w:tcW w:w="3510" w:type="dxa"/>
            <w:vAlign w:val="center"/>
          </w:tcPr>
          <w:p w:rsidR="004B5DB5" w:rsidRPr="005F202D" w:rsidRDefault="005F202D" w:rsidP="00FC5827">
            <w:pPr>
              <w:pStyle w:val="Tablebody"/>
              <w:autoSpaceDE w:val="0"/>
              <w:autoSpaceDN w:val="0"/>
              <w:adjustRightInd w:val="0"/>
              <w:spacing w:before="40" w:after="40" w:line="240" w:lineRule="auto"/>
              <w:rPr>
                <w:rFonts w:ascii="Arial" w:hAnsi="Arial" w:cs="Arial"/>
                <w:sz w:val="22"/>
                <w:lang w:val="ru-RU"/>
              </w:rPr>
            </w:pPr>
            <w:r>
              <w:rPr>
                <w:rFonts w:ascii="Arial" w:hAnsi="Arial" w:cs="Arial"/>
                <w:sz w:val="22"/>
                <w:lang w:val="ru-RU"/>
              </w:rPr>
              <w:t>Изменения вследствие стар</w:t>
            </w:r>
            <w:r>
              <w:rPr>
                <w:rFonts w:ascii="Arial" w:hAnsi="Arial" w:cs="Arial"/>
                <w:sz w:val="22"/>
                <w:lang w:val="ru-RU"/>
              </w:rPr>
              <w:t>е</w:t>
            </w:r>
            <w:r>
              <w:rPr>
                <w:rFonts w:ascii="Arial" w:hAnsi="Arial" w:cs="Arial"/>
                <w:sz w:val="22"/>
                <w:lang w:val="ru-RU"/>
              </w:rPr>
              <w:t>ния и износа</w:t>
            </w:r>
          </w:p>
        </w:tc>
        <w:tc>
          <w:tcPr>
            <w:tcW w:w="1132" w:type="dxa"/>
            <w:vAlign w:val="center"/>
          </w:tcPr>
          <w:p w:rsidR="004B5DB5" w:rsidRPr="00373C95" w:rsidRDefault="004B5DB5" w:rsidP="00FC5827">
            <w:pPr>
              <w:pStyle w:val="Tablebody"/>
              <w:autoSpaceDE w:val="0"/>
              <w:autoSpaceDN w:val="0"/>
              <w:adjustRightInd w:val="0"/>
              <w:spacing w:before="40" w:after="40" w:line="240" w:lineRule="auto"/>
              <w:jc w:val="center"/>
              <w:rPr>
                <w:rFonts w:ascii="Arial" w:hAnsi="Arial" w:cs="Arial"/>
                <w:sz w:val="22"/>
              </w:rPr>
            </w:pPr>
            <w:r w:rsidRPr="00373C95">
              <w:rPr>
                <w:rFonts w:ascii="Arial" w:hAnsi="Arial" w:cs="Arial"/>
                <w:sz w:val="22"/>
              </w:rPr>
              <w:t>0</w:t>
            </w:r>
          </w:p>
        </w:tc>
        <w:tc>
          <w:tcPr>
            <w:tcW w:w="1689" w:type="dxa"/>
            <w:vAlign w:val="center"/>
          </w:tcPr>
          <w:p w:rsidR="004B5DB5" w:rsidRPr="00373C95" w:rsidRDefault="004B5DB5" w:rsidP="00FC5827">
            <w:pPr>
              <w:pStyle w:val="Tablebody"/>
              <w:autoSpaceDE w:val="0"/>
              <w:autoSpaceDN w:val="0"/>
              <w:adjustRightInd w:val="0"/>
              <w:spacing w:before="40" w:after="40" w:line="240" w:lineRule="auto"/>
              <w:ind w:left="-57" w:right="-57"/>
              <w:jc w:val="center"/>
              <w:rPr>
                <w:rFonts w:ascii="Arial" w:hAnsi="Arial" w:cs="Arial"/>
                <w:sz w:val="22"/>
                <w:lang w:val="ru-RU"/>
              </w:rPr>
            </w:pPr>
            <w:r>
              <w:rPr>
                <w:rFonts w:ascii="Arial" w:hAnsi="Arial" w:cs="Arial"/>
                <w:sz w:val="22"/>
                <w:lang w:val="ru-RU"/>
              </w:rPr>
              <w:t>нормальное</w:t>
            </w:r>
          </w:p>
        </w:tc>
        <w:tc>
          <w:tcPr>
            <w:tcW w:w="1999" w:type="dxa"/>
            <w:vAlign w:val="center"/>
          </w:tcPr>
          <w:p w:rsidR="004B5DB5" w:rsidRPr="006E1976" w:rsidRDefault="004B5DB5" w:rsidP="00FC5827">
            <w:pPr>
              <w:pStyle w:val="Tablebody"/>
              <w:autoSpaceDE w:val="0"/>
              <w:autoSpaceDN w:val="0"/>
              <w:adjustRightInd w:val="0"/>
              <w:spacing w:before="40" w:after="40" w:line="240" w:lineRule="auto"/>
              <w:jc w:val="center"/>
              <w:rPr>
                <w:rFonts w:ascii="Arial" w:hAnsi="Arial" w:cs="Arial"/>
                <w:sz w:val="22"/>
                <w:lang w:val="ru-RU"/>
              </w:rPr>
            </w:pPr>
            <w:r w:rsidRPr="00373C95">
              <w:rPr>
                <w:rFonts w:ascii="Arial" w:hAnsi="Arial" w:cs="Arial"/>
                <w:sz w:val="22"/>
              </w:rPr>
              <w:t> </w:t>
            </w:r>
            <w:r>
              <w:rPr>
                <w:rFonts w:ascii="Arial" w:hAnsi="Arial" w:cs="Arial"/>
                <w:sz w:val="22"/>
                <w:lang w:val="ru-RU"/>
              </w:rPr>
              <w:t>1</w:t>
            </w:r>
          </w:p>
        </w:tc>
        <w:tc>
          <w:tcPr>
            <w:tcW w:w="1701" w:type="dxa"/>
          </w:tcPr>
          <w:p w:rsidR="004B5DB5" w:rsidRPr="004B5DB5" w:rsidRDefault="004B5DB5" w:rsidP="00FC5827">
            <w:pPr>
              <w:pStyle w:val="Tablebody"/>
              <w:autoSpaceDE w:val="0"/>
              <w:autoSpaceDN w:val="0"/>
              <w:adjustRightInd w:val="0"/>
              <w:spacing w:before="40" w:after="40" w:line="240" w:lineRule="auto"/>
              <w:jc w:val="center"/>
              <w:rPr>
                <w:rFonts w:ascii="Arial" w:hAnsi="Arial" w:cs="Arial"/>
                <w:sz w:val="22"/>
              </w:rPr>
            </w:pPr>
            <w:r w:rsidRPr="004B5DB5">
              <w:rPr>
                <w:rFonts w:ascii="Arial" w:hAnsi="Arial" w:cs="Arial"/>
                <w:sz w:val="22"/>
              </w:rPr>
              <w:t>0,1/0,2</w:t>
            </w:r>
          </w:p>
        </w:tc>
      </w:tr>
      <w:tr w:rsidR="004B5DB5" w:rsidTr="005F202D">
        <w:tc>
          <w:tcPr>
            <w:tcW w:w="3510" w:type="dxa"/>
            <w:vAlign w:val="center"/>
          </w:tcPr>
          <w:p w:rsidR="004B5DB5" w:rsidRPr="005F202D" w:rsidRDefault="005F202D" w:rsidP="00FC5827">
            <w:pPr>
              <w:pStyle w:val="Tablebody"/>
              <w:autoSpaceDE w:val="0"/>
              <w:autoSpaceDN w:val="0"/>
              <w:adjustRightInd w:val="0"/>
              <w:spacing w:before="40" w:after="40" w:line="240" w:lineRule="auto"/>
              <w:rPr>
                <w:rFonts w:ascii="Arial" w:hAnsi="Arial" w:cs="Arial"/>
                <w:sz w:val="22"/>
                <w:lang w:val="ru-RU"/>
              </w:rPr>
            </w:pPr>
            <w:r>
              <w:rPr>
                <w:rFonts w:ascii="Arial" w:hAnsi="Arial" w:cs="Arial"/>
                <w:sz w:val="22"/>
                <w:lang w:val="ru-RU"/>
              </w:rPr>
              <w:t>Поправка на твердость резины</w:t>
            </w:r>
          </w:p>
        </w:tc>
        <w:tc>
          <w:tcPr>
            <w:tcW w:w="1132" w:type="dxa"/>
            <w:vAlign w:val="center"/>
          </w:tcPr>
          <w:p w:rsidR="004B5DB5" w:rsidRPr="00373C95" w:rsidRDefault="004B5DB5" w:rsidP="00FC5827">
            <w:pPr>
              <w:pStyle w:val="Tablebody"/>
              <w:autoSpaceDE w:val="0"/>
              <w:autoSpaceDN w:val="0"/>
              <w:adjustRightInd w:val="0"/>
              <w:spacing w:before="40" w:after="40" w:line="240" w:lineRule="auto"/>
              <w:jc w:val="center"/>
              <w:rPr>
                <w:rFonts w:ascii="Arial" w:hAnsi="Arial" w:cs="Arial"/>
                <w:sz w:val="22"/>
              </w:rPr>
            </w:pPr>
            <w:r w:rsidRPr="00373C95">
              <w:rPr>
                <w:rFonts w:ascii="Arial" w:hAnsi="Arial" w:cs="Arial"/>
                <w:sz w:val="22"/>
              </w:rPr>
              <w:t>0</w:t>
            </w:r>
          </w:p>
        </w:tc>
        <w:tc>
          <w:tcPr>
            <w:tcW w:w="1689" w:type="dxa"/>
            <w:vAlign w:val="center"/>
          </w:tcPr>
          <w:p w:rsidR="004B5DB5" w:rsidRPr="00373C95" w:rsidRDefault="004B5DB5" w:rsidP="00FC5827">
            <w:pPr>
              <w:pStyle w:val="Tablebody"/>
              <w:autoSpaceDE w:val="0"/>
              <w:autoSpaceDN w:val="0"/>
              <w:adjustRightInd w:val="0"/>
              <w:spacing w:before="40" w:after="40" w:line="240" w:lineRule="auto"/>
              <w:ind w:left="-57" w:right="-57"/>
              <w:jc w:val="center"/>
              <w:rPr>
                <w:rFonts w:ascii="Arial" w:hAnsi="Arial" w:cs="Arial"/>
                <w:sz w:val="22"/>
                <w:lang w:val="ru-RU"/>
              </w:rPr>
            </w:pPr>
            <w:r>
              <w:rPr>
                <w:rFonts w:ascii="Arial" w:hAnsi="Arial" w:cs="Arial"/>
                <w:sz w:val="22"/>
                <w:lang w:val="ru-RU"/>
              </w:rPr>
              <w:t>нормальное</w:t>
            </w:r>
          </w:p>
        </w:tc>
        <w:tc>
          <w:tcPr>
            <w:tcW w:w="1999" w:type="dxa"/>
            <w:vAlign w:val="center"/>
          </w:tcPr>
          <w:p w:rsidR="004B5DB5" w:rsidRPr="006E1976" w:rsidRDefault="004B5DB5" w:rsidP="00FC5827">
            <w:pPr>
              <w:pStyle w:val="Tablebody"/>
              <w:autoSpaceDE w:val="0"/>
              <w:autoSpaceDN w:val="0"/>
              <w:adjustRightInd w:val="0"/>
              <w:spacing w:before="40" w:after="40" w:line="240" w:lineRule="auto"/>
              <w:jc w:val="center"/>
              <w:rPr>
                <w:rFonts w:ascii="Arial" w:hAnsi="Arial" w:cs="Arial"/>
                <w:sz w:val="22"/>
                <w:lang w:val="ru-RU"/>
              </w:rPr>
            </w:pPr>
            <w:r w:rsidRPr="00373C95">
              <w:rPr>
                <w:rFonts w:ascii="Arial" w:hAnsi="Arial" w:cs="Arial"/>
                <w:sz w:val="22"/>
              </w:rPr>
              <w:t> </w:t>
            </w:r>
            <w:r>
              <w:rPr>
                <w:rFonts w:ascii="Arial" w:hAnsi="Arial" w:cs="Arial"/>
                <w:sz w:val="22"/>
                <w:lang w:val="ru-RU"/>
              </w:rPr>
              <w:t>1</w:t>
            </w:r>
          </w:p>
        </w:tc>
        <w:tc>
          <w:tcPr>
            <w:tcW w:w="1701" w:type="dxa"/>
          </w:tcPr>
          <w:p w:rsidR="004B5DB5" w:rsidRPr="004B5DB5" w:rsidRDefault="004B5DB5" w:rsidP="00FC5827">
            <w:pPr>
              <w:pStyle w:val="Tablebody"/>
              <w:autoSpaceDE w:val="0"/>
              <w:autoSpaceDN w:val="0"/>
              <w:adjustRightInd w:val="0"/>
              <w:spacing w:before="40" w:after="40" w:line="240" w:lineRule="auto"/>
              <w:jc w:val="center"/>
              <w:rPr>
                <w:rFonts w:ascii="Arial" w:hAnsi="Arial" w:cs="Arial"/>
                <w:sz w:val="22"/>
              </w:rPr>
            </w:pPr>
            <w:r w:rsidRPr="004B5DB5">
              <w:rPr>
                <w:rFonts w:ascii="Arial" w:hAnsi="Arial" w:cs="Arial"/>
                <w:sz w:val="22"/>
              </w:rPr>
              <w:t>0,15/0,2</w:t>
            </w:r>
          </w:p>
        </w:tc>
      </w:tr>
      <w:tr w:rsidR="004B5DB5" w:rsidTr="005F202D">
        <w:tc>
          <w:tcPr>
            <w:tcW w:w="3510" w:type="dxa"/>
            <w:vAlign w:val="center"/>
          </w:tcPr>
          <w:p w:rsidR="004B5DB5" w:rsidRPr="005F202D" w:rsidRDefault="005F202D" w:rsidP="00FC5827">
            <w:pPr>
              <w:pStyle w:val="Tablebody"/>
              <w:autoSpaceDE w:val="0"/>
              <w:autoSpaceDN w:val="0"/>
              <w:adjustRightInd w:val="0"/>
              <w:spacing w:before="40" w:after="40" w:line="240" w:lineRule="auto"/>
              <w:rPr>
                <w:rFonts w:ascii="Arial" w:hAnsi="Arial" w:cs="Arial"/>
                <w:sz w:val="22"/>
                <w:lang w:val="ru-RU"/>
              </w:rPr>
            </w:pPr>
            <w:r>
              <w:rPr>
                <w:rFonts w:ascii="Arial" w:hAnsi="Arial" w:cs="Arial"/>
                <w:sz w:val="22"/>
                <w:lang w:val="ru-RU"/>
              </w:rPr>
              <w:t>Поправка на температуру</w:t>
            </w:r>
          </w:p>
        </w:tc>
        <w:tc>
          <w:tcPr>
            <w:tcW w:w="1132" w:type="dxa"/>
            <w:vAlign w:val="center"/>
          </w:tcPr>
          <w:p w:rsidR="004B5DB5" w:rsidRPr="00373C95" w:rsidRDefault="004B5DB5" w:rsidP="00FC5827">
            <w:pPr>
              <w:pStyle w:val="Tablebody"/>
              <w:autoSpaceDE w:val="0"/>
              <w:autoSpaceDN w:val="0"/>
              <w:adjustRightInd w:val="0"/>
              <w:spacing w:before="40" w:after="40" w:line="240" w:lineRule="auto"/>
              <w:jc w:val="center"/>
              <w:rPr>
                <w:rFonts w:ascii="Arial" w:hAnsi="Arial" w:cs="Arial"/>
                <w:sz w:val="22"/>
              </w:rPr>
            </w:pPr>
            <w:r w:rsidRPr="00373C95">
              <w:rPr>
                <w:rFonts w:ascii="Arial" w:hAnsi="Arial" w:cs="Arial"/>
                <w:sz w:val="22"/>
              </w:rPr>
              <w:t>0</w:t>
            </w:r>
          </w:p>
        </w:tc>
        <w:tc>
          <w:tcPr>
            <w:tcW w:w="1689" w:type="dxa"/>
            <w:vAlign w:val="center"/>
          </w:tcPr>
          <w:p w:rsidR="004B5DB5" w:rsidRPr="00373C95" w:rsidRDefault="004B5DB5" w:rsidP="00FC5827">
            <w:pPr>
              <w:pStyle w:val="Tablebody"/>
              <w:autoSpaceDE w:val="0"/>
              <w:autoSpaceDN w:val="0"/>
              <w:adjustRightInd w:val="0"/>
              <w:spacing w:before="40" w:after="40" w:line="240" w:lineRule="auto"/>
              <w:ind w:left="-57" w:right="-57"/>
              <w:jc w:val="center"/>
              <w:rPr>
                <w:rFonts w:ascii="Arial" w:hAnsi="Arial" w:cs="Arial"/>
                <w:sz w:val="22"/>
                <w:lang w:val="ru-RU"/>
              </w:rPr>
            </w:pPr>
            <w:r>
              <w:rPr>
                <w:rFonts w:ascii="Arial" w:hAnsi="Arial" w:cs="Arial"/>
                <w:sz w:val="22"/>
                <w:lang w:val="ru-RU"/>
              </w:rPr>
              <w:t>нормальное</w:t>
            </w:r>
          </w:p>
        </w:tc>
        <w:tc>
          <w:tcPr>
            <w:tcW w:w="1999" w:type="dxa"/>
            <w:vAlign w:val="center"/>
          </w:tcPr>
          <w:p w:rsidR="004B5DB5" w:rsidRPr="006E1976" w:rsidRDefault="004B5DB5" w:rsidP="00FC5827">
            <w:pPr>
              <w:pStyle w:val="Tablebody"/>
              <w:autoSpaceDE w:val="0"/>
              <w:autoSpaceDN w:val="0"/>
              <w:adjustRightInd w:val="0"/>
              <w:spacing w:before="40" w:after="40" w:line="240" w:lineRule="auto"/>
              <w:jc w:val="center"/>
              <w:rPr>
                <w:rFonts w:ascii="Arial" w:hAnsi="Arial" w:cs="Arial"/>
                <w:sz w:val="22"/>
                <w:lang w:val="ru-RU"/>
              </w:rPr>
            </w:pPr>
            <w:r w:rsidRPr="00373C95">
              <w:rPr>
                <w:rFonts w:ascii="Arial" w:hAnsi="Arial" w:cs="Arial"/>
                <w:sz w:val="22"/>
              </w:rPr>
              <w:t> </w:t>
            </w:r>
            <w:r>
              <w:rPr>
                <w:rFonts w:ascii="Arial" w:hAnsi="Arial" w:cs="Arial"/>
                <w:sz w:val="22"/>
                <w:lang w:val="ru-RU"/>
              </w:rPr>
              <w:t>1</w:t>
            </w:r>
          </w:p>
        </w:tc>
        <w:tc>
          <w:tcPr>
            <w:tcW w:w="1701" w:type="dxa"/>
          </w:tcPr>
          <w:p w:rsidR="004B5DB5" w:rsidRPr="004B5DB5" w:rsidRDefault="004B5DB5" w:rsidP="00FC5827">
            <w:pPr>
              <w:pStyle w:val="Tablebody"/>
              <w:autoSpaceDE w:val="0"/>
              <w:autoSpaceDN w:val="0"/>
              <w:adjustRightInd w:val="0"/>
              <w:spacing w:before="40" w:after="40" w:line="240" w:lineRule="auto"/>
              <w:jc w:val="center"/>
              <w:rPr>
                <w:rFonts w:ascii="Arial" w:hAnsi="Arial" w:cs="Arial"/>
                <w:sz w:val="22"/>
              </w:rPr>
            </w:pPr>
            <w:r w:rsidRPr="004B5DB5">
              <w:rPr>
                <w:rFonts w:ascii="Arial" w:hAnsi="Arial" w:cs="Arial"/>
                <w:sz w:val="22"/>
              </w:rPr>
              <w:t>0,25/0,3</w:t>
            </w:r>
          </w:p>
        </w:tc>
      </w:tr>
      <w:tr w:rsidR="004B5DB5" w:rsidTr="005F202D">
        <w:tc>
          <w:tcPr>
            <w:tcW w:w="8330" w:type="dxa"/>
            <w:gridSpan w:val="4"/>
            <w:vAlign w:val="center"/>
          </w:tcPr>
          <w:p w:rsidR="004B5DB5" w:rsidRPr="009346E7" w:rsidRDefault="004B5DB5" w:rsidP="00FC5827">
            <w:pPr>
              <w:pStyle w:val="Tablebody"/>
              <w:autoSpaceDE w:val="0"/>
              <w:autoSpaceDN w:val="0"/>
              <w:adjustRightInd w:val="0"/>
              <w:spacing w:before="40" w:after="40" w:line="240" w:lineRule="auto"/>
              <w:jc w:val="center"/>
              <w:rPr>
                <w:rFonts w:ascii="Arial" w:hAnsi="Arial" w:cs="Arial"/>
                <w:sz w:val="22"/>
                <w:lang w:val="ru-RU"/>
              </w:rPr>
            </w:pPr>
            <w:r>
              <w:rPr>
                <w:rFonts w:ascii="Arial" w:hAnsi="Arial" w:cs="Arial"/>
                <w:sz w:val="22"/>
                <w:lang w:val="ru-RU"/>
              </w:rPr>
              <w:t xml:space="preserve">Суммарная стандартная неопределенность </w:t>
            </w:r>
          </w:p>
        </w:tc>
        <w:tc>
          <w:tcPr>
            <w:tcW w:w="1701" w:type="dxa"/>
          </w:tcPr>
          <w:p w:rsidR="004B5DB5" w:rsidRPr="004B5DB5" w:rsidRDefault="004B5DB5" w:rsidP="00FC5827">
            <w:pPr>
              <w:pStyle w:val="Tablebody"/>
              <w:autoSpaceDE w:val="0"/>
              <w:autoSpaceDN w:val="0"/>
              <w:adjustRightInd w:val="0"/>
              <w:spacing w:before="40" w:after="40" w:line="240" w:lineRule="auto"/>
              <w:jc w:val="center"/>
              <w:rPr>
                <w:rFonts w:ascii="Arial" w:hAnsi="Arial" w:cs="Arial"/>
                <w:sz w:val="22"/>
              </w:rPr>
            </w:pPr>
            <w:r w:rsidRPr="004B5DB5">
              <w:rPr>
                <w:rFonts w:ascii="Arial" w:hAnsi="Arial" w:cs="Arial"/>
                <w:sz w:val="22"/>
              </w:rPr>
              <w:t>0,3/0,5</w:t>
            </w:r>
          </w:p>
        </w:tc>
      </w:tr>
    </w:tbl>
    <w:p w:rsidR="004B5DB5" w:rsidRDefault="004B5DB5" w:rsidP="00D244B1">
      <w:pPr>
        <w:widowControl w:val="0"/>
        <w:rPr>
          <w:szCs w:val="24"/>
        </w:rPr>
      </w:pPr>
    </w:p>
    <w:p w:rsidR="00373C95" w:rsidRPr="00D244B1" w:rsidRDefault="00D244B1" w:rsidP="00D244B1">
      <w:pPr>
        <w:widowControl w:val="0"/>
        <w:rPr>
          <w:szCs w:val="24"/>
        </w:rPr>
      </w:pPr>
      <w:r>
        <w:rPr>
          <w:szCs w:val="24"/>
        </w:rPr>
        <w:t>На основе</w:t>
      </w:r>
      <w:r w:rsidR="005F202D">
        <w:rPr>
          <w:szCs w:val="24"/>
        </w:rPr>
        <w:t xml:space="preserve"> оценок таблицы 3</w:t>
      </w:r>
      <w:r>
        <w:rPr>
          <w:szCs w:val="24"/>
        </w:rPr>
        <w:t xml:space="preserve"> </w:t>
      </w:r>
      <w:r w:rsidR="005F202D">
        <w:rPr>
          <w:szCs w:val="24"/>
        </w:rPr>
        <w:t>рассчитаны</w:t>
      </w:r>
      <w:r>
        <w:rPr>
          <w:szCs w:val="24"/>
        </w:rPr>
        <w:t xml:space="preserve"> расширенные неопределенности для </w:t>
      </w:r>
      <w:proofErr w:type="spellStart"/>
      <w:r w:rsidR="005F202D" w:rsidRPr="00B73114">
        <w:rPr>
          <w:rFonts w:ascii="Cambria" w:hAnsi="Cambria"/>
          <w:sz w:val="26"/>
          <w:szCs w:val="26"/>
        </w:rPr>
        <w:lastRenderedPageBreak/>
        <w:t>δ</w:t>
      </w:r>
      <w:r w:rsidR="005F202D" w:rsidRPr="00B73114">
        <w:rPr>
          <w:rFonts w:ascii="Cambria" w:hAnsi="Cambria"/>
          <w:sz w:val="26"/>
          <w:szCs w:val="26"/>
          <w:vertAlign w:val="subscript"/>
        </w:rPr>
        <w:t>t</w:t>
      </w:r>
      <w:proofErr w:type="spellEnd"/>
      <w:r w:rsidR="005F202D">
        <w:rPr>
          <w:szCs w:val="24"/>
        </w:rPr>
        <w:t xml:space="preserve"> , </w:t>
      </w:r>
      <w:r>
        <w:rPr>
          <w:szCs w:val="24"/>
        </w:rPr>
        <w:t>приведенны</w:t>
      </w:r>
      <w:r w:rsidR="005F202D">
        <w:rPr>
          <w:szCs w:val="24"/>
        </w:rPr>
        <w:t>е</w:t>
      </w:r>
      <w:r>
        <w:rPr>
          <w:szCs w:val="24"/>
        </w:rPr>
        <w:t xml:space="preserve"> в таблице </w:t>
      </w:r>
      <w:r w:rsidR="005F202D">
        <w:rPr>
          <w:szCs w:val="24"/>
        </w:rPr>
        <w:t>4</w:t>
      </w:r>
      <w:r>
        <w:rPr>
          <w:szCs w:val="24"/>
        </w:rPr>
        <w:t xml:space="preserve">. </w:t>
      </w:r>
    </w:p>
    <w:p w:rsidR="00D244B1" w:rsidRPr="004C6488" w:rsidRDefault="00D244B1" w:rsidP="00D244B1">
      <w:pPr>
        <w:keepNext/>
        <w:spacing w:line="240" w:lineRule="auto"/>
        <w:rPr>
          <w:b/>
        </w:rPr>
      </w:pPr>
    </w:p>
    <w:p w:rsidR="00D244B1" w:rsidRDefault="00D244B1" w:rsidP="00F84BC8">
      <w:pPr>
        <w:keepNext/>
        <w:widowControl w:val="0"/>
        <w:tabs>
          <w:tab w:val="left" w:pos="14034"/>
        </w:tabs>
        <w:ind w:firstLine="0"/>
        <w:rPr>
          <w:rFonts w:cs="Arial"/>
          <w:sz w:val="22"/>
          <w:szCs w:val="22"/>
        </w:rPr>
      </w:pPr>
      <w:r w:rsidRPr="007F6D91">
        <w:rPr>
          <w:spacing w:val="40"/>
          <w:sz w:val="22"/>
          <w:szCs w:val="22"/>
        </w:rPr>
        <w:t>Таблица</w:t>
      </w:r>
      <w:r w:rsidRPr="00F81247">
        <w:rPr>
          <w:spacing w:val="20"/>
          <w:sz w:val="22"/>
          <w:szCs w:val="22"/>
        </w:rPr>
        <w:t xml:space="preserve"> </w:t>
      </w:r>
      <w:r w:rsidR="005F202D">
        <w:rPr>
          <w:spacing w:val="20"/>
          <w:sz w:val="22"/>
          <w:szCs w:val="22"/>
        </w:rPr>
        <w:t>4</w:t>
      </w:r>
      <w:r w:rsidRPr="00F81247">
        <w:rPr>
          <w:spacing w:val="20"/>
          <w:sz w:val="22"/>
          <w:szCs w:val="22"/>
        </w:rPr>
        <w:t xml:space="preserve"> </w:t>
      </w:r>
      <w:r w:rsidRPr="00F81247">
        <w:rPr>
          <w:rFonts w:cs="Arial"/>
          <w:sz w:val="22"/>
          <w:szCs w:val="22"/>
        </w:rPr>
        <w:t xml:space="preserve">– </w:t>
      </w:r>
      <w:r w:rsidR="005F202D">
        <w:rPr>
          <w:rFonts w:cs="Arial"/>
          <w:sz w:val="22"/>
          <w:szCs w:val="22"/>
        </w:rPr>
        <w:t xml:space="preserve">Типичные значения расширенных неопределенностей для </w:t>
      </w:r>
      <w:proofErr w:type="spellStart"/>
      <w:r w:rsidR="005F202D" w:rsidRPr="00B73114">
        <w:rPr>
          <w:rFonts w:ascii="Cambria" w:hAnsi="Cambria"/>
          <w:sz w:val="26"/>
          <w:szCs w:val="26"/>
        </w:rPr>
        <w:t>δ</w:t>
      </w:r>
      <w:r w:rsidR="005F202D" w:rsidRPr="00B73114">
        <w:rPr>
          <w:rFonts w:ascii="Cambria" w:hAnsi="Cambria"/>
          <w:sz w:val="26"/>
          <w:szCs w:val="26"/>
          <w:vertAlign w:val="subscript"/>
        </w:rPr>
        <w:t>t</w:t>
      </w:r>
      <w:proofErr w:type="spellEnd"/>
    </w:p>
    <w:tbl>
      <w:tblPr>
        <w:tblStyle w:val="aff0"/>
        <w:tblW w:w="10031" w:type="dxa"/>
        <w:tblLook w:val="04A0" w:firstRow="1" w:lastRow="0" w:firstColumn="1" w:lastColumn="0" w:noHBand="0" w:noVBand="1"/>
      </w:tblPr>
      <w:tblGrid>
        <w:gridCol w:w="1951"/>
        <w:gridCol w:w="4040"/>
        <w:gridCol w:w="4040"/>
      </w:tblGrid>
      <w:tr w:rsidR="005F202D" w:rsidTr="005F202D">
        <w:tc>
          <w:tcPr>
            <w:tcW w:w="1951" w:type="dxa"/>
            <w:tcBorders>
              <w:bottom w:val="double" w:sz="4" w:space="0" w:color="auto"/>
            </w:tcBorders>
          </w:tcPr>
          <w:p w:rsidR="005F202D" w:rsidRPr="00D57A8B" w:rsidRDefault="005F202D" w:rsidP="00F84BC8">
            <w:pPr>
              <w:pStyle w:val="Tableheader"/>
              <w:keepNext/>
              <w:autoSpaceDE w:val="0"/>
              <w:autoSpaceDN w:val="0"/>
              <w:adjustRightInd w:val="0"/>
              <w:spacing w:line="240" w:lineRule="auto"/>
              <w:jc w:val="center"/>
              <w:rPr>
                <w:rFonts w:cs="Arial"/>
                <w:i/>
                <w:sz w:val="24"/>
                <w:szCs w:val="24"/>
              </w:rPr>
            </w:pPr>
            <w:r>
              <w:rPr>
                <w:rFonts w:ascii="Arial" w:hAnsi="Arial" w:cs="Arial"/>
                <w:sz w:val="22"/>
                <w:lang w:val="ru-RU"/>
              </w:rPr>
              <w:t>Вероятность охвата</w:t>
            </w:r>
          </w:p>
        </w:tc>
        <w:tc>
          <w:tcPr>
            <w:tcW w:w="4040" w:type="dxa"/>
            <w:tcBorders>
              <w:bottom w:val="double" w:sz="4" w:space="0" w:color="auto"/>
            </w:tcBorders>
          </w:tcPr>
          <w:p w:rsidR="005F202D" w:rsidRPr="005F202D" w:rsidRDefault="005F202D" w:rsidP="00F84BC8">
            <w:pPr>
              <w:pStyle w:val="Tableheader"/>
              <w:keepNext/>
              <w:autoSpaceDE w:val="0"/>
              <w:autoSpaceDN w:val="0"/>
              <w:adjustRightInd w:val="0"/>
              <w:spacing w:line="240" w:lineRule="auto"/>
              <w:jc w:val="center"/>
              <w:rPr>
                <w:rFonts w:ascii="Arial" w:hAnsi="Arial" w:cs="Arial"/>
                <w:sz w:val="22"/>
                <w:lang w:val="ru-RU"/>
              </w:rPr>
            </w:pPr>
            <w:r>
              <w:rPr>
                <w:rFonts w:ascii="Arial" w:hAnsi="Arial" w:cs="Arial"/>
                <w:sz w:val="22"/>
                <w:lang w:val="ru-RU"/>
              </w:rPr>
              <w:t xml:space="preserve">Расширенная неопределенность, шина </w:t>
            </w:r>
            <w:r>
              <w:rPr>
                <w:rFonts w:ascii="Arial" w:hAnsi="Arial" w:cs="Arial"/>
                <w:sz w:val="22"/>
                <w:lang w:val="en-US"/>
              </w:rPr>
              <w:t>P</w:t>
            </w:r>
            <w:r w:rsidRPr="005F202D">
              <w:rPr>
                <w:rFonts w:ascii="Arial" w:hAnsi="Arial" w:cs="Arial"/>
                <w:sz w:val="22"/>
                <w:lang w:val="ru-RU"/>
              </w:rPr>
              <w:t>1</w:t>
            </w:r>
            <w:r>
              <w:rPr>
                <w:rFonts w:ascii="Arial" w:hAnsi="Arial" w:cs="Arial"/>
                <w:sz w:val="22"/>
                <w:lang w:val="ru-RU"/>
              </w:rPr>
              <w:t>, дБ</w:t>
            </w:r>
          </w:p>
        </w:tc>
        <w:tc>
          <w:tcPr>
            <w:tcW w:w="4040" w:type="dxa"/>
            <w:tcBorders>
              <w:bottom w:val="double" w:sz="4" w:space="0" w:color="auto"/>
            </w:tcBorders>
          </w:tcPr>
          <w:p w:rsidR="005F202D" w:rsidRPr="005F202D" w:rsidRDefault="005F202D" w:rsidP="00F84BC8">
            <w:pPr>
              <w:pStyle w:val="Tableheader"/>
              <w:keepNext/>
              <w:autoSpaceDE w:val="0"/>
              <w:autoSpaceDN w:val="0"/>
              <w:adjustRightInd w:val="0"/>
              <w:spacing w:line="240" w:lineRule="auto"/>
              <w:jc w:val="center"/>
              <w:rPr>
                <w:rFonts w:ascii="Arial" w:hAnsi="Arial" w:cs="Arial"/>
                <w:sz w:val="22"/>
                <w:lang w:val="ru-RU"/>
              </w:rPr>
            </w:pPr>
            <w:r>
              <w:rPr>
                <w:rFonts w:ascii="Arial" w:hAnsi="Arial" w:cs="Arial"/>
                <w:sz w:val="22"/>
                <w:lang w:val="ru-RU"/>
              </w:rPr>
              <w:t xml:space="preserve">Расширенная неопределенность, шина </w:t>
            </w:r>
            <w:r>
              <w:rPr>
                <w:rFonts w:ascii="Arial" w:hAnsi="Arial" w:cs="Arial"/>
                <w:sz w:val="22"/>
                <w:lang w:val="en-US"/>
              </w:rPr>
              <w:t>H</w:t>
            </w:r>
            <w:r w:rsidRPr="005F202D">
              <w:rPr>
                <w:rFonts w:ascii="Arial" w:hAnsi="Arial" w:cs="Arial"/>
                <w:sz w:val="22"/>
                <w:lang w:val="ru-RU"/>
              </w:rPr>
              <w:t>1</w:t>
            </w:r>
            <w:r>
              <w:rPr>
                <w:rFonts w:ascii="Arial" w:hAnsi="Arial" w:cs="Arial"/>
                <w:sz w:val="22"/>
                <w:lang w:val="ru-RU"/>
              </w:rPr>
              <w:t>, дБ</w:t>
            </w:r>
          </w:p>
        </w:tc>
      </w:tr>
      <w:tr w:rsidR="005F202D" w:rsidTr="005F202D">
        <w:tc>
          <w:tcPr>
            <w:tcW w:w="1951" w:type="dxa"/>
            <w:tcBorders>
              <w:top w:val="double" w:sz="4" w:space="0" w:color="auto"/>
            </w:tcBorders>
          </w:tcPr>
          <w:p w:rsidR="005F202D" w:rsidRPr="005F202D" w:rsidRDefault="005F202D" w:rsidP="005F202D">
            <w:pPr>
              <w:pStyle w:val="Tablebody"/>
              <w:autoSpaceDE w:val="0"/>
              <w:autoSpaceDN w:val="0"/>
              <w:adjustRightInd w:val="0"/>
              <w:ind w:left="92" w:hanging="136"/>
              <w:jc w:val="center"/>
              <w:rPr>
                <w:rFonts w:ascii="Arial" w:hAnsi="Arial" w:cs="Arial"/>
                <w:sz w:val="22"/>
              </w:rPr>
            </w:pPr>
            <w:r w:rsidRPr="005F202D">
              <w:rPr>
                <w:rFonts w:ascii="Arial" w:hAnsi="Arial" w:cs="Arial"/>
                <w:sz w:val="22"/>
              </w:rPr>
              <w:t>80 %</w:t>
            </w:r>
          </w:p>
        </w:tc>
        <w:tc>
          <w:tcPr>
            <w:tcW w:w="4040" w:type="dxa"/>
            <w:tcBorders>
              <w:top w:val="double" w:sz="4" w:space="0" w:color="auto"/>
            </w:tcBorders>
          </w:tcPr>
          <w:p w:rsidR="005F202D" w:rsidRPr="005F202D" w:rsidRDefault="005F202D" w:rsidP="005F202D">
            <w:pPr>
              <w:pStyle w:val="Tablebody"/>
              <w:autoSpaceDE w:val="0"/>
              <w:autoSpaceDN w:val="0"/>
              <w:adjustRightInd w:val="0"/>
              <w:ind w:left="92" w:hanging="136"/>
              <w:jc w:val="center"/>
              <w:rPr>
                <w:rFonts w:ascii="Arial" w:hAnsi="Arial" w:cs="Arial"/>
                <w:sz w:val="22"/>
              </w:rPr>
            </w:pPr>
            <w:r w:rsidRPr="005F202D">
              <w:rPr>
                <w:rFonts w:ascii="Arial" w:hAnsi="Arial" w:cs="Arial"/>
                <w:sz w:val="22"/>
              </w:rPr>
              <w:t>0,4</w:t>
            </w:r>
          </w:p>
        </w:tc>
        <w:tc>
          <w:tcPr>
            <w:tcW w:w="4040" w:type="dxa"/>
            <w:tcBorders>
              <w:top w:val="double" w:sz="4" w:space="0" w:color="auto"/>
            </w:tcBorders>
          </w:tcPr>
          <w:p w:rsidR="005F202D" w:rsidRPr="005F202D" w:rsidRDefault="005F202D" w:rsidP="005F202D">
            <w:pPr>
              <w:pStyle w:val="Tablebody"/>
              <w:autoSpaceDE w:val="0"/>
              <w:autoSpaceDN w:val="0"/>
              <w:adjustRightInd w:val="0"/>
              <w:ind w:left="92" w:hanging="136"/>
              <w:jc w:val="center"/>
              <w:rPr>
                <w:rFonts w:ascii="Arial" w:hAnsi="Arial" w:cs="Arial"/>
                <w:sz w:val="22"/>
              </w:rPr>
            </w:pPr>
            <w:r w:rsidRPr="005F202D">
              <w:rPr>
                <w:rFonts w:ascii="Arial" w:hAnsi="Arial" w:cs="Arial"/>
                <w:sz w:val="22"/>
              </w:rPr>
              <w:t>0,6</w:t>
            </w:r>
          </w:p>
        </w:tc>
      </w:tr>
      <w:tr w:rsidR="005F202D" w:rsidTr="005F202D">
        <w:tc>
          <w:tcPr>
            <w:tcW w:w="1951" w:type="dxa"/>
          </w:tcPr>
          <w:p w:rsidR="005F202D" w:rsidRPr="005F202D" w:rsidRDefault="005F202D" w:rsidP="005F202D">
            <w:pPr>
              <w:pStyle w:val="Tablebody"/>
              <w:autoSpaceDE w:val="0"/>
              <w:autoSpaceDN w:val="0"/>
              <w:adjustRightInd w:val="0"/>
              <w:ind w:left="92" w:hanging="136"/>
              <w:jc w:val="center"/>
              <w:rPr>
                <w:rFonts w:ascii="Arial" w:hAnsi="Arial" w:cs="Arial"/>
                <w:sz w:val="22"/>
              </w:rPr>
            </w:pPr>
            <w:r w:rsidRPr="005F202D">
              <w:rPr>
                <w:rFonts w:ascii="Arial" w:hAnsi="Arial" w:cs="Arial"/>
                <w:sz w:val="22"/>
              </w:rPr>
              <w:t>95 %</w:t>
            </w:r>
          </w:p>
        </w:tc>
        <w:tc>
          <w:tcPr>
            <w:tcW w:w="4040" w:type="dxa"/>
          </w:tcPr>
          <w:p w:rsidR="005F202D" w:rsidRPr="005F202D" w:rsidRDefault="005F202D" w:rsidP="005F202D">
            <w:pPr>
              <w:pStyle w:val="Tablebody"/>
              <w:autoSpaceDE w:val="0"/>
              <w:autoSpaceDN w:val="0"/>
              <w:adjustRightInd w:val="0"/>
              <w:ind w:left="92" w:hanging="136"/>
              <w:jc w:val="center"/>
              <w:rPr>
                <w:rFonts w:ascii="Arial" w:hAnsi="Arial" w:cs="Arial"/>
                <w:sz w:val="22"/>
              </w:rPr>
            </w:pPr>
            <w:r w:rsidRPr="005F202D">
              <w:rPr>
                <w:rFonts w:ascii="Arial" w:hAnsi="Arial" w:cs="Arial"/>
                <w:sz w:val="22"/>
              </w:rPr>
              <w:t>0,6</w:t>
            </w:r>
          </w:p>
        </w:tc>
        <w:tc>
          <w:tcPr>
            <w:tcW w:w="4040" w:type="dxa"/>
          </w:tcPr>
          <w:p w:rsidR="005F202D" w:rsidRPr="005F202D" w:rsidRDefault="005F202D" w:rsidP="005F202D">
            <w:pPr>
              <w:pStyle w:val="Tablebody"/>
              <w:autoSpaceDE w:val="0"/>
              <w:autoSpaceDN w:val="0"/>
              <w:adjustRightInd w:val="0"/>
              <w:ind w:left="92" w:hanging="136"/>
              <w:jc w:val="center"/>
              <w:rPr>
                <w:rFonts w:ascii="Arial" w:hAnsi="Arial" w:cs="Arial"/>
                <w:sz w:val="22"/>
              </w:rPr>
            </w:pPr>
            <w:r w:rsidRPr="005F202D">
              <w:rPr>
                <w:rFonts w:ascii="Arial" w:hAnsi="Arial" w:cs="Arial"/>
                <w:sz w:val="22"/>
              </w:rPr>
              <w:t>1,0</w:t>
            </w:r>
          </w:p>
        </w:tc>
      </w:tr>
    </w:tbl>
    <w:p w:rsidR="00D57A8B" w:rsidRDefault="00D57A8B" w:rsidP="00D57A8B">
      <w:pPr>
        <w:keepNext/>
        <w:spacing w:line="240" w:lineRule="auto"/>
        <w:rPr>
          <w:b/>
        </w:rPr>
      </w:pPr>
    </w:p>
    <w:p w:rsidR="003B5DBA" w:rsidRPr="004C6488" w:rsidRDefault="003B5DBA" w:rsidP="003B5DBA">
      <w:pPr>
        <w:pStyle w:val="10"/>
      </w:pPr>
      <w:r w:rsidRPr="004C6488">
        <w:t>1</w:t>
      </w:r>
      <w:r w:rsidR="005F202D">
        <w:t>2</w:t>
      </w:r>
      <w:r w:rsidRPr="00F72243">
        <w:rPr>
          <w:lang w:val="en-US"/>
        </w:rPr>
        <w:t> </w:t>
      </w:r>
      <w:r w:rsidR="005F202D">
        <w:t>Документация</w:t>
      </w:r>
    </w:p>
    <w:p w:rsidR="003B5DBA" w:rsidRPr="004C6488" w:rsidRDefault="003B5DBA" w:rsidP="003B5DBA">
      <w:pPr>
        <w:keepNext/>
        <w:spacing w:line="240" w:lineRule="auto"/>
        <w:rPr>
          <w:b/>
        </w:rPr>
      </w:pPr>
    </w:p>
    <w:p w:rsidR="005F202D" w:rsidRPr="005F202D" w:rsidRDefault="005F202D" w:rsidP="005F202D">
      <w:pPr>
        <w:widowControl w:val="0"/>
        <w:rPr>
          <w:szCs w:val="24"/>
        </w:rPr>
      </w:pPr>
      <w:r>
        <w:rPr>
          <w:szCs w:val="24"/>
        </w:rPr>
        <w:t>Данные</w:t>
      </w:r>
      <w:r w:rsidRPr="005F202D">
        <w:rPr>
          <w:szCs w:val="24"/>
        </w:rPr>
        <w:t xml:space="preserve"> </w:t>
      </w:r>
      <w:r>
        <w:rPr>
          <w:szCs w:val="24"/>
        </w:rPr>
        <w:t>для</w:t>
      </w:r>
      <w:r w:rsidRPr="005F202D">
        <w:rPr>
          <w:szCs w:val="24"/>
        </w:rPr>
        <w:t xml:space="preserve"> </w:t>
      </w:r>
      <w:r>
        <w:rPr>
          <w:szCs w:val="24"/>
        </w:rPr>
        <w:t>каждой</w:t>
      </w:r>
      <w:r w:rsidRPr="005F202D">
        <w:rPr>
          <w:szCs w:val="24"/>
        </w:rPr>
        <w:t xml:space="preserve"> </w:t>
      </w:r>
      <w:r>
        <w:rPr>
          <w:szCs w:val="24"/>
        </w:rPr>
        <w:t>шины</w:t>
      </w:r>
      <w:r w:rsidRPr="005F202D">
        <w:rPr>
          <w:szCs w:val="24"/>
        </w:rPr>
        <w:t xml:space="preserve"> </w:t>
      </w:r>
      <w:r>
        <w:rPr>
          <w:szCs w:val="24"/>
        </w:rPr>
        <w:t>должны</w:t>
      </w:r>
      <w:r w:rsidRPr="005F202D">
        <w:rPr>
          <w:szCs w:val="24"/>
        </w:rPr>
        <w:t xml:space="preserve"> </w:t>
      </w:r>
      <w:r>
        <w:rPr>
          <w:szCs w:val="24"/>
        </w:rPr>
        <w:t>быть</w:t>
      </w:r>
      <w:r w:rsidRPr="005F202D">
        <w:rPr>
          <w:szCs w:val="24"/>
        </w:rPr>
        <w:t xml:space="preserve"> </w:t>
      </w:r>
      <w:r>
        <w:rPr>
          <w:szCs w:val="24"/>
        </w:rPr>
        <w:t>документированы</w:t>
      </w:r>
      <w:r w:rsidRPr="005F202D">
        <w:rPr>
          <w:szCs w:val="24"/>
        </w:rPr>
        <w:t xml:space="preserve"> </w:t>
      </w:r>
      <w:r>
        <w:rPr>
          <w:szCs w:val="24"/>
        </w:rPr>
        <w:t>и</w:t>
      </w:r>
      <w:r w:rsidRPr="005F202D">
        <w:rPr>
          <w:szCs w:val="24"/>
        </w:rPr>
        <w:t xml:space="preserve"> </w:t>
      </w:r>
      <w:r>
        <w:rPr>
          <w:szCs w:val="24"/>
        </w:rPr>
        <w:t>включать</w:t>
      </w:r>
      <w:r w:rsidRPr="005F202D">
        <w:rPr>
          <w:szCs w:val="24"/>
        </w:rPr>
        <w:t xml:space="preserve"> </w:t>
      </w:r>
      <w:r>
        <w:rPr>
          <w:szCs w:val="24"/>
        </w:rPr>
        <w:t>в</w:t>
      </w:r>
      <w:r w:rsidRPr="005F202D">
        <w:rPr>
          <w:szCs w:val="24"/>
        </w:rPr>
        <w:t xml:space="preserve"> </w:t>
      </w:r>
      <w:r>
        <w:rPr>
          <w:szCs w:val="24"/>
        </w:rPr>
        <w:t>себя</w:t>
      </w:r>
      <w:r w:rsidRPr="005F202D">
        <w:rPr>
          <w:szCs w:val="24"/>
        </w:rPr>
        <w:t xml:space="preserve"> </w:t>
      </w:r>
      <w:r>
        <w:rPr>
          <w:szCs w:val="24"/>
        </w:rPr>
        <w:t>следующие</w:t>
      </w:r>
      <w:r w:rsidRPr="005F202D">
        <w:rPr>
          <w:szCs w:val="24"/>
        </w:rPr>
        <w:t xml:space="preserve"> </w:t>
      </w:r>
      <w:r>
        <w:rPr>
          <w:szCs w:val="24"/>
        </w:rPr>
        <w:t>обязательные</w:t>
      </w:r>
      <w:r w:rsidRPr="005F202D">
        <w:rPr>
          <w:szCs w:val="24"/>
        </w:rPr>
        <w:t xml:space="preserve"> (</w:t>
      </w:r>
      <w:r>
        <w:rPr>
          <w:szCs w:val="24"/>
        </w:rPr>
        <w:t>если не установлено иное)</w:t>
      </w:r>
      <w:r w:rsidRPr="005F202D">
        <w:rPr>
          <w:szCs w:val="24"/>
        </w:rPr>
        <w:t xml:space="preserve"> </w:t>
      </w:r>
      <w:r>
        <w:rPr>
          <w:szCs w:val="24"/>
        </w:rPr>
        <w:t>сведения</w:t>
      </w:r>
      <w:r w:rsidRPr="005F202D">
        <w:rPr>
          <w:szCs w:val="24"/>
        </w:rPr>
        <w:t>.</w:t>
      </w:r>
    </w:p>
    <w:tbl>
      <w:tblPr>
        <w:tblStyle w:val="aff0"/>
        <w:tblW w:w="0" w:type="auto"/>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9736"/>
      </w:tblGrid>
      <w:tr w:rsidR="005F202D" w:rsidRPr="00082136" w:rsidTr="005F202D">
        <w:tc>
          <w:tcPr>
            <w:tcW w:w="9736" w:type="dxa"/>
            <w:tcBorders>
              <w:top w:val="single" w:sz="6" w:space="0" w:color="auto"/>
              <w:bottom w:val="single" w:sz="6" w:space="0" w:color="auto"/>
            </w:tcBorders>
          </w:tcPr>
          <w:p w:rsidR="005F202D" w:rsidRPr="00326474" w:rsidRDefault="00326474" w:rsidP="00326474">
            <w:pPr>
              <w:pStyle w:val="af6"/>
              <w:spacing w:before="60" w:after="60"/>
            </w:pPr>
            <w:r>
              <w:rPr>
                <w:b/>
              </w:rPr>
              <w:t>Тип шины и общие сведения о ней:</w:t>
            </w:r>
          </w:p>
          <w:p w:rsidR="005F202D" w:rsidRPr="00326474" w:rsidRDefault="005F202D" w:rsidP="00326474">
            <w:pPr>
              <w:pStyle w:val="af6"/>
              <w:spacing w:before="60" w:after="60"/>
              <w:ind w:left="403" w:hanging="403"/>
            </w:pPr>
            <w:r w:rsidRPr="00326474">
              <w:t>1.</w:t>
            </w:r>
            <w:r w:rsidRPr="00326474">
              <w:tab/>
            </w:r>
            <w:r w:rsidRPr="005F202D">
              <w:rPr>
                <w:lang w:val="en-US"/>
              </w:rPr>
              <w:t>P</w:t>
            </w:r>
            <w:r w:rsidRPr="00326474">
              <w:t xml:space="preserve">1 </w:t>
            </w:r>
            <w:r w:rsidR="00326474">
              <w:t>или</w:t>
            </w:r>
            <w:r w:rsidRPr="00326474">
              <w:t xml:space="preserve"> </w:t>
            </w:r>
            <w:r w:rsidRPr="005F202D">
              <w:rPr>
                <w:lang w:val="en-US"/>
              </w:rPr>
              <w:t>H</w:t>
            </w:r>
            <w:r w:rsidRPr="00326474">
              <w:t>1:</w:t>
            </w:r>
          </w:p>
          <w:p w:rsidR="005F202D" w:rsidRPr="00326474" w:rsidRDefault="005F202D" w:rsidP="00326474">
            <w:pPr>
              <w:pStyle w:val="af6"/>
              <w:spacing w:before="60" w:after="60"/>
              <w:ind w:left="403" w:hanging="403"/>
            </w:pPr>
            <w:r w:rsidRPr="00326474">
              <w:t>2.</w:t>
            </w:r>
            <w:r w:rsidRPr="00326474">
              <w:tab/>
            </w:r>
            <w:r w:rsidR="00326474">
              <w:t>Обозначение</w:t>
            </w:r>
            <w:r w:rsidRPr="00326474">
              <w:t>:</w:t>
            </w:r>
          </w:p>
          <w:p w:rsidR="005F202D" w:rsidRPr="00326474" w:rsidRDefault="005F202D" w:rsidP="00326474">
            <w:pPr>
              <w:pStyle w:val="af6"/>
              <w:spacing w:before="60" w:after="60"/>
              <w:ind w:left="403" w:hanging="403"/>
            </w:pPr>
            <w:r w:rsidRPr="00326474">
              <w:t>3.</w:t>
            </w:r>
            <w:r w:rsidRPr="00326474">
              <w:tab/>
            </w:r>
            <w:r w:rsidR="00326474">
              <w:t>Неделя и год выпуска</w:t>
            </w:r>
            <w:r w:rsidRPr="00326474">
              <w:t>:</w:t>
            </w:r>
          </w:p>
          <w:p w:rsidR="005F202D" w:rsidRPr="00326474" w:rsidRDefault="005F202D" w:rsidP="00326474">
            <w:pPr>
              <w:pStyle w:val="af6"/>
              <w:spacing w:before="60" w:after="60"/>
              <w:ind w:left="403" w:hanging="403"/>
            </w:pPr>
            <w:r w:rsidRPr="00326474">
              <w:t>4.</w:t>
            </w:r>
            <w:r w:rsidRPr="00326474">
              <w:tab/>
            </w:r>
            <w:r w:rsidR="00326474">
              <w:t>Покупатель</w:t>
            </w:r>
            <w:r w:rsidRPr="00326474">
              <w:t>:</w:t>
            </w:r>
          </w:p>
          <w:p w:rsidR="005F202D" w:rsidRPr="00326474" w:rsidRDefault="005F202D" w:rsidP="00326474">
            <w:pPr>
              <w:pStyle w:val="af6"/>
              <w:spacing w:before="60" w:after="60"/>
              <w:ind w:left="403" w:hanging="403"/>
            </w:pPr>
            <w:r w:rsidRPr="00326474">
              <w:t>5.</w:t>
            </w:r>
            <w:r w:rsidRPr="00326474">
              <w:tab/>
            </w:r>
            <w:r w:rsidR="00326474">
              <w:t>Владелец</w:t>
            </w:r>
            <w:r w:rsidRPr="00326474">
              <w:t>/</w:t>
            </w:r>
            <w:r w:rsidR="00326474">
              <w:t>пользователь</w:t>
            </w:r>
            <w:r w:rsidRPr="00326474">
              <w:t xml:space="preserve"> (</w:t>
            </w:r>
            <w:r w:rsidR="00326474">
              <w:t>организация</w:t>
            </w:r>
            <w:r w:rsidRPr="00326474">
              <w:t>):</w:t>
            </w:r>
          </w:p>
          <w:p w:rsidR="005F202D" w:rsidRPr="00326474" w:rsidRDefault="00326474" w:rsidP="00326474">
            <w:pPr>
              <w:pStyle w:val="af6"/>
              <w:spacing w:before="60" w:after="60"/>
            </w:pPr>
            <w:r>
              <w:rPr>
                <w:b/>
              </w:rPr>
              <w:t>Обкатка</w:t>
            </w:r>
            <w:r w:rsidR="005F202D" w:rsidRPr="00326474">
              <w:rPr>
                <w:b/>
              </w:rPr>
              <w:t>:</w:t>
            </w:r>
          </w:p>
          <w:p w:rsidR="005F202D" w:rsidRPr="00326474" w:rsidRDefault="005F202D" w:rsidP="00326474">
            <w:pPr>
              <w:pStyle w:val="af6"/>
              <w:spacing w:before="60" w:after="60"/>
              <w:ind w:left="403" w:hanging="403"/>
            </w:pPr>
            <w:r w:rsidRPr="00326474">
              <w:t>6.</w:t>
            </w:r>
            <w:r w:rsidRPr="00326474">
              <w:tab/>
            </w:r>
            <w:r w:rsidR="00326474">
              <w:t>Дата и пройденное расстояние</w:t>
            </w:r>
            <w:r w:rsidRPr="00326474">
              <w:t>:</w:t>
            </w:r>
          </w:p>
          <w:p w:rsidR="005F202D" w:rsidRPr="00082136" w:rsidRDefault="005F202D" w:rsidP="00326474">
            <w:pPr>
              <w:pStyle w:val="af6"/>
              <w:spacing w:before="60" w:after="60"/>
              <w:ind w:left="403" w:hanging="403"/>
            </w:pPr>
            <w:r w:rsidRPr="00082136">
              <w:t>7.</w:t>
            </w:r>
            <w:r w:rsidRPr="00082136">
              <w:tab/>
            </w:r>
            <w:r w:rsidR="00326474">
              <w:t>Число оборотов</w:t>
            </w:r>
            <w:r w:rsidRPr="00082136">
              <w:t>:</w:t>
            </w:r>
          </w:p>
        </w:tc>
      </w:tr>
    </w:tbl>
    <w:p w:rsidR="005F202D" w:rsidRPr="00082136" w:rsidRDefault="00326474" w:rsidP="005F202D">
      <w:pPr>
        <w:pStyle w:val="af6"/>
        <w:autoSpaceDE w:val="0"/>
        <w:autoSpaceDN w:val="0"/>
        <w:adjustRightInd w:val="0"/>
        <w:rPr>
          <w:szCs w:val="24"/>
        </w:rPr>
      </w:pPr>
      <w:r>
        <w:rPr>
          <w:b/>
          <w:szCs w:val="24"/>
        </w:rPr>
        <w:t>Твердость резины</w:t>
      </w:r>
      <w:r w:rsidR="005F202D" w:rsidRPr="00082136">
        <w:rPr>
          <w:b/>
          <w:szCs w:val="24"/>
        </w:rPr>
        <w:t>:</w:t>
      </w:r>
    </w:p>
    <w:tbl>
      <w:tblPr>
        <w:tblW w:w="10007"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623"/>
        <w:gridCol w:w="4019"/>
        <w:gridCol w:w="2409"/>
        <w:gridCol w:w="1956"/>
      </w:tblGrid>
      <w:tr w:rsidR="005F202D" w:rsidRPr="00082136" w:rsidTr="00326474">
        <w:trPr>
          <w:trHeight w:val="567"/>
        </w:trPr>
        <w:tc>
          <w:tcPr>
            <w:tcW w:w="1623" w:type="dxa"/>
            <w:tcBorders>
              <w:top w:val="single" w:sz="12" w:space="0" w:color="auto"/>
              <w:bottom w:val="single" w:sz="12" w:space="0" w:color="auto"/>
            </w:tcBorders>
            <w:vAlign w:val="center"/>
          </w:tcPr>
          <w:p w:rsidR="005F202D" w:rsidRPr="00326474" w:rsidRDefault="00326474" w:rsidP="00326474">
            <w:pPr>
              <w:pStyle w:val="Tableheader"/>
              <w:suppressAutoHyphens/>
              <w:autoSpaceDE w:val="0"/>
              <w:autoSpaceDN w:val="0"/>
              <w:adjustRightInd w:val="0"/>
              <w:jc w:val="center"/>
              <w:rPr>
                <w:rFonts w:ascii="Arial" w:hAnsi="Arial" w:cs="Arial"/>
                <w:b/>
                <w:lang w:val="ru-RU"/>
              </w:rPr>
            </w:pPr>
            <w:r w:rsidRPr="00326474">
              <w:rPr>
                <w:rFonts w:ascii="Arial" w:hAnsi="Arial" w:cs="Arial"/>
                <w:b/>
                <w:szCs w:val="24"/>
                <w:lang w:val="ru-RU"/>
              </w:rPr>
              <w:t>Дата измерения</w:t>
            </w:r>
          </w:p>
        </w:tc>
        <w:tc>
          <w:tcPr>
            <w:tcW w:w="4019" w:type="dxa"/>
            <w:tcBorders>
              <w:top w:val="single" w:sz="12" w:space="0" w:color="auto"/>
              <w:bottom w:val="single" w:sz="12" w:space="0" w:color="auto"/>
            </w:tcBorders>
            <w:vAlign w:val="center"/>
          </w:tcPr>
          <w:p w:rsidR="005F202D" w:rsidRPr="00326474" w:rsidRDefault="005F202D" w:rsidP="00326474">
            <w:pPr>
              <w:pStyle w:val="Tableheader"/>
              <w:autoSpaceDE w:val="0"/>
              <w:autoSpaceDN w:val="0"/>
              <w:adjustRightInd w:val="0"/>
              <w:jc w:val="center"/>
              <w:rPr>
                <w:rFonts w:ascii="Arial" w:hAnsi="Arial" w:cs="Arial"/>
                <w:b/>
                <w:lang w:val="ru-RU"/>
              </w:rPr>
            </w:pPr>
            <w:r w:rsidRPr="00326474">
              <w:rPr>
                <w:rFonts w:ascii="Arial" w:hAnsi="Arial" w:cs="Arial"/>
                <w:b/>
                <w:szCs w:val="24"/>
                <w:lang w:val="ru-RU"/>
              </w:rPr>
              <w:t xml:space="preserve"> </w:t>
            </w:r>
            <w:r w:rsidR="00326474">
              <w:rPr>
                <w:rFonts w:ascii="Arial" w:hAnsi="Arial" w:cs="Arial"/>
                <w:b/>
                <w:szCs w:val="24"/>
                <w:lang w:val="ru-RU"/>
              </w:rPr>
              <w:t>Твердость</w:t>
            </w:r>
            <w:r w:rsidR="00F743EA">
              <w:rPr>
                <w:rFonts w:ascii="Arial" w:hAnsi="Arial" w:cs="Arial"/>
                <w:b/>
                <w:szCs w:val="24"/>
                <w:lang w:val="ru-RU"/>
              </w:rPr>
              <w:t>,</w:t>
            </w:r>
            <w:r w:rsidR="00326474">
              <w:rPr>
                <w:rFonts w:ascii="Arial" w:hAnsi="Arial" w:cs="Arial"/>
                <w:b/>
                <w:szCs w:val="24"/>
                <w:lang w:val="ru-RU"/>
              </w:rPr>
              <w:t xml:space="preserve"> измеренная и после вн</w:t>
            </w:r>
            <w:r w:rsidR="00326474">
              <w:rPr>
                <w:rFonts w:ascii="Arial" w:hAnsi="Arial" w:cs="Arial"/>
                <w:b/>
                <w:szCs w:val="24"/>
                <w:lang w:val="ru-RU"/>
              </w:rPr>
              <w:t>е</w:t>
            </w:r>
            <w:r w:rsidR="00326474">
              <w:rPr>
                <w:rFonts w:ascii="Arial" w:hAnsi="Arial" w:cs="Arial"/>
                <w:b/>
                <w:szCs w:val="24"/>
                <w:lang w:val="ru-RU"/>
              </w:rPr>
              <w:t>сения поправки на температуру</w:t>
            </w:r>
            <w:r w:rsidRPr="00326474">
              <w:rPr>
                <w:rFonts w:ascii="Arial" w:hAnsi="Arial" w:cs="Arial"/>
                <w:b/>
                <w:szCs w:val="24"/>
                <w:lang w:val="ru-RU"/>
              </w:rPr>
              <w:br/>
            </w:r>
            <w:r w:rsidRPr="00326474">
              <w:rPr>
                <w:rFonts w:ascii="Arial" w:hAnsi="Arial" w:cs="Arial"/>
                <w:szCs w:val="24"/>
                <w:lang w:val="ru-RU"/>
              </w:rPr>
              <w:t>(</w:t>
            </w:r>
            <w:r w:rsidRPr="00326474">
              <w:rPr>
                <w:rFonts w:cs="Arial"/>
                <w:i/>
                <w:sz w:val="22"/>
              </w:rPr>
              <w:t>H</w:t>
            </w:r>
            <w:r w:rsidRPr="00326474">
              <w:rPr>
                <w:rFonts w:cs="Arial"/>
                <w:sz w:val="22"/>
                <w:vertAlign w:val="subscript"/>
              </w:rPr>
              <w:t>A</w:t>
            </w:r>
            <w:r w:rsidRPr="00326474">
              <w:rPr>
                <w:rFonts w:cs="Arial"/>
                <w:sz w:val="22"/>
                <w:vertAlign w:val="subscript"/>
                <w:lang w:val="ru-RU"/>
              </w:rPr>
              <w:t>,</w:t>
            </w:r>
            <w:r w:rsidRPr="00326474">
              <w:rPr>
                <w:rFonts w:cs="Arial"/>
                <w:sz w:val="22"/>
                <w:vertAlign w:val="subscript"/>
              </w:rPr>
              <w:t>measured</w:t>
            </w:r>
            <w:r w:rsidR="00326474">
              <w:rPr>
                <w:rFonts w:cs="Arial"/>
                <w:sz w:val="22"/>
                <w:lang w:val="ru-RU"/>
              </w:rPr>
              <w:t>;</w:t>
            </w:r>
            <w:r w:rsidRPr="00326474">
              <w:rPr>
                <w:rFonts w:cs="Arial"/>
                <w:sz w:val="22"/>
                <w:lang w:val="ru-RU"/>
              </w:rPr>
              <w:t xml:space="preserve"> </w:t>
            </w:r>
            <w:r w:rsidRPr="00326474">
              <w:rPr>
                <w:rFonts w:cs="Arial"/>
                <w:i/>
                <w:sz w:val="22"/>
              </w:rPr>
              <w:t>H</w:t>
            </w:r>
            <w:r w:rsidRPr="00326474">
              <w:rPr>
                <w:rFonts w:cs="Arial"/>
                <w:sz w:val="22"/>
                <w:vertAlign w:val="subscript"/>
              </w:rPr>
              <w:t>A</w:t>
            </w:r>
            <w:r w:rsidRPr="00326474">
              <w:rPr>
                <w:rFonts w:ascii="Arial" w:hAnsi="Arial" w:cs="Arial"/>
                <w:szCs w:val="24"/>
                <w:lang w:val="ru-RU"/>
              </w:rPr>
              <w:t>)</w:t>
            </w:r>
          </w:p>
        </w:tc>
        <w:tc>
          <w:tcPr>
            <w:tcW w:w="2409" w:type="dxa"/>
            <w:tcBorders>
              <w:top w:val="single" w:sz="12" w:space="0" w:color="auto"/>
              <w:bottom w:val="single" w:sz="12" w:space="0" w:color="auto"/>
            </w:tcBorders>
            <w:vAlign w:val="center"/>
          </w:tcPr>
          <w:p w:rsidR="005F202D" w:rsidRPr="00326474" w:rsidRDefault="00326474" w:rsidP="005F202D">
            <w:pPr>
              <w:pStyle w:val="Tableheader"/>
              <w:autoSpaceDE w:val="0"/>
              <w:autoSpaceDN w:val="0"/>
              <w:adjustRightInd w:val="0"/>
              <w:jc w:val="center"/>
              <w:rPr>
                <w:rFonts w:ascii="Arial" w:hAnsi="Arial" w:cs="Arial"/>
                <w:b/>
                <w:lang w:val="ru-RU"/>
              </w:rPr>
            </w:pPr>
            <w:r>
              <w:rPr>
                <w:rFonts w:ascii="Arial" w:hAnsi="Arial" w:cs="Arial"/>
                <w:b/>
                <w:szCs w:val="24"/>
                <w:lang w:val="ru-RU"/>
              </w:rPr>
              <w:t>Температура шины в момент измерений твердости</w:t>
            </w:r>
          </w:p>
        </w:tc>
        <w:tc>
          <w:tcPr>
            <w:tcW w:w="1956" w:type="dxa"/>
            <w:tcBorders>
              <w:top w:val="single" w:sz="12" w:space="0" w:color="auto"/>
              <w:bottom w:val="single" w:sz="12" w:space="0" w:color="auto"/>
            </w:tcBorders>
            <w:vAlign w:val="center"/>
          </w:tcPr>
          <w:p w:rsidR="005F202D" w:rsidRPr="00326474" w:rsidRDefault="00326474" w:rsidP="005F202D">
            <w:pPr>
              <w:pStyle w:val="Tableheader"/>
              <w:autoSpaceDE w:val="0"/>
              <w:autoSpaceDN w:val="0"/>
              <w:adjustRightInd w:val="0"/>
              <w:jc w:val="center"/>
              <w:rPr>
                <w:rFonts w:ascii="Arial" w:hAnsi="Arial" w:cs="Arial"/>
                <w:b/>
                <w:lang w:val="ru-RU"/>
              </w:rPr>
            </w:pPr>
            <w:r>
              <w:rPr>
                <w:rFonts w:ascii="Arial" w:hAnsi="Arial" w:cs="Arial"/>
                <w:b/>
                <w:szCs w:val="24"/>
                <w:lang w:val="ru-RU"/>
              </w:rPr>
              <w:t>Примечания</w:t>
            </w:r>
          </w:p>
        </w:tc>
      </w:tr>
      <w:tr w:rsidR="005F202D" w:rsidRPr="00082136" w:rsidTr="00326474">
        <w:tc>
          <w:tcPr>
            <w:tcW w:w="1623" w:type="dxa"/>
            <w:tcBorders>
              <w:top w:val="single" w:sz="12" w:space="0" w:color="auto"/>
            </w:tcBorders>
          </w:tcPr>
          <w:p w:rsidR="005F202D" w:rsidRPr="00326474" w:rsidRDefault="005F202D" w:rsidP="005F202D">
            <w:pPr>
              <w:pStyle w:val="Tablebody"/>
              <w:tabs>
                <w:tab w:val="left" w:pos="426"/>
              </w:tabs>
              <w:jc w:val="both"/>
              <w:rPr>
                <w:rFonts w:ascii="Arial" w:hAnsi="Arial" w:cs="Arial"/>
              </w:rPr>
            </w:pPr>
            <w:r w:rsidRPr="00326474">
              <w:rPr>
                <w:rFonts w:ascii="Arial" w:hAnsi="Arial" w:cs="Arial"/>
              </w:rPr>
              <w:t> </w:t>
            </w:r>
          </w:p>
        </w:tc>
        <w:tc>
          <w:tcPr>
            <w:tcW w:w="4019" w:type="dxa"/>
            <w:tcBorders>
              <w:top w:val="single" w:sz="12" w:space="0" w:color="auto"/>
            </w:tcBorders>
          </w:tcPr>
          <w:p w:rsidR="005F202D" w:rsidRPr="00326474" w:rsidRDefault="005F202D" w:rsidP="005F202D">
            <w:pPr>
              <w:pStyle w:val="Tablebody"/>
              <w:tabs>
                <w:tab w:val="left" w:pos="426"/>
              </w:tabs>
              <w:jc w:val="both"/>
              <w:rPr>
                <w:rFonts w:ascii="Arial" w:hAnsi="Arial" w:cs="Arial"/>
              </w:rPr>
            </w:pPr>
            <w:r w:rsidRPr="00326474">
              <w:rPr>
                <w:rFonts w:ascii="Arial" w:hAnsi="Arial" w:cs="Arial"/>
              </w:rPr>
              <w:t> </w:t>
            </w:r>
          </w:p>
        </w:tc>
        <w:tc>
          <w:tcPr>
            <w:tcW w:w="2409" w:type="dxa"/>
            <w:tcBorders>
              <w:top w:val="single" w:sz="12" w:space="0" w:color="auto"/>
            </w:tcBorders>
          </w:tcPr>
          <w:p w:rsidR="005F202D" w:rsidRPr="00326474" w:rsidRDefault="005F202D" w:rsidP="005F202D">
            <w:pPr>
              <w:pStyle w:val="Tablebody"/>
              <w:tabs>
                <w:tab w:val="left" w:pos="426"/>
              </w:tabs>
              <w:jc w:val="both"/>
              <w:rPr>
                <w:rFonts w:ascii="Arial" w:hAnsi="Arial" w:cs="Arial"/>
              </w:rPr>
            </w:pPr>
            <w:r w:rsidRPr="00326474">
              <w:rPr>
                <w:rFonts w:ascii="Arial" w:hAnsi="Arial" w:cs="Arial"/>
              </w:rPr>
              <w:t> </w:t>
            </w:r>
          </w:p>
        </w:tc>
        <w:tc>
          <w:tcPr>
            <w:tcW w:w="1956" w:type="dxa"/>
            <w:tcBorders>
              <w:top w:val="single" w:sz="12" w:space="0" w:color="auto"/>
            </w:tcBorders>
          </w:tcPr>
          <w:p w:rsidR="005F202D" w:rsidRPr="00326474" w:rsidRDefault="005F202D" w:rsidP="005F202D">
            <w:pPr>
              <w:pStyle w:val="Tablebody"/>
              <w:tabs>
                <w:tab w:val="left" w:pos="426"/>
              </w:tabs>
              <w:jc w:val="both"/>
              <w:rPr>
                <w:rFonts w:ascii="Arial" w:hAnsi="Arial" w:cs="Arial"/>
              </w:rPr>
            </w:pPr>
            <w:r w:rsidRPr="00326474">
              <w:rPr>
                <w:rFonts w:ascii="Arial" w:hAnsi="Arial" w:cs="Arial"/>
              </w:rPr>
              <w:t> </w:t>
            </w:r>
          </w:p>
        </w:tc>
      </w:tr>
      <w:tr w:rsidR="005F202D" w:rsidRPr="00082136" w:rsidTr="00326474">
        <w:tc>
          <w:tcPr>
            <w:tcW w:w="1623" w:type="dxa"/>
          </w:tcPr>
          <w:p w:rsidR="005F202D" w:rsidRPr="00326474" w:rsidRDefault="005F202D" w:rsidP="005F202D">
            <w:pPr>
              <w:pStyle w:val="Tablebody"/>
              <w:tabs>
                <w:tab w:val="left" w:pos="426"/>
              </w:tabs>
              <w:jc w:val="both"/>
              <w:rPr>
                <w:rFonts w:ascii="Arial" w:hAnsi="Arial" w:cs="Arial"/>
              </w:rPr>
            </w:pPr>
            <w:r w:rsidRPr="00326474">
              <w:rPr>
                <w:rFonts w:ascii="Arial" w:hAnsi="Arial" w:cs="Arial"/>
              </w:rPr>
              <w:t> </w:t>
            </w:r>
          </w:p>
        </w:tc>
        <w:tc>
          <w:tcPr>
            <w:tcW w:w="4019" w:type="dxa"/>
          </w:tcPr>
          <w:p w:rsidR="005F202D" w:rsidRPr="00326474" w:rsidRDefault="005F202D" w:rsidP="005F202D">
            <w:pPr>
              <w:pStyle w:val="Tablebody"/>
              <w:jc w:val="both"/>
              <w:rPr>
                <w:rFonts w:ascii="Arial" w:hAnsi="Arial" w:cs="Arial"/>
              </w:rPr>
            </w:pPr>
            <w:r w:rsidRPr="00326474">
              <w:rPr>
                <w:rFonts w:ascii="Arial" w:hAnsi="Arial" w:cs="Arial"/>
              </w:rPr>
              <w:t> </w:t>
            </w:r>
          </w:p>
        </w:tc>
        <w:tc>
          <w:tcPr>
            <w:tcW w:w="2409" w:type="dxa"/>
          </w:tcPr>
          <w:p w:rsidR="005F202D" w:rsidRPr="00326474" w:rsidRDefault="005F202D" w:rsidP="005F202D">
            <w:pPr>
              <w:pStyle w:val="Tablebody"/>
              <w:jc w:val="both"/>
              <w:rPr>
                <w:rFonts w:ascii="Arial" w:hAnsi="Arial" w:cs="Arial"/>
              </w:rPr>
            </w:pPr>
            <w:r w:rsidRPr="00326474">
              <w:rPr>
                <w:rFonts w:ascii="Arial" w:hAnsi="Arial" w:cs="Arial"/>
              </w:rPr>
              <w:t> </w:t>
            </w:r>
          </w:p>
        </w:tc>
        <w:tc>
          <w:tcPr>
            <w:tcW w:w="1956" w:type="dxa"/>
          </w:tcPr>
          <w:p w:rsidR="005F202D" w:rsidRPr="00326474" w:rsidRDefault="005F202D" w:rsidP="005F202D">
            <w:pPr>
              <w:pStyle w:val="Tablebody"/>
              <w:jc w:val="both"/>
              <w:rPr>
                <w:rFonts w:ascii="Arial" w:hAnsi="Arial" w:cs="Arial"/>
              </w:rPr>
            </w:pPr>
            <w:r w:rsidRPr="00326474">
              <w:rPr>
                <w:rFonts w:ascii="Arial" w:hAnsi="Arial" w:cs="Arial"/>
              </w:rPr>
              <w:t> </w:t>
            </w:r>
          </w:p>
        </w:tc>
      </w:tr>
      <w:tr w:rsidR="005F202D" w:rsidRPr="00082136" w:rsidTr="00326474">
        <w:tc>
          <w:tcPr>
            <w:tcW w:w="1623" w:type="dxa"/>
          </w:tcPr>
          <w:p w:rsidR="005F202D" w:rsidRPr="00326474" w:rsidRDefault="005F202D" w:rsidP="005F202D">
            <w:pPr>
              <w:pStyle w:val="Tablebody"/>
              <w:tabs>
                <w:tab w:val="left" w:pos="426"/>
              </w:tabs>
              <w:jc w:val="both"/>
              <w:rPr>
                <w:rFonts w:ascii="Arial" w:hAnsi="Arial" w:cs="Arial"/>
              </w:rPr>
            </w:pPr>
            <w:r w:rsidRPr="00326474">
              <w:rPr>
                <w:rFonts w:ascii="Arial" w:hAnsi="Arial" w:cs="Arial"/>
              </w:rPr>
              <w:t> </w:t>
            </w:r>
          </w:p>
        </w:tc>
        <w:tc>
          <w:tcPr>
            <w:tcW w:w="4019" w:type="dxa"/>
          </w:tcPr>
          <w:p w:rsidR="005F202D" w:rsidRPr="00326474" w:rsidRDefault="005F202D" w:rsidP="005F202D">
            <w:pPr>
              <w:pStyle w:val="Tablebody"/>
              <w:jc w:val="both"/>
              <w:rPr>
                <w:rFonts w:ascii="Arial" w:hAnsi="Arial" w:cs="Arial"/>
              </w:rPr>
            </w:pPr>
            <w:r w:rsidRPr="00326474">
              <w:rPr>
                <w:rFonts w:ascii="Arial" w:hAnsi="Arial" w:cs="Arial"/>
              </w:rPr>
              <w:t> </w:t>
            </w:r>
          </w:p>
        </w:tc>
        <w:tc>
          <w:tcPr>
            <w:tcW w:w="2409" w:type="dxa"/>
          </w:tcPr>
          <w:p w:rsidR="005F202D" w:rsidRPr="00326474" w:rsidRDefault="005F202D" w:rsidP="005F202D">
            <w:pPr>
              <w:pStyle w:val="Tablebody"/>
              <w:jc w:val="both"/>
              <w:rPr>
                <w:rFonts w:ascii="Arial" w:hAnsi="Arial" w:cs="Arial"/>
              </w:rPr>
            </w:pPr>
            <w:r w:rsidRPr="00326474">
              <w:rPr>
                <w:rFonts w:ascii="Arial" w:hAnsi="Arial" w:cs="Arial"/>
              </w:rPr>
              <w:t> </w:t>
            </w:r>
          </w:p>
        </w:tc>
        <w:tc>
          <w:tcPr>
            <w:tcW w:w="1956" w:type="dxa"/>
          </w:tcPr>
          <w:p w:rsidR="005F202D" w:rsidRPr="00326474" w:rsidRDefault="005F202D" w:rsidP="005F202D">
            <w:pPr>
              <w:pStyle w:val="Tablebody"/>
              <w:jc w:val="both"/>
              <w:rPr>
                <w:rFonts w:ascii="Arial" w:hAnsi="Arial" w:cs="Arial"/>
              </w:rPr>
            </w:pPr>
            <w:r w:rsidRPr="00326474">
              <w:rPr>
                <w:rFonts w:ascii="Arial" w:hAnsi="Arial" w:cs="Arial"/>
              </w:rPr>
              <w:t> </w:t>
            </w:r>
          </w:p>
        </w:tc>
      </w:tr>
      <w:tr w:rsidR="005F202D" w:rsidRPr="00082136" w:rsidTr="00326474">
        <w:tc>
          <w:tcPr>
            <w:tcW w:w="1623" w:type="dxa"/>
          </w:tcPr>
          <w:p w:rsidR="005F202D" w:rsidRPr="00326474" w:rsidRDefault="005F202D" w:rsidP="005F202D">
            <w:pPr>
              <w:pStyle w:val="Tablebody"/>
              <w:tabs>
                <w:tab w:val="left" w:pos="426"/>
              </w:tabs>
              <w:jc w:val="both"/>
              <w:rPr>
                <w:rFonts w:ascii="Arial" w:hAnsi="Arial" w:cs="Arial"/>
              </w:rPr>
            </w:pPr>
            <w:r w:rsidRPr="00326474">
              <w:rPr>
                <w:rFonts w:ascii="Arial" w:hAnsi="Arial" w:cs="Arial"/>
              </w:rPr>
              <w:t> </w:t>
            </w:r>
          </w:p>
        </w:tc>
        <w:tc>
          <w:tcPr>
            <w:tcW w:w="4019" w:type="dxa"/>
          </w:tcPr>
          <w:p w:rsidR="005F202D" w:rsidRPr="00326474" w:rsidRDefault="005F202D" w:rsidP="005F202D">
            <w:pPr>
              <w:pStyle w:val="Tablebody"/>
              <w:jc w:val="both"/>
              <w:rPr>
                <w:rFonts w:ascii="Arial" w:hAnsi="Arial" w:cs="Arial"/>
              </w:rPr>
            </w:pPr>
            <w:r w:rsidRPr="00326474">
              <w:rPr>
                <w:rFonts w:ascii="Arial" w:hAnsi="Arial" w:cs="Arial"/>
              </w:rPr>
              <w:t> </w:t>
            </w:r>
          </w:p>
        </w:tc>
        <w:tc>
          <w:tcPr>
            <w:tcW w:w="2409" w:type="dxa"/>
          </w:tcPr>
          <w:p w:rsidR="005F202D" w:rsidRPr="00326474" w:rsidRDefault="005F202D" w:rsidP="005F202D">
            <w:pPr>
              <w:pStyle w:val="Tablebody"/>
              <w:jc w:val="both"/>
              <w:rPr>
                <w:rFonts w:ascii="Arial" w:hAnsi="Arial" w:cs="Arial"/>
              </w:rPr>
            </w:pPr>
            <w:r w:rsidRPr="00326474">
              <w:rPr>
                <w:rFonts w:ascii="Arial" w:hAnsi="Arial" w:cs="Arial"/>
              </w:rPr>
              <w:t> </w:t>
            </w:r>
          </w:p>
        </w:tc>
        <w:tc>
          <w:tcPr>
            <w:tcW w:w="1956" w:type="dxa"/>
          </w:tcPr>
          <w:p w:rsidR="005F202D" w:rsidRPr="00326474" w:rsidRDefault="005F202D" w:rsidP="005F202D">
            <w:pPr>
              <w:pStyle w:val="Tablebody"/>
              <w:jc w:val="both"/>
              <w:rPr>
                <w:rFonts w:ascii="Arial" w:hAnsi="Arial" w:cs="Arial"/>
              </w:rPr>
            </w:pPr>
            <w:r w:rsidRPr="00326474">
              <w:rPr>
                <w:rFonts w:ascii="Arial" w:hAnsi="Arial" w:cs="Arial"/>
              </w:rPr>
              <w:t> </w:t>
            </w:r>
          </w:p>
        </w:tc>
      </w:tr>
      <w:tr w:rsidR="005F202D" w:rsidRPr="00082136" w:rsidTr="00326474">
        <w:tc>
          <w:tcPr>
            <w:tcW w:w="1623" w:type="dxa"/>
            <w:tcBorders>
              <w:bottom w:val="single" w:sz="12" w:space="0" w:color="auto"/>
            </w:tcBorders>
          </w:tcPr>
          <w:p w:rsidR="005F202D" w:rsidRPr="00326474" w:rsidRDefault="005F202D" w:rsidP="005F202D">
            <w:pPr>
              <w:pStyle w:val="Tablebody"/>
              <w:tabs>
                <w:tab w:val="left" w:pos="426"/>
              </w:tabs>
              <w:jc w:val="both"/>
              <w:rPr>
                <w:rFonts w:ascii="Arial" w:hAnsi="Arial" w:cs="Arial"/>
              </w:rPr>
            </w:pPr>
            <w:r w:rsidRPr="00326474">
              <w:rPr>
                <w:rFonts w:ascii="Arial" w:hAnsi="Arial" w:cs="Arial"/>
              </w:rPr>
              <w:t> </w:t>
            </w:r>
          </w:p>
        </w:tc>
        <w:tc>
          <w:tcPr>
            <w:tcW w:w="4019" w:type="dxa"/>
            <w:tcBorders>
              <w:bottom w:val="single" w:sz="12" w:space="0" w:color="auto"/>
            </w:tcBorders>
          </w:tcPr>
          <w:p w:rsidR="005F202D" w:rsidRPr="00326474" w:rsidRDefault="005F202D" w:rsidP="005F202D">
            <w:pPr>
              <w:pStyle w:val="Tablebody"/>
              <w:tabs>
                <w:tab w:val="left" w:pos="426"/>
              </w:tabs>
              <w:jc w:val="both"/>
              <w:rPr>
                <w:rFonts w:ascii="Arial" w:hAnsi="Arial" w:cs="Arial"/>
              </w:rPr>
            </w:pPr>
            <w:r w:rsidRPr="00326474">
              <w:rPr>
                <w:rFonts w:ascii="Arial" w:hAnsi="Arial" w:cs="Arial"/>
              </w:rPr>
              <w:t> </w:t>
            </w:r>
          </w:p>
        </w:tc>
        <w:tc>
          <w:tcPr>
            <w:tcW w:w="2409" w:type="dxa"/>
            <w:tcBorders>
              <w:bottom w:val="single" w:sz="12" w:space="0" w:color="auto"/>
            </w:tcBorders>
          </w:tcPr>
          <w:p w:rsidR="005F202D" w:rsidRPr="00326474" w:rsidRDefault="005F202D" w:rsidP="005F202D">
            <w:pPr>
              <w:pStyle w:val="Tablebody"/>
              <w:tabs>
                <w:tab w:val="left" w:pos="426"/>
              </w:tabs>
              <w:jc w:val="both"/>
              <w:rPr>
                <w:rFonts w:ascii="Arial" w:hAnsi="Arial" w:cs="Arial"/>
              </w:rPr>
            </w:pPr>
            <w:r w:rsidRPr="00326474">
              <w:rPr>
                <w:rFonts w:ascii="Arial" w:hAnsi="Arial" w:cs="Arial"/>
              </w:rPr>
              <w:t> </w:t>
            </w:r>
          </w:p>
        </w:tc>
        <w:tc>
          <w:tcPr>
            <w:tcW w:w="1956" w:type="dxa"/>
            <w:tcBorders>
              <w:bottom w:val="single" w:sz="12" w:space="0" w:color="auto"/>
            </w:tcBorders>
          </w:tcPr>
          <w:p w:rsidR="005F202D" w:rsidRPr="00326474" w:rsidRDefault="005F202D" w:rsidP="005F202D">
            <w:pPr>
              <w:pStyle w:val="Tablebody"/>
              <w:tabs>
                <w:tab w:val="left" w:pos="426"/>
              </w:tabs>
              <w:jc w:val="both"/>
              <w:rPr>
                <w:rFonts w:ascii="Arial" w:hAnsi="Arial" w:cs="Arial"/>
              </w:rPr>
            </w:pPr>
            <w:r w:rsidRPr="00326474">
              <w:rPr>
                <w:rFonts w:ascii="Arial" w:hAnsi="Arial" w:cs="Arial"/>
              </w:rPr>
              <w:t> </w:t>
            </w:r>
          </w:p>
        </w:tc>
      </w:tr>
    </w:tbl>
    <w:p w:rsidR="005F202D" w:rsidRPr="00326474" w:rsidRDefault="00326474" w:rsidP="005F202D">
      <w:pPr>
        <w:pStyle w:val="af6"/>
        <w:autoSpaceDE w:val="0"/>
        <w:autoSpaceDN w:val="0"/>
        <w:adjustRightInd w:val="0"/>
        <w:rPr>
          <w:szCs w:val="24"/>
        </w:rPr>
      </w:pPr>
      <w:r>
        <w:rPr>
          <w:b/>
          <w:szCs w:val="24"/>
        </w:rPr>
        <w:t>Данные использования шины</w:t>
      </w:r>
      <w:r w:rsidR="005F202D" w:rsidRPr="00326474">
        <w:rPr>
          <w:b/>
          <w:szCs w:val="24"/>
        </w:rPr>
        <w:t xml:space="preserve"> </w:t>
      </w:r>
      <w:r w:rsidR="005F202D" w:rsidRPr="00326474">
        <w:rPr>
          <w:szCs w:val="24"/>
        </w:rPr>
        <w:t>(</w:t>
      </w:r>
      <w:r>
        <w:rPr>
          <w:szCs w:val="24"/>
        </w:rPr>
        <w:t>оценки;</w:t>
      </w:r>
      <w:r w:rsidR="005F202D" w:rsidRPr="00326474">
        <w:rPr>
          <w:szCs w:val="24"/>
        </w:rPr>
        <w:t xml:space="preserve"> </w:t>
      </w:r>
      <w:r>
        <w:rPr>
          <w:szCs w:val="24"/>
        </w:rPr>
        <w:t>дополнительно</w:t>
      </w:r>
      <w:r w:rsidR="005F202D" w:rsidRPr="00326474">
        <w:rPr>
          <w:szCs w:val="24"/>
        </w:rPr>
        <w:t>)</w:t>
      </w:r>
      <w:r w:rsidR="005F202D" w:rsidRPr="00326474">
        <w:rPr>
          <w:b/>
          <w:szCs w:val="24"/>
        </w:rPr>
        <w:t>:</w:t>
      </w:r>
    </w:p>
    <w:tbl>
      <w:tblPr>
        <w:tblW w:w="10036"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073"/>
        <w:gridCol w:w="2218"/>
        <w:gridCol w:w="1492"/>
        <w:gridCol w:w="4253"/>
      </w:tblGrid>
      <w:tr w:rsidR="009F7C8C" w:rsidRPr="009F7C8C" w:rsidTr="009F7C8C">
        <w:tc>
          <w:tcPr>
            <w:tcW w:w="2073" w:type="dxa"/>
            <w:tcBorders>
              <w:top w:val="single" w:sz="12" w:space="0" w:color="auto"/>
              <w:bottom w:val="single" w:sz="8" w:space="0" w:color="auto"/>
            </w:tcBorders>
            <w:vAlign w:val="center"/>
          </w:tcPr>
          <w:p w:rsidR="005F202D" w:rsidRPr="00326474" w:rsidRDefault="00326474" w:rsidP="005F202D">
            <w:pPr>
              <w:pStyle w:val="Tableheader"/>
              <w:tabs>
                <w:tab w:val="left" w:pos="426"/>
              </w:tabs>
              <w:autoSpaceDE w:val="0"/>
              <w:autoSpaceDN w:val="0"/>
              <w:adjustRightInd w:val="0"/>
              <w:jc w:val="center"/>
              <w:rPr>
                <w:rFonts w:ascii="Arial" w:hAnsi="Arial" w:cs="Arial"/>
                <w:b/>
                <w:lang w:val="ru-RU"/>
              </w:rPr>
            </w:pPr>
            <w:r w:rsidRPr="00326474">
              <w:rPr>
                <w:rFonts w:ascii="Arial" w:hAnsi="Arial" w:cs="Arial"/>
                <w:b/>
                <w:szCs w:val="24"/>
                <w:lang w:val="ru-RU"/>
              </w:rPr>
              <w:t>Рассматриваемый период времени</w:t>
            </w:r>
          </w:p>
        </w:tc>
        <w:tc>
          <w:tcPr>
            <w:tcW w:w="2218" w:type="dxa"/>
            <w:tcBorders>
              <w:top w:val="single" w:sz="12" w:space="0" w:color="auto"/>
              <w:bottom w:val="single" w:sz="8" w:space="0" w:color="auto"/>
            </w:tcBorders>
            <w:vAlign w:val="center"/>
          </w:tcPr>
          <w:p w:rsidR="005F202D" w:rsidRPr="00326474" w:rsidRDefault="00326474" w:rsidP="009F7C8C">
            <w:pPr>
              <w:pStyle w:val="Tableheader"/>
              <w:tabs>
                <w:tab w:val="left" w:pos="426"/>
              </w:tabs>
              <w:suppressAutoHyphens/>
              <w:autoSpaceDE w:val="0"/>
              <w:autoSpaceDN w:val="0"/>
              <w:adjustRightInd w:val="0"/>
              <w:jc w:val="center"/>
              <w:rPr>
                <w:rFonts w:ascii="Arial" w:hAnsi="Arial" w:cs="Arial"/>
              </w:rPr>
            </w:pPr>
            <w:r>
              <w:rPr>
                <w:rFonts w:ascii="Arial" w:hAnsi="Arial" w:cs="Arial"/>
                <w:b/>
                <w:szCs w:val="24"/>
                <w:lang w:val="ru-RU"/>
              </w:rPr>
              <w:t xml:space="preserve">Пройденное расстояние, </w:t>
            </w:r>
            <w:proofErr w:type="gramStart"/>
            <w:r>
              <w:rPr>
                <w:rFonts w:ascii="Arial" w:hAnsi="Arial" w:cs="Arial"/>
                <w:b/>
                <w:szCs w:val="24"/>
                <w:lang w:val="ru-RU"/>
              </w:rPr>
              <w:t>км</w:t>
            </w:r>
            <w:proofErr w:type="gramEnd"/>
          </w:p>
        </w:tc>
        <w:tc>
          <w:tcPr>
            <w:tcW w:w="1492" w:type="dxa"/>
            <w:tcBorders>
              <w:top w:val="single" w:sz="12" w:space="0" w:color="auto"/>
              <w:bottom w:val="single" w:sz="8" w:space="0" w:color="auto"/>
            </w:tcBorders>
            <w:vAlign w:val="center"/>
          </w:tcPr>
          <w:p w:rsidR="005F202D" w:rsidRPr="009F7C8C" w:rsidRDefault="009F7C8C" w:rsidP="005F202D">
            <w:pPr>
              <w:pStyle w:val="Tableheader"/>
              <w:tabs>
                <w:tab w:val="left" w:pos="426"/>
              </w:tabs>
              <w:autoSpaceDE w:val="0"/>
              <w:autoSpaceDN w:val="0"/>
              <w:adjustRightInd w:val="0"/>
              <w:jc w:val="center"/>
              <w:rPr>
                <w:rFonts w:ascii="Arial" w:hAnsi="Arial" w:cs="Arial"/>
                <w:b/>
                <w:lang w:val="ru-RU"/>
              </w:rPr>
            </w:pPr>
            <w:r>
              <w:rPr>
                <w:rFonts w:ascii="Arial" w:hAnsi="Arial" w:cs="Arial"/>
                <w:b/>
                <w:szCs w:val="24"/>
                <w:lang w:val="ru-RU"/>
              </w:rPr>
              <w:t>Число дней работы</w:t>
            </w:r>
          </w:p>
        </w:tc>
        <w:tc>
          <w:tcPr>
            <w:tcW w:w="4253" w:type="dxa"/>
            <w:tcBorders>
              <w:top w:val="single" w:sz="12" w:space="0" w:color="auto"/>
              <w:bottom w:val="single" w:sz="8" w:space="0" w:color="auto"/>
            </w:tcBorders>
            <w:vAlign w:val="center"/>
          </w:tcPr>
          <w:p w:rsidR="005F202D" w:rsidRPr="009F7C8C" w:rsidRDefault="009F7C8C" w:rsidP="009F7C8C">
            <w:pPr>
              <w:pStyle w:val="Tableheader"/>
              <w:tabs>
                <w:tab w:val="left" w:pos="426"/>
              </w:tabs>
              <w:autoSpaceDE w:val="0"/>
              <w:autoSpaceDN w:val="0"/>
              <w:adjustRightInd w:val="0"/>
              <w:jc w:val="center"/>
              <w:rPr>
                <w:rFonts w:ascii="Arial" w:hAnsi="Arial" w:cs="Arial"/>
                <w:b/>
                <w:lang w:val="ru-RU"/>
              </w:rPr>
            </w:pPr>
            <w:r>
              <w:rPr>
                <w:rFonts w:ascii="Arial" w:hAnsi="Arial" w:cs="Arial"/>
                <w:b/>
                <w:szCs w:val="24"/>
                <w:lang w:val="ru-RU"/>
              </w:rPr>
              <w:t>Способ</w:t>
            </w:r>
            <w:r w:rsidRPr="009F7C8C">
              <w:rPr>
                <w:rFonts w:ascii="Arial" w:hAnsi="Arial" w:cs="Arial"/>
                <w:b/>
                <w:szCs w:val="24"/>
                <w:lang w:val="ru-RU"/>
              </w:rPr>
              <w:t xml:space="preserve"> </w:t>
            </w:r>
            <w:r>
              <w:rPr>
                <w:rFonts w:ascii="Arial" w:hAnsi="Arial" w:cs="Arial"/>
                <w:b/>
                <w:szCs w:val="24"/>
                <w:lang w:val="ru-RU"/>
              </w:rPr>
              <w:t>хранения</w:t>
            </w:r>
            <w:r w:rsidR="005F202D" w:rsidRPr="009F7C8C">
              <w:rPr>
                <w:rFonts w:ascii="Arial" w:hAnsi="Arial" w:cs="Arial"/>
                <w:b/>
                <w:szCs w:val="24"/>
                <w:lang w:val="ru-RU"/>
              </w:rPr>
              <w:t xml:space="preserve"> </w:t>
            </w:r>
            <w:r w:rsidR="005F202D" w:rsidRPr="009F7C8C">
              <w:rPr>
                <w:rFonts w:ascii="Arial" w:hAnsi="Arial" w:cs="Arial"/>
                <w:b/>
                <w:szCs w:val="24"/>
                <w:lang w:val="ru-RU"/>
              </w:rPr>
              <w:br/>
              <w:t>(</w:t>
            </w:r>
            <w:r>
              <w:rPr>
                <w:rFonts w:ascii="Arial" w:hAnsi="Arial" w:cs="Arial"/>
                <w:b/>
                <w:szCs w:val="24"/>
                <w:lang w:val="ru-RU"/>
              </w:rPr>
              <w:t>включая температуру хранения</w:t>
            </w:r>
            <w:r w:rsidR="005F202D" w:rsidRPr="009F7C8C">
              <w:rPr>
                <w:rFonts w:ascii="Arial" w:hAnsi="Arial" w:cs="Arial"/>
                <w:b/>
                <w:szCs w:val="24"/>
                <w:lang w:val="ru-RU"/>
              </w:rPr>
              <w:t>)</w:t>
            </w:r>
          </w:p>
        </w:tc>
      </w:tr>
      <w:tr w:rsidR="009F7C8C" w:rsidRPr="009F7C8C" w:rsidTr="009F7C8C">
        <w:tc>
          <w:tcPr>
            <w:tcW w:w="2073" w:type="dxa"/>
            <w:tcBorders>
              <w:top w:val="single" w:sz="8" w:space="0" w:color="auto"/>
            </w:tcBorders>
          </w:tcPr>
          <w:p w:rsidR="005F202D" w:rsidRPr="009F7C8C" w:rsidRDefault="005F202D" w:rsidP="005F202D">
            <w:pPr>
              <w:pStyle w:val="Tablebody"/>
              <w:autoSpaceDE w:val="0"/>
              <w:autoSpaceDN w:val="0"/>
              <w:adjustRightInd w:val="0"/>
              <w:jc w:val="both"/>
              <w:rPr>
                <w:rFonts w:ascii="Arial" w:hAnsi="Arial" w:cs="Arial"/>
                <w:lang w:val="ru-RU"/>
              </w:rPr>
            </w:pPr>
            <w:r w:rsidRPr="00326474">
              <w:rPr>
                <w:rFonts w:ascii="Arial" w:hAnsi="Arial" w:cs="Arial"/>
                <w:szCs w:val="24"/>
              </w:rPr>
              <w:t> </w:t>
            </w:r>
          </w:p>
        </w:tc>
        <w:tc>
          <w:tcPr>
            <w:tcW w:w="2218" w:type="dxa"/>
            <w:tcBorders>
              <w:top w:val="single" w:sz="8" w:space="0" w:color="auto"/>
            </w:tcBorders>
          </w:tcPr>
          <w:p w:rsidR="005F202D" w:rsidRPr="009F7C8C" w:rsidRDefault="005F202D" w:rsidP="005F202D">
            <w:pPr>
              <w:pStyle w:val="Tablebody"/>
              <w:autoSpaceDE w:val="0"/>
              <w:autoSpaceDN w:val="0"/>
              <w:adjustRightInd w:val="0"/>
              <w:jc w:val="both"/>
              <w:rPr>
                <w:rFonts w:ascii="Arial" w:hAnsi="Arial" w:cs="Arial"/>
                <w:lang w:val="ru-RU"/>
              </w:rPr>
            </w:pPr>
            <w:r w:rsidRPr="00326474">
              <w:rPr>
                <w:rFonts w:ascii="Arial" w:hAnsi="Arial" w:cs="Arial"/>
                <w:szCs w:val="24"/>
              </w:rPr>
              <w:t> </w:t>
            </w:r>
          </w:p>
        </w:tc>
        <w:tc>
          <w:tcPr>
            <w:tcW w:w="1492" w:type="dxa"/>
            <w:tcBorders>
              <w:top w:val="single" w:sz="8" w:space="0" w:color="auto"/>
            </w:tcBorders>
          </w:tcPr>
          <w:p w:rsidR="005F202D" w:rsidRPr="009F7C8C" w:rsidRDefault="005F202D" w:rsidP="005F202D">
            <w:pPr>
              <w:pStyle w:val="Tablebody"/>
              <w:autoSpaceDE w:val="0"/>
              <w:autoSpaceDN w:val="0"/>
              <w:adjustRightInd w:val="0"/>
              <w:jc w:val="both"/>
              <w:rPr>
                <w:rFonts w:ascii="Arial" w:hAnsi="Arial" w:cs="Arial"/>
                <w:lang w:val="ru-RU"/>
              </w:rPr>
            </w:pPr>
            <w:r w:rsidRPr="00326474">
              <w:rPr>
                <w:rFonts w:ascii="Arial" w:hAnsi="Arial" w:cs="Arial"/>
                <w:szCs w:val="24"/>
              </w:rPr>
              <w:t> </w:t>
            </w:r>
          </w:p>
        </w:tc>
        <w:tc>
          <w:tcPr>
            <w:tcW w:w="4253" w:type="dxa"/>
            <w:tcBorders>
              <w:top w:val="single" w:sz="8" w:space="0" w:color="auto"/>
            </w:tcBorders>
          </w:tcPr>
          <w:p w:rsidR="005F202D" w:rsidRPr="009F7C8C" w:rsidRDefault="005F202D" w:rsidP="005F202D">
            <w:pPr>
              <w:pStyle w:val="Tablebody"/>
              <w:autoSpaceDE w:val="0"/>
              <w:autoSpaceDN w:val="0"/>
              <w:adjustRightInd w:val="0"/>
              <w:jc w:val="both"/>
              <w:rPr>
                <w:rFonts w:ascii="Arial" w:hAnsi="Arial" w:cs="Arial"/>
                <w:lang w:val="ru-RU"/>
              </w:rPr>
            </w:pPr>
            <w:r w:rsidRPr="00326474">
              <w:rPr>
                <w:rFonts w:ascii="Arial" w:hAnsi="Arial" w:cs="Arial"/>
                <w:szCs w:val="24"/>
              </w:rPr>
              <w:t> </w:t>
            </w:r>
          </w:p>
        </w:tc>
      </w:tr>
      <w:tr w:rsidR="009F7C8C" w:rsidRPr="009F7C8C" w:rsidTr="009F7C8C">
        <w:tc>
          <w:tcPr>
            <w:tcW w:w="2073" w:type="dxa"/>
          </w:tcPr>
          <w:p w:rsidR="005F202D" w:rsidRPr="009F7C8C" w:rsidRDefault="005F202D" w:rsidP="005F202D">
            <w:pPr>
              <w:pStyle w:val="Tablebody"/>
              <w:autoSpaceDE w:val="0"/>
              <w:autoSpaceDN w:val="0"/>
              <w:adjustRightInd w:val="0"/>
              <w:jc w:val="both"/>
              <w:rPr>
                <w:rFonts w:ascii="Arial" w:hAnsi="Arial" w:cs="Arial"/>
                <w:lang w:val="ru-RU"/>
              </w:rPr>
            </w:pPr>
            <w:r w:rsidRPr="00326474">
              <w:rPr>
                <w:rFonts w:ascii="Arial" w:hAnsi="Arial" w:cs="Arial"/>
                <w:szCs w:val="24"/>
              </w:rPr>
              <w:t> </w:t>
            </w:r>
          </w:p>
        </w:tc>
        <w:tc>
          <w:tcPr>
            <w:tcW w:w="2218" w:type="dxa"/>
          </w:tcPr>
          <w:p w:rsidR="005F202D" w:rsidRPr="009F7C8C" w:rsidRDefault="005F202D" w:rsidP="005F202D">
            <w:pPr>
              <w:pStyle w:val="Tablebody"/>
              <w:autoSpaceDE w:val="0"/>
              <w:autoSpaceDN w:val="0"/>
              <w:adjustRightInd w:val="0"/>
              <w:jc w:val="both"/>
              <w:rPr>
                <w:rFonts w:ascii="Arial" w:hAnsi="Arial" w:cs="Arial"/>
                <w:lang w:val="ru-RU"/>
              </w:rPr>
            </w:pPr>
            <w:r w:rsidRPr="00326474">
              <w:rPr>
                <w:rFonts w:ascii="Arial" w:hAnsi="Arial" w:cs="Arial"/>
                <w:szCs w:val="24"/>
              </w:rPr>
              <w:t> </w:t>
            </w:r>
          </w:p>
        </w:tc>
        <w:tc>
          <w:tcPr>
            <w:tcW w:w="1492" w:type="dxa"/>
          </w:tcPr>
          <w:p w:rsidR="005F202D" w:rsidRPr="009F7C8C" w:rsidRDefault="005F202D" w:rsidP="005F202D">
            <w:pPr>
              <w:pStyle w:val="Tablebody"/>
              <w:autoSpaceDE w:val="0"/>
              <w:autoSpaceDN w:val="0"/>
              <w:adjustRightInd w:val="0"/>
              <w:jc w:val="both"/>
              <w:rPr>
                <w:rFonts w:ascii="Arial" w:hAnsi="Arial" w:cs="Arial"/>
                <w:lang w:val="ru-RU"/>
              </w:rPr>
            </w:pPr>
            <w:r w:rsidRPr="00326474">
              <w:rPr>
                <w:rFonts w:ascii="Arial" w:hAnsi="Arial" w:cs="Arial"/>
                <w:szCs w:val="24"/>
              </w:rPr>
              <w:t> </w:t>
            </w:r>
          </w:p>
        </w:tc>
        <w:tc>
          <w:tcPr>
            <w:tcW w:w="4253" w:type="dxa"/>
          </w:tcPr>
          <w:p w:rsidR="005F202D" w:rsidRPr="009F7C8C" w:rsidRDefault="005F202D" w:rsidP="005F202D">
            <w:pPr>
              <w:pStyle w:val="Tablebody"/>
              <w:autoSpaceDE w:val="0"/>
              <w:autoSpaceDN w:val="0"/>
              <w:adjustRightInd w:val="0"/>
              <w:jc w:val="both"/>
              <w:rPr>
                <w:rFonts w:ascii="Arial" w:hAnsi="Arial" w:cs="Arial"/>
                <w:lang w:val="ru-RU"/>
              </w:rPr>
            </w:pPr>
            <w:r w:rsidRPr="00326474">
              <w:rPr>
                <w:rFonts w:ascii="Arial" w:hAnsi="Arial" w:cs="Arial"/>
                <w:szCs w:val="24"/>
              </w:rPr>
              <w:t> </w:t>
            </w:r>
          </w:p>
        </w:tc>
      </w:tr>
      <w:tr w:rsidR="009F7C8C" w:rsidRPr="009F7C8C" w:rsidTr="009F7C8C">
        <w:tc>
          <w:tcPr>
            <w:tcW w:w="2073" w:type="dxa"/>
          </w:tcPr>
          <w:p w:rsidR="005F202D" w:rsidRPr="009F7C8C" w:rsidRDefault="005F202D" w:rsidP="005F202D">
            <w:pPr>
              <w:pStyle w:val="Tablebody"/>
              <w:autoSpaceDE w:val="0"/>
              <w:autoSpaceDN w:val="0"/>
              <w:adjustRightInd w:val="0"/>
              <w:jc w:val="both"/>
              <w:rPr>
                <w:rFonts w:ascii="Arial" w:hAnsi="Arial" w:cs="Arial"/>
                <w:lang w:val="ru-RU"/>
              </w:rPr>
            </w:pPr>
            <w:r w:rsidRPr="00326474">
              <w:rPr>
                <w:rFonts w:ascii="Arial" w:hAnsi="Arial" w:cs="Arial"/>
                <w:szCs w:val="24"/>
              </w:rPr>
              <w:t> </w:t>
            </w:r>
          </w:p>
        </w:tc>
        <w:tc>
          <w:tcPr>
            <w:tcW w:w="2218" w:type="dxa"/>
          </w:tcPr>
          <w:p w:rsidR="005F202D" w:rsidRPr="009F7C8C" w:rsidRDefault="005F202D" w:rsidP="005F202D">
            <w:pPr>
              <w:pStyle w:val="Tablebody"/>
              <w:autoSpaceDE w:val="0"/>
              <w:autoSpaceDN w:val="0"/>
              <w:adjustRightInd w:val="0"/>
              <w:jc w:val="both"/>
              <w:rPr>
                <w:rFonts w:ascii="Arial" w:hAnsi="Arial" w:cs="Arial"/>
                <w:lang w:val="ru-RU"/>
              </w:rPr>
            </w:pPr>
            <w:r w:rsidRPr="00326474">
              <w:rPr>
                <w:rFonts w:ascii="Arial" w:hAnsi="Arial" w:cs="Arial"/>
                <w:szCs w:val="24"/>
              </w:rPr>
              <w:t> </w:t>
            </w:r>
          </w:p>
        </w:tc>
        <w:tc>
          <w:tcPr>
            <w:tcW w:w="1492" w:type="dxa"/>
          </w:tcPr>
          <w:p w:rsidR="005F202D" w:rsidRPr="009F7C8C" w:rsidRDefault="005F202D" w:rsidP="005F202D">
            <w:pPr>
              <w:pStyle w:val="Tablebody"/>
              <w:autoSpaceDE w:val="0"/>
              <w:autoSpaceDN w:val="0"/>
              <w:adjustRightInd w:val="0"/>
              <w:jc w:val="both"/>
              <w:rPr>
                <w:rFonts w:ascii="Arial" w:hAnsi="Arial" w:cs="Arial"/>
                <w:lang w:val="ru-RU"/>
              </w:rPr>
            </w:pPr>
            <w:r w:rsidRPr="00326474">
              <w:rPr>
                <w:rFonts w:ascii="Arial" w:hAnsi="Arial" w:cs="Arial"/>
                <w:szCs w:val="24"/>
              </w:rPr>
              <w:t> </w:t>
            </w:r>
          </w:p>
        </w:tc>
        <w:tc>
          <w:tcPr>
            <w:tcW w:w="4253" w:type="dxa"/>
          </w:tcPr>
          <w:p w:rsidR="005F202D" w:rsidRPr="009F7C8C" w:rsidRDefault="005F202D" w:rsidP="005F202D">
            <w:pPr>
              <w:pStyle w:val="Tablebody"/>
              <w:autoSpaceDE w:val="0"/>
              <w:autoSpaceDN w:val="0"/>
              <w:adjustRightInd w:val="0"/>
              <w:jc w:val="both"/>
              <w:rPr>
                <w:rFonts w:ascii="Arial" w:hAnsi="Arial" w:cs="Arial"/>
                <w:lang w:val="ru-RU"/>
              </w:rPr>
            </w:pPr>
            <w:r w:rsidRPr="00326474">
              <w:rPr>
                <w:rFonts w:ascii="Arial" w:hAnsi="Arial" w:cs="Arial"/>
                <w:szCs w:val="24"/>
              </w:rPr>
              <w:t> </w:t>
            </w:r>
          </w:p>
        </w:tc>
      </w:tr>
      <w:tr w:rsidR="009F7C8C" w:rsidRPr="009F7C8C" w:rsidTr="009F7C8C">
        <w:tc>
          <w:tcPr>
            <w:tcW w:w="2073" w:type="dxa"/>
          </w:tcPr>
          <w:p w:rsidR="005F202D" w:rsidRPr="009F7C8C" w:rsidRDefault="005F202D" w:rsidP="005F202D">
            <w:pPr>
              <w:pStyle w:val="Tablebody"/>
              <w:autoSpaceDE w:val="0"/>
              <w:autoSpaceDN w:val="0"/>
              <w:adjustRightInd w:val="0"/>
              <w:jc w:val="both"/>
              <w:rPr>
                <w:rFonts w:ascii="Arial" w:hAnsi="Arial" w:cs="Arial"/>
                <w:lang w:val="ru-RU"/>
              </w:rPr>
            </w:pPr>
            <w:r w:rsidRPr="00326474">
              <w:rPr>
                <w:rFonts w:ascii="Arial" w:hAnsi="Arial" w:cs="Arial"/>
                <w:szCs w:val="24"/>
              </w:rPr>
              <w:t> </w:t>
            </w:r>
          </w:p>
        </w:tc>
        <w:tc>
          <w:tcPr>
            <w:tcW w:w="2218" w:type="dxa"/>
          </w:tcPr>
          <w:p w:rsidR="005F202D" w:rsidRPr="009F7C8C" w:rsidRDefault="005F202D" w:rsidP="005F202D">
            <w:pPr>
              <w:pStyle w:val="Tablebody"/>
              <w:autoSpaceDE w:val="0"/>
              <w:autoSpaceDN w:val="0"/>
              <w:adjustRightInd w:val="0"/>
              <w:jc w:val="both"/>
              <w:rPr>
                <w:rFonts w:ascii="Arial" w:hAnsi="Arial" w:cs="Arial"/>
                <w:lang w:val="ru-RU"/>
              </w:rPr>
            </w:pPr>
            <w:r w:rsidRPr="00326474">
              <w:rPr>
                <w:rFonts w:ascii="Arial" w:hAnsi="Arial" w:cs="Arial"/>
                <w:szCs w:val="24"/>
              </w:rPr>
              <w:t> </w:t>
            </w:r>
          </w:p>
        </w:tc>
        <w:tc>
          <w:tcPr>
            <w:tcW w:w="1492" w:type="dxa"/>
          </w:tcPr>
          <w:p w:rsidR="005F202D" w:rsidRPr="009F7C8C" w:rsidRDefault="005F202D" w:rsidP="005F202D">
            <w:pPr>
              <w:pStyle w:val="Tablebody"/>
              <w:autoSpaceDE w:val="0"/>
              <w:autoSpaceDN w:val="0"/>
              <w:adjustRightInd w:val="0"/>
              <w:jc w:val="both"/>
              <w:rPr>
                <w:rFonts w:ascii="Arial" w:hAnsi="Arial" w:cs="Arial"/>
                <w:lang w:val="ru-RU"/>
              </w:rPr>
            </w:pPr>
            <w:r w:rsidRPr="00326474">
              <w:rPr>
                <w:rFonts w:ascii="Arial" w:hAnsi="Arial" w:cs="Arial"/>
                <w:szCs w:val="24"/>
              </w:rPr>
              <w:t> </w:t>
            </w:r>
          </w:p>
        </w:tc>
        <w:tc>
          <w:tcPr>
            <w:tcW w:w="4253" w:type="dxa"/>
          </w:tcPr>
          <w:p w:rsidR="005F202D" w:rsidRPr="009F7C8C" w:rsidRDefault="005F202D" w:rsidP="005F202D">
            <w:pPr>
              <w:pStyle w:val="Tablebody"/>
              <w:autoSpaceDE w:val="0"/>
              <w:autoSpaceDN w:val="0"/>
              <w:adjustRightInd w:val="0"/>
              <w:jc w:val="both"/>
              <w:rPr>
                <w:rFonts w:ascii="Arial" w:hAnsi="Arial" w:cs="Arial"/>
                <w:lang w:val="ru-RU"/>
              </w:rPr>
            </w:pPr>
            <w:r w:rsidRPr="00326474">
              <w:rPr>
                <w:rFonts w:ascii="Arial" w:hAnsi="Arial" w:cs="Arial"/>
                <w:szCs w:val="24"/>
              </w:rPr>
              <w:t> </w:t>
            </w:r>
          </w:p>
        </w:tc>
      </w:tr>
      <w:tr w:rsidR="009F7C8C" w:rsidRPr="009F7C8C" w:rsidTr="009F7C8C">
        <w:tc>
          <w:tcPr>
            <w:tcW w:w="2073" w:type="dxa"/>
            <w:tcBorders>
              <w:bottom w:val="single" w:sz="12" w:space="0" w:color="auto"/>
            </w:tcBorders>
          </w:tcPr>
          <w:p w:rsidR="005F202D" w:rsidRPr="009F7C8C" w:rsidRDefault="005F202D" w:rsidP="005F202D">
            <w:pPr>
              <w:pStyle w:val="Tablebody"/>
              <w:autoSpaceDE w:val="0"/>
              <w:autoSpaceDN w:val="0"/>
              <w:adjustRightInd w:val="0"/>
              <w:jc w:val="both"/>
              <w:rPr>
                <w:rFonts w:ascii="Arial" w:hAnsi="Arial" w:cs="Arial"/>
                <w:lang w:val="ru-RU"/>
              </w:rPr>
            </w:pPr>
            <w:r w:rsidRPr="00326474">
              <w:rPr>
                <w:rFonts w:ascii="Arial" w:hAnsi="Arial" w:cs="Arial"/>
                <w:szCs w:val="24"/>
              </w:rPr>
              <w:t> </w:t>
            </w:r>
          </w:p>
        </w:tc>
        <w:tc>
          <w:tcPr>
            <w:tcW w:w="2218" w:type="dxa"/>
            <w:tcBorders>
              <w:bottom w:val="single" w:sz="12" w:space="0" w:color="auto"/>
            </w:tcBorders>
          </w:tcPr>
          <w:p w:rsidR="005F202D" w:rsidRPr="009F7C8C" w:rsidRDefault="005F202D" w:rsidP="005F202D">
            <w:pPr>
              <w:pStyle w:val="Tablebody"/>
              <w:autoSpaceDE w:val="0"/>
              <w:autoSpaceDN w:val="0"/>
              <w:adjustRightInd w:val="0"/>
              <w:jc w:val="both"/>
              <w:rPr>
                <w:rFonts w:ascii="Arial" w:hAnsi="Arial" w:cs="Arial"/>
                <w:lang w:val="ru-RU"/>
              </w:rPr>
            </w:pPr>
            <w:r w:rsidRPr="00326474">
              <w:rPr>
                <w:rFonts w:ascii="Arial" w:hAnsi="Arial" w:cs="Arial"/>
                <w:szCs w:val="24"/>
              </w:rPr>
              <w:t> </w:t>
            </w:r>
          </w:p>
        </w:tc>
        <w:tc>
          <w:tcPr>
            <w:tcW w:w="1492" w:type="dxa"/>
            <w:tcBorders>
              <w:bottom w:val="single" w:sz="12" w:space="0" w:color="auto"/>
            </w:tcBorders>
          </w:tcPr>
          <w:p w:rsidR="005F202D" w:rsidRPr="009F7C8C" w:rsidRDefault="005F202D" w:rsidP="005F202D">
            <w:pPr>
              <w:pStyle w:val="Tablebody"/>
              <w:autoSpaceDE w:val="0"/>
              <w:autoSpaceDN w:val="0"/>
              <w:adjustRightInd w:val="0"/>
              <w:jc w:val="both"/>
              <w:rPr>
                <w:rFonts w:ascii="Arial" w:hAnsi="Arial" w:cs="Arial"/>
                <w:lang w:val="ru-RU"/>
              </w:rPr>
            </w:pPr>
            <w:r w:rsidRPr="00326474">
              <w:rPr>
                <w:rFonts w:ascii="Arial" w:hAnsi="Arial" w:cs="Arial"/>
                <w:szCs w:val="24"/>
              </w:rPr>
              <w:t> </w:t>
            </w:r>
          </w:p>
        </w:tc>
        <w:tc>
          <w:tcPr>
            <w:tcW w:w="4253" w:type="dxa"/>
            <w:tcBorders>
              <w:bottom w:val="single" w:sz="12" w:space="0" w:color="auto"/>
            </w:tcBorders>
          </w:tcPr>
          <w:p w:rsidR="005F202D" w:rsidRPr="009F7C8C" w:rsidRDefault="005F202D" w:rsidP="005F202D">
            <w:pPr>
              <w:pStyle w:val="Tablebody"/>
              <w:autoSpaceDE w:val="0"/>
              <w:autoSpaceDN w:val="0"/>
              <w:adjustRightInd w:val="0"/>
              <w:jc w:val="both"/>
              <w:rPr>
                <w:rFonts w:ascii="Arial" w:hAnsi="Arial" w:cs="Arial"/>
                <w:lang w:val="ru-RU"/>
              </w:rPr>
            </w:pPr>
            <w:r w:rsidRPr="00326474">
              <w:rPr>
                <w:rFonts w:ascii="Arial" w:hAnsi="Arial" w:cs="Arial"/>
                <w:szCs w:val="24"/>
              </w:rPr>
              <w:t> </w:t>
            </w:r>
          </w:p>
        </w:tc>
      </w:tr>
    </w:tbl>
    <w:p w:rsidR="005F202D" w:rsidRPr="00FC5827" w:rsidRDefault="005F202D" w:rsidP="00D57A8B">
      <w:pPr>
        <w:widowControl w:val="0"/>
        <w:rPr>
          <w:b/>
          <w:sz w:val="2"/>
          <w:szCs w:val="2"/>
        </w:rPr>
      </w:pPr>
    </w:p>
    <w:p w:rsidR="00D5661C" w:rsidRPr="009230A8" w:rsidRDefault="00D5661C" w:rsidP="00D5661C">
      <w:pPr>
        <w:keepNext/>
        <w:pageBreakBefore/>
        <w:spacing w:before="240" w:after="120" w:line="240" w:lineRule="auto"/>
        <w:ind w:firstLine="0"/>
        <w:jc w:val="center"/>
        <w:outlineLvl w:val="0"/>
        <w:rPr>
          <w:rFonts w:eastAsia="MS Mincho" w:cs="Arial"/>
          <w:b/>
          <w:szCs w:val="24"/>
        </w:rPr>
      </w:pPr>
      <w:bookmarkStart w:id="11" w:name="_Toc16180171"/>
      <w:bookmarkEnd w:id="9"/>
      <w:r>
        <w:rPr>
          <w:rFonts w:eastAsia="MS Mincho" w:cs="Arial"/>
          <w:b/>
          <w:szCs w:val="24"/>
        </w:rPr>
        <w:lastRenderedPageBreak/>
        <w:t>Приложение</w:t>
      </w:r>
      <w:proofErr w:type="gramStart"/>
      <w:r>
        <w:rPr>
          <w:rFonts w:eastAsia="MS Mincho" w:cs="Arial"/>
          <w:b/>
          <w:szCs w:val="24"/>
        </w:rPr>
        <w:t xml:space="preserve"> А</w:t>
      </w:r>
      <w:proofErr w:type="gramEnd"/>
      <w:r>
        <w:rPr>
          <w:rFonts w:eastAsia="MS Mincho" w:cs="Arial"/>
          <w:b/>
          <w:szCs w:val="24"/>
        </w:rPr>
        <w:br/>
      </w:r>
      <w:r w:rsidRPr="009230A8">
        <w:rPr>
          <w:rFonts w:eastAsia="MS Mincho" w:cs="Arial"/>
          <w:b/>
          <w:szCs w:val="24"/>
        </w:rPr>
        <w:t>(</w:t>
      </w:r>
      <w:r w:rsidR="0077232B">
        <w:rPr>
          <w:rFonts w:eastAsia="MS Mincho" w:cs="Arial"/>
          <w:b/>
          <w:szCs w:val="24"/>
        </w:rPr>
        <w:t>обязательное</w:t>
      </w:r>
      <w:r w:rsidRPr="009230A8">
        <w:rPr>
          <w:rFonts w:eastAsia="MS Mincho" w:cs="Arial"/>
          <w:b/>
          <w:szCs w:val="24"/>
        </w:rPr>
        <w:t>)</w:t>
      </w:r>
      <w:r w:rsidRPr="009230A8">
        <w:rPr>
          <w:rFonts w:eastAsia="MS Mincho" w:cs="Arial"/>
          <w:b/>
          <w:szCs w:val="24"/>
        </w:rPr>
        <w:br/>
      </w:r>
    </w:p>
    <w:p w:rsidR="009230A8" w:rsidRPr="002C06F2" w:rsidRDefault="0054467D" w:rsidP="00FE1F76">
      <w:pPr>
        <w:pStyle w:val="affff0"/>
        <w:ind w:firstLine="0"/>
        <w:jc w:val="center"/>
        <w:rPr>
          <w:rFonts w:eastAsia="MS Mincho"/>
        </w:rPr>
      </w:pPr>
      <w:r>
        <w:t>Измерение твердости резины</w:t>
      </w:r>
    </w:p>
    <w:p w:rsidR="00016798" w:rsidRDefault="00016798" w:rsidP="00D5661C">
      <w:pPr>
        <w:rPr>
          <w:snapToGrid w:val="0"/>
          <w:szCs w:val="24"/>
          <w:lang w:eastAsia="en-US"/>
        </w:rPr>
      </w:pPr>
    </w:p>
    <w:p w:rsidR="0077232B" w:rsidRPr="008B21D1" w:rsidRDefault="0077232B" w:rsidP="008B21D1">
      <w:pPr>
        <w:rPr>
          <w:rFonts w:cs="Arial"/>
          <w:b/>
          <w:sz w:val="22"/>
          <w:szCs w:val="22"/>
        </w:rPr>
      </w:pPr>
      <w:r w:rsidRPr="008B21D1">
        <w:rPr>
          <w:rFonts w:cs="Arial"/>
          <w:b/>
          <w:sz w:val="22"/>
          <w:szCs w:val="22"/>
        </w:rPr>
        <w:t xml:space="preserve">А.1 </w:t>
      </w:r>
      <w:r w:rsidR="00FF771B">
        <w:rPr>
          <w:rFonts w:cs="Arial"/>
          <w:b/>
          <w:sz w:val="22"/>
          <w:szCs w:val="22"/>
        </w:rPr>
        <w:t>Общие положения</w:t>
      </w:r>
    </w:p>
    <w:p w:rsidR="00FF771B" w:rsidRDefault="00FC5827" w:rsidP="0077232B">
      <w:pPr>
        <w:rPr>
          <w:rFonts w:cs="Arial"/>
          <w:sz w:val="22"/>
          <w:szCs w:val="22"/>
        </w:rPr>
      </w:pPr>
      <w:r>
        <w:rPr>
          <w:rFonts w:cs="Arial"/>
          <w:sz w:val="22"/>
          <w:szCs w:val="22"/>
        </w:rPr>
        <w:t xml:space="preserve">Необходимость принимать во внимание твердость резины </w:t>
      </w:r>
      <w:r w:rsidR="00FF771B">
        <w:rPr>
          <w:rFonts w:cs="Arial"/>
          <w:sz w:val="22"/>
          <w:szCs w:val="22"/>
        </w:rPr>
        <w:t xml:space="preserve">протектора образцовой шины связана с тем, что она влияет на результаты измерений </w:t>
      </w:r>
      <w:r w:rsidR="00FF771B">
        <w:rPr>
          <w:rFonts w:cs="Arial"/>
          <w:sz w:val="22"/>
          <w:szCs w:val="22"/>
          <w:lang w:val="en-US"/>
        </w:rPr>
        <w:t>CPX</w:t>
      </w:r>
      <w:r w:rsidR="00FF771B">
        <w:rPr>
          <w:rFonts w:cs="Arial"/>
          <w:sz w:val="22"/>
          <w:szCs w:val="22"/>
        </w:rPr>
        <w:t>-уровня и при этом изм</w:t>
      </w:r>
      <w:r w:rsidR="00FF771B">
        <w:rPr>
          <w:rFonts w:cs="Arial"/>
          <w:sz w:val="22"/>
          <w:szCs w:val="22"/>
        </w:rPr>
        <w:t>е</w:t>
      </w:r>
      <w:r w:rsidR="00FF771B">
        <w:rPr>
          <w:rFonts w:cs="Arial"/>
          <w:sz w:val="22"/>
          <w:szCs w:val="22"/>
        </w:rPr>
        <w:t xml:space="preserve">няется со временем (см. </w:t>
      </w:r>
      <w:r w:rsidR="00FF771B" w:rsidRPr="00FF771B">
        <w:rPr>
          <w:rFonts w:cs="Arial"/>
          <w:sz w:val="22"/>
          <w:szCs w:val="22"/>
        </w:rPr>
        <w:t>[7] – [10]</w:t>
      </w:r>
      <w:r w:rsidR="00FF771B">
        <w:rPr>
          <w:rFonts w:cs="Arial"/>
          <w:sz w:val="22"/>
          <w:szCs w:val="22"/>
        </w:rPr>
        <w:t xml:space="preserve">). </w:t>
      </w:r>
      <w:r w:rsidR="004C6488">
        <w:rPr>
          <w:rFonts w:cs="Arial"/>
          <w:sz w:val="22"/>
          <w:szCs w:val="22"/>
        </w:rPr>
        <w:t>В</w:t>
      </w:r>
      <w:r w:rsidR="00FF771B" w:rsidRPr="00FF771B">
        <w:rPr>
          <w:rFonts w:cs="Arial"/>
          <w:sz w:val="22"/>
          <w:szCs w:val="22"/>
        </w:rPr>
        <w:t xml:space="preserve"> </w:t>
      </w:r>
      <w:r w:rsidR="00FF771B">
        <w:rPr>
          <w:rFonts w:cs="Arial"/>
          <w:sz w:val="22"/>
          <w:szCs w:val="22"/>
        </w:rPr>
        <w:t>приложении описан метод измерений твердости, уд</w:t>
      </w:r>
      <w:r w:rsidR="00FF771B">
        <w:rPr>
          <w:rFonts w:cs="Arial"/>
          <w:sz w:val="22"/>
          <w:szCs w:val="22"/>
        </w:rPr>
        <w:t>о</w:t>
      </w:r>
      <w:r w:rsidR="00FF771B">
        <w:rPr>
          <w:rFonts w:cs="Arial"/>
          <w:sz w:val="22"/>
          <w:szCs w:val="22"/>
        </w:rPr>
        <w:t xml:space="preserve">влетворяющий требованиям настоящего стандарта. </w:t>
      </w:r>
    </w:p>
    <w:p w:rsidR="004C6488" w:rsidRPr="008B29C7" w:rsidRDefault="00FF771B" w:rsidP="00FF771B">
      <w:pPr>
        <w:rPr>
          <w:rFonts w:cs="Arial"/>
          <w:sz w:val="22"/>
          <w:szCs w:val="22"/>
        </w:rPr>
      </w:pPr>
      <w:r>
        <w:rPr>
          <w:rFonts w:cs="Arial"/>
          <w:sz w:val="22"/>
          <w:szCs w:val="22"/>
        </w:rPr>
        <w:t>Если шина участвует в испытаниях, то измерения твердости резины протектора в</w:t>
      </w:r>
      <w:r>
        <w:rPr>
          <w:rFonts w:cs="Arial"/>
          <w:sz w:val="22"/>
          <w:szCs w:val="22"/>
        </w:rPr>
        <w:t>ы</w:t>
      </w:r>
      <w:r>
        <w:rPr>
          <w:rFonts w:cs="Arial"/>
          <w:sz w:val="22"/>
          <w:szCs w:val="22"/>
        </w:rPr>
        <w:t xml:space="preserve">полняют с интервалом не более трех месяцев. </w:t>
      </w:r>
      <w:r w:rsidR="00F743EA">
        <w:rPr>
          <w:rFonts w:cs="Arial"/>
          <w:sz w:val="22"/>
          <w:szCs w:val="22"/>
        </w:rPr>
        <w:t>В</w:t>
      </w:r>
      <w:r>
        <w:rPr>
          <w:rFonts w:cs="Arial"/>
          <w:sz w:val="22"/>
          <w:szCs w:val="22"/>
        </w:rPr>
        <w:t>ыполнять такие измерения перед каждым испытанием по оценке шума качения</w:t>
      </w:r>
      <w:r w:rsidR="00F743EA">
        <w:rPr>
          <w:rFonts w:cs="Arial"/>
          <w:sz w:val="22"/>
          <w:szCs w:val="22"/>
        </w:rPr>
        <w:t xml:space="preserve"> нет</w:t>
      </w:r>
      <w:r>
        <w:rPr>
          <w:rFonts w:cs="Arial"/>
          <w:sz w:val="22"/>
          <w:szCs w:val="22"/>
        </w:rPr>
        <w:t xml:space="preserve"> необходимости.</w:t>
      </w:r>
    </w:p>
    <w:p w:rsidR="00557779" w:rsidRPr="00033D8C" w:rsidRDefault="00557779" w:rsidP="0077232B">
      <w:pPr>
        <w:rPr>
          <w:rFonts w:cs="Arial"/>
          <w:b/>
          <w:sz w:val="22"/>
          <w:szCs w:val="22"/>
        </w:rPr>
      </w:pPr>
      <w:r w:rsidRPr="00557779">
        <w:rPr>
          <w:rFonts w:cs="Arial"/>
          <w:b/>
          <w:sz w:val="22"/>
          <w:szCs w:val="22"/>
        </w:rPr>
        <w:t>А</w:t>
      </w:r>
      <w:r w:rsidRPr="00033D8C">
        <w:rPr>
          <w:rFonts w:cs="Arial"/>
          <w:b/>
          <w:sz w:val="22"/>
          <w:szCs w:val="22"/>
        </w:rPr>
        <w:t xml:space="preserve">.2 </w:t>
      </w:r>
      <w:r w:rsidR="00FF771B">
        <w:rPr>
          <w:rFonts w:cs="Arial"/>
          <w:b/>
          <w:sz w:val="22"/>
          <w:szCs w:val="22"/>
        </w:rPr>
        <w:t>Оборудование</w:t>
      </w:r>
    </w:p>
    <w:p w:rsidR="001A38BA" w:rsidRPr="0068698A" w:rsidRDefault="00FF771B" w:rsidP="001A38BA">
      <w:pPr>
        <w:rPr>
          <w:rFonts w:cs="Arial"/>
          <w:sz w:val="22"/>
          <w:szCs w:val="22"/>
        </w:rPr>
      </w:pPr>
      <w:r>
        <w:rPr>
          <w:rFonts w:cs="Arial"/>
          <w:sz w:val="22"/>
          <w:szCs w:val="22"/>
        </w:rPr>
        <w:t xml:space="preserve">Измерения проводят с использованием твердомера </w:t>
      </w:r>
      <w:proofErr w:type="spellStart"/>
      <w:r>
        <w:rPr>
          <w:rFonts w:cs="Arial"/>
          <w:sz w:val="22"/>
          <w:szCs w:val="22"/>
        </w:rPr>
        <w:t>Шора</w:t>
      </w:r>
      <w:proofErr w:type="spellEnd"/>
      <w:r>
        <w:rPr>
          <w:rFonts w:cs="Arial"/>
          <w:sz w:val="22"/>
          <w:szCs w:val="22"/>
        </w:rPr>
        <w:t xml:space="preserve"> типа</w:t>
      </w:r>
      <w:proofErr w:type="gramStart"/>
      <w:r>
        <w:rPr>
          <w:rFonts w:cs="Arial"/>
          <w:sz w:val="22"/>
          <w:szCs w:val="22"/>
        </w:rPr>
        <w:t xml:space="preserve"> А</w:t>
      </w:r>
      <w:proofErr w:type="gramEnd"/>
      <w:r>
        <w:rPr>
          <w:rFonts w:cs="Arial"/>
          <w:sz w:val="22"/>
          <w:szCs w:val="22"/>
        </w:rPr>
        <w:t xml:space="preserve">, удовлетворяющего требованиям </w:t>
      </w:r>
      <w:r>
        <w:rPr>
          <w:rFonts w:cs="Arial"/>
          <w:sz w:val="22"/>
          <w:szCs w:val="22"/>
          <w:lang w:val="en-US"/>
        </w:rPr>
        <w:t>ISO</w:t>
      </w:r>
      <w:r w:rsidRPr="00FF771B">
        <w:rPr>
          <w:rFonts w:cs="Arial"/>
          <w:sz w:val="22"/>
          <w:szCs w:val="22"/>
        </w:rPr>
        <w:t xml:space="preserve"> 868</w:t>
      </w:r>
      <w:r>
        <w:rPr>
          <w:rFonts w:cs="Arial"/>
          <w:sz w:val="22"/>
          <w:szCs w:val="22"/>
        </w:rPr>
        <w:t xml:space="preserve">. </w:t>
      </w:r>
      <w:proofErr w:type="spellStart"/>
      <w:r>
        <w:rPr>
          <w:rFonts w:cs="Arial"/>
          <w:sz w:val="22"/>
          <w:szCs w:val="22"/>
        </w:rPr>
        <w:t>Индентор</w:t>
      </w:r>
      <w:proofErr w:type="spellEnd"/>
      <w:r>
        <w:rPr>
          <w:rFonts w:cs="Arial"/>
          <w:sz w:val="22"/>
          <w:szCs w:val="22"/>
        </w:rPr>
        <w:t xml:space="preserve"> твердомера имеет вид </w:t>
      </w:r>
      <w:r w:rsidR="0068698A">
        <w:rPr>
          <w:rFonts w:cs="Arial"/>
          <w:sz w:val="22"/>
          <w:szCs w:val="22"/>
        </w:rPr>
        <w:t xml:space="preserve">иглы с наконечником в форме </w:t>
      </w:r>
      <w:r>
        <w:rPr>
          <w:rFonts w:cs="Arial"/>
          <w:sz w:val="22"/>
          <w:szCs w:val="22"/>
        </w:rPr>
        <w:t>ус</w:t>
      </w:r>
      <w:r>
        <w:rPr>
          <w:rFonts w:cs="Arial"/>
          <w:sz w:val="22"/>
          <w:szCs w:val="22"/>
        </w:rPr>
        <w:t>е</w:t>
      </w:r>
      <w:r>
        <w:rPr>
          <w:rFonts w:cs="Arial"/>
          <w:sz w:val="22"/>
          <w:szCs w:val="22"/>
        </w:rPr>
        <w:t>ченн</w:t>
      </w:r>
      <w:r w:rsidR="0068698A">
        <w:rPr>
          <w:rFonts w:cs="Arial"/>
          <w:sz w:val="22"/>
          <w:szCs w:val="22"/>
        </w:rPr>
        <w:t>ого</w:t>
      </w:r>
      <w:r>
        <w:rPr>
          <w:rFonts w:cs="Arial"/>
          <w:sz w:val="22"/>
          <w:szCs w:val="22"/>
        </w:rPr>
        <w:t xml:space="preserve"> конус</w:t>
      </w:r>
      <w:r w:rsidR="0068698A">
        <w:rPr>
          <w:rFonts w:cs="Arial"/>
          <w:sz w:val="22"/>
          <w:szCs w:val="22"/>
        </w:rPr>
        <w:t>а</w:t>
      </w:r>
      <w:r>
        <w:rPr>
          <w:rFonts w:cs="Arial"/>
          <w:sz w:val="22"/>
          <w:szCs w:val="22"/>
        </w:rPr>
        <w:t xml:space="preserve"> с углом образующей 35</w:t>
      </w:r>
      <w:r>
        <w:rPr>
          <w:rFonts w:cs="Arial"/>
          <w:sz w:val="22"/>
          <w:szCs w:val="22"/>
        </w:rPr>
        <w:sym w:font="Symbol" w:char="F0B0"/>
      </w:r>
      <w:r>
        <w:rPr>
          <w:rFonts w:cs="Arial"/>
          <w:sz w:val="22"/>
          <w:szCs w:val="22"/>
        </w:rPr>
        <w:t xml:space="preserve"> и диаметром </w:t>
      </w:r>
      <w:r w:rsidR="006313D0">
        <w:rPr>
          <w:rFonts w:cs="Arial"/>
          <w:sz w:val="22"/>
          <w:szCs w:val="22"/>
        </w:rPr>
        <w:t>усеченной поверхности</w:t>
      </w:r>
      <w:r>
        <w:rPr>
          <w:rFonts w:cs="Arial"/>
          <w:sz w:val="22"/>
          <w:szCs w:val="22"/>
        </w:rPr>
        <w:t xml:space="preserve"> 0,79 мм. </w:t>
      </w:r>
      <w:r w:rsidR="001A38BA">
        <w:rPr>
          <w:rFonts w:cs="Arial"/>
          <w:sz w:val="22"/>
          <w:szCs w:val="22"/>
        </w:rPr>
        <w:t>Жес</w:t>
      </w:r>
      <w:r w:rsidR="001A38BA">
        <w:rPr>
          <w:rFonts w:cs="Arial"/>
          <w:sz w:val="22"/>
          <w:szCs w:val="22"/>
        </w:rPr>
        <w:t>т</w:t>
      </w:r>
      <w:r w:rsidR="001A38BA">
        <w:rPr>
          <w:rFonts w:cs="Arial"/>
          <w:sz w:val="22"/>
          <w:szCs w:val="22"/>
        </w:rPr>
        <w:t xml:space="preserve">кость по </w:t>
      </w:r>
      <w:proofErr w:type="spellStart"/>
      <w:r w:rsidR="001A38BA">
        <w:rPr>
          <w:rFonts w:cs="Arial"/>
          <w:sz w:val="22"/>
          <w:szCs w:val="22"/>
        </w:rPr>
        <w:t>Шору</w:t>
      </w:r>
      <w:proofErr w:type="spellEnd"/>
      <w:r w:rsidR="001A38BA">
        <w:rPr>
          <w:rFonts w:cs="Arial"/>
          <w:sz w:val="22"/>
          <w:szCs w:val="22"/>
        </w:rPr>
        <w:t xml:space="preserve"> определяется глубиной вдавливания </w:t>
      </w:r>
      <w:r w:rsidR="0068698A">
        <w:rPr>
          <w:rFonts w:cs="Arial"/>
          <w:sz w:val="22"/>
          <w:szCs w:val="22"/>
        </w:rPr>
        <w:t>иглы</w:t>
      </w:r>
      <w:r w:rsidR="001A38BA">
        <w:rPr>
          <w:rFonts w:cs="Arial"/>
          <w:sz w:val="22"/>
          <w:szCs w:val="22"/>
        </w:rPr>
        <w:t xml:space="preserve"> в материал. Неглубокое вдавлив</w:t>
      </w:r>
      <w:r w:rsidR="001A38BA">
        <w:rPr>
          <w:rFonts w:cs="Arial"/>
          <w:sz w:val="22"/>
          <w:szCs w:val="22"/>
        </w:rPr>
        <w:t>а</w:t>
      </w:r>
      <w:r w:rsidR="001A38BA">
        <w:rPr>
          <w:rFonts w:cs="Arial"/>
          <w:sz w:val="22"/>
          <w:szCs w:val="22"/>
        </w:rPr>
        <w:t xml:space="preserve">ние характеризует материалы с высокой твердостью (до 100 ед. </w:t>
      </w:r>
      <w:proofErr w:type="spellStart"/>
      <w:r w:rsidR="001A38BA">
        <w:rPr>
          <w:rFonts w:cs="Arial"/>
          <w:sz w:val="22"/>
          <w:szCs w:val="22"/>
        </w:rPr>
        <w:t>Шора</w:t>
      </w:r>
      <w:proofErr w:type="spellEnd"/>
      <w:r w:rsidR="001A38BA">
        <w:rPr>
          <w:rFonts w:cs="Arial"/>
          <w:sz w:val="22"/>
          <w:szCs w:val="22"/>
        </w:rPr>
        <w:t xml:space="preserve"> А), глубокому вда</w:t>
      </w:r>
      <w:r w:rsidR="001A38BA">
        <w:rPr>
          <w:rFonts w:cs="Arial"/>
          <w:sz w:val="22"/>
          <w:szCs w:val="22"/>
        </w:rPr>
        <w:t>в</w:t>
      </w:r>
      <w:r w:rsidR="001A38BA">
        <w:rPr>
          <w:rFonts w:cs="Arial"/>
          <w:sz w:val="22"/>
          <w:szCs w:val="22"/>
        </w:rPr>
        <w:t>ливанию (</w:t>
      </w:r>
      <w:r w:rsidR="0068698A">
        <w:rPr>
          <w:rFonts w:cs="Arial"/>
          <w:sz w:val="22"/>
          <w:szCs w:val="22"/>
        </w:rPr>
        <w:t>максимум</w:t>
      </w:r>
      <w:r w:rsidR="001A38BA">
        <w:rPr>
          <w:rFonts w:cs="Arial"/>
          <w:sz w:val="22"/>
          <w:szCs w:val="22"/>
        </w:rPr>
        <w:t xml:space="preserve"> 2,5 мм) соответствуют материалы низкой твердости. </w:t>
      </w:r>
    </w:p>
    <w:p w:rsidR="00764955" w:rsidRPr="00764955" w:rsidRDefault="00764955" w:rsidP="0077232B">
      <w:pPr>
        <w:rPr>
          <w:rFonts w:cs="Arial"/>
          <w:b/>
          <w:sz w:val="22"/>
          <w:szCs w:val="22"/>
        </w:rPr>
      </w:pPr>
      <w:r w:rsidRPr="00764955">
        <w:rPr>
          <w:rFonts w:cs="Arial"/>
          <w:b/>
          <w:sz w:val="22"/>
          <w:szCs w:val="22"/>
        </w:rPr>
        <w:t xml:space="preserve">А.3 </w:t>
      </w:r>
      <w:r w:rsidR="001A38BA">
        <w:rPr>
          <w:rFonts w:cs="Arial"/>
          <w:b/>
          <w:sz w:val="22"/>
          <w:szCs w:val="22"/>
        </w:rPr>
        <w:t>Процедура измерений</w:t>
      </w:r>
    </w:p>
    <w:p w:rsidR="00764955" w:rsidRDefault="001A38BA" w:rsidP="009A21E3">
      <w:pPr>
        <w:widowControl w:val="0"/>
        <w:rPr>
          <w:rFonts w:cs="Arial"/>
          <w:sz w:val="22"/>
          <w:szCs w:val="22"/>
        </w:rPr>
      </w:pPr>
      <w:r>
        <w:rPr>
          <w:rFonts w:cs="Arial"/>
          <w:sz w:val="22"/>
          <w:szCs w:val="22"/>
        </w:rPr>
        <w:t xml:space="preserve">Перед измерениями образцовую шину выдерживают до достижения равновесного температурного состояния при температуре (20 ± 5) </w:t>
      </w:r>
      <w:r>
        <w:rPr>
          <w:rFonts w:cs="Arial"/>
          <w:sz w:val="22"/>
          <w:szCs w:val="22"/>
        </w:rPr>
        <w:sym w:font="Symbol" w:char="F0B0"/>
      </w:r>
      <w:r>
        <w:rPr>
          <w:rFonts w:cs="Arial"/>
          <w:sz w:val="22"/>
          <w:szCs w:val="22"/>
        </w:rPr>
        <w:t>С. То же требование предъявляется к твердомеру. Перед измерением проверяют калибровку твердомера</w:t>
      </w:r>
      <w:r w:rsidR="0068698A">
        <w:rPr>
          <w:rFonts w:cs="Arial"/>
          <w:sz w:val="22"/>
          <w:szCs w:val="22"/>
        </w:rPr>
        <w:t xml:space="preserve"> с помощью тестового</w:t>
      </w:r>
      <w:r>
        <w:rPr>
          <w:rFonts w:cs="Arial"/>
          <w:sz w:val="22"/>
          <w:szCs w:val="22"/>
        </w:rPr>
        <w:t xml:space="preserve"> резинового </w:t>
      </w:r>
      <w:r w:rsidR="0068698A">
        <w:rPr>
          <w:rFonts w:cs="Arial"/>
          <w:sz w:val="22"/>
          <w:szCs w:val="22"/>
        </w:rPr>
        <w:t xml:space="preserve">блока. Такие блоки представляют собой </w:t>
      </w:r>
      <w:r w:rsidR="00F743EA">
        <w:rPr>
          <w:rFonts w:cs="Arial"/>
          <w:sz w:val="22"/>
          <w:szCs w:val="22"/>
        </w:rPr>
        <w:t>массово</w:t>
      </w:r>
      <w:r w:rsidR="0068698A">
        <w:rPr>
          <w:rFonts w:cs="Arial"/>
          <w:sz w:val="22"/>
          <w:szCs w:val="22"/>
        </w:rPr>
        <w:t xml:space="preserve"> выпускаемую продукцию, но имеют ограниченный срок применения. Их</w:t>
      </w:r>
      <w:r w:rsidR="0068698A" w:rsidRPr="0068698A">
        <w:rPr>
          <w:rFonts w:cs="Arial"/>
          <w:sz w:val="22"/>
          <w:szCs w:val="22"/>
        </w:rPr>
        <w:t xml:space="preserve"> </w:t>
      </w:r>
      <w:r w:rsidR="0068698A">
        <w:rPr>
          <w:rFonts w:cs="Arial"/>
          <w:sz w:val="22"/>
          <w:szCs w:val="22"/>
        </w:rPr>
        <w:t>хранят</w:t>
      </w:r>
      <w:r w:rsidR="0068698A" w:rsidRPr="0068698A">
        <w:rPr>
          <w:rFonts w:cs="Arial"/>
          <w:sz w:val="22"/>
          <w:szCs w:val="22"/>
        </w:rPr>
        <w:t xml:space="preserve"> </w:t>
      </w:r>
      <w:r w:rsidR="0068698A">
        <w:rPr>
          <w:rFonts w:cs="Arial"/>
          <w:sz w:val="22"/>
          <w:szCs w:val="22"/>
        </w:rPr>
        <w:t>в</w:t>
      </w:r>
      <w:r w:rsidR="0068698A" w:rsidRPr="0068698A">
        <w:rPr>
          <w:rFonts w:cs="Arial"/>
          <w:sz w:val="22"/>
          <w:szCs w:val="22"/>
        </w:rPr>
        <w:t xml:space="preserve"> </w:t>
      </w:r>
      <w:r w:rsidR="0068698A">
        <w:rPr>
          <w:rFonts w:cs="Arial"/>
          <w:sz w:val="22"/>
          <w:szCs w:val="22"/>
        </w:rPr>
        <w:t>помещении</w:t>
      </w:r>
      <w:r w:rsidR="0068698A" w:rsidRPr="0068698A">
        <w:rPr>
          <w:rFonts w:cs="Arial"/>
          <w:sz w:val="22"/>
          <w:szCs w:val="22"/>
        </w:rPr>
        <w:t xml:space="preserve"> </w:t>
      </w:r>
      <w:r w:rsidR="0068698A">
        <w:rPr>
          <w:rFonts w:cs="Arial"/>
          <w:sz w:val="22"/>
          <w:szCs w:val="22"/>
        </w:rPr>
        <w:t>с</w:t>
      </w:r>
      <w:r w:rsidR="0068698A" w:rsidRPr="0068698A">
        <w:rPr>
          <w:rFonts w:cs="Arial"/>
          <w:sz w:val="22"/>
          <w:szCs w:val="22"/>
        </w:rPr>
        <w:t xml:space="preserve"> </w:t>
      </w:r>
      <w:r w:rsidR="0068698A">
        <w:rPr>
          <w:rFonts w:cs="Arial"/>
          <w:sz w:val="22"/>
          <w:szCs w:val="22"/>
        </w:rPr>
        <w:t>относительно</w:t>
      </w:r>
      <w:r w:rsidR="0068698A" w:rsidRPr="0068698A">
        <w:rPr>
          <w:rFonts w:cs="Arial"/>
          <w:sz w:val="22"/>
          <w:szCs w:val="22"/>
        </w:rPr>
        <w:t xml:space="preserve">  </w:t>
      </w:r>
      <w:r w:rsidR="0068698A">
        <w:rPr>
          <w:rFonts w:cs="Arial"/>
          <w:sz w:val="22"/>
          <w:szCs w:val="22"/>
        </w:rPr>
        <w:t>низкой</w:t>
      </w:r>
      <w:r w:rsidR="0068698A" w:rsidRPr="0068698A">
        <w:rPr>
          <w:rFonts w:cs="Arial"/>
          <w:sz w:val="22"/>
          <w:szCs w:val="22"/>
        </w:rPr>
        <w:t xml:space="preserve"> </w:t>
      </w:r>
      <w:r w:rsidR="0068698A">
        <w:rPr>
          <w:rFonts w:cs="Arial"/>
          <w:sz w:val="22"/>
          <w:szCs w:val="22"/>
        </w:rPr>
        <w:t>те</w:t>
      </w:r>
      <w:r w:rsidR="0068698A">
        <w:rPr>
          <w:rFonts w:cs="Arial"/>
          <w:sz w:val="22"/>
          <w:szCs w:val="22"/>
        </w:rPr>
        <w:t>м</w:t>
      </w:r>
      <w:r w:rsidR="0068698A">
        <w:rPr>
          <w:rFonts w:cs="Arial"/>
          <w:sz w:val="22"/>
          <w:szCs w:val="22"/>
        </w:rPr>
        <w:t>пературой</w:t>
      </w:r>
      <w:r w:rsidR="0068698A" w:rsidRPr="0068698A">
        <w:rPr>
          <w:rFonts w:cs="Arial"/>
          <w:sz w:val="22"/>
          <w:szCs w:val="22"/>
        </w:rPr>
        <w:t xml:space="preserve"> </w:t>
      </w:r>
      <w:r w:rsidR="0068698A">
        <w:rPr>
          <w:rFonts w:cs="Arial"/>
          <w:sz w:val="22"/>
          <w:szCs w:val="22"/>
        </w:rPr>
        <w:t>во</w:t>
      </w:r>
      <w:r w:rsidR="0068698A" w:rsidRPr="0068698A">
        <w:rPr>
          <w:rFonts w:cs="Arial"/>
          <w:sz w:val="22"/>
          <w:szCs w:val="22"/>
        </w:rPr>
        <w:t xml:space="preserve"> </w:t>
      </w:r>
      <w:r w:rsidR="0068698A">
        <w:rPr>
          <w:rFonts w:cs="Arial"/>
          <w:sz w:val="22"/>
          <w:szCs w:val="22"/>
        </w:rPr>
        <w:t>избежание</w:t>
      </w:r>
      <w:r w:rsidR="0068698A" w:rsidRPr="0068698A">
        <w:rPr>
          <w:rFonts w:cs="Arial"/>
          <w:sz w:val="22"/>
          <w:szCs w:val="22"/>
        </w:rPr>
        <w:t xml:space="preserve"> </w:t>
      </w:r>
      <w:r w:rsidR="0068698A">
        <w:rPr>
          <w:rFonts w:cs="Arial"/>
          <w:sz w:val="22"/>
          <w:szCs w:val="22"/>
        </w:rPr>
        <w:t>изменения</w:t>
      </w:r>
      <w:r w:rsidR="0068698A" w:rsidRPr="0068698A">
        <w:rPr>
          <w:rFonts w:cs="Arial"/>
          <w:sz w:val="22"/>
          <w:szCs w:val="22"/>
        </w:rPr>
        <w:t xml:space="preserve"> </w:t>
      </w:r>
      <w:r w:rsidR="0068698A">
        <w:rPr>
          <w:rFonts w:cs="Arial"/>
          <w:sz w:val="22"/>
          <w:szCs w:val="22"/>
        </w:rPr>
        <w:t>твердости</w:t>
      </w:r>
      <w:r w:rsidR="0068698A" w:rsidRPr="0068698A">
        <w:rPr>
          <w:rFonts w:cs="Arial"/>
          <w:sz w:val="22"/>
          <w:szCs w:val="22"/>
        </w:rPr>
        <w:t>.</w:t>
      </w:r>
      <w:r w:rsidR="0068698A">
        <w:rPr>
          <w:rFonts w:cs="Arial"/>
          <w:sz w:val="22"/>
          <w:szCs w:val="22"/>
        </w:rPr>
        <w:t xml:space="preserve"> Каждые два года, если иное не установлено изготовителем, твердомер калибруют в соответствии с </w:t>
      </w:r>
      <w:r w:rsidR="0068698A">
        <w:rPr>
          <w:rFonts w:cs="Arial"/>
          <w:sz w:val="22"/>
          <w:szCs w:val="22"/>
          <w:lang w:val="en-US"/>
        </w:rPr>
        <w:t>ISO</w:t>
      </w:r>
      <w:r w:rsidR="0068698A" w:rsidRPr="0068698A">
        <w:rPr>
          <w:rFonts w:cs="Arial"/>
          <w:sz w:val="22"/>
          <w:szCs w:val="22"/>
        </w:rPr>
        <w:t xml:space="preserve"> 868</w:t>
      </w:r>
      <w:r w:rsidR="0068698A">
        <w:rPr>
          <w:rFonts w:cs="Arial"/>
          <w:sz w:val="22"/>
          <w:szCs w:val="22"/>
        </w:rPr>
        <w:t>.</w:t>
      </w:r>
    </w:p>
    <w:p w:rsidR="006C1BEB" w:rsidRDefault="006313D0" w:rsidP="009A21E3">
      <w:pPr>
        <w:widowControl w:val="0"/>
        <w:rPr>
          <w:rFonts w:cs="Arial"/>
          <w:sz w:val="22"/>
          <w:szCs w:val="22"/>
        </w:rPr>
      </w:pPr>
      <w:r>
        <w:rPr>
          <w:rFonts w:cs="Arial"/>
          <w:sz w:val="22"/>
          <w:szCs w:val="22"/>
        </w:rPr>
        <w:t>Отсчет значения твердости получают в течение двух секунд после контакта прижи</w:t>
      </w:r>
      <w:r>
        <w:rPr>
          <w:rFonts w:cs="Arial"/>
          <w:sz w:val="22"/>
          <w:szCs w:val="22"/>
        </w:rPr>
        <w:t>м</w:t>
      </w:r>
      <w:r>
        <w:rPr>
          <w:rFonts w:cs="Arial"/>
          <w:sz w:val="22"/>
          <w:szCs w:val="22"/>
        </w:rPr>
        <w:t>ной площадки твердомера с поверхностью протектора. Прижимную площадку</w:t>
      </w:r>
      <w:r w:rsidR="006C1BEB">
        <w:rPr>
          <w:rFonts w:cs="Arial"/>
          <w:sz w:val="22"/>
          <w:szCs w:val="22"/>
        </w:rPr>
        <w:t xml:space="preserve"> плавно (без удара)</w:t>
      </w:r>
      <w:r>
        <w:rPr>
          <w:rFonts w:cs="Arial"/>
          <w:sz w:val="22"/>
          <w:szCs w:val="22"/>
        </w:rPr>
        <w:t xml:space="preserve"> устанавливают </w:t>
      </w:r>
      <w:r w:rsidR="006C1BEB">
        <w:rPr>
          <w:rFonts w:cs="Arial"/>
          <w:sz w:val="22"/>
          <w:szCs w:val="22"/>
        </w:rPr>
        <w:t>посередине беговой дорожки протектора параллельно его поверхн</w:t>
      </w:r>
      <w:r w:rsidR="006C1BEB">
        <w:rPr>
          <w:rFonts w:cs="Arial"/>
          <w:sz w:val="22"/>
          <w:szCs w:val="22"/>
        </w:rPr>
        <w:t>о</w:t>
      </w:r>
      <w:r w:rsidR="006C1BEB">
        <w:rPr>
          <w:rFonts w:cs="Arial"/>
          <w:sz w:val="22"/>
          <w:szCs w:val="22"/>
        </w:rPr>
        <w:t xml:space="preserve">сти. Надежность контакта обеспечивают за счет необходимого надавливания на прибор. </w:t>
      </w:r>
    </w:p>
    <w:p w:rsidR="006C1BEB" w:rsidRDefault="006C1BEB" w:rsidP="009A21E3">
      <w:pPr>
        <w:widowControl w:val="0"/>
        <w:rPr>
          <w:rFonts w:cs="Arial"/>
          <w:sz w:val="22"/>
          <w:szCs w:val="22"/>
        </w:rPr>
      </w:pPr>
      <w:r>
        <w:rPr>
          <w:rFonts w:cs="Arial"/>
          <w:sz w:val="22"/>
          <w:szCs w:val="22"/>
        </w:rPr>
        <w:t xml:space="preserve">Измерения проводят в нескольких точках на поверхности протектора. Для каждой из обязательных точек снимают последовательность независимых отсчетов до тех пор, пока </w:t>
      </w:r>
      <w:r w:rsidR="008A459F">
        <w:rPr>
          <w:rFonts w:cs="Arial"/>
          <w:sz w:val="22"/>
          <w:szCs w:val="22"/>
        </w:rPr>
        <w:t xml:space="preserve">показания для четырех последовательных отсчетов не попадут в диапазон 2 ед. </w:t>
      </w:r>
      <w:proofErr w:type="spellStart"/>
      <w:r w:rsidR="008A459F">
        <w:rPr>
          <w:rFonts w:cs="Arial"/>
          <w:sz w:val="22"/>
          <w:szCs w:val="22"/>
        </w:rPr>
        <w:t>Шора</w:t>
      </w:r>
      <w:proofErr w:type="spellEnd"/>
      <w:r w:rsidR="008A459F">
        <w:rPr>
          <w:rFonts w:cs="Arial"/>
          <w:sz w:val="22"/>
          <w:szCs w:val="22"/>
        </w:rPr>
        <w:t xml:space="preserve"> А.</w:t>
      </w:r>
    </w:p>
    <w:p w:rsidR="008A459F" w:rsidRDefault="008A459F" w:rsidP="009A21E3">
      <w:pPr>
        <w:widowControl w:val="0"/>
        <w:rPr>
          <w:rFonts w:cs="Arial"/>
          <w:sz w:val="22"/>
          <w:szCs w:val="22"/>
        </w:rPr>
      </w:pPr>
      <w:r>
        <w:rPr>
          <w:rFonts w:cs="Arial"/>
          <w:sz w:val="22"/>
          <w:szCs w:val="22"/>
        </w:rPr>
        <w:t>Обязательные точки включают в себя:</w:t>
      </w:r>
    </w:p>
    <w:p w:rsidR="008A459F" w:rsidRDefault="008A459F" w:rsidP="009A21E3">
      <w:pPr>
        <w:widowControl w:val="0"/>
        <w:rPr>
          <w:rFonts w:cs="Arial"/>
          <w:sz w:val="22"/>
          <w:szCs w:val="22"/>
        </w:rPr>
      </w:pPr>
      <w:r>
        <w:rPr>
          <w:rFonts w:cs="Arial"/>
          <w:sz w:val="22"/>
          <w:szCs w:val="22"/>
        </w:rPr>
        <w:lastRenderedPageBreak/>
        <w:t>- четыре равноудаленных друг от друга точки по окружности внешнего ребра проте</w:t>
      </w:r>
      <w:r>
        <w:rPr>
          <w:rFonts w:cs="Arial"/>
          <w:sz w:val="22"/>
          <w:szCs w:val="22"/>
        </w:rPr>
        <w:t>к</w:t>
      </w:r>
      <w:r>
        <w:rPr>
          <w:rFonts w:cs="Arial"/>
          <w:sz w:val="22"/>
          <w:szCs w:val="22"/>
        </w:rPr>
        <w:t>тора;</w:t>
      </w:r>
    </w:p>
    <w:p w:rsidR="008A459F" w:rsidRDefault="008A459F" w:rsidP="009A21E3">
      <w:pPr>
        <w:widowControl w:val="0"/>
        <w:rPr>
          <w:rFonts w:cs="Arial"/>
          <w:sz w:val="22"/>
          <w:szCs w:val="22"/>
        </w:rPr>
      </w:pPr>
      <w:r>
        <w:rPr>
          <w:rFonts w:cs="Arial"/>
          <w:sz w:val="22"/>
          <w:szCs w:val="22"/>
        </w:rPr>
        <w:t xml:space="preserve">- четыре равноудаленных друг от друга точки по окружности </w:t>
      </w:r>
      <w:r w:rsidR="00E61D1E">
        <w:rPr>
          <w:rFonts w:cs="Arial"/>
          <w:sz w:val="22"/>
          <w:szCs w:val="22"/>
        </w:rPr>
        <w:t xml:space="preserve">внутреннего </w:t>
      </w:r>
      <w:r>
        <w:rPr>
          <w:rFonts w:cs="Arial"/>
          <w:sz w:val="22"/>
          <w:szCs w:val="22"/>
        </w:rPr>
        <w:t>центральн</w:t>
      </w:r>
      <w:r>
        <w:rPr>
          <w:rFonts w:cs="Arial"/>
          <w:sz w:val="22"/>
          <w:szCs w:val="22"/>
        </w:rPr>
        <w:t>о</w:t>
      </w:r>
      <w:r>
        <w:rPr>
          <w:rFonts w:cs="Arial"/>
          <w:sz w:val="22"/>
          <w:szCs w:val="22"/>
        </w:rPr>
        <w:t xml:space="preserve">го ребра протектора. </w:t>
      </w:r>
    </w:p>
    <w:p w:rsidR="008A459F" w:rsidRDefault="008A459F" w:rsidP="009A21E3">
      <w:pPr>
        <w:widowControl w:val="0"/>
        <w:rPr>
          <w:rFonts w:cs="Arial"/>
          <w:sz w:val="22"/>
          <w:szCs w:val="22"/>
        </w:rPr>
      </w:pPr>
      <w:r>
        <w:rPr>
          <w:rFonts w:cs="Arial"/>
          <w:sz w:val="22"/>
          <w:szCs w:val="22"/>
        </w:rPr>
        <w:t>Под внешним ребром понимают ребро у боковины шины, на которую наносят иде</w:t>
      </w:r>
      <w:r>
        <w:rPr>
          <w:rFonts w:cs="Arial"/>
          <w:sz w:val="22"/>
          <w:szCs w:val="22"/>
        </w:rPr>
        <w:t>н</w:t>
      </w:r>
      <w:r>
        <w:rPr>
          <w:rFonts w:cs="Arial"/>
          <w:sz w:val="22"/>
          <w:szCs w:val="22"/>
        </w:rPr>
        <w:t>тификационные данные шины (см. рисунок А.1).</w:t>
      </w:r>
    </w:p>
    <w:p w:rsidR="008A459F" w:rsidRDefault="008A459F" w:rsidP="009A21E3">
      <w:pPr>
        <w:widowControl w:val="0"/>
        <w:rPr>
          <w:rFonts w:cs="Arial"/>
          <w:sz w:val="22"/>
          <w:szCs w:val="22"/>
        </w:rPr>
      </w:pPr>
      <w:r>
        <w:rPr>
          <w:rFonts w:cs="Arial"/>
          <w:sz w:val="22"/>
          <w:szCs w:val="22"/>
        </w:rPr>
        <w:t xml:space="preserve">Положения точек измерений показаны на рисунках А.1 и А.2 для образцовых шин </w:t>
      </w:r>
      <w:r>
        <w:rPr>
          <w:rFonts w:cs="Arial"/>
          <w:sz w:val="22"/>
          <w:szCs w:val="22"/>
          <w:lang w:val="en-US"/>
        </w:rPr>
        <w:t>P</w:t>
      </w:r>
      <w:r w:rsidRPr="008A459F">
        <w:rPr>
          <w:rFonts w:cs="Arial"/>
          <w:sz w:val="22"/>
          <w:szCs w:val="22"/>
        </w:rPr>
        <w:t xml:space="preserve">1 </w:t>
      </w:r>
      <w:r>
        <w:rPr>
          <w:rFonts w:cs="Arial"/>
          <w:sz w:val="22"/>
          <w:szCs w:val="22"/>
        </w:rPr>
        <w:t xml:space="preserve">и </w:t>
      </w:r>
      <w:r>
        <w:rPr>
          <w:rFonts w:cs="Arial"/>
          <w:sz w:val="22"/>
          <w:szCs w:val="22"/>
          <w:lang w:val="en-US"/>
        </w:rPr>
        <w:t>H</w:t>
      </w:r>
      <w:r w:rsidRPr="008A459F">
        <w:rPr>
          <w:rFonts w:cs="Arial"/>
          <w:sz w:val="22"/>
          <w:szCs w:val="22"/>
        </w:rPr>
        <w:t>1</w:t>
      </w:r>
      <w:r>
        <w:rPr>
          <w:rFonts w:cs="Arial"/>
          <w:sz w:val="22"/>
          <w:szCs w:val="22"/>
        </w:rPr>
        <w:t xml:space="preserve"> соответственно. </w:t>
      </w:r>
      <w:r w:rsidR="00BD0835">
        <w:rPr>
          <w:rFonts w:cs="Arial"/>
          <w:sz w:val="22"/>
          <w:szCs w:val="22"/>
        </w:rPr>
        <w:t xml:space="preserve">Лицо, проводящее измерения, должно найти область надавливания иглы, по возможности наиболее удаленную от близлежащей </w:t>
      </w:r>
      <w:r w:rsidR="00F743EA">
        <w:rPr>
          <w:rFonts w:cs="Arial"/>
          <w:sz w:val="22"/>
          <w:szCs w:val="22"/>
        </w:rPr>
        <w:t>прорези рисунка</w:t>
      </w:r>
      <w:r w:rsidR="00BD0835">
        <w:rPr>
          <w:rFonts w:cs="Arial"/>
          <w:sz w:val="22"/>
          <w:szCs w:val="22"/>
        </w:rPr>
        <w:t xml:space="preserve"> протектора или края ребра.</w:t>
      </w:r>
    </w:p>
    <w:p w:rsidR="00BD0835" w:rsidRDefault="00BD0835" w:rsidP="009A21E3">
      <w:pPr>
        <w:widowControl w:val="0"/>
        <w:rPr>
          <w:rFonts w:cs="Arial"/>
          <w:sz w:val="22"/>
          <w:szCs w:val="22"/>
        </w:rPr>
      </w:pPr>
      <w:r>
        <w:rPr>
          <w:rFonts w:cs="Arial"/>
          <w:sz w:val="22"/>
          <w:szCs w:val="22"/>
        </w:rPr>
        <w:t>Поскольку диаметр прижимной площадки твердомера равен 18 мм, на протекторе нет выступов, на котором площадка могла бы быть размещена полностью. Поэтому площадку на протекторе устанавливают таким образом, чтобы область ее контакта с поверхностью пр</w:t>
      </w:r>
      <w:r>
        <w:rPr>
          <w:rFonts w:cs="Arial"/>
          <w:sz w:val="22"/>
          <w:szCs w:val="22"/>
        </w:rPr>
        <w:t>о</w:t>
      </w:r>
      <w:r>
        <w:rPr>
          <w:rFonts w:cs="Arial"/>
          <w:sz w:val="22"/>
          <w:szCs w:val="22"/>
        </w:rPr>
        <w:t>тектора была максимальной.</w:t>
      </w:r>
    </w:p>
    <w:p w:rsidR="00E61D1E" w:rsidRPr="00E61D1E" w:rsidRDefault="00E61D1E" w:rsidP="009A21E3">
      <w:pPr>
        <w:widowControl w:val="0"/>
        <w:rPr>
          <w:rFonts w:cs="Arial"/>
          <w:b/>
          <w:sz w:val="22"/>
          <w:szCs w:val="22"/>
        </w:rPr>
      </w:pPr>
      <w:r w:rsidRPr="00E61D1E">
        <w:rPr>
          <w:rFonts w:cs="Arial"/>
          <w:b/>
          <w:sz w:val="22"/>
          <w:szCs w:val="22"/>
        </w:rPr>
        <w:t xml:space="preserve">А.4 Поправка на температуру при измерении </w:t>
      </w:r>
      <w:r>
        <w:rPr>
          <w:rFonts w:cs="Arial"/>
          <w:b/>
          <w:sz w:val="22"/>
          <w:szCs w:val="22"/>
        </w:rPr>
        <w:t>твердости</w:t>
      </w:r>
      <w:r w:rsidRPr="00E61D1E">
        <w:rPr>
          <w:rFonts w:cs="Arial"/>
          <w:b/>
          <w:sz w:val="22"/>
          <w:szCs w:val="22"/>
        </w:rPr>
        <w:t xml:space="preserve"> резины</w:t>
      </w:r>
    </w:p>
    <w:p w:rsidR="00E61D1E" w:rsidRDefault="00E61D1E" w:rsidP="009A21E3">
      <w:pPr>
        <w:widowControl w:val="0"/>
        <w:rPr>
          <w:rFonts w:cs="Arial"/>
          <w:sz w:val="22"/>
          <w:szCs w:val="22"/>
        </w:rPr>
      </w:pPr>
      <w:r>
        <w:rPr>
          <w:rFonts w:cs="Arial"/>
          <w:sz w:val="22"/>
          <w:szCs w:val="22"/>
        </w:rPr>
        <w:t>Непосредственно перед измерением твердости резины протектора необходимо и</w:t>
      </w:r>
      <w:r>
        <w:rPr>
          <w:rFonts w:cs="Arial"/>
          <w:sz w:val="22"/>
          <w:szCs w:val="22"/>
        </w:rPr>
        <w:t>з</w:t>
      </w:r>
      <w:r>
        <w:rPr>
          <w:rFonts w:cs="Arial"/>
          <w:sz w:val="22"/>
          <w:szCs w:val="22"/>
        </w:rPr>
        <w:t>мерить температуру шины, которая должна находиться в диапазоне от 15</w:t>
      </w:r>
      <w:proofErr w:type="gramStart"/>
      <w:r>
        <w:rPr>
          <w:rFonts w:cs="Arial"/>
          <w:sz w:val="22"/>
          <w:szCs w:val="22"/>
        </w:rPr>
        <w:t xml:space="preserve"> </w:t>
      </w:r>
      <w:r>
        <w:rPr>
          <w:rFonts w:cs="Arial"/>
          <w:sz w:val="22"/>
          <w:szCs w:val="22"/>
        </w:rPr>
        <w:sym w:font="Symbol" w:char="F0B0"/>
      </w:r>
      <w:r>
        <w:rPr>
          <w:rFonts w:cs="Arial"/>
          <w:sz w:val="22"/>
          <w:szCs w:val="22"/>
        </w:rPr>
        <w:t>С</w:t>
      </w:r>
      <w:proofErr w:type="gramEnd"/>
      <w:r>
        <w:rPr>
          <w:rFonts w:cs="Arial"/>
          <w:sz w:val="22"/>
          <w:szCs w:val="22"/>
        </w:rPr>
        <w:t xml:space="preserve"> до 25 </w:t>
      </w:r>
      <w:r>
        <w:rPr>
          <w:rFonts w:cs="Arial"/>
          <w:sz w:val="22"/>
          <w:szCs w:val="22"/>
        </w:rPr>
        <w:sym w:font="Symbol" w:char="F0B0"/>
      </w:r>
      <w:r>
        <w:rPr>
          <w:rFonts w:cs="Arial"/>
          <w:sz w:val="22"/>
          <w:szCs w:val="22"/>
        </w:rPr>
        <w:t xml:space="preserve">С. При отклонении от значения нормальной температуры 20 </w:t>
      </w:r>
      <w:r>
        <w:rPr>
          <w:rFonts w:cs="Arial"/>
          <w:sz w:val="22"/>
          <w:szCs w:val="22"/>
        </w:rPr>
        <w:sym w:font="Symbol" w:char="F0B0"/>
      </w:r>
      <w:r>
        <w:rPr>
          <w:rFonts w:cs="Arial"/>
          <w:sz w:val="22"/>
          <w:szCs w:val="22"/>
        </w:rPr>
        <w:t xml:space="preserve">С в результат измерения твердости </w:t>
      </w:r>
      <w:r w:rsidRPr="00E61D1E">
        <w:rPr>
          <w:rFonts w:ascii="Cambria" w:hAnsi="Cambria"/>
          <w:i/>
          <w:szCs w:val="24"/>
          <w:lang w:val="en-US"/>
        </w:rPr>
        <w:t>H</w:t>
      </w:r>
      <w:r w:rsidRPr="00E61D1E">
        <w:rPr>
          <w:rFonts w:ascii="Cambria" w:hAnsi="Cambria"/>
          <w:szCs w:val="24"/>
          <w:vertAlign w:val="subscript"/>
          <w:lang w:val="en-US"/>
        </w:rPr>
        <w:t>A</w:t>
      </w:r>
      <w:r w:rsidRPr="00E61D1E">
        <w:rPr>
          <w:rFonts w:ascii="Cambria" w:hAnsi="Cambria"/>
          <w:szCs w:val="24"/>
          <w:vertAlign w:val="subscript"/>
        </w:rPr>
        <w:t>,</w:t>
      </w:r>
      <w:r w:rsidRPr="00E61D1E">
        <w:rPr>
          <w:rFonts w:ascii="Cambria" w:hAnsi="Cambria"/>
          <w:szCs w:val="24"/>
          <w:vertAlign w:val="subscript"/>
          <w:lang w:val="en-US"/>
        </w:rPr>
        <w:t>measured</w:t>
      </w:r>
      <w:r>
        <w:rPr>
          <w:rFonts w:cs="Arial"/>
          <w:sz w:val="22"/>
          <w:szCs w:val="22"/>
        </w:rPr>
        <w:t xml:space="preserve"> вносят поправку по формуле</w:t>
      </w:r>
    </w:p>
    <w:p w:rsidR="00E61D1E" w:rsidRPr="00562656" w:rsidRDefault="00E61D1E" w:rsidP="00E61D1E">
      <w:pPr>
        <w:pStyle w:val="Formula"/>
        <w:tabs>
          <w:tab w:val="clear" w:pos="10206"/>
          <w:tab w:val="center" w:pos="4536"/>
          <w:tab w:val="right" w:pos="9639"/>
        </w:tabs>
        <w:spacing w:after="120"/>
        <w:ind w:left="709"/>
        <w:rPr>
          <w:sz w:val="24"/>
          <w:szCs w:val="24"/>
          <w:lang w:val="ru-RU"/>
        </w:rPr>
      </w:pPr>
      <w:r w:rsidRPr="002A6A14">
        <w:rPr>
          <w:sz w:val="24"/>
          <w:szCs w:val="24"/>
          <w:lang w:val="ru-RU"/>
        </w:rPr>
        <w:tab/>
      </w:r>
      <w:r w:rsidRPr="00082136">
        <w:rPr>
          <w:position w:val="-16"/>
          <w:szCs w:val="24"/>
        </w:rPr>
        <w:object w:dxaOrig="3920" w:dyaOrig="420">
          <v:shape id="_x0000_i1039" type="#_x0000_t75" style="width:205.85pt;height:22.7pt" o:ole="">
            <v:imagedata r:id="rId48" o:title=""/>
          </v:shape>
          <o:OLEObject Type="Embed" ProgID="Equation.DSMT4" ShapeID="_x0000_i1039" DrawAspect="Content" ObjectID="_1814886683" r:id="rId49"/>
        </w:object>
      </w:r>
      <w:r>
        <w:rPr>
          <w:sz w:val="24"/>
          <w:szCs w:val="24"/>
          <w:lang w:val="ru-RU"/>
        </w:rPr>
        <w:t>,</w:t>
      </w:r>
      <w:r w:rsidRPr="00562656">
        <w:rPr>
          <w:sz w:val="24"/>
          <w:szCs w:val="24"/>
          <w:lang w:val="ru-RU"/>
        </w:rPr>
        <w:tab/>
        <w:t>(</w:t>
      </w:r>
      <w:r>
        <w:rPr>
          <w:sz w:val="24"/>
          <w:szCs w:val="24"/>
          <w:lang w:val="ru-RU"/>
        </w:rPr>
        <w:t>А.1</w:t>
      </w:r>
      <w:r w:rsidRPr="00562656">
        <w:rPr>
          <w:sz w:val="24"/>
          <w:szCs w:val="24"/>
          <w:lang w:val="ru-RU"/>
        </w:rPr>
        <w:t>)</w:t>
      </w:r>
    </w:p>
    <w:p w:rsidR="00E61D1E" w:rsidRPr="00B73114" w:rsidRDefault="00E61D1E" w:rsidP="00E61D1E">
      <w:pPr>
        <w:widowControl w:val="0"/>
        <w:ind w:firstLine="0"/>
        <w:rPr>
          <w:rFonts w:cs="Arial"/>
          <w:szCs w:val="24"/>
        </w:rPr>
      </w:pPr>
      <w:r>
        <w:rPr>
          <w:szCs w:val="24"/>
        </w:rPr>
        <w:t>где</w:t>
      </w:r>
      <w:r>
        <w:rPr>
          <w:szCs w:val="24"/>
        </w:rPr>
        <w:tab/>
      </w:r>
      <w:r w:rsidRPr="00E61D1E">
        <w:rPr>
          <w:rFonts w:ascii="Cambria" w:hAnsi="Cambria"/>
          <w:i/>
          <w:szCs w:val="24"/>
        </w:rPr>
        <w:t>H</w:t>
      </w:r>
      <w:r w:rsidRPr="00E61D1E">
        <w:rPr>
          <w:rFonts w:ascii="Cambria" w:hAnsi="Cambria"/>
          <w:szCs w:val="24"/>
          <w:vertAlign w:val="subscript"/>
        </w:rPr>
        <w:t>A</w:t>
      </w:r>
      <w:r>
        <w:rPr>
          <w:rFonts w:ascii="Cambria" w:hAnsi="Cambria" w:cs="Arial"/>
          <w:sz w:val="26"/>
          <w:szCs w:val="26"/>
        </w:rPr>
        <w:t xml:space="preserve"> – </w:t>
      </w:r>
      <w:r w:rsidR="00102CA9" w:rsidRPr="00102CA9">
        <w:rPr>
          <w:rFonts w:cs="Arial"/>
          <w:szCs w:val="24"/>
        </w:rPr>
        <w:t xml:space="preserve">определяемая </w:t>
      </w:r>
      <w:r w:rsidR="00102CA9">
        <w:rPr>
          <w:rFonts w:cs="Arial"/>
          <w:szCs w:val="24"/>
        </w:rPr>
        <w:t>твердость</w:t>
      </w:r>
      <w:r>
        <w:rPr>
          <w:rFonts w:cs="Arial"/>
          <w:szCs w:val="24"/>
        </w:rPr>
        <w:t xml:space="preserve"> резины протектора, ед. </w:t>
      </w:r>
      <w:proofErr w:type="spellStart"/>
      <w:r>
        <w:rPr>
          <w:rFonts w:cs="Arial"/>
          <w:szCs w:val="24"/>
        </w:rPr>
        <w:t>Шора</w:t>
      </w:r>
      <w:proofErr w:type="spellEnd"/>
      <w:proofErr w:type="gramStart"/>
      <w:r>
        <w:rPr>
          <w:rFonts w:cs="Arial"/>
          <w:szCs w:val="24"/>
        </w:rPr>
        <w:t xml:space="preserve"> А</w:t>
      </w:r>
      <w:proofErr w:type="gramEnd"/>
      <w:r>
        <w:rPr>
          <w:rFonts w:cs="Arial"/>
          <w:szCs w:val="24"/>
        </w:rPr>
        <w:t>;</w:t>
      </w:r>
    </w:p>
    <w:p w:rsidR="00E61D1E" w:rsidRPr="00B73114" w:rsidRDefault="00102CA9" w:rsidP="00E61D1E">
      <w:pPr>
        <w:widowControl w:val="0"/>
        <w:rPr>
          <w:rFonts w:cs="Arial"/>
          <w:szCs w:val="24"/>
        </w:rPr>
      </w:pPr>
      <w:r w:rsidRPr="00E61D1E">
        <w:rPr>
          <w:rFonts w:ascii="Cambria" w:hAnsi="Cambria"/>
          <w:i/>
          <w:szCs w:val="24"/>
          <w:lang w:val="en-US"/>
        </w:rPr>
        <w:t>H</w:t>
      </w:r>
      <w:r w:rsidRPr="00E61D1E">
        <w:rPr>
          <w:rFonts w:ascii="Cambria" w:hAnsi="Cambria"/>
          <w:szCs w:val="24"/>
          <w:vertAlign w:val="subscript"/>
          <w:lang w:val="en-US"/>
        </w:rPr>
        <w:t>A</w:t>
      </w:r>
      <w:proofErr w:type="gramStart"/>
      <w:r w:rsidRPr="00E61D1E">
        <w:rPr>
          <w:rFonts w:ascii="Cambria" w:hAnsi="Cambria"/>
          <w:szCs w:val="24"/>
          <w:vertAlign w:val="subscript"/>
        </w:rPr>
        <w:t>,</w:t>
      </w:r>
      <w:r w:rsidRPr="00E61D1E">
        <w:rPr>
          <w:rFonts w:ascii="Cambria" w:hAnsi="Cambria"/>
          <w:szCs w:val="24"/>
          <w:vertAlign w:val="subscript"/>
          <w:lang w:val="en-US"/>
        </w:rPr>
        <w:t>measured</w:t>
      </w:r>
      <w:proofErr w:type="gramEnd"/>
      <w:r w:rsidR="00E61D1E">
        <w:rPr>
          <w:rFonts w:ascii="Cambria" w:hAnsi="Cambria" w:cs="Arial"/>
          <w:sz w:val="26"/>
          <w:szCs w:val="26"/>
        </w:rPr>
        <w:t xml:space="preserve"> – </w:t>
      </w:r>
      <w:r>
        <w:rPr>
          <w:rFonts w:cs="Arial"/>
          <w:szCs w:val="24"/>
        </w:rPr>
        <w:t xml:space="preserve">результат измерения твердости резины протектора, ед. </w:t>
      </w:r>
      <w:proofErr w:type="spellStart"/>
      <w:r>
        <w:rPr>
          <w:rFonts w:cs="Arial"/>
          <w:szCs w:val="24"/>
        </w:rPr>
        <w:t>Шора</w:t>
      </w:r>
      <w:proofErr w:type="spellEnd"/>
      <w:proofErr w:type="gramStart"/>
      <w:r>
        <w:rPr>
          <w:rFonts w:cs="Arial"/>
          <w:szCs w:val="24"/>
        </w:rPr>
        <w:t xml:space="preserve"> А</w:t>
      </w:r>
      <w:proofErr w:type="gramEnd"/>
      <w:r w:rsidR="00E61D1E">
        <w:rPr>
          <w:szCs w:val="24"/>
        </w:rPr>
        <w:t>;</w:t>
      </w:r>
      <w:r w:rsidR="00E61D1E">
        <w:rPr>
          <w:rFonts w:cs="Arial"/>
          <w:szCs w:val="24"/>
        </w:rPr>
        <w:t xml:space="preserve"> </w:t>
      </w:r>
    </w:p>
    <w:p w:rsidR="00E61D1E" w:rsidRPr="00102CA9" w:rsidRDefault="00102CA9" w:rsidP="00E61D1E">
      <w:pPr>
        <w:widowControl w:val="0"/>
        <w:rPr>
          <w:rFonts w:cs="Arial"/>
          <w:szCs w:val="24"/>
        </w:rPr>
      </w:pPr>
      <w:proofErr w:type="spellStart"/>
      <w:proofErr w:type="gramStart"/>
      <w:r>
        <w:rPr>
          <w:rFonts w:ascii="Cambria" w:hAnsi="Cambria"/>
          <w:i/>
          <w:szCs w:val="24"/>
          <w:lang w:val="en-US"/>
        </w:rPr>
        <w:t>T</w:t>
      </w:r>
      <w:r w:rsidRPr="00E61D1E">
        <w:rPr>
          <w:rFonts w:ascii="Cambria" w:hAnsi="Cambria"/>
          <w:szCs w:val="24"/>
          <w:vertAlign w:val="subscript"/>
          <w:lang w:val="en-US"/>
        </w:rPr>
        <w:t>measured</w:t>
      </w:r>
      <w:proofErr w:type="spellEnd"/>
      <w:r w:rsidR="00E61D1E">
        <w:rPr>
          <w:rFonts w:ascii="Cambria" w:hAnsi="Cambria" w:cs="Arial"/>
          <w:sz w:val="26"/>
          <w:szCs w:val="26"/>
        </w:rPr>
        <w:t xml:space="preserve"> – </w:t>
      </w:r>
      <w:r>
        <w:rPr>
          <w:rFonts w:cs="Arial"/>
          <w:szCs w:val="24"/>
        </w:rPr>
        <w:t xml:space="preserve">температура резины протектора во время измерений твердости, </w:t>
      </w:r>
      <w:r>
        <w:rPr>
          <w:rFonts w:cs="Arial"/>
          <w:szCs w:val="24"/>
        </w:rPr>
        <w:sym w:font="Symbol" w:char="F0B0"/>
      </w:r>
      <w:r>
        <w:rPr>
          <w:rFonts w:cs="Arial"/>
          <w:szCs w:val="24"/>
        </w:rPr>
        <w:t>С.</w:t>
      </w:r>
      <w:proofErr w:type="gramEnd"/>
      <w:r w:rsidRPr="00102CA9">
        <w:rPr>
          <w:rFonts w:cs="Arial"/>
          <w:szCs w:val="24"/>
        </w:rPr>
        <w:t xml:space="preserve"> </w:t>
      </w:r>
    </w:p>
    <w:p w:rsidR="00102CA9" w:rsidRPr="00102CA9" w:rsidRDefault="00102CA9" w:rsidP="00102CA9">
      <w:pPr>
        <w:widowControl w:val="0"/>
        <w:rPr>
          <w:rFonts w:cs="Arial"/>
          <w:sz w:val="22"/>
          <w:szCs w:val="22"/>
        </w:rPr>
      </w:pPr>
      <w:r>
        <w:rPr>
          <w:rFonts w:cs="Arial"/>
          <w:sz w:val="22"/>
          <w:szCs w:val="22"/>
        </w:rPr>
        <w:t>Температуру протектора измеряют в тех же точках, в которых будут проводить изм</w:t>
      </w:r>
      <w:r>
        <w:rPr>
          <w:rFonts w:cs="Arial"/>
          <w:sz w:val="22"/>
          <w:szCs w:val="22"/>
        </w:rPr>
        <w:t>е</w:t>
      </w:r>
      <w:r>
        <w:rPr>
          <w:rFonts w:cs="Arial"/>
          <w:sz w:val="22"/>
          <w:szCs w:val="22"/>
        </w:rPr>
        <w:t xml:space="preserve">рения твердости, и за значение </w:t>
      </w:r>
      <w:proofErr w:type="spellStart"/>
      <w:r>
        <w:rPr>
          <w:rFonts w:ascii="Cambria" w:hAnsi="Cambria"/>
          <w:i/>
          <w:szCs w:val="24"/>
          <w:lang w:val="en-US"/>
        </w:rPr>
        <w:t>T</w:t>
      </w:r>
      <w:r w:rsidRPr="00E61D1E">
        <w:rPr>
          <w:rFonts w:ascii="Cambria" w:hAnsi="Cambria"/>
          <w:szCs w:val="24"/>
          <w:vertAlign w:val="subscript"/>
          <w:lang w:val="en-US"/>
        </w:rPr>
        <w:t>measured</w:t>
      </w:r>
      <w:proofErr w:type="spellEnd"/>
      <w:r>
        <w:rPr>
          <w:rFonts w:cs="Arial"/>
          <w:sz w:val="22"/>
          <w:szCs w:val="22"/>
        </w:rPr>
        <w:t xml:space="preserve"> принимают среднее по результатам всех измер</w:t>
      </w:r>
      <w:r>
        <w:rPr>
          <w:rFonts w:cs="Arial"/>
          <w:sz w:val="22"/>
          <w:szCs w:val="22"/>
        </w:rPr>
        <w:t>е</w:t>
      </w:r>
      <w:r>
        <w:rPr>
          <w:rFonts w:cs="Arial"/>
          <w:sz w:val="22"/>
          <w:szCs w:val="22"/>
        </w:rPr>
        <w:t>ний. По</w:t>
      </w:r>
      <w:r w:rsidRPr="00102CA9">
        <w:rPr>
          <w:rFonts w:cs="Arial"/>
          <w:sz w:val="22"/>
          <w:szCs w:val="22"/>
        </w:rPr>
        <w:t xml:space="preserve"> </w:t>
      </w:r>
      <w:r>
        <w:rPr>
          <w:rFonts w:cs="Arial"/>
          <w:sz w:val="22"/>
          <w:szCs w:val="22"/>
        </w:rPr>
        <w:t>результатам</w:t>
      </w:r>
      <w:r w:rsidRPr="00102CA9">
        <w:rPr>
          <w:rFonts w:cs="Arial"/>
          <w:sz w:val="22"/>
          <w:szCs w:val="22"/>
        </w:rPr>
        <w:t xml:space="preserve"> </w:t>
      </w:r>
      <w:r>
        <w:rPr>
          <w:rFonts w:cs="Arial"/>
          <w:sz w:val="22"/>
          <w:szCs w:val="22"/>
        </w:rPr>
        <w:t>измерений</w:t>
      </w:r>
      <w:r w:rsidRPr="00102CA9">
        <w:rPr>
          <w:rFonts w:cs="Arial"/>
          <w:sz w:val="22"/>
          <w:szCs w:val="22"/>
        </w:rPr>
        <w:t xml:space="preserve"> </w:t>
      </w:r>
      <w:r>
        <w:rPr>
          <w:rFonts w:cs="Arial"/>
          <w:sz w:val="22"/>
          <w:szCs w:val="22"/>
        </w:rPr>
        <w:t>судят</w:t>
      </w:r>
      <w:r w:rsidRPr="00102CA9">
        <w:rPr>
          <w:rFonts w:cs="Arial"/>
          <w:sz w:val="22"/>
          <w:szCs w:val="22"/>
        </w:rPr>
        <w:t xml:space="preserve"> </w:t>
      </w:r>
      <w:r>
        <w:rPr>
          <w:rFonts w:cs="Arial"/>
          <w:sz w:val="22"/>
          <w:szCs w:val="22"/>
        </w:rPr>
        <w:t>о</w:t>
      </w:r>
      <w:r w:rsidRPr="00102CA9">
        <w:rPr>
          <w:rFonts w:cs="Arial"/>
          <w:sz w:val="22"/>
          <w:szCs w:val="22"/>
        </w:rPr>
        <w:t xml:space="preserve"> </w:t>
      </w:r>
      <w:r>
        <w:rPr>
          <w:rFonts w:cs="Arial"/>
          <w:sz w:val="22"/>
          <w:szCs w:val="22"/>
        </w:rPr>
        <w:t>достигнутом</w:t>
      </w:r>
      <w:r w:rsidRPr="00102CA9">
        <w:rPr>
          <w:rFonts w:cs="Arial"/>
          <w:sz w:val="22"/>
          <w:szCs w:val="22"/>
        </w:rPr>
        <w:t xml:space="preserve"> </w:t>
      </w:r>
      <w:r>
        <w:rPr>
          <w:rFonts w:cs="Arial"/>
          <w:sz w:val="22"/>
          <w:szCs w:val="22"/>
        </w:rPr>
        <w:t>состоянии</w:t>
      </w:r>
      <w:r w:rsidRPr="00102CA9">
        <w:rPr>
          <w:rFonts w:cs="Arial"/>
          <w:sz w:val="22"/>
          <w:szCs w:val="22"/>
        </w:rPr>
        <w:t xml:space="preserve"> </w:t>
      </w:r>
      <w:r>
        <w:rPr>
          <w:rFonts w:cs="Arial"/>
          <w:sz w:val="22"/>
          <w:szCs w:val="22"/>
        </w:rPr>
        <w:t>температурного</w:t>
      </w:r>
      <w:r w:rsidRPr="00102CA9">
        <w:rPr>
          <w:rFonts w:cs="Arial"/>
          <w:sz w:val="22"/>
          <w:szCs w:val="22"/>
        </w:rPr>
        <w:t xml:space="preserve"> </w:t>
      </w:r>
      <w:r>
        <w:rPr>
          <w:rFonts w:cs="Arial"/>
          <w:sz w:val="22"/>
          <w:szCs w:val="22"/>
        </w:rPr>
        <w:t>равновесия</w:t>
      </w:r>
      <w:r w:rsidRPr="00102CA9">
        <w:rPr>
          <w:rFonts w:cs="Arial"/>
          <w:sz w:val="22"/>
          <w:szCs w:val="22"/>
        </w:rPr>
        <w:t>.</w:t>
      </w:r>
      <w:r>
        <w:rPr>
          <w:rFonts w:cs="Arial"/>
          <w:sz w:val="22"/>
          <w:szCs w:val="22"/>
        </w:rPr>
        <w:t xml:space="preserve"> Максимальная инструментальная погрешность средства измерений температуры, указанная изготовителем, не должна превышать </w:t>
      </w:r>
      <w:r w:rsidRPr="00102CA9">
        <w:rPr>
          <w:szCs w:val="24"/>
        </w:rPr>
        <w:t>±1</w:t>
      </w:r>
      <w:r w:rsidRPr="00E61D1E">
        <w:rPr>
          <w:szCs w:val="24"/>
          <w:lang w:val="en-US"/>
        </w:rPr>
        <w:t> </w:t>
      </w:r>
      <w:r w:rsidRPr="00102CA9">
        <w:rPr>
          <w:szCs w:val="24"/>
        </w:rPr>
        <w:t>°</w:t>
      </w:r>
      <w:r w:rsidRPr="00E61D1E">
        <w:rPr>
          <w:szCs w:val="24"/>
          <w:lang w:val="en-US"/>
        </w:rPr>
        <w:t>C</w:t>
      </w:r>
      <w:r>
        <w:rPr>
          <w:rFonts w:cs="Arial"/>
          <w:sz w:val="22"/>
          <w:szCs w:val="22"/>
        </w:rPr>
        <w:t>. С практической точки зрения данное измер</w:t>
      </w:r>
      <w:r>
        <w:rPr>
          <w:rFonts w:cs="Arial"/>
          <w:sz w:val="22"/>
          <w:szCs w:val="22"/>
        </w:rPr>
        <w:t>е</w:t>
      </w:r>
      <w:r>
        <w:rPr>
          <w:rFonts w:cs="Arial"/>
          <w:sz w:val="22"/>
          <w:szCs w:val="22"/>
        </w:rPr>
        <w:t>ни</w:t>
      </w:r>
      <w:r w:rsidR="00DD377F">
        <w:rPr>
          <w:rFonts w:cs="Arial"/>
          <w:sz w:val="22"/>
          <w:szCs w:val="22"/>
        </w:rPr>
        <w:t>е</w:t>
      </w:r>
      <w:r>
        <w:rPr>
          <w:rFonts w:cs="Arial"/>
          <w:sz w:val="22"/>
          <w:szCs w:val="22"/>
        </w:rPr>
        <w:t xml:space="preserve"> удобно выполнять с применением инфракрасного термометра.</w:t>
      </w:r>
    </w:p>
    <w:p w:rsidR="00DD377F" w:rsidRPr="00BF4090" w:rsidRDefault="00DD377F" w:rsidP="00DD377F">
      <w:pPr>
        <w:keepNext/>
        <w:spacing w:line="240" w:lineRule="auto"/>
        <w:rPr>
          <w:b/>
        </w:rPr>
      </w:pPr>
    </w:p>
    <w:p w:rsidR="00DD377F" w:rsidRPr="00D34498" w:rsidRDefault="00DD377F" w:rsidP="00DD377F">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Pr>
          <w:spacing w:val="40"/>
          <w:sz w:val="22"/>
          <w:szCs w:val="22"/>
          <w:lang w:eastAsia="en-US"/>
        </w:rPr>
        <w:t xml:space="preserve"> </w:t>
      </w:r>
      <w:r w:rsidRPr="00CF0C0C">
        <w:rPr>
          <w:spacing w:val="20"/>
          <w:sz w:val="22"/>
          <w:szCs w:val="22"/>
          <w:lang w:eastAsia="en-US"/>
        </w:rPr>
        <w:t xml:space="preserve">– </w:t>
      </w:r>
      <w:r>
        <w:rPr>
          <w:sz w:val="22"/>
          <w:szCs w:val="22"/>
        </w:rPr>
        <w:t xml:space="preserve">Формула </w:t>
      </w:r>
      <w:r w:rsidRPr="00DD377F">
        <w:rPr>
          <w:sz w:val="22"/>
          <w:szCs w:val="22"/>
        </w:rPr>
        <w:t>(</w:t>
      </w:r>
      <w:r>
        <w:rPr>
          <w:sz w:val="22"/>
          <w:szCs w:val="22"/>
        </w:rPr>
        <w:t>А.</w:t>
      </w:r>
      <w:r w:rsidRPr="00DD377F">
        <w:rPr>
          <w:sz w:val="22"/>
          <w:szCs w:val="22"/>
        </w:rPr>
        <w:t>1)</w:t>
      </w:r>
      <w:r>
        <w:rPr>
          <w:sz w:val="22"/>
          <w:szCs w:val="22"/>
        </w:rPr>
        <w:t xml:space="preserve"> основана на результатах, приведенных в </w:t>
      </w:r>
      <w:r w:rsidRPr="00DD377F">
        <w:rPr>
          <w:sz w:val="22"/>
          <w:szCs w:val="22"/>
        </w:rPr>
        <w:t>[15]</w:t>
      </w:r>
      <w:r>
        <w:rPr>
          <w:sz w:val="22"/>
          <w:szCs w:val="22"/>
        </w:rPr>
        <w:t>.</w:t>
      </w:r>
    </w:p>
    <w:p w:rsidR="00DD377F" w:rsidRPr="00945296" w:rsidRDefault="00DD377F" w:rsidP="00DD377F">
      <w:pPr>
        <w:keepNext/>
        <w:spacing w:line="240" w:lineRule="auto"/>
        <w:rPr>
          <w:b/>
        </w:rPr>
      </w:pPr>
    </w:p>
    <w:p w:rsidR="00DD377F" w:rsidRPr="008B29C7" w:rsidRDefault="00DD377F" w:rsidP="00DD377F">
      <w:pPr>
        <w:widowControl w:val="0"/>
        <w:rPr>
          <w:rFonts w:cs="Arial"/>
          <w:b/>
          <w:sz w:val="22"/>
          <w:szCs w:val="22"/>
        </w:rPr>
      </w:pPr>
      <w:r w:rsidRPr="00E61D1E">
        <w:rPr>
          <w:rFonts w:cs="Arial"/>
          <w:b/>
          <w:sz w:val="22"/>
          <w:szCs w:val="22"/>
        </w:rPr>
        <w:t>А</w:t>
      </w:r>
      <w:r w:rsidRPr="008B29C7">
        <w:rPr>
          <w:rFonts w:cs="Arial"/>
          <w:b/>
          <w:sz w:val="22"/>
          <w:szCs w:val="22"/>
        </w:rPr>
        <w:t xml:space="preserve">.5 </w:t>
      </w:r>
      <w:r>
        <w:rPr>
          <w:rFonts w:cs="Arial"/>
          <w:b/>
          <w:sz w:val="22"/>
          <w:szCs w:val="22"/>
        </w:rPr>
        <w:t>Расчеты</w:t>
      </w:r>
      <w:r w:rsidRPr="008B29C7">
        <w:rPr>
          <w:rFonts w:cs="Arial"/>
          <w:b/>
          <w:sz w:val="22"/>
          <w:szCs w:val="22"/>
        </w:rPr>
        <w:t xml:space="preserve"> </w:t>
      </w:r>
      <w:r>
        <w:rPr>
          <w:rFonts w:cs="Arial"/>
          <w:b/>
          <w:sz w:val="22"/>
          <w:szCs w:val="22"/>
        </w:rPr>
        <w:t>и</w:t>
      </w:r>
      <w:r w:rsidRPr="008B29C7">
        <w:rPr>
          <w:rFonts w:cs="Arial"/>
          <w:b/>
          <w:sz w:val="22"/>
          <w:szCs w:val="22"/>
        </w:rPr>
        <w:t xml:space="preserve"> </w:t>
      </w:r>
      <w:r>
        <w:rPr>
          <w:rFonts w:cs="Arial"/>
          <w:b/>
          <w:sz w:val="22"/>
          <w:szCs w:val="22"/>
        </w:rPr>
        <w:t>представление</w:t>
      </w:r>
      <w:r w:rsidRPr="008B29C7">
        <w:rPr>
          <w:rFonts w:cs="Arial"/>
          <w:b/>
          <w:sz w:val="22"/>
          <w:szCs w:val="22"/>
        </w:rPr>
        <w:t xml:space="preserve"> </w:t>
      </w:r>
      <w:r>
        <w:rPr>
          <w:rFonts w:cs="Arial"/>
          <w:b/>
          <w:sz w:val="22"/>
          <w:szCs w:val="22"/>
        </w:rPr>
        <w:t>результатов</w:t>
      </w:r>
    </w:p>
    <w:p w:rsidR="00E61D1E" w:rsidRPr="00DD377F" w:rsidRDefault="00DD377F" w:rsidP="009A21E3">
      <w:pPr>
        <w:widowControl w:val="0"/>
        <w:rPr>
          <w:rFonts w:cs="Arial"/>
          <w:sz w:val="22"/>
          <w:szCs w:val="22"/>
        </w:rPr>
      </w:pPr>
      <w:r>
        <w:rPr>
          <w:rFonts w:cs="Arial"/>
          <w:sz w:val="22"/>
          <w:szCs w:val="22"/>
        </w:rPr>
        <w:t>В каждой обязательной точке результаты измерений твердости, усредненные по ч</w:t>
      </w:r>
      <w:r>
        <w:rPr>
          <w:rFonts w:cs="Arial"/>
          <w:sz w:val="22"/>
          <w:szCs w:val="22"/>
        </w:rPr>
        <w:t>е</w:t>
      </w:r>
      <w:r>
        <w:rPr>
          <w:rFonts w:cs="Arial"/>
          <w:sz w:val="22"/>
          <w:szCs w:val="22"/>
        </w:rPr>
        <w:t xml:space="preserve">тырем последовательным отсчетам (см. А.3) и округленные до целого числа, принимают за </w:t>
      </w:r>
      <w:r>
        <w:rPr>
          <w:rFonts w:cs="Arial"/>
          <w:sz w:val="22"/>
          <w:szCs w:val="22"/>
        </w:rPr>
        <w:lastRenderedPageBreak/>
        <w:t>твердость резины в данной точке. В качестве результата измерений представляют среднее, минимальное и максимальное значения по восьми обязательным точкам.</w:t>
      </w:r>
    </w:p>
    <w:p w:rsidR="00E61D1E" w:rsidRPr="00DD377F" w:rsidRDefault="00E61D1E" w:rsidP="00E61D1E">
      <w:pPr>
        <w:widowControl w:val="0"/>
        <w:spacing w:line="240" w:lineRule="auto"/>
        <w:rPr>
          <w:rFonts w:cs="Arial"/>
          <w:sz w:val="22"/>
          <w:szCs w:val="22"/>
        </w:rPr>
      </w:pPr>
    </w:p>
    <w:p w:rsidR="00BD0835" w:rsidRPr="008A459F" w:rsidRDefault="00BD0835" w:rsidP="00BD0835">
      <w:pPr>
        <w:widowControl w:val="0"/>
        <w:ind w:firstLine="0"/>
        <w:jc w:val="center"/>
        <w:rPr>
          <w:rFonts w:cs="Arial"/>
          <w:sz w:val="22"/>
          <w:szCs w:val="22"/>
        </w:rPr>
      </w:pPr>
      <w:r w:rsidRPr="00082136">
        <w:rPr>
          <w:noProof/>
          <w:szCs w:val="24"/>
        </w:rPr>
        <w:drawing>
          <wp:inline distT="0" distB="0" distL="0" distR="0" wp14:anchorId="0D6A3C64" wp14:editId="3F9B8027">
            <wp:extent cx="3782576" cy="2968758"/>
            <wp:effectExtent l="0" t="0" r="8890" b="3175"/>
            <wp:docPr id="11"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782576" cy="2968758"/>
                    </a:xfrm>
                    <a:prstGeom prst="rect">
                      <a:avLst/>
                    </a:prstGeom>
                  </pic:spPr>
                </pic:pic>
              </a:graphicData>
            </a:graphic>
          </wp:inline>
        </w:drawing>
      </w:r>
    </w:p>
    <w:p w:rsidR="00E61D1E" w:rsidRPr="001F763A" w:rsidRDefault="00E61D1E" w:rsidP="00E61D1E">
      <w:pPr>
        <w:pStyle w:val="KeyText"/>
        <w:tabs>
          <w:tab w:val="clear" w:pos="346"/>
          <w:tab w:val="left" w:pos="426"/>
          <w:tab w:val="left" w:pos="5529"/>
        </w:tabs>
        <w:suppressAutoHyphens/>
        <w:spacing w:before="120" w:after="0" w:line="360" w:lineRule="auto"/>
        <w:jc w:val="center"/>
        <w:rPr>
          <w:lang w:val="ru-RU"/>
        </w:rPr>
      </w:pPr>
      <w:r>
        <w:rPr>
          <w:rFonts w:ascii="Arial" w:eastAsia="Times New Roman" w:hAnsi="Arial"/>
          <w:sz w:val="20"/>
          <w:lang w:val="ru-RU"/>
        </w:rPr>
        <w:t xml:space="preserve">1 – точка измерений на внешнем ребре; 2 – точка измерений на внутреннем центральном ребре  </w:t>
      </w:r>
    </w:p>
    <w:p w:rsidR="00BD0835" w:rsidRPr="00E61D1E" w:rsidRDefault="00BD0835" w:rsidP="00BD0835">
      <w:pPr>
        <w:pStyle w:val="af6"/>
        <w:suppressAutoHyphens/>
        <w:autoSpaceDE w:val="0"/>
        <w:autoSpaceDN w:val="0"/>
        <w:adjustRightInd w:val="0"/>
        <w:spacing w:before="240" w:line="360" w:lineRule="auto"/>
        <w:jc w:val="center"/>
        <w:rPr>
          <w:szCs w:val="22"/>
        </w:rPr>
      </w:pPr>
      <w:r w:rsidRPr="00F753A6">
        <w:rPr>
          <w:szCs w:val="22"/>
        </w:rPr>
        <w:t xml:space="preserve">Рисунок </w:t>
      </w:r>
      <w:r w:rsidR="00E61D1E">
        <w:rPr>
          <w:szCs w:val="22"/>
        </w:rPr>
        <w:t>А.1</w:t>
      </w:r>
      <w:r w:rsidRPr="00F753A6">
        <w:rPr>
          <w:szCs w:val="22"/>
        </w:rPr>
        <w:t xml:space="preserve"> – </w:t>
      </w:r>
      <w:r w:rsidR="00E61D1E">
        <w:rPr>
          <w:szCs w:val="22"/>
        </w:rPr>
        <w:t xml:space="preserve">Точки измерений на протекторе шины </w:t>
      </w:r>
      <w:r w:rsidR="00E61D1E">
        <w:rPr>
          <w:szCs w:val="22"/>
          <w:lang w:val="en-US"/>
        </w:rPr>
        <w:t>P</w:t>
      </w:r>
      <w:r w:rsidR="00E61D1E" w:rsidRPr="00E61D1E">
        <w:rPr>
          <w:szCs w:val="22"/>
        </w:rPr>
        <w:t>1</w:t>
      </w:r>
    </w:p>
    <w:p w:rsidR="00E61D1E" w:rsidRPr="008A459F" w:rsidRDefault="00E61D1E" w:rsidP="00E61D1E">
      <w:pPr>
        <w:widowControl w:val="0"/>
        <w:ind w:firstLine="0"/>
        <w:jc w:val="center"/>
        <w:rPr>
          <w:rFonts w:cs="Arial"/>
          <w:sz w:val="22"/>
          <w:szCs w:val="22"/>
        </w:rPr>
      </w:pPr>
      <w:r w:rsidRPr="00082136">
        <w:rPr>
          <w:noProof/>
          <w:szCs w:val="24"/>
        </w:rPr>
        <w:drawing>
          <wp:inline distT="0" distB="0" distL="0" distR="0" wp14:anchorId="4B902F02" wp14:editId="75684D92">
            <wp:extent cx="3578359" cy="3261367"/>
            <wp:effectExtent l="0" t="0" r="3175" b="0"/>
            <wp:docPr id="8"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78359" cy="3261367"/>
                    </a:xfrm>
                    <a:prstGeom prst="rect">
                      <a:avLst/>
                    </a:prstGeom>
                  </pic:spPr>
                </pic:pic>
              </a:graphicData>
            </a:graphic>
          </wp:inline>
        </w:drawing>
      </w:r>
    </w:p>
    <w:p w:rsidR="00E61D1E" w:rsidRPr="001F763A" w:rsidRDefault="00E61D1E" w:rsidP="00E61D1E">
      <w:pPr>
        <w:pStyle w:val="KeyText"/>
        <w:tabs>
          <w:tab w:val="clear" w:pos="346"/>
          <w:tab w:val="left" w:pos="426"/>
          <w:tab w:val="left" w:pos="5529"/>
        </w:tabs>
        <w:suppressAutoHyphens/>
        <w:spacing w:before="120" w:after="0" w:line="360" w:lineRule="auto"/>
        <w:jc w:val="center"/>
        <w:rPr>
          <w:lang w:val="ru-RU"/>
        </w:rPr>
      </w:pPr>
      <w:r>
        <w:rPr>
          <w:rFonts w:ascii="Arial" w:eastAsia="Times New Roman" w:hAnsi="Arial"/>
          <w:sz w:val="20"/>
          <w:lang w:val="ru-RU"/>
        </w:rPr>
        <w:t xml:space="preserve">1 – точка измерений на внешнем ребре; 2 – точка измерений на внутреннем центральном ребре  </w:t>
      </w:r>
    </w:p>
    <w:p w:rsidR="00E61D1E" w:rsidRPr="00E61D1E" w:rsidRDefault="00E61D1E" w:rsidP="00E61D1E">
      <w:pPr>
        <w:pStyle w:val="af6"/>
        <w:suppressAutoHyphens/>
        <w:autoSpaceDE w:val="0"/>
        <w:autoSpaceDN w:val="0"/>
        <w:adjustRightInd w:val="0"/>
        <w:spacing w:before="240" w:line="360" w:lineRule="auto"/>
        <w:jc w:val="center"/>
        <w:rPr>
          <w:szCs w:val="22"/>
        </w:rPr>
      </w:pPr>
      <w:r w:rsidRPr="00F753A6">
        <w:rPr>
          <w:szCs w:val="22"/>
        </w:rPr>
        <w:t xml:space="preserve">Рисунок </w:t>
      </w:r>
      <w:r>
        <w:rPr>
          <w:szCs w:val="22"/>
        </w:rPr>
        <w:t>А.</w:t>
      </w:r>
      <w:r w:rsidR="00DD377F">
        <w:rPr>
          <w:szCs w:val="22"/>
        </w:rPr>
        <w:t>2</w:t>
      </w:r>
      <w:r w:rsidRPr="00F753A6">
        <w:rPr>
          <w:szCs w:val="22"/>
        </w:rPr>
        <w:t xml:space="preserve"> – </w:t>
      </w:r>
      <w:r>
        <w:rPr>
          <w:szCs w:val="22"/>
        </w:rPr>
        <w:t xml:space="preserve">Точки измерений на протекторе шины </w:t>
      </w:r>
      <w:r>
        <w:rPr>
          <w:szCs w:val="22"/>
          <w:lang w:val="en-US"/>
        </w:rPr>
        <w:t>H</w:t>
      </w:r>
      <w:r w:rsidRPr="00E61D1E">
        <w:rPr>
          <w:szCs w:val="22"/>
        </w:rPr>
        <w:t>1</w:t>
      </w:r>
    </w:p>
    <w:p w:rsidR="00BD0835" w:rsidRPr="008A459F" w:rsidRDefault="00BD0835" w:rsidP="009A21E3">
      <w:pPr>
        <w:widowControl w:val="0"/>
        <w:rPr>
          <w:rFonts w:cs="Arial"/>
          <w:sz w:val="22"/>
          <w:szCs w:val="22"/>
        </w:rPr>
      </w:pPr>
    </w:p>
    <w:p w:rsidR="00E11F48" w:rsidRPr="009230A8" w:rsidRDefault="00E11F48" w:rsidP="00E11F48">
      <w:pPr>
        <w:keepNext/>
        <w:pageBreakBefore/>
        <w:spacing w:before="240" w:after="120" w:line="240" w:lineRule="auto"/>
        <w:ind w:firstLine="0"/>
        <w:jc w:val="center"/>
        <w:outlineLvl w:val="0"/>
        <w:rPr>
          <w:rFonts w:eastAsia="MS Mincho" w:cs="Arial"/>
          <w:b/>
          <w:szCs w:val="24"/>
        </w:rPr>
      </w:pPr>
      <w:r>
        <w:rPr>
          <w:rFonts w:eastAsia="MS Mincho" w:cs="Arial"/>
          <w:b/>
          <w:szCs w:val="24"/>
        </w:rPr>
        <w:lastRenderedPageBreak/>
        <w:t>Приложение</w:t>
      </w:r>
      <w:proofErr w:type="gramStart"/>
      <w:r>
        <w:rPr>
          <w:rFonts w:eastAsia="MS Mincho" w:cs="Arial"/>
          <w:b/>
          <w:szCs w:val="24"/>
        </w:rPr>
        <w:t xml:space="preserve"> В</w:t>
      </w:r>
      <w:proofErr w:type="gramEnd"/>
      <w:r>
        <w:rPr>
          <w:rFonts w:eastAsia="MS Mincho" w:cs="Arial"/>
          <w:b/>
          <w:szCs w:val="24"/>
        </w:rPr>
        <w:br/>
      </w:r>
      <w:r w:rsidRPr="009230A8">
        <w:rPr>
          <w:rFonts w:eastAsia="MS Mincho" w:cs="Arial"/>
          <w:b/>
          <w:szCs w:val="24"/>
        </w:rPr>
        <w:t>(</w:t>
      </w:r>
      <w:r w:rsidR="006A428A">
        <w:rPr>
          <w:rFonts w:eastAsia="MS Mincho" w:cs="Arial"/>
          <w:b/>
          <w:szCs w:val="24"/>
        </w:rPr>
        <w:t>рекомендуемое</w:t>
      </w:r>
      <w:r w:rsidRPr="009230A8">
        <w:rPr>
          <w:rFonts w:eastAsia="MS Mincho" w:cs="Arial"/>
          <w:b/>
          <w:szCs w:val="24"/>
        </w:rPr>
        <w:t>)</w:t>
      </w:r>
      <w:r w:rsidRPr="009230A8">
        <w:rPr>
          <w:rFonts w:eastAsia="MS Mincho" w:cs="Arial"/>
          <w:b/>
          <w:szCs w:val="24"/>
        </w:rPr>
        <w:br/>
      </w:r>
    </w:p>
    <w:p w:rsidR="00E11F48" w:rsidRPr="006A428A" w:rsidRDefault="0054467D" w:rsidP="00E11F48">
      <w:pPr>
        <w:pStyle w:val="affff0"/>
        <w:ind w:firstLine="0"/>
        <w:jc w:val="center"/>
        <w:rPr>
          <w:rFonts w:eastAsia="MS Mincho"/>
        </w:rPr>
      </w:pPr>
      <w:r>
        <w:t>Условия хранения шин</w:t>
      </w:r>
    </w:p>
    <w:p w:rsidR="00E11F48" w:rsidRDefault="00E11F48" w:rsidP="00E11F48">
      <w:pPr>
        <w:rPr>
          <w:snapToGrid w:val="0"/>
          <w:szCs w:val="24"/>
          <w:lang w:eastAsia="en-US"/>
        </w:rPr>
      </w:pPr>
    </w:p>
    <w:p w:rsidR="00F004D4" w:rsidRDefault="00F004D4" w:rsidP="00E11F48">
      <w:pPr>
        <w:ind w:firstLine="709"/>
        <w:rPr>
          <w:rFonts w:cs="Arial"/>
          <w:sz w:val="22"/>
          <w:szCs w:val="22"/>
        </w:rPr>
      </w:pPr>
      <w:r>
        <w:rPr>
          <w:rFonts w:cs="Arial"/>
          <w:sz w:val="22"/>
          <w:szCs w:val="22"/>
        </w:rPr>
        <w:t>В промежутках между испытаниями шины рекомендуется хранить в сухом помещении с температурой от 0</w:t>
      </w:r>
      <w:proofErr w:type="gramStart"/>
      <w:r>
        <w:rPr>
          <w:rFonts w:cs="Arial"/>
          <w:sz w:val="22"/>
          <w:szCs w:val="22"/>
        </w:rPr>
        <w:t xml:space="preserve"> </w:t>
      </w:r>
      <w:r>
        <w:rPr>
          <w:rFonts w:cs="Arial"/>
          <w:sz w:val="22"/>
          <w:szCs w:val="22"/>
        </w:rPr>
        <w:sym w:font="Symbol" w:char="F0B0"/>
      </w:r>
      <w:r>
        <w:rPr>
          <w:rFonts w:cs="Arial"/>
          <w:sz w:val="22"/>
          <w:szCs w:val="22"/>
        </w:rPr>
        <w:t>С</w:t>
      </w:r>
      <w:proofErr w:type="gramEnd"/>
      <w:r>
        <w:rPr>
          <w:rFonts w:cs="Arial"/>
          <w:sz w:val="22"/>
          <w:szCs w:val="22"/>
        </w:rPr>
        <w:t xml:space="preserve"> до 5 </w:t>
      </w:r>
      <w:r>
        <w:rPr>
          <w:rFonts w:cs="Arial"/>
          <w:sz w:val="22"/>
          <w:szCs w:val="22"/>
        </w:rPr>
        <w:sym w:font="Symbol" w:char="F0B0"/>
      </w:r>
      <w:r>
        <w:rPr>
          <w:rFonts w:cs="Arial"/>
          <w:sz w:val="22"/>
          <w:szCs w:val="22"/>
        </w:rPr>
        <w:t>С.</w:t>
      </w:r>
      <w:r w:rsidR="007334B7">
        <w:rPr>
          <w:rFonts w:cs="Arial"/>
          <w:sz w:val="22"/>
          <w:szCs w:val="22"/>
        </w:rPr>
        <w:t xml:space="preserve"> В помещении не должно быть электродвигателей и другого оборудования, при работе которого выделяется озон.</w:t>
      </w:r>
    </w:p>
    <w:p w:rsidR="007334B7" w:rsidRDefault="007334B7" w:rsidP="00E11F48">
      <w:pPr>
        <w:ind w:firstLine="709"/>
        <w:rPr>
          <w:rFonts w:cs="Arial"/>
          <w:sz w:val="22"/>
          <w:szCs w:val="22"/>
        </w:rPr>
      </w:pPr>
      <w:r>
        <w:rPr>
          <w:rFonts w:cs="Arial"/>
          <w:sz w:val="22"/>
          <w:szCs w:val="22"/>
        </w:rPr>
        <w:t>Ниже приведены рекомендации по хранению образцовых шин, основанные на данных из разных источников.</w:t>
      </w:r>
    </w:p>
    <w:p w:rsidR="007334B7" w:rsidRDefault="008B29C7" w:rsidP="00E11F48">
      <w:pPr>
        <w:ind w:firstLine="709"/>
        <w:rPr>
          <w:rFonts w:cs="Arial"/>
          <w:sz w:val="22"/>
          <w:szCs w:val="22"/>
        </w:rPr>
      </w:pPr>
      <w:r w:rsidRPr="00E44803">
        <w:rPr>
          <w:rFonts w:cs="Arial"/>
          <w:b/>
          <w:sz w:val="22"/>
          <w:szCs w:val="22"/>
        </w:rPr>
        <w:t>Общие указания:</w:t>
      </w:r>
      <w:r>
        <w:rPr>
          <w:rFonts w:cs="Arial"/>
          <w:sz w:val="22"/>
          <w:szCs w:val="22"/>
        </w:rPr>
        <w:t xml:space="preserve"> Исходя из возможных воздействий температуры, влажности и со</w:t>
      </w:r>
      <w:r>
        <w:rPr>
          <w:rFonts w:cs="Arial"/>
          <w:sz w:val="22"/>
          <w:szCs w:val="22"/>
        </w:rPr>
        <w:t>л</w:t>
      </w:r>
      <w:r>
        <w:rPr>
          <w:rFonts w:cs="Arial"/>
          <w:sz w:val="22"/>
          <w:szCs w:val="22"/>
        </w:rPr>
        <w:t>нечного света хранение в закрытом помещении является важным условием.</w:t>
      </w:r>
    </w:p>
    <w:p w:rsidR="008B29C7" w:rsidRDefault="008B29C7" w:rsidP="00E11F48">
      <w:pPr>
        <w:ind w:firstLine="709"/>
        <w:rPr>
          <w:rFonts w:cs="Arial"/>
          <w:sz w:val="22"/>
          <w:szCs w:val="22"/>
        </w:rPr>
      </w:pPr>
      <w:r w:rsidRPr="00E44803">
        <w:rPr>
          <w:rFonts w:cs="Arial"/>
          <w:b/>
          <w:sz w:val="22"/>
          <w:szCs w:val="22"/>
        </w:rPr>
        <w:t>Влажность воздуха:</w:t>
      </w:r>
      <w:r>
        <w:rPr>
          <w:rFonts w:cs="Arial"/>
          <w:sz w:val="22"/>
          <w:szCs w:val="22"/>
        </w:rPr>
        <w:t xml:space="preserve"> Помещение для хранения шин должно быть прохладным, с</w:t>
      </w:r>
      <w:r>
        <w:rPr>
          <w:rFonts w:cs="Arial"/>
          <w:sz w:val="22"/>
          <w:szCs w:val="22"/>
        </w:rPr>
        <w:t>у</w:t>
      </w:r>
      <w:r>
        <w:rPr>
          <w:rFonts w:cs="Arial"/>
          <w:sz w:val="22"/>
          <w:szCs w:val="22"/>
        </w:rPr>
        <w:t>хим, с умеренной вентиляцией. Хранение шин в условиях повышенной влажности недоп</w:t>
      </w:r>
      <w:r>
        <w:rPr>
          <w:rFonts w:cs="Arial"/>
          <w:sz w:val="22"/>
          <w:szCs w:val="22"/>
        </w:rPr>
        <w:t>у</w:t>
      </w:r>
      <w:r>
        <w:rPr>
          <w:rFonts w:cs="Arial"/>
          <w:sz w:val="22"/>
          <w:szCs w:val="22"/>
        </w:rPr>
        <w:t xml:space="preserve">стимо. </w:t>
      </w:r>
      <w:r w:rsidR="008C2DA5">
        <w:rPr>
          <w:rFonts w:cs="Arial"/>
          <w:sz w:val="22"/>
          <w:szCs w:val="22"/>
        </w:rPr>
        <w:t xml:space="preserve">Также не должно быть выпадения конденсата. </w:t>
      </w:r>
    </w:p>
    <w:p w:rsidR="008C2DA5" w:rsidRDefault="008C2DA5" w:rsidP="00E11F48">
      <w:pPr>
        <w:ind w:firstLine="709"/>
        <w:rPr>
          <w:rFonts w:cs="Arial"/>
          <w:sz w:val="22"/>
          <w:szCs w:val="22"/>
        </w:rPr>
      </w:pPr>
      <w:r w:rsidRPr="00E44803">
        <w:rPr>
          <w:rFonts w:cs="Arial"/>
          <w:b/>
          <w:sz w:val="22"/>
          <w:szCs w:val="22"/>
        </w:rPr>
        <w:t>Свет:</w:t>
      </w:r>
      <w:r w:rsidRPr="008C2DA5">
        <w:rPr>
          <w:rFonts w:cs="Arial"/>
          <w:sz w:val="22"/>
          <w:szCs w:val="22"/>
        </w:rPr>
        <w:t xml:space="preserve"> </w:t>
      </w:r>
      <w:r>
        <w:rPr>
          <w:rFonts w:cs="Arial"/>
          <w:sz w:val="22"/>
          <w:szCs w:val="22"/>
        </w:rPr>
        <w:t>Шины</w:t>
      </w:r>
      <w:r w:rsidRPr="008C2DA5">
        <w:rPr>
          <w:rFonts w:cs="Arial"/>
          <w:sz w:val="22"/>
          <w:szCs w:val="22"/>
        </w:rPr>
        <w:t xml:space="preserve"> </w:t>
      </w:r>
      <w:r>
        <w:rPr>
          <w:rFonts w:cs="Arial"/>
          <w:sz w:val="22"/>
          <w:szCs w:val="22"/>
        </w:rPr>
        <w:t>должны</w:t>
      </w:r>
      <w:r w:rsidRPr="008C2DA5">
        <w:rPr>
          <w:rFonts w:cs="Arial"/>
          <w:sz w:val="22"/>
          <w:szCs w:val="22"/>
        </w:rPr>
        <w:t xml:space="preserve"> </w:t>
      </w:r>
      <w:r>
        <w:rPr>
          <w:rFonts w:cs="Arial"/>
          <w:sz w:val="22"/>
          <w:szCs w:val="22"/>
        </w:rPr>
        <w:t>быть</w:t>
      </w:r>
      <w:r w:rsidRPr="008C2DA5">
        <w:rPr>
          <w:rFonts w:cs="Arial"/>
          <w:sz w:val="22"/>
          <w:szCs w:val="22"/>
        </w:rPr>
        <w:t xml:space="preserve"> </w:t>
      </w:r>
      <w:r>
        <w:rPr>
          <w:rFonts w:cs="Arial"/>
          <w:sz w:val="22"/>
          <w:szCs w:val="22"/>
        </w:rPr>
        <w:t>защищены от воздействия солнечного света, а также ярк</w:t>
      </w:r>
      <w:r>
        <w:rPr>
          <w:rFonts w:cs="Arial"/>
          <w:sz w:val="22"/>
          <w:szCs w:val="22"/>
        </w:rPr>
        <w:t>о</w:t>
      </w:r>
      <w:r>
        <w:rPr>
          <w:rFonts w:cs="Arial"/>
          <w:sz w:val="22"/>
          <w:szCs w:val="22"/>
        </w:rPr>
        <w:t>го искусственного освещения со значительными составляющими ультрафиолетового спе</w:t>
      </w:r>
      <w:r>
        <w:rPr>
          <w:rFonts w:cs="Arial"/>
          <w:sz w:val="22"/>
          <w:szCs w:val="22"/>
        </w:rPr>
        <w:t>к</w:t>
      </w:r>
      <w:r>
        <w:rPr>
          <w:rFonts w:cs="Arial"/>
          <w:sz w:val="22"/>
          <w:szCs w:val="22"/>
        </w:rPr>
        <w:t>тра. Нормальным условиям хранения соответствует темное помещение.</w:t>
      </w:r>
    </w:p>
    <w:p w:rsidR="008C2DA5" w:rsidRDefault="008C2DA5" w:rsidP="00E11F48">
      <w:pPr>
        <w:ind w:firstLine="709"/>
        <w:rPr>
          <w:rFonts w:cs="Arial"/>
          <w:sz w:val="22"/>
          <w:szCs w:val="22"/>
        </w:rPr>
      </w:pPr>
      <w:r w:rsidRPr="00E44803">
        <w:rPr>
          <w:rFonts w:cs="Arial"/>
          <w:b/>
          <w:sz w:val="22"/>
          <w:szCs w:val="22"/>
        </w:rPr>
        <w:t>Температура:</w:t>
      </w:r>
      <w:r>
        <w:rPr>
          <w:rFonts w:cs="Arial"/>
          <w:sz w:val="22"/>
          <w:szCs w:val="22"/>
        </w:rPr>
        <w:t xml:space="preserve"> Наилучший диапазон температур хранения – от 0</w:t>
      </w:r>
      <w:proofErr w:type="gramStart"/>
      <w:r>
        <w:rPr>
          <w:rFonts w:cs="Arial"/>
          <w:sz w:val="22"/>
          <w:szCs w:val="22"/>
        </w:rPr>
        <w:t xml:space="preserve"> </w:t>
      </w:r>
      <w:r>
        <w:rPr>
          <w:rFonts w:cs="Arial"/>
          <w:sz w:val="22"/>
          <w:szCs w:val="22"/>
        </w:rPr>
        <w:sym w:font="Symbol" w:char="F0B0"/>
      </w:r>
      <w:r>
        <w:rPr>
          <w:rFonts w:cs="Arial"/>
          <w:sz w:val="22"/>
          <w:szCs w:val="22"/>
        </w:rPr>
        <w:t>С</w:t>
      </w:r>
      <w:proofErr w:type="gramEnd"/>
      <w:r>
        <w:rPr>
          <w:rFonts w:cs="Arial"/>
          <w:sz w:val="22"/>
          <w:szCs w:val="22"/>
        </w:rPr>
        <w:t xml:space="preserve"> до 5 </w:t>
      </w:r>
      <w:r>
        <w:rPr>
          <w:rFonts w:cs="Arial"/>
          <w:sz w:val="22"/>
          <w:szCs w:val="22"/>
        </w:rPr>
        <w:sym w:font="Symbol" w:char="F0B0"/>
      </w:r>
      <w:r>
        <w:rPr>
          <w:rFonts w:cs="Arial"/>
          <w:sz w:val="22"/>
          <w:szCs w:val="22"/>
        </w:rPr>
        <w:t>С. Темпер</w:t>
      </w:r>
      <w:r>
        <w:rPr>
          <w:rFonts w:cs="Arial"/>
          <w:sz w:val="22"/>
          <w:szCs w:val="22"/>
        </w:rPr>
        <w:t>а</w:t>
      </w:r>
      <w:r>
        <w:rPr>
          <w:rFonts w:cs="Arial"/>
          <w:sz w:val="22"/>
          <w:szCs w:val="22"/>
        </w:rPr>
        <w:t xml:space="preserve">туры выше 10 </w:t>
      </w:r>
      <w:r>
        <w:rPr>
          <w:rFonts w:cs="Arial"/>
          <w:sz w:val="22"/>
          <w:szCs w:val="22"/>
        </w:rPr>
        <w:sym w:font="Symbol" w:char="F0B0"/>
      </w:r>
      <w:r>
        <w:rPr>
          <w:rFonts w:cs="Arial"/>
          <w:sz w:val="22"/>
          <w:szCs w:val="22"/>
        </w:rPr>
        <w:t>С могут вызвать ускоренное старение шин, сокращая тем самым срок их службы. При хранении не следует допускать непосредственного контакта шин с трубами и радиаторами. Температуры ниже нуля не наносят очевидного вреда, но вызывают затве</w:t>
      </w:r>
      <w:r>
        <w:rPr>
          <w:rFonts w:cs="Arial"/>
          <w:sz w:val="22"/>
          <w:szCs w:val="22"/>
        </w:rPr>
        <w:t>р</w:t>
      </w:r>
      <w:r>
        <w:rPr>
          <w:rFonts w:cs="Arial"/>
          <w:sz w:val="22"/>
          <w:szCs w:val="22"/>
        </w:rPr>
        <w:t xml:space="preserve">девание резины, поэтому следует соблюдать осторожность при обращении с шинами в условиях низких температур, чтобы не вызвать их  </w:t>
      </w:r>
      <w:r w:rsidR="00E44803">
        <w:rPr>
          <w:rFonts w:cs="Arial"/>
          <w:sz w:val="22"/>
          <w:szCs w:val="22"/>
        </w:rPr>
        <w:t>деформации. Если</w:t>
      </w:r>
      <w:r w:rsidR="00F743EA">
        <w:rPr>
          <w:rFonts w:cs="Arial"/>
          <w:sz w:val="22"/>
          <w:szCs w:val="22"/>
        </w:rPr>
        <w:t xml:space="preserve"> шины</w:t>
      </w:r>
      <w:r w:rsidR="00E44803">
        <w:rPr>
          <w:rFonts w:cs="Arial"/>
          <w:sz w:val="22"/>
          <w:szCs w:val="22"/>
        </w:rPr>
        <w:t xml:space="preserve"> забирают из х</w:t>
      </w:r>
      <w:r w:rsidR="00E44803">
        <w:rPr>
          <w:rFonts w:cs="Arial"/>
          <w:sz w:val="22"/>
          <w:szCs w:val="22"/>
        </w:rPr>
        <w:t>о</w:t>
      </w:r>
      <w:r w:rsidR="00E44803">
        <w:rPr>
          <w:rFonts w:cs="Arial"/>
          <w:sz w:val="22"/>
          <w:szCs w:val="22"/>
        </w:rPr>
        <w:t>лодного помещения, то перед использованием следует прогреть их до приблизительно 20</w:t>
      </w:r>
      <w:proofErr w:type="gramStart"/>
      <w:r w:rsidR="00F743EA">
        <w:rPr>
          <w:rFonts w:cs="Arial"/>
          <w:sz w:val="22"/>
          <w:szCs w:val="22"/>
        </w:rPr>
        <w:t> </w:t>
      </w:r>
      <w:r w:rsidR="00E44803">
        <w:rPr>
          <w:rFonts w:cs="Arial"/>
          <w:sz w:val="22"/>
          <w:szCs w:val="22"/>
        </w:rPr>
        <w:sym w:font="Symbol" w:char="F0B0"/>
      </w:r>
      <w:r w:rsidR="00E44803">
        <w:rPr>
          <w:rFonts w:cs="Arial"/>
          <w:sz w:val="22"/>
          <w:szCs w:val="22"/>
        </w:rPr>
        <w:t>С</w:t>
      </w:r>
      <w:proofErr w:type="gramEnd"/>
    </w:p>
    <w:p w:rsidR="00E44803" w:rsidRPr="008C2DA5" w:rsidRDefault="00E44803" w:rsidP="00E11F48">
      <w:pPr>
        <w:ind w:firstLine="709"/>
        <w:rPr>
          <w:rFonts w:cs="Arial"/>
          <w:sz w:val="22"/>
          <w:szCs w:val="22"/>
        </w:rPr>
      </w:pPr>
      <w:r w:rsidRPr="00C24FE1">
        <w:rPr>
          <w:rFonts w:cs="Arial"/>
          <w:b/>
          <w:sz w:val="22"/>
          <w:szCs w:val="22"/>
        </w:rPr>
        <w:t xml:space="preserve">Кислород, озон и </w:t>
      </w:r>
      <w:r w:rsidR="00C24FE1">
        <w:rPr>
          <w:rFonts w:cs="Arial"/>
          <w:b/>
          <w:sz w:val="22"/>
          <w:szCs w:val="22"/>
        </w:rPr>
        <w:t xml:space="preserve">другие </w:t>
      </w:r>
      <w:r w:rsidRPr="00C24FE1">
        <w:rPr>
          <w:rFonts w:cs="Arial"/>
          <w:b/>
          <w:sz w:val="22"/>
          <w:szCs w:val="22"/>
        </w:rPr>
        <w:t>химические вещества:</w:t>
      </w:r>
      <w:r>
        <w:rPr>
          <w:rFonts w:cs="Arial"/>
          <w:sz w:val="22"/>
          <w:szCs w:val="22"/>
        </w:rPr>
        <w:t xml:space="preserve"> Озон особенно неблагоприятно действует на материал шин, поэтому в помещении не должно быть озоногенерирующего оборудования, включая люминесцентные и ртутно-кварцевые лампы, электродвигатели и устройства, при работе которых возникают искры и другие электрические разряды. Также следует избегать </w:t>
      </w:r>
      <w:r w:rsidR="00C24FE1">
        <w:rPr>
          <w:rFonts w:cs="Arial"/>
          <w:sz w:val="22"/>
          <w:szCs w:val="22"/>
        </w:rPr>
        <w:t>наличия в помещении для хранения шин</w:t>
      </w:r>
      <w:r>
        <w:rPr>
          <w:rFonts w:cs="Arial"/>
          <w:sz w:val="22"/>
          <w:szCs w:val="22"/>
        </w:rPr>
        <w:t xml:space="preserve"> продуктов сгорания, </w:t>
      </w:r>
      <w:r w:rsidR="00C24FE1">
        <w:rPr>
          <w:rFonts w:cs="Arial"/>
          <w:sz w:val="22"/>
          <w:szCs w:val="22"/>
        </w:rPr>
        <w:t>способных привести к фотохимическому образованию озона. В помещении не должны храниться ра</w:t>
      </w:r>
      <w:r w:rsidR="00C24FE1">
        <w:rPr>
          <w:rFonts w:cs="Arial"/>
          <w:sz w:val="22"/>
          <w:szCs w:val="22"/>
        </w:rPr>
        <w:t>с</w:t>
      </w:r>
      <w:r w:rsidR="00C24FE1">
        <w:rPr>
          <w:rFonts w:cs="Arial"/>
          <w:sz w:val="22"/>
          <w:szCs w:val="22"/>
        </w:rPr>
        <w:t>творители, горючие материалы, масла, кислоты, химические реактивы, дезинфицирующие вещества и им подобные соединения. Растворители резины необходимо хранить в отдел</w:t>
      </w:r>
      <w:r w:rsidR="00C24FE1">
        <w:rPr>
          <w:rFonts w:cs="Arial"/>
          <w:sz w:val="22"/>
          <w:szCs w:val="22"/>
        </w:rPr>
        <w:t>ь</w:t>
      </w:r>
      <w:r w:rsidR="00C24FE1">
        <w:rPr>
          <w:rFonts w:cs="Arial"/>
          <w:sz w:val="22"/>
          <w:szCs w:val="22"/>
        </w:rPr>
        <w:t>ном помещении в условиях строгого контроля. Предотвратить вредное воздействие химич</w:t>
      </w:r>
      <w:r w:rsidR="00C24FE1">
        <w:rPr>
          <w:rFonts w:cs="Arial"/>
          <w:sz w:val="22"/>
          <w:szCs w:val="22"/>
        </w:rPr>
        <w:t>е</w:t>
      </w:r>
      <w:r w:rsidR="00C24FE1">
        <w:rPr>
          <w:rFonts w:cs="Arial"/>
          <w:sz w:val="22"/>
          <w:szCs w:val="22"/>
        </w:rPr>
        <w:lastRenderedPageBreak/>
        <w:t xml:space="preserve">ских веществ можно, если поместить шину в полиэтиленовый пакет, но при этом следует следить, чтобы в нем не появлялся конденсат и воздух всегда </w:t>
      </w:r>
      <w:r w:rsidR="009432D7">
        <w:rPr>
          <w:rFonts w:cs="Arial"/>
          <w:sz w:val="22"/>
          <w:szCs w:val="22"/>
        </w:rPr>
        <w:t>оставался</w:t>
      </w:r>
      <w:r w:rsidR="00C24FE1">
        <w:rPr>
          <w:rFonts w:cs="Arial"/>
          <w:sz w:val="22"/>
          <w:szCs w:val="22"/>
        </w:rPr>
        <w:t xml:space="preserve"> сухим.</w:t>
      </w:r>
    </w:p>
    <w:p w:rsidR="00F004D4" w:rsidRDefault="00C24FE1" w:rsidP="00E11F48">
      <w:pPr>
        <w:ind w:firstLine="709"/>
        <w:rPr>
          <w:rFonts w:cs="Arial"/>
          <w:sz w:val="22"/>
          <w:szCs w:val="22"/>
        </w:rPr>
      </w:pPr>
      <w:r w:rsidRPr="00B05FA8">
        <w:rPr>
          <w:rFonts w:cs="Arial"/>
          <w:b/>
          <w:sz w:val="22"/>
          <w:szCs w:val="22"/>
        </w:rPr>
        <w:t>Пожароопасность:</w:t>
      </w:r>
      <w:r>
        <w:rPr>
          <w:rFonts w:cs="Arial"/>
          <w:sz w:val="22"/>
          <w:szCs w:val="22"/>
        </w:rPr>
        <w:t xml:space="preserve"> Материал шин </w:t>
      </w:r>
      <w:r w:rsidR="00B05FA8">
        <w:rPr>
          <w:rFonts w:cs="Arial"/>
          <w:sz w:val="22"/>
          <w:szCs w:val="22"/>
        </w:rPr>
        <w:t>нелегко поддаются воспламенению</w:t>
      </w:r>
      <w:r>
        <w:rPr>
          <w:rFonts w:cs="Arial"/>
          <w:sz w:val="22"/>
          <w:szCs w:val="22"/>
        </w:rPr>
        <w:t xml:space="preserve">, но </w:t>
      </w:r>
      <w:r w:rsidR="00B05FA8">
        <w:rPr>
          <w:rFonts w:cs="Arial"/>
          <w:sz w:val="22"/>
          <w:szCs w:val="22"/>
        </w:rPr>
        <w:t>в случае загорания выделяет большое количество тепла и токсичных соединений, включая угарный газ, углекислый газ, оксиды азота и серы.</w:t>
      </w:r>
      <w:r>
        <w:rPr>
          <w:rFonts w:cs="Arial"/>
          <w:sz w:val="22"/>
          <w:szCs w:val="22"/>
        </w:rPr>
        <w:t xml:space="preserve"> </w:t>
      </w:r>
    </w:p>
    <w:p w:rsidR="006A556E" w:rsidRDefault="00B05FA8" w:rsidP="00E11F48">
      <w:pPr>
        <w:ind w:firstLine="709"/>
        <w:rPr>
          <w:rFonts w:cs="Arial"/>
          <w:sz w:val="22"/>
          <w:szCs w:val="22"/>
        </w:rPr>
      </w:pPr>
      <w:r w:rsidRPr="006A556E">
        <w:rPr>
          <w:rFonts w:cs="Arial"/>
          <w:b/>
          <w:sz w:val="22"/>
          <w:szCs w:val="22"/>
        </w:rPr>
        <w:t>Условия кратковременного хранения (месяцы):</w:t>
      </w:r>
      <w:r>
        <w:rPr>
          <w:rFonts w:cs="Arial"/>
          <w:sz w:val="22"/>
          <w:szCs w:val="22"/>
        </w:rPr>
        <w:t xml:space="preserve"> Шины, установленные на коле</w:t>
      </w:r>
      <w:r>
        <w:rPr>
          <w:rFonts w:cs="Arial"/>
          <w:sz w:val="22"/>
          <w:szCs w:val="22"/>
        </w:rPr>
        <w:t>с</w:t>
      </w:r>
      <w:r>
        <w:rPr>
          <w:rFonts w:cs="Arial"/>
          <w:sz w:val="22"/>
          <w:szCs w:val="22"/>
        </w:rPr>
        <w:t xml:space="preserve">ных дисках, размещают </w:t>
      </w:r>
      <w:r w:rsidR="009432D7">
        <w:rPr>
          <w:rFonts w:cs="Arial"/>
          <w:sz w:val="22"/>
          <w:szCs w:val="22"/>
        </w:rPr>
        <w:t>штабелями</w:t>
      </w:r>
      <w:r>
        <w:rPr>
          <w:rFonts w:cs="Arial"/>
          <w:sz w:val="22"/>
          <w:szCs w:val="22"/>
        </w:rPr>
        <w:t xml:space="preserve"> в горизонтальном или вертикальном положении, как п</w:t>
      </w:r>
      <w:r>
        <w:rPr>
          <w:rFonts w:cs="Arial"/>
          <w:sz w:val="22"/>
          <w:szCs w:val="22"/>
        </w:rPr>
        <w:t>о</w:t>
      </w:r>
      <w:r>
        <w:rPr>
          <w:rFonts w:cs="Arial"/>
          <w:sz w:val="22"/>
          <w:szCs w:val="22"/>
        </w:rPr>
        <w:t xml:space="preserve">казано на рисунке В.1. Давление в шинах должно быть приблизительно 100 кПа. </w:t>
      </w:r>
      <w:r w:rsidR="006A556E">
        <w:rPr>
          <w:rFonts w:cs="Arial"/>
          <w:sz w:val="22"/>
          <w:szCs w:val="22"/>
        </w:rPr>
        <w:t>Не рек</w:t>
      </w:r>
      <w:r w:rsidR="006A556E">
        <w:rPr>
          <w:rFonts w:cs="Arial"/>
          <w:sz w:val="22"/>
          <w:szCs w:val="22"/>
        </w:rPr>
        <w:t>о</w:t>
      </w:r>
      <w:r w:rsidR="006A556E">
        <w:rPr>
          <w:rFonts w:cs="Arial"/>
          <w:sz w:val="22"/>
          <w:szCs w:val="22"/>
        </w:rPr>
        <w:t>мендуется, чтобы число шин, лежащих друг на друге, было более двух, даже если их хранят отдельно от колесных дисков.</w:t>
      </w:r>
    </w:p>
    <w:p w:rsidR="00B05FA8" w:rsidRDefault="006A556E" w:rsidP="00E11F48">
      <w:pPr>
        <w:ind w:firstLine="709"/>
        <w:rPr>
          <w:rFonts w:cs="Arial"/>
          <w:sz w:val="22"/>
          <w:szCs w:val="22"/>
        </w:rPr>
      </w:pPr>
      <w:r w:rsidRPr="006E25DF">
        <w:rPr>
          <w:rFonts w:cs="Arial"/>
          <w:b/>
          <w:sz w:val="22"/>
          <w:szCs w:val="22"/>
        </w:rPr>
        <w:t>Условия долговременного хранения (годы):</w:t>
      </w:r>
      <w:r w:rsidRPr="006A556E">
        <w:rPr>
          <w:rFonts w:cs="Arial"/>
          <w:sz w:val="22"/>
          <w:szCs w:val="22"/>
        </w:rPr>
        <w:t xml:space="preserve"> </w:t>
      </w:r>
      <w:r>
        <w:rPr>
          <w:rFonts w:cs="Arial"/>
          <w:sz w:val="22"/>
          <w:szCs w:val="22"/>
        </w:rPr>
        <w:t>При долговременном хранении рек</w:t>
      </w:r>
      <w:r>
        <w:rPr>
          <w:rFonts w:cs="Arial"/>
          <w:sz w:val="22"/>
          <w:szCs w:val="22"/>
        </w:rPr>
        <w:t>о</w:t>
      </w:r>
      <w:r>
        <w:rPr>
          <w:rFonts w:cs="Arial"/>
          <w:sz w:val="22"/>
          <w:szCs w:val="22"/>
        </w:rPr>
        <w:t>мендуется не устанавливать шины на колеса, а хранить их отдельно в отсутствие натяж</w:t>
      </w:r>
      <w:r>
        <w:rPr>
          <w:rFonts w:cs="Arial"/>
          <w:sz w:val="22"/>
          <w:szCs w:val="22"/>
        </w:rPr>
        <w:t>е</w:t>
      </w:r>
      <w:r>
        <w:rPr>
          <w:rFonts w:cs="Arial"/>
          <w:sz w:val="22"/>
          <w:szCs w:val="22"/>
        </w:rPr>
        <w:t>ний, сжатий и иных деформаций, способных привести к деградации резины вплоть до поя</w:t>
      </w:r>
      <w:r>
        <w:rPr>
          <w:rFonts w:cs="Arial"/>
          <w:sz w:val="22"/>
          <w:szCs w:val="22"/>
        </w:rPr>
        <w:t>в</w:t>
      </w:r>
      <w:r>
        <w:rPr>
          <w:rFonts w:cs="Arial"/>
          <w:sz w:val="22"/>
          <w:szCs w:val="22"/>
        </w:rPr>
        <w:t>ления трещин. Шины хранят в вертикальном положении на специальных полках</w:t>
      </w:r>
      <w:r w:rsidR="00434CF1">
        <w:rPr>
          <w:rFonts w:cs="Arial"/>
          <w:sz w:val="22"/>
          <w:szCs w:val="22"/>
        </w:rPr>
        <w:t xml:space="preserve"> для шин</w:t>
      </w:r>
      <w:r w:rsidR="006E25DF">
        <w:rPr>
          <w:rFonts w:cs="Arial"/>
          <w:sz w:val="22"/>
          <w:szCs w:val="22"/>
        </w:rPr>
        <w:t xml:space="preserve"> </w:t>
      </w:r>
      <w:r w:rsidR="00434CF1">
        <w:rPr>
          <w:rFonts w:cs="Arial"/>
          <w:sz w:val="22"/>
          <w:szCs w:val="22"/>
        </w:rPr>
        <w:t>из</w:t>
      </w:r>
      <w:r w:rsidR="006E25DF">
        <w:rPr>
          <w:rFonts w:cs="Arial"/>
          <w:sz w:val="22"/>
          <w:szCs w:val="22"/>
        </w:rPr>
        <w:t xml:space="preserve"> </w:t>
      </w:r>
      <w:r>
        <w:rPr>
          <w:rFonts w:cs="Arial"/>
          <w:sz w:val="22"/>
          <w:szCs w:val="22"/>
        </w:rPr>
        <w:t>дву</w:t>
      </w:r>
      <w:r w:rsidR="00434CF1">
        <w:rPr>
          <w:rFonts w:cs="Arial"/>
          <w:sz w:val="22"/>
          <w:szCs w:val="22"/>
        </w:rPr>
        <w:t>х</w:t>
      </w:r>
      <w:r>
        <w:rPr>
          <w:rFonts w:cs="Arial"/>
          <w:sz w:val="22"/>
          <w:szCs w:val="22"/>
        </w:rPr>
        <w:t xml:space="preserve"> или четыр</w:t>
      </w:r>
      <w:r w:rsidR="00434CF1">
        <w:rPr>
          <w:rFonts w:cs="Arial"/>
          <w:sz w:val="22"/>
          <w:szCs w:val="22"/>
        </w:rPr>
        <w:t>ех</w:t>
      </w:r>
      <w:r>
        <w:rPr>
          <w:rFonts w:cs="Arial"/>
          <w:sz w:val="22"/>
          <w:szCs w:val="22"/>
        </w:rPr>
        <w:t xml:space="preserve"> горизонтальны</w:t>
      </w:r>
      <w:r w:rsidR="00434CF1">
        <w:rPr>
          <w:rFonts w:cs="Arial"/>
          <w:sz w:val="22"/>
          <w:szCs w:val="22"/>
        </w:rPr>
        <w:t>х</w:t>
      </w:r>
      <w:r>
        <w:rPr>
          <w:rFonts w:cs="Arial"/>
          <w:sz w:val="22"/>
          <w:szCs w:val="22"/>
        </w:rPr>
        <w:t xml:space="preserve"> труб</w:t>
      </w:r>
      <w:r w:rsidR="00434CF1">
        <w:rPr>
          <w:rFonts w:cs="Arial"/>
          <w:sz w:val="22"/>
          <w:szCs w:val="22"/>
        </w:rPr>
        <w:t>о</w:t>
      </w:r>
      <w:r>
        <w:rPr>
          <w:rFonts w:cs="Arial"/>
          <w:sz w:val="22"/>
          <w:szCs w:val="22"/>
        </w:rPr>
        <w:t>к (см. рисунок В.2). Чтобы предотвратить деформ</w:t>
      </w:r>
      <w:r>
        <w:rPr>
          <w:rFonts w:cs="Arial"/>
          <w:sz w:val="22"/>
          <w:szCs w:val="22"/>
        </w:rPr>
        <w:t>а</w:t>
      </w:r>
      <w:r>
        <w:rPr>
          <w:rFonts w:cs="Arial"/>
          <w:sz w:val="22"/>
          <w:szCs w:val="22"/>
        </w:rPr>
        <w:t>цию</w:t>
      </w:r>
      <w:r w:rsidR="00434CF1">
        <w:rPr>
          <w:rFonts w:cs="Arial"/>
          <w:sz w:val="22"/>
          <w:szCs w:val="22"/>
        </w:rPr>
        <w:t>,</w:t>
      </w:r>
      <w:r>
        <w:rPr>
          <w:rFonts w:cs="Arial"/>
          <w:sz w:val="22"/>
          <w:szCs w:val="22"/>
        </w:rPr>
        <w:t xml:space="preserve"> шины рекомендуется регулярно (например, раз в месяц) поворачивать на небольшой угол. Допускается хранить шины на полках в горизонтальном положении, но не более двух друг на друге. </w:t>
      </w:r>
    </w:p>
    <w:p w:rsidR="006E25DF" w:rsidRPr="006A556E" w:rsidRDefault="006E25DF" w:rsidP="006E25DF">
      <w:pPr>
        <w:spacing w:line="240" w:lineRule="auto"/>
        <w:ind w:firstLine="709"/>
        <w:rPr>
          <w:rFonts w:cs="Arial"/>
          <w:sz w:val="22"/>
          <w:szCs w:val="22"/>
        </w:rPr>
      </w:pPr>
    </w:p>
    <w:p w:rsidR="006E25DF" w:rsidRPr="008A459F" w:rsidRDefault="006E25DF" w:rsidP="006E25DF">
      <w:pPr>
        <w:widowControl w:val="0"/>
        <w:ind w:firstLine="0"/>
        <w:jc w:val="center"/>
        <w:rPr>
          <w:rFonts w:cs="Arial"/>
          <w:sz w:val="22"/>
          <w:szCs w:val="22"/>
        </w:rPr>
      </w:pPr>
      <w:r w:rsidRPr="00082136">
        <w:rPr>
          <w:noProof/>
          <w:szCs w:val="24"/>
        </w:rPr>
        <w:drawing>
          <wp:inline distT="0" distB="0" distL="0" distR="0" wp14:anchorId="3D74BED1" wp14:editId="42C93D9B">
            <wp:extent cx="4785370" cy="3438151"/>
            <wp:effectExtent l="0" t="0" r="0" b="0"/>
            <wp:docPr id="10" name="Picture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785370" cy="3438151"/>
                    </a:xfrm>
                    <a:prstGeom prst="rect">
                      <a:avLst/>
                    </a:prstGeom>
                  </pic:spPr>
                </pic:pic>
              </a:graphicData>
            </a:graphic>
          </wp:inline>
        </w:drawing>
      </w:r>
    </w:p>
    <w:p w:rsidR="006E25DF" w:rsidRPr="006E25DF" w:rsidRDefault="006E25DF" w:rsidP="006E25DF">
      <w:pPr>
        <w:pStyle w:val="af6"/>
        <w:suppressAutoHyphens/>
        <w:autoSpaceDE w:val="0"/>
        <w:autoSpaceDN w:val="0"/>
        <w:adjustRightInd w:val="0"/>
        <w:spacing w:before="240" w:line="360" w:lineRule="auto"/>
        <w:jc w:val="center"/>
        <w:rPr>
          <w:szCs w:val="22"/>
        </w:rPr>
      </w:pPr>
      <w:r w:rsidRPr="00F753A6">
        <w:rPr>
          <w:szCs w:val="22"/>
        </w:rPr>
        <w:t xml:space="preserve">Рисунок </w:t>
      </w:r>
      <w:r>
        <w:rPr>
          <w:szCs w:val="22"/>
        </w:rPr>
        <w:t>В.1</w:t>
      </w:r>
      <w:r w:rsidRPr="00F753A6">
        <w:rPr>
          <w:szCs w:val="22"/>
        </w:rPr>
        <w:t xml:space="preserve"> – </w:t>
      </w:r>
      <w:r>
        <w:rPr>
          <w:szCs w:val="22"/>
        </w:rPr>
        <w:t xml:space="preserve">Пример специального стенда для хранения шин (колес в сборе) </w:t>
      </w:r>
      <w:r>
        <w:rPr>
          <w:szCs w:val="22"/>
          <w:lang w:val="en-US"/>
        </w:rPr>
        <w:t>P</w:t>
      </w:r>
      <w:r w:rsidRPr="006E25DF">
        <w:rPr>
          <w:szCs w:val="22"/>
        </w:rPr>
        <w:t xml:space="preserve">1 </w:t>
      </w:r>
      <w:r>
        <w:rPr>
          <w:szCs w:val="22"/>
        </w:rPr>
        <w:t xml:space="preserve">и </w:t>
      </w:r>
      <w:r>
        <w:rPr>
          <w:szCs w:val="22"/>
          <w:lang w:val="en-US"/>
        </w:rPr>
        <w:t>H</w:t>
      </w:r>
      <w:r w:rsidRPr="006E25DF">
        <w:rPr>
          <w:szCs w:val="22"/>
        </w:rPr>
        <w:t>1</w:t>
      </w:r>
      <w:r>
        <w:rPr>
          <w:szCs w:val="22"/>
        </w:rPr>
        <w:t xml:space="preserve"> в холодильном шкафу</w:t>
      </w:r>
    </w:p>
    <w:p w:rsidR="006E25DF" w:rsidRPr="008A459F" w:rsidRDefault="006E25DF" w:rsidP="006E25DF">
      <w:pPr>
        <w:widowControl w:val="0"/>
        <w:ind w:firstLine="0"/>
        <w:jc w:val="center"/>
        <w:rPr>
          <w:rFonts w:cs="Arial"/>
          <w:sz w:val="22"/>
          <w:szCs w:val="22"/>
        </w:rPr>
      </w:pPr>
      <w:r w:rsidRPr="00082136">
        <w:rPr>
          <w:noProof/>
          <w:szCs w:val="24"/>
        </w:rPr>
        <w:lastRenderedPageBreak/>
        <w:drawing>
          <wp:inline distT="0" distB="0" distL="0" distR="0" wp14:anchorId="3D4D2971" wp14:editId="543BAE7D">
            <wp:extent cx="2206756" cy="3806960"/>
            <wp:effectExtent l="0" t="0" r="3175" b="3175"/>
            <wp:docPr id="12" name="Picture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06756" cy="3806960"/>
                    </a:xfrm>
                    <a:prstGeom prst="rect">
                      <a:avLst/>
                    </a:prstGeom>
                  </pic:spPr>
                </pic:pic>
              </a:graphicData>
            </a:graphic>
          </wp:inline>
        </w:drawing>
      </w:r>
    </w:p>
    <w:p w:rsidR="006E25DF" w:rsidRPr="00E61D1E" w:rsidRDefault="006E25DF" w:rsidP="006E25DF">
      <w:pPr>
        <w:pStyle w:val="af6"/>
        <w:suppressAutoHyphens/>
        <w:autoSpaceDE w:val="0"/>
        <w:autoSpaceDN w:val="0"/>
        <w:adjustRightInd w:val="0"/>
        <w:spacing w:before="240" w:line="360" w:lineRule="auto"/>
        <w:jc w:val="center"/>
        <w:rPr>
          <w:szCs w:val="22"/>
        </w:rPr>
      </w:pPr>
      <w:r w:rsidRPr="00F753A6">
        <w:rPr>
          <w:szCs w:val="22"/>
        </w:rPr>
        <w:t xml:space="preserve">Рисунок </w:t>
      </w:r>
      <w:r>
        <w:rPr>
          <w:szCs w:val="22"/>
        </w:rPr>
        <w:t>В.2</w:t>
      </w:r>
      <w:r w:rsidRPr="00F753A6">
        <w:rPr>
          <w:szCs w:val="22"/>
        </w:rPr>
        <w:t xml:space="preserve"> – </w:t>
      </w:r>
      <w:r>
        <w:rPr>
          <w:szCs w:val="22"/>
        </w:rPr>
        <w:t>Пример полок для шин с четырьмя трубками</w:t>
      </w:r>
    </w:p>
    <w:p w:rsidR="00E4577C" w:rsidRPr="006E25DF" w:rsidRDefault="00E4577C" w:rsidP="00E4577C">
      <w:pPr>
        <w:widowControl w:val="0"/>
        <w:tabs>
          <w:tab w:val="left" w:pos="144"/>
          <w:tab w:val="left" w:pos="432"/>
          <w:tab w:val="left" w:pos="576"/>
          <w:tab w:val="left" w:pos="2160"/>
          <w:tab w:val="left" w:pos="2736"/>
          <w:tab w:val="left" w:pos="3744"/>
          <w:tab w:val="left" w:pos="5184"/>
          <w:tab w:val="left" w:pos="6768"/>
        </w:tabs>
        <w:rPr>
          <w:sz w:val="22"/>
          <w:szCs w:val="22"/>
        </w:rPr>
      </w:pPr>
    </w:p>
    <w:p w:rsidR="00F75C09" w:rsidRPr="006E25DF" w:rsidRDefault="00F75C09" w:rsidP="00033D8C">
      <w:pPr>
        <w:rPr>
          <w:b/>
          <w:snapToGrid w:val="0"/>
          <w:sz w:val="22"/>
          <w:szCs w:val="22"/>
          <w:lang w:eastAsia="en-US"/>
        </w:rPr>
      </w:pPr>
    </w:p>
    <w:p w:rsidR="000C7A2B" w:rsidRPr="009230A8" w:rsidRDefault="000C7A2B" w:rsidP="000C7A2B">
      <w:pPr>
        <w:keepNext/>
        <w:pageBreakBefore/>
        <w:spacing w:before="240" w:after="120" w:line="240" w:lineRule="auto"/>
        <w:ind w:firstLine="0"/>
        <w:jc w:val="center"/>
        <w:outlineLvl w:val="0"/>
        <w:rPr>
          <w:rFonts w:eastAsia="MS Mincho" w:cs="Arial"/>
          <w:b/>
          <w:szCs w:val="24"/>
        </w:rPr>
      </w:pPr>
      <w:r>
        <w:rPr>
          <w:rFonts w:eastAsia="MS Mincho" w:cs="Arial"/>
          <w:b/>
          <w:szCs w:val="24"/>
        </w:rPr>
        <w:lastRenderedPageBreak/>
        <w:t>Приложение</w:t>
      </w:r>
      <w:proofErr w:type="gramStart"/>
      <w:r>
        <w:rPr>
          <w:rFonts w:eastAsia="MS Mincho" w:cs="Arial"/>
          <w:b/>
          <w:szCs w:val="24"/>
        </w:rPr>
        <w:t xml:space="preserve"> </w:t>
      </w:r>
      <w:r w:rsidR="008C7478">
        <w:rPr>
          <w:rFonts w:eastAsia="MS Mincho" w:cs="Arial"/>
          <w:b/>
          <w:szCs w:val="24"/>
        </w:rPr>
        <w:t>С</w:t>
      </w:r>
      <w:proofErr w:type="gramEnd"/>
      <w:r>
        <w:rPr>
          <w:rFonts w:eastAsia="MS Mincho" w:cs="Arial"/>
          <w:b/>
          <w:szCs w:val="24"/>
        </w:rPr>
        <w:br/>
      </w:r>
      <w:r w:rsidRPr="009230A8">
        <w:rPr>
          <w:rFonts w:eastAsia="MS Mincho" w:cs="Arial"/>
          <w:b/>
          <w:szCs w:val="24"/>
        </w:rPr>
        <w:t>(</w:t>
      </w:r>
      <w:r w:rsidR="00F538F1">
        <w:rPr>
          <w:b/>
        </w:rPr>
        <w:t>справочное</w:t>
      </w:r>
      <w:r w:rsidRPr="009230A8">
        <w:rPr>
          <w:rFonts w:eastAsia="MS Mincho" w:cs="Arial"/>
          <w:b/>
          <w:szCs w:val="24"/>
        </w:rPr>
        <w:t>)</w:t>
      </w:r>
      <w:r w:rsidRPr="009230A8">
        <w:rPr>
          <w:rFonts w:eastAsia="MS Mincho" w:cs="Arial"/>
          <w:b/>
          <w:szCs w:val="24"/>
        </w:rPr>
        <w:br/>
      </w:r>
    </w:p>
    <w:p w:rsidR="000C7A2B" w:rsidRPr="002C06F2" w:rsidRDefault="00F538F1" w:rsidP="000C7A2B">
      <w:pPr>
        <w:pStyle w:val="affff0"/>
        <w:ind w:firstLine="0"/>
        <w:jc w:val="center"/>
        <w:rPr>
          <w:rFonts w:eastAsia="MS Mincho"/>
        </w:rPr>
      </w:pPr>
      <w:r>
        <w:rPr>
          <w:rFonts w:eastAsia="MS Mincho"/>
        </w:rPr>
        <w:t>Обеспеченность образцовыми шинами</w:t>
      </w:r>
    </w:p>
    <w:p w:rsidR="000C7A2B" w:rsidRDefault="000C7A2B" w:rsidP="00D5661C">
      <w:pPr>
        <w:rPr>
          <w:b/>
          <w:snapToGrid w:val="0"/>
          <w:sz w:val="22"/>
          <w:szCs w:val="22"/>
          <w:lang w:eastAsia="en-US"/>
        </w:rPr>
      </w:pPr>
    </w:p>
    <w:p w:rsidR="008C7478" w:rsidRPr="008B21D1" w:rsidRDefault="008C7478" w:rsidP="008C7478">
      <w:pPr>
        <w:rPr>
          <w:rFonts w:cs="Arial"/>
          <w:b/>
          <w:sz w:val="22"/>
          <w:szCs w:val="22"/>
        </w:rPr>
      </w:pPr>
      <w:r>
        <w:rPr>
          <w:rFonts w:cs="Arial"/>
          <w:b/>
          <w:sz w:val="22"/>
          <w:szCs w:val="22"/>
        </w:rPr>
        <w:t>С</w:t>
      </w:r>
      <w:r w:rsidRPr="008B21D1">
        <w:rPr>
          <w:rFonts w:cs="Arial"/>
          <w:b/>
          <w:sz w:val="22"/>
          <w:szCs w:val="22"/>
        </w:rPr>
        <w:t xml:space="preserve">.1 </w:t>
      </w:r>
      <w:r w:rsidR="00D7219F">
        <w:rPr>
          <w:rFonts w:cs="Arial"/>
          <w:b/>
          <w:sz w:val="22"/>
          <w:szCs w:val="22"/>
        </w:rPr>
        <w:t>Общие положения</w:t>
      </w:r>
    </w:p>
    <w:p w:rsidR="008C7478" w:rsidRDefault="00683CEF" w:rsidP="008C7478">
      <w:pPr>
        <w:ind w:firstLine="709"/>
        <w:rPr>
          <w:rFonts w:cs="Arial"/>
          <w:sz w:val="22"/>
          <w:szCs w:val="22"/>
        </w:rPr>
      </w:pPr>
      <w:r>
        <w:rPr>
          <w:rFonts w:cs="Arial"/>
          <w:sz w:val="22"/>
          <w:szCs w:val="22"/>
        </w:rPr>
        <w:t>Ожидается, что образцовые шины будут доступны на рынке (т. е. обеспечены прои</w:t>
      </w:r>
      <w:r>
        <w:rPr>
          <w:rFonts w:cs="Arial"/>
          <w:sz w:val="22"/>
          <w:szCs w:val="22"/>
        </w:rPr>
        <w:t>з</w:t>
      </w:r>
      <w:r>
        <w:rPr>
          <w:rFonts w:cs="Arial"/>
          <w:sz w:val="22"/>
          <w:szCs w:val="22"/>
        </w:rPr>
        <w:t>водством и надлежащими условиями хранения) в течение не менее 15 лет после публик</w:t>
      </w:r>
      <w:r>
        <w:rPr>
          <w:rFonts w:cs="Arial"/>
          <w:sz w:val="22"/>
          <w:szCs w:val="22"/>
        </w:rPr>
        <w:t>а</w:t>
      </w:r>
      <w:r>
        <w:rPr>
          <w:rFonts w:cs="Arial"/>
          <w:sz w:val="22"/>
          <w:szCs w:val="22"/>
        </w:rPr>
        <w:t>ции настоящего стандарта.</w:t>
      </w:r>
    </w:p>
    <w:p w:rsidR="008C7478" w:rsidRPr="008B21D1" w:rsidRDefault="008C7478" w:rsidP="008C7478">
      <w:pPr>
        <w:rPr>
          <w:rFonts w:cs="Arial"/>
          <w:b/>
          <w:sz w:val="22"/>
          <w:szCs w:val="22"/>
        </w:rPr>
      </w:pPr>
      <w:r>
        <w:rPr>
          <w:rFonts w:cs="Arial"/>
          <w:b/>
          <w:sz w:val="22"/>
          <w:szCs w:val="22"/>
        </w:rPr>
        <w:t>С</w:t>
      </w:r>
      <w:r w:rsidRPr="008B21D1">
        <w:rPr>
          <w:rFonts w:cs="Arial"/>
          <w:b/>
          <w:sz w:val="22"/>
          <w:szCs w:val="22"/>
        </w:rPr>
        <w:t xml:space="preserve">.2 </w:t>
      </w:r>
      <w:r w:rsidR="00683CEF">
        <w:rPr>
          <w:rFonts w:cs="Arial"/>
          <w:b/>
          <w:sz w:val="22"/>
          <w:szCs w:val="22"/>
        </w:rPr>
        <w:t>Непрерывное производство образцовых шин</w:t>
      </w:r>
    </w:p>
    <w:p w:rsidR="00434CF1" w:rsidRDefault="00216A74" w:rsidP="00216A74">
      <w:pPr>
        <w:ind w:firstLine="709"/>
        <w:rPr>
          <w:szCs w:val="24"/>
        </w:rPr>
      </w:pPr>
      <w:r>
        <w:rPr>
          <w:rFonts w:cs="Arial"/>
          <w:sz w:val="22"/>
          <w:szCs w:val="22"/>
        </w:rPr>
        <w:t>В</w:t>
      </w:r>
      <w:r w:rsidR="00683CEF">
        <w:rPr>
          <w:rFonts w:cs="Arial"/>
          <w:sz w:val="22"/>
          <w:szCs w:val="22"/>
        </w:rPr>
        <w:t xml:space="preserve"> </w:t>
      </w:r>
      <w:r w:rsidR="00683CEF" w:rsidRPr="00683CEF">
        <w:rPr>
          <w:rFonts w:cs="Arial"/>
          <w:sz w:val="22"/>
          <w:szCs w:val="22"/>
        </w:rPr>
        <w:t>[16]</w:t>
      </w:r>
      <w:r w:rsidR="00683CEF">
        <w:rPr>
          <w:rFonts w:cs="Arial"/>
          <w:sz w:val="22"/>
          <w:szCs w:val="22"/>
        </w:rPr>
        <w:t xml:space="preserve"> </w:t>
      </w:r>
      <w:r>
        <w:rPr>
          <w:rFonts w:cs="Arial"/>
          <w:sz w:val="22"/>
          <w:szCs w:val="22"/>
        </w:rPr>
        <w:t xml:space="preserve">указан способ получения </w:t>
      </w:r>
      <w:r w:rsidR="00683CEF">
        <w:rPr>
          <w:rFonts w:cs="Arial"/>
          <w:sz w:val="22"/>
          <w:szCs w:val="22"/>
        </w:rPr>
        <w:t>актуальн</w:t>
      </w:r>
      <w:r>
        <w:rPr>
          <w:rFonts w:cs="Arial"/>
          <w:sz w:val="22"/>
          <w:szCs w:val="22"/>
        </w:rPr>
        <w:t>ой</w:t>
      </w:r>
      <w:r w:rsidR="00683CEF">
        <w:rPr>
          <w:rFonts w:cs="Arial"/>
          <w:sz w:val="22"/>
          <w:szCs w:val="22"/>
        </w:rPr>
        <w:t xml:space="preserve"> информаци</w:t>
      </w:r>
      <w:r>
        <w:rPr>
          <w:rFonts w:cs="Arial"/>
          <w:sz w:val="22"/>
          <w:szCs w:val="22"/>
        </w:rPr>
        <w:t>и</w:t>
      </w:r>
      <w:r w:rsidR="00683CEF">
        <w:rPr>
          <w:rFonts w:cs="Arial"/>
          <w:sz w:val="22"/>
          <w:szCs w:val="22"/>
        </w:rPr>
        <w:t xml:space="preserve"> об обеспеченности рынка образцовыми шинами </w:t>
      </w:r>
      <w:r w:rsidR="00683CEF">
        <w:rPr>
          <w:rFonts w:cs="Arial"/>
          <w:sz w:val="22"/>
          <w:szCs w:val="22"/>
          <w:lang w:val="en-US"/>
        </w:rPr>
        <w:t>P</w:t>
      </w:r>
      <w:r w:rsidR="00683CEF" w:rsidRPr="00683CEF">
        <w:rPr>
          <w:rFonts w:cs="Arial"/>
          <w:sz w:val="22"/>
          <w:szCs w:val="22"/>
        </w:rPr>
        <w:t xml:space="preserve">1 </w:t>
      </w:r>
      <w:r w:rsidR="00683CEF">
        <w:rPr>
          <w:rFonts w:cs="Arial"/>
          <w:sz w:val="22"/>
          <w:szCs w:val="22"/>
        </w:rPr>
        <w:t xml:space="preserve">и </w:t>
      </w:r>
      <w:r w:rsidR="00683CEF">
        <w:rPr>
          <w:rFonts w:cs="Arial"/>
          <w:sz w:val="22"/>
          <w:szCs w:val="22"/>
          <w:lang w:val="en-US"/>
        </w:rPr>
        <w:t>H</w:t>
      </w:r>
      <w:r w:rsidR="00683CEF" w:rsidRPr="00683CEF">
        <w:rPr>
          <w:rFonts w:cs="Arial"/>
          <w:sz w:val="22"/>
          <w:szCs w:val="22"/>
        </w:rPr>
        <w:t>1</w:t>
      </w:r>
      <w:r w:rsidR="00683CEF">
        <w:rPr>
          <w:rFonts w:cs="Arial"/>
          <w:sz w:val="22"/>
          <w:szCs w:val="22"/>
        </w:rPr>
        <w:t xml:space="preserve">. Поставщик шин </w:t>
      </w:r>
      <w:r w:rsidR="00683CEF">
        <w:rPr>
          <w:rFonts w:cs="Arial"/>
          <w:sz w:val="22"/>
          <w:szCs w:val="22"/>
          <w:lang w:val="en-US"/>
        </w:rPr>
        <w:t>P</w:t>
      </w:r>
      <w:r w:rsidR="00683CEF" w:rsidRPr="00683CEF">
        <w:rPr>
          <w:rFonts w:cs="Arial"/>
          <w:sz w:val="22"/>
          <w:szCs w:val="22"/>
        </w:rPr>
        <w:t xml:space="preserve">1 </w:t>
      </w:r>
      <w:r w:rsidR="00683CEF">
        <w:rPr>
          <w:rFonts w:cs="Arial"/>
          <w:sz w:val="22"/>
          <w:szCs w:val="22"/>
        </w:rPr>
        <w:t xml:space="preserve">определен в </w:t>
      </w:r>
      <w:r w:rsidRPr="00216A74">
        <w:rPr>
          <w:rFonts w:cs="Arial"/>
          <w:sz w:val="22"/>
          <w:szCs w:val="22"/>
        </w:rPr>
        <w:t>[5]</w:t>
      </w:r>
      <w:r>
        <w:rPr>
          <w:rFonts w:cs="Arial"/>
          <w:sz w:val="22"/>
          <w:szCs w:val="22"/>
        </w:rPr>
        <w:t xml:space="preserve"> (см. также информацию на сайте </w:t>
      </w:r>
      <w:hyperlink r:id="rId54" w:history="1">
        <w:r w:rsidR="00434CF1" w:rsidRPr="00082136">
          <w:rPr>
            <w:rStyle w:val="aff"/>
            <w:szCs w:val="24"/>
            <w:lang w:val="en-US"/>
          </w:rPr>
          <w:t>https</w:t>
        </w:r>
        <w:r w:rsidR="00434CF1" w:rsidRPr="00216A74">
          <w:rPr>
            <w:rStyle w:val="aff"/>
            <w:szCs w:val="24"/>
          </w:rPr>
          <w:t>://</w:t>
        </w:r>
        <w:r w:rsidR="00434CF1" w:rsidRPr="00082136">
          <w:rPr>
            <w:rStyle w:val="aff"/>
            <w:szCs w:val="24"/>
            <w:lang w:val="en-US"/>
          </w:rPr>
          <w:t>www</w:t>
        </w:r>
        <w:r w:rsidR="00434CF1" w:rsidRPr="00216A74">
          <w:rPr>
            <w:rStyle w:val="aff"/>
            <w:szCs w:val="24"/>
          </w:rPr>
          <w:t>.</w:t>
        </w:r>
        <w:proofErr w:type="spellStart"/>
        <w:r w:rsidR="00434CF1" w:rsidRPr="00082136">
          <w:rPr>
            <w:rStyle w:val="aff"/>
            <w:szCs w:val="24"/>
            <w:lang w:val="en-US"/>
          </w:rPr>
          <w:t>astm</w:t>
        </w:r>
        <w:proofErr w:type="spellEnd"/>
        <w:r w:rsidR="00434CF1" w:rsidRPr="00216A74">
          <w:rPr>
            <w:rStyle w:val="aff"/>
            <w:szCs w:val="24"/>
          </w:rPr>
          <w:t>.</w:t>
        </w:r>
        <w:r w:rsidR="00434CF1" w:rsidRPr="00082136">
          <w:rPr>
            <w:rStyle w:val="aff"/>
            <w:szCs w:val="24"/>
            <w:lang w:val="en-US"/>
          </w:rPr>
          <w:t>org</w:t>
        </w:r>
        <w:r w:rsidR="00434CF1" w:rsidRPr="00216A74">
          <w:rPr>
            <w:rStyle w:val="aff"/>
            <w:szCs w:val="24"/>
          </w:rPr>
          <w:t>/</w:t>
        </w:r>
        <w:r w:rsidR="00434CF1" w:rsidRPr="00082136">
          <w:rPr>
            <w:rStyle w:val="aff"/>
            <w:szCs w:val="24"/>
            <w:lang w:val="en-US"/>
          </w:rPr>
          <w:t>COMMITTEE</w:t>
        </w:r>
        <w:r w:rsidR="00434CF1" w:rsidRPr="00216A74">
          <w:rPr>
            <w:rStyle w:val="aff"/>
            <w:szCs w:val="24"/>
          </w:rPr>
          <w:t>/</w:t>
        </w:r>
        <w:r w:rsidR="00434CF1" w:rsidRPr="00082136">
          <w:rPr>
            <w:rStyle w:val="aff"/>
            <w:szCs w:val="24"/>
            <w:lang w:val="en-US"/>
          </w:rPr>
          <w:t>F</w:t>
        </w:r>
        <w:r w:rsidR="00434CF1" w:rsidRPr="00216A74">
          <w:rPr>
            <w:rStyle w:val="aff"/>
            <w:szCs w:val="24"/>
          </w:rPr>
          <w:t>09.</w:t>
        </w:r>
        <w:proofErr w:type="spellStart"/>
        <w:r w:rsidR="00434CF1" w:rsidRPr="00082136">
          <w:rPr>
            <w:rStyle w:val="aff"/>
            <w:szCs w:val="24"/>
            <w:lang w:val="en-US"/>
          </w:rPr>
          <w:t>htm</w:t>
        </w:r>
        <w:proofErr w:type="spellEnd"/>
      </w:hyperlink>
      <w:r>
        <w:rPr>
          <w:szCs w:val="24"/>
        </w:rPr>
        <w:t>).</w:t>
      </w:r>
    </w:p>
    <w:p w:rsidR="00216A74" w:rsidRPr="00216A74" w:rsidRDefault="00216A74" w:rsidP="00216A74">
      <w:pPr>
        <w:ind w:firstLine="709"/>
        <w:rPr>
          <w:szCs w:val="24"/>
        </w:rPr>
      </w:pPr>
      <w:r>
        <w:rPr>
          <w:szCs w:val="24"/>
        </w:rPr>
        <w:t xml:space="preserve">Шины </w:t>
      </w:r>
      <w:r>
        <w:rPr>
          <w:szCs w:val="24"/>
          <w:lang w:val="en-US"/>
        </w:rPr>
        <w:t>H</w:t>
      </w:r>
      <w:r w:rsidRPr="00216A74">
        <w:rPr>
          <w:szCs w:val="24"/>
        </w:rPr>
        <w:t>1</w:t>
      </w:r>
      <w:r>
        <w:rPr>
          <w:szCs w:val="24"/>
        </w:rPr>
        <w:t xml:space="preserve"> доступны на рынке ряда стран. Однако если эти шины хранились в ненадлежащих условиях, существует вероятность, что твердость резины не будет  удовлетворять установленным требованиям. Кроме того, для части таких шин наблюдался дефект, показанный на рисунке 3. При отсутствии шин </w:t>
      </w:r>
      <w:r>
        <w:rPr>
          <w:szCs w:val="24"/>
          <w:lang w:val="en-US"/>
        </w:rPr>
        <w:t>H</w:t>
      </w:r>
      <w:r w:rsidRPr="00216A74">
        <w:rPr>
          <w:szCs w:val="24"/>
        </w:rPr>
        <w:t>1</w:t>
      </w:r>
      <w:r>
        <w:rPr>
          <w:szCs w:val="24"/>
        </w:rPr>
        <w:t xml:space="preserve"> на рынке р</w:t>
      </w:r>
      <w:r>
        <w:rPr>
          <w:szCs w:val="24"/>
        </w:rPr>
        <w:t>е</w:t>
      </w:r>
      <w:r>
        <w:rPr>
          <w:szCs w:val="24"/>
        </w:rPr>
        <w:t xml:space="preserve">комендуется обратиться к </w:t>
      </w:r>
      <w:r w:rsidRPr="003C18FA">
        <w:rPr>
          <w:szCs w:val="24"/>
        </w:rPr>
        <w:t>[16]</w:t>
      </w:r>
      <w:r>
        <w:rPr>
          <w:szCs w:val="24"/>
        </w:rPr>
        <w:t>.</w:t>
      </w:r>
    </w:p>
    <w:p w:rsidR="00434CF1" w:rsidRPr="003C18FA" w:rsidRDefault="00434CF1" w:rsidP="00434CF1">
      <w:pPr>
        <w:ind w:firstLine="709"/>
        <w:rPr>
          <w:rFonts w:cs="Arial"/>
          <w:sz w:val="22"/>
          <w:szCs w:val="22"/>
        </w:rPr>
      </w:pPr>
    </w:p>
    <w:p w:rsidR="00A03150" w:rsidRPr="00787A3A" w:rsidRDefault="00A03150" w:rsidP="00A03150">
      <w:pPr>
        <w:keepNext/>
        <w:pageBreakBefore/>
        <w:spacing w:before="240" w:after="120" w:line="240" w:lineRule="auto"/>
        <w:ind w:firstLine="0"/>
        <w:jc w:val="center"/>
        <w:outlineLvl w:val="0"/>
        <w:rPr>
          <w:rFonts w:eastAsia="MS Mincho" w:cs="Arial"/>
          <w:b/>
          <w:szCs w:val="24"/>
        </w:rPr>
      </w:pPr>
      <w:r>
        <w:rPr>
          <w:rFonts w:eastAsia="MS Mincho" w:cs="Arial"/>
          <w:b/>
          <w:szCs w:val="24"/>
        </w:rPr>
        <w:lastRenderedPageBreak/>
        <w:t>Приложение</w:t>
      </w:r>
      <w:r w:rsidRPr="00787A3A">
        <w:rPr>
          <w:rFonts w:eastAsia="MS Mincho" w:cs="Arial"/>
          <w:b/>
          <w:szCs w:val="24"/>
        </w:rPr>
        <w:t xml:space="preserve"> </w:t>
      </w:r>
      <w:r w:rsidR="005E5B0C">
        <w:rPr>
          <w:rFonts w:eastAsia="MS Mincho" w:cs="Arial"/>
          <w:b/>
          <w:szCs w:val="24"/>
          <w:lang w:val="en-US"/>
        </w:rPr>
        <w:t>D</w:t>
      </w:r>
      <w:r w:rsidRPr="00787A3A">
        <w:rPr>
          <w:rFonts w:eastAsia="MS Mincho" w:cs="Arial"/>
          <w:b/>
          <w:szCs w:val="24"/>
        </w:rPr>
        <w:br/>
        <w:t>(</w:t>
      </w:r>
      <w:r w:rsidR="00F538F1">
        <w:rPr>
          <w:rFonts w:eastAsia="MS Mincho" w:cs="Arial"/>
          <w:b/>
          <w:szCs w:val="24"/>
        </w:rPr>
        <w:t>справочное</w:t>
      </w:r>
      <w:r w:rsidRPr="00787A3A">
        <w:rPr>
          <w:rFonts w:eastAsia="MS Mincho" w:cs="Arial"/>
          <w:b/>
          <w:szCs w:val="24"/>
        </w:rPr>
        <w:t>)</w:t>
      </w:r>
      <w:r w:rsidRPr="00787A3A">
        <w:rPr>
          <w:rFonts w:eastAsia="MS Mincho" w:cs="Arial"/>
          <w:b/>
          <w:szCs w:val="24"/>
        </w:rPr>
        <w:br/>
      </w:r>
    </w:p>
    <w:p w:rsidR="00A03150" w:rsidRPr="005E5B0C" w:rsidRDefault="00F538F1" w:rsidP="00A03150">
      <w:pPr>
        <w:pStyle w:val="affff0"/>
        <w:ind w:firstLine="0"/>
        <w:jc w:val="center"/>
        <w:rPr>
          <w:rFonts w:eastAsia="MS Mincho"/>
        </w:rPr>
      </w:pPr>
      <w:r>
        <w:t>Выбор испытательных шин</w:t>
      </w:r>
    </w:p>
    <w:p w:rsidR="00A03150" w:rsidRDefault="00A03150" w:rsidP="00A03150">
      <w:pPr>
        <w:rPr>
          <w:snapToGrid w:val="0"/>
          <w:szCs w:val="24"/>
          <w:lang w:eastAsia="en-US"/>
        </w:rPr>
      </w:pPr>
    </w:p>
    <w:p w:rsidR="00753438" w:rsidRDefault="00B100BE" w:rsidP="005E5B0C">
      <w:pPr>
        <w:ind w:firstLine="709"/>
        <w:rPr>
          <w:rFonts w:cs="Arial"/>
          <w:sz w:val="22"/>
          <w:szCs w:val="22"/>
        </w:rPr>
      </w:pPr>
      <w:r>
        <w:rPr>
          <w:rFonts w:cs="Arial"/>
          <w:sz w:val="22"/>
          <w:szCs w:val="22"/>
        </w:rPr>
        <w:t>Образцовые шины, рассматриваемые в настоящем стандарте,</w:t>
      </w:r>
      <w:r w:rsidR="009432D7">
        <w:rPr>
          <w:rFonts w:cs="Arial"/>
          <w:sz w:val="22"/>
          <w:szCs w:val="22"/>
        </w:rPr>
        <w:t xml:space="preserve"> с</w:t>
      </w:r>
      <w:r>
        <w:rPr>
          <w:rFonts w:cs="Arial"/>
          <w:sz w:val="22"/>
          <w:szCs w:val="22"/>
        </w:rPr>
        <w:t>пециально от</w:t>
      </w:r>
      <w:r w:rsidR="009432D7">
        <w:rPr>
          <w:rFonts w:cs="Arial"/>
          <w:sz w:val="22"/>
          <w:szCs w:val="22"/>
        </w:rPr>
        <w:t>о</w:t>
      </w:r>
      <w:r>
        <w:rPr>
          <w:rFonts w:cs="Arial"/>
          <w:sz w:val="22"/>
          <w:szCs w:val="22"/>
        </w:rPr>
        <w:t xml:space="preserve">браны для проведения испытаний </w:t>
      </w:r>
      <w:r>
        <w:rPr>
          <w:rFonts w:cs="Arial"/>
          <w:sz w:val="22"/>
          <w:szCs w:val="22"/>
          <w:lang w:val="en-US"/>
        </w:rPr>
        <w:t>CPX</w:t>
      </w:r>
      <w:r>
        <w:rPr>
          <w:rFonts w:cs="Arial"/>
          <w:sz w:val="22"/>
          <w:szCs w:val="22"/>
        </w:rPr>
        <w:t xml:space="preserve">-методом по </w:t>
      </w:r>
      <w:r>
        <w:rPr>
          <w:rFonts w:cs="Arial"/>
          <w:sz w:val="22"/>
          <w:szCs w:val="22"/>
          <w:lang w:val="en-US"/>
        </w:rPr>
        <w:t>ISO</w:t>
      </w:r>
      <w:r>
        <w:rPr>
          <w:rFonts w:cs="Arial"/>
          <w:sz w:val="22"/>
          <w:szCs w:val="22"/>
        </w:rPr>
        <w:t xml:space="preserve"> 11819-2. Эти шины обладают стабильными воспроизводимыми характеристиками, но не обязательно в полной мере представительны для парка машин в данном месте и в данное время. </w:t>
      </w:r>
    </w:p>
    <w:p w:rsidR="00C6362D" w:rsidRDefault="00C6362D" w:rsidP="005E5B0C">
      <w:pPr>
        <w:ind w:firstLine="709"/>
        <w:rPr>
          <w:rFonts w:cs="Arial"/>
          <w:sz w:val="22"/>
          <w:szCs w:val="22"/>
        </w:rPr>
      </w:pPr>
      <w:r>
        <w:rPr>
          <w:rFonts w:cs="Arial"/>
          <w:sz w:val="22"/>
          <w:szCs w:val="22"/>
        </w:rPr>
        <w:t xml:space="preserve">Если образцовым шинам предпочесть шины, которые могут быть приобретены на рынке, то при этом будет потеряна возможность сопоставления результатов, полученных  </w:t>
      </w:r>
      <w:r>
        <w:rPr>
          <w:rFonts w:cs="Arial"/>
          <w:sz w:val="22"/>
          <w:szCs w:val="22"/>
          <w:lang w:val="en-US"/>
        </w:rPr>
        <w:t>CPX</w:t>
      </w:r>
      <w:r>
        <w:rPr>
          <w:rFonts w:cs="Arial"/>
          <w:sz w:val="22"/>
          <w:szCs w:val="22"/>
        </w:rPr>
        <w:t>-методом разными лабораториями в разных странах, а результаты оценки стабильности применения метода (валидации метода) будут неприменимы.</w:t>
      </w:r>
    </w:p>
    <w:p w:rsidR="00C6362D" w:rsidRDefault="00C6362D" w:rsidP="005E5B0C">
      <w:pPr>
        <w:ind w:firstLine="709"/>
        <w:rPr>
          <w:rFonts w:cs="Arial"/>
          <w:sz w:val="22"/>
          <w:szCs w:val="22"/>
        </w:rPr>
      </w:pPr>
      <w:r>
        <w:rPr>
          <w:rFonts w:cs="Arial"/>
          <w:sz w:val="22"/>
          <w:szCs w:val="22"/>
        </w:rPr>
        <w:t>Ниже рассмотрены достоинства и недостатки выбора образцовых шин вместо шин, представленных на рынке.</w:t>
      </w:r>
    </w:p>
    <w:p w:rsidR="00C6362D" w:rsidRDefault="00C6362D" w:rsidP="005E5B0C">
      <w:pPr>
        <w:ind w:firstLine="709"/>
        <w:rPr>
          <w:rFonts w:cs="Arial"/>
          <w:sz w:val="22"/>
          <w:szCs w:val="22"/>
        </w:rPr>
      </w:pPr>
      <w:r>
        <w:rPr>
          <w:rFonts w:cs="Arial"/>
          <w:sz w:val="22"/>
          <w:szCs w:val="22"/>
        </w:rPr>
        <w:t>Достоинства:</w:t>
      </w:r>
    </w:p>
    <w:p w:rsidR="00C6362D" w:rsidRDefault="00C6362D" w:rsidP="005E5B0C">
      <w:pPr>
        <w:ind w:firstLine="709"/>
        <w:rPr>
          <w:rFonts w:cs="Arial"/>
          <w:sz w:val="22"/>
          <w:szCs w:val="22"/>
        </w:rPr>
      </w:pPr>
      <w:r>
        <w:rPr>
          <w:rFonts w:cs="Arial"/>
          <w:sz w:val="22"/>
          <w:szCs w:val="22"/>
        </w:rPr>
        <w:t xml:space="preserve">- гарантируется сопоставимость результатов, полученных </w:t>
      </w:r>
      <w:r>
        <w:rPr>
          <w:rFonts w:cs="Arial"/>
          <w:sz w:val="22"/>
          <w:szCs w:val="22"/>
          <w:lang w:val="en-US"/>
        </w:rPr>
        <w:t>CPX</w:t>
      </w:r>
      <w:r>
        <w:rPr>
          <w:rFonts w:cs="Arial"/>
          <w:sz w:val="22"/>
          <w:szCs w:val="22"/>
        </w:rPr>
        <w:t>-методом;</w:t>
      </w:r>
    </w:p>
    <w:p w:rsidR="00C6362D" w:rsidRDefault="00C6362D" w:rsidP="005E5B0C">
      <w:pPr>
        <w:ind w:firstLine="709"/>
        <w:rPr>
          <w:rFonts w:cs="Arial"/>
          <w:sz w:val="22"/>
          <w:szCs w:val="22"/>
        </w:rPr>
      </w:pPr>
      <w:r w:rsidRPr="003C18FA">
        <w:rPr>
          <w:rFonts w:cs="Arial"/>
          <w:sz w:val="22"/>
          <w:szCs w:val="22"/>
        </w:rPr>
        <w:t xml:space="preserve">- </w:t>
      </w:r>
      <w:r>
        <w:rPr>
          <w:rFonts w:cs="Arial"/>
          <w:sz w:val="22"/>
          <w:szCs w:val="22"/>
        </w:rPr>
        <w:t>гарантируется</w:t>
      </w:r>
      <w:r w:rsidRPr="003C18FA">
        <w:rPr>
          <w:rFonts w:cs="Arial"/>
          <w:sz w:val="22"/>
          <w:szCs w:val="22"/>
        </w:rPr>
        <w:t xml:space="preserve"> </w:t>
      </w:r>
      <w:r>
        <w:rPr>
          <w:rFonts w:cs="Arial"/>
          <w:sz w:val="22"/>
          <w:szCs w:val="22"/>
        </w:rPr>
        <w:t>стабильность</w:t>
      </w:r>
      <w:r w:rsidRPr="003C18FA">
        <w:rPr>
          <w:rFonts w:cs="Arial"/>
          <w:sz w:val="22"/>
          <w:szCs w:val="22"/>
        </w:rPr>
        <w:t xml:space="preserve"> </w:t>
      </w:r>
      <w:r>
        <w:rPr>
          <w:rFonts w:cs="Arial"/>
          <w:sz w:val="22"/>
          <w:szCs w:val="22"/>
        </w:rPr>
        <w:t>применения</w:t>
      </w:r>
      <w:r w:rsidRPr="003C18FA">
        <w:rPr>
          <w:rFonts w:cs="Arial"/>
          <w:sz w:val="22"/>
          <w:szCs w:val="22"/>
        </w:rPr>
        <w:t xml:space="preserve"> </w:t>
      </w:r>
      <w:r>
        <w:rPr>
          <w:rFonts w:cs="Arial"/>
          <w:sz w:val="22"/>
          <w:szCs w:val="22"/>
          <w:lang w:val="en-US"/>
        </w:rPr>
        <w:t>CPX</w:t>
      </w:r>
      <w:r w:rsidRPr="003C18FA">
        <w:rPr>
          <w:rFonts w:cs="Arial"/>
          <w:sz w:val="22"/>
          <w:szCs w:val="22"/>
        </w:rPr>
        <w:t>-</w:t>
      </w:r>
      <w:r>
        <w:rPr>
          <w:rFonts w:cs="Arial"/>
          <w:sz w:val="22"/>
          <w:szCs w:val="22"/>
        </w:rPr>
        <w:t>метода</w:t>
      </w:r>
      <w:r w:rsidRPr="003C18FA">
        <w:rPr>
          <w:rFonts w:cs="Arial"/>
          <w:sz w:val="22"/>
          <w:szCs w:val="22"/>
        </w:rPr>
        <w:t>.</w:t>
      </w:r>
    </w:p>
    <w:p w:rsidR="00C6362D" w:rsidRDefault="00C6362D" w:rsidP="005E5B0C">
      <w:pPr>
        <w:ind w:firstLine="709"/>
        <w:rPr>
          <w:rFonts w:cs="Arial"/>
          <w:sz w:val="22"/>
          <w:szCs w:val="22"/>
        </w:rPr>
      </w:pPr>
      <w:r>
        <w:rPr>
          <w:rFonts w:cs="Arial"/>
          <w:sz w:val="22"/>
          <w:szCs w:val="22"/>
        </w:rPr>
        <w:t>Недостатки:</w:t>
      </w:r>
    </w:p>
    <w:p w:rsidR="00B100BE" w:rsidRDefault="00C6362D" w:rsidP="005E5B0C">
      <w:pPr>
        <w:ind w:firstLine="709"/>
        <w:rPr>
          <w:rFonts w:cs="Arial"/>
          <w:sz w:val="22"/>
          <w:szCs w:val="22"/>
        </w:rPr>
      </w:pPr>
      <w:r>
        <w:rPr>
          <w:rFonts w:cs="Arial"/>
          <w:sz w:val="22"/>
          <w:szCs w:val="22"/>
        </w:rPr>
        <w:t xml:space="preserve">- </w:t>
      </w:r>
      <w:r w:rsidRPr="00C6362D">
        <w:rPr>
          <w:rFonts w:cs="Arial"/>
          <w:sz w:val="22"/>
          <w:szCs w:val="22"/>
        </w:rPr>
        <w:t xml:space="preserve"> </w:t>
      </w:r>
      <w:r>
        <w:rPr>
          <w:rFonts w:cs="Arial"/>
          <w:sz w:val="22"/>
          <w:szCs w:val="22"/>
        </w:rPr>
        <w:t xml:space="preserve">корреляция результатов, полученных </w:t>
      </w:r>
      <w:r>
        <w:rPr>
          <w:rFonts w:cs="Arial"/>
          <w:sz w:val="22"/>
          <w:szCs w:val="22"/>
          <w:lang w:val="en-US"/>
        </w:rPr>
        <w:t>CPX</w:t>
      </w:r>
      <w:r>
        <w:rPr>
          <w:rFonts w:cs="Arial"/>
          <w:sz w:val="22"/>
          <w:szCs w:val="22"/>
        </w:rPr>
        <w:t xml:space="preserve">-методом и </w:t>
      </w:r>
      <w:r>
        <w:rPr>
          <w:rFonts w:cs="Arial"/>
          <w:sz w:val="22"/>
          <w:szCs w:val="22"/>
          <w:lang w:val="en-US"/>
        </w:rPr>
        <w:t>SPB</w:t>
      </w:r>
      <w:r>
        <w:rPr>
          <w:rFonts w:cs="Arial"/>
          <w:sz w:val="22"/>
          <w:szCs w:val="22"/>
        </w:rPr>
        <w:t xml:space="preserve">-методом, в </w:t>
      </w:r>
      <w:proofErr w:type="gramStart"/>
      <w:r>
        <w:rPr>
          <w:rFonts w:cs="Arial"/>
          <w:sz w:val="22"/>
          <w:szCs w:val="22"/>
        </w:rPr>
        <w:t>котором</w:t>
      </w:r>
      <w:proofErr w:type="gramEnd"/>
      <w:r>
        <w:rPr>
          <w:rFonts w:cs="Arial"/>
          <w:sz w:val="22"/>
          <w:szCs w:val="22"/>
        </w:rPr>
        <w:t xml:space="preserve"> ра</w:t>
      </w:r>
      <w:r>
        <w:rPr>
          <w:rFonts w:cs="Arial"/>
          <w:sz w:val="22"/>
          <w:szCs w:val="22"/>
        </w:rPr>
        <w:t>с</w:t>
      </w:r>
      <w:r>
        <w:rPr>
          <w:rFonts w:cs="Arial"/>
          <w:sz w:val="22"/>
          <w:szCs w:val="22"/>
        </w:rPr>
        <w:t>сматривается парк машин для данной местности в данное время, может быть ниже;</w:t>
      </w:r>
    </w:p>
    <w:p w:rsidR="00C6362D" w:rsidRPr="00C6362D" w:rsidRDefault="00C6362D" w:rsidP="005E5B0C">
      <w:pPr>
        <w:ind w:firstLine="709"/>
        <w:rPr>
          <w:rFonts w:cs="Arial"/>
          <w:sz w:val="22"/>
          <w:szCs w:val="22"/>
        </w:rPr>
      </w:pPr>
      <w:r>
        <w:rPr>
          <w:rFonts w:cs="Arial"/>
          <w:sz w:val="22"/>
          <w:szCs w:val="22"/>
        </w:rPr>
        <w:t>- образцовые шины не всегда и не везде представительны с точки зрения данного парка машин;</w:t>
      </w:r>
    </w:p>
    <w:p w:rsidR="00B100BE" w:rsidRDefault="00C6362D" w:rsidP="005E5B0C">
      <w:pPr>
        <w:ind w:firstLine="709"/>
        <w:rPr>
          <w:rFonts w:cs="Arial"/>
          <w:sz w:val="22"/>
          <w:szCs w:val="22"/>
        </w:rPr>
      </w:pPr>
      <w:r>
        <w:rPr>
          <w:rFonts w:cs="Arial"/>
          <w:sz w:val="22"/>
          <w:szCs w:val="22"/>
        </w:rPr>
        <w:t xml:space="preserve">- не могут быть учтены </w:t>
      </w:r>
      <w:r w:rsidR="00256C96">
        <w:rPr>
          <w:rFonts w:cs="Arial"/>
          <w:sz w:val="22"/>
          <w:szCs w:val="22"/>
        </w:rPr>
        <w:t xml:space="preserve">тенденции </w:t>
      </w:r>
      <w:r>
        <w:rPr>
          <w:rFonts w:cs="Arial"/>
          <w:sz w:val="22"/>
          <w:szCs w:val="22"/>
        </w:rPr>
        <w:t xml:space="preserve">в технологии </w:t>
      </w:r>
      <w:r w:rsidR="00256C96">
        <w:rPr>
          <w:rFonts w:cs="Arial"/>
          <w:sz w:val="22"/>
          <w:szCs w:val="22"/>
        </w:rPr>
        <w:t>изготовления шин (хотя изменения в технологии не обязательно скажутся на измеряемых параметрах);</w:t>
      </w:r>
    </w:p>
    <w:p w:rsidR="00256C96" w:rsidRDefault="00256C96" w:rsidP="005E5B0C">
      <w:pPr>
        <w:ind w:firstLine="709"/>
        <w:rPr>
          <w:rFonts w:cs="Arial"/>
          <w:sz w:val="22"/>
          <w:szCs w:val="22"/>
        </w:rPr>
      </w:pPr>
      <w:r>
        <w:rPr>
          <w:rFonts w:cs="Arial"/>
          <w:sz w:val="22"/>
          <w:szCs w:val="22"/>
        </w:rPr>
        <w:t>- выбор дорожного покрытия с наилучшими акустическими характеристиками на осн</w:t>
      </w:r>
      <w:r>
        <w:rPr>
          <w:rFonts w:cs="Arial"/>
          <w:sz w:val="22"/>
          <w:szCs w:val="22"/>
        </w:rPr>
        <w:t>о</w:t>
      </w:r>
      <w:r>
        <w:rPr>
          <w:rFonts w:cs="Arial"/>
          <w:sz w:val="22"/>
          <w:szCs w:val="22"/>
        </w:rPr>
        <w:t xml:space="preserve">ве </w:t>
      </w:r>
      <w:r>
        <w:rPr>
          <w:rFonts w:cs="Arial"/>
          <w:sz w:val="22"/>
          <w:szCs w:val="22"/>
          <w:lang w:val="en-US"/>
        </w:rPr>
        <w:t>CPX</w:t>
      </w:r>
      <w:r>
        <w:rPr>
          <w:rFonts w:cs="Arial"/>
          <w:sz w:val="22"/>
          <w:szCs w:val="22"/>
        </w:rPr>
        <w:t>-метода не всегда будет соответствовать наиболее представительным шинам;</w:t>
      </w:r>
    </w:p>
    <w:p w:rsidR="00256C96" w:rsidRDefault="00256C96" w:rsidP="005E5B0C">
      <w:pPr>
        <w:ind w:firstLine="709"/>
        <w:rPr>
          <w:rFonts w:cs="Arial"/>
          <w:sz w:val="22"/>
          <w:szCs w:val="22"/>
        </w:rPr>
      </w:pPr>
      <w:r>
        <w:rPr>
          <w:rFonts w:cs="Arial"/>
          <w:sz w:val="22"/>
          <w:szCs w:val="22"/>
        </w:rPr>
        <w:t xml:space="preserve">- образцовые шины обычно дороже </w:t>
      </w:r>
      <w:proofErr w:type="gramStart"/>
      <w:r>
        <w:rPr>
          <w:rFonts w:cs="Arial"/>
          <w:sz w:val="22"/>
          <w:szCs w:val="22"/>
        </w:rPr>
        <w:t>приобретаемы</w:t>
      </w:r>
      <w:r w:rsidR="009432D7">
        <w:rPr>
          <w:rFonts w:cs="Arial"/>
          <w:sz w:val="22"/>
          <w:szCs w:val="22"/>
        </w:rPr>
        <w:t>х</w:t>
      </w:r>
      <w:proofErr w:type="gramEnd"/>
      <w:r>
        <w:rPr>
          <w:rFonts w:cs="Arial"/>
          <w:sz w:val="22"/>
          <w:szCs w:val="22"/>
        </w:rPr>
        <w:t xml:space="preserve"> на рынке.</w:t>
      </w:r>
    </w:p>
    <w:p w:rsidR="00B100BE" w:rsidRPr="00256C96" w:rsidRDefault="00B100BE" w:rsidP="005E5B0C">
      <w:pPr>
        <w:ind w:firstLine="709"/>
        <w:rPr>
          <w:rFonts w:cs="Arial"/>
          <w:sz w:val="22"/>
          <w:szCs w:val="22"/>
        </w:rPr>
      </w:pPr>
    </w:p>
    <w:p w:rsidR="000549D7" w:rsidRPr="00E256D0" w:rsidRDefault="000549D7" w:rsidP="0086793A">
      <w:pPr>
        <w:keepNext/>
        <w:pageBreakBefore/>
        <w:spacing w:before="240" w:after="120" w:line="240" w:lineRule="auto"/>
        <w:ind w:firstLine="0"/>
        <w:jc w:val="center"/>
        <w:outlineLvl w:val="0"/>
        <w:rPr>
          <w:rFonts w:eastAsia="MS Mincho" w:cs="Arial"/>
          <w:b/>
          <w:szCs w:val="24"/>
        </w:rPr>
      </w:pPr>
      <w:bookmarkStart w:id="12" w:name="_Toc114062201"/>
      <w:bookmarkStart w:id="13" w:name="_Toc480553629"/>
      <w:bookmarkStart w:id="14" w:name="_Toc491445279"/>
      <w:bookmarkStart w:id="15" w:name="_Hlk88737174"/>
      <w:r>
        <w:rPr>
          <w:rFonts w:eastAsia="MS Mincho" w:cs="Arial"/>
          <w:b/>
          <w:szCs w:val="24"/>
        </w:rPr>
        <w:lastRenderedPageBreak/>
        <w:t>Приложение ДА</w:t>
      </w:r>
      <w:r>
        <w:rPr>
          <w:rFonts w:eastAsia="MS Mincho" w:cs="Arial"/>
          <w:b/>
          <w:szCs w:val="24"/>
        </w:rPr>
        <w:br/>
      </w:r>
      <w:r w:rsidRPr="009230A8">
        <w:rPr>
          <w:rFonts w:eastAsia="MS Mincho" w:cs="Arial"/>
          <w:b/>
          <w:szCs w:val="24"/>
        </w:rPr>
        <w:t>(справочное)</w:t>
      </w:r>
      <w:r w:rsidRPr="009230A8">
        <w:rPr>
          <w:rFonts w:eastAsia="MS Mincho" w:cs="Arial"/>
          <w:b/>
          <w:szCs w:val="24"/>
        </w:rPr>
        <w:br/>
      </w:r>
      <w:bookmarkEnd w:id="12"/>
      <w:r w:rsidRPr="00E256D0">
        <w:rPr>
          <w:rFonts w:eastAsia="MS Mincho" w:cs="Arial"/>
          <w:b/>
          <w:color w:val="FFFFFF"/>
          <w:szCs w:val="24"/>
        </w:rPr>
        <w:t xml:space="preserve">Сведения о соответствии ссылочных международных стандартов </w:t>
      </w:r>
      <w:bookmarkEnd w:id="13"/>
      <w:bookmarkEnd w:id="14"/>
    </w:p>
    <w:p w:rsidR="000549D7" w:rsidRPr="00E256D0" w:rsidRDefault="000549D7" w:rsidP="000549D7">
      <w:pPr>
        <w:suppressAutoHyphens/>
        <w:ind w:firstLine="0"/>
        <w:jc w:val="center"/>
        <w:rPr>
          <w:rFonts w:eastAsia="MS Mincho" w:cs="Arial"/>
          <w:b/>
          <w:szCs w:val="24"/>
        </w:rPr>
      </w:pPr>
      <w:bookmarkStart w:id="16" w:name="_Hlk84750207"/>
      <w:r w:rsidRPr="00E256D0">
        <w:rPr>
          <w:rFonts w:eastAsia="MS Mincho" w:cs="Arial"/>
          <w:b/>
          <w:szCs w:val="24"/>
        </w:rPr>
        <w:t xml:space="preserve">Сведения о соответствии ссылочных </w:t>
      </w:r>
      <w:r>
        <w:rPr>
          <w:rFonts w:eastAsia="MS Mincho" w:cs="Arial"/>
          <w:b/>
          <w:szCs w:val="24"/>
        </w:rPr>
        <w:t>международных</w:t>
      </w:r>
      <w:r w:rsidRPr="00E256D0">
        <w:rPr>
          <w:rFonts w:eastAsia="MS Mincho" w:cs="Arial"/>
          <w:b/>
          <w:szCs w:val="24"/>
        </w:rPr>
        <w:t xml:space="preserve"> стандартов </w:t>
      </w:r>
      <w:bookmarkEnd w:id="15"/>
      <w:bookmarkEnd w:id="16"/>
      <w:r>
        <w:rPr>
          <w:rFonts w:eastAsia="MS Mincho" w:cs="Arial"/>
          <w:b/>
          <w:szCs w:val="24"/>
        </w:rPr>
        <w:t>межгосударственным стандартам</w:t>
      </w:r>
    </w:p>
    <w:p w:rsidR="000549D7" w:rsidRPr="00C971B5" w:rsidRDefault="000549D7" w:rsidP="000549D7">
      <w:pPr>
        <w:spacing w:line="240" w:lineRule="auto"/>
        <w:ind w:firstLine="0"/>
        <w:jc w:val="center"/>
        <w:rPr>
          <w:rFonts w:eastAsia="MS Mincho" w:cs="Arial"/>
          <w:spacing w:val="20"/>
          <w:sz w:val="18"/>
          <w:szCs w:val="18"/>
          <w:highlight w:val="yellow"/>
        </w:rPr>
      </w:pPr>
    </w:p>
    <w:p w:rsidR="000549D7" w:rsidRPr="00E256D0" w:rsidRDefault="000549D7" w:rsidP="000549D7">
      <w:pPr>
        <w:spacing w:after="120" w:line="240" w:lineRule="auto"/>
        <w:ind w:firstLine="0"/>
        <w:rPr>
          <w:rFonts w:eastAsia="MS Mincho" w:cs="Arial"/>
          <w:spacing w:val="20"/>
          <w:sz w:val="22"/>
          <w:szCs w:val="22"/>
        </w:rPr>
      </w:pPr>
      <w:r w:rsidRPr="00E256D0">
        <w:rPr>
          <w:spacing w:val="40"/>
          <w:sz w:val="22"/>
          <w:szCs w:val="22"/>
          <w:lang w:eastAsia="en-US"/>
        </w:rPr>
        <w:t>Таблица</w:t>
      </w:r>
      <w:r w:rsidRPr="00E256D0">
        <w:rPr>
          <w:rFonts w:eastAsia="MS Mincho" w:cs="Arial"/>
          <w:spacing w:val="20"/>
          <w:sz w:val="22"/>
          <w:szCs w:val="22"/>
        </w:rPr>
        <w:t xml:space="preserve"> ДА.1</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418"/>
        <w:gridCol w:w="5670"/>
      </w:tblGrid>
      <w:tr w:rsidR="000549D7" w:rsidRPr="00E256D0" w:rsidTr="0086793A">
        <w:tc>
          <w:tcPr>
            <w:tcW w:w="2943" w:type="dxa"/>
            <w:tcBorders>
              <w:bottom w:val="double" w:sz="4" w:space="0" w:color="auto"/>
            </w:tcBorders>
          </w:tcPr>
          <w:p w:rsidR="000549D7" w:rsidRPr="00E256D0" w:rsidRDefault="000549D7" w:rsidP="0086793A">
            <w:pPr>
              <w:suppressAutoHyphens/>
              <w:spacing w:before="20" w:after="20" w:line="240" w:lineRule="auto"/>
              <w:ind w:left="-57" w:right="-57" w:firstLine="0"/>
              <w:jc w:val="center"/>
              <w:rPr>
                <w:rFonts w:eastAsia="MS Mincho" w:cs="Arial"/>
                <w:snapToGrid w:val="0"/>
                <w:sz w:val="22"/>
                <w:szCs w:val="22"/>
              </w:rPr>
            </w:pPr>
            <w:r w:rsidRPr="00E256D0">
              <w:rPr>
                <w:snapToGrid w:val="0"/>
                <w:sz w:val="22"/>
                <w:szCs w:val="22"/>
              </w:rPr>
              <w:t>Обозначение ссылочного меж</w:t>
            </w:r>
            <w:r>
              <w:rPr>
                <w:snapToGrid w:val="0"/>
                <w:sz w:val="22"/>
                <w:szCs w:val="22"/>
              </w:rPr>
              <w:t>дународного</w:t>
            </w:r>
            <w:r w:rsidRPr="00E256D0">
              <w:rPr>
                <w:snapToGrid w:val="0"/>
                <w:sz w:val="22"/>
                <w:szCs w:val="22"/>
              </w:rPr>
              <w:t xml:space="preserve"> стандарта</w:t>
            </w:r>
          </w:p>
        </w:tc>
        <w:tc>
          <w:tcPr>
            <w:tcW w:w="1418" w:type="dxa"/>
            <w:tcBorders>
              <w:bottom w:val="double" w:sz="4" w:space="0" w:color="auto"/>
            </w:tcBorders>
          </w:tcPr>
          <w:p w:rsidR="000549D7" w:rsidRPr="00E256D0" w:rsidRDefault="000549D7" w:rsidP="000549D7">
            <w:pPr>
              <w:suppressAutoHyphens/>
              <w:spacing w:before="20" w:after="20" w:line="240" w:lineRule="auto"/>
              <w:ind w:left="-113" w:right="-113" w:firstLine="0"/>
              <w:jc w:val="center"/>
              <w:rPr>
                <w:rFonts w:eastAsia="MS Mincho" w:cs="Arial"/>
                <w:snapToGrid w:val="0"/>
                <w:sz w:val="22"/>
                <w:szCs w:val="22"/>
              </w:rPr>
            </w:pPr>
            <w:r w:rsidRPr="00E256D0">
              <w:rPr>
                <w:snapToGrid w:val="0"/>
                <w:sz w:val="22"/>
                <w:szCs w:val="22"/>
              </w:rPr>
              <w:t>Степень соответствия</w:t>
            </w:r>
          </w:p>
        </w:tc>
        <w:tc>
          <w:tcPr>
            <w:tcW w:w="5670" w:type="dxa"/>
            <w:tcBorders>
              <w:bottom w:val="double" w:sz="4" w:space="0" w:color="auto"/>
            </w:tcBorders>
          </w:tcPr>
          <w:p w:rsidR="000549D7" w:rsidRPr="00E256D0" w:rsidRDefault="000549D7" w:rsidP="00712ED9">
            <w:pPr>
              <w:suppressAutoHyphens/>
              <w:spacing w:before="20" w:after="20" w:line="240" w:lineRule="auto"/>
              <w:ind w:firstLine="0"/>
              <w:jc w:val="center"/>
              <w:rPr>
                <w:rFonts w:eastAsia="MS Mincho" w:cs="Arial"/>
                <w:snapToGrid w:val="0"/>
                <w:sz w:val="22"/>
                <w:szCs w:val="22"/>
              </w:rPr>
            </w:pPr>
            <w:r w:rsidRPr="00E256D0">
              <w:rPr>
                <w:snapToGrid w:val="0"/>
                <w:sz w:val="22"/>
                <w:szCs w:val="22"/>
              </w:rPr>
              <w:t xml:space="preserve">Обозначение и наименование </w:t>
            </w:r>
            <w:r>
              <w:rPr>
                <w:snapToGrid w:val="0"/>
                <w:sz w:val="22"/>
                <w:szCs w:val="22"/>
              </w:rPr>
              <w:t>соответствующего</w:t>
            </w:r>
            <w:r w:rsidRPr="00E256D0">
              <w:rPr>
                <w:snapToGrid w:val="0"/>
                <w:sz w:val="22"/>
                <w:szCs w:val="22"/>
              </w:rPr>
              <w:t xml:space="preserve"> </w:t>
            </w:r>
            <w:r>
              <w:rPr>
                <w:snapToGrid w:val="0"/>
                <w:sz w:val="22"/>
                <w:szCs w:val="22"/>
              </w:rPr>
              <w:t>межгосударственного</w:t>
            </w:r>
            <w:r w:rsidRPr="00E256D0">
              <w:rPr>
                <w:snapToGrid w:val="0"/>
                <w:sz w:val="22"/>
                <w:szCs w:val="22"/>
              </w:rPr>
              <w:t xml:space="preserve"> стандарта</w:t>
            </w:r>
          </w:p>
        </w:tc>
      </w:tr>
      <w:tr w:rsidR="0031274D" w:rsidRPr="00E256D0" w:rsidTr="0086793A">
        <w:tc>
          <w:tcPr>
            <w:tcW w:w="2943" w:type="dxa"/>
            <w:tcBorders>
              <w:top w:val="single" w:sz="4" w:space="0" w:color="auto"/>
              <w:bottom w:val="single" w:sz="4" w:space="0" w:color="auto"/>
            </w:tcBorders>
          </w:tcPr>
          <w:p w:rsidR="0031274D" w:rsidRPr="0031274D" w:rsidRDefault="0031274D" w:rsidP="0031274D">
            <w:pPr>
              <w:spacing w:before="20" w:after="20" w:line="240" w:lineRule="auto"/>
              <w:ind w:firstLine="0"/>
              <w:jc w:val="left"/>
              <w:rPr>
                <w:noProof/>
                <w:sz w:val="22"/>
                <w:szCs w:val="22"/>
              </w:rPr>
            </w:pPr>
            <w:r w:rsidRPr="00712ED9">
              <w:rPr>
                <w:snapToGrid w:val="0"/>
                <w:sz w:val="22"/>
                <w:szCs w:val="22"/>
                <w:lang w:val="en-US"/>
              </w:rPr>
              <w:t>ISO </w:t>
            </w:r>
            <w:r>
              <w:rPr>
                <w:snapToGrid w:val="0"/>
                <w:sz w:val="22"/>
                <w:szCs w:val="22"/>
              </w:rPr>
              <w:t>868</w:t>
            </w:r>
          </w:p>
        </w:tc>
        <w:tc>
          <w:tcPr>
            <w:tcW w:w="1418" w:type="dxa"/>
            <w:tcBorders>
              <w:top w:val="single" w:sz="4" w:space="0" w:color="auto"/>
              <w:bottom w:val="single" w:sz="4" w:space="0" w:color="auto"/>
            </w:tcBorders>
          </w:tcPr>
          <w:p w:rsidR="0031274D" w:rsidRPr="0031274D" w:rsidRDefault="0031274D" w:rsidP="00802497">
            <w:pPr>
              <w:spacing w:before="20" w:after="20" w:line="240" w:lineRule="auto"/>
              <w:ind w:left="-113" w:right="-113" w:firstLine="0"/>
              <w:jc w:val="center"/>
              <w:rPr>
                <w:rFonts w:eastAsia="MS Mincho" w:cs="Arial"/>
                <w:snapToGrid w:val="0"/>
                <w:sz w:val="22"/>
                <w:szCs w:val="22"/>
                <w:lang w:val="en-US"/>
              </w:rPr>
            </w:pPr>
            <w:r>
              <w:rPr>
                <w:rFonts w:eastAsia="MS Mincho" w:cs="Arial"/>
                <w:snapToGrid w:val="0"/>
                <w:sz w:val="22"/>
                <w:szCs w:val="22"/>
                <w:lang w:val="en-US"/>
              </w:rPr>
              <w:t>MOD</w:t>
            </w:r>
          </w:p>
        </w:tc>
        <w:tc>
          <w:tcPr>
            <w:tcW w:w="5670" w:type="dxa"/>
            <w:tcBorders>
              <w:top w:val="single" w:sz="4" w:space="0" w:color="auto"/>
              <w:bottom w:val="single" w:sz="4" w:space="0" w:color="auto"/>
            </w:tcBorders>
          </w:tcPr>
          <w:p w:rsidR="0031274D" w:rsidRPr="00C42036" w:rsidRDefault="0031274D" w:rsidP="0031274D">
            <w:pPr>
              <w:spacing w:before="20" w:after="20"/>
              <w:ind w:firstLine="0"/>
              <w:rPr>
                <w:sz w:val="22"/>
                <w:szCs w:val="22"/>
              </w:rPr>
            </w:pPr>
            <w:r w:rsidRPr="009B661C">
              <w:rPr>
                <w:sz w:val="22"/>
                <w:szCs w:val="22"/>
              </w:rPr>
              <w:t>ГОСТ</w:t>
            </w:r>
            <w:r w:rsidRPr="0031274D">
              <w:rPr>
                <w:sz w:val="22"/>
                <w:szCs w:val="22"/>
              </w:rPr>
              <w:t xml:space="preserve"> 24621–2015 (</w:t>
            </w:r>
            <w:r w:rsidRPr="0031274D">
              <w:rPr>
                <w:sz w:val="22"/>
                <w:szCs w:val="22"/>
                <w:lang w:val="en-US"/>
              </w:rPr>
              <w:t>ISO</w:t>
            </w:r>
            <w:r w:rsidRPr="0031274D">
              <w:rPr>
                <w:sz w:val="22"/>
                <w:szCs w:val="22"/>
              </w:rPr>
              <w:t xml:space="preserve"> 868:2003) «</w:t>
            </w:r>
            <w:r>
              <w:rPr>
                <w:sz w:val="22"/>
                <w:szCs w:val="22"/>
              </w:rPr>
              <w:t>Пластмассы и эбонит</w:t>
            </w:r>
            <w:r w:rsidRPr="0031274D">
              <w:rPr>
                <w:sz w:val="22"/>
                <w:szCs w:val="22"/>
              </w:rPr>
              <w:t xml:space="preserve">. Определение твердости при вдавливании с помощью дюрометра (твердость по </w:t>
            </w:r>
            <w:proofErr w:type="spellStart"/>
            <w:r w:rsidRPr="0031274D">
              <w:rPr>
                <w:sz w:val="22"/>
                <w:szCs w:val="22"/>
              </w:rPr>
              <w:t>Шору</w:t>
            </w:r>
            <w:proofErr w:type="spellEnd"/>
            <w:r w:rsidRPr="0031274D">
              <w:rPr>
                <w:sz w:val="22"/>
                <w:szCs w:val="22"/>
              </w:rPr>
              <w:t>)</w:t>
            </w:r>
            <w:r w:rsidRPr="00802497">
              <w:rPr>
                <w:sz w:val="22"/>
                <w:szCs w:val="22"/>
              </w:rPr>
              <w:t>»</w:t>
            </w:r>
          </w:p>
        </w:tc>
      </w:tr>
      <w:tr w:rsidR="0031274D" w:rsidRPr="00E256D0" w:rsidTr="0086793A">
        <w:tc>
          <w:tcPr>
            <w:tcW w:w="2943" w:type="dxa"/>
            <w:tcBorders>
              <w:top w:val="single" w:sz="4" w:space="0" w:color="auto"/>
              <w:bottom w:val="single" w:sz="4" w:space="0" w:color="auto"/>
            </w:tcBorders>
          </w:tcPr>
          <w:p w:rsidR="0031274D" w:rsidRPr="000549D7" w:rsidRDefault="0031274D" w:rsidP="00802497">
            <w:pPr>
              <w:spacing w:before="20" w:after="20" w:line="240" w:lineRule="auto"/>
              <w:ind w:firstLine="0"/>
              <w:jc w:val="left"/>
              <w:rPr>
                <w:rFonts w:eastAsia="MS Mincho" w:cs="Arial"/>
                <w:snapToGrid w:val="0"/>
                <w:sz w:val="22"/>
                <w:szCs w:val="22"/>
              </w:rPr>
            </w:pPr>
            <w:r w:rsidRPr="0031274D">
              <w:rPr>
                <w:snapToGrid w:val="0"/>
                <w:sz w:val="22"/>
                <w:szCs w:val="22"/>
                <w:lang w:val="en-US"/>
              </w:rPr>
              <w:t>ISO 3911</w:t>
            </w:r>
          </w:p>
        </w:tc>
        <w:tc>
          <w:tcPr>
            <w:tcW w:w="1418" w:type="dxa"/>
            <w:tcBorders>
              <w:top w:val="single" w:sz="4" w:space="0" w:color="auto"/>
              <w:bottom w:val="single" w:sz="4" w:space="0" w:color="auto"/>
            </w:tcBorders>
          </w:tcPr>
          <w:p w:rsidR="0031274D" w:rsidRPr="00E14628" w:rsidRDefault="0031274D" w:rsidP="00802497">
            <w:pPr>
              <w:spacing w:before="20" w:after="20" w:line="240" w:lineRule="auto"/>
              <w:ind w:left="-113" w:right="-113" w:firstLine="0"/>
              <w:jc w:val="center"/>
              <w:rPr>
                <w:rFonts w:eastAsia="MS Mincho" w:cs="Arial"/>
                <w:snapToGrid w:val="0"/>
                <w:sz w:val="22"/>
                <w:szCs w:val="22"/>
                <w:lang w:val="en-US"/>
              </w:rPr>
            </w:pPr>
            <w:r>
              <w:rPr>
                <w:rFonts w:eastAsia="MS Mincho" w:cs="Arial"/>
                <w:snapToGrid w:val="0"/>
                <w:sz w:val="22"/>
                <w:szCs w:val="22"/>
                <w:lang w:val="en-US"/>
              </w:rPr>
              <w:t>–</w:t>
            </w:r>
          </w:p>
        </w:tc>
        <w:tc>
          <w:tcPr>
            <w:tcW w:w="5670" w:type="dxa"/>
            <w:tcBorders>
              <w:top w:val="single" w:sz="4" w:space="0" w:color="auto"/>
              <w:bottom w:val="single" w:sz="4" w:space="0" w:color="auto"/>
            </w:tcBorders>
          </w:tcPr>
          <w:p w:rsidR="0031274D" w:rsidRPr="00802497" w:rsidRDefault="0031274D" w:rsidP="00794B5B">
            <w:pPr>
              <w:spacing w:before="20" w:after="20"/>
              <w:ind w:firstLine="0"/>
              <w:jc w:val="center"/>
              <w:rPr>
                <w:sz w:val="22"/>
                <w:szCs w:val="22"/>
              </w:rPr>
            </w:pPr>
            <w:r w:rsidRPr="00802497">
              <w:rPr>
                <w:sz w:val="22"/>
                <w:szCs w:val="22"/>
              </w:rPr>
              <w:t>*</w:t>
            </w:r>
          </w:p>
        </w:tc>
      </w:tr>
      <w:tr w:rsidR="0031274D" w:rsidRPr="0031274D" w:rsidTr="0086793A">
        <w:tc>
          <w:tcPr>
            <w:tcW w:w="2943" w:type="dxa"/>
            <w:tcBorders>
              <w:top w:val="single" w:sz="4" w:space="0" w:color="auto"/>
              <w:bottom w:val="single" w:sz="4" w:space="0" w:color="auto"/>
            </w:tcBorders>
          </w:tcPr>
          <w:p w:rsidR="0031274D" w:rsidRPr="00712ED9" w:rsidRDefault="0031274D" w:rsidP="00802497">
            <w:pPr>
              <w:spacing w:before="20" w:after="20" w:line="240" w:lineRule="auto"/>
              <w:ind w:firstLine="0"/>
              <w:jc w:val="left"/>
              <w:rPr>
                <w:snapToGrid w:val="0"/>
                <w:sz w:val="22"/>
                <w:szCs w:val="22"/>
                <w:lang w:val="en-US"/>
              </w:rPr>
            </w:pPr>
            <w:r w:rsidRPr="0031274D">
              <w:rPr>
                <w:snapToGrid w:val="0"/>
                <w:sz w:val="22"/>
                <w:szCs w:val="22"/>
                <w:lang w:val="en-US"/>
              </w:rPr>
              <w:t>ISO 4000</w:t>
            </w:r>
            <w:r w:rsidRPr="0031274D">
              <w:rPr>
                <w:snapToGrid w:val="0"/>
                <w:sz w:val="22"/>
                <w:szCs w:val="22"/>
                <w:lang w:val="en-US"/>
              </w:rPr>
              <w:noBreakHyphen/>
              <w:t>1</w:t>
            </w:r>
          </w:p>
        </w:tc>
        <w:tc>
          <w:tcPr>
            <w:tcW w:w="1418" w:type="dxa"/>
            <w:tcBorders>
              <w:top w:val="single" w:sz="4" w:space="0" w:color="auto"/>
              <w:bottom w:val="single" w:sz="4" w:space="0" w:color="auto"/>
            </w:tcBorders>
          </w:tcPr>
          <w:p w:rsidR="0031274D" w:rsidRPr="00E14628" w:rsidRDefault="0031274D" w:rsidP="00794B5B">
            <w:pPr>
              <w:spacing w:before="20" w:after="20" w:line="240" w:lineRule="auto"/>
              <w:ind w:left="-113" w:right="-113" w:firstLine="0"/>
              <w:jc w:val="center"/>
              <w:rPr>
                <w:rFonts w:eastAsia="MS Mincho" w:cs="Arial"/>
                <w:snapToGrid w:val="0"/>
                <w:sz w:val="22"/>
                <w:szCs w:val="22"/>
                <w:lang w:val="en-US"/>
              </w:rPr>
            </w:pPr>
            <w:r>
              <w:rPr>
                <w:rFonts w:eastAsia="MS Mincho" w:cs="Arial"/>
                <w:snapToGrid w:val="0"/>
                <w:sz w:val="22"/>
                <w:szCs w:val="22"/>
                <w:lang w:val="en-US"/>
              </w:rPr>
              <w:t>IDT</w:t>
            </w:r>
          </w:p>
        </w:tc>
        <w:tc>
          <w:tcPr>
            <w:tcW w:w="5670" w:type="dxa"/>
            <w:tcBorders>
              <w:top w:val="single" w:sz="4" w:space="0" w:color="auto"/>
              <w:bottom w:val="single" w:sz="4" w:space="0" w:color="auto"/>
            </w:tcBorders>
          </w:tcPr>
          <w:p w:rsidR="0031274D" w:rsidRPr="0031274D" w:rsidRDefault="0031274D" w:rsidP="009B661C">
            <w:pPr>
              <w:spacing w:before="20" w:after="20"/>
              <w:ind w:firstLine="0"/>
              <w:rPr>
                <w:sz w:val="22"/>
                <w:szCs w:val="22"/>
              </w:rPr>
            </w:pPr>
            <w:r>
              <w:rPr>
                <w:sz w:val="22"/>
                <w:szCs w:val="22"/>
              </w:rPr>
              <w:t>ГОСТ</w:t>
            </w:r>
            <w:r w:rsidRPr="0031274D">
              <w:rPr>
                <w:sz w:val="22"/>
                <w:szCs w:val="22"/>
              </w:rPr>
              <w:t xml:space="preserve"> </w:t>
            </w:r>
            <w:r w:rsidRPr="0031274D">
              <w:rPr>
                <w:snapToGrid w:val="0"/>
                <w:sz w:val="22"/>
                <w:szCs w:val="22"/>
                <w:lang w:val="en-US"/>
              </w:rPr>
              <w:t>ISO </w:t>
            </w:r>
            <w:r w:rsidRPr="0031274D">
              <w:rPr>
                <w:snapToGrid w:val="0"/>
                <w:sz w:val="22"/>
                <w:szCs w:val="22"/>
              </w:rPr>
              <w:t>4000</w:t>
            </w:r>
            <w:r w:rsidRPr="0031274D">
              <w:rPr>
                <w:snapToGrid w:val="0"/>
                <w:sz w:val="22"/>
                <w:szCs w:val="22"/>
              </w:rPr>
              <w:noBreakHyphen/>
              <w:t>1–2013 «</w:t>
            </w:r>
            <w:r>
              <w:rPr>
                <w:snapToGrid w:val="0"/>
                <w:sz w:val="22"/>
                <w:szCs w:val="22"/>
              </w:rPr>
              <w:t>Шины</w:t>
            </w:r>
            <w:r w:rsidRPr="0031274D">
              <w:rPr>
                <w:snapToGrid w:val="0"/>
                <w:sz w:val="22"/>
                <w:szCs w:val="22"/>
              </w:rPr>
              <w:t xml:space="preserve"> </w:t>
            </w:r>
            <w:r>
              <w:rPr>
                <w:snapToGrid w:val="0"/>
                <w:sz w:val="22"/>
                <w:szCs w:val="22"/>
              </w:rPr>
              <w:t>и</w:t>
            </w:r>
            <w:r w:rsidRPr="0031274D">
              <w:rPr>
                <w:snapToGrid w:val="0"/>
                <w:sz w:val="22"/>
                <w:szCs w:val="22"/>
              </w:rPr>
              <w:t xml:space="preserve"> </w:t>
            </w:r>
            <w:r>
              <w:rPr>
                <w:snapToGrid w:val="0"/>
                <w:sz w:val="22"/>
                <w:szCs w:val="22"/>
              </w:rPr>
              <w:t>ободья</w:t>
            </w:r>
            <w:r w:rsidRPr="0031274D">
              <w:rPr>
                <w:snapToGrid w:val="0"/>
                <w:sz w:val="22"/>
                <w:szCs w:val="22"/>
              </w:rPr>
              <w:t xml:space="preserve"> </w:t>
            </w:r>
            <w:r>
              <w:rPr>
                <w:snapToGrid w:val="0"/>
                <w:sz w:val="22"/>
                <w:szCs w:val="22"/>
              </w:rPr>
              <w:t>для</w:t>
            </w:r>
            <w:r w:rsidRPr="0031274D">
              <w:rPr>
                <w:snapToGrid w:val="0"/>
                <w:sz w:val="22"/>
                <w:szCs w:val="22"/>
              </w:rPr>
              <w:t xml:space="preserve"> </w:t>
            </w:r>
            <w:r>
              <w:rPr>
                <w:snapToGrid w:val="0"/>
                <w:sz w:val="22"/>
                <w:szCs w:val="22"/>
              </w:rPr>
              <w:t>легк</w:t>
            </w:r>
            <w:r>
              <w:rPr>
                <w:snapToGrid w:val="0"/>
                <w:sz w:val="22"/>
                <w:szCs w:val="22"/>
              </w:rPr>
              <w:t>о</w:t>
            </w:r>
            <w:r>
              <w:rPr>
                <w:snapToGrid w:val="0"/>
                <w:sz w:val="22"/>
                <w:szCs w:val="22"/>
              </w:rPr>
              <w:t>вых</w:t>
            </w:r>
            <w:r w:rsidRPr="0031274D">
              <w:rPr>
                <w:snapToGrid w:val="0"/>
                <w:sz w:val="22"/>
                <w:szCs w:val="22"/>
              </w:rPr>
              <w:t xml:space="preserve"> </w:t>
            </w:r>
            <w:r>
              <w:rPr>
                <w:snapToGrid w:val="0"/>
                <w:sz w:val="22"/>
                <w:szCs w:val="22"/>
              </w:rPr>
              <w:t>автомобилей</w:t>
            </w:r>
            <w:r w:rsidRPr="0031274D">
              <w:rPr>
                <w:snapToGrid w:val="0"/>
                <w:sz w:val="22"/>
                <w:szCs w:val="22"/>
              </w:rPr>
              <w:t xml:space="preserve">. </w:t>
            </w:r>
            <w:r>
              <w:rPr>
                <w:snapToGrid w:val="0"/>
                <w:sz w:val="22"/>
                <w:szCs w:val="22"/>
              </w:rPr>
              <w:t>Часть 1. Шины (метрические с</w:t>
            </w:r>
            <w:r>
              <w:rPr>
                <w:snapToGrid w:val="0"/>
                <w:sz w:val="22"/>
                <w:szCs w:val="22"/>
              </w:rPr>
              <w:t>е</w:t>
            </w:r>
            <w:r>
              <w:rPr>
                <w:snapToGrid w:val="0"/>
                <w:sz w:val="22"/>
                <w:szCs w:val="22"/>
              </w:rPr>
              <w:t>рии)</w:t>
            </w:r>
            <w:r w:rsidRPr="0031274D">
              <w:rPr>
                <w:snapToGrid w:val="0"/>
                <w:sz w:val="22"/>
                <w:szCs w:val="22"/>
              </w:rPr>
              <w:t>»</w:t>
            </w:r>
          </w:p>
        </w:tc>
      </w:tr>
      <w:tr w:rsidR="0031274D" w:rsidRPr="0031274D" w:rsidTr="0086793A">
        <w:tc>
          <w:tcPr>
            <w:tcW w:w="2943" w:type="dxa"/>
            <w:tcBorders>
              <w:top w:val="single" w:sz="4" w:space="0" w:color="auto"/>
              <w:bottom w:val="single" w:sz="4" w:space="0" w:color="auto"/>
            </w:tcBorders>
          </w:tcPr>
          <w:p w:rsidR="0031274D" w:rsidRPr="00712ED9" w:rsidRDefault="0031274D" w:rsidP="00802497">
            <w:pPr>
              <w:spacing w:before="20" w:after="20" w:line="240" w:lineRule="auto"/>
              <w:ind w:firstLine="0"/>
              <w:jc w:val="left"/>
              <w:rPr>
                <w:snapToGrid w:val="0"/>
                <w:sz w:val="22"/>
                <w:szCs w:val="22"/>
                <w:lang w:val="en-US"/>
              </w:rPr>
            </w:pPr>
            <w:r w:rsidRPr="0031274D">
              <w:rPr>
                <w:snapToGrid w:val="0"/>
                <w:sz w:val="22"/>
                <w:szCs w:val="22"/>
                <w:lang w:val="en-US"/>
              </w:rPr>
              <w:t>ISO 11819</w:t>
            </w:r>
            <w:r w:rsidRPr="0031274D">
              <w:rPr>
                <w:snapToGrid w:val="0"/>
                <w:sz w:val="22"/>
                <w:szCs w:val="22"/>
                <w:lang w:val="en-US"/>
              </w:rPr>
              <w:noBreakHyphen/>
              <w:t>2</w:t>
            </w:r>
          </w:p>
        </w:tc>
        <w:tc>
          <w:tcPr>
            <w:tcW w:w="1418" w:type="dxa"/>
            <w:tcBorders>
              <w:top w:val="single" w:sz="4" w:space="0" w:color="auto"/>
              <w:bottom w:val="single" w:sz="4" w:space="0" w:color="auto"/>
            </w:tcBorders>
          </w:tcPr>
          <w:p w:rsidR="0031274D" w:rsidRPr="00E14628" w:rsidRDefault="0031274D" w:rsidP="00794B5B">
            <w:pPr>
              <w:spacing w:before="20" w:after="20" w:line="240" w:lineRule="auto"/>
              <w:ind w:left="-113" w:right="-113" w:firstLine="0"/>
              <w:jc w:val="center"/>
              <w:rPr>
                <w:rFonts w:eastAsia="MS Mincho" w:cs="Arial"/>
                <w:snapToGrid w:val="0"/>
                <w:sz w:val="22"/>
                <w:szCs w:val="22"/>
                <w:lang w:val="en-US"/>
              </w:rPr>
            </w:pPr>
            <w:r>
              <w:rPr>
                <w:rFonts w:eastAsia="MS Mincho" w:cs="Arial"/>
                <w:snapToGrid w:val="0"/>
                <w:sz w:val="22"/>
                <w:szCs w:val="22"/>
                <w:lang w:val="en-US"/>
              </w:rPr>
              <w:t>IDT</w:t>
            </w:r>
          </w:p>
        </w:tc>
        <w:tc>
          <w:tcPr>
            <w:tcW w:w="5670" w:type="dxa"/>
            <w:tcBorders>
              <w:top w:val="single" w:sz="4" w:space="0" w:color="auto"/>
              <w:bottom w:val="single" w:sz="4" w:space="0" w:color="auto"/>
            </w:tcBorders>
          </w:tcPr>
          <w:p w:rsidR="0031274D" w:rsidRPr="00A74C4D" w:rsidRDefault="0031274D" w:rsidP="0031274D">
            <w:pPr>
              <w:spacing w:before="20" w:after="20"/>
              <w:ind w:firstLine="0"/>
              <w:rPr>
                <w:sz w:val="22"/>
                <w:szCs w:val="22"/>
              </w:rPr>
            </w:pPr>
            <w:r w:rsidRPr="009B661C">
              <w:rPr>
                <w:sz w:val="22"/>
                <w:szCs w:val="22"/>
              </w:rPr>
              <w:t>ГОСТ</w:t>
            </w:r>
            <w:r w:rsidRPr="00506B37">
              <w:rPr>
                <w:sz w:val="22"/>
                <w:szCs w:val="22"/>
              </w:rPr>
              <w:t xml:space="preserve"> </w:t>
            </w:r>
            <w:r w:rsidRPr="00A74C4D">
              <w:rPr>
                <w:sz w:val="22"/>
                <w:szCs w:val="22"/>
                <w:lang w:val="en-US"/>
              </w:rPr>
              <w:t>ISO</w:t>
            </w:r>
            <w:r w:rsidRPr="00506B37">
              <w:rPr>
                <w:sz w:val="22"/>
                <w:szCs w:val="22"/>
              </w:rPr>
              <w:t xml:space="preserve"> 11819-</w:t>
            </w:r>
            <w:r>
              <w:rPr>
                <w:sz w:val="22"/>
                <w:szCs w:val="22"/>
              </w:rPr>
              <w:t>2</w:t>
            </w:r>
            <w:r w:rsidRPr="00506B37">
              <w:rPr>
                <w:sz w:val="22"/>
                <w:szCs w:val="22"/>
              </w:rPr>
              <w:t>–2025 «</w:t>
            </w:r>
            <w:r>
              <w:rPr>
                <w:sz w:val="22"/>
                <w:szCs w:val="22"/>
              </w:rPr>
              <w:t>Акустика</w:t>
            </w:r>
            <w:r w:rsidRPr="00506B37">
              <w:rPr>
                <w:sz w:val="22"/>
                <w:szCs w:val="22"/>
              </w:rPr>
              <w:t xml:space="preserve">. </w:t>
            </w:r>
            <w:r>
              <w:rPr>
                <w:sz w:val="22"/>
                <w:szCs w:val="22"/>
              </w:rPr>
              <w:t xml:space="preserve">Оценка влияния дорожного покрытия на транспортный шум. Часть 2. </w:t>
            </w:r>
            <w:r w:rsidRPr="0031274D">
              <w:rPr>
                <w:sz w:val="22"/>
                <w:szCs w:val="22"/>
              </w:rPr>
              <w:t>Измерения шума вблизи области контакта шин с дорожным покрытием</w:t>
            </w:r>
            <w:r w:rsidRPr="00A74C4D">
              <w:rPr>
                <w:sz w:val="22"/>
                <w:szCs w:val="22"/>
              </w:rPr>
              <w:t>»</w:t>
            </w:r>
          </w:p>
        </w:tc>
      </w:tr>
      <w:tr w:rsidR="0031274D" w:rsidRPr="0031274D" w:rsidTr="0086793A">
        <w:tc>
          <w:tcPr>
            <w:tcW w:w="2943" w:type="dxa"/>
            <w:tcBorders>
              <w:top w:val="single" w:sz="4" w:space="0" w:color="auto"/>
              <w:bottom w:val="single" w:sz="4" w:space="0" w:color="auto"/>
            </w:tcBorders>
          </w:tcPr>
          <w:p w:rsidR="0031274D" w:rsidRPr="00712ED9" w:rsidRDefault="0031274D" w:rsidP="00802497">
            <w:pPr>
              <w:spacing w:before="20" w:after="20" w:line="240" w:lineRule="auto"/>
              <w:ind w:firstLine="0"/>
              <w:jc w:val="left"/>
              <w:rPr>
                <w:snapToGrid w:val="0"/>
                <w:sz w:val="22"/>
                <w:szCs w:val="22"/>
                <w:lang w:val="en-US"/>
              </w:rPr>
            </w:pPr>
            <w:r w:rsidRPr="0031274D">
              <w:rPr>
                <w:snapToGrid w:val="0"/>
                <w:sz w:val="22"/>
                <w:szCs w:val="22"/>
                <w:lang w:val="en-US"/>
              </w:rPr>
              <w:t>ISO/TS 13471</w:t>
            </w:r>
            <w:r w:rsidRPr="0031274D">
              <w:rPr>
                <w:snapToGrid w:val="0"/>
                <w:sz w:val="22"/>
                <w:szCs w:val="22"/>
                <w:lang w:val="en-US"/>
              </w:rPr>
              <w:noBreakHyphen/>
              <w:t>1</w:t>
            </w:r>
          </w:p>
        </w:tc>
        <w:tc>
          <w:tcPr>
            <w:tcW w:w="1418" w:type="dxa"/>
            <w:tcBorders>
              <w:top w:val="single" w:sz="4" w:space="0" w:color="auto"/>
              <w:bottom w:val="single" w:sz="4" w:space="0" w:color="auto"/>
            </w:tcBorders>
          </w:tcPr>
          <w:p w:rsidR="0031274D" w:rsidRPr="00E14628" w:rsidRDefault="0031274D" w:rsidP="00794B5B">
            <w:pPr>
              <w:spacing w:before="20" w:after="20" w:line="240" w:lineRule="auto"/>
              <w:ind w:left="-113" w:right="-113" w:firstLine="0"/>
              <w:jc w:val="center"/>
              <w:rPr>
                <w:rFonts w:eastAsia="MS Mincho" w:cs="Arial"/>
                <w:snapToGrid w:val="0"/>
                <w:sz w:val="22"/>
                <w:szCs w:val="22"/>
                <w:lang w:val="en-US"/>
              </w:rPr>
            </w:pPr>
            <w:r>
              <w:rPr>
                <w:rFonts w:eastAsia="MS Mincho" w:cs="Arial"/>
                <w:snapToGrid w:val="0"/>
                <w:sz w:val="22"/>
                <w:szCs w:val="22"/>
                <w:lang w:val="en-US"/>
              </w:rPr>
              <w:t>–</w:t>
            </w:r>
          </w:p>
        </w:tc>
        <w:tc>
          <w:tcPr>
            <w:tcW w:w="5670" w:type="dxa"/>
            <w:tcBorders>
              <w:top w:val="single" w:sz="4" w:space="0" w:color="auto"/>
              <w:bottom w:val="single" w:sz="4" w:space="0" w:color="auto"/>
            </w:tcBorders>
          </w:tcPr>
          <w:p w:rsidR="0031274D" w:rsidRPr="00802497" w:rsidRDefault="0031274D" w:rsidP="00794B5B">
            <w:pPr>
              <w:spacing w:before="20" w:after="20"/>
              <w:ind w:firstLine="0"/>
              <w:jc w:val="center"/>
              <w:rPr>
                <w:sz w:val="22"/>
                <w:szCs w:val="22"/>
              </w:rPr>
            </w:pPr>
            <w:r w:rsidRPr="00802497">
              <w:rPr>
                <w:sz w:val="22"/>
                <w:szCs w:val="22"/>
              </w:rPr>
              <w:t>*</w:t>
            </w:r>
          </w:p>
        </w:tc>
      </w:tr>
      <w:tr w:rsidR="0031274D" w:rsidRPr="00E256D0" w:rsidTr="0086793A">
        <w:tc>
          <w:tcPr>
            <w:tcW w:w="2943" w:type="dxa"/>
            <w:tcBorders>
              <w:top w:val="single" w:sz="4" w:space="0" w:color="auto"/>
              <w:bottom w:val="single" w:sz="4" w:space="0" w:color="auto"/>
            </w:tcBorders>
          </w:tcPr>
          <w:p w:rsidR="0031274D" w:rsidRPr="0031274D" w:rsidRDefault="0031274D" w:rsidP="00802497">
            <w:pPr>
              <w:spacing w:before="20" w:after="20" w:line="240" w:lineRule="auto"/>
              <w:ind w:firstLine="0"/>
              <w:jc w:val="left"/>
              <w:rPr>
                <w:rFonts w:eastAsia="MS Mincho" w:cs="Arial"/>
                <w:snapToGrid w:val="0"/>
                <w:sz w:val="22"/>
                <w:szCs w:val="22"/>
                <w:lang w:val="en-US"/>
              </w:rPr>
            </w:pPr>
            <w:r w:rsidRPr="00712ED9">
              <w:rPr>
                <w:snapToGrid w:val="0"/>
                <w:sz w:val="22"/>
                <w:szCs w:val="22"/>
                <w:lang w:val="en-US"/>
              </w:rPr>
              <w:t>ISO/IEC Guide 98</w:t>
            </w:r>
            <w:r w:rsidRPr="00712ED9">
              <w:rPr>
                <w:snapToGrid w:val="0"/>
                <w:sz w:val="22"/>
                <w:szCs w:val="22"/>
                <w:lang w:val="en-US"/>
              </w:rPr>
              <w:noBreakHyphen/>
              <w:t>3</w:t>
            </w:r>
          </w:p>
        </w:tc>
        <w:tc>
          <w:tcPr>
            <w:tcW w:w="1418" w:type="dxa"/>
            <w:tcBorders>
              <w:top w:val="single" w:sz="4" w:space="0" w:color="auto"/>
              <w:bottom w:val="single" w:sz="4" w:space="0" w:color="auto"/>
            </w:tcBorders>
          </w:tcPr>
          <w:p w:rsidR="0031274D" w:rsidRPr="00E14628" w:rsidRDefault="0031274D" w:rsidP="00F63E36">
            <w:pPr>
              <w:spacing w:before="20" w:after="20" w:line="240" w:lineRule="auto"/>
              <w:ind w:left="-113" w:right="-113" w:firstLine="0"/>
              <w:jc w:val="center"/>
              <w:rPr>
                <w:rFonts w:eastAsia="MS Mincho" w:cs="Arial"/>
                <w:snapToGrid w:val="0"/>
                <w:sz w:val="22"/>
                <w:szCs w:val="22"/>
                <w:lang w:val="en-US"/>
              </w:rPr>
            </w:pPr>
            <w:r>
              <w:rPr>
                <w:rFonts w:eastAsia="MS Mincho" w:cs="Arial"/>
                <w:snapToGrid w:val="0"/>
                <w:sz w:val="22"/>
                <w:szCs w:val="22"/>
                <w:lang w:val="en-US"/>
              </w:rPr>
              <w:t>IDT</w:t>
            </w:r>
          </w:p>
        </w:tc>
        <w:tc>
          <w:tcPr>
            <w:tcW w:w="5670" w:type="dxa"/>
            <w:tcBorders>
              <w:top w:val="single" w:sz="4" w:space="0" w:color="auto"/>
              <w:bottom w:val="single" w:sz="4" w:space="0" w:color="auto"/>
            </w:tcBorders>
          </w:tcPr>
          <w:p w:rsidR="0031274D" w:rsidRPr="00C42036" w:rsidRDefault="0031274D" w:rsidP="006C52A9">
            <w:pPr>
              <w:spacing w:before="20" w:after="20"/>
              <w:ind w:firstLine="0"/>
              <w:rPr>
                <w:sz w:val="22"/>
                <w:szCs w:val="22"/>
              </w:rPr>
            </w:pPr>
            <w:r w:rsidRPr="009B661C">
              <w:rPr>
                <w:sz w:val="22"/>
                <w:szCs w:val="22"/>
              </w:rPr>
              <w:t>ГОСТ</w:t>
            </w:r>
            <w:r w:rsidRPr="004C4F05">
              <w:rPr>
                <w:sz w:val="22"/>
                <w:szCs w:val="22"/>
              </w:rPr>
              <w:t xml:space="preserve"> 34100.3-2017/</w:t>
            </w:r>
            <w:r w:rsidRPr="0031274D">
              <w:rPr>
                <w:sz w:val="22"/>
                <w:szCs w:val="22"/>
                <w:lang w:val="en-US"/>
              </w:rPr>
              <w:t>ISO</w:t>
            </w:r>
            <w:r w:rsidRPr="004C4F05">
              <w:rPr>
                <w:sz w:val="22"/>
                <w:szCs w:val="22"/>
              </w:rPr>
              <w:t>/</w:t>
            </w:r>
            <w:r w:rsidRPr="0031274D">
              <w:rPr>
                <w:sz w:val="22"/>
                <w:szCs w:val="22"/>
                <w:lang w:val="en-US"/>
              </w:rPr>
              <w:t>IEC</w:t>
            </w:r>
            <w:r w:rsidRPr="004C4F05">
              <w:rPr>
                <w:sz w:val="22"/>
                <w:szCs w:val="22"/>
              </w:rPr>
              <w:t xml:space="preserve"> </w:t>
            </w:r>
            <w:r w:rsidRPr="0031274D">
              <w:rPr>
                <w:sz w:val="22"/>
                <w:szCs w:val="22"/>
                <w:lang w:val="en-US"/>
              </w:rPr>
              <w:t>Guide</w:t>
            </w:r>
            <w:r w:rsidRPr="004C4F05">
              <w:rPr>
                <w:sz w:val="22"/>
                <w:szCs w:val="22"/>
              </w:rPr>
              <w:t xml:space="preserve"> </w:t>
            </w:r>
            <w:r w:rsidRPr="009B661C">
              <w:rPr>
                <w:sz w:val="22"/>
                <w:szCs w:val="22"/>
              </w:rPr>
              <w:t>98-3:2008 «Н</w:t>
            </w:r>
            <w:r w:rsidRPr="009B661C">
              <w:rPr>
                <w:sz w:val="22"/>
                <w:szCs w:val="22"/>
              </w:rPr>
              <w:t>е</w:t>
            </w:r>
            <w:r w:rsidRPr="009B661C">
              <w:rPr>
                <w:sz w:val="22"/>
                <w:szCs w:val="22"/>
              </w:rPr>
              <w:t>определенность измерения. Часть 3. Руководство по выражению неопределенности измерения</w:t>
            </w:r>
            <w:r w:rsidRPr="00802497">
              <w:rPr>
                <w:sz w:val="22"/>
                <w:szCs w:val="22"/>
              </w:rPr>
              <w:t>»</w:t>
            </w:r>
          </w:p>
        </w:tc>
      </w:tr>
      <w:tr w:rsidR="0031274D" w:rsidRPr="00E256D0" w:rsidTr="00F63E36">
        <w:tc>
          <w:tcPr>
            <w:tcW w:w="10031" w:type="dxa"/>
            <w:gridSpan w:val="3"/>
            <w:tcBorders>
              <w:top w:val="single" w:sz="4" w:space="0" w:color="auto"/>
              <w:bottom w:val="single" w:sz="4" w:space="0" w:color="auto"/>
            </w:tcBorders>
          </w:tcPr>
          <w:p w:rsidR="0031274D" w:rsidRPr="00AE0431" w:rsidRDefault="0031274D" w:rsidP="00F63E36">
            <w:pPr>
              <w:spacing w:before="60"/>
              <w:ind w:left="-57" w:right="-57"/>
              <w:rPr>
                <w:snapToGrid w:val="0"/>
                <w:sz w:val="20"/>
                <w:szCs w:val="18"/>
              </w:rPr>
            </w:pPr>
            <w:r>
              <w:rPr>
                <w:snapToGrid w:val="0"/>
                <w:spacing w:val="40"/>
                <w:sz w:val="20"/>
                <w:szCs w:val="18"/>
              </w:rPr>
              <w:t xml:space="preserve">* </w:t>
            </w:r>
            <w:r w:rsidRPr="00AE0431">
              <w:rPr>
                <w:snapToGrid w:val="0"/>
                <w:sz w:val="20"/>
                <w:szCs w:val="18"/>
              </w:rPr>
              <w:t>Соответствующий межгосударственный</w:t>
            </w:r>
            <w:r>
              <w:rPr>
                <w:snapToGrid w:val="0"/>
                <w:sz w:val="20"/>
                <w:szCs w:val="18"/>
              </w:rPr>
              <w:t xml:space="preserve"> стандарт отсутствует. До его принятия рекомендуется использовать перевод на русский язык данного международного стандарта.</w:t>
            </w:r>
          </w:p>
          <w:p w:rsidR="0031274D" w:rsidRPr="00A20A9B" w:rsidRDefault="0031274D" w:rsidP="00F63E36">
            <w:pPr>
              <w:ind w:left="-57" w:right="-57"/>
              <w:rPr>
                <w:sz w:val="20"/>
                <w:szCs w:val="18"/>
              </w:rPr>
            </w:pPr>
            <w:r w:rsidRPr="00A20A9B">
              <w:rPr>
                <w:snapToGrid w:val="0"/>
                <w:spacing w:val="40"/>
                <w:sz w:val="20"/>
                <w:szCs w:val="18"/>
              </w:rPr>
              <w:t>Примечание</w:t>
            </w:r>
            <w:r w:rsidRPr="00A20A9B">
              <w:rPr>
                <w:snapToGrid w:val="0"/>
                <w:sz w:val="20"/>
                <w:szCs w:val="18"/>
              </w:rPr>
              <w:t xml:space="preserve"> – </w:t>
            </w:r>
            <w:r w:rsidRPr="00A20A9B">
              <w:rPr>
                <w:sz w:val="20"/>
                <w:szCs w:val="18"/>
              </w:rPr>
              <w:t>В настоящей таблице использован</w:t>
            </w:r>
            <w:r>
              <w:rPr>
                <w:sz w:val="20"/>
                <w:szCs w:val="18"/>
              </w:rPr>
              <w:t>ы</w:t>
            </w:r>
            <w:r w:rsidRPr="00A20A9B">
              <w:rPr>
                <w:sz w:val="20"/>
                <w:szCs w:val="18"/>
              </w:rPr>
              <w:t xml:space="preserve"> следующ</w:t>
            </w:r>
            <w:r>
              <w:rPr>
                <w:sz w:val="20"/>
                <w:szCs w:val="18"/>
              </w:rPr>
              <w:t>ие</w:t>
            </w:r>
            <w:r w:rsidRPr="00A20A9B">
              <w:rPr>
                <w:sz w:val="20"/>
                <w:szCs w:val="18"/>
              </w:rPr>
              <w:t xml:space="preserve"> условн</w:t>
            </w:r>
            <w:r>
              <w:rPr>
                <w:sz w:val="20"/>
                <w:szCs w:val="18"/>
              </w:rPr>
              <w:t>ы</w:t>
            </w:r>
            <w:r w:rsidRPr="00A20A9B">
              <w:rPr>
                <w:sz w:val="20"/>
                <w:szCs w:val="18"/>
              </w:rPr>
              <w:t>е обозначени</w:t>
            </w:r>
            <w:r>
              <w:rPr>
                <w:sz w:val="20"/>
                <w:szCs w:val="18"/>
              </w:rPr>
              <w:t>я</w:t>
            </w:r>
            <w:r w:rsidRPr="00A20A9B">
              <w:rPr>
                <w:sz w:val="20"/>
                <w:szCs w:val="18"/>
              </w:rPr>
              <w:t xml:space="preserve"> ст</w:t>
            </w:r>
            <w:r w:rsidRPr="00A20A9B">
              <w:rPr>
                <w:sz w:val="20"/>
                <w:szCs w:val="18"/>
              </w:rPr>
              <w:t>е</w:t>
            </w:r>
            <w:r w:rsidRPr="00A20A9B">
              <w:rPr>
                <w:sz w:val="20"/>
                <w:szCs w:val="18"/>
              </w:rPr>
              <w:t>пени соответствия стандарт</w:t>
            </w:r>
            <w:r>
              <w:rPr>
                <w:sz w:val="20"/>
                <w:szCs w:val="18"/>
              </w:rPr>
              <w:t>ов</w:t>
            </w:r>
            <w:r w:rsidRPr="00A20A9B">
              <w:rPr>
                <w:sz w:val="20"/>
                <w:szCs w:val="18"/>
              </w:rPr>
              <w:t>:</w:t>
            </w:r>
          </w:p>
          <w:p w:rsidR="0031274D" w:rsidRDefault="0031274D" w:rsidP="006664ED">
            <w:pPr>
              <w:widowControl w:val="0"/>
              <w:tabs>
                <w:tab w:val="left" w:pos="-4678"/>
                <w:tab w:val="left" w:pos="-1701"/>
              </w:tabs>
              <w:spacing w:before="20"/>
              <w:ind w:left="709" w:firstLine="0"/>
              <w:rPr>
                <w:sz w:val="20"/>
                <w:szCs w:val="18"/>
              </w:rPr>
            </w:pPr>
            <w:r>
              <w:rPr>
                <w:sz w:val="20"/>
                <w:szCs w:val="18"/>
              </w:rPr>
              <w:t xml:space="preserve">- </w:t>
            </w:r>
            <w:r>
              <w:rPr>
                <w:sz w:val="20"/>
                <w:szCs w:val="18"/>
                <w:lang w:val="en-US"/>
              </w:rPr>
              <w:t>IDT</w:t>
            </w:r>
            <w:r>
              <w:rPr>
                <w:sz w:val="20"/>
                <w:szCs w:val="18"/>
              </w:rPr>
              <w:t xml:space="preserve"> – идентичные стандарты;</w:t>
            </w:r>
          </w:p>
          <w:p w:rsidR="0031274D" w:rsidRPr="00866346" w:rsidRDefault="0031274D" w:rsidP="006664ED">
            <w:pPr>
              <w:widowControl w:val="0"/>
              <w:tabs>
                <w:tab w:val="left" w:pos="-4678"/>
                <w:tab w:val="left" w:pos="-1701"/>
              </w:tabs>
              <w:spacing w:before="20"/>
              <w:ind w:left="709" w:firstLine="0"/>
              <w:rPr>
                <w:sz w:val="20"/>
                <w:szCs w:val="18"/>
              </w:rPr>
            </w:pPr>
            <w:r>
              <w:rPr>
                <w:sz w:val="20"/>
                <w:szCs w:val="18"/>
              </w:rPr>
              <w:t xml:space="preserve">- </w:t>
            </w:r>
            <w:r>
              <w:rPr>
                <w:sz w:val="20"/>
                <w:szCs w:val="18"/>
                <w:lang w:val="en-US"/>
              </w:rPr>
              <w:t>MOD</w:t>
            </w:r>
            <w:r w:rsidRPr="0031274D">
              <w:rPr>
                <w:sz w:val="20"/>
                <w:szCs w:val="18"/>
              </w:rPr>
              <w:t xml:space="preserve"> – </w:t>
            </w:r>
            <w:r>
              <w:rPr>
                <w:sz w:val="20"/>
                <w:szCs w:val="18"/>
              </w:rPr>
              <w:t>модифицированные стандарты.</w:t>
            </w:r>
          </w:p>
        </w:tc>
      </w:tr>
    </w:tbl>
    <w:p w:rsidR="006664ED" w:rsidRPr="0031274D" w:rsidRDefault="006664ED">
      <w:pPr>
        <w:spacing w:line="240" w:lineRule="auto"/>
        <w:ind w:firstLine="0"/>
        <w:jc w:val="left"/>
        <w:rPr>
          <w:sz w:val="22"/>
          <w:szCs w:val="22"/>
        </w:rPr>
      </w:pPr>
    </w:p>
    <w:p w:rsidR="0031274D" w:rsidRPr="0031274D" w:rsidRDefault="0031274D">
      <w:pPr>
        <w:spacing w:line="240" w:lineRule="auto"/>
        <w:ind w:firstLine="0"/>
        <w:jc w:val="left"/>
        <w:rPr>
          <w:sz w:val="22"/>
          <w:szCs w:val="22"/>
        </w:rPr>
      </w:pPr>
    </w:p>
    <w:p w:rsidR="006664ED" w:rsidRPr="00967A12" w:rsidRDefault="006664ED" w:rsidP="006664ED">
      <w:pPr>
        <w:pStyle w:val="ANNEX"/>
        <w:numPr>
          <w:ilvl w:val="0"/>
          <w:numId w:val="0"/>
        </w:numPr>
        <w:spacing w:before="240" w:after="360" w:line="360" w:lineRule="auto"/>
        <w:ind w:left="425" w:hanging="425"/>
        <w:rPr>
          <w:rFonts w:cs="Arial"/>
          <w:sz w:val="24"/>
          <w:szCs w:val="24"/>
          <w:lang w:val="ru-RU"/>
        </w:rPr>
      </w:pPr>
      <w:bookmarkStart w:id="17" w:name="_Toc480553630"/>
      <w:bookmarkStart w:id="18" w:name="_Toc491445280"/>
      <w:bookmarkStart w:id="19" w:name="_Toc501378959"/>
      <w:r w:rsidRPr="00967A12">
        <w:rPr>
          <w:rFonts w:cs="Arial"/>
          <w:sz w:val="24"/>
          <w:szCs w:val="24"/>
          <w:lang w:val="ru-RU"/>
        </w:rPr>
        <w:lastRenderedPageBreak/>
        <w:t>Библиография</w:t>
      </w:r>
      <w:bookmarkEnd w:id="17"/>
      <w:bookmarkEnd w:id="18"/>
      <w:bookmarkEnd w:id="19"/>
    </w:p>
    <w:p w:rsidR="00FC5827" w:rsidRPr="00172FFF" w:rsidRDefault="00FC5827" w:rsidP="00FC5827">
      <w:pPr>
        <w:pStyle w:val="1"/>
        <w:tabs>
          <w:tab w:val="clear" w:pos="360"/>
          <w:tab w:val="clear" w:pos="660"/>
          <w:tab w:val="left" w:pos="-4820"/>
          <w:tab w:val="left" w:pos="567"/>
          <w:tab w:val="left" w:pos="2410"/>
        </w:tabs>
        <w:spacing w:after="0" w:line="360" w:lineRule="auto"/>
        <w:ind w:left="2410" w:hanging="2410"/>
        <w:rPr>
          <w:rFonts w:eastAsia="MS Mincho" w:cs="Arial"/>
          <w:sz w:val="22"/>
          <w:szCs w:val="22"/>
          <w:lang w:val="en-US"/>
        </w:rPr>
      </w:pPr>
      <w:r w:rsidRPr="00172FFF">
        <w:rPr>
          <w:sz w:val="22"/>
          <w:szCs w:val="22"/>
          <w:lang w:val="en-US"/>
        </w:rPr>
        <w:t>ECE R</w:t>
      </w:r>
      <w:r w:rsidRPr="00F74CFC">
        <w:rPr>
          <w:sz w:val="22"/>
          <w:szCs w:val="22"/>
          <w:lang w:val="ru-RU"/>
        </w:rPr>
        <w:t>117</w:t>
      </w:r>
      <w:r w:rsidRPr="00F74CFC">
        <w:rPr>
          <w:rFonts w:eastAsia="MS Mincho" w:cs="Arial"/>
          <w:sz w:val="22"/>
          <w:szCs w:val="22"/>
          <w:lang w:val="ru-RU"/>
        </w:rPr>
        <w:t xml:space="preserve"> </w:t>
      </w:r>
      <w:r w:rsidRPr="00F74CFC">
        <w:rPr>
          <w:rFonts w:eastAsia="MS Mincho" w:cs="Arial"/>
          <w:sz w:val="22"/>
          <w:szCs w:val="22"/>
          <w:lang w:val="ru-RU"/>
        </w:rPr>
        <w:tab/>
      </w:r>
      <w:r w:rsidRPr="00172FFF">
        <w:rPr>
          <w:rFonts w:eastAsia="MS Mincho" w:cs="Arial"/>
          <w:sz w:val="22"/>
          <w:szCs w:val="22"/>
          <w:lang w:val="en-US"/>
        </w:rPr>
        <w:t>Uniform</w:t>
      </w:r>
      <w:r w:rsidRPr="00F74CFC">
        <w:rPr>
          <w:rFonts w:eastAsia="MS Mincho" w:cs="Arial"/>
          <w:sz w:val="22"/>
          <w:szCs w:val="22"/>
          <w:lang w:val="ru-RU"/>
        </w:rPr>
        <w:t xml:space="preserve"> </w:t>
      </w:r>
      <w:r w:rsidRPr="00172FFF">
        <w:rPr>
          <w:rFonts w:eastAsia="MS Mincho" w:cs="Arial"/>
          <w:sz w:val="22"/>
          <w:szCs w:val="22"/>
          <w:lang w:val="en-US"/>
        </w:rPr>
        <w:t>provisions</w:t>
      </w:r>
      <w:r w:rsidRPr="00F74CFC">
        <w:rPr>
          <w:rFonts w:eastAsia="MS Mincho" w:cs="Arial"/>
          <w:sz w:val="22"/>
          <w:szCs w:val="22"/>
          <w:lang w:val="ru-RU"/>
        </w:rPr>
        <w:t xml:space="preserve"> </w:t>
      </w:r>
      <w:r w:rsidRPr="00172FFF">
        <w:rPr>
          <w:rFonts w:eastAsia="MS Mincho" w:cs="Arial"/>
          <w:sz w:val="22"/>
          <w:szCs w:val="22"/>
          <w:lang w:val="en-US"/>
        </w:rPr>
        <w:t>concerning</w:t>
      </w:r>
      <w:r w:rsidRPr="00F74CFC">
        <w:rPr>
          <w:rFonts w:eastAsia="MS Mincho" w:cs="Arial"/>
          <w:sz w:val="22"/>
          <w:szCs w:val="22"/>
          <w:lang w:val="ru-RU"/>
        </w:rPr>
        <w:t xml:space="preserve"> </w:t>
      </w:r>
      <w:r w:rsidRPr="00172FFF">
        <w:rPr>
          <w:rFonts w:eastAsia="MS Mincho" w:cs="Arial"/>
          <w:sz w:val="22"/>
          <w:szCs w:val="22"/>
          <w:lang w:val="en-US"/>
        </w:rPr>
        <w:t>the</w:t>
      </w:r>
      <w:r w:rsidRPr="00F74CFC">
        <w:rPr>
          <w:rFonts w:eastAsia="MS Mincho" w:cs="Arial"/>
          <w:sz w:val="22"/>
          <w:szCs w:val="22"/>
          <w:lang w:val="ru-RU"/>
        </w:rPr>
        <w:t xml:space="preserve"> </w:t>
      </w:r>
      <w:r w:rsidRPr="00172FFF">
        <w:rPr>
          <w:rFonts w:eastAsia="MS Mincho" w:cs="Arial"/>
          <w:sz w:val="22"/>
          <w:szCs w:val="22"/>
          <w:lang w:val="en-US"/>
        </w:rPr>
        <w:t>approval</w:t>
      </w:r>
      <w:r w:rsidRPr="00F74CFC">
        <w:rPr>
          <w:rFonts w:eastAsia="MS Mincho" w:cs="Arial"/>
          <w:sz w:val="22"/>
          <w:szCs w:val="22"/>
          <w:lang w:val="ru-RU"/>
        </w:rPr>
        <w:t xml:space="preserve"> </w:t>
      </w:r>
      <w:r w:rsidRPr="00172FFF">
        <w:rPr>
          <w:rFonts w:eastAsia="MS Mincho" w:cs="Arial"/>
          <w:sz w:val="22"/>
          <w:szCs w:val="22"/>
          <w:lang w:val="en-US"/>
        </w:rPr>
        <w:t>of</w:t>
      </w:r>
      <w:r w:rsidRPr="00F74CFC">
        <w:rPr>
          <w:rFonts w:eastAsia="MS Mincho" w:cs="Arial"/>
          <w:sz w:val="22"/>
          <w:szCs w:val="22"/>
          <w:lang w:val="ru-RU"/>
        </w:rPr>
        <w:t xml:space="preserve"> </w:t>
      </w:r>
      <w:r w:rsidRPr="00172FFF">
        <w:rPr>
          <w:rFonts w:eastAsia="MS Mincho" w:cs="Arial"/>
          <w:sz w:val="22"/>
          <w:szCs w:val="22"/>
          <w:lang w:val="en-US"/>
        </w:rPr>
        <w:t>tyres</w:t>
      </w:r>
      <w:r w:rsidRPr="00F74CFC">
        <w:rPr>
          <w:rFonts w:eastAsia="MS Mincho" w:cs="Arial"/>
          <w:sz w:val="22"/>
          <w:szCs w:val="22"/>
          <w:lang w:val="ru-RU"/>
        </w:rPr>
        <w:t xml:space="preserve"> </w:t>
      </w:r>
      <w:r w:rsidRPr="00172FFF">
        <w:rPr>
          <w:rFonts w:eastAsia="MS Mincho" w:cs="Arial"/>
          <w:sz w:val="22"/>
          <w:szCs w:val="22"/>
          <w:lang w:val="en-US"/>
        </w:rPr>
        <w:t>with</w:t>
      </w:r>
      <w:r w:rsidRPr="00F74CFC">
        <w:rPr>
          <w:rFonts w:eastAsia="MS Mincho" w:cs="Arial"/>
          <w:sz w:val="22"/>
          <w:szCs w:val="22"/>
          <w:lang w:val="ru-RU"/>
        </w:rPr>
        <w:t xml:space="preserve"> </w:t>
      </w:r>
      <w:r w:rsidRPr="00172FFF">
        <w:rPr>
          <w:rFonts w:eastAsia="MS Mincho" w:cs="Arial"/>
          <w:sz w:val="22"/>
          <w:szCs w:val="22"/>
          <w:lang w:val="en-US"/>
        </w:rPr>
        <w:t>regard</w:t>
      </w:r>
      <w:r w:rsidRPr="00F74CFC">
        <w:rPr>
          <w:rFonts w:eastAsia="MS Mincho" w:cs="Arial"/>
          <w:sz w:val="22"/>
          <w:szCs w:val="22"/>
          <w:lang w:val="ru-RU"/>
        </w:rPr>
        <w:t xml:space="preserve"> </w:t>
      </w:r>
      <w:r w:rsidRPr="00172FFF">
        <w:rPr>
          <w:rFonts w:eastAsia="MS Mincho" w:cs="Arial"/>
          <w:sz w:val="22"/>
          <w:szCs w:val="22"/>
          <w:lang w:val="en-US"/>
        </w:rPr>
        <w:t>to</w:t>
      </w:r>
      <w:r w:rsidRPr="00F74CFC">
        <w:rPr>
          <w:rFonts w:eastAsia="MS Mincho" w:cs="Arial"/>
          <w:sz w:val="22"/>
          <w:szCs w:val="22"/>
          <w:lang w:val="ru-RU"/>
        </w:rPr>
        <w:t xml:space="preserve"> </w:t>
      </w:r>
      <w:r w:rsidRPr="00172FFF">
        <w:rPr>
          <w:rFonts w:eastAsia="MS Mincho" w:cs="Arial"/>
          <w:sz w:val="22"/>
          <w:szCs w:val="22"/>
          <w:lang w:val="en-US"/>
        </w:rPr>
        <w:t>rolling</w:t>
      </w:r>
      <w:r w:rsidRPr="00F74CFC">
        <w:rPr>
          <w:rFonts w:eastAsia="MS Mincho" w:cs="Arial"/>
          <w:sz w:val="22"/>
          <w:szCs w:val="22"/>
          <w:lang w:val="ru-RU"/>
        </w:rPr>
        <w:t xml:space="preserve"> </w:t>
      </w:r>
      <w:r w:rsidRPr="00172FFF">
        <w:rPr>
          <w:rFonts w:eastAsia="MS Mincho" w:cs="Arial"/>
          <w:sz w:val="22"/>
          <w:szCs w:val="22"/>
          <w:lang w:val="en-US"/>
        </w:rPr>
        <w:t>sound</w:t>
      </w:r>
      <w:r w:rsidRPr="00F74CFC">
        <w:rPr>
          <w:rFonts w:eastAsia="MS Mincho" w:cs="Arial"/>
          <w:sz w:val="22"/>
          <w:szCs w:val="22"/>
          <w:lang w:val="ru-RU"/>
        </w:rPr>
        <w:t xml:space="preserve"> </w:t>
      </w:r>
      <w:r w:rsidRPr="00172FFF">
        <w:rPr>
          <w:rFonts w:eastAsia="MS Mincho" w:cs="Arial"/>
          <w:sz w:val="22"/>
          <w:szCs w:val="22"/>
          <w:lang w:val="en-US"/>
        </w:rPr>
        <w:t>emissions</w:t>
      </w:r>
      <w:r w:rsidRPr="00F74CFC">
        <w:rPr>
          <w:rFonts w:eastAsia="MS Mincho" w:cs="Arial"/>
          <w:sz w:val="22"/>
          <w:szCs w:val="22"/>
          <w:lang w:val="ru-RU"/>
        </w:rPr>
        <w:t xml:space="preserve"> </w:t>
      </w:r>
      <w:r w:rsidRPr="00172FFF">
        <w:rPr>
          <w:rFonts w:eastAsia="MS Mincho" w:cs="Arial"/>
          <w:sz w:val="22"/>
          <w:szCs w:val="22"/>
          <w:lang w:val="en-US"/>
        </w:rPr>
        <w:t>and</w:t>
      </w:r>
      <w:r w:rsidRPr="00F74CFC">
        <w:rPr>
          <w:rFonts w:eastAsia="MS Mincho" w:cs="Arial"/>
          <w:sz w:val="22"/>
          <w:szCs w:val="22"/>
          <w:lang w:val="ru-RU"/>
        </w:rPr>
        <w:t>/</w:t>
      </w:r>
      <w:r w:rsidRPr="00172FFF">
        <w:rPr>
          <w:rFonts w:eastAsia="MS Mincho" w:cs="Arial"/>
          <w:sz w:val="22"/>
          <w:szCs w:val="22"/>
          <w:lang w:val="en-US"/>
        </w:rPr>
        <w:t>or</w:t>
      </w:r>
      <w:r w:rsidRPr="00F74CFC">
        <w:rPr>
          <w:rFonts w:eastAsia="MS Mincho" w:cs="Arial"/>
          <w:sz w:val="22"/>
          <w:szCs w:val="22"/>
          <w:lang w:val="ru-RU"/>
        </w:rPr>
        <w:t xml:space="preserve"> </w:t>
      </w:r>
      <w:r w:rsidRPr="00172FFF">
        <w:rPr>
          <w:rFonts w:eastAsia="MS Mincho" w:cs="Arial"/>
          <w:sz w:val="22"/>
          <w:szCs w:val="22"/>
          <w:lang w:val="en-US"/>
        </w:rPr>
        <w:t>to</w:t>
      </w:r>
      <w:r w:rsidRPr="00F74CFC">
        <w:rPr>
          <w:rFonts w:eastAsia="MS Mincho" w:cs="Arial"/>
          <w:sz w:val="22"/>
          <w:szCs w:val="22"/>
          <w:lang w:val="ru-RU"/>
        </w:rPr>
        <w:t xml:space="preserve"> </w:t>
      </w:r>
      <w:r w:rsidRPr="00172FFF">
        <w:rPr>
          <w:rFonts w:eastAsia="MS Mincho" w:cs="Arial"/>
          <w:sz w:val="22"/>
          <w:szCs w:val="22"/>
          <w:lang w:val="en-US"/>
        </w:rPr>
        <w:t>adhesion</w:t>
      </w:r>
      <w:r w:rsidRPr="00F74CFC">
        <w:rPr>
          <w:rFonts w:eastAsia="MS Mincho" w:cs="Arial"/>
          <w:sz w:val="22"/>
          <w:szCs w:val="22"/>
          <w:lang w:val="ru-RU"/>
        </w:rPr>
        <w:t xml:space="preserve"> </w:t>
      </w:r>
      <w:r w:rsidRPr="00172FFF">
        <w:rPr>
          <w:rFonts w:eastAsia="MS Mincho" w:cs="Arial"/>
          <w:sz w:val="22"/>
          <w:szCs w:val="22"/>
          <w:lang w:val="en-US"/>
        </w:rPr>
        <w:t>on</w:t>
      </w:r>
      <w:r w:rsidRPr="00F74CFC">
        <w:rPr>
          <w:rFonts w:eastAsia="MS Mincho" w:cs="Arial"/>
          <w:sz w:val="22"/>
          <w:szCs w:val="22"/>
          <w:lang w:val="ru-RU"/>
        </w:rPr>
        <w:t xml:space="preserve"> </w:t>
      </w:r>
      <w:r w:rsidRPr="00172FFF">
        <w:rPr>
          <w:rFonts w:eastAsia="MS Mincho" w:cs="Arial"/>
          <w:sz w:val="22"/>
          <w:szCs w:val="22"/>
          <w:lang w:val="en-US"/>
        </w:rPr>
        <w:t>wet</w:t>
      </w:r>
      <w:r w:rsidRPr="00F74CFC">
        <w:rPr>
          <w:rFonts w:eastAsia="MS Mincho" w:cs="Arial"/>
          <w:sz w:val="22"/>
          <w:szCs w:val="22"/>
          <w:lang w:val="ru-RU"/>
        </w:rPr>
        <w:t xml:space="preserve"> </w:t>
      </w:r>
      <w:r w:rsidRPr="00172FFF">
        <w:rPr>
          <w:rFonts w:eastAsia="MS Mincho" w:cs="Arial"/>
          <w:sz w:val="22"/>
          <w:szCs w:val="22"/>
          <w:lang w:val="en-US"/>
        </w:rPr>
        <w:t>surfaces</w:t>
      </w:r>
      <w:r w:rsidRPr="00F74CFC">
        <w:rPr>
          <w:rFonts w:eastAsia="MS Mincho" w:cs="Arial"/>
          <w:sz w:val="22"/>
          <w:szCs w:val="22"/>
          <w:lang w:val="ru-RU"/>
        </w:rPr>
        <w:t xml:space="preserve"> </w:t>
      </w:r>
      <w:r w:rsidRPr="00172FFF">
        <w:rPr>
          <w:rFonts w:eastAsia="MS Mincho" w:cs="Arial"/>
          <w:sz w:val="22"/>
          <w:szCs w:val="22"/>
          <w:lang w:val="en-US"/>
        </w:rPr>
        <w:t>and</w:t>
      </w:r>
      <w:r w:rsidRPr="00F74CFC">
        <w:rPr>
          <w:rFonts w:eastAsia="MS Mincho" w:cs="Arial"/>
          <w:sz w:val="22"/>
          <w:szCs w:val="22"/>
          <w:lang w:val="ru-RU"/>
        </w:rPr>
        <w:t>/</w:t>
      </w:r>
      <w:r w:rsidRPr="00172FFF">
        <w:rPr>
          <w:rFonts w:eastAsia="MS Mincho" w:cs="Arial"/>
          <w:sz w:val="22"/>
          <w:szCs w:val="22"/>
          <w:lang w:val="en-US"/>
        </w:rPr>
        <w:t>or</w:t>
      </w:r>
      <w:r w:rsidRPr="00F74CFC">
        <w:rPr>
          <w:rFonts w:eastAsia="MS Mincho" w:cs="Arial"/>
          <w:sz w:val="22"/>
          <w:szCs w:val="22"/>
          <w:lang w:val="ru-RU"/>
        </w:rPr>
        <w:t xml:space="preserve"> </w:t>
      </w:r>
      <w:r w:rsidRPr="00172FFF">
        <w:rPr>
          <w:rFonts w:eastAsia="MS Mincho" w:cs="Arial"/>
          <w:sz w:val="22"/>
          <w:szCs w:val="22"/>
          <w:lang w:val="en-US"/>
        </w:rPr>
        <w:t>to</w:t>
      </w:r>
      <w:r w:rsidRPr="00F74CFC">
        <w:rPr>
          <w:rFonts w:eastAsia="MS Mincho" w:cs="Arial"/>
          <w:sz w:val="22"/>
          <w:szCs w:val="22"/>
          <w:lang w:val="ru-RU"/>
        </w:rPr>
        <w:t xml:space="preserve"> </w:t>
      </w:r>
      <w:r w:rsidRPr="00172FFF">
        <w:rPr>
          <w:rFonts w:eastAsia="MS Mincho" w:cs="Arial"/>
          <w:sz w:val="22"/>
          <w:szCs w:val="22"/>
          <w:lang w:val="en-US"/>
        </w:rPr>
        <w:t>rolling</w:t>
      </w:r>
      <w:r w:rsidRPr="00F74CFC">
        <w:rPr>
          <w:rFonts w:eastAsia="MS Mincho" w:cs="Arial"/>
          <w:sz w:val="22"/>
          <w:szCs w:val="22"/>
          <w:lang w:val="ru-RU"/>
        </w:rPr>
        <w:t xml:space="preserve"> </w:t>
      </w:r>
      <w:r w:rsidRPr="00172FFF">
        <w:rPr>
          <w:rFonts w:eastAsia="MS Mincho" w:cs="Arial"/>
          <w:sz w:val="22"/>
          <w:szCs w:val="22"/>
          <w:lang w:val="en-US"/>
        </w:rPr>
        <w:t>r</w:t>
      </w:r>
      <w:r w:rsidRPr="00172FFF">
        <w:rPr>
          <w:rFonts w:eastAsia="MS Mincho" w:cs="Arial"/>
          <w:sz w:val="22"/>
          <w:szCs w:val="22"/>
          <w:lang w:val="en-US"/>
        </w:rPr>
        <w:t>e</w:t>
      </w:r>
      <w:r w:rsidRPr="00172FFF">
        <w:rPr>
          <w:rFonts w:eastAsia="MS Mincho" w:cs="Arial"/>
          <w:sz w:val="22"/>
          <w:szCs w:val="22"/>
          <w:lang w:val="en-US"/>
        </w:rPr>
        <w:t>sistance</w:t>
      </w:r>
      <w:r w:rsidRPr="00F74CFC">
        <w:rPr>
          <w:rFonts w:eastAsia="MS Mincho" w:cs="Arial"/>
          <w:sz w:val="22"/>
          <w:szCs w:val="22"/>
          <w:lang w:val="ru-RU"/>
        </w:rPr>
        <w:t xml:space="preserve"> (</w:t>
      </w:r>
      <w:r w:rsidRPr="00F74CFC">
        <w:rPr>
          <w:sz w:val="24"/>
          <w:szCs w:val="24"/>
          <w:lang w:val="ru-RU"/>
        </w:rPr>
        <w:t>Единообразные предписания, касающиеся официал</w:t>
      </w:r>
      <w:r w:rsidRPr="00F74CFC">
        <w:rPr>
          <w:sz w:val="24"/>
          <w:szCs w:val="24"/>
          <w:lang w:val="ru-RU"/>
        </w:rPr>
        <w:t>ь</w:t>
      </w:r>
      <w:r w:rsidRPr="00F74CFC">
        <w:rPr>
          <w:sz w:val="24"/>
          <w:szCs w:val="24"/>
          <w:lang w:val="ru-RU"/>
        </w:rPr>
        <w:t>ного утверждения</w:t>
      </w:r>
      <w:r w:rsidRPr="00F74CFC">
        <w:rPr>
          <w:szCs w:val="24"/>
          <w:lang w:val="ru-RU"/>
        </w:rPr>
        <w:t xml:space="preserve"> </w:t>
      </w:r>
      <w:r w:rsidRPr="00F74CFC">
        <w:rPr>
          <w:sz w:val="24"/>
          <w:szCs w:val="24"/>
          <w:lang w:val="ru-RU"/>
        </w:rPr>
        <w:t>шин в отношении звука, издаваемого ими при качении, их сцепления</w:t>
      </w:r>
      <w:r w:rsidRPr="00F74CFC">
        <w:rPr>
          <w:szCs w:val="24"/>
          <w:lang w:val="ru-RU"/>
        </w:rPr>
        <w:t xml:space="preserve"> </w:t>
      </w:r>
      <w:r w:rsidRPr="00F74CFC">
        <w:rPr>
          <w:sz w:val="24"/>
          <w:szCs w:val="24"/>
          <w:lang w:val="ru-RU"/>
        </w:rPr>
        <w:t>на мокрых поверхностях и/или сопр</w:t>
      </w:r>
      <w:r w:rsidRPr="00F74CFC">
        <w:rPr>
          <w:sz w:val="24"/>
          <w:szCs w:val="24"/>
          <w:lang w:val="ru-RU"/>
        </w:rPr>
        <w:t>о</w:t>
      </w:r>
      <w:r w:rsidRPr="00F74CFC">
        <w:rPr>
          <w:sz w:val="24"/>
          <w:szCs w:val="24"/>
          <w:lang w:val="ru-RU"/>
        </w:rPr>
        <w:t>тивления качению</w:t>
      </w:r>
      <w:r w:rsidRPr="00F74CFC">
        <w:rPr>
          <w:rFonts w:eastAsia="MS Mincho" w:cs="Arial"/>
          <w:sz w:val="22"/>
          <w:szCs w:val="22"/>
          <w:lang w:val="ru-RU"/>
        </w:rPr>
        <w:t xml:space="preserve">). </w:t>
      </w:r>
      <w:r w:rsidRPr="00172FFF">
        <w:rPr>
          <w:rFonts w:eastAsia="MS Mincho" w:cs="Arial"/>
          <w:sz w:val="22"/>
          <w:szCs w:val="22"/>
          <w:lang w:val="en-US"/>
        </w:rPr>
        <w:t xml:space="preserve">UN Vehicle Regulations. United Nations Economic Commission for Europe (ECE), Geneva. Most recent revisions: </w:t>
      </w:r>
      <w:hyperlink r:id="rId55" w:history="1">
        <w:r w:rsidRPr="00CA5D00">
          <w:rPr>
            <w:rFonts w:eastAsia="MS Mincho" w:cs="Arial"/>
            <w:sz w:val="22"/>
            <w:szCs w:val="22"/>
            <w:lang w:val="en-US"/>
          </w:rPr>
          <w:t>www.unece.org/trans/main/wp29/wp29regs101-120.htm</w:t>
        </w:r>
        <w:r w:rsidRPr="00172FFF">
          <w:rPr>
            <w:rFonts w:eastAsia="MS Mincho" w:cs="Arial"/>
            <w:sz w:val="22"/>
            <w:szCs w:val="22"/>
            <w:lang w:val="en-US"/>
          </w:rPr>
          <w:t>l</w:t>
        </w:r>
      </w:hyperlink>
    </w:p>
    <w:p w:rsidR="00FC5827" w:rsidRPr="001C4CD4" w:rsidRDefault="00FC5827" w:rsidP="00FC5827">
      <w:pPr>
        <w:pStyle w:val="1"/>
        <w:tabs>
          <w:tab w:val="clear" w:pos="360"/>
          <w:tab w:val="clear" w:pos="660"/>
          <w:tab w:val="left" w:pos="567"/>
          <w:tab w:val="left" w:pos="2410"/>
        </w:tabs>
        <w:spacing w:after="0" w:line="360" w:lineRule="auto"/>
        <w:ind w:left="2410" w:hanging="2410"/>
        <w:rPr>
          <w:rFonts w:eastAsia="MS Mincho" w:cs="Arial"/>
          <w:sz w:val="22"/>
          <w:szCs w:val="22"/>
          <w:lang w:val="ru-RU"/>
        </w:rPr>
      </w:pPr>
      <w:r w:rsidRPr="00590DCF">
        <w:rPr>
          <w:rFonts w:eastAsia="MS Mincho" w:cs="Arial"/>
          <w:sz w:val="22"/>
          <w:szCs w:val="22"/>
          <w:lang w:val="en-US"/>
        </w:rPr>
        <w:t xml:space="preserve">ISO 10844 </w:t>
      </w:r>
      <w:r w:rsidRPr="00590DCF">
        <w:rPr>
          <w:rFonts w:eastAsia="MS Mincho" w:cs="Arial"/>
          <w:sz w:val="22"/>
          <w:szCs w:val="22"/>
          <w:lang w:val="en-US"/>
        </w:rPr>
        <w:tab/>
        <w:t>Acoustics — Specification of test tracks for measuring noise emitted by road vehicles and their tyres</w:t>
      </w:r>
      <w:r w:rsidRPr="00062DC3">
        <w:rPr>
          <w:rFonts w:eastAsia="MS Mincho" w:cs="Arial"/>
          <w:sz w:val="22"/>
          <w:szCs w:val="22"/>
          <w:lang w:val="en-US"/>
        </w:rPr>
        <w:t xml:space="preserve"> (</w:t>
      </w:r>
      <w:r>
        <w:rPr>
          <w:rFonts w:eastAsia="MS Mincho" w:cs="Arial"/>
          <w:sz w:val="22"/>
          <w:szCs w:val="22"/>
          <w:lang w:val="ru-RU"/>
        </w:rPr>
        <w:t>Акустика</w:t>
      </w:r>
      <w:r w:rsidRPr="005D2E30">
        <w:rPr>
          <w:rFonts w:eastAsia="MS Mincho" w:cs="Arial"/>
          <w:sz w:val="22"/>
          <w:szCs w:val="22"/>
          <w:lang w:val="en-US"/>
        </w:rPr>
        <w:t xml:space="preserve">. </w:t>
      </w:r>
      <w:r w:rsidRPr="00062DC3">
        <w:rPr>
          <w:rFonts w:eastAsia="MS Mincho" w:cs="Arial"/>
          <w:sz w:val="22"/>
          <w:szCs w:val="22"/>
          <w:lang w:val="ru-RU"/>
        </w:rPr>
        <w:t>Требования к испытательным трекам для измерения шума, излучаемого дорожными транспортн</w:t>
      </w:r>
      <w:r w:rsidRPr="00062DC3">
        <w:rPr>
          <w:rFonts w:eastAsia="MS Mincho" w:cs="Arial"/>
          <w:sz w:val="22"/>
          <w:szCs w:val="22"/>
          <w:lang w:val="ru-RU"/>
        </w:rPr>
        <w:t>ы</w:t>
      </w:r>
      <w:r w:rsidRPr="00062DC3">
        <w:rPr>
          <w:rFonts w:eastAsia="MS Mincho" w:cs="Arial"/>
          <w:sz w:val="22"/>
          <w:szCs w:val="22"/>
          <w:lang w:val="ru-RU"/>
        </w:rPr>
        <w:t>ми средствами и их шинами</w:t>
      </w:r>
      <w:r>
        <w:rPr>
          <w:rFonts w:eastAsia="MS Mincho" w:cs="Arial"/>
          <w:sz w:val="22"/>
          <w:szCs w:val="22"/>
          <w:lang w:val="ru-RU"/>
        </w:rPr>
        <w:t>)</w:t>
      </w:r>
      <w:r>
        <w:rPr>
          <w:rStyle w:val="af3"/>
          <w:rFonts w:eastAsia="MS Mincho" w:cs="Arial"/>
          <w:sz w:val="22"/>
          <w:szCs w:val="22"/>
          <w:lang w:val="ru-RU"/>
        </w:rPr>
        <w:footnoteReference w:customMarkFollows="1" w:id="4"/>
        <w:t>1)</w:t>
      </w:r>
    </w:p>
    <w:p w:rsidR="00FC5827" w:rsidRPr="00172FFF" w:rsidRDefault="00FC5827" w:rsidP="00FC5827">
      <w:pPr>
        <w:pStyle w:val="1"/>
        <w:tabs>
          <w:tab w:val="clear" w:pos="360"/>
          <w:tab w:val="clear" w:pos="660"/>
          <w:tab w:val="num" w:pos="-5245"/>
          <w:tab w:val="left" w:pos="567"/>
        </w:tabs>
        <w:spacing w:after="0" w:line="360" w:lineRule="auto"/>
        <w:ind w:left="567" w:hanging="567"/>
        <w:rPr>
          <w:sz w:val="22"/>
          <w:szCs w:val="22"/>
        </w:rPr>
      </w:pPr>
      <w:r w:rsidRPr="00172FFF">
        <w:rPr>
          <w:sz w:val="22"/>
          <w:szCs w:val="22"/>
        </w:rPr>
        <w:t xml:space="preserve">Sandberg U. et al., Rolling Resistance – Measurement Methods for Studies of Road Surface Effects, Report MIRIAM_SP1_02, 2012. Available at </w:t>
      </w:r>
      <w:hyperlink r:id="rId56" w:history="1">
        <w:r w:rsidRPr="00CA5D00">
          <w:rPr>
            <w:rFonts w:eastAsia="MS Mincho" w:cs="Arial"/>
            <w:sz w:val="22"/>
            <w:szCs w:val="22"/>
            <w:lang w:val="en-US"/>
          </w:rPr>
          <w:t>http://vti.diva-portal.org/smash/record.jsf?pid=diva2%3A1505233&amp;dswid=-4281</w:t>
        </w:r>
      </w:hyperlink>
    </w:p>
    <w:p w:rsidR="00FC5827" w:rsidRPr="00D87DE7" w:rsidRDefault="00FC5827" w:rsidP="00FC5827">
      <w:pPr>
        <w:pStyle w:val="1"/>
        <w:tabs>
          <w:tab w:val="clear" w:pos="360"/>
          <w:tab w:val="clear" w:pos="660"/>
          <w:tab w:val="left" w:pos="-5103"/>
          <w:tab w:val="left" w:pos="567"/>
          <w:tab w:val="left" w:pos="2410"/>
        </w:tabs>
        <w:spacing w:after="0" w:line="360" w:lineRule="auto"/>
        <w:ind w:left="567" w:hanging="567"/>
        <w:rPr>
          <w:rFonts w:eastAsia="MS Mincho" w:cs="Arial"/>
          <w:sz w:val="22"/>
          <w:szCs w:val="22"/>
          <w:lang w:val="en-US"/>
        </w:rPr>
      </w:pPr>
      <w:r w:rsidRPr="00172FFF">
        <w:rPr>
          <w:rFonts w:eastAsia="MS Mincho" w:cs="Arial"/>
          <w:sz w:val="22"/>
          <w:szCs w:val="22"/>
          <w:lang w:val="en-US"/>
        </w:rPr>
        <w:t xml:space="preserve">ASTM F 762/ </w:t>
      </w:r>
      <w:r w:rsidRPr="00172FFF">
        <w:rPr>
          <w:rFonts w:eastAsia="MS Mincho" w:cs="Arial"/>
          <w:sz w:val="22"/>
          <w:szCs w:val="22"/>
          <w:lang w:val="en-US"/>
        </w:rPr>
        <w:tab/>
        <w:t>Standard Test Method for Determining Change in Groove (or Void) Depth F762M-08(2014)</w:t>
      </w:r>
      <w:r w:rsidRPr="00172FFF">
        <w:rPr>
          <w:rFonts w:eastAsia="MS Mincho" w:cs="Arial"/>
          <w:sz w:val="22"/>
          <w:szCs w:val="22"/>
          <w:lang w:val="en-US"/>
        </w:rPr>
        <w:tab/>
        <w:t xml:space="preserve">With Distance Traveled for </w:t>
      </w:r>
      <w:r w:rsidRPr="00D87DE7">
        <w:rPr>
          <w:rFonts w:eastAsia="MS Mincho" w:cs="Arial"/>
          <w:sz w:val="22"/>
          <w:szCs w:val="22"/>
          <w:lang w:val="en-US"/>
        </w:rPr>
        <w:t xml:space="preserve"> </w:t>
      </w:r>
      <w:r w:rsidRPr="00172FFF">
        <w:rPr>
          <w:rFonts w:eastAsia="MS Mincho" w:cs="Arial"/>
          <w:sz w:val="22"/>
          <w:szCs w:val="22"/>
          <w:lang w:val="en-US"/>
        </w:rPr>
        <w:t>Passenger</w:t>
      </w:r>
      <w:r w:rsidRPr="00D87DE7">
        <w:rPr>
          <w:rFonts w:eastAsia="MS Mincho" w:cs="Arial"/>
          <w:sz w:val="22"/>
          <w:szCs w:val="22"/>
          <w:lang w:val="en-US"/>
        </w:rPr>
        <w:t xml:space="preserve"> </w:t>
      </w:r>
      <w:r w:rsidRPr="00172FFF">
        <w:rPr>
          <w:rFonts w:eastAsia="MS Mincho" w:cs="Arial"/>
          <w:sz w:val="22"/>
          <w:szCs w:val="22"/>
          <w:lang w:val="en-US"/>
        </w:rPr>
        <w:t xml:space="preserve"> Car</w:t>
      </w:r>
      <w:r w:rsidRPr="00D87DE7">
        <w:rPr>
          <w:rFonts w:eastAsia="MS Mincho" w:cs="Arial"/>
          <w:sz w:val="22"/>
          <w:szCs w:val="22"/>
          <w:lang w:val="en-US"/>
        </w:rPr>
        <w:t xml:space="preserve"> </w:t>
      </w:r>
      <w:r w:rsidRPr="00172FFF">
        <w:rPr>
          <w:rFonts w:eastAsia="MS Mincho" w:cs="Arial"/>
          <w:sz w:val="22"/>
          <w:szCs w:val="22"/>
          <w:lang w:val="en-US"/>
        </w:rPr>
        <w:t xml:space="preserve"> Tires</w:t>
      </w:r>
      <w:r w:rsidRPr="00D87DE7">
        <w:rPr>
          <w:rFonts w:eastAsia="MS Mincho" w:cs="Arial"/>
          <w:sz w:val="22"/>
          <w:szCs w:val="22"/>
          <w:lang w:val="en-US"/>
        </w:rPr>
        <w:t xml:space="preserve"> </w:t>
      </w:r>
      <w:r>
        <w:rPr>
          <w:rFonts w:eastAsia="MS Mincho" w:cs="Arial"/>
          <w:sz w:val="22"/>
          <w:szCs w:val="22"/>
          <w:lang w:val="en-US"/>
        </w:rPr>
        <w:t xml:space="preserve"> [</w:t>
      </w:r>
      <w:r>
        <w:rPr>
          <w:rFonts w:eastAsia="MS Mincho" w:cs="Arial"/>
          <w:sz w:val="22"/>
          <w:szCs w:val="22"/>
          <w:lang w:val="ru-RU"/>
        </w:rPr>
        <w:t>Стандартный</w:t>
      </w:r>
      <w:r w:rsidRPr="00D87DE7">
        <w:rPr>
          <w:rFonts w:eastAsia="MS Mincho" w:cs="Arial"/>
          <w:sz w:val="22"/>
          <w:szCs w:val="22"/>
          <w:lang w:val="en-US"/>
        </w:rPr>
        <w:t xml:space="preserve">  </w:t>
      </w:r>
      <w:r>
        <w:rPr>
          <w:rFonts w:eastAsia="MS Mincho" w:cs="Arial"/>
          <w:sz w:val="22"/>
          <w:szCs w:val="22"/>
          <w:lang w:val="ru-RU"/>
        </w:rPr>
        <w:t>метод</w:t>
      </w:r>
      <w:r w:rsidRPr="00D87DE7">
        <w:rPr>
          <w:rFonts w:eastAsia="MS Mincho" w:cs="Arial"/>
          <w:sz w:val="22"/>
          <w:szCs w:val="22"/>
          <w:lang w:val="en-US"/>
        </w:rPr>
        <w:t xml:space="preserve"> </w:t>
      </w:r>
    </w:p>
    <w:p w:rsidR="00FC5827" w:rsidRPr="00F74CFC" w:rsidRDefault="00FC5827" w:rsidP="00FC5827">
      <w:pPr>
        <w:pStyle w:val="1"/>
        <w:numPr>
          <w:ilvl w:val="0"/>
          <w:numId w:val="0"/>
        </w:numPr>
        <w:tabs>
          <w:tab w:val="clear" w:pos="660"/>
          <w:tab w:val="left" w:pos="-5103"/>
          <w:tab w:val="left" w:pos="2410"/>
        </w:tabs>
        <w:spacing w:after="0" w:line="360" w:lineRule="auto"/>
        <w:ind w:left="2410"/>
        <w:rPr>
          <w:rFonts w:eastAsia="MS Mincho" w:cs="Arial"/>
          <w:sz w:val="22"/>
          <w:szCs w:val="22"/>
          <w:lang w:val="ru-RU"/>
        </w:rPr>
      </w:pPr>
      <w:proofErr w:type="gramStart"/>
      <w:r>
        <w:rPr>
          <w:rFonts w:eastAsia="MS Mincho" w:cs="Arial"/>
          <w:sz w:val="22"/>
          <w:szCs w:val="22"/>
          <w:lang w:val="ru-RU"/>
        </w:rPr>
        <w:t>испытаний</w:t>
      </w:r>
      <w:r w:rsidRPr="00D87DE7">
        <w:rPr>
          <w:rFonts w:eastAsia="MS Mincho" w:cs="Arial"/>
          <w:sz w:val="22"/>
          <w:szCs w:val="22"/>
          <w:lang w:val="ru-RU"/>
        </w:rPr>
        <w:t xml:space="preserve"> </w:t>
      </w:r>
      <w:r>
        <w:rPr>
          <w:rFonts w:eastAsia="MS Mincho" w:cs="Arial"/>
          <w:sz w:val="22"/>
          <w:szCs w:val="22"/>
          <w:lang w:val="ru-RU"/>
        </w:rPr>
        <w:t>для</w:t>
      </w:r>
      <w:r w:rsidRPr="00D87DE7">
        <w:rPr>
          <w:rFonts w:eastAsia="MS Mincho" w:cs="Arial"/>
          <w:sz w:val="22"/>
          <w:szCs w:val="22"/>
          <w:lang w:val="ru-RU"/>
        </w:rPr>
        <w:t xml:space="preserve"> </w:t>
      </w:r>
      <w:r>
        <w:rPr>
          <w:rFonts w:eastAsia="MS Mincho" w:cs="Arial"/>
          <w:sz w:val="22"/>
          <w:szCs w:val="22"/>
          <w:lang w:val="ru-RU"/>
        </w:rPr>
        <w:t>определения</w:t>
      </w:r>
      <w:r w:rsidRPr="00D87DE7">
        <w:rPr>
          <w:rFonts w:eastAsia="MS Mincho" w:cs="Arial"/>
          <w:sz w:val="22"/>
          <w:szCs w:val="22"/>
          <w:lang w:val="ru-RU"/>
        </w:rPr>
        <w:t xml:space="preserve"> </w:t>
      </w:r>
      <w:r>
        <w:rPr>
          <w:rFonts w:eastAsia="MS Mincho" w:cs="Arial"/>
          <w:sz w:val="22"/>
          <w:szCs w:val="22"/>
          <w:lang w:val="ru-RU"/>
        </w:rPr>
        <w:t xml:space="preserve">изменения глубины </w:t>
      </w:r>
      <w:r w:rsidRPr="00D87DE7">
        <w:rPr>
          <w:rFonts w:eastAsia="MS Mincho" w:cs="Arial"/>
          <w:sz w:val="22"/>
          <w:szCs w:val="22"/>
          <w:lang w:val="ru-RU"/>
        </w:rPr>
        <w:t>(</w:t>
      </w:r>
      <w:r>
        <w:rPr>
          <w:rFonts w:eastAsia="MS Mincho" w:cs="Arial"/>
          <w:sz w:val="22"/>
          <w:szCs w:val="22"/>
          <w:lang w:val="ru-RU"/>
        </w:rPr>
        <w:t xml:space="preserve">или коэффициента </w:t>
      </w:r>
      <w:proofErr w:type="spellStart"/>
      <w:r>
        <w:rPr>
          <w:rFonts w:eastAsia="MS Mincho" w:cs="Arial"/>
          <w:sz w:val="22"/>
          <w:szCs w:val="22"/>
          <w:lang w:val="ru-RU"/>
        </w:rPr>
        <w:t>пустотности</w:t>
      </w:r>
      <w:proofErr w:type="spellEnd"/>
      <w:r>
        <w:rPr>
          <w:rFonts w:eastAsia="MS Mincho" w:cs="Arial"/>
          <w:sz w:val="22"/>
          <w:szCs w:val="22"/>
          <w:lang w:val="ru-RU"/>
        </w:rPr>
        <w:t>) рисунка протектора шины легкового автомобиля в зав</w:t>
      </w:r>
      <w:r>
        <w:rPr>
          <w:rFonts w:eastAsia="MS Mincho" w:cs="Arial"/>
          <w:sz w:val="22"/>
          <w:szCs w:val="22"/>
          <w:lang w:val="ru-RU"/>
        </w:rPr>
        <w:t>и</w:t>
      </w:r>
      <w:r>
        <w:rPr>
          <w:rFonts w:eastAsia="MS Mincho" w:cs="Arial"/>
          <w:sz w:val="22"/>
          <w:szCs w:val="22"/>
          <w:lang w:val="ru-RU"/>
        </w:rPr>
        <w:t>симости от пробега</w:t>
      </w:r>
      <w:r w:rsidRPr="00F74CFC">
        <w:rPr>
          <w:rFonts w:eastAsia="MS Mincho" w:cs="Arial"/>
          <w:sz w:val="22"/>
          <w:szCs w:val="22"/>
          <w:lang w:val="ru-RU"/>
        </w:rPr>
        <w:t>]</w:t>
      </w:r>
      <w:proofErr w:type="gramEnd"/>
    </w:p>
    <w:p w:rsidR="00FC5827" w:rsidRPr="00172FFF" w:rsidRDefault="00FC5827" w:rsidP="00FC5827">
      <w:pPr>
        <w:pStyle w:val="1"/>
        <w:tabs>
          <w:tab w:val="clear" w:pos="360"/>
          <w:tab w:val="clear" w:pos="660"/>
          <w:tab w:val="left" w:pos="567"/>
          <w:tab w:val="left" w:pos="2410"/>
        </w:tabs>
        <w:spacing w:after="0" w:line="360" w:lineRule="auto"/>
        <w:ind w:left="2410" w:hanging="2410"/>
        <w:rPr>
          <w:rFonts w:eastAsia="MS Mincho" w:cs="Arial"/>
          <w:sz w:val="22"/>
          <w:szCs w:val="22"/>
          <w:lang w:val="en-US"/>
        </w:rPr>
      </w:pPr>
      <w:r w:rsidRPr="00172FFF">
        <w:rPr>
          <w:rFonts w:eastAsia="MS Mincho" w:cs="Arial"/>
          <w:sz w:val="22"/>
          <w:szCs w:val="22"/>
          <w:lang w:val="en-US"/>
        </w:rPr>
        <w:t>ASTM F 2493</w:t>
      </w:r>
      <w:r w:rsidRPr="00172FFF">
        <w:rPr>
          <w:rFonts w:eastAsia="MS Mincho" w:cs="Arial"/>
          <w:sz w:val="22"/>
          <w:szCs w:val="22"/>
          <w:lang w:val="en-US"/>
        </w:rPr>
        <w:tab/>
        <w:t>Standard Specification for P225/60R16 97S Radial Standard Reference Test Tire</w:t>
      </w:r>
      <w:r w:rsidRPr="00D87DE7">
        <w:rPr>
          <w:rFonts w:eastAsia="MS Mincho" w:cs="Arial"/>
          <w:sz w:val="22"/>
          <w:szCs w:val="22"/>
          <w:lang w:val="en-US"/>
        </w:rPr>
        <w:t xml:space="preserve"> (</w:t>
      </w:r>
      <w:r>
        <w:rPr>
          <w:rFonts w:eastAsia="MS Mincho" w:cs="Arial"/>
          <w:sz w:val="22"/>
          <w:szCs w:val="22"/>
          <w:lang w:val="ru-RU"/>
        </w:rPr>
        <w:t>Стандартные</w:t>
      </w:r>
      <w:r w:rsidRPr="00D87DE7">
        <w:rPr>
          <w:rFonts w:eastAsia="MS Mincho" w:cs="Arial"/>
          <w:sz w:val="22"/>
          <w:szCs w:val="22"/>
          <w:lang w:val="en-US"/>
        </w:rPr>
        <w:t xml:space="preserve"> </w:t>
      </w:r>
      <w:r>
        <w:rPr>
          <w:rFonts w:eastAsia="MS Mincho" w:cs="Arial"/>
          <w:sz w:val="22"/>
          <w:szCs w:val="22"/>
          <w:lang w:val="ru-RU"/>
        </w:rPr>
        <w:t>требования</w:t>
      </w:r>
      <w:r w:rsidRPr="00D87DE7">
        <w:rPr>
          <w:rFonts w:eastAsia="MS Mincho" w:cs="Arial"/>
          <w:sz w:val="22"/>
          <w:szCs w:val="22"/>
          <w:lang w:val="en-US"/>
        </w:rPr>
        <w:t xml:space="preserve"> </w:t>
      </w:r>
      <w:r>
        <w:rPr>
          <w:rFonts w:eastAsia="MS Mincho" w:cs="Arial"/>
          <w:sz w:val="22"/>
          <w:szCs w:val="22"/>
          <w:lang w:val="ru-RU"/>
        </w:rPr>
        <w:t>для</w:t>
      </w:r>
      <w:r w:rsidRPr="00D87DE7">
        <w:rPr>
          <w:rFonts w:eastAsia="MS Mincho" w:cs="Arial"/>
          <w:sz w:val="22"/>
          <w:szCs w:val="22"/>
          <w:lang w:val="en-US"/>
        </w:rPr>
        <w:t xml:space="preserve"> </w:t>
      </w:r>
      <w:r>
        <w:rPr>
          <w:rFonts w:eastAsia="MS Mincho" w:cs="Arial"/>
          <w:sz w:val="22"/>
          <w:szCs w:val="22"/>
          <w:lang w:val="ru-RU"/>
        </w:rPr>
        <w:t>радиальных</w:t>
      </w:r>
      <w:r w:rsidRPr="00D87DE7">
        <w:rPr>
          <w:rFonts w:eastAsia="MS Mincho" w:cs="Arial"/>
          <w:sz w:val="22"/>
          <w:szCs w:val="22"/>
          <w:lang w:val="en-US"/>
        </w:rPr>
        <w:t xml:space="preserve"> </w:t>
      </w:r>
      <w:r>
        <w:rPr>
          <w:rFonts w:eastAsia="MS Mincho" w:cs="Arial"/>
          <w:sz w:val="22"/>
          <w:szCs w:val="22"/>
          <w:lang w:val="ru-RU"/>
        </w:rPr>
        <w:t>образцовых</w:t>
      </w:r>
      <w:r w:rsidRPr="00D87DE7">
        <w:rPr>
          <w:rFonts w:eastAsia="MS Mincho" w:cs="Arial"/>
          <w:sz w:val="22"/>
          <w:szCs w:val="22"/>
          <w:lang w:val="en-US"/>
        </w:rPr>
        <w:t xml:space="preserve"> </w:t>
      </w:r>
      <w:r>
        <w:rPr>
          <w:rFonts w:eastAsia="MS Mincho" w:cs="Arial"/>
          <w:sz w:val="22"/>
          <w:szCs w:val="22"/>
          <w:lang w:val="ru-RU"/>
        </w:rPr>
        <w:t>и</w:t>
      </w:r>
      <w:r>
        <w:rPr>
          <w:rFonts w:eastAsia="MS Mincho" w:cs="Arial"/>
          <w:sz w:val="22"/>
          <w:szCs w:val="22"/>
          <w:lang w:val="ru-RU"/>
        </w:rPr>
        <w:t>с</w:t>
      </w:r>
      <w:r>
        <w:rPr>
          <w:rFonts w:eastAsia="MS Mincho" w:cs="Arial"/>
          <w:sz w:val="22"/>
          <w:szCs w:val="22"/>
          <w:lang w:val="ru-RU"/>
        </w:rPr>
        <w:t>пытательных</w:t>
      </w:r>
      <w:r w:rsidRPr="00D87DE7">
        <w:rPr>
          <w:rFonts w:eastAsia="MS Mincho" w:cs="Arial"/>
          <w:sz w:val="22"/>
          <w:szCs w:val="22"/>
          <w:lang w:val="en-US"/>
        </w:rPr>
        <w:t xml:space="preserve"> </w:t>
      </w:r>
      <w:r>
        <w:rPr>
          <w:rFonts w:eastAsia="MS Mincho" w:cs="Arial"/>
          <w:sz w:val="22"/>
          <w:szCs w:val="22"/>
          <w:lang w:val="ru-RU"/>
        </w:rPr>
        <w:t>шин</w:t>
      </w:r>
      <w:r w:rsidRPr="00D87DE7">
        <w:rPr>
          <w:rFonts w:eastAsia="MS Mincho" w:cs="Arial"/>
          <w:sz w:val="22"/>
          <w:szCs w:val="22"/>
          <w:lang w:val="en-US"/>
        </w:rPr>
        <w:t xml:space="preserve"> </w:t>
      </w:r>
      <w:r w:rsidRPr="00172FFF">
        <w:rPr>
          <w:rFonts w:eastAsia="MS Mincho" w:cs="Arial"/>
          <w:sz w:val="22"/>
          <w:szCs w:val="22"/>
          <w:lang w:val="en-US"/>
        </w:rPr>
        <w:t>P225/60R16 97S</w:t>
      </w:r>
      <w:r w:rsidRPr="00D87DE7">
        <w:rPr>
          <w:rFonts w:eastAsia="MS Mincho" w:cs="Arial"/>
          <w:sz w:val="22"/>
          <w:szCs w:val="22"/>
          <w:lang w:val="en-US"/>
        </w:rPr>
        <w:t>)</w:t>
      </w:r>
    </w:p>
    <w:p w:rsidR="00FC5827" w:rsidRPr="00172FFF" w:rsidRDefault="00FC5827" w:rsidP="00FC5827">
      <w:pPr>
        <w:pStyle w:val="1"/>
        <w:tabs>
          <w:tab w:val="clear" w:pos="360"/>
          <w:tab w:val="clear" w:pos="660"/>
          <w:tab w:val="num" w:pos="-5245"/>
          <w:tab w:val="left" w:pos="567"/>
        </w:tabs>
        <w:spacing w:after="0" w:line="360" w:lineRule="auto"/>
        <w:ind w:left="567" w:hanging="567"/>
        <w:rPr>
          <w:sz w:val="22"/>
          <w:szCs w:val="22"/>
        </w:rPr>
      </w:pPr>
      <w:proofErr w:type="spellStart"/>
      <w:r w:rsidRPr="00172FFF">
        <w:rPr>
          <w:sz w:val="22"/>
          <w:szCs w:val="22"/>
        </w:rPr>
        <w:t>Oddershede</w:t>
      </w:r>
      <w:proofErr w:type="spellEnd"/>
      <w:r w:rsidRPr="00172FFF">
        <w:rPr>
          <w:sz w:val="22"/>
          <w:szCs w:val="22"/>
        </w:rPr>
        <w:t xml:space="preserve"> J. Rim width consequences of the SRT Tyre regarding noise, Note 16/04464-2. Danish Road Directorate, </w:t>
      </w:r>
      <w:proofErr w:type="spellStart"/>
      <w:r w:rsidRPr="00172FFF">
        <w:rPr>
          <w:sz w:val="22"/>
          <w:szCs w:val="22"/>
        </w:rPr>
        <w:t>Hedehusene</w:t>
      </w:r>
      <w:proofErr w:type="spellEnd"/>
      <w:r w:rsidRPr="00172FFF">
        <w:rPr>
          <w:sz w:val="22"/>
          <w:szCs w:val="22"/>
        </w:rPr>
        <w:t>, Denmark, 2016</w:t>
      </w:r>
    </w:p>
    <w:p w:rsidR="00FC5827" w:rsidRPr="00172FFF" w:rsidRDefault="00FC5827" w:rsidP="00FC5827">
      <w:pPr>
        <w:pStyle w:val="1"/>
        <w:tabs>
          <w:tab w:val="clear" w:pos="360"/>
          <w:tab w:val="clear" w:pos="660"/>
          <w:tab w:val="num" w:pos="-5245"/>
          <w:tab w:val="left" w:pos="567"/>
        </w:tabs>
        <w:spacing w:after="0" w:line="360" w:lineRule="auto"/>
        <w:ind w:left="567" w:hanging="567"/>
        <w:rPr>
          <w:sz w:val="22"/>
          <w:szCs w:val="22"/>
        </w:rPr>
      </w:pPr>
      <w:proofErr w:type="spellStart"/>
      <w:r w:rsidRPr="00172FFF">
        <w:rPr>
          <w:sz w:val="22"/>
          <w:szCs w:val="22"/>
        </w:rPr>
        <w:t>Świeczko-Żurek</w:t>
      </w:r>
      <w:proofErr w:type="spellEnd"/>
      <w:r w:rsidRPr="00172FFF">
        <w:rPr>
          <w:sz w:val="22"/>
          <w:szCs w:val="22"/>
        </w:rPr>
        <w:t xml:space="preserve"> B., </w:t>
      </w:r>
      <w:proofErr w:type="spellStart"/>
      <w:r w:rsidRPr="00172FFF">
        <w:rPr>
          <w:sz w:val="22"/>
          <w:szCs w:val="22"/>
        </w:rPr>
        <w:t>Ejsmont</w:t>
      </w:r>
      <w:proofErr w:type="spellEnd"/>
      <w:r w:rsidRPr="00172FFF">
        <w:rPr>
          <w:sz w:val="22"/>
          <w:szCs w:val="22"/>
        </w:rPr>
        <w:t xml:space="preserve"> J., </w:t>
      </w:r>
      <w:proofErr w:type="spellStart"/>
      <w:r w:rsidRPr="00172FFF">
        <w:rPr>
          <w:sz w:val="22"/>
          <w:szCs w:val="22"/>
        </w:rPr>
        <w:t>Mioduszewski</w:t>
      </w:r>
      <w:proofErr w:type="spellEnd"/>
      <w:r w:rsidRPr="00172FFF">
        <w:rPr>
          <w:sz w:val="22"/>
          <w:szCs w:val="22"/>
        </w:rPr>
        <w:t xml:space="preserve"> P., </w:t>
      </w:r>
      <w:proofErr w:type="spellStart"/>
      <w:r w:rsidRPr="00172FFF">
        <w:rPr>
          <w:sz w:val="22"/>
          <w:szCs w:val="22"/>
        </w:rPr>
        <w:t>Ronowski</w:t>
      </w:r>
      <w:proofErr w:type="spellEnd"/>
      <w:r w:rsidRPr="00172FFF">
        <w:rPr>
          <w:sz w:val="22"/>
          <w:szCs w:val="22"/>
        </w:rPr>
        <w:t xml:space="preserve"> G., </w:t>
      </w:r>
      <w:proofErr w:type="spellStart"/>
      <w:r w:rsidRPr="00172FFF">
        <w:rPr>
          <w:sz w:val="22"/>
          <w:szCs w:val="22"/>
        </w:rPr>
        <w:t>Taryma</w:t>
      </w:r>
      <w:proofErr w:type="spellEnd"/>
      <w:r w:rsidRPr="00172FFF">
        <w:rPr>
          <w:sz w:val="22"/>
          <w:szCs w:val="22"/>
        </w:rPr>
        <w:t xml:space="preserve"> S. The effect of tire aging on acoustic performance of CPX reference tires. Inter-Noise Proceedings, San Fra</w:t>
      </w:r>
      <w:r w:rsidRPr="00172FFF">
        <w:rPr>
          <w:sz w:val="22"/>
          <w:szCs w:val="22"/>
        </w:rPr>
        <w:t>n</w:t>
      </w:r>
      <w:r w:rsidRPr="00172FFF">
        <w:rPr>
          <w:sz w:val="22"/>
          <w:szCs w:val="22"/>
        </w:rPr>
        <w:t>cisco, USA, 2015</w:t>
      </w:r>
    </w:p>
    <w:p w:rsidR="00FC5827" w:rsidRPr="00172FFF" w:rsidRDefault="00FC5827" w:rsidP="00FC5827">
      <w:pPr>
        <w:pStyle w:val="1"/>
        <w:tabs>
          <w:tab w:val="clear" w:pos="360"/>
          <w:tab w:val="clear" w:pos="660"/>
          <w:tab w:val="num" w:pos="-5245"/>
          <w:tab w:val="left" w:pos="567"/>
        </w:tabs>
        <w:spacing w:after="0" w:line="360" w:lineRule="auto"/>
        <w:ind w:left="567" w:hanging="567"/>
        <w:rPr>
          <w:sz w:val="22"/>
          <w:szCs w:val="22"/>
        </w:rPr>
      </w:pPr>
      <w:proofErr w:type="spellStart"/>
      <w:r w:rsidRPr="00172FFF">
        <w:rPr>
          <w:sz w:val="22"/>
          <w:szCs w:val="22"/>
        </w:rPr>
        <w:lastRenderedPageBreak/>
        <w:t>Wehr</w:t>
      </w:r>
      <w:proofErr w:type="spellEnd"/>
      <w:r w:rsidRPr="00172FFF">
        <w:rPr>
          <w:sz w:val="22"/>
          <w:szCs w:val="22"/>
        </w:rPr>
        <w:t xml:space="preserve"> R., </w:t>
      </w:r>
      <w:proofErr w:type="spellStart"/>
      <w:r w:rsidRPr="00172FFF">
        <w:rPr>
          <w:sz w:val="22"/>
          <w:szCs w:val="22"/>
        </w:rPr>
        <w:t>Conter</w:t>
      </w:r>
      <w:proofErr w:type="spellEnd"/>
      <w:r w:rsidRPr="00172FFF">
        <w:rPr>
          <w:sz w:val="22"/>
          <w:szCs w:val="22"/>
        </w:rPr>
        <w:t xml:space="preserve"> M. A combined approach for correcting tyre hardness and temperature i</w:t>
      </w:r>
      <w:r w:rsidRPr="00172FFF">
        <w:rPr>
          <w:sz w:val="22"/>
          <w:szCs w:val="22"/>
        </w:rPr>
        <w:t>n</w:t>
      </w:r>
      <w:r w:rsidRPr="00172FFF">
        <w:rPr>
          <w:sz w:val="22"/>
          <w:szCs w:val="22"/>
        </w:rPr>
        <w:t xml:space="preserve">fluence on tyre/road noise, Report ROSANNE WP2-2, 2016. Available at: </w:t>
      </w:r>
      <w:hyperlink r:id="rId57" w:history="1">
        <w:r w:rsidRPr="00CA5D00">
          <w:rPr>
            <w:sz w:val="22"/>
            <w:szCs w:val="22"/>
          </w:rPr>
          <w:t>www.rosanne-project.eu/documents</w:t>
        </w:r>
      </w:hyperlink>
    </w:p>
    <w:p w:rsidR="00FC5827" w:rsidRPr="00172FFF" w:rsidRDefault="00FC5827" w:rsidP="00FC5827">
      <w:pPr>
        <w:pStyle w:val="1"/>
        <w:tabs>
          <w:tab w:val="clear" w:pos="360"/>
          <w:tab w:val="clear" w:pos="660"/>
          <w:tab w:val="num" w:pos="-5245"/>
          <w:tab w:val="left" w:pos="567"/>
        </w:tabs>
        <w:spacing w:after="0" w:line="360" w:lineRule="auto"/>
        <w:ind w:left="567" w:hanging="567"/>
        <w:rPr>
          <w:sz w:val="22"/>
          <w:szCs w:val="22"/>
        </w:rPr>
      </w:pPr>
      <w:proofErr w:type="spellStart"/>
      <w:r w:rsidRPr="00172FFF">
        <w:rPr>
          <w:sz w:val="22"/>
          <w:szCs w:val="22"/>
        </w:rPr>
        <w:t>Bühlmann</w:t>
      </w:r>
      <w:proofErr w:type="spellEnd"/>
      <w:r w:rsidRPr="00172FFF">
        <w:rPr>
          <w:sz w:val="22"/>
          <w:szCs w:val="22"/>
        </w:rPr>
        <w:t xml:space="preserve"> E., Schulze S., Ziegler T. Ageing of the new CPX reference tyres during a mea</w:t>
      </w:r>
      <w:r w:rsidRPr="00172FFF">
        <w:rPr>
          <w:sz w:val="22"/>
          <w:szCs w:val="22"/>
        </w:rPr>
        <w:t>s</w:t>
      </w:r>
      <w:r w:rsidRPr="00172FFF">
        <w:rPr>
          <w:sz w:val="22"/>
          <w:szCs w:val="22"/>
        </w:rPr>
        <w:t>urement season. Inter-Noise Proceedings. Innsbruck, Austria, 2013</w:t>
      </w:r>
    </w:p>
    <w:p w:rsidR="00FC5827" w:rsidRPr="00172FFF" w:rsidRDefault="00FC5827" w:rsidP="00FC5827">
      <w:pPr>
        <w:pStyle w:val="1"/>
        <w:tabs>
          <w:tab w:val="clear" w:pos="360"/>
          <w:tab w:val="clear" w:pos="660"/>
          <w:tab w:val="num" w:pos="-5245"/>
          <w:tab w:val="left" w:pos="567"/>
        </w:tabs>
        <w:spacing w:after="0" w:line="360" w:lineRule="auto"/>
        <w:ind w:left="567" w:hanging="567"/>
        <w:rPr>
          <w:sz w:val="22"/>
          <w:szCs w:val="22"/>
        </w:rPr>
      </w:pPr>
      <w:proofErr w:type="spellStart"/>
      <w:r w:rsidRPr="00172FFF">
        <w:rPr>
          <w:sz w:val="22"/>
          <w:szCs w:val="22"/>
        </w:rPr>
        <w:t>Oddershede</w:t>
      </w:r>
      <w:proofErr w:type="spellEnd"/>
      <w:r w:rsidRPr="00172FFF">
        <w:rPr>
          <w:sz w:val="22"/>
          <w:szCs w:val="22"/>
        </w:rPr>
        <w:t xml:space="preserve"> J., </w:t>
      </w:r>
      <w:proofErr w:type="spellStart"/>
      <w:r w:rsidRPr="00172FFF">
        <w:rPr>
          <w:sz w:val="22"/>
          <w:szCs w:val="22"/>
        </w:rPr>
        <w:t>Kragh</w:t>
      </w:r>
      <w:proofErr w:type="spellEnd"/>
      <w:r w:rsidRPr="00172FFF">
        <w:rPr>
          <w:sz w:val="22"/>
          <w:szCs w:val="22"/>
        </w:rPr>
        <w:t xml:space="preserve"> J. Changes in noise levels from Standard Reference Test Tyres due to increasing tyre tread hardness. Proceedings of Forum </w:t>
      </w:r>
      <w:proofErr w:type="spellStart"/>
      <w:r w:rsidRPr="00172FFF">
        <w:rPr>
          <w:sz w:val="22"/>
          <w:szCs w:val="22"/>
        </w:rPr>
        <w:t>Acusticum</w:t>
      </w:r>
      <w:proofErr w:type="spellEnd"/>
      <w:r w:rsidRPr="00172FFF">
        <w:rPr>
          <w:sz w:val="22"/>
          <w:szCs w:val="22"/>
        </w:rPr>
        <w:t>, 7–12 September 2014. Krakow, Poland</w:t>
      </w:r>
    </w:p>
    <w:p w:rsidR="00FC5827" w:rsidRPr="00172FFF" w:rsidRDefault="00FC5827" w:rsidP="00FC5827">
      <w:pPr>
        <w:pStyle w:val="1"/>
        <w:tabs>
          <w:tab w:val="clear" w:pos="360"/>
          <w:tab w:val="clear" w:pos="660"/>
          <w:tab w:val="num" w:pos="-5245"/>
          <w:tab w:val="left" w:pos="567"/>
        </w:tabs>
        <w:spacing w:after="0" w:line="360" w:lineRule="auto"/>
        <w:ind w:left="567" w:hanging="567"/>
        <w:rPr>
          <w:sz w:val="22"/>
          <w:szCs w:val="22"/>
        </w:rPr>
      </w:pPr>
      <w:r w:rsidRPr="00172FFF">
        <w:rPr>
          <w:sz w:val="22"/>
          <w:szCs w:val="22"/>
        </w:rPr>
        <w:t>[</w:t>
      </w:r>
      <w:proofErr w:type="spellStart"/>
      <w:r w:rsidRPr="00172FFF">
        <w:rPr>
          <w:sz w:val="22"/>
          <w:szCs w:val="22"/>
        </w:rPr>
        <w:t>Bühlmann</w:t>
      </w:r>
      <w:proofErr w:type="spellEnd"/>
      <w:r w:rsidRPr="00172FFF">
        <w:rPr>
          <w:sz w:val="22"/>
          <w:szCs w:val="22"/>
        </w:rPr>
        <w:t xml:space="preserve"> E., Sandberg U., </w:t>
      </w:r>
      <w:proofErr w:type="spellStart"/>
      <w:r w:rsidRPr="00172FFF">
        <w:rPr>
          <w:sz w:val="22"/>
          <w:szCs w:val="22"/>
        </w:rPr>
        <w:t>Mioduszewski</w:t>
      </w:r>
      <w:proofErr w:type="spellEnd"/>
      <w:r w:rsidRPr="00172FFF">
        <w:rPr>
          <w:sz w:val="22"/>
          <w:szCs w:val="22"/>
        </w:rPr>
        <w:t xml:space="preserve"> P. Speed dependency of temperature effects on road traffic noise. Inter-Noise 2015 Proceedings. San Francisco, CA, USA, 2015</w:t>
      </w:r>
    </w:p>
    <w:p w:rsidR="00FC5827" w:rsidRPr="00172FFF" w:rsidRDefault="00FC5827" w:rsidP="00FC5827">
      <w:pPr>
        <w:pStyle w:val="1"/>
        <w:tabs>
          <w:tab w:val="clear" w:pos="360"/>
          <w:tab w:val="clear" w:pos="660"/>
          <w:tab w:val="num" w:pos="-5245"/>
          <w:tab w:val="left" w:pos="567"/>
        </w:tabs>
        <w:spacing w:after="0" w:line="360" w:lineRule="auto"/>
        <w:ind w:left="567" w:hanging="567"/>
        <w:rPr>
          <w:sz w:val="22"/>
          <w:szCs w:val="22"/>
        </w:rPr>
      </w:pPr>
      <w:proofErr w:type="spellStart"/>
      <w:r w:rsidRPr="00172FFF">
        <w:rPr>
          <w:sz w:val="22"/>
          <w:szCs w:val="22"/>
        </w:rPr>
        <w:t>Mioduszewski</w:t>
      </w:r>
      <w:proofErr w:type="spellEnd"/>
      <w:r w:rsidRPr="00172FFF">
        <w:rPr>
          <w:sz w:val="22"/>
          <w:szCs w:val="22"/>
        </w:rPr>
        <w:t xml:space="preserve"> P., </w:t>
      </w:r>
      <w:proofErr w:type="spellStart"/>
      <w:r w:rsidRPr="00172FFF">
        <w:rPr>
          <w:sz w:val="22"/>
          <w:szCs w:val="22"/>
        </w:rPr>
        <w:t>Ejsmont</w:t>
      </w:r>
      <w:proofErr w:type="spellEnd"/>
      <w:r w:rsidRPr="00172FFF">
        <w:rPr>
          <w:sz w:val="22"/>
          <w:szCs w:val="22"/>
        </w:rPr>
        <w:t xml:space="preserve"> J.A., </w:t>
      </w:r>
      <w:proofErr w:type="spellStart"/>
      <w:r w:rsidRPr="00172FFF">
        <w:rPr>
          <w:sz w:val="22"/>
          <w:szCs w:val="22"/>
        </w:rPr>
        <w:t>Taryma</w:t>
      </w:r>
      <w:proofErr w:type="spellEnd"/>
      <w:r w:rsidRPr="00172FFF">
        <w:rPr>
          <w:sz w:val="22"/>
          <w:szCs w:val="22"/>
        </w:rPr>
        <w:t xml:space="preserve"> S., </w:t>
      </w:r>
      <w:proofErr w:type="spellStart"/>
      <w:r w:rsidRPr="00172FFF">
        <w:rPr>
          <w:sz w:val="22"/>
          <w:szCs w:val="22"/>
        </w:rPr>
        <w:t>Woźniak</w:t>
      </w:r>
      <w:proofErr w:type="spellEnd"/>
      <w:r w:rsidRPr="00172FFF">
        <w:rPr>
          <w:sz w:val="22"/>
          <w:szCs w:val="22"/>
        </w:rPr>
        <w:t xml:space="preserve"> R. Temperature influence on tire/road noise evaluated by the drum method. Inter-Noise 2015 Proceedings. San Francisco, CA, USA, 2015</w:t>
      </w:r>
    </w:p>
    <w:p w:rsidR="00FC5827" w:rsidRPr="00172FFF" w:rsidRDefault="00FC5827" w:rsidP="00FC5827">
      <w:pPr>
        <w:pStyle w:val="1"/>
        <w:tabs>
          <w:tab w:val="clear" w:pos="360"/>
          <w:tab w:val="clear" w:pos="660"/>
          <w:tab w:val="num" w:pos="-5245"/>
          <w:tab w:val="left" w:pos="567"/>
        </w:tabs>
        <w:spacing w:after="0" w:line="360" w:lineRule="auto"/>
        <w:ind w:left="567" w:hanging="567"/>
        <w:rPr>
          <w:sz w:val="22"/>
          <w:szCs w:val="22"/>
        </w:rPr>
      </w:pPr>
      <w:r w:rsidRPr="00172FFF">
        <w:rPr>
          <w:sz w:val="22"/>
          <w:szCs w:val="22"/>
        </w:rPr>
        <w:t>Sandberg U. Standardized corrections for temperature influence on tire/road noise. Inter-Noise 2015 Proceedings. San Francisco, CA, USA, 2015</w:t>
      </w:r>
    </w:p>
    <w:p w:rsidR="00FC5827" w:rsidRPr="00172FFF" w:rsidRDefault="00FC5827" w:rsidP="00FC5827">
      <w:pPr>
        <w:pStyle w:val="1"/>
        <w:tabs>
          <w:tab w:val="clear" w:pos="360"/>
          <w:tab w:val="clear" w:pos="660"/>
          <w:tab w:val="num" w:pos="-5245"/>
          <w:tab w:val="left" w:pos="567"/>
        </w:tabs>
        <w:spacing w:after="0" w:line="360" w:lineRule="auto"/>
        <w:ind w:left="567" w:hanging="567"/>
        <w:rPr>
          <w:sz w:val="22"/>
          <w:szCs w:val="22"/>
        </w:rPr>
      </w:pPr>
      <w:r w:rsidRPr="00172FFF">
        <w:rPr>
          <w:sz w:val="22"/>
          <w:szCs w:val="22"/>
        </w:rPr>
        <w:t>Sandberg U., ed. Temperature influence on measurements of noise properties of road su</w:t>
      </w:r>
      <w:r w:rsidRPr="00172FFF">
        <w:rPr>
          <w:sz w:val="22"/>
          <w:szCs w:val="22"/>
        </w:rPr>
        <w:t>r</w:t>
      </w:r>
      <w:r w:rsidRPr="00172FFF">
        <w:rPr>
          <w:sz w:val="22"/>
          <w:szCs w:val="22"/>
        </w:rPr>
        <w:t xml:space="preserve">faces and possible normalization to a reference temperature. Deliverable 2.2, project ROSANNE, 2016. Available at: </w:t>
      </w:r>
      <w:hyperlink r:id="rId58" w:history="1">
        <w:r w:rsidRPr="00CA5D00">
          <w:rPr>
            <w:sz w:val="22"/>
            <w:szCs w:val="22"/>
          </w:rPr>
          <w:t>www.rosanne-project.eu/documents</w:t>
        </w:r>
      </w:hyperlink>
    </w:p>
    <w:p w:rsidR="00FC5827" w:rsidRPr="00172FFF" w:rsidRDefault="00FC5827" w:rsidP="00FC5827">
      <w:pPr>
        <w:pStyle w:val="1"/>
        <w:tabs>
          <w:tab w:val="clear" w:pos="360"/>
          <w:tab w:val="clear" w:pos="660"/>
          <w:tab w:val="num" w:pos="-5245"/>
          <w:tab w:val="left" w:pos="567"/>
        </w:tabs>
        <w:spacing w:after="0" w:line="360" w:lineRule="auto"/>
        <w:ind w:left="567" w:hanging="567"/>
        <w:rPr>
          <w:sz w:val="22"/>
          <w:szCs w:val="22"/>
        </w:rPr>
      </w:pPr>
      <w:proofErr w:type="spellStart"/>
      <w:r w:rsidRPr="00172FFF">
        <w:rPr>
          <w:sz w:val="22"/>
          <w:szCs w:val="22"/>
        </w:rPr>
        <w:t>Wehr</w:t>
      </w:r>
      <w:proofErr w:type="spellEnd"/>
      <w:r w:rsidRPr="00172FFF">
        <w:rPr>
          <w:sz w:val="22"/>
          <w:szCs w:val="22"/>
        </w:rPr>
        <w:t xml:space="preserve"> R., Fuchs A. A combined approach for CPX tyre hardness and temperature correction. Inter-Noise 2016 Proceedings. Hamburg, Germany, 2016</w:t>
      </w:r>
    </w:p>
    <w:p w:rsidR="00FC5827" w:rsidRPr="00172FFF" w:rsidRDefault="00FC5827" w:rsidP="00FC5827">
      <w:pPr>
        <w:pStyle w:val="1"/>
        <w:tabs>
          <w:tab w:val="clear" w:pos="360"/>
          <w:tab w:val="clear" w:pos="660"/>
          <w:tab w:val="num" w:pos="-5245"/>
          <w:tab w:val="left" w:pos="567"/>
        </w:tabs>
        <w:spacing w:after="0" w:line="360" w:lineRule="auto"/>
        <w:ind w:left="567" w:hanging="567"/>
        <w:rPr>
          <w:sz w:val="22"/>
          <w:szCs w:val="22"/>
        </w:rPr>
      </w:pPr>
      <w:r w:rsidRPr="00172FFF">
        <w:rPr>
          <w:sz w:val="22"/>
          <w:szCs w:val="22"/>
        </w:rPr>
        <w:t xml:space="preserve">For records about availability of reference tyres: M+P, Postbus 2094, NL-5260 CB </w:t>
      </w:r>
      <w:proofErr w:type="spellStart"/>
      <w:r w:rsidRPr="00172FFF">
        <w:rPr>
          <w:sz w:val="22"/>
          <w:szCs w:val="22"/>
        </w:rPr>
        <w:t>Vught</w:t>
      </w:r>
      <w:proofErr w:type="spellEnd"/>
      <w:r w:rsidRPr="00172FFF">
        <w:rPr>
          <w:sz w:val="22"/>
          <w:szCs w:val="22"/>
        </w:rPr>
        <w:t>, The Netherlands (</w:t>
      </w:r>
      <w:hyperlink r:id="rId59" w:history="1">
        <w:r w:rsidRPr="00172FFF">
          <w:rPr>
            <w:sz w:val="22"/>
            <w:szCs w:val="22"/>
          </w:rPr>
          <w:t>info@mp.nl</w:t>
        </w:r>
      </w:hyperlink>
      <w:r w:rsidRPr="00172FFF">
        <w:rPr>
          <w:sz w:val="22"/>
          <w:szCs w:val="22"/>
        </w:rPr>
        <w:t>) or VTI, SE-58195 Linköping, Sweden (</w:t>
      </w:r>
      <w:hyperlink r:id="rId60" w:history="1">
        <w:r w:rsidRPr="00172FFF">
          <w:rPr>
            <w:sz w:val="22"/>
            <w:szCs w:val="22"/>
          </w:rPr>
          <w:t>info@vti.se</w:t>
        </w:r>
      </w:hyperlink>
      <w:r w:rsidRPr="00172FFF">
        <w:rPr>
          <w:sz w:val="22"/>
          <w:szCs w:val="22"/>
        </w:rPr>
        <w:t>)</w:t>
      </w:r>
    </w:p>
    <w:p w:rsidR="006C6C96" w:rsidRPr="004C4F05" w:rsidRDefault="00C971B5" w:rsidP="00F74CFC">
      <w:pPr>
        <w:pStyle w:val="211"/>
        <w:ind w:left="720" w:hanging="720"/>
        <w:rPr>
          <w:szCs w:val="24"/>
          <w:lang w:val="en-US" w:eastAsia="en-US"/>
        </w:rPr>
      </w:pPr>
      <w:r w:rsidRPr="004C4F05">
        <w:rPr>
          <w:sz w:val="22"/>
          <w:szCs w:val="22"/>
          <w:lang w:val="en-US"/>
        </w:rPr>
        <w:br w:type="page"/>
      </w:r>
    </w:p>
    <w:bookmarkEnd w:id="11"/>
    <w:p w:rsidR="00FF1FD9" w:rsidRPr="00712ED9" w:rsidRDefault="00CE5EF2" w:rsidP="004E7D91">
      <w:pPr>
        <w:tabs>
          <w:tab w:val="left" w:pos="4820"/>
          <w:tab w:val="right" w:pos="9639"/>
        </w:tabs>
        <w:ind w:firstLine="0"/>
        <w:rPr>
          <w:snapToGrid w:val="0"/>
          <w:szCs w:val="24"/>
        </w:rPr>
      </w:pPr>
      <w:r w:rsidRPr="00967A12">
        <w:rPr>
          <w:noProof/>
          <w:szCs w:val="24"/>
        </w:rPr>
        <w:lastRenderedPageBreak/>
        <mc:AlternateContent>
          <mc:Choice Requires="wps">
            <w:drawing>
              <wp:anchor distT="0" distB="0" distL="114300" distR="114300" simplePos="0" relativeHeight="251658752" behindDoc="0" locked="0" layoutInCell="1" allowOverlap="1" wp14:anchorId="765EF48D" wp14:editId="33D8ACED">
                <wp:simplePos x="0" y="0"/>
                <wp:positionH relativeFrom="column">
                  <wp:posOffset>-2540</wp:posOffset>
                </wp:positionH>
                <wp:positionV relativeFrom="paragraph">
                  <wp:posOffset>-29210</wp:posOffset>
                </wp:positionV>
                <wp:extent cx="6309360" cy="0"/>
                <wp:effectExtent l="0" t="0" r="0" b="0"/>
                <wp:wrapNone/>
                <wp:docPr id="3"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3pt" to="496.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F3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"/>
            </w:pict>
          </mc:Fallback>
        </mc:AlternateContent>
      </w:r>
      <w:r w:rsidR="00A30151" w:rsidRPr="00967A12">
        <w:rPr>
          <w:szCs w:val="24"/>
        </w:rPr>
        <w:t xml:space="preserve">УДК </w:t>
      </w:r>
      <w:r w:rsidR="00172FFF" w:rsidRPr="00172FFF">
        <w:rPr>
          <w:szCs w:val="24"/>
        </w:rPr>
        <w:t>629.3.027.5</w:t>
      </w:r>
      <w:r w:rsidR="00A30151" w:rsidRPr="00967A12">
        <w:rPr>
          <w:szCs w:val="24"/>
        </w:rPr>
        <w:t>:006.354</w:t>
      </w:r>
      <w:r w:rsidR="00A814B6" w:rsidRPr="00967A12">
        <w:rPr>
          <w:snapToGrid w:val="0"/>
          <w:szCs w:val="24"/>
        </w:rPr>
        <w:t xml:space="preserve"> </w:t>
      </w:r>
      <w:r w:rsidR="00094FB4">
        <w:rPr>
          <w:snapToGrid w:val="0"/>
          <w:szCs w:val="24"/>
        </w:rPr>
        <w:tab/>
      </w:r>
      <w:r w:rsidR="004408CD">
        <w:rPr>
          <w:snapToGrid w:val="0"/>
          <w:szCs w:val="24"/>
        </w:rPr>
        <w:t>М</w:t>
      </w:r>
      <w:r w:rsidR="00A814B6" w:rsidRPr="00967A12">
        <w:rPr>
          <w:snapToGrid w:val="0"/>
          <w:szCs w:val="24"/>
        </w:rPr>
        <w:t xml:space="preserve">КС </w:t>
      </w:r>
      <w:r w:rsidR="00753C0B" w:rsidRPr="00967A12">
        <w:rPr>
          <w:snapToGrid w:val="0"/>
          <w:szCs w:val="24"/>
        </w:rPr>
        <w:t>1</w:t>
      </w:r>
      <w:r w:rsidR="00AF321E">
        <w:rPr>
          <w:snapToGrid w:val="0"/>
          <w:szCs w:val="24"/>
        </w:rPr>
        <w:t>7</w:t>
      </w:r>
      <w:r w:rsidR="00A814B6" w:rsidRPr="00967A12">
        <w:rPr>
          <w:snapToGrid w:val="0"/>
          <w:szCs w:val="24"/>
        </w:rPr>
        <w:t>.</w:t>
      </w:r>
      <w:r w:rsidR="001E0DD5" w:rsidRPr="00967A12">
        <w:rPr>
          <w:snapToGrid w:val="0"/>
          <w:szCs w:val="24"/>
        </w:rPr>
        <w:t>1</w:t>
      </w:r>
      <w:r w:rsidR="004F1228" w:rsidRPr="00967A12">
        <w:rPr>
          <w:snapToGrid w:val="0"/>
          <w:szCs w:val="24"/>
        </w:rPr>
        <w:t>4</w:t>
      </w:r>
      <w:r w:rsidR="00753C0B" w:rsidRPr="00967A12">
        <w:rPr>
          <w:snapToGrid w:val="0"/>
          <w:szCs w:val="24"/>
        </w:rPr>
        <w:t>0</w:t>
      </w:r>
      <w:r w:rsidR="00AF321E">
        <w:rPr>
          <w:snapToGrid w:val="0"/>
          <w:szCs w:val="24"/>
        </w:rPr>
        <w:t>.30</w:t>
      </w:r>
      <w:r w:rsidR="00094FB4">
        <w:rPr>
          <w:snapToGrid w:val="0"/>
          <w:szCs w:val="24"/>
        </w:rPr>
        <w:tab/>
      </w:r>
      <w:r w:rsidR="00094FB4">
        <w:rPr>
          <w:snapToGrid w:val="0"/>
          <w:szCs w:val="24"/>
          <w:lang w:val="en-US"/>
        </w:rPr>
        <w:t>IDT</w:t>
      </w:r>
    </w:p>
    <w:p w:rsidR="006C6C96" w:rsidRPr="00967A12" w:rsidRDefault="00A814B6" w:rsidP="00106B20">
      <w:pPr>
        <w:suppressAutoHyphens/>
        <w:ind w:firstLine="0"/>
        <w:rPr>
          <w:snapToGrid w:val="0"/>
          <w:szCs w:val="24"/>
        </w:rPr>
      </w:pPr>
      <w:proofErr w:type="gramStart"/>
      <w:r w:rsidRPr="00967A12">
        <w:rPr>
          <w:snapToGrid w:val="0"/>
          <w:szCs w:val="24"/>
        </w:rPr>
        <w:t xml:space="preserve">Ключевые слова: </w:t>
      </w:r>
      <w:r w:rsidR="004E7D91">
        <w:rPr>
          <w:snapToGrid w:val="0"/>
          <w:szCs w:val="24"/>
        </w:rPr>
        <w:t xml:space="preserve">транспортный шум, дорожное покрытие, акустические свойства, </w:t>
      </w:r>
      <w:r w:rsidR="0031274D">
        <w:rPr>
          <w:snapToGrid w:val="0"/>
          <w:szCs w:val="24"/>
        </w:rPr>
        <w:t xml:space="preserve">шум качения, шины, </w:t>
      </w:r>
      <w:r w:rsidR="009432D7">
        <w:rPr>
          <w:snapToGrid w:val="0"/>
          <w:szCs w:val="24"/>
        </w:rPr>
        <w:t xml:space="preserve">представительность, </w:t>
      </w:r>
      <w:r w:rsidR="00172FFF">
        <w:rPr>
          <w:snapToGrid w:val="0"/>
          <w:szCs w:val="24"/>
        </w:rPr>
        <w:t>конструкция, свойства</w:t>
      </w:r>
      <w:r w:rsidR="009432D7">
        <w:rPr>
          <w:snapToGrid w:val="0"/>
          <w:szCs w:val="24"/>
        </w:rPr>
        <w:t>, хранение</w:t>
      </w:r>
      <w:r w:rsidR="00094FB4">
        <w:rPr>
          <w:snapToGrid w:val="0"/>
          <w:szCs w:val="24"/>
        </w:rPr>
        <w:t xml:space="preserve"> </w:t>
      </w:r>
      <w:proofErr w:type="gramEnd"/>
    </w:p>
    <w:p w:rsidR="006C6C96" w:rsidRPr="00967A12" w:rsidRDefault="00CE5EF2" w:rsidP="00967A12">
      <w:pPr>
        <w:ind w:left="720" w:hanging="720"/>
        <w:rPr>
          <w:b/>
          <w:sz w:val="32"/>
          <w:szCs w:val="24"/>
        </w:rPr>
      </w:pPr>
      <w:r w:rsidRPr="00967A12">
        <w:rPr>
          <w:noProof/>
          <w:sz w:val="32"/>
          <w:szCs w:val="24"/>
        </w:rPr>
        <mc:AlternateContent>
          <mc:Choice Requires="wps">
            <w:drawing>
              <wp:anchor distT="0" distB="0" distL="114300" distR="114300" simplePos="0" relativeHeight="251657728" behindDoc="0" locked="0" layoutInCell="0" allowOverlap="1" wp14:anchorId="3BEC6257" wp14:editId="3B17AB11">
                <wp:simplePos x="0" y="0"/>
                <wp:positionH relativeFrom="column">
                  <wp:posOffset>-2540</wp:posOffset>
                </wp:positionH>
                <wp:positionV relativeFrom="paragraph">
                  <wp:posOffset>67310</wp:posOffset>
                </wp:positionV>
                <wp:extent cx="6309360" cy="0"/>
                <wp:effectExtent l="0" t="0" r="0" b="0"/>
                <wp:wrapNone/>
                <wp:docPr id="2"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5.3pt" to="496.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K6I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" o:allowincell="f"/>
            </w:pict>
          </mc:Fallback>
        </mc:AlternateContent>
      </w:r>
    </w:p>
    <w:p w:rsidR="006C6C96" w:rsidRPr="00967A12" w:rsidRDefault="006C6C96" w:rsidP="00967A12">
      <w:pPr>
        <w:pStyle w:val="211"/>
        <w:ind w:left="720" w:hanging="720"/>
        <w:rPr>
          <w:sz w:val="32"/>
          <w:szCs w:val="24"/>
        </w:rPr>
      </w:pPr>
    </w:p>
    <w:p w:rsidR="006C6C96" w:rsidRDefault="006C6C96" w:rsidP="006C6C96">
      <w:pPr>
        <w:pStyle w:val="211"/>
        <w:ind w:left="720" w:hanging="720"/>
      </w:pPr>
    </w:p>
    <w:p w:rsidR="006C6C96" w:rsidRDefault="006C6C96" w:rsidP="006C6C96">
      <w:pPr>
        <w:pStyle w:val="211"/>
        <w:ind w:left="720" w:hanging="720"/>
      </w:pPr>
    </w:p>
    <w:p w:rsidR="006C6C96" w:rsidRDefault="006C6C96" w:rsidP="006C6C96">
      <w:pPr>
        <w:pStyle w:val="211"/>
        <w:ind w:left="720" w:hanging="720"/>
      </w:pPr>
    </w:p>
    <w:p w:rsidR="004408CD" w:rsidRPr="00D34FA2" w:rsidRDefault="004408CD" w:rsidP="004408CD">
      <w:pPr>
        <w:pStyle w:val="211"/>
        <w:ind w:left="720" w:hanging="720"/>
        <w:rPr>
          <w:szCs w:val="24"/>
        </w:rPr>
      </w:pPr>
      <w:r w:rsidRPr="00D34FA2">
        <w:rPr>
          <w:szCs w:val="24"/>
        </w:rPr>
        <w:t xml:space="preserve">Генеральный директор </w:t>
      </w:r>
      <w:r>
        <w:rPr>
          <w:szCs w:val="24"/>
        </w:rPr>
        <w:t>З</w:t>
      </w:r>
      <w:r w:rsidRPr="00D34FA2">
        <w:rPr>
          <w:szCs w:val="24"/>
        </w:rPr>
        <w:t>АО НИЦ КД</w:t>
      </w:r>
      <w:r w:rsidRPr="00D34FA2">
        <w:rPr>
          <w:szCs w:val="24"/>
        </w:rPr>
        <w:tab/>
      </w:r>
      <w:r w:rsidRPr="00D34FA2">
        <w:rPr>
          <w:szCs w:val="24"/>
        </w:rPr>
        <w:tab/>
      </w:r>
      <w:r w:rsidRPr="00D34FA2">
        <w:rPr>
          <w:szCs w:val="24"/>
        </w:rPr>
        <w:tab/>
      </w:r>
      <w:r w:rsidRPr="00D34FA2">
        <w:rPr>
          <w:szCs w:val="24"/>
        </w:rPr>
        <w:tab/>
      </w:r>
      <w:r w:rsidRPr="00D34FA2">
        <w:rPr>
          <w:szCs w:val="24"/>
        </w:rPr>
        <w:tab/>
        <w:t xml:space="preserve">В.Г. </w:t>
      </w:r>
      <w:proofErr w:type="spellStart"/>
      <w:r w:rsidRPr="00D34FA2">
        <w:rPr>
          <w:szCs w:val="24"/>
        </w:rPr>
        <w:t>Шолкин</w:t>
      </w:r>
      <w:proofErr w:type="spellEnd"/>
    </w:p>
    <w:p w:rsidR="004408CD" w:rsidRDefault="004408CD" w:rsidP="00AE49DE">
      <w:pPr>
        <w:pStyle w:val="211"/>
        <w:ind w:left="720" w:hanging="720"/>
        <w:rPr>
          <w:rFonts w:cs="Arial"/>
          <w:szCs w:val="24"/>
        </w:rPr>
      </w:pPr>
    </w:p>
    <w:p w:rsidR="004408CD" w:rsidRDefault="004408CD" w:rsidP="00AE49DE">
      <w:pPr>
        <w:pStyle w:val="211"/>
        <w:ind w:left="720" w:hanging="720"/>
        <w:rPr>
          <w:rFonts w:cs="Arial"/>
          <w:szCs w:val="24"/>
        </w:rPr>
      </w:pPr>
    </w:p>
    <w:p w:rsidR="00AE49DE" w:rsidRPr="00982730" w:rsidRDefault="00AE49DE" w:rsidP="00AE49DE">
      <w:pPr>
        <w:pStyle w:val="211"/>
        <w:ind w:left="720" w:hanging="720"/>
        <w:rPr>
          <w:rFonts w:cs="Arial"/>
          <w:szCs w:val="24"/>
        </w:rPr>
      </w:pPr>
      <w:r w:rsidRPr="00982730">
        <w:rPr>
          <w:rFonts w:cs="Arial"/>
          <w:szCs w:val="24"/>
        </w:rPr>
        <w:t>Руководитель разработки</w:t>
      </w:r>
      <w:r w:rsidRPr="00982730">
        <w:rPr>
          <w:rFonts w:cs="Arial"/>
          <w:szCs w:val="24"/>
        </w:rPr>
        <w:tab/>
      </w:r>
      <w:r w:rsidRPr="00982730">
        <w:rPr>
          <w:rFonts w:cs="Arial"/>
          <w:szCs w:val="24"/>
        </w:rPr>
        <w:tab/>
      </w:r>
      <w:r w:rsidRPr="00982730">
        <w:rPr>
          <w:rFonts w:cs="Arial"/>
          <w:szCs w:val="24"/>
        </w:rPr>
        <w:tab/>
      </w:r>
      <w:r w:rsidRPr="00982730">
        <w:rPr>
          <w:rFonts w:cs="Arial"/>
          <w:szCs w:val="24"/>
        </w:rPr>
        <w:tab/>
      </w:r>
      <w:r>
        <w:rPr>
          <w:rFonts w:cs="Arial"/>
          <w:szCs w:val="24"/>
        </w:rPr>
        <w:tab/>
      </w:r>
      <w:r w:rsidRPr="00982730">
        <w:rPr>
          <w:rFonts w:cs="Arial"/>
          <w:szCs w:val="24"/>
        </w:rPr>
        <w:tab/>
      </w:r>
      <w:r w:rsidR="004408CD">
        <w:rPr>
          <w:rFonts w:cs="Arial"/>
          <w:szCs w:val="24"/>
        </w:rPr>
        <w:t>И.Р. Шайняк</w:t>
      </w:r>
    </w:p>
    <w:p w:rsidR="006C6C96" w:rsidRDefault="006C6C96" w:rsidP="006C6C96">
      <w:pPr>
        <w:pStyle w:val="211"/>
        <w:ind w:left="720" w:hanging="720"/>
      </w:pPr>
    </w:p>
    <w:p w:rsidR="006C6C96" w:rsidRPr="00D34FA2" w:rsidRDefault="006C6C96" w:rsidP="006C6C96">
      <w:pPr>
        <w:pStyle w:val="211"/>
        <w:spacing w:line="240" w:lineRule="auto"/>
        <w:ind w:left="720" w:hanging="720"/>
        <w:rPr>
          <w:szCs w:val="24"/>
        </w:rPr>
      </w:pPr>
    </w:p>
    <w:p w:rsidR="006C6C96" w:rsidRDefault="006C6C96" w:rsidP="006C6C96">
      <w:pPr>
        <w:pStyle w:val="211"/>
        <w:ind w:left="720" w:hanging="720"/>
        <w:rPr>
          <w:sz w:val="32"/>
          <w:szCs w:val="24"/>
        </w:rPr>
      </w:pPr>
    </w:p>
    <w:p w:rsidR="00D34FA2" w:rsidRPr="005E6202" w:rsidRDefault="00D34FA2" w:rsidP="006C6C96">
      <w:pPr>
        <w:pStyle w:val="211"/>
        <w:ind w:left="720" w:hanging="720"/>
      </w:pPr>
    </w:p>
    <w:p w:rsidR="00625501" w:rsidRDefault="00625501">
      <w:pPr>
        <w:pStyle w:val="aa"/>
        <w:tabs>
          <w:tab w:val="clear" w:pos="4153"/>
          <w:tab w:val="clear" w:pos="8306"/>
        </w:tabs>
      </w:pPr>
    </w:p>
    <w:sectPr w:rsidR="00625501" w:rsidSect="00D92B38">
      <w:headerReference w:type="first" r:id="rId61"/>
      <w:footerReference w:type="first" r:id="rId62"/>
      <w:footnotePr>
        <w:numFmt w:val="chicago"/>
        <w:numStart w:val="5"/>
      </w:footnotePr>
      <w:pgSz w:w="11907" w:h="16840" w:code="9"/>
      <w:pgMar w:top="1530" w:right="1134" w:bottom="1440" w:left="1134"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9C7" w:rsidRDefault="008B29C7">
      <w:r>
        <w:separator/>
      </w:r>
    </w:p>
  </w:endnote>
  <w:endnote w:type="continuationSeparator" w:id="0">
    <w:p w:rsidR="008B29C7" w:rsidRDefault="008B2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Helvetica">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MT">
    <w:altName w:val="Arial"/>
    <w:panose1 w:val="00000000000000000000"/>
    <w:charset w:val="00"/>
    <w:family w:val="swiss"/>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9C7" w:rsidRPr="00E4163B" w:rsidRDefault="008B29C7">
    <w:pPr>
      <w:pStyle w:val="ac"/>
      <w:ind w:firstLine="0"/>
      <w:rPr>
        <w:sz w:val="22"/>
        <w:szCs w:val="22"/>
      </w:rPr>
    </w:pPr>
    <w:r w:rsidRPr="00E4163B">
      <w:rPr>
        <w:rStyle w:val="af1"/>
        <w:sz w:val="22"/>
        <w:szCs w:val="22"/>
      </w:rPr>
      <w:fldChar w:fldCharType="begin"/>
    </w:r>
    <w:r w:rsidRPr="00E4163B">
      <w:rPr>
        <w:rStyle w:val="af1"/>
        <w:sz w:val="22"/>
        <w:szCs w:val="22"/>
      </w:rPr>
      <w:instrText xml:space="preserve"> PAGE </w:instrText>
    </w:r>
    <w:r w:rsidRPr="00E4163B">
      <w:rPr>
        <w:rStyle w:val="af1"/>
        <w:sz w:val="22"/>
        <w:szCs w:val="22"/>
      </w:rPr>
      <w:fldChar w:fldCharType="separate"/>
    </w:r>
    <w:r w:rsidR="00DB4215">
      <w:rPr>
        <w:rStyle w:val="af1"/>
        <w:noProof/>
        <w:sz w:val="22"/>
        <w:szCs w:val="22"/>
      </w:rPr>
      <w:t>IV</w:t>
    </w:r>
    <w:r w:rsidRPr="00E4163B">
      <w:rPr>
        <w:rStyle w:val="af1"/>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9C7" w:rsidRPr="00E4163B" w:rsidRDefault="008B29C7">
    <w:pPr>
      <w:pStyle w:val="ac"/>
      <w:jc w:val="right"/>
      <w:rPr>
        <w:sz w:val="22"/>
        <w:szCs w:val="22"/>
      </w:rPr>
    </w:pPr>
    <w:r w:rsidRPr="00E4163B">
      <w:rPr>
        <w:rStyle w:val="af1"/>
        <w:sz w:val="22"/>
        <w:szCs w:val="22"/>
      </w:rPr>
      <w:fldChar w:fldCharType="begin"/>
    </w:r>
    <w:r w:rsidRPr="00E4163B">
      <w:rPr>
        <w:rStyle w:val="af1"/>
        <w:sz w:val="22"/>
        <w:szCs w:val="22"/>
      </w:rPr>
      <w:instrText xml:space="preserve"> PAGE </w:instrText>
    </w:r>
    <w:r w:rsidRPr="00E4163B">
      <w:rPr>
        <w:rStyle w:val="af1"/>
        <w:sz w:val="22"/>
        <w:szCs w:val="22"/>
      </w:rPr>
      <w:fldChar w:fldCharType="separate"/>
    </w:r>
    <w:r w:rsidR="00DB4215">
      <w:rPr>
        <w:rStyle w:val="af1"/>
        <w:noProof/>
        <w:sz w:val="22"/>
        <w:szCs w:val="22"/>
      </w:rPr>
      <w:t>III</w:t>
    </w:r>
    <w:r w:rsidRPr="00E4163B">
      <w:rPr>
        <w:rStyle w:val="af1"/>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9C7" w:rsidRDefault="008B29C7">
    <w:pPr>
      <w:pStyle w:val="ac"/>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9C7" w:rsidRDefault="008B29C7">
    <w:pPr>
      <w:pStyle w:val="ac"/>
      <w:spacing w:line="240" w:lineRule="auto"/>
      <w:ind w:firstLine="0"/>
      <w:jc w:val="left"/>
      <w:rPr>
        <w:rStyle w:val="af1"/>
        <w:b/>
        <w:sz w:val="22"/>
      </w:rPr>
    </w:pPr>
    <w:r>
      <w:rPr>
        <w:noProof/>
      </w:rPr>
      <mc:AlternateContent>
        <mc:Choice Requires="wps">
          <w:drawing>
            <wp:anchor distT="0" distB="0" distL="114300" distR="114300" simplePos="0" relativeHeight="251657728" behindDoc="0" locked="0" layoutInCell="0" allowOverlap="1" wp14:anchorId="20E77C07" wp14:editId="6B8DDE86">
              <wp:simplePos x="0" y="0"/>
              <wp:positionH relativeFrom="column">
                <wp:posOffset>17145</wp:posOffset>
              </wp:positionH>
              <wp:positionV relativeFrom="paragraph">
                <wp:posOffset>123190</wp:posOffset>
              </wp:positionV>
              <wp:extent cx="6057900" cy="0"/>
              <wp:effectExtent l="0" t="0" r="0" b="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7pt" to="478.3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8UPEg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" o:allowincell="f" strokeweight="1.5pt"/>
          </w:pict>
        </mc:Fallback>
      </mc:AlternateContent>
    </w:r>
  </w:p>
  <w:p w:rsidR="008B29C7" w:rsidRPr="003D4699" w:rsidRDefault="008B29C7" w:rsidP="00EA239B">
    <w:pPr>
      <w:pStyle w:val="ac"/>
      <w:spacing w:line="240" w:lineRule="auto"/>
      <w:ind w:firstLine="0"/>
      <w:jc w:val="left"/>
      <w:rPr>
        <w:rStyle w:val="af1"/>
        <w:b/>
        <w:sz w:val="22"/>
      </w:rPr>
    </w:pPr>
    <w:r>
      <w:rPr>
        <w:rStyle w:val="af1"/>
        <w:b/>
        <w:i/>
        <w:sz w:val="22"/>
      </w:rPr>
      <w:t xml:space="preserve">Проект, </w:t>
    </w:r>
    <w:r>
      <w:rPr>
        <w:rStyle w:val="af1"/>
        <w:b/>
        <w:i/>
        <w:sz w:val="22"/>
        <w:lang w:val="en-US"/>
      </w:rPr>
      <w:t xml:space="preserve">RU, </w:t>
    </w:r>
    <w:r w:rsidR="000140E2">
      <w:rPr>
        <w:rStyle w:val="af1"/>
        <w:b/>
        <w:i/>
        <w:sz w:val="22"/>
      </w:rPr>
      <w:t>окончательная</w:t>
    </w:r>
    <w:r>
      <w:rPr>
        <w:rStyle w:val="af1"/>
        <w:b/>
        <w:i/>
        <w:sz w:val="22"/>
      </w:rPr>
      <w:t xml:space="preserve"> редакция</w:t>
    </w:r>
    <w:r w:rsidRPr="0025448F">
      <w:rPr>
        <w:rStyle w:val="af1"/>
        <w:b/>
        <w:i/>
        <w:sz w:val="22"/>
      </w:rPr>
      <w:t xml:space="preserve"> </w:t>
    </w:r>
  </w:p>
  <w:p w:rsidR="008B29C7" w:rsidRDefault="008B29C7">
    <w:pPr>
      <w:pStyle w:val="ac"/>
      <w:spacing w:line="240" w:lineRule="auto"/>
      <w:ind w:firstLine="0"/>
      <w:jc w:val="left"/>
    </w:pPr>
  </w:p>
  <w:p w:rsidR="008B29C7" w:rsidRPr="00E4163B" w:rsidRDefault="008B29C7">
    <w:pPr>
      <w:pStyle w:val="ac"/>
      <w:jc w:val="right"/>
      <w:rPr>
        <w:sz w:val="22"/>
        <w:szCs w:val="18"/>
      </w:rPr>
    </w:pPr>
    <w:r w:rsidRPr="00E4163B">
      <w:rPr>
        <w:rStyle w:val="af1"/>
        <w:sz w:val="22"/>
        <w:szCs w:val="18"/>
      </w:rPr>
      <w:fldChar w:fldCharType="begin"/>
    </w:r>
    <w:r w:rsidRPr="00E4163B">
      <w:rPr>
        <w:rStyle w:val="af1"/>
        <w:sz w:val="22"/>
        <w:szCs w:val="18"/>
      </w:rPr>
      <w:instrText xml:space="preserve"> PAGE </w:instrText>
    </w:r>
    <w:r w:rsidRPr="00E4163B">
      <w:rPr>
        <w:rStyle w:val="af1"/>
        <w:sz w:val="22"/>
        <w:szCs w:val="18"/>
      </w:rPr>
      <w:fldChar w:fldCharType="separate"/>
    </w:r>
    <w:r w:rsidR="00DB4215">
      <w:rPr>
        <w:rStyle w:val="af1"/>
        <w:noProof/>
        <w:sz w:val="22"/>
        <w:szCs w:val="18"/>
      </w:rPr>
      <w:t>1</w:t>
    </w:r>
    <w:r w:rsidRPr="00E4163B">
      <w:rPr>
        <w:rStyle w:val="af1"/>
        <w:sz w:val="22"/>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9C7" w:rsidRDefault="008B29C7">
      <w:r>
        <w:separator/>
      </w:r>
    </w:p>
  </w:footnote>
  <w:footnote w:type="continuationSeparator" w:id="0">
    <w:p w:rsidR="008B29C7" w:rsidRDefault="008B29C7">
      <w:r>
        <w:continuationSeparator/>
      </w:r>
    </w:p>
  </w:footnote>
  <w:footnote w:id="1">
    <w:p w:rsidR="008B29C7" w:rsidRPr="004C4F05" w:rsidRDefault="008B29C7" w:rsidP="004C4F05">
      <w:pPr>
        <w:pStyle w:val="af4"/>
        <w:ind w:firstLine="720"/>
        <w:jc w:val="both"/>
        <w:rPr>
          <w:rFonts w:ascii="Arial" w:hAnsi="Arial" w:cs="Arial"/>
        </w:rPr>
      </w:pPr>
      <w:r w:rsidRPr="004C4F05">
        <w:rPr>
          <w:rStyle w:val="af3"/>
          <w:rFonts w:ascii="Arial" w:hAnsi="Arial" w:cs="Arial"/>
        </w:rPr>
        <w:t>1)</w:t>
      </w:r>
      <w:r w:rsidRPr="004C4F05">
        <w:rPr>
          <w:rFonts w:ascii="Arial" w:hAnsi="Arial" w:cs="Arial"/>
        </w:rPr>
        <w:t xml:space="preserve"> </w:t>
      </w:r>
      <w:r w:rsidRPr="00945296">
        <w:rPr>
          <w:rFonts w:ascii="Arial" w:hAnsi="Arial" w:cs="Arial"/>
          <w:i/>
        </w:rPr>
        <w:t>В зависимости от области применения такие шины («</w:t>
      </w:r>
      <w:r w:rsidRPr="00945296">
        <w:rPr>
          <w:rFonts w:ascii="Arial" w:hAnsi="Arial" w:cs="Arial"/>
          <w:i/>
          <w:lang w:val="en-US"/>
        </w:rPr>
        <w:t>reference</w:t>
      </w:r>
      <w:r w:rsidRPr="00945296">
        <w:rPr>
          <w:rFonts w:ascii="Arial" w:hAnsi="Arial" w:cs="Arial"/>
          <w:i/>
        </w:rPr>
        <w:t xml:space="preserve"> </w:t>
      </w:r>
      <w:r w:rsidRPr="00945296">
        <w:rPr>
          <w:rFonts w:ascii="Arial" w:hAnsi="Arial" w:cs="Arial"/>
          <w:i/>
          <w:lang w:val="en-US"/>
        </w:rPr>
        <w:t>tires</w:t>
      </w:r>
      <w:r w:rsidRPr="00945296">
        <w:rPr>
          <w:rFonts w:ascii="Arial" w:hAnsi="Arial" w:cs="Arial"/>
          <w:i/>
        </w:rPr>
        <w:t>») могут называться «контрольные шины», «</w:t>
      </w:r>
      <w:proofErr w:type="spellStart"/>
      <w:r w:rsidRPr="00945296">
        <w:rPr>
          <w:rFonts w:ascii="Arial" w:hAnsi="Arial" w:cs="Arial"/>
          <w:i/>
        </w:rPr>
        <w:t>референтные</w:t>
      </w:r>
      <w:proofErr w:type="spellEnd"/>
      <w:r w:rsidRPr="00945296">
        <w:rPr>
          <w:rFonts w:ascii="Arial" w:hAnsi="Arial" w:cs="Arial"/>
          <w:i/>
        </w:rPr>
        <w:t xml:space="preserve"> шины», «эталонные шины» и т. п.</w:t>
      </w:r>
    </w:p>
  </w:footnote>
  <w:footnote w:id="2">
    <w:p w:rsidR="008B29C7" w:rsidRPr="00C55562" w:rsidRDefault="008B29C7" w:rsidP="00C55562">
      <w:pPr>
        <w:pStyle w:val="af4"/>
        <w:ind w:firstLine="720"/>
        <w:jc w:val="both"/>
        <w:rPr>
          <w:rFonts w:ascii="Arial" w:hAnsi="Arial" w:cs="Arial"/>
          <w:szCs w:val="24"/>
        </w:rPr>
      </w:pPr>
      <w:r w:rsidRPr="00C55562">
        <w:rPr>
          <w:rStyle w:val="af3"/>
          <w:rFonts w:ascii="Arial" w:hAnsi="Arial" w:cs="Arial"/>
        </w:rPr>
        <w:t>1)</w:t>
      </w:r>
      <w:r w:rsidRPr="00C55562">
        <w:rPr>
          <w:rFonts w:ascii="Arial" w:hAnsi="Arial" w:cs="Arial"/>
        </w:rPr>
        <w:t xml:space="preserve"> </w:t>
      </w:r>
      <w:proofErr w:type="spellStart"/>
      <w:r w:rsidRPr="00C55562">
        <w:rPr>
          <w:rFonts w:ascii="Arial" w:hAnsi="Arial" w:cs="Arial"/>
          <w:szCs w:val="24"/>
          <w:lang w:val="en-US"/>
        </w:rPr>
        <w:t>Supervan</w:t>
      </w:r>
      <w:proofErr w:type="spellEnd"/>
      <w:r w:rsidRPr="00C55562">
        <w:rPr>
          <w:rFonts w:ascii="Arial" w:hAnsi="Arial" w:cs="Arial"/>
          <w:szCs w:val="24"/>
        </w:rPr>
        <w:t xml:space="preserve"> </w:t>
      </w:r>
      <w:r w:rsidRPr="00C55562">
        <w:rPr>
          <w:rFonts w:ascii="Arial" w:hAnsi="Arial" w:cs="Arial"/>
          <w:szCs w:val="24"/>
          <w:lang w:val="en-US"/>
        </w:rPr>
        <w:t>AV</w:t>
      </w:r>
      <w:r w:rsidRPr="00C55562">
        <w:rPr>
          <w:rFonts w:ascii="Arial" w:hAnsi="Arial" w:cs="Arial"/>
          <w:szCs w:val="24"/>
        </w:rPr>
        <w:t xml:space="preserve">4 – </w:t>
      </w:r>
      <w:r>
        <w:rPr>
          <w:rFonts w:ascii="Arial" w:hAnsi="Arial" w:cs="Arial"/>
          <w:szCs w:val="24"/>
        </w:rPr>
        <w:t>торговая</w:t>
      </w:r>
      <w:r w:rsidRPr="00C55562">
        <w:rPr>
          <w:rFonts w:ascii="Arial" w:hAnsi="Arial" w:cs="Arial"/>
          <w:szCs w:val="24"/>
        </w:rPr>
        <w:t xml:space="preserve"> </w:t>
      </w:r>
      <w:r>
        <w:rPr>
          <w:rFonts w:ascii="Arial" w:hAnsi="Arial" w:cs="Arial"/>
          <w:szCs w:val="24"/>
        </w:rPr>
        <w:t>марка</w:t>
      </w:r>
      <w:r w:rsidRPr="00C55562">
        <w:rPr>
          <w:rFonts w:ascii="Arial" w:hAnsi="Arial" w:cs="Arial"/>
          <w:szCs w:val="24"/>
        </w:rPr>
        <w:t xml:space="preserve"> </w:t>
      </w:r>
      <w:r>
        <w:rPr>
          <w:rFonts w:ascii="Arial" w:hAnsi="Arial" w:cs="Arial"/>
          <w:szCs w:val="24"/>
        </w:rPr>
        <w:t>продукции</w:t>
      </w:r>
      <w:r w:rsidRPr="00C55562">
        <w:rPr>
          <w:rFonts w:ascii="Arial" w:hAnsi="Arial" w:cs="Arial"/>
          <w:szCs w:val="24"/>
        </w:rPr>
        <w:t xml:space="preserve">, </w:t>
      </w:r>
      <w:r>
        <w:rPr>
          <w:rFonts w:ascii="Arial" w:hAnsi="Arial" w:cs="Arial"/>
          <w:szCs w:val="24"/>
        </w:rPr>
        <w:t>производимой</w:t>
      </w:r>
      <w:r w:rsidRPr="00C55562">
        <w:rPr>
          <w:rFonts w:ascii="Arial" w:hAnsi="Arial" w:cs="Arial"/>
          <w:szCs w:val="24"/>
        </w:rPr>
        <w:t xml:space="preserve"> </w:t>
      </w:r>
      <w:r w:rsidRPr="00C55562">
        <w:rPr>
          <w:rFonts w:ascii="Arial" w:hAnsi="Arial" w:cs="Arial"/>
          <w:szCs w:val="24"/>
          <w:lang w:val="en-US"/>
        </w:rPr>
        <w:t>Cooper</w:t>
      </w:r>
      <w:r w:rsidRPr="00C55562">
        <w:rPr>
          <w:rFonts w:ascii="Arial" w:hAnsi="Arial" w:cs="Arial"/>
          <w:szCs w:val="24"/>
        </w:rPr>
        <w:t xml:space="preserve"> </w:t>
      </w:r>
      <w:r w:rsidRPr="00C55562">
        <w:rPr>
          <w:rFonts w:ascii="Arial" w:hAnsi="Arial" w:cs="Arial"/>
          <w:szCs w:val="24"/>
          <w:lang w:val="en-US"/>
        </w:rPr>
        <w:t>Tire</w:t>
      </w:r>
      <w:r w:rsidRPr="00C55562">
        <w:rPr>
          <w:rFonts w:ascii="Arial" w:hAnsi="Arial" w:cs="Arial"/>
          <w:szCs w:val="24"/>
        </w:rPr>
        <w:t xml:space="preserve"> &amp; </w:t>
      </w:r>
      <w:r w:rsidRPr="00C55562">
        <w:rPr>
          <w:rFonts w:ascii="Arial" w:hAnsi="Arial" w:cs="Arial"/>
          <w:szCs w:val="24"/>
          <w:lang w:val="en-US"/>
        </w:rPr>
        <w:t>Rubber</w:t>
      </w:r>
      <w:r w:rsidRPr="00C55562">
        <w:rPr>
          <w:rFonts w:ascii="Arial" w:hAnsi="Arial" w:cs="Arial"/>
          <w:szCs w:val="24"/>
        </w:rPr>
        <w:t xml:space="preserve"> </w:t>
      </w:r>
      <w:r w:rsidRPr="00C55562">
        <w:rPr>
          <w:rFonts w:ascii="Arial" w:hAnsi="Arial" w:cs="Arial"/>
          <w:szCs w:val="24"/>
          <w:lang w:val="en-US"/>
        </w:rPr>
        <w:t>Co</w:t>
      </w:r>
      <w:r w:rsidRPr="00C55562">
        <w:rPr>
          <w:rFonts w:ascii="Arial" w:hAnsi="Arial" w:cs="Arial"/>
          <w:szCs w:val="24"/>
        </w:rPr>
        <w:t>., Велик</w:t>
      </w:r>
      <w:r w:rsidRPr="00C55562">
        <w:rPr>
          <w:rFonts w:ascii="Arial" w:hAnsi="Arial" w:cs="Arial"/>
          <w:szCs w:val="24"/>
        </w:rPr>
        <w:t>о</w:t>
      </w:r>
      <w:r w:rsidRPr="00C55562">
        <w:rPr>
          <w:rFonts w:ascii="Arial" w:hAnsi="Arial" w:cs="Arial"/>
          <w:szCs w:val="24"/>
        </w:rPr>
        <w:t xml:space="preserve">британия. </w:t>
      </w:r>
      <w:r>
        <w:rPr>
          <w:rFonts w:ascii="Arial" w:hAnsi="Arial" w:cs="Arial"/>
          <w:szCs w:val="24"/>
        </w:rPr>
        <w:t>Данная</w:t>
      </w:r>
      <w:r w:rsidRPr="00C55562">
        <w:rPr>
          <w:rFonts w:ascii="Arial" w:hAnsi="Arial" w:cs="Arial"/>
          <w:szCs w:val="24"/>
        </w:rPr>
        <w:t xml:space="preserve"> </w:t>
      </w:r>
      <w:r>
        <w:rPr>
          <w:rFonts w:ascii="Arial" w:hAnsi="Arial" w:cs="Arial"/>
          <w:szCs w:val="24"/>
        </w:rPr>
        <w:t>информация</w:t>
      </w:r>
      <w:r w:rsidRPr="00C55562">
        <w:rPr>
          <w:rFonts w:ascii="Arial" w:hAnsi="Arial" w:cs="Arial"/>
          <w:szCs w:val="24"/>
        </w:rPr>
        <w:t xml:space="preserve"> </w:t>
      </w:r>
      <w:r>
        <w:rPr>
          <w:rFonts w:ascii="Arial" w:hAnsi="Arial" w:cs="Arial"/>
          <w:szCs w:val="24"/>
        </w:rPr>
        <w:t>приведена</w:t>
      </w:r>
      <w:r w:rsidRPr="00C55562">
        <w:rPr>
          <w:rFonts w:ascii="Arial" w:hAnsi="Arial" w:cs="Arial"/>
          <w:szCs w:val="24"/>
        </w:rPr>
        <w:t xml:space="preserve"> </w:t>
      </w:r>
      <w:r>
        <w:rPr>
          <w:rFonts w:ascii="Arial" w:hAnsi="Arial" w:cs="Arial"/>
          <w:szCs w:val="24"/>
        </w:rPr>
        <w:t>для</w:t>
      </w:r>
      <w:r w:rsidRPr="00C55562">
        <w:rPr>
          <w:rFonts w:ascii="Arial" w:hAnsi="Arial" w:cs="Arial"/>
          <w:szCs w:val="24"/>
        </w:rPr>
        <w:t xml:space="preserve"> </w:t>
      </w:r>
      <w:r>
        <w:rPr>
          <w:rFonts w:ascii="Arial" w:hAnsi="Arial" w:cs="Arial"/>
          <w:szCs w:val="24"/>
        </w:rPr>
        <w:t>удобства</w:t>
      </w:r>
      <w:r w:rsidRPr="00C55562">
        <w:rPr>
          <w:rFonts w:ascii="Arial" w:hAnsi="Arial" w:cs="Arial"/>
          <w:szCs w:val="24"/>
        </w:rPr>
        <w:t xml:space="preserve"> </w:t>
      </w:r>
      <w:r>
        <w:rPr>
          <w:rFonts w:ascii="Arial" w:hAnsi="Arial" w:cs="Arial"/>
          <w:szCs w:val="24"/>
        </w:rPr>
        <w:t>пользователей</w:t>
      </w:r>
      <w:r w:rsidRPr="00C55562">
        <w:rPr>
          <w:rFonts w:ascii="Arial" w:hAnsi="Arial" w:cs="Arial"/>
          <w:szCs w:val="24"/>
        </w:rPr>
        <w:t xml:space="preserve"> </w:t>
      </w:r>
      <w:r>
        <w:rPr>
          <w:rFonts w:ascii="Arial" w:hAnsi="Arial" w:cs="Arial"/>
          <w:szCs w:val="24"/>
        </w:rPr>
        <w:t>стандарта</w:t>
      </w:r>
      <w:r w:rsidRPr="00C55562">
        <w:rPr>
          <w:rFonts w:ascii="Arial" w:hAnsi="Arial" w:cs="Arial"/>
          <w:szCs w:val="24"/>
        </w:rPr>
        <w:t xml:space="preserve"> </w:t>
      </w:r>
      <w:r>
        <w:rPr>
          <w:rFonts w:ascii="Arial" w:hAnsi="Arial" w:cs="Arial"/>
          <w:szCs w:val="24"/>
        </w:rPr>
        <w:t>и</w:t>
      </w:r>
      <w:r w:rsidRPr="00C55562">
        <w:rPr>
          <w:rFonts w:ascii="Arial" w:hAnsi="Arial" w:cs="Arial"/>
          <w:szCs w:val="24"/>
        </w:rPr>
        <w:t xml:space="preserve"> </w:t>
      </w:r>
      <w:r>
        <w:rPr>
          <w:rFonts w:ascii="Arial" w:hAnsi="Arial" w:cs="Arial"/>
          <w:szCs w:val="24"/>
        </w:rPr>
        <w:t>ее</w:t>
      </w:r>
      <w:r w:rsidRPr="00C55562">
        <w:rPr>
          <w:rFonts w:ascii="Arial" w:hAnsi="Arial" w:cs="Arial"/>
          <w:szCs w:val="24"/>
        </w:rPr>
        <w:t xml:space="preserve"> </w:t>
      </w:r>
      <w:r>
        <w:rPr>
          <w:rFonts w:ascii="Arial" w:hAnsi="Arial" w:cs="Arial"/>
          <w:szCs w:val="24"/>
        </w:rPr>
        <w:t>нельзя</w:t>
      </w:r>
      <w:r w:rsidRPr="00C55562">
        <w:rPr>
          <w:rFonts w:ascii="Arial" w:hAnsi="Arial" w:cs="Arial"/>
          <w:szCs w:val="24"/>
        </w:rPr>
        <w:t xml:space="preserve"> </w:t>
      </w:r>
      <w:r>
        <w:rPr>
          <w:rFonts w:ascii="Arial" w:hAnsi="Arial" w:cs="Arial"/>
          <w:szCs w:val="24"/>
        </w:rPr>
        <w:t>ра</w:t>
      </w:r>
      <w:r>
        <w:rPr>
          <w:rFonts w:ascii="Arial" w:hAnsi="Arial" w:cs="Arial"/>
          <w:szCs w:val="24"/>
        </w:rPr>
        <w:t>с</w:t>
      </w:r>
      <w:r>
        <w:rPr>
          <w:rFonts w:ascii="Arial" w:hAnsi="Arial" w:cs="Arial"/>
          <w:szCs w:val="24"/>
        </w:rPr>
        <w:t>сматривать</w:t>
      </w:r>
      <w:r w:rsidRPr="00C55562">
        <w:rPr>
          <w:rFonts w:ascii="Arial" w:hAnsi="Arial" w:cs="Arial"/>
          <w:szCs w:val="24"/>
        </w:rPr>
        <w:t xml:space="preserve"> </w:t>
      </w:r>
      <w:r>
        <w:rPr>
          <w:rFonts w:ascii="Arial" w:hAnsi="Arial" w:cs="Arial"/>
          <w:szCs w:val="24"/>
        </w:rPr>
        <w:t>как</w:t>
      </w:r>
      <w:r w:rsidRPr="00C55562">
        <w:rPr>
          <w:rFonts w:ascii="Arial" w:hAnsi="Arial" w:cs="Arial"/>
          <w:szCs w:val="24"/>
        </w:rPr>
        <w:t xml:space="preserve"> </w:t>
      </w:r>
      <w:r>
        <w:rPr>
          <w:rFonts w:ascii="Arial" w:hAnsi="Arial" w:cs="Arial"/>
          <w:szCs w:val="24"/>
        </w:rPr>
        <w:t>одобрение</w:t>
      </w:r>
      <w:r w:rsidRPr="00C55562">
        <w:rPr>
          <w:rFonts w:ascii="Arial" w:hAnsi="Arial" w:cs="Arial"/>
          <w:szCs w:val="24"/>
        </w:rPr>
        <w:t xml:space="preserve"> </w:t>
      </w:r>
      <w:r>
        <w:rPr>
          <w:rFonts w:ascii="Arial" w:hAnsi="Arial" w:cs="Arial"/>
          <w:szCs w:val="24"/>
        </w:rPr>
        <w:t>данной</w:t>
      </w:r>
      <w:r w:rsidRPr="00C55562">
        <w:rPr>
          <w:rFonts w:ascii="Arial" w:hAnsi="Arial" w:cs="Arial"/>
          <w:szCs w:val="24"/>
        </w:rPr>
        <w:t xml:space="preserve"> </w:t>
      </w:r>
      <w:r>
        <w:rPr>
          <w:rFonts w:ascii="Arial" w:hAnsi="Arial" w:cs="Arial"/>
          <w:szCs w:val="24"/>
        </w:rPr>
        <w:t xml:space="preserve">продукции со стороны </w:t>
      </w:r>
      <w:r w:rsidRPr="00C55562">
        <w:rPr>
          <w:rFonts w:ascii="Arial" w:hAnsi="Arial" w:cs="Arial"/>
          <w:szCs w:val="24"/>
          <w:lang w:val="en-US"/>
        </w:rPr>
        <w:t>ISO</w:t>
      </w:r>
      <w:r>
        <w:rPr>
          <w:rFonts w:ascii="Arial" w:hAnsi="Arial" w:cs="Arial"/>
          <w:szCs w:val="24"/>
        </w:rPr>
        <w:t>.</w:t>
      </w:r>
    </w:p>
  </w:footnote>
  <w:footnote w:id="3">
    <w:p w:rsidR="00FC5827" w:rsidRPr="00E25FEC" w:rsidRDefault="00FC5827" w:rsidP="00FC5827">
      <w:pPr>
        <w:pStyle w:val="af4"/>
        <w:ind w:firstLine="720"/>
        <w:jc w:val="both"/>
        <w:rPr>
          <w:rFonts w:ascii="Arial" w:hAnsi="Arial" w:cs="Arial"/>
          <w:i/>
        </w:rPr>
      </w:pPr>
      <w:r w:rsidRPr="00E25FEC">
        <w:rPr>
          <w:rStyle w:val="af3"/>
          <w:rFonts w:ascii="Arial" w:hAnsi="Arial" w:cs="Arial"/>
        </w:rPr>
        <w:t>1)</w:t>
      </w:r>
      <w:r w:rsidRPr="00E25FEC">
        <w:rPr>
          <w:rFonts w:ascii="Arial" w:hAnsi="Arial" w:cs="Arial"/>
        </w:rPr>
        <w:t xml:space="preserve"> </w:t>
      </w:r>
      <w:r w:rsidRPr="00E25FEC">
        <w:rPr>
          <w:rFonts w:ascii="Arial" w:hAnsi="Arial" w:cs="Arial"/>
          <w:i/>
        </w:rPr>
        <w:t>Эта же терминология и обозначения используются в Правилах № 124 ООН</w:t>
      </w:r>
      <w:r>
        <w:rPr>
          <w:rFonts w:ascii="Arial" w:hAnsi="Arial" w:cs="Arial"/>
          <w:i/>
        </w:rPr>
        <w:t xml:space="preserve"> «</w:t>
      </w:r>
      <w:r w:rsidRPr="00E25FEC">
        <w:rPr>
          <w:rFonts w:ascii="Arial" w:hAnsi="Arial" w:cs="Arial"/>
          <w:i/>
        </w:rPr>
        <w:t>Единообра</w:t>
      </w:r>
      <w:r w:rsidRPr="00E25FEC">
        <w:rPr>
          <w:rFonts w:ascii="Arial" w:hAnsi="Arial" w:cs="Arial"/>
          <w:i/>
        </w:rPr>
        <w:t>з</w:t>
      </w:r>
      <w:r w:rsidRPr="00E25FEC">
        <w:rPr>
          <w:rFonts w:ascii="Arial" w:hAnsi="Arial" w:cs="Arial"/>
          <w:i/>
        </w:rPr>
        <w:t>ные предписания, касающиеся официального утверждения колес для легковых автомобилей и их прицепов</w:t>
      </w:r>
      <w:r>
        <w:rPr>
          <w:rFonts w:ascii="Arial" w:hAnsi="Arial" w:cs="Arial"/>
          <w:i/>
        </w:rPr>
        <w:t>».</w:t>
      </w:r>
    </w:p>
  </w:footnote>
  <w:footnote w:id="4">
    <w:p w:rsidR="00FC5827" w:rsidRPr="00062DC3" w:rsidRDefault="00FC5827" w:rsidP="00FC5827">
      <w:pPr>
        <w:pStyle w:val="af4"/>
        <w:ind w:firstLine="720"/>
        <w:jc w:val="both"/>
        <w:rPr>
          <w:rFonts w:ascii="Arial" w:hAnsi="Arial" w:cs="Arial"/>
        </w:rPr>
      </w:pPr>
      <w:r w:rsidRPr="00062DC3">
        <w:rPr>
          <w:rStyle w:val="af3"/>
          <w:rFonts w:ascii="Arial" w:hAnsi="Arial" w:cs="Arial"/>
        </w:rPr>
        <w:t>1)</w:t>
      </w:r>
      <w:r w:rsidRPr="00062DC3">
        <w:rPr>
          <w:rFonts w:ascii="Arial" w:hAnsi="Arial" w:cs="Arial"/>
        </w:rPr>
        <w:t xml:space="preserve"> </w:t>
      </w:r>
      <w:r>
        <w:rPr>
          <w:rFonts w:ascii="Arial" w:hAnsi="Arial" w:cs="Arial"/>
        </w:rPr>
        <w:t>Рекомендуется применять гармонизированный стандарт ГОСТ</w:t>
      </w:r>
      <w:r w:rsidRPr="00062DC3">
        <w:rPr>
          <w:rFonts w:ascii="Arial" w:hAnsi="Arial" w:cs="Arial"/>
        </w:rPr>
        <w:t xml:space="preserve"> ISO 10844 </w:t>
      </w:r>
      <w:r>
        <w:rPr>
          <w:rFonts w:ascii="Arial" w:hAnsi="Arial" w:cs="Arial"/>
        </w:rPr>
        <w:t>«</w:t>
      </w:r>
      <w:r w:rsidRPr="00062DC3">
        <w:rPr>
          <w:rFonts w:ascii="Arial" w:hAnsi="Arial" w:cs="Arial"/>
        </w:rPr>
        <w:t>Акустика. Треб</w:t>
      </w:r>
      <w:r w:rsidRPr="00062DC3">
        <w:rPr>
          <w:rFonts w:ascii="Arial" w:hAnsi="Arial" w:cs="Arial"/>
        </w:rPr>
        <w:t>о</w:t>
      </w:r>
      <w:r w:rsidRPr="00062DC3">
        <w:rPr>
          <w:rFonts w:ascii="Arial" w:hAnsi="Arial" w:cs="Arial"/>
        </w:rPr>
        <w:t>вания к испытательным трекам для измерения шума, излучаемого дорожными транспортными сре</w:t>
      </w:r>
      <w:r w:rsidRPr="00062DC3">
        <w:rPr>
          <w:rFonts w:ascii="Arial" w:hAnsi="Arial" w:cs="Arial"/>
        </w:rPr>
        <w:t>д</w:t>
      </w:r>
      <w:r w:rsidRPr="00062DC3">
        <w:rPr>
          <w:rFonts w:ascii="Arial" w:hAnsi="Arial" w:cs="Arial"/>
        </w:rPr>
        <w:t>ствами и их шинами</w:t>
      </w:r>
      <w:r>
        <w:rPr>
          <w:rFonts w:ascii="Arial" w:hAnsi="Arial" w:cs="Aria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9C7" w:rsidRDefault="008B29C7" w:rsidP="00E4163B">
    <w:pPr>
      <w:pStyle w:val="aa"/>
      <w:tabs>
        <w:tab w:val="clear" w:pos="8306"/>
        <w:tab w:val="right" w:pos="9638"/>
      </w:tabs>
      <w:spacing w:line="240" w:lineRule="auto"/>
      <w:ind w:firstLine="0"/>
      <w:rPr>
        <w:b/>
        <w:color w:val="FFFFFF" w:themeColor="background1"/>
        <w:szCs w:val="24"/>
      </w:rPr>
    </w:pPr>
    <w:r w:rsidRPr="00E4163B">
      <w:rPr>
        <w:b/>
        <w:szCs w:val="24"/>
      </w:rPr>
      <w:t>ГОСТ </w:t>
    </w:r>
    <w:r w:rsidRPr="00B75C0F">
      <w:rPr>
        <w:b/>
        <w:color w:val="FFFFFF" w:themeColor="background1"/>
        <w:szCs w:val="24"/>
        <w:lang w:val="en-US"/>
      </w:rPr>
      <w:t>ISO</w:t>
    </w:r>
    <w:r w:rsidRPr="00B75C0F">
      <w:rPr>
        <w:b/>
        <w:color w:val="FFFFFF" w:themeColor="background1"/>
        <w:szCs w:val="24"/>
      </w:rPr>
      <w:t xml:space="preserve"> 11819-1</w:t>
    </w:r>
    <w:r w:rsidRPr="00785EE7">
      <w:rPr>
        <w:b/>
        <w:color w:val="FFFFFF" w:themeColor="background1"/>
        <w:szCs w:val="24"/>
      </w:rPr>
      <w:t>–2023</w:t>
    </w:r>
  </w:p>
  <w:p w:rsidR="008B29C7" w:rsidRPr="00E4163B" w:rsidRDefault="008B29C7" w:rsidP="00E4163B">
    <w:pPr>
      <w:pStyle w:val="aa"/>
      <w:tabs>
        <w:tab w:val="clear" w:pos="8306"/>
        <w:tab w:val="right" w:pos="9638"/>
      </w:tabs>
      <w:spacing w:line="240" w:lineRule="auto"/>
      <w:ind w:firstLine="0"/>
      <w:rPr>
        <w:szCs w:val="24"/>
      </w:rPr>
    </w:pPr>
    <w:r w:rsidRPr="00E4163B">
      <w:rPr>
        <w:szCs w:val="24"/>
      </w:rPr>
      <w:t>(</w:t>
    </w:r>
    <w:r w:rsidRPr="00E4163B">
      <w:rPr>
        <w:i/>
        <w:szCs w:val="24"/>
      </w:rPr>
      <w:t xml:space="preserve">проект, </w:t>
    </w:r>
    <w:r>
      <w:rPr>
        <w:i/>
        <w:szCs w:val="24"/>
        <w:lang w:val="en-US"/>
      </w:rPr>
      <w:t>RU</w:t>
    </w:r>
    <w:r w:rsidRPr="00A548B3">
      <w:rPr>
        <w:i/>
        <w:szCs w:val="24"/>
      </w:rPr>
      <w:t xml:space="preserve">, </w:t>
    </w:r>
    <w:r w:rsidR="000140E2">
      <w:rPr>
        <w:i/>
        <w:szCs w:val="24"/>
      </w:rPr>
      <w:t>окончательная</w:t>
    </w:r>
    <w:r w:rsidRPr="00E4163B">
      <w:rPr>
        <w:i/>
        <w:szCs w:val="24"/>
      </w:rPr>
      <w:t xml:space="preserve"> редакция</w:t>
    </w:r>
    <w:r w:rsidRPr="00E4163B">
      <w:rPr>
        <w:szCs w:val="24"/>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9C7" w:rsidRPr="00E4163B" w:rsidRDefault="008B29C7" w:rsidP="00725D4C">
    <w:pPr>
      <w:pStyle w:val="aa"/>
      <w:tabs>
        <w:tab w:val="clear" w:pos="4153"/>
        <w:tab w:val="clear" w:pos="8306"/>
        <w:tab w:val="right" w:pos="9638"/>
      </w:tabs>
      <w:spacing w:line="240" w:lineRule="auto"/>
      <w:ind w:firstLine="0"/>
      <w:rPr>
        <w:b/>
        <w:color w:val="FFFFFF"/>
        <w:szCs w:val="24"/>
      </w:rPr>
    </w:pPr>
    <w:r w:rsidRPr="00E4163B">
      <w:rPr>
        <w:b/>
        <w:szCs w:val="24"/>
      </w:rPr>
      <w:tab/>
      <w:t>ГОСТ </w:t>
    </w:r>
    <w:r w:rsidRPr="00B75C0F">
      <w:rPr>
        <w:b/>
        <w:color w:val="FFFFFF" w:themeColor="background1"/>
        <w:szCs w:val="24"/>
        <w:lang w:val="en-US"/>
      </w:rPr>
      <w:t>ISO</w:t>
    </w:r>
    <w:r w:rsidRPr="00B75C0F">
      <w:rPr>
        <w:b/>
        <w:color w:val="FFFFFF" w:themeColor="background1"/>
        <w:szCs w:val="24"/>
      </w:rPr>
      <w:t xml:space="preserve"> 11819-1</w:t>
    </w:r>
    <w:r w:rsidRPr="00785EE7">
      <w:rPr>
        <w:b/>
        <w:color w:val="FFFFFF" w:themeColor="background1"/>
        <w:szCs w:val="24"/>
      </w:rPr>
      <w:t>–2023</w:t>
    </w:r>
    <w:r w:rsidRPr="00E4163B">
      <w:rPr>
        <w:b/>
        <w:color w:val="FFFFFF"/>
        <w:szCs w:val="24"/>
      </w:rPr>
      <w:t>7</w:t>
    </w:r>
  </w:p>
  <w:p w:rsidR="008B29C7" w:rsidRPr="00E4163B" w:rsidRDefault="008B29C7" w:rsidP="00E4163B">
    <w:pPr>
      <w:pStyle w:val="aa"/>
      <w:tabs>
        <w:tab w:val="clear" w:pos="8306"/>
        <w:tab w:val="left" w:pos="7371"/>
        <w:tab w:val="right" w:pos="9638"/>
      </w:tabs>
      <w:spacing w:line="240" w:lineRule="auto"/>
      <w:ind w:firstLine="0"/>
      <w:jc w:val="right"/>
      <w:rPr>
        <w:color w:val="FFFFFF"/>
        <w:szCs w:val="24"/>
      </w:rPr>
    </w:pPr>
    <w:r w:rsidRPr="00E4163B">
      <w:rPr>
        <w:szCs w:val="24"/>
      </w:rPr>
      <w:t>(</w:t>
    </w:r>
    <w:r w:rsidRPr="00E4163B">
      <w:rPr>
        <w:i/>
        <w:szCs w:val="24"/>
      </w:rPr>
      <w:t xml:space="preserve">проект, </w:t>
    </w:r>
    <w:r>
      <w:rPr>
        <w:i/>
        <w:szCs w:val="24"/>
        <w:lang w:val="en-US"/>
      </w:rPr>
      <w:t>RU</w:t>
    </w:r>
    <w:r w:rsidRPr="002F3C79">
      <w:rPr>
        <w:i/>
        <w:szCs w:val="24"/>
      </w:rPr>
      <w:t xml:space="preserve">, </w:t>
    </w:r>
    <w:r w:rsidR="000140E2">
      <w:rPr>
        <w:i/>
        <w:szCs w:val="24"/>
      </w:rPr>
      <w:t>окончательная</w:t>
    </w:r>
    <w:r w:rsidRPr="00E4163B">
      <w:rPr>
        <w:i/>
        <w:szCs w:val="24"/>
      </w:rPr>
      <w:t xml:space="preserve"> редакция</w:t>
    </w:r>
    <w:r w:rsidRPr="00E4163B">
      <w:rPr>
        <w:szCs w:val="24"/>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9C7" w:rsidRPr="00F643B0" w:rsidRDefault="008B29C7" w:rsidP="00E4163B">
    <w:pPr>
      <w:pStyle w:val="aa"/>
      <w:tabs>
        <w:tab w:val="clear" w:pos="4153"/>
        <w:tab w:val="clear" w:pos="8306"/>
        <w:tab w:val="right" w:pos="9639"/>
      </w:tabs>
      <w:spacing w:line="240" w:lineRule="auto"/>
      <w:ind w:firstLine="0"/>
      <w:rPr>
        <w:b/>
        <w:sz w:val="28"/>
        <w:szCs w:val="28"/>
      </w:rPr>
    </w:pPr>
    <w:r>
      <w:rPr>
        <w:b/>
        <w:sz w:val="20"/>
      </w:rPr>
      <w:tab/>
    </w:r>
    <w:r w:rsidRPr="00785EE7">
      <w:rPr>
        <w:b/>
        <w:sz w:val="28"/>
        <w:szCs w:val="28"/>
      </w:rPr>
      <w:t>ГОСТ</w:t>
    </w:r>
    <w:r w:rsidRPr="00F643B0">
      <w:rPr>
        <w:b/>
        <w:sz w:val="28"/>
        <w:szCs w:val="28"/>
      </w:rPr>
      <w:t xml:space="preserve"> </w:t>
    </w:r>
    <w:r w:rsidRPr="00B75C0F">
      <w:rPr>
        <w:b/>
        <w:color w:val="FFFFFF" w:themeColor="background1"/>
        <w:sz w:val="28"/>
        <w:szCs w:val="28"/>
        <w:lang w:val="en-US"/>
      </w:rPr>
      <w:t>XXXXXXXXXX</w:t>
    </w:r>
    <w:r w:rsidRPr="00785EE7">
      <w:rPr>
        <w:b/>
        <w:sz w:val="28"/>
        <w:szCs w:val="28"/>
      </w:rPr>
      <w:t> </w:t>
    </w:r>
    <w:r w:rsidRPr="00F643B0">
      <w:rPr>
        <w:b/>
        <w:sz w:val="28"/>
        <w:szCs w:val="28"/>
      </w:rPr>
      <w:t>/</w:t>
    </w:r>
    <w:r>
      <w:rPr>
        <w:b/>
        <w:sz w:val="28"/>
        <w:szCs w:val="28"/>
        <w:lang w:val="en-US"/>
      </w:rPr>
      <w:t>ISO</w:t>
    </w:r>
    <w:r>
      <w:rPr>
        <w:b/>
        <w:sz w:val="28"/>
        <w:szCs w:val="28"/>
      </w:rPr>
      <w:t>/</w:t>
    </w:r>
    <w:r>
      <w:rPr>
        <w:b/>
        <w:sz w:val="28"/>
        <w:szCs w:val="28"/>
        <w:lang w:val="en-US"/>
      </w:rPr>
      <w:t>TS</w:t>
    </w:r>
    <w:r w:rsidRPr="002C06F2">
      <w:rPr>
        <w:b/>
        <w:sz w:val="28"/>
        <w:szCs w:val="28"/>
      </w:rPr>
      <w:t xml:space="preserve"> </w:t>
    </w:r>
    <w:r>
      <w:rPr>
        <w:b/>
        <w:sz w:val="28"/>
        <w:szCs w:val="28"/>
      </w:rPr>
      <w:t>11819-</w:t>
    </w:r>
    <w:r w:rsidRPr="00F643B0">
      <w:rPr>
        <w:b/>
        <w:sz w:val="28"/>
        <w:szCs w:val="28"/>
      </w:rPr>
      <w:t>3:2021</w:t>
    </w:r>
  </w:p>
  <w:p w:rsidR="008B29C7" w:rsidRPr="0025448F" w:rsidRDefault="008B29C7" w:rsidP="00E4163B">
    <w:pPr>
      <w:pStyle w:val="aa"/>
      <w:tabs>
        <w:tab w:val="clear" w:pos="4153"/>
        <w:tab w:val="clear" w:pos="8306"/>
        <w:tab w:val="right" w:pos="9639"/>
      </w:tabs>
      <w:spacing w:line="240" w:lineRule="auto"/>
      <w:ind w:firstLine="0"/>
    </w:pPr>
    <w:r>
      <w:rPr>
        <w:b/>
        <w:szCs w:val="24"/>
      </w:rPr>
      <w:tab/>
    </w:r>
    <w:r w:rsidRPr="0025448F">
      <w:t>(</w:t>
    </w:r>
    <w:r w:rsidRPr="0025448F">
      <w:rPr>
        <w:i/>
      </w:rPr>
      <w:t xml:space="preserve">проект, </w:t>
    </w:r>
    <w:r w:rsidRPr="0025448F">
      <w:rPr>
        <w:i/>
        <w:lang w:val="en-US"/>
      </w:rPr>
      <w:t>RU</w:t>
    </w:r>
    <w:r w:rsidRPr="0025448F">
      <w:rPr>
        <w:i/>
      </w:rPr>
      <w:t xml:space="preserve">, </w:t>
    </w:r>
    <w:r w:rsidR="000140E2">
      <w:rPr>
        <w:i/>
      </w:rPr>
      <w:t>окончательная</w:t>
    </w:r>
    <w:r w:rsidRPr="0025448F">
      <w:rPr>
        <w:i/>
      </w:rPr>
      <w:t xml:space="preserve"> редакция</w:t>
    </w:r>
    <w:r w:rsidRPr="0025448F">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252BD"/>
    <w:multiLevelType w:val="singleLevel"/>
    <w:tmpl w:val="C93A6BF4"/>
    <w:lvl w:ilvl="0">
      <w:start w:val="1"/>
      <w:numFmt w:val="decimal"/>
      <w:pStyle w:val="1"/>
      <w:lvlText w:val="[%1]"/>
      <w:lvlJc w:val="left"/>
      <w:pPr>
        <w:tabs>
          <w:tab w:val="num" w:pos="360"/>
        </w:tabs>
        <w:ind w:left="360" w:hanging="360"/>
      </w:pPr>
      <w:rPr>
        <w:rFonts w:ascii="Arial" w:hAnsi="Arial" w:hint="default"/>
        <w:sz w:val="22"/>
        <w:szCs w:val="22"/>
      </w:rPr>
    </w:lvl>
  </w:abstractNum>
  <w:abstractNum w:abstractNumId="1">
    <w:nsid w:val="08A55008"/>
    <w:multiLevelType w:val="multilevel"/>
    <w:tmpl w:val="874266EE"/>
    <w:lvl w:ilvl="0">
      <w:start w:val="1"/>
      <w:numFmt w:val="upperLetter"/>
      <w:pStyle w:val="ANNEX"/>
      <w:suff w:val="space"/>
      <w:lvlText w:val="Приложение %1"/>
      <w:lvlJc w:val="left"/>
      <w:rPr>
        <w:b/>
        <w:i w:val="0"/>
      </w:rPr>
    </w:lvl>
    <w:lvl w:ilvl="1">
      <w:start w:val="1"/>
      <w:numFmt w:val="decimal"/>
      <w:pStyle w:val="a2"/>
      <w:lvlText w:val="%1.%2"/>
      <w:lvlJc w:val="left"/>
      <w:pPr>
        <w:tabs>
          <w:tab w:val="num" w:pos="2910"/>
        </w:tabs>
      </w:pPr>
      <w:rPr>
        <w:b/>
        <w:i w:val="0"/>
      </w:rPr>
    </w:lvl>
    <w:lvl w:ilvl="2">
      <w:start w:val="1"/>
      <w:numFmt w:val="decimal"/>
      <w:pStyle w:val="a3"/>
      <w:lvlText w:val="%1.%2.%3"/>
      <w:lvlJc w:val="left"/>
      <w:pPr>
        <w:tabs>
          <w:tab w:val="num" w:pos="3270"/>
        </w:tabs>
      </w:pPr>
      <w:rPr>
        <w:b/>
        <w:i w:val="0"/>
      </w:rPr>
    </w:lvl>
    <w:lvl w:ilvl="3">
      <w:start w:val="1"/>
      <w:numFmt w:val="decimal"/>
      <w:pStyle w:val="a4"/>
      <w:lvlText w:val="%1.%2.%3.%4"/>
      <w:lvlJc w:val="left"/>
      <w:pPr>
        <w:tabs>
          <w:tab w:val="num" w:pos="3630"/>
        </w:tabs>
      </w:pPr>
      <w:rPr>
        <w:b/>
        <w:i w:val="0"/>
      </w:rPr>
    </w:lvl>
    <w:lvl w:ilvl="4">
      <w:start w:val="1"/>
      <w:numFmt w:val="decimal"/>
      <w:pStyle w:val="a5"/>
      <w:lvlText w:val="%1.%2.%3.%4.%5"/>
      <w:lvlJc w:val="left"/>
      <w:pPr>
        <w:tabs>
          <w:tab w:val="num" w:pos="3630"/>
        </w:tabs>
      </w:pPr>
      <w:rPr>
        <w:b/>
        <w:i w:val="0"/>
      </w:rPr>
    </w:lvl>
    <w:lvl w:ilvl="5">
      <w:start w:val="1"/>
      <w:numFmt w:val="decimal"/>
      <w:pStyle w:val="a6"/>
      <w:lvlText w:val="%1.%2.%3.%4.%5.%6"/>
      <w:lvlJc w:val="left"/>
      <w:pPr>
        <w:tabs>
          <w:tab w:val="num" w:pos="3990"/>
        </w:tabs>
      </w:pPr>
      <w:rPr>
        <w:b/>
        <w:i w:val="0"/>
      </w:rPr>
    </w:lvl>
    <w:lvl w:ilvl="6">
      <w:start w:val="1"/>
      <w:numFmt w:val="lowerRoman"/>
      <w:lvlText w:val="(%7)"/>
      <w:lvlJc w:val="left"/>
      <w:pPr>
        <w:tabs>
          <w:tab w:val="num" w:pos="7590"/>
        </w:tabs>
        <w:ind w:left="6870"/>
      </w:pPr>
    </w:lvl>
    <w:lvl w:ilvl="7">
      <w:start w:val="1"/>
      <w:numFmt w:val="lowerLetter"/>
      <w:lvlText w:val="(%8)"/>
      <w:lvlJc w:val="left"/>
      <w:pPr>
        <w:tabs>
          <w:tab w:val="num" w:pos="7950"/>
        </w:tabs>
        <w:ind w:left="7590"/>
      </w:pPr>
    </w:lvl>
    <w:lvl w:ilvl="8">
      <w:start w:val="1"/>
      <w:numFmt w:val="lowerRoman"/>
      <w:lvlText w:val="(%9)"/>
      <w:lvlJc w:val="left"/>
      <w:pPr>
        <w:tabs>
          <w:tab w:val="num" w:pos="8670"/>
        </w:tabs>
        <w:ind w:left="8310"/>
      </w:pPr>
    </w:lvl>
  </w:abstractNum>
  <w:abstractNum w:abstractNumId="2">
    <w:nsid w:val="2EE66CDF"/>
    <w:multiLevelType w:val="singleLevel"/>
    <w:tmpl w:val="CB1C84AC"/>
    <w:lvl w:ilvl="0">
      <w:start w:val="1"/>
      <w:numFmt w:val="bullet"/>
      <w:pStyle w:val="2"/>
      <w:lvlText w:val=""/>
      <w:lvlJc w:val="left"/>
      <w:pPr>
        <w:tabs>
          <w:tab w:val="num" w:pos="360"/>
        </w:tabs>
        <w:ind w:left="360" w:hanging="360"/>
      </w:pPr>
      <w:rPr>
        <w:rFonts w:ascii="Symbol" w:hAnsi="Symbol" w:hint="default"/>
      </w:rPr>
    </w:lvl>
  </w:abstractNum>
  <w:abstractNum w:abstractNumId="3">
    <w:nsid w:val="5E971A6F"/>
    <w:multiLevelType w:val="multilevel"/>
    <w:tmpl w:val="1B502836"/>
    <w:lvl w:ilvl="0">
      <w:start w:val="1"/>
      <w:numFmt w:val="upperLetter"/>
      <w:pStyle w:val="ANNEXZ"/>
      <w:suff w:val="nothing"/>
      <w:lvlText w:val="Приложение Д%1"/>
      <w:lvlJc w:val="left"/>
      <w:pPr>
        <w:ind w:left="0" w:firstLine="0"/>
      </w:pPr>
      <w:rPr>
        <w:rFonts w:hint="default"/>
        <w:b/>
        <w:i w:val="0"/>
      </w:rPr>
    </w:lvl>
    <w:lvl w:ilvl="1">
      <w:start w:val="1"/>
      <w:numFmt w:val="lowerLetter"/>
      <w:lvlText w:val="%2)"/>
      <w:lvlJc w:val="left"/>
      <w:pPr>
        <w:tabs>
          <w:tab w:val="num" w:pos="1211"/>
        </w:tabs>
        <w:ind w:left="1211" w:hanging="360"/>
      </w:pPr>
      <w:rPr>
        <w:rFonts w:ascii="Arial" w:hAnsi="Arial" w:hint="default"/>
        <w:b w:val="0"/>
        <w:i w:val="0"/>
        <w:sz w:val="24"/>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4">
    <w:nsid w:val="66867B99"/>
    <w:multiLevelType w:val="singleLevel"/>
    <w:tmpl w:val="0784BFD2"/>
    <w:lvl w:ilvl="0">
      <w:numFmt w:val="bullet"/>
      <w:pStyle w:val="a"/>
      <w:lvlText w:val="-"/>
      <w:lvlJc w:val="left"/>
      <w:pPr>
        <w:tabs>
          <w:tab w:val="num" w:pos="1080"/>
        </w:tabs>
        <w:ind w:left="1080" w:hanging="360"/>
      </w:pPr>
      <w:rPr>
        <w:rFonts w:hint="default"/>
      </w:rPr>
    </w:lvl>
  </w:abstractNum>
  <w:abstractNum w:abstractNumId="5">
    <w:nsid w:val="6C7A5115"/>
    <w:multiLevelType w:val="singleLevel"/>
    <w:tmpl w:val="FF5AC1F4"/>
    <w:lvl w:ilvl="0">
      <w:start w:val="1"/>
      <w:numFmt w:val="bullet"/>
      <w:pStyle w:val="3"/>
      <w:lvlText w:val=""/>
      <w:lvlJc w:val="left"/>
      <w:pPr>
        <w:tabs>
          <w:tab w:val="num" w:pos="360"/>
        </w:tabs>
        <w:ind w:left="360" w:hanging="360"/>
      </w:pPr>
      <w:rPr>
        <w:rFonts w:ascii="Symbol" w:hAnsi="Symbol" w:hint="default"/>
      </w:rPr>
    </w:lvl>
  </w:abstractNum>
  <w:abstractNum w:abstractNumId="6">
    <w:nsid w:val="72880A28"/>
    <w:multiLevelType w:val="multilevel"/>
    <w:tmpl w:val="C6925274"/>
    <w:lvl w:ilvl="0">
      <w:start w:val="1"/>
      <w:numFmt w:val="lowerLetter"/>
      <w:pStyle w:val="a0"/>
      <w:lvlText w:val="%1)"/>
      <w:lvlJc w:val="left"/>
      <w:pPr>
        <w:tabs>
          <w:tab w:val="num" w:pos="1077"/>
        </w:tabs>
        <w:ind w:left="1077" w:hanging="357"/>
      </w:pPr>
      <w:rPr>
        <w:rFonts w:ascii="Arial" w:hAnsi="Arial" w:hint="default"/>
        <w:sz w:val="24"/>
        <w:szCs w:val="24"/>
      </w:rPr>
    </w:lvl>
    <w:lvl w:ilvl="1">
      <w:start w:val="1"/>
      <w:numFmt w:val="decimal"/>
      <w:pStyle w:val="5"/>
      <w:lvlText w:val="%2)"/>
      <w:lvlJc w:val="left"/>
      <w:pPr>
        <w:tabs>
          <w:tab w:val="num" w:pos="1080"/>
        </w:tabs>
        <w:ind w:left="800" w:hanging="400"/>
      </w:pPr>
      <w:rPr>
        <w:rFonts w:hint="default"/>
      </w:rPr>
    </w:lvl>
    <w:lvl w:ilvl="2">
      <w:start w:val="1"/>
      <w:numFmt w:val="lowerRoman"/>
      <w:pStyle w:val="20"/>
      <w:lvlText w:val="%3)"/>
      <w:lvlJc w:val="left"/>
      <w:pPr>
        <w:tabs>
          <w:tab w:val="num" w:pos="1800"/>
        </w:tabs>
        <w:ind w:left="1200" w:hanging="400"/>
      </w:pPr>
      <w:rPr>
        <w:rFonts w:hint="default"/>
      </w:rPr>
    </w:lvl>
    <w:lvl w:ilvl="3">
      <w:start w:val="1"/>
      <w:numFmt w:val="upperRoman"/>
      <w:pStyle w:val="30"/>
      <w:lvlText w:val="%4)"/>
      <w:lvlJc w:val="left"/>
      <w:pPr>
        <w:tabs>
          <w:tab w:val="num" w:pos="2520"/>
        </w:tabs>
        <w:ind w:left="1600" w:hanging="40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num w:numId="1">
    <w:abstractNumId w:val="4"/>
  </w:num>
  <w:num w:numId="2">
    <w:abstractNumId w:val="5"/>
  </w:num>
  <w:num w:numId="3">
    <w:abstractNumId w:val="6"/>
  </w:num>
  <w:num w:numId="4">
    <w:abstractNumId w:val="0"/>
  </w:num>
  <w:num w:numId="5">
    <w:abstractNumId w:val="3"/>
  </w:num>
  <w:num w:numId="6">
    <w:abstractNumId w:val="2"/>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autoHyphenation/>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25953"/>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501"/>
    <w:rsid w:val="0000094A"/>
    <w:rsid w:val="00002969"/>
    <w:rsid w:val="000029EF"/>
    <w:rsid w:val="0000501B"/>
    <w:rsid w:val="0000516A"/>
    <w:rsid w:val="0000570B"/>
    <w:rsid w:val="0000581E"/>
    <w:rsid w:val="0000585B"/>
    <w:rsid w:val="00007302"/>
    <w:rsid w:val="0001124D"/>
    <w:rsid w:val="0001161A"/>
    <w:rsid w:val="000119E5"/>
    <w:rsid w:val="00011ACA"/>
    <w:rsid w:val="00011AED"/>
    <w:rsid w:val="00011E7B"/>
    <w:rsid w:val="00012283"/>
    <w:rsid w:val="0001239E"/>
    <w:rsid w:val="0001274B"/>
    <w:rsid w:val="00012C8D"/>
    <w:rsid w:val="00013562"/>
    <w:rsid w:val="000140E2"/>
    <w:rsid w:val="00014992"/>
    <w:rsid w:val="00015632"/>
    <w:rsid w:val="00015708"/>
    <w:rsid w:val="00016346"/>
    <w:rsid w:val="000163EC"/>
    <w:rsid w:val="0001646D"/>
    <w:rsid w:val="00016798"/>
    <w:rsid w:val="000168F0"/>
    <w:rsid w:val="00017519"/>
    <w:rsid w:val="00017562"/>
    <w:rsid w:val="00017723"/>
    <w:rsid w:val="00017A06"/>
    <w:rsid w:val="00017B68"/>
    <w:rsid w:val="000217A8"/>
    <w:rsid w:val="0002193A"/>
    <w:rsid w:val="00022A9F"/>
    <w:rsid w:val="0002363E"/>
    <w:rsid w:val="00023A0C"/>
    <w:rsid w:val="00024148"/>
    <w:rsid w:val="000243F9"/>
    <w:rsid w:val="00024A89"/>
    <w:rsid w:val="00024F40"/>
    <w:rsid w:val="000253B1"/>
    <w:rsid w:val="00025A0A"/>
    <w:rsid w:val="00026BFC"/>
    <w:rsid w:val="00027880"/>
    <w:rsid w:val="00031722"/>
    <w:rsid w:val="00032303"/>
    <w:rsid w:val="00032831"/>
    <w:rsid w:val="00032B88"/>
    <w:rsid w:val="00033D8C"/>
    <w:rsid w:val="00034C91"/>
    <w:rsid w:val="00034DF5"/>
    <w:rsid w:val="00034E2A"/>
    <w:rsid w:val="000350F7"/>
    <w:rsid w:val="0003532D"/>
    <w:rsid w:val="000357EE"/>
    <w:rsid w:val="00035B86"/>
    <w:rsid w:val="00035FAB"/>
    <w:rsid w:val="00036B2D"/>
    <w:rsid w:val="00036D32"/>
    <w:rsid w:val="0003755E"/>
    <w:rsid w:val="00037819"/>
    <w:rsid w:val="00037AE6"/>
    <w:rsid w:val="00037B27"/>
    <w:rsid w:val="0004042F"/>
    <w:rsid w:val="00040E31"/>
    <w:rsid w:val="00041419"/>
    <w:rsid w:val="00041427"/>
    <w:rsid w:val="000425DB"/>
    <w:rsid w:val="00042EDA"/>
    <w:rsid w:val="000432F0"/>
    <w:rsid w:val="00045421"/>
    <w:rsid w:val="000459F9"/>
    <w:rsid w:val="00047C6B"/>
    <w:rsid w:val="000508DC"/>
    <w:rsid w:val="00050A11"/>
    <w:rsid w:val="0005193B"/>
    <w:rsid w:val="00051ED9"/>
    <w:rsid w:val="00052866"/>
    <w:rsid w:val="0005315B"/>
    <w:rsid w:val="00053CB5"/>
    <w:rsid w:val="0005414A"/>
    <w:rsid w:val="0005459A"/>
    <w:rsid w:val="000549D7"/>
    <w:rsid w:val="0005571B"/>
    <w:rsid w:val="00055752"/>
    <w:rsid w:val="000560AB"/>
    <w:rsid w:val="000560D1"/>
    <w:rsid w:val="00056229"/>
    <w:rsid w:val="0005640E"/>
    <w:rsid w:val="0005662E"/>
    <w:rsid w:val="00057000"/>
    <w:rsid w:val="000572A6"/>
    <w:rsid w:val="0006029D"/>
    <w:rsid w:val="00061288"/>
    <w:rsid w:val="00061D92"/>
    <w:rsid w:val="000634A8"/>
    <w:rsid w:val="000647CB"/>
    <w:rsid w:val="00064A05"/>
    <w:rsid w:val="00065142"/>
    <w:rsid w:val="000669DB"/>
    <w:rsid w:val="000672E2"/>
    <w:rsid w:val="00067C76"/>
    <w:rsid w:val="00070652"/>
    <w:rsid w:val="00070FF9"/>
    <w:rsid w:val="0007179D"/>
    <w:rsid w:val="00071D30"/>
    <w:rsid w:val="00072A7E"/>
    <w:rsid w:val="0007464A"/>
    <w:rsid w:val="0007469A"/>
    <w:rsid w:val="000749FF"/>
    <w:rsid w:val="000753CD"/>
    <w:rsid w:val="00075D1D"/>
    <w:rsid w:val="00076223"/>
    <w:rsid w:val="0007632F"/>
    <w:rsid w:val="00076458"/>
    <w:rsid w:val="00077633"/>
    <w:rsid w:val="00077902"/>
    <w:rsid w:val="00081ED0"/>
    <w:rsid w:val="00082655"/>
    <w:rsid w:val="000829E0"/>
    <w:rsid w:val="00082AD9"/>
    <w:rsid w:val="00082ADF"/>
    <w:rsid w:val="000830A5"/>
    <w:rsid w:val="000831A3"/>
    <w:rsid w:val="000835EE"/>
    <w:rsid w:val="00084C30"/>
    <w:rsid w:val="00085011"/>
    <w:rsid w:val="00085EF1"/>
    <w:rsid w:val="00085F27"/>
    <w:rsid w:val="0008618A"/>
    <w:rsid w:val="00086A11"/>
    <w:rsid w:val="00086B8A"/>
    <w:rsid w:val="00086EE2"/>
    <w:rsid w:val="00087D1B"/>
    <w:rsid w:val="00087F9D"/>
    <w:rsid w:val="00090D74"/>
    <w:rsid w:val="000921DE"/>
    <w:rsid w:val="00092892"/>
    <w:rsid w:val="000935F5"/>
    <w:rsid w:val="00093D9E"/>
    <w:rsid w:val="0009402A"/>
    <w:rsid w:val="00094F54"/>
    <w:rsid w:val="00094FB4"/>
    <w:rsid w:val="00095026"/>
    <w:rsid w:val="000953E5"/>
    <w:rsid w:val="0009592D"/>
    <w:rsid w:val="00095A76"/>
    <w:rsid w:val="00097884"/>
    <w:rsid w:val="000A0470"/>
    <w:rsid w:val="000A14F1"/>
    <w:rsid w:val="000A21B5"/>
    <w:rsid w:val="000A2850"/>
    <w:rsid w:val="000A320F"/>
    <w:rsid w:val="000A3B04"/>
    <w:rsid w:val="000A467D"/>
    <w:rsid w:val="000A52DA"/>
    <w:rsid w:val="000A55C3"/>
    <w:rsid w:val="000A5C8A"/>
    <w:rsid w:val="000A5CBA"/>
    <w:rsid w:val="000A6414"/>
    <w:rsid w:val="000A6A5E"/>
    <w:rsid w:val="000A6C4E"/>
    <w:rsid w:val="000A795B"/>
    <w:rsid w:val="000A7986"/>
    <w:rsid w:val="000A7AA1"/>
    <w:rsid w:val="000B064A"/>
    <w:rsid w:val="000B080C"/>
    <w:rsid w:val="000B0A96"/>
    <w:rsid w:val="000B14B9"/>
    <w:rsid w:val="000B166F"/>
    <w:rsid w:val="000B19DD"/>
    <w:rsid w:val="000B1DB4"/>
    <w:rsid w:val="000B221E"/>
    <w:rsid w:val="000B2FAB"/>
    <w:rsid w:val="000B376C"/>
    <w:rsid w:val="000B3AEF"/>
    <w:rsid w:val="000B5065"/>
    <w:rsid w:val="000B522A"/>
    <w:rsid w:val="000B64B1"/>
    <w:rsid w:val="000B6AED"/>
    <w:rsid w:val="000B6D7A"/>
    <w:rsid w:val="000B6EA9"/>
    <w:rsid w:val="000B6F6E"/>
    <w:rsid w:val="000C0AB0"/>
    <w:rsid w:val="000C0C98"/>
    <w:rsid w:val="000C0D5B"/>
    <w:rsid w:val="000C11A7"/>
    <w:rsid w:val="000C18F1"/>
    <w:rsid w:val="000C1A6C"/>
    <w:rsid w:val="000C1CE2"/>
    <w:rsid w:val="000C1ED7"/>
    <w:rsid w:val="000C216D"/>
    <w:rsid w:val="000C25FB"/>
    <w:rsid w:val="000C29F4"/>
    <w:rsid w:val="000C2AA9"/>
    <w:rsid w:val="000C31EF"/>
    <w:rsid w:val="000C3D9B"/>
    <w:rsid w:val="000C492B"/>
    <w:rsid w:val="000C4994"/>
    <w:rsid w:val="000C5E42"/>
    <w:rsid w:val="000C6730"/>
    <w:rsid w:val="000C67EB"/>
    <w:rsid w:val="000C6CA3"/>
    <w:rsid w:val="000C7945"/>
    <w:rsid w:val="000C7A2B"/>
    <w:rsid w:val="000C7E95"/>
    <w:rsid w:val="000D1534"/>
    <w:rsid w:val="000D198B"/>
    <w:rsid w:val="000D2442"/>
    <w:rsid w:val="000D2BF8"/>
    <w:rsid w:val="000D300F"/>
    <w:rsid w:val="000D33BF"/>
    <w:rsid w:val="000D3D28"/>
    <w:rsid w:val="000D4DB1"/>
    <w:rsid w:val="000D5A85"/>
    <w:rsid w:val="000D69C4"/>
    <w:rsid w:val="000D719D"/>
    <w:rsid w:val="000E0728"/>
    <w:rsid w:val="000E187C"/>
    <w:rsid w:val="000E2AAD"/>
    <w:rsid w:val="000E3983"/>
    <w:rsid w:val="000E3C7B"/>
    <w:rsid w:val="000E3D6E"/>
    <w:rsid w:val="000E5692"/>
    <w:rsid w:val="000E6481"/>
    <w:rsid w:val="000E6926"/>
    <w:rsid w:val="000E6A99"/>
    <w:rsid w:val="000E6B6A"/>
    <w:rsid w:val="000E707F"/>
    <w:rsid w:val="000E769B"/>
    <w:rsid w:val="000F006E"/>
    <w:rsid w:val="000F1726"/>
    <w:rsid w:val="000F1DB9"/>
    <w:rsid w:val="000F330E"/>
    <w:rsid w:val="000F39DD"/>
    <w:rsid w:val="000F43BA"/>
    <w:rsid w:val="000F4450"/>
    <w:rsid w:val="000F6B24"/>
    <w:rsid w:val="000F768B"/>
    <w:rsid w:val="00100751"/>
    <w:rsid w:val="00100FE1"/>
    <w:rsid w:val="0010118B"/>
    <w:rsid w:val="001014E9"/>
    <w:rsid w:val="00101773"/>
    <w:rsid w:val="001019E9"/>
    <w:rsid w:val="00101B4E"/>
    <w:rsid w:val="00102077"/>
    <w:rsid w:val="00102521"/>
    <w:rsid w:val="00102AF7"/>
    <w:rsid w:val="00102CA9"/>
    <w:rsid w:val="00102CAA"/>
    <w:rsid w:val="001036F3"/>
    <w:rsid w:val="00103C56"/>
    <w:rsid w:val="00103DC3"/>
    <w:rsid w:val="0010400B"/>
    <w:rsid w:val="00104556"/>
    <w:rsid w:val="001051E9"/>
    <w:rsid w:val="00105293"/>
    <w:rsid w:val="00105C75"/>
    <w:rsid w:val="00105D4B"/>
    <w:rsid w:val="001063C0"/>
    <w:rsid w:val="00106B20"/>
    <w:rsid w:val="00106C66"/>
    <w:rsid w:val="00106D38"/>
    <w:rsid w:val="00107E06"/>
    <w:rsid w:val="00110513"/>
    <w:rsid w:val="00110849"/>
    <w:rsid w:val="001111D4"/>
    <w:rsid w:val="001112E5"/>
    <w:rsid w:val="00111E82"/>
    <w:rsid w:val="001134E8"/>
    <w:rsid w:val="00113A26"/>
    <w:rsid w:val="00113C8E"/>
    <w:rsid w:val="00114318"/>
    <w:rsid w:val="00114750"/>
    <w:rsid w:val="00116DD8"/>
    <w:rsid w:val="00117C5D"/>
    <w:rsid w:val="00117FC8"/>
    <w:rsid w:val="00120162"/>
    <w:rsid w:val="0012030C"/>
    <w:rsid w:val="0012051B"/>
    <w:rsid w:val="00120C5E"/>
    <w:rsid w:val="001213BE"/>
    <w:rsid w:val="001215F2"/>
    <w:rsid w:val="00122EA3"/>
    <w:rsid w:val="00123A2D"/>
    <w:rsid w:val="00123A7F"/>
    <w:rsid w:val="00123CC5"/>
    <w:rsid w:val="00123D00"/>
    <w:rsid w:val="0012426D"/>
    <w:rsid w:val="00124366"/>
    <w:rsid w:val="00125701"/>
    <w:rsid w:val="00126F6C"/>
    <w:rsid w:val="00127C5B"/>
    <w:rsid w:val="00127D5D"/>
    <w:rsid w:val="001305F1"/>
    <w:rsid w:val="00130746"/>
    <w:rsid w:val="00130977"/>
    <w:rsid w:val="00131B7F"/>
    <w:rsid w:val="001330B5"/>
    <w:rsid w:val="00133F7E"/>
    <w:rsid w:val="00134C21"/>
    <w:rsid w:val="00134FD5"/>
    <w:rsid w:val="00134FF8"/>
    <w:rsid w:val="00135AA4"/>
    <w:rsid w:val="00135EE0"/>
    <w:rsid w:val="001363FC"/>
    <w:rsid w:val="00137A6C"/>
    <w:rsid w:val="00137F61"/>
    <w:rsid w:val="001407F4"/>
    <w:rsid w:val="00140DD2"/>
    <w:rsid w:val="001410FA"/>
    <w:rsid w:val="0014132B"/>
    <w:rsid w:val="00141660"/>
    <w:rsid w:val="00141FAF"/>
    <w:rsid w:val="0014203C"/>
    <w:rsid w:val="00142D73"/>
    <w:rsid w:val="00142EA9"/>
    <w:rsid w:val="00142EDF"/>
    <w:rsid w:val="00143308"/>
    <w:rsid w:val="001437BC"/>
    <w:rsid w:val="0014436D"/>
    <w:rsid w:val="00144513"/>
    <w:rsid w:val="0014493B"/>
    <w:rsid w:val="0014518F"/>
    <w:rsid w:val="0014634B"/>
    <w:rsid w:val="001479EC"/>
    <w:rsid w:val="00147F07"/>
    <w:rsid w:val="00150047"/>
    <w:rsid w:val="00150BC9"/>
    <w:rsid w:val="00150E0F"/>
    <w:rsid w:val="00151853"/>
    <w:rsid w:val="00151C59"/>
    <w:rsid w:val="00152100"/>
    <w:rsid w:val="001529EE"/>
    <w:rsid w:val="00153258"/>
    <w:rsid w:val="00153F0B"/>
    <w:rsid w:val="00154127"/>
    <w:rsid w:val="001545CF"/>
    <w:rsid w:val="00154C0D"/>
    <w:rsid w:val="00154F1E"/>
    <w:rsid w:val="001553EF"/>
    <w:rsid w:val="00155694"/>
    <w:rsid w:val="00155AB0"/>
    <w:rsid w:val="00155CB9"/>
    <w:rsid w:val="001560B7"/>
    <w:rsid w:val="00160135"/>
    <w:rsid w:val="00160811"/>
    <w:rsid w:val="001609D6"/>
    <w:rsid w:val="00161E17"/>
    <w:rsid w:val="001621C5"/>
    <w:rsid w:val="00162275"/>
    <w:rsid w:val="0016387C"/>
    <w:rsid w:val="00163D9D"/>
    <w:rsid w:val="00163DBF"/>
    <w:rsid w:val="00164F80"/>
    <w:rsid w:val="00164FE8"/>
    <w:rsid w:val="001653EE"/>
    <w:rsid w:val="00165F9A"/>
    <w:rsid w:val="00166D38"/>
    <w:rsid w:val="001703B9"/>
    <w:rsid w:val="00170998"/>
    <w:rsid w:val="00170D19"/>
    <w:rsid w:val="00170E9E"/>
    <w:rsid w:val="00171C85"/>
    <w:rsid w:val="00171EFF"/>
    <w:rsid w:val="00172371"/>
    <w:rsid w:val="00172FFF"/>
    <w:rsid w:val="001739AC"/>
    <w:rsid w:val="00173A2C"/>
    <w:rsid w:val="0017501A"/>
    <w:rsid w:val="0017562F"/>
    <w:rsid w:val="00176000"/>
    <w:rsid w:val="001772A2"/>
    <w:rsid w:val="0017775C"/>
    <w:rsid w:val="00177BFD"/>
    <w:rsid w:val="00177CB2"/>
    <w:rsid w:val="00177FE9"/>
    <w:rsid w:val="00180146"/>
    <w:rsid w:val="0018077F"/>
    <w:rsid w:val="0018097C"/>
    <w:rsid w:val="00180FCC"/>
    <w:rsid w:val="00181312"/>
    <w:rsid w:val="001819EE"/>
    <w:rsid w:val="001820B0"/>
    <w:rsid w:val="00182291"/>
    <w:rsid w:val="00182AAC"/>
    <w:rsid w:val="00183198"/>
    <w:rsid w:val="0018380F"/>
    <w:rsid w:val="00183844"/>
    <w:rsid w:val="001847E5"/>
    <w:rsid w:val="00185B0D"/>
    <w:rsid w:val="00185D4E"/>
    <w:rsid w:val="00186125"/>
    <w:rsid w:val="00187483"/>
    <w:rsid w:val="00187C20"/>
    <w:rsid w:val="00187D1D"/>
    <w:rsid w:val="00190331"/>
    <w:rsid w:val="00191177"/>
    <w:rsid w:val="00191518"/>
    <w:rsid w:val="001915F9"/>
    <w:rsid w:val="00192ADE"/>
    <w:rsid w:val="00193037"/>
    <w:rsid w:val="00193205"/>
    <w:rsid w:val="0019324A"/>
    <w:rsid w:val="0019389F"/>
    <w:rsid w:val="00193B9A"/>
    <w:rsid w:val="0019501B"/>
    <w:rsid w:val="0019543B"/>
    <w:rsid w:val="00196552"/>
    <w:rsid w:val="00196F6A"/>
    <w:rsid w:val="00196F92"/>
    <w:rsid w:val="0019793B"/>
    <w:rsid w:val="001A000C"/>
    <w:rsid w:val="001A0F14"/>
    <w:rsid w:val="001A19DC"/>
    <w:rsid w:val="001A1E07"/>
    <w:rsid w:val="001A373B"/>
    <w:rsid w:val="001A38BA"/>
    <w:rsid w:val="001A3A8D"/>
    <w:rsid w:val="001A4624"/>
    <w:rsid w:val="001A4AAE"/>
    <w:rsid w:val="001A559F"/>
    <w:rsid w:val="001A5DAB"/>
    <w:rsid w:val="001A628D"/>
    <w:rsid w:val="001A6B32"/>
    <w:rsid w:val="001A6D49"/>
    <w:rsid w:val="001A7E3E"/>
    <w:rsid w:val="001B032E"/>
    <w:rsid w:val="001B0507"/>
    <w:rsid w:val="001B06FD"/>
    <w:rsid w:val="001B0B47"/>
    <w:rsid w:val="001B1A49"/>
    <w:rsid w:val="001B2268"/>
    <w:rsid w:val="001B265D"/>
    <w:rsid w:val="001B2A8A"/>
    <w:rsid w:val="001B359F"/>
    <w:rsid w:val="001B3FF1"/>
    <w:rsid w:val="001B423E"/>
    <w:rsid w:val="001B42AC"/>
    <w:rsid w:val="001B477F"/>
    <w:rsid w:val="001B5134"/>
    <w:rsid w:val="001B5759"/>
    <w:rsid w:val="001B620F"/>
    <w:rsid w:val="001B6761"/>
    <w:rsid w:val="001B71C1"/>
    <w:rsid w:val="001C03B8"/>
    <w:rsid w:val="001C08E0"/>
    <w:rsid w:val="001C0D9C"/>
    <w:rsid w:val="001C1628"/>
    <w:rsid w:val="001C1744"/>
    <w:rsid w:val="001C3D55"/>
    <w:rsid w:val="001C3F18"/>
    <w:rsid w:val="001C4BFC"/>
    <w:rsid w:val="001C4CD4"/>
    <w:rsid w:val="001C4D10"/>
    <w:rsid w:val="001C52FB"/>
    <w:rsid w:val="001C5379"/>
    <w:rsid w:val="001C5D54"/>
    <w:rsid w:val="001C5E9C"/>
    <w:rsid w:val="001C6728"/>
    <w:rsid w:val="001C6BB8"/>
    <w:rsid w:val="001C7D30"/>
    <w:rsid w:val="001C7D84"/>
    <w:rsid w:val="001D0046"/>
    <w:rsid w:val="001D01EB"/>
    <w:rsid w:val="001D0605"/>
    <w:rsid w:val="001D06A5"/>
    <w:rsid w:val="001D123A"/>
    <w:rsid w:val="001D177F"/>
    <w:rsid w:val="001D1BE8"/>
    <w:rsid w:val="001D2563"/>
    <w:rsid w:val="001D2993"/>
    <w:rsid w:val="001D30D6"/>
    <w:rsid w:val="001D3553"/>
    <w:rsid w:val="001D5862"/>
    <w:rsid w:val="001D6936"/>
    <w:rsid w:val="001D73E4"/>
    <w:rsid w:val="001E08F8"/>
    <w:rsid w:val="001E0DAD"/>
    <w:rsid w:val="001E0DD5"/>
    <w:rsid w:val="001E116E"/>
    <w:rsid w:val="001E1CD6"/>
    <w:rsid w:val="001E2764"/>
    <w:rsid w:val="001E2AE1"/>
    <w:rsid w:val="001E3950"/>
    <w:rsid w:val="001E4877"/>
    <w:rsid w:val="001E4D5A"/>
    <w:rsid w:val="001E5600"/>
    <w:rsid w:val="001E598E"/>
    <w:rsid w:val="001E67C1"/>
    <w:rsid w:val="001E6D0C"/>
    <w:rsid w:val="001E77AF"/>
    <w:rsid w:val="001E7A84"/>
    <w:rsid w:val="001F0A93"/>
    <w:rsid w:val="001F0AF9"/>
    <w:rsid w:val="001F0C26"/>
    <w:rsid w:val="001F0F5B"/>
    <w:rsid w:val="001F167A"/>
    <w:rsid w:val="001F2659"/>
    <w:rsid w:val="001F33FD"/>
    <w:rsid w:val="001F345F"/>
    <w:rsid w:val="001F363B"/>
    <w:rsid w:val="001F4B94"/>
    <w:rsid w:val="001F4CD7"/>
    <w:rsid w:val="001F7F5C"/>
    <w:rsid w:val="00200980"/>
    <w:rsid w:val="00200C4C"/>
    <w:rsid w:val="00201438"/>
    <w:rsid w:val="00201A5D"/>
    <w:rsid w:val="00201E32"/>
    <w:rsid w:val="002025FD"/>
    <w:rsid w:val="00202CF6"/>
    <w:rsid w:val="00203455"/>
    <w:rsid w:val="002038F2"/>
    <w:rsid w:val="002044A5"/>
    <w:rsid w:val="00205894"/>
    <w:rsid w:val="00206172"/>
    <w:rsid w:val="002061B8"/>
    <w:rsid w:val="00206943"/>
    <w:rsid w:val="00206A31"/>
    <w:rsid w:val="00206F6F"/>
    <w:rsid w:val="002072AB"/>
    <w:rsid w:val="0021077A"/>
    <w:rsid w:val="00210A14"/>
    <w:rsid w:val="00210E15"/>
    <w:rsid w:val="00210F33"/>
    <w:rsid w:val="002111A2"/>
    <w:rsid w:val="00211819"/>
    <w:rsid w:val="00211B9A"/>
    <w:rsid w:val="00212216"/>
    <w:rsid w:val="00212668"/>
    <w:rsid w:val="002126ED"/>
    <w:rsid w:val="0021283B"/>
    <w:rsid w:val="00212C93"/>
    <w:rsid w:val="00212E71"/>
    <w:rsid w:val="00213139"/>
    <w:rsid w:val="002138A3"/>
    <w:rsid w:val="00213AF7"/>
    <w:rsid w:val="00214B5D"/>
    <w:rsid w:val="00214E1A"/>
    <w:rsid w:val="002158CF"/>
    <w:rsid w:val="00216A74"/>
    <w:rsid w:val="00216C75"/>
    <w:rsid w:val="002171A0"/>
    <w:rsid w:val="00217BD7"/>
    <w:rsid w:val="0022126C"/>
    <w:rsid w:val="002222CD"/>
    <w:rsid w:val="002223D8"/>
    <w:rsid w:val="002226BD"/>
    <w:rsid w:val="002241E2"/>
    <w:rsid w:val="00225121"/>
    <w:rsid w:val="00225882"/>
    <w:rsid w:val="00225F62"/>
    <w:rsid w:val="00226753"/>
    <w:rsid w:val="002324DC"/>
    <w:rsid w:val="002324F0"/>
    <w:rsid w:val="00232563"/>
    <w:rsid w:val="00232A3B"/>
    <w:rsid w:val="00232E0E"/>
    <w:rsid w:val="0023315C"/>
    <w:rsid w:val="00233969"/>
    <w:rsid w:val="00233D65"/>
    <w:rsid w:val="00234228"/>
    <w:rsid w:val="002344DB"/>
    <w:rsid w:val="00234719"/>
    <w:rsid w:val="0023536B"/>
    <w:rsid w:val="00235A94"/>
    <w:rsid w:val="002365F9"/>
    <w:rsid w:val="00236684"/>
    <w:rsid w:val="002372DE"/>
    <w:rsid w:val="0023749C"/>
    <w:rsid w:val="00240A6F"/>
    <w:rsid w:val="002419B4"/>
    <w:rsid w:val="00242A4D"/>
    <w:rsid w:val="00243340"/>
    <w:rsid w:val="00243521"/>
    <w:rsid w:val="0024380D"/>
    <w:rsid w:val="0024385A"/>
    <w:rsid w:val="00243E90"/>
    <w:rsid w:val="0024449B"/>
    <w:rsid w:val="00244A34"/>
    <w:rsid w:val="00244ED8"/>
    <w:rsid w:val="00245F9D"/>
    <w:rsid w:val="002461F3"/>
    <w:rsid w:val="002468C2"/>
    <w:rsid w:val="00246B99"/>
    <w:rsid w:val="00246F11"/>
    <w:rsid w:val="00247155"/>
    <w:rsid w:val="00247C7C"/>
    <w:rsid w:val="00247FD6"/>
    <w:rsid w:val="00250171"/>
    <w:rsid w:val="002503AA"/>
    <w:rsid w:val="00250491"/>
    <w:rsid w:val="00250B17"/>
    <w:rsid w:val="00250F5E"/>
    <w:rsid w:val="00251584"/>
    <w:rsid w:val="0025158A"/>
    <w:rsid w:val="002516EB"/>
    <w:rsid w:val="00252585"/>
    <w:rsid w:val="002526B5"/>
    <w:rsid w:val="002529FB"/>
    <w:rsid w:val="002534FC"/>
    <w:rsid w:val="0025448F"/>
    <w:rsid w:val="00254AE8"/>
    <w:rsid w:val="002557EC"/>
    <w:rsid w:val="00256C96"/>
    <w:rsid w:val="002571A0"/>
    <w:rsid w:val="00257761"/>
    <w:rsid w:val="00257D97"/>
    <w:rsid w:val="002602D4"/>
    <w:rsid w:val="00261BD6"/>
    <w:rsid w:val="00262385"/>
    <w:rsid w:val="002628A7"/>
    <w:rsid w:val="002630C1"/>
    <w:rsid w:val="00263C5E"/>
    <w:rsid w:val="00264833"/>
    <w:rsid w:val="00265169"/>
    <w:rsid w:val="00265FAB"/>
    <w:rsid w:val="00267050"/>
    <w:rsid w:val="002674BE"/>
    <w:rsid w:val="002709EF"/>
    <w:rsid w:val="00271019"/>
    <w:rsid w:val="00271305"/>
    <w:rsid w:val="00271722"/>
    <w:rsid w:val="00271A67"/>
    <w:rsid w:val="00271AA5"/>
    <w:rsid w:val="002758E1"/>
    <w:rsid w:val="00275C3E"/>
    <w:rsid w:val="00276ACB"/>
    <w:rsid w:val="00276CC8"/>
    <w:rsid w:val="00277037"/>
    <w:rsid w:val="00277346"/>
    <w:rsid w:val="002779C1"/>
    <w:rsid w:val="002779DD"/>
    <w:rsid w:val="002805D4"/>
    <w:rsid w:val="0028088B"/>
    <w:rsid w:val="0028161C"/>
    <w:rsid w:val="00281AF0"/>
    <w:rsid w:val="00283168"/>
    <w:rsid w:val="0028369F"/>
    <w:rsid w:val="00283BF1"/>
    <w:rsid w:val="0028419A"/>
    <w:rsid w:val="002841FF"/>
    <w:rsid w:val="002845A3"/>
    <w:rsid w:val="00285249"/>
    <w:rsid w:val="00286080"/>
    <w:rsid w:val="0028638F"/>
    <w:rsid w:val="00286D9D"/>
    <w:rsid w:val="002901A5"/>
    <w:rsid w:val="002901F3"/>
    <w:rsid w:val="002902D7"/>
    <w:rsid w:val="002903F3"/>
    <w:rsid w:val="00290531"/>
    <w:rsid w:val="00290C6F"/>
    <w:rsid w:val="0029104E"/>
    <w:rsid w:val="002921BA"/>
    <w:rsid w:val="002921D7"/>
    <w:rsid w:val="00292575"/>
    <w:rsid w:val="00292627"/>
    <w:rsid w:val="00292CA5"/>
    <w:rsid w:val="00292E34"/>
    <w:rsid w:val="002947C5"/>
    <w:rsid w:val="0029510B"/>
    <w:rsid w:val="00295843"/>
    <w:rsid w:val="00296D2E"/>
    <w:rsid w:val="00297D81"/>
    <w:rsid w:val="00297EED"/>
    <w:rsid w:val="002A0029"/>
    <w:rsid w:val="002A0331"/>
    <w:rsid w:val="002A07E6"/>
    <w:rsid w:val="002A0EE1"/>
    <w:rsid w:val="002A10D5"/>
    <w:rsid w:val="002A11A8"/>
    <w:rsid w:val="002A2953"/>
    <w:rsid w:val="002A4FD6"/>
    <w:rsid w:val="002A5379"/>
    <w:rsid w:val="002A6EDF"/>
    <w:rsid w:val="002A6EFE"/>
    <w:rsid w:val="002B0620"/>
    <w:rsid w:val="002B0BA5"/>
    <w:rsid w:val="002B0D3F"/>
    <w:rsid w:val="002B0F90"/>
    <w:rsid w:val="002B1FE2"/>
    <w:rsid w:val="002B31EF"/>
    <w:rsid w:val="002B4342"/>
    <w:rsid w:val="002B458A"/>
    <w:rsid w:val="002B4F92"/>
    <w:rsid w:val="002B51D7"/>
    <w:rsid w:val="002B61AC"/>
    <w:rsid w:val="002B64DE"/>
    <w:rsid w:val="002B6C25"/>
    <w:rsid w:val="002B6C2C"/>
    <w:rsid w:val="002B6F68"/>
    <w:rsid w:val="002B6F8F"/>
    <w:rsid w:val="002B740B"/>
    <w:rsid w:val="002B753A"/>
    <w:rsid w:val="002B7911"/>
    <w:rsid w:val="002C0514"/>
    <w:rsid w:val="002C06F2"/>
    <w:rsid w:val="002C098A"/>
    <w:rsid w:val="002C1EAE"/>
    <w:rsid w:val="002C2A77"/>
    <w:rsid w:val="002C390A"/>
    <w:rsid w:val="002C4468"/>
    <w:rsid w:val="002C44A6"/>
    <w:rsid w:val="002C4FD2"/>
    <w:rsid w:val="002C505E"/>
    <w:rsid w:val="002C5390"/>
    <w:rsid w:val="002C5B46"/>
    <w:rsid w:val="002C6EB1"/>
    <w:rsid w:val="002C7CDB"/>
    <w:rsid w:val="002D0160"/>
    <w:rsid w:val="002D0797"/>
    <w:rsid w:val="002D21E6"/>
    <w:rsid w:val="002D28DC"/>
    <w:rsid w:val="002D2DD7"/>
    <w:rsid w:val="002D318E"/>
    <w:rsid w:val="002D33C0"/>
    <w:rsid w:val="002D3ABA"/>
    <w:rsid w:val="002D3C1B"/>
    <w:rsid w:val="002D45AA"/>
    <w:rsid w:val="002D45FD"/>
    <w:rsid w:val="002D4712"/>
    <w:rsid w:val="002D558B"/>
    <w:rsid w:val="002D6C23"/>
    <w:rsid w:val="002D70FF"/>
    <w:rsid w:val="002D7C7B"/>
    <w:rsid w:val="002E0405"/>
    <w:rsid w:val="002E05A9"/>
    <w:rsid w:val="002E1CF0"/>
    <w:rsid w:val="002E2552"/>
    <w:rsid w:val="002E28EC"/>
    <w:rsid w:val="002E2B09"/>
    <w:rsid w:val="002E30DD"/>
    <w:rsid w:val="002E37EB"/>
    <w:rsid w:val="002E3CDB"/>
    <w:rsid w:val="002E4244"/>
    <w:rsid w:val="002E54F2"/>
    <w:rsid w:val="002E559D"/>
    <w:rsid w:val="002E5CE5"/>
    <w:rsid w:val="002E5F61"/>
    <w:rsid w:val="002E6217"/>
    <w:rsid w:val="002E7B9D"/>
    <w:rsid w:val="002F0ED3"/>
    <w:rsid w:val="002F1294"/>
    <w:rsid w:val="002F1B95"/>
    <w:rsid w:val="002F1F98"/>
    <w:rsid w:val="002F1FD8"/>
    <w:rsid w:val="002F2949"/>
    <w:rsid w:val="002F2973"/>
    <w:rsid w:val="002F2CD6"/>
    <w:rsid w:val="002F2FAA"/>
    <w:rsid w:val="002F36E7"/>
    <w:rsid w:val="002F388B"/>
    <w:rsid w:val="002F3C79"/>
    <w:rsid w:val="002F3EBE"/>
    <w:rsid w:val="002F3FCB"/>
    <w:rsid w:val="002F5430"/>
    <w:rsid w:val="002F65EE"/>
    <w:rsid w:val="002F6D33"/>
    <w:rsid w:val="002F6DED"/>
    <w:rsid w:val="002F71F3"/>
    <w:rsid w:val="002F7511"/>
    <w:rsid w:val="002F77E1"/>
    <w:rsid w:val="003006EE"/>
    <w:rsid w:val="003009BA"/>
    <w:rsid w:val="00301E8A"/>
    <w:rsid w:val="00302973"/>
    <w:rsid w:val="00302C7A"/>
    <w:rsid w:val="0030350C"/>
    <w:rsid w:val="003049B2"/>
    <w:rsid w:val="00304A23"/>
    <w:rsid w:val="00305EA4"/>
    <w:rsid w:val="00306A89"/>
    <w:rsid w:val="003101A1"/>
    <w:rsid w:val="00310355"/>
    <w:rsid w:val="00310BA3"/>
    <w:rsid w:val="00311E33"/>
    <w:rsid w:val="003122DD"/>
    <w:rsid w:val="00312477"/>
    <w:rsid w:val="0031274D"/>
    <w:rsid w:val="00312A5C"/>
    <w:rsid w:val="00312C76"/>
    <w:rsid w:val="00313EBA"/>
    <w:rsid w:val="0031541F"/>
    <w:rsid w:val="003157D4"/>
    <w:rsid w:val="00315AB1"/>
    <w:rsid w:val="00315BD4"/>
    <w:rsid w:val="00315C16"/>
    <w:rsid w:val="00315CB9"/>
    <w:rsid w:val="00316836"/>
    <w:rsid w:val="00317409"/>
    <w:rsid w:val="003175B7"/>
    <w:rsid w:val="00317F88"/>
    <w:rsid w:val="003200F9"/>
    <w:rsid w:val="00321011"/>
    <w:rsid w:val="00321163"/>
    <w:rsid w:val="00321F0D"/>
    <w:rsid w:val="00321F1A"/>
    <w:rsid w:val="003225F8"/>
    <w:rsid w:val="0032384F"/>
    <w:rsid w:val="00324567"/>
    <w:rsid w:val="003247C3"/>
    <w:rsid w:val="00324CDB"/>
    <w:rsid w:val="00325595"/>
    <w:rsid w:val="00325D45"/>
    <w:rsid w:val="00325D4F"/>
    <w:rsid w:val="00325F06"/>
    <w:rsid w:val="0032641D"/>
    <w:rsid w:val="00326474"/>
    <w:rsid w:val="003305B5"/>
    <w:rsid w:val="003309F9"/>
    <w:rsid w:val="003314DA"/>
    <w:rsid w:val="003315AE"/>
    <w:rsid w:val="003318AF"/>
    <w:rsid w:val="00332178"/>
    <w:rsid w:val="003322C4"/>
    <w:rsid w:val="0033238B"/>
    <w:rsid w:val="003325D7"/>
    <w:rsid w:val="00333525"/>
    <w:rsid w:val="00334FC4"/>
    <w:rsid w:val="003358C2"/>
    <w:rsid w:val="003365C0"/>
    <w:rsid w:val="00336823"/>
    <w:rsid w:val="003412E6"/>
    <w:rsid w:val="00341411"/>
    <w:rsid w:val="00341B13"/>
    <w:rsid w:val="00342653"/>
    <w:rsid w:val="00342969"/>
    <w:rsid w:val="00343A6C"/>
    <w:rsid w:val="00343C0C"/>
    <w:rsid w:val="00344FDF"/>
    <w:rsid w:val="00345DF8"/>
    <w:rsid w:val="00346B44"/>
    <w:rsid w:val="00346C9B"/>
    <w:rsid w:val="00347B6C"/>
    <w:rsid w:val="00350CB1"/>
    <w:rsid w:val="00350E7E"/>
    <w:rsid w:val="00350F0D"/>
    <w:rsid w:val="00350FE4"/>
    <w:rsid w:val="0035160E"/>
    <w:rsid w:val="003516B0"/>
    <w:rsid w:val="00351862"/>
    <w:rsid w:val="0035355C"/>
    <w:rsid w:val="00353731"/>
    <w:rsid w:val="00353DC0"/>
    <w:rsid w:val="003541AF"/>
    <w:rsid w:val="00354583"/>
    <w:rsid w:val="003577E4"/>
    <w:rsid w:val="003578E1"/>
    <w:rsid w:val="00357AF6"/>
    <w:rsid w:val="00357D44"/>
    <w:rsid w:val="003608DF"/>
    <w:rsid w:val="00360BEB"/>
    <w:rsid w:val="003616B6"/>
    <w:rsid w:val="0036223C"/>
    <w:rsid w:val="00362B4A"/>
    <w:rsid w:val="00362D35"/>
    <w:rsid w:val="00363135"/>
    <w:rsid w:val="003636C1"/>
    <w:rsid w:val="00364922"/>
    <w:rsid w:val="00365136"/>
    <w:rsid w:val="00365390"/>
    <w:rsid w:val="0036613E"/>
    <w:rsid w:val="00366717"/>
    <w:rsid w:val="00366CA9"/>
    <w:rsid w:val="00367199"/>
    <w:rsid w:val="003674F1"/>
    <w:rsid w:val="00367CFF"/>
    <w:rsid w:val="00367FFB"/>
    <w:rsid w:val="003713C4"/>
    <w:rsid w:val="0037199E"/>
    <w:rsid w:val="00371F31"/>
    <w:rsid w:val="003720D9"/>
    <w:rsid w:val="0037215A"/>
    <w:rsid w:val="00372661"/>
    <w:rsid w:val="00373C95"/>
    <w:rsid w:val="00373D0D"/>
    <w:rsid w:val="003747A1"/>
    <w:rsid w:val="00374C61"/>
    <w:rsid w:val="00374DC3"/>
    <w:rsid w:val="00375198"/>
    <w:rsid w:val="00375E62"/>
    <w:rsid w:val="003777DD"/>
    <w:rsid w:val="0037784B"/>
    <w:rsid w:val="00380190"/>
    <w:rsid w:val="00380694"/>
    <w:rsid w:val="0038193D"/>
    <w:rsid w:val="00381D2A"/>
    <w:rsid w:val="00382B84"/>
    <w:rsid w:val="00383289"/>
    <w:rsid w:val="00385215"/>
    <w:rsid w:val="00385EEA"/>
    <w:rsid w:val="00392039"/>
    <w:rsid w:val="0039208D"/>
    <w:rsid w:val="003923CA"/>
    <w:rsid w:val="00392969"/>
    <w:rsid w:val="00392AAB"/>
    <w:rsid w:val="00393BB5"/>
    <w:rsid w:val="003940B7"/>
    <w:rsid w:val="00394289"/>
    <w:rsid w:val="003952BF"/>
    <w:rsid w:val="0039591F"/>
    <w:rsid w:val="003967AA"/>
    <w:rsid w:val="00397135"/>
    <w:rsid w:val="00397296"/>
    <w:rsid w:val="0039765F"/>
    <w:rsid w:val="00397AC0"/>
    <w:rsid w:val="00397B81"/>
    <w:rsid w:val="003A03EC"/>
    <w:rsid w:val="003A0CD7"/>
    <w:rsid w:val="003A1894"/>
    <w:rsid w:val="003A1F58"/>
    <w:rsid w:val="003A26A0"/>
    <w:rsid w:val="003A2752"/>
    <w:rsid w:val="003A2977"/>
    <w:rsid w:val="003A2D6C"/>
    <w:rsid w:val="003A39B0"/>
    <w:rsid w:val="003A3EE6"/>
    <w:rsid w:val="003A4558"/>
    <w:rsid w:val="003A4951"/>
    <w:rsid w:val="003A55A4"/>
    <w:rsid w:val="003A5A8A"/>
    <w:rsid w:val="003A67D4"/>
    <w:rsid w:val="003A6856"/>
    <w:rsid w:val="003A7064"/>
    <w:rsid w:val="003A70BF"/>
    <w:rsid w:val="003A75D0"/>
    <w:rsid w:val="003B0977"/>
    <w:rsid w:val="003B1F0D"/>
    <w:rsid w:val="003B217D"/>
    <w:rsid w:val="003B3747"/>
    <w:rsid w:val="003B3C13"/>
    <w:rsid w:val="003B4CF4"/>
    <w:rsid w:val="003B5676"/>
    <w:rsid w:val="003B5B9E"/>
    <w:rsid w:val="003B5BEA"/>
    <w:rsid w:val="003B5DBA"/>
    <w:rsid w:val="003B6307"/>
    <w:rsid w:val="003B63CB"/>
    <w:rsid w:val="003B6773"/>
    <w:rsid w:val="003B6D45"/>
    <w:rsid w:val="003B71B9"/>
    <w:rsid w:val="003C0A44"/>
    <w:rsid w:val="003C115A"/>
    <w:rsid w:val="003C123E"/>
    <w:rsid w:val="003C18FA"/>
    <w:rsid w:val="003C1B01"/>
    <w:rsid w:val="003C3180"/>
    <w:rsid w:val="003C374D"/>
    <w:rsid w:val="003C3A04"/>
    <w:rsid w:val="003C3E58"/>
    <w:rsid w:val="003C4028"/>
    <w:rsid w:val="003C4609"/>
    <w:rsid w:val="003C490A"/>
    <w:rsid w:val="003C4D3B"/>
    <w:rsid w:val="003C5B43"/>
    <w:rsid w:val="003C5B49"/>
    <w:rsid w:val="003C5E91"/>
    <w:rsid w:val="003C6120"/>
    <w:rsid w:val="003C62EA"/>
    <w:rsid w:val="003C6F33"/>
    <w:rsid w:val="003C79DE"/>
    <w:rsid w:val="003C7B46"/>
    <w:rsid w:val="003D18D4"/>
    <w:rsid w:val="003D1D62"/>
    <w:rsid w:val="003D208D"/>
    <w:rsid w:val="003D37D3"/>
    <w:rsid w:val="003D4699"/>
    <w:rsid w:val="003D48FF"/>
    <w:rsid w:val="003D4B97"/>
    <w:rsid w:val="003D4F15"/>
    <w:rsid w:val="003D568D"/>
    <w:rsid w:val="003D56F9"/>
    <w:rsid w:val="003D56FB"/>
    <w:rsid w:val="003D5E41"/>
    <w:rsid w:val="003D6290"/>
    <w:rsid w:val="003D7538"/>
    <w:rsid w:val="003D777C"/>
    <w:rsid w:val="003D7AEC"/>
    <w:rsid w:val="003D7EF6"/>
    <w:rsid w:val="003E0357"/>
    <w:rsid w:val="003E0412"/>
    <w:rsid w:val="003E0C5C"/>
    <w:rsid w:val="003E0F06"/>
    <w:rsid w:val="003E15B7"/>
    <w:rsid w:val="003E197B"/>
    <w:rsid w:val="003E388A"/>
    <w:rsid w:val="003E4B2F"/>
    <w:rsid w:val="003E6E2F"/>
    <w:rsid w:val="003F0318"/>
    <w:rsid w:val="003F0646"/>
    <w:rsid w:val="003F0841"/>
    <w:rsid w:val="003F0E09"/>
    <w:rsid w:val="003F268B"/>
    <w:rsid w:val="003F3375"/>
    <w:rsid w:val="003F338C"/>
    <w:rsid w:val="003F339B"/>
    <w:rsid w:val="003F3618"/>
    <w:rsid w:val="003F4823"/>
    <w:rsid w:val="003F4A49"/>
    <w:rsid w:val="003F4A8B"/>
    <w:rsid w:val="003F4BF7"/>
    <w:rsid w:val="003F4E99"/>
    <w:rsid w:val="003F5B3C"/>
    <w:rsid w:val="003F61A5"/>
    <w:rsid w:val="003F724D"/>
    <w:rsid w:val="003F79A0"/>
    <w:rsid w:val="003F7CE7"/>
    <w:rsid w:val="003F7E52"/>
    <w:rsid w:val="00401329"/>
    <w:rsid w:val="00401C1E"/>
    <w:rsid w:val="00402284"/>
    <w:rsid w:val="0040288C"/>
    <w:rsid w:val="00402A7E"/>
    <w:rsid w:val="00403BFA"/>
    <w:rsid w:val="00404FF2"/>
    <w:rsid w:val="00405EE9"/>
    <w:rsid w:val="00406A26"/>
    <w:rsid w:val="0040799D"/>
    <w:rsid w:val="004079A7"/>
    <w:rsid w:val="00410094"/>
    <w:rsid w:val="00410316"/>
    <w:rsid w:val="00411200"/>
    <w:rsid w:val="00411279"/>
    <w:rsid w:val="004118E2"/>
    <w:rsid w:val="00411F3E"/>
    <w:rsid w:val="00412019"/>
    <w:rsid w:val="0041258A"/>
    <w:rsid w:val="00412841"/>
    <w:rsid w:val="004149F3"/>
    <w:rsid w:val="00414E88"/>
    <w:rsid w:val="00414EB5"/>
    <w:rsid w:val="0041590A"/>
    <w:rsid w:val="00415D20"/>
    <w:rsid w:val="00416483"/>
    <w:rsid w:val="00416764"/>
    <w:rsid w:val="00416F02"/>
    <w:rsid w:val="0041797C"/>
    <w:rsid w:val="00422496"/>
    <w:rsid w:val="00423F2C"/>
    <w:rsid w:val="00424068"/>
    <w:rsid w:val="004241E4"/>
    <w:rsid w:val="00424AB7"/>
    <w:rsid w:val="00424E10"/>
    <w:rsid w:val="004257FA"/>
    <w:rsid w:val="00425C7E"/>
    <w:rsid w:val="00425CB0"/>
    <w:rsid w:val="004266F2"/>
    <w:rsid w:val="00426E34"/>
    <w:rsid w:val="0042746F"/>
    <w:rsid w:val="004317EF"/>
    <w:rsid w:val="0043180E"/>
    <w:rsid w:val="00432A5F"/>
    <w:rsid w:val="00432CE9"/>
    <w:rsid w:val="00433828"/>
    <w:rsid w:val="00433917"/>
    <w:rsid w:val="00434CF1"/>
    <w:rsid w:val="00434D87"/>
    <w:rsid w:val="00435605"/>
    <w:rsid w:val="00435717"/>
    <w:rsid w:val="004360CC"/>
    <w:rsid w:val="0043629B"/>
    <w:rsid w:val="00436800"/>
    <w:rsid w:val="00436C3B"/>
    <w:rsid w:val="00436FB8"/>
    <w:rsid w:val="00437519"/>
    <w:rsid w:val="00437566"/>
    <w:rsid w:val="0044020C"/>
    <w:rsid w:val="00440765"/>
    <w:rsid w:val="0044079D"/>
    <w:rsid w:val="00440888"/>
    <w:rsid w:val="004408AE"/>
    <w:rsid w:val="004408CD"/>
    <w:rsid w:val="004413DB"/>
    <w:rsid w:val="004414C3"/>
    <w:rsid w:val="00441F68"/>
    <w:rsid w:val="004432FA"/>
    <w:rsid w:val="0044376B"/>
    <w:rsid w:val="004442EF"/>
    <w:rsid w:val="00444571"/>
    <w:rsid w:val="00446101"/>
    <w:rsid w:val="00446832"/>
    <w:rsid w:val="00446B48"/>
    <w:rsid w:val="0044737A"/>
    <w:rsid w:val="00447B59"/>
    <w:rsid w:val="00447DC0"/>
    <w:rsid w:val="00447ECC"/>
    <w:rsid w:val="00450905"/>
    <w:rsid w:val="00450EF6"/>
    <w:rsid w:val="00451833"/>
    <w:rsid w:val="00451B66"/>
    <w:rsid w:val="00451D83"/>
    <w:rsid w:val="0045317D"/>
    <w:rsid w:val="00453547"/>
    <w:rsid w:val="00453668"/>
    <w:rsid w:val="00453B49"/>
    <w:rsid w:val="004545CA"/>
    <w:rsid w:val="004551E5"/>
    <w:rsid w:val="00455AF2"/>
    <w:rsid w:val="00455FEC"/>
    <w:rsid w:val="004565AB"/>
    <w:rsid w:val="00460ED7"/>
    <w:rsid w:val="00461591"/>
    <w:rsid w:val="004629C2"/>
    <w:rsid w:val="0046303B"/>
    <w:rsid w:val="0046374A"/>
    <w:rsid w:val="004639D5"/>
    <w:rsid w:val="00463BDE"/>
    <w:rsid w:val="004652BD"/>
    <w:rsid w:val="004653E1"/>
    <w:rsid w:val="00465466"/>
    <w:rsid w:val="0046588E"/>
    <w:rsid w:val="00465EB0"/>
    <w:rsid w:val="00470345"/>
    <w:rsid w:val="00470BC7"/>
    <w:rsid w:val="00470CF8"/>
    <w:rsid w:val="00471201"/>
    <w:rsid w:val="004715D6"/>
    <w:rsid w:val="0047199B"/>
    <w:rsid w:val="00471E07"/>
    <w:rsid w:val="00471F1C"/>
    <w:rsid w:val="00473632"/>
    <w:rsid w:val="004757FF"/>
    <w:rsid w:val="00477C3D"/>
    <w:rsid w:val="00477F23"/>
    <w:rsid w:val="00477FEB"/>
    <w:rsid w:val="0048021E"/>
    <w:rsid w:val="00480319"/>
    <w:rsid w:val="00480343"/>
    <w:rsid w:val="0048128F"/>
    <w:rsid w:val="004815A5"/>
    <w:rsid w:val="00481698"/>
    <w:rsid w:val="0048185E"/>
    <w:rsid w:val="00483C82"/>
    <w:rsid w:val="00484173"/>
    <w:rsid w:val="00484642"/>
    <w:rsid w:val="004862E8"/>
    <w:rsid w:val="004863F9"/>
    <w:rsid w:val="004863FF"/>
    <w:rsid w:val="004870B9"/>
    <w:rsid w:val="0049019E"/>
    <w:rsid w:val="004902C4"/>
    <w:rsid w:val="00490989"/>
    <w:rsid w:val="00491911"/>
    <w:rsid w:val="004923AF"/>
    <w:rsid w:val="0049257D"/>
    <w:rsid w:val="004932BD"/>
    <w:rsid w:val="00493768"/>
    <w:rsid w:val="00493E9E"/>
    <w:rsid w:val="0049417C"/>
    <w:rsid w:val="0049498D"/>
    <w:rsid w:val="004950A8"/>
    <w:rsid w:val="004960C2"/>
    <w:rsid w:val="004962F0"/>
    <w:rsid w:val="00497045"/>
    <w:rsid w:val="0049779D"/>
    <w:rsid w:val="00497875"/>
    <w:rsid w:val="00497AB0"/>
    <w:rsid w:val="00497D10"/>
    <w:rsid w:val="004A0AD5"/>
    <w:rsid w:val="004A180E"/>
    <w:rsid w:val="004A2156"/>
    <w:rsid w:val="004A3504"/>
    <w:rsid w:val="004A39EE"/>
    <w:rsid w:val="004A4C18"/>
    <w:rsid w:val="004A5D48"/>
    <w:rsid w:val="004A6113"/>
    <w:rsid w:val="004A62A9"/>
    <w:rsid w:val="004A6A81"/>
    <w:rsid w:val="004A70B6"/>
    <w:rsid w:val="004A7528"/>
    <w:rsid w:val="004A788F"/>
    <w:rsid w:val="004A7A8D"/>
    <w:rsid w:val="004A7FC2"/>
    <w:rsid w:val="004B0835"/>
    <w:rsid w:val="004B08C8"/>
    <w:rsid w:val="004B0AD0"/>
    <w:rsid w:val="004B11B8"/>
    <w:rsid w:val="004B24CB"/>
    <w:rsid w:val="004B2763"/>
    <w:rsid w:val="004B2FCD"/>
    <w:rsid w:val="004B3F80"/>
    <w:rsid w:val="004B401F"/>
    <w:rsid w:val="004B45BE"/>
    <w:rsid w:val="004B5DB5"/>
    <w:rsid w:val="004B64B9"/>
    <w:rsid w:val="004B6584"/>
    <w:rsid w:val="004B6F6E"/>
    <w:rsid w:val="004B70FA"/>
    <w:rsid w:val="004B7255"/>
    <w:rsid w:val="004B73B9"/>
    <w:rsid w:val="004B7409"/>
    <w:rsid w:val="004B7420"/>
    <w:rsid w:val="004B76E9"/>
    <w:rsid w:val="004B7837"/>
    <w:rsid w:val="004C0C30"/>
    <w:rsid w:val="004C0FD4"/>
    <w:rsid w:val="004C1510"/>
    <w:rsid w:val="004C159A"/>
    <w:rsid w:val="004C1D03"/>
    <w:rsid w:val="004C1EE7"/>
    <w:rsid w:val="004C250A"/>
    <w:rsid w:val="004C2BED"/>
    <w:rsid w:val="004C329B"/>
    <w:rsid w:val="004C334F"/>
    <w:rsid w:val="004C481C"/>
    <w:rsid w:val="004C4F05"/>
    <w:rsid w:val="004C57E1"/>
    <w:rsid w:val="004C5DDD"/>
    <w:rsid w:val="004C6334"/>
    <w:rsid w:val="004C6488"/>
    <w:rsid w:val="004C655A"/>
    <w:rsid w:val="004C6A0A"/>
    <w:rsid w:val="004C6E92"/>
    <w:rsid w:val="004C6EB6"/>
    <w:rsid w:val="004C719D"/>
    <w:rsid w:val="004C76C6"/>
    <w:rsid w:val="004C7BDE"/>
    <w:rsid w:val="004C7F73"/>
    <w:rsid w:val="004D03D1"/>
    <w:rsid w:val="004D0F41"/>
    <w:rsid w:val="004D1930"/>
    <w:rsid w:val="004D1E6F"/>
    <w:rsid w:val="004D26D3"/>
    <w:rsid w:val="004D2E03"/>
    <w:rsid w:val="004D34CB"/>
    <w:rsid w:val="004D396F"/>
    <w:rsid w:val="004D447D"/>
    <w:rsid w:val="004D4692"/>
    <w:rsid w:val="004D4BAA"/>
    <w:rsid w:val="004D52A4"/>
    <w:rsid w:val="004D6470"/>
    <w:rsid w:val="004D6D6B"/>
    <w:rsid w:val="004D7049"/>
    <w:rsid w:val="004D7EBF"/>
    <w:rsid w:val="004E00FF"/>
    <w:rsid w:val="004E01AB"/>
    <w:rsid w:val="004E068A"/>
    <w:rsid w:val="004E167E"/>
    <w:rsid w:val="004E2408"/>
    <w:rsid w:val="004E3187"/>
    <w:rsid w:val="004E3221"/>
    <w:rsid w:val="004E3CBF"/>
    <w:rsid w:val="004E44B4"/>
    <w:rsid w:val="004E467B"/>
    <w:rsid w:val="004E5B26"/>
    <w:rsid w:val="004E6D07"/>
    <w:rsid w:val="004E6DE1"/>
    <w:rsid w:val="004E7573"/>
    <w:rsid w:val="004E7C12"/>
    <w:rsid w:val="004E7D91"/>
    <w:rsid w:val="004F005F"/>
    <w:rsid w:val="004F03DB"/>
    <w:rsid w:val="004F08B0"/>
    <w:rsid w:val="004F0E9E"/>
    <w:rsid w:val="004F0F0B"/>
    <w:rsid w:val="004F1228"/>
    <w:rsid w:val="004F1EDF"/>
    <w:rsid w:val="004F203F"/>
    <w:rsid w:val="004F3360"/>
    <w:rsid w:val="004F3866"/>
    <w:rsid w:val="004F3B2C"/>
    <w:rsid w:val="004F3CC1"/>
    <w:rsid w:val="004F3EA1"/>
    <w:rsid w:val="004F46B8"/>
    <w:rsid w:val="004F510C"/>
    <w:rsid w:val="004F6478"/>
    <w:rsid w:val="004F6642"/>
    <w:rsid w:val="004F6B5B"/>
    <w:rsid w:val="004F715D"/>
    <w:rsid w:val="004F73D2"/>
    <w:rsid w:val="0050022B"/>
    <w:rsid w:val="0050089C"/>
    <w:rsid w:val="00500A4B"/>
    <w:rsid w:val="00500F77"/>
    <w:rsid w:val="00502C69"/>
    <w:rsid w:val="00503F19"/>
    <w:rsid w:val="00504165"/>
    <w:rsid w:val="005041FA"/>
    <w:rsid w:val="005048AE"/>
    <w:rsid w:val="00504CD6"/>
    <w:rsid w:val="00505271"/>
    <w:rsid w:val="005053CF"/>
    <w:rsid w:val="00505730"/>
    <w:rsid w:val="00505F53"/>
    <w:rsid w:val="00506323"/>
    <w:rsid w:val="00506564"/>
    <w:rsid w:val="0050726B"/>
    <w:rsid w:val="005075A8"/>
    <w:rsid w:val="00507659"/>
    <w:rsid w:val="0051058E"/>
    <w:rsid w:val="00510755"/>
    <w:rsid w:val="0051095D"/>
    <w:rsid w:val="00511130"/>
    <w:rsid w:val="0051123E"/>
    <w:rsid w:val="00511289"/>
    <w:rsid w:val="00511B7A"/>
    <w:rsid w:val="00511F1E"/>
    <w:rsid w:val="00512079"/>
    <w:rsid w:val="0051216D"/>
    <w:rsid w:val="00513AF7"/>
    <w:rsid w:val="00513D33"/>
    <w:rsid w:val="00513F94"/>
    <w:rsid w:val="005144AF"/>
    <w:rsid w:val="00514FA0"/>
    <w:rsid w:val="00515494"/>
    <w:rsid w:val="00516AC8"/>
    <w:rsid w:val="005170F0"/>
    <w:rsid w:val="005171D1"/>
    <w:rsid w:val="00517FB1"/>
    <w:rsid w:val="00520662"/>
    <w:rsid w:val="0052182B"/>
    <w:rsid w:val="0052260E"/>
    <w:rsid w:val="00522A30"/>
    <w:rsid w:val="005230DF"/>
    <w:rsid w:val="005235AE"/>
    <w:rsid w:val="0052564C"/>
    <w:rsid w:val="00525699"/>
    <w:rsid w:val="0052610C"/>
    <w:rsid w:val="005263E2"/>
    <w:rsid w:val="00526C9A"/>
    <w:rsid w:val="00530DE1"/>
    <w:rsid w:val="00532017"/>
    <w:rsid w:val="005342E4"/>
    <w:rsid w:val="00535D9D"/>
    <w:rsid w:val="00536CD2"/>
    <w:rsid w:val="00536D41"/>
    <w:rsid w:val="00540468"/>
    <w:rsid w:val="005410AB"/>
    <w:rsid w:val="00541242"/>
    <w:rsid w:val="005415A6"/>
    <w:rsid w:val="005416C0"/>
    <w:rsid w:val="005419B1"/>
    <w:rsid w:val="00541E1C"/>
    <w:rsid w:val="0054278D"/>
    <w:rsid w:val="005428BC"/>
    <w:rsid w:val="00542A2E"/>
    <w:rsid w:val="005431E8"/>
    <w:rsid w:val="00543224"/>
    <w:rsid w:val="005436AE"/>
    <w:rsid w:val="00543A6D"/>
    <w:rsid w:val="0054467D"/>
    <w:rsid w:val="0054474A"/>
    <w:rsid w:val="00544B58"/>
    <w:rsid w:val="00544FB1"/>
    <w:rsid w:val="0054666A"/>
    <w:rsid w:val="0054692D"/>
    <w:rsid w:val="005471E3"/>
    <w:rsid w:val="00547B22"/>
    <w:rsid w:val="00547B3D"/>
    <w:rsid w:val="00550768"/>
    <w:rsid w:val="005510AB"/>
    <w:rsid w:val="005513FC"/>
    <w:rsid w:val="005519D8"/>
    <w:rsid w:val="00551B7E"/>
    <w:rsid w:val="00551D3E"/>
    <w:rsid w:val="0055214D"/>
    <w:rsid w:val="005524F5"/>
    <w:rsid w:val="0055254B"/>
    <w:rsid w:val="00552CD4"/>
    <w:rsid w:val="005537D1"/>
    <w:rsid w:val="005537E5"/>
    <w:rsid w:val="00554009"/>
    <w:rsid w:val="0055414F"/>
    <w:rsid w:val="005545E9"/>
    <w:rsid w:val="00555276"/>
    <w:rsid w:val="00555573"/>
    <w:rsid w:val="00555B4E"/>
    <w:rsid w:val="00555F8B"/>
    <w:rsid w:val="005564B9"/>
    <w:rsid w:val="00556C48"/>
    <w:rsid w:val="00557779"/>
    <w:rsid w:val="00560069"/>
    <w:rsid w:val="005606B4"/>
    <w:rsid w:val="005607DD"/>
    <w:rsid w:val="005608F2"/>
    <w:rsid w:val="00561179"/>
    <w:rsid w:val="0056127B"/>
    <w:rsid w:val="00561975"/>
    <w:rsid w:val="005624F3"/>
    <w:rsid w:val="00562656"/>
    <w:rsid w:val="0056316B"/>
    <w:rsid w:val="00563873"/>
    <w:rsid w:val="00564C87"/>
    <w:rsid w:val="0056525B"/>
    <w:rsid w:val="00565291"/>
    <w:rsid w:val="005660B5"/>
    <w:rsid w:val="005661F8"/>
    <w:rsid w:val="005670CE"/>
    <w:rsid w:val="00567650"/>
    <w:rsid w:val="00570DE2"/>
    <w:rsid w:val="00570EA2"/>
    <w:rsid w:val="00571339"/>
    <w:rsid w:val="00571BE7"/>
    <w:rsid w:val="00571E0D"/>
    <w:rsid w:val="00571F02"/>
    <w:rsid w:val="00572397"/>
    <w:rsid w:val="005724B3"/>
    <w:rsid w:val="00572BC1"/>
    <w:rsid w:val="005731D2"/>
    <w:rsid w:val="005743B4"/>
    <w:rsid w:val="00574512"/>
    <w:rsid w:val="005749C2"/>
    <w:rsid w:val="00575091"/>
    <w:rsid w:val="00575165"/>
    <w:rsid w:val="00575232"/>
    <w:rsid w:val="005755DA"/>
    <w:rsid w:val="005756E0"/>
    <w:rsid w:val="005765D3"/>
    <w:rsid w:val="00576CA0"/>
    <w:rsid w:val="00580976"/>
    <w:rsid w:val="00581123"/>
    <w:rsid w:val="005811F8"/>
    <w:rsid w:val="00581973"/>
    <w:rsid w:val="00582338"/>
    <w:rsid w:val="00582B0C"/>
    <w:rsid w:val="00582D8D"/>
    <w:rsid w:val="00582DD2"/>
    <w:rsid w:val="00582E06"/>
    <w:rsid w:val="00583191"/>
    <w:rsid w:val="0058385D"/>
    <w:rsid w:val="00584378"/>
    <w:rsid w:val="0058599C"/>
    <w:rsid w:val="00585A03"/>
    <w:rsid w:val="00585AF8"/>
    <w:rsid w:val="00586187"/>
    <w:rsid w:val="0058666B"/>
    <w:rsid w:val="00586866"/>
    <w:rsid w:val="00590076"/>
    <w:rsid w:val="00590096"/>
    <w:rsid w:val="00590B5B"/>
    <w:rsid w:val="00592F1D"/>
    <w:rsid w:val="005957B8"/>
    <w:rsid w:val="00595848"/>
    <w:rsid w:val="00595FB4"/>
    <w:rsid w:val="005963CB"/>
    <w:rsid w:val="00596DCD"/>
    <w:rsid w:val="005A0000"/>
    <w:rsid w:val="005A1548"/>
    <w:rsid w:val="005A1AC7"/>
    <w:rsid w:val="005A1FD9"/>
    <w:rsid w:val="005A1FF1"/>
    <w:rsid w:val="005A24EE"/>
    <w:rsid w:val="005A2A4C"/>
    <w:rsid w:val="005A2C7B"/>
    <w:rsid w:val="005A3527"/>
    <w:rsid w:val="005A474D"/>
    <w:rsid w:val="005A5B43"/>
    <w:rsid w:val="005A6280"/>
    <w:rsid w:val="005A6C85"/>
    <w:rsid w:val="005A731C"/>
    <w:rsid w:val="005A7710"/>
    <w:rsid w:val="005A7931"/>
    <w:rsid w:val="005B0570"/>
    <w:rsid w:val="005B068F"/>
    <w:rsid w:val="005B0D92"/>
    <w:rsid w:val="005B1C99"/>
    <w:rsid w:val="005B1FBE"/>
    <w:rsid w:val="005B234D"/>
    <w:rsid w:val="005B3B88"/>
    <w:rsid w:val="005B3FEB"/>
    <w:rsid w:val="005B4033"/>
    <w:rsid w:val="005B5027"/>
    <w:rsid w:val="005B5389"/>
    <w:rsid w:val="005B5466"/>
    <w:rsid w:val="005B57D2"/>
    <w:rsid w:val="005B5FC9"/>
    <w:rsid w:val="005B6587"/>
    <w:rsid w:val="005B6B1A"/>
    <w:rsid w:val="005B6F9E"/>
    <w:rsid w:val="005B703B"/>
    <w:rsid w:val="005B72CB"/>
    <w:rsid w:val="005B7510"/>
    <w:rsid w:val="005C0885"/>
    <w:rsid w:val="005C08B6"/>
    <w:rsid w:val="005C09E6"/>
    <w:rsid w:val="005C0B83"/>
    <w:rsid w:val="005C0BD1"/>
    <w:rsid w:val="005C129E"/>
    <w:rsid w:val="005C12EC"/>
    <w:rsid w:val="005C1371"/>
    <w:rsid w:val="005C13FB"/>
    <w:rsid w:val="005C1600"/>
    <w:rsid w:val="005C35DF"/>
    <w:rsid w:val="005C38CA"/>
    <w:rsid w:val="005C41B0"/>
    <w:rsid w:val="005C4227"/>
    <w:rsid w:val="005C5009"/>
    <w:rsid w:val="005C55D4"/>
    <w:rsid w:val="005C6ED0"/>
    <w:rsid w:val="005C7FD8"/>
    <w:rsid w:val="005D08CD"/>
    <w:rsid w:val="005D1B00"/>
    <w:rsid w:val="005D1DC4"/>
    <w:rsid w:val="005D1FAD"/>
    <w:rsid w:val="005D2954"/>
    <w:rsid w:val="005D3675"/>
    <w:rsid w:val="005D3D7B"/>
    <w:rsid w:val="005D4480"/>
    <w:rsid w:val="005D46E9"/>
    <w:rsid w:val="005D51F9"/>
    <w:rsid w:val="005D5B98"/>
    <w:rsid w:val="005D727B"/>
    <w:rsid w:val="005D7B28"/>
    <w:rsid w:val="005D7B3C"/>
    <w:rsid w:val="005D7D8F"/>
    <w:rsid w:val="005E0BD6"/>
    <w:rsid w:val="005E229C"/>
    <w:rsid w:val="005E26AE"/>
    <w:rsid w:val="005E2BF3"/>
    <w:rsid w:val="005E32DC"/>
    <w:rsid w:val="005E3BCE"/>
    <w:rsid w:val="005E41C2"/>
    <w:rsid w:val="005E42D1"/>
    <w:rsid w:val="005E4402"/>
    <w:rsid w:val="005E59B1"/>
    <w:rsid w:val="005E5B0C"/>
    <w:rsid w:val="005E6202"/>
    <w:rsid w:val="005E6608"/>
    <w:rsid w:val="005E6DCF"/>
    <w:rsid w:val="005E7633"/>
    <w:rsid w:val="005E777A"/>
    <w:rsid w:val="005F0844"/>
    <w:rsid w:val="005F202D"/>
    <w:rsid w:val="005F29A9"/>
    <w:rsid w:val="005F33DA"/>
    <w:rsid w:val="005F3E36"/>
    <w:rsid w:val="005F3F54"/>
    <w:rsid w:val="005F40CB"/>
    <w:rsid w:val="005F54BB"/>
    <w:rsid w:val="005F6235"/>
    <w:rsid w:val="005F649E"/>
    <w:rsid w:val="005F794B"/>
    <w:rsid w:val="00600167"/>
    <w:rsid w:val="00600D8E"/>
    <w:rsid w:val="00600FA8"/>
    <w:rsid w:val="006014F6"/>
    <w:rsid w:val="006031CB"/>
    <w:rsid w:val="00603A52"/>
    <w:rsid w:val="00603BC9"/>
    <w:rsid w:val="00604751"/>
    <w:rsid w:val="00604B94"/>
    <w:rsid w:val="0060596E"/>
    <w:rsid w:val="00605A4B"/>
    <w:rsid w:val="00605AE8"/>
    <w:rsid w:val="00605C6A"/>
    <w:rsid w:val="00606B54"/>
    <w:rsid w:val="0060730A"/>
    <w:rsid w:val="00610195"/>
    <w:rsid w:val="00610D00"/>
    <w:rsid w:val="006111BE"/>
    <w:rsid w:val="006112D0"/>
    <w:rsid w:val="00611842"/>
    <w:rsid w:val="00611ED9"/>
    <w:rsid w:val="006120D6"/>
    <w:rsid w:val="006128D1"/>
    <w:rsid w:val="00613612"/>
    <w:rsid w:val="00613858"/>
    <w:rsid w:val="00613A1D"/>
    <w:rsid w:val="00613F8E"/>
    <w:rsid w:val="006140E5"/>
    <w:rsid w:val="00614B7A"/>
    <w:rsid w:val="00615A98"/>
    <w:rsid w:val="006167B1"/>
    <w:rsid w:val="00617DAF"/>
    <w:rsid w:val="0062080A"/>
    <w:rsid w:val="00621874"/>
    <w:rsid w:val="00621931"/>
    <w:rsid w:val="00622260"/>
    <w:rsid w:val="00623E03"/>
    <w:rsid w:val="00624953"/>
    <w:rsid w:val="00624CA7"/>
    <w:rsid w:val="00625501"/>
    <w:rsid w:val="00625557"/>
    <w:rsid w:val="00626705"/>
    <w:rsid w:val="00630099"/>
    <w:rsid w:val="006301AB"/>
    <w:rsid w:val="006310D4"/>
    <w:rsid w:val="006313D0"/>
    <w:rsid w:val="006318B5"/>
    <w:rsid w:val="00631BC2"/>
    <w:rsid w:val="00631E32"/>
    <w:rsid w:val="00632298"/>
    <w:rsid w:val="006327D9"/>
    <w:rsid w:val="00632D36"/>
    <w:rsid w:val="00632F3C"/>
    <w:rsid w:val="00633130"/>
    <w:rsid w:val="00633E34"/>
    <w:rsid w:val="00634303"/>
    <w:rsid w:val="006355C9"/>
    <w:rsid w:val="00636D35"/>
    <w:rsid w:val="0063705B"/>
    <w:rsid w:val="006375CB"/>
    <w:rsid w:val="00637A3F"/>
    <w:rsid w:val="00640116"/>
    <w:rsid w:val="006401E5"/>
    <w:rsid w:val="006418C0"/>
    <w:rsid w:val="00641DFC"/>
    <w:rsid w:val="00641E8E"/>
    <w:rsid w:val="00642154"/>
    <w:rsid w:val="00642999"/>
    <w:rsid w:val="0064316C"/>
    <w:rsid w:val="00643368"/>
    <w:rsid w:val="00644DAE"/>
    <w:rsid w:val="00645228"/>
    <w:rsid w:val="006467DC"/>
    <w:rsid w:val="006469E6"/>
    <w:rsid w:val="006476AD"/>
    <w:rsid w:val="006479ED"/>
    <w:rsid w:val="0065039B"/>
    <w:rsid w:val="0065186F"/>
    <w:rsid w:val="0065238D"/>
    <w:rsid w:val="006528AC"/>
    <w:rsid w:val="006529A5"/>
    <w:rsid w:val="00652FBD"/>
    <w:rsid w:val="006531A8"/>
    <w:rsid w:val="00653CAD"/>
    <w:rsid w:val="006543EA"/>
    <w:rsid w:val="00654417"/>
    <w:rsid w:val="006544E8"/>
    <w:rsid w:val="00655332"/>
    <w:rsid w:val="006553EA"/>
    <w:rsid w:val="00655B4E"/>
    <w:rsid w:val="00655CDD"/>
    <w:rsid w:val="006560F2"/>
    <w:rsid w:val="006576CB"/>
    <w:rsid w:val="006577C7"/>
    <w:rsid w:val="00657DAD"/>
    <w:rsid w:val="0066055B"/>
    <w:rsid w:val="00660828"/>
    <w:rsid w:val="00663110"/>
    <w:rsid w:val="006636B7"/>
    <w:rsid w:val="006639CB"/>
    <w:rsid w:val="00663FFF"/>
    <w:rsid w:val="0066449F"/>
    <w:rsid w:val="00664E5B"/>
    <w:rsid w:val="00665267"/>
    <w:rsid w:val="0066542E"/>
    <w:rsid w:val="006656C3"/>
    <w:rsid w:val="00665BD7"/>
    <w:rsid w:val="006664ED"/>
    <w:rsid w:val="00667666"/>
    <w:rsid w:val="00670E03"/>
    <w:rsid w:val="0067106E"/>
    <w:rsid w:val="006712F8"/>
    <w:rsid w:val="00671370"/>
    <w:rsid w:val="00671A7D"/>
    <w:rsid w:val="00672138"/>
    <w:rsid w:val="00672A45"/>
    <w:rsid w:val="00672AED"/>
    <w:rsid w:val="006732A9"/>
    <w:rsid w:val="00673654"/>
    <w:rsid w:val="00673704"/>
    <w:rsid w:val="00673964"/>
    <w:rsid w:val="00673BD3"/>
    <w:rsid w:val="00674666"/>
    <w:rsid w:val="00674EB8"/>
    <w:rsid w:val="00675688"/>
    <w:rsid w:val="00675D88"/>
    <w:rsid w:val="00675FDE"/>
    <w:rsid w:val="00676D90"/>
    <w:rsid w:val="006772DF"/>
    <w:rsid w:val="00677D08"/>
    <w:rsid w:val="00677D15"/>
    <w:rsid w:val="00677E45"/>
    <w:rsid w:val="00680338"/>
    <w:rsid w:val="006809BF"/>
    <w:rsid w:val="00682237"/>
    <w:rsid w:val="006822D9"/>
    <w:rsid w:val="006824F6"/>
    <w:rsid w:val="00682E7F"/>
    <w:rsid w:val="006830CF"/>
    <w:rsid w:val="0068353F"/>
    <w:rsid w:val="00683776"/>
    <w:rsid w:val="00683CEF"/>
    <w:rsid w:val="00683DC9"/>
    <w:rsid w:val="00684407"/>
    <w:rsid w:val="00685AD6"/>
    <w:rsid w:val="00686980"/>
    <w:rsid w:val="0068698A"/>
    <w:rsid w:val="00686AAA"/>
    <w:rsid w:val="00687B65"/>
    <w:rsid w:val="006907BA"/>
    <w:rsid w:val="00690AFB"/>
    <w:rsid w:val="00690C14"/>
    <w:rsid w:val="006917CE"/>
    <w:rsid w:val="00691B15"/>
    <w:rsid w:val="00692124"/>
    <w:rsid w:val="006935C9"/>
    <w:rsid w:val="00693B5E"/>
    <w:rsid w:val="006946BE"/>
    <w:rsid w:val="00694974"/>
    <w:rsid w:val="00694C52"/>
    <w:rsid w:val="0069515C"/>
    <w:rsid w:val="00696114"/>
    <w:rsid w:val="0069642F"/>
    <w:rsid w:val="006965D5"/>
    <w:rsid w:val="006966F3"/>
    <w:rsid w:val="00696EB3"/>
    <w:rsid w:val="00697031"/>
    <w:rsid w:val="0069704C"/>
    <w:rsid w:val="006971F2"/>
    <w:rsid w:val="0069798F"/>
    <w:rsid w:val="00697E22"/>
    <w:rsid w:val="006A1532"/>
    <w:rsid w:val="006A1E7F"/>
    <w:rsid w:val="006A1F72"/>
    <w:rsid w:val="006A2AC7"/>
    <w:rsid w:val="006A2D3A"/>
    <w:rsid w:val="006A3048"/>
    <w:rsid w:val="006A3646"/>
    <w:rsid w:val="006A428A"/>
    <w:rsid w:val="006A44AE"/>
    <w:rsid w:val="006A4510"/>
    <w:rsid w:val="006A520B"/>
    <w:rsid w:val="006A556E"/>
    <w:rsid w:val="006A62B3"/>
    <w:rsid w:val="006A71EA"/>
    <w:rsid w:val="006A78AC"/>
    <w:rsid w:val="006A7EEB"/>
    <w:rsid w:val="006B0277"/>
    <w:rsid w:val="006B06DC"/>
    <w:rsid w:val="006B0CE6"/>
    <w:rsid w:val="006B0EEA"/>
    <w:rsid w:val="006B1812"/>
    <w:rsid w:val="006B1BA1"/>
    <w:rsid w:val="006B26A2"/>
    <w:rsid w:val="006B2DF3"/>
    <w:rsid w:val="006B33C2"/>
    <w:rsid w:val="006B3711"/>
    <w:rsid w:val="006B3ABF"/>
    <w:rsid w:val="006B5353"/>
    <w:rsid w:val="006B58D7"/>
    <w:rsid w:val="006B58DD"/>
    <w:rsid w:val="006B6415"/>
    <w:rsid w:val="006B6BC1"/>
    <w:rsid w:val="006B7334"/>
    <w:rsid w:val="006B7979"/>
    <w:rsid w:val="006C002D"/>
    <w:rsid w:val="006C0197"/>
    <w:rsid w:val="006C0BBE"/>
    <w:rsid w:val="006C1AD1"/>
    <w:rsid w:val="006C1BEB"/>
    <w:rsid w:val="006C3438"/>
    <w:rsid w:val="006C34AB"/>
    <w:rsid w:val="006C39CF"/>
    <w:rsid w:val="006C4217"/>
    <w:rsid w:val="006C4E04"/>
    <w:rsid w:val="006C5090"/>
    <w:rsid w:val="006C52A9"/>
    <w:rsid w:val="006C67E2"/>
    <w:rsid w:val="006C6C96"/>
    <w:rsid w:val="006C76A7"/>
    <w:rsid w:val="006D076A"/>
    <w:rsid w:val="006D089F"/>
    <w:rsid w:val="006D17BB"/>
    <w:rsid w:val="006D20C1"/>
    <w:rsid w:val="006D20FF"/>
    <w:rsid w:val="006D2D9D"/>
    <w:rsid w:val="006D4D88"/>
    <w:rsid w:val="006D51E8"/>
    <w:rsid w:val="006D52BC"/>
    <w:rsid w:val="006D5A2B"/>
    <w:rsid w:val="006D6961"/>
    <w:rsid w:val="006D72B4"/>
    <w:rsid w:val="006D7B1F"/>
    <w:rsid w:val="006D7D34"/>
    <w:rsid w:val="006E06A7"/>
    <w:rsid w:val="006E0A79"/>
    <w:rsid w:val="006E0B1D"/>
    <w:rsid w:val="006E1119"/>
    <w:rsid w:val="006E1CC3"/>
    <w:rsid w:val="006E2430"/>
    <w:rsid w:val="006E25DF"/>
    <w:rsid w:val="006E2779"/>
    <w:rsid w:val="006E27B9"/>
    <w:rsid w:val="006E30AF"/>
    <w:rsid w:val="006E32C1"/>
    <w:rsid w:val="006E3743"/>
    <w:rsid w:val="006E3DB6"/>
    <w:rsid w:val="006E3EB5"/>
    <w:rsid w:val="006E5896"/>
    <w:rsid w:val="006E6641"/>
    <w:rsid w:val="006E67C3"/>
    <w:rsid w:val="006E7AD9"/>
    <w:rsid w:val="006E7B29"/>
    <w:rsid w:val="006E7D42"/>
    <w:rsid w:val="006E7E81"/>
    <w:rsid w:val="006F0F51"/>
    <w:rsid w:val="006F0F92"/>
    <w:rsid w:val="006F2263"/>
    <w:rsid w:val="006F2365"/>
    <w:rsid w:val="006F3A44"/>
    <w:rsid w:val="006F4F00"/>
    <w:rsid w:val="006F4F29"/>
    <w:rsid w:val="006F5EAC"/>
    <w:rsid w:val="006F61DB"/>
    <w:rsid w:val="00700BEC"/>
    <w:rsid w:val="00701A37"/>
    <w:rsid w:val="00701E1F"/>
    <w:rsid w:val="0070337B"/>
    <w:rsid w:val="0070392B"/>
    <w:rsid w:val="00703A51"/>
    <w:rsid w:val="007041DB"/>
    <w:rsid w:val="007049D8"/>
    <w:rsid w:val="007050FD"/>
    <w:rsid w:val="00705D8B"/>
    <w:rsid w:val="0070613E"/>
    <w:rsid w:val="0070681F"/>
    <w:rsid w:val="00706B83"/>
    <w:rsid w:val="007071C4"/>
    <w:rsid w:val="00707305"/>
    <w:rsid w:val="00710910"/>
    <w:rsid w:val="007110FB"/>
    <w:rsid w:val="00712719"/>
    <w:rsid w:val="00712956"/>
    <w:rsid w:val="0071299C"/>
    <w:rsid w:val="00712ED9"/>
    <w:rsid w:val="007134B2"/>
    <w:rsid w:val="00713EA9"/>
    <w:rsid w:val="0071433D"/>
    <w:rsid w:val="007144F2"/>
    <w:rsid w:val="0071452E"/>
    <w:rsid w:val="00714666"/>
    <w:rsid w:val="00714906"/>
    <w:rsid w:val="0071508A"/>
    <w:rsid w:val="0071511C"/>
    <w:rsid w:val="0071530D"/>
    <w:rsid w:val="00715F21"/>
    <w:rsid w:val="00717062"/>
    <w:rsid w:val="007172F0"/>
    <w:rsid w:val="00717634"/>
    <w:rsid w:val="0071785F"/>
    <w:rsid w:val="00720627"/>
    <w:rsid w:val="00721785"/>
    <w:rsid w:val="00721B70"/>
    <w:rsid w:val="0072264D"/>
    <w:rsid w:val="00722C2A"/>
    <w:rsid w:val="00723328"/>
    <w:rsid w:val="00723DBF"/>
    <w:rsid w:val="007240E6"/>
    <w:rsid w:val="0072433D"/>
    <w:rsid w:val="00725140"/>
    <w:rsid w:val="00725D4C"/>
    <w:rsid w:val="00726680"/>
    <w:rsid w:val="00726DAA"/>
    <w:rsid w:val="007275BE"/>
    <w:rsid w:val="0073145C"/>
    <w:rsid w:val="007323D0"/>
    <w:rsid w:val="007334B7"/>
    <w:rsid w:val="0073357C"/>
    <w:rsid w:val="00733585"/>
    <w:rsid w:val="007335FA"/>
    <w:rsid w:val="00734C42"/>
    <w:rsid w:val="00735E5F"/>
    <w:rsid w:val="007360FA"/>
    <w:rsid w:val="00736EF7"/>
    <w:rsid w:val="0073706A"/>
    <w:rsid w:val="007379EC"/>
    <w:rsid w:val="007379FC"/>
    <w:rsid w:val="00737AA3"/>
    <w:rsid w:val="00740A50"/>
    <w:rsid w:val="00740B94"/>
    <w:rsid w:val="00741BA9"/>
    <w:rsid w:val="00741CB2"/>
    <w:rsid w:val="00741CF6"/>
    <w:rsid w:val="00741FF2"/>
    <w:rsid w:val="007420C2"/>
    <w:rsid w:val="0074242B"/>
    <w:rsid w:val="0074313D"/>
    <w:rsid w:val="007436AF"/>
    <w:rsid w:val="007446BE"/>
    <w:rsid w:val="00745ED1"/>
    <w:rsid w:val="00746086"/>
    <w:rsid w:val="007460CA"/>
    <w:rsid w:val="007460F0"/>
    <w:rsid w:val="00746963"/>
    <w:rsid w:val="00747490"/>
    <w:rsid w:val="00747D20"/>
    <w:rsid w:val="00750160"/>
    <w:rsid w:val="007508EE"/>
    <w:rsid w:val="00750C0F"/>
    <w:rsid w:val="00750E13"/>
    <w:rsid w:val="0075217B"/>
    <w:rsid w:val="00753438"/>
    <w:rsid w:val="00753C0B"/>
    <w:rsid w:val="00753CE6"/>
    <w:rsid w:val="00753D24"/>
    <w:rsid w:val="007542C4"/>
    <w:rsid w:val="00754359"/>
    <w:rsid w:val="007548FC"/>
    <w:rsid w:val="0075493C"/>
    <w:rsid w:val="0075616B"/>
    <w:rsid w:val="007576AE"/>
    <w:rsid w:val="007604F5"/>
    <w:rsid w:val="00760733"/>
    <w:rsid w:val="0076163F"/>
    <w:rsid w:val="007618F5"/>
    <w:rsid w:val="0076226B"/>
    <w:rsid w:val="007622F3"/>
    <w:rsid w:val="0076295E"/>
    <w:rsid w:val="00763067"/>
    <w:rsid w:val="00764216"/>
    <w:rsid w:val="00764955"/>
    <w:rsid w:val="00765339"/>
    <w:rsid w:val="00765AA2"/>
    <w:rsid w:val="00765C58"/>
    <w:rsid w:val="00766C22"/>
    <w:rsid w:val="007671E2"/>
    <w:rsid w:val="0076726D"/>
    <w:rsid w:val="00767BD4"/>
    <w:rsid w:val="00767D23"/>
    <w:rsid w:val="00767EAD"/>
    <w:rsid w:val="007715FC"/>
    <w:rsid w:val="00771E8E"/>
    <w:rsid w:val="00771F70"/>
    <w:rsid w:val="0077232B"/>
    <w:rsid w:val="007728C3"/>
    <w:rsid w:val="007739BB"/>
    <w:rsid w:val="00774052"/>
    <w:rsid w:val="007741F2"/>
    <w:rsid w:val="007745D4"/>
    <w:rsid w:val="0077469E"/>
    <w:rsid w:val="0077481E"/>
    <w:rsid w:val="0077490C"/>
    <w:rsid w:val="00774D43"/>
    <w:rsid w:val="00774DA4"/>
    <w:rsid w:val="00775558"/>
    <w:rsid w:val="007758AE"/>
    <w:rsid w:val="007767B5"/>
    <w:rsid w:val="00777DA4"/>
    <w:rsid w:val="00780EAB"/>
    <w:rsid w:val="00781085"/>
    <w:rsid w:val="007815F0"/>
    <w:rsid w:val="00781B7A"/>
    <w:rsid w:val="0078208C"/>
    <w:rsid w:val="00782F7D"/>
    <w:rsid w:val="00783307"/>
    <w:rsid w:val="00783411"/>
    <w:rsid w:val="00783DE1"/>
    <w:rsid w:val="00783FDA"/>
    <w:rsid w:val="00784034"/>
    <w:rsid w:val="00784E66"/>
    <w:rsid w:val="007854B9"/>
    <w:rsid w:val="00785788"/>
    <w:rsid w:val="00785EE7"/>
    <w:rsid w:val="00785FE6"/>
    <w:rsid w:val="0078626C"/>
    <w:rsid w:val="007863D2"/>
    <w:rsid w:val="007877CD"/>
    <w:rsid w:val="00787A3A"/>
    <w:rsid w:val="00790A49"/>
    <w:rsid w:val="0079116A"/>
    <w:rsid w:val="0079117F"/>
    <w:rsid w:val="00791FA7"/>
    <w:rsid w:val="00792167"/>
    <w:rsid w:val="007929A2"/>
    <w:rsid w:val="00792EEA"/>
    <w:rsid w:val="007937A7"/>
    <w:rsid w:val="0079382D"/>
    <w:rsid w:val="00794A3B"/>
    <w:rsid w:val="00794A4A"/>
    <w:rsid w:val="00794B5B"/>
    <w:rsid w:val="00794C80"/>
    <w:rsid w:val="007950CF"/>
    <w:rsid w:val="007952B1"/>
    <w:rsid w:val="0079540C"/>
    <w:rsid w:val="0079692F"/>
    <w:rsid w:val="00797CE5"/>
    <w:rsid w:val="007A00E6"/>
    <w:rsid w:val="007A02C7"/>
    <w:rsid w:val="007A1234"/>
    <w:rsid w:val="007A1827"/>
    <w:rsid w:val="007A1EBF"/>
    <w:rsid w:val="007A29F7"/>
    <w:rsid w:val="007A2EE9"/>
    <w:rsid w:val="007A3179"/>
    <w:rsid w:val="007A39A4"/>
    <w:rsid w:val="007A434E"/>
    <w:rsid w:val="007A4740"/>
    <w:rsid w:val="007A5097"/>
    <w:rsid w:val="007A53C0"/>
    <w:rsid w:val="007A5561"/>
    <w:rsid w:val="007A5656"/>
    <w:rsid w:val="007A60CB"/>
    <w:rsid w:val="007A63F7"/>
    <w:rsid w:val="007A6DEF"/>
    <w:rsid w:val="007A7477"/>
    <w:rsid w:val="007A7560"/>
    <w:rsid w:val="007A766D"/>
    <w:rsid w:val="007B006A"/>
    <w:rsid w:val="007B08CF"/>
    <w:rsid w:val="007B1D5E"/>
    <w:rsid w:val="007B2D3C"/>
    <w:rsid w:val="007B2E13"/>
    <w:rsid w:val="007B2E2B"/>
    <w:rsid w:val="007B3386"/>
    <w:rsid w:val="007B3B23"/>
    <w:rsid w:val="007B3FC7"/>
    <w:rsid w:val="007B4C6A"/>
    <w:rsid w:val="007B4DD0"/>
    <w:rsid w:val="007B54B0"/>
    <w:rsid w:val="007B6427"/>
    <w:rsid w:val="007B660C"/>
    <w:rsid w:val="007B74BA"/>
    <w:rsid w:val="007B79DE"/>
    <w:rsid w:val="007B7D59"/>
    <w:rsid w:val="007C00C0"/>
    <w:rsid w:val="007C0382"/>
    <w:rsid w:val="007C0CF6"/>
    <w:rsid w:val="007C1266"/>
    <w:rsid w:val="007C14DB"/>
    <w:rsid w:val="007C172B"/>
    <w:rsid w:val="007C1CA4"/>
    <w:rsid w:val="007C1DC5"/>
    <w:rsid w:val="007C2426"/>
    <w:rsid w:val="007C2FEE"/>
    <w:rsid w:val="007C307C"/>
    <w:rsid w:val="007C3958"/>
    <w:rsid w:val="007C3DA8"/>
    <w:rsid w:val="007C3FCE"/>
    <w:rsid w:val="007C47A9"/>
    <w:rsid w:val="007C49FE"/>
    <w:rsid w:val="007C5226"/>
    <w:rsid w:val="007C5CE5"/>
    <w:rsid w:val="007C6562"/>
    <w:rsid w:val="007C6B4A"/>
    <w:rsid w:val="007C6CB8"/>
    <w:rsid w:val="007C732C"/>
    <w:rsid w:val="007D0344"/>
    <w:rsid w:val="007D0D48"/>
    <w:rsid w:val="007D0F07"/>
    <w:rsid w:val="007D0FDF"/>
    <w:rsid w:val="007D106D"/>
    <w:rsid w:val="007D2305"/>
    <w:rsid w:val="007D319B"/>
    <w:rsid w:val="007D39A9"/>
    <w:rsid w:val="007D3E1A"/>
    <w:rsid w:val="007D446C"/>
    <w:rsid w:val="007D44F8"/>
    <w:rsid w:val="007D4988"/>
    <w:rsid w:val="007D4D03"/>
    <w:rsid w:val="007D6040"/>
    <w:rsid w:val="007D64A4"/>
    <w:rsid w:val="007D667A"/>
    <w:rsid w:val="007D776F"/>
    <w:rsid w:val="007D7E4B"/>
    <w:rsid w:val="007E041A"/>
    <w:rsid w:val="007E0A74"/>
    <w:rsid w:val="007E2275"/>
    <w:rsid w:val="007E2A02"/>
    <w:rsid w:val="007E2B94"/>
    <w:rsid w:val="007E32B0"/>
    <w:rsid w:val="007E33EF"/>
    <w:rsid w:val="007E386F"/>
    <w:rsid w:val="007E5B2E"/>
    <w:rsid w:val="007E5EBD"/>
    <w:rsid w:val="007E758C"/>
    <w:rsid w:val="007E7EE0"/>
    <w:rsid w:val="007F07A6"/>
    <w:rsid w:val="007F2365"/>
    <w:rsid w:val="007F2AD4"/>
    <w:rsid w:val="007F3766"/>
    <w:rsid w:val="007F4348"/>
    <w:rsid w:val="007F54C9"/>
    <w:rsid w:val="007F59D8"/>
    <w:rsid w:val="007F6D91"/>
    <w:rsid w:val="007F6DF4"/>
    <w:rsid w:val="007F745F"/>
    <w:rsid w:val="007F7498"/>
    <w:rsid w:val="007F78E8"/>
    <w:rsid w:val="007F7FFA"/>
    <w:rsid w:val="00800FD0"/>
    <w:rsid w:val="00801365"/>
    <w:rsid w:val="0080194D"/>
    <w:rsid w:val="00802497"/>
    <w:rsid w:val="00802861"/>
    <w:rsid w:val="00803D3D"/>
    <w:rsid w:val="00804EEF"/>
    <w:rsid w:val="00805876"/>
    <w:rsid w:val="00805B46"/>
    <w:rsid w:val="00805F85"/>
    <w:rsid w:val="008070B3"/>
    <w:rsid w:val="0080772E"/>
    <w:rsid w:val="00807787"/>
    <w:rsid w:val="0081039B"/>
    <w:rsid w:val="00810516"/>
    <w:rsid w:val="008107BE"/>
    <w:rsid w:val="008126E8"/>
    <w:rsid w:val="00813007"/>
    <w:rsid w:val="00813BEA"/>
    <w:rsid w:val="00813C42"/>
    <w:rsid w:val="00814F3C"/>
    <w:rsid w:val="00815749"/>
    <w:rsid w:val="00815C62"/>
    <w:rsid w:val="008160C0"/>
    <w:rsid w:val="0081672E"/>
    <w:rsid w:val="00816C1B"/>
    <w:rsid w:val="0081709D"/>
    <w:rsid w:val="0082040A"/>
    <w:rsid w:val="00822A19"/>
    <w:rsid w:val="008237FC"/>
    <w:rsid w:val="00823802"/>
    <w:rsid w:val="00823832"/>
    <w:rsid w:val="00823EC6"/>
    <w:rsid w:val="0082403C"/>
    <w:rsid w:val="0082411D"/>
    <w:rsid w:val="00824505"/>
    <w:rsid w:val="00824FB9"/>
    <w:rsid w:val="008253EC"/>
    <w:rsid w:val="0082589F"/>
    <w:rsid w:val="00825C1E"/>
    <w:rsid w:val="00826714"/>
    <w:rsid w:val="00827080"/>
    <w:rsid w:val="0082710A"/>
    <w:rsid w:val="00827AAB"/>
    <w:rsid w:val="00827BAC"/>
    <w:rsid w:val="00827E82"/>
    <w:rsid w:val="00830612"/>
    <w:rsid w:val="00830AB0"/>
    <w:rsid w:val="0083101A"/>
    <w:rsid w:val="00832FB3"/>
    <w:rsid w:val="0083315D"/>
    <w:rsid w:val="0083329A"/>
    <w:rsid w:val="00833306"/>
    <w:rsid w:val="00833527"/>
    <w:rsid w:val="00833A59"/>
    <w:rsid w:val="00834361"/>
    <w:rsid w:val="0083635A"/>
    <w:rsid w:val="00836EA9"/>
    <w:rsid w:val="008373C9"/>
    <w:rsid w:val="008375FB"/>
    <w:rsid w:val="00837A2B"/>
    <w:rsid w:val="008401A0"/>
    <w:rsid w:val="00840543"/>
    <w:rsid w:val="00841B84"/>
    <w:rsid w:val="008425EC"/>
    <w:rsid w:val="00842658"/>
    <w:rsid w:val="00842BB3"/>
    <w:rsid w:val="0084549D"/>
    <w:rsid w:val="00845CA1"/>
    <w:rsid w:val="00846182"/>
    <w:rsid w:val="00846EE6"/>
    <w:rsid w:val="00847AC9"/>
    <w:rsid w:val="00847C13"/>
    <w:rsid w:val="00847D49"/>
    <w:rsid w:val="00850288"/>
    <w:rsid w:val="00851722"/>
    <w:rsid w:val="00853D6F"/>
    <w:rsid w:val="00853EB3"/>
    <w:rsid w:val="008548D1"/>
    <w:rsid w:val="008553B9"/>
    <w:rsid w:val="00855BA0"/>
    <w:rsid w:val="008567D9"/>
    <w:rsid w:val="00856A3E"/>
    <w:rsid w:val="00856BEB"/>
    <w:rsid w:val="00856D69"/>
    <w:rsid w:val="0085799F"/>
    <w:rsid w:val="00860D8F"/>
    <w:rsid w:val="00860FEB"/>
    <w:rsid w:val="008623B3"/>
    <w:rsid w:val="0086259D"/>
    <w:rsid w:val="00863506"/>
    <w:rsid w:val="0086367E"/>
    <w:rsid w:val="00863DDC"/>
    <w:rsid w:val="00863FCA"/>
    <w:rsid w:val="0086458E"/>
    <w:rsid w:val="008655B5"/>
    <w:rsid w:val="00865637"/>
    <w:rsid w:val="00865CA3"/>
    <w:rsid w:val="00866122"/>
    <w:rsid w:val="008665A5"/>
    <w:rsid w:val="00866775"/>
    <w:rsid w:val="00866ABA"/>
    <w:rsid w:val="00866AD8"/>
    <w:rsid w:val="0086793A"/>
    <w:rsid w:val="00870288"/>
    <w:rsid w:val="00870614"/>
    <w:rsid w:val="0087099B"/>
    <w:rsid w:val="008709AF"/>
    <w:rsid w:val="0087124B"/>
    <w:rsid w:val="00871725"/>
    <w:rsid w:val="00873727"/>
    <w:rsid w:val="00873B72"/>
    <w:rsid w:val="008745F3"/>
    <w:rsid w:val="0087573D"/>
    <w:rsid w:val="00875F8A"/>
    <w:rsid w:val="00876555"/>
    <w:rsid w:val="00876DB0"/>
    <w:rsid w:val="0087748C"/>
    <w:rsid w:val="00877677"/>
    <w:rsid w:val="00877810"/>
    <w:rsid w:val="00877C8E"/>
    <w:rsid w:val="00877E67"/>
    <w:rsid w:val="008818FB"/>
    <w:rsid w:val="00881A30"/>
    <w:rsid w:val="008823EB"/>
    <w:rsid w:val="0088241B"/>
    <w:rsid w:val="00883395"/>
    <w:rsid w:val="008844FA"/>
    <w:rsid w:val="0088475B"/>
    <w:rsid w:val="008850E4"/>
    <w:rsid w:val="00885C90"/>
    <w:rsid w:val="00886012"/>
    <w:rsid w:val="008868DA"/>
    <w:rsid w:val="008869DA"/>
    <w:rsid w:val="00886B74"/>
    <w:rsid w:val="00886BF9"/>
    <w:rsid w:val="00886C79"/>
    <w:rsid w:val="00891350"/>
    <w:rsid w:val="0089199E"/>
    <w:rsid w:val="00891D72"/>
    <w:rsid w:val="0089203E"/>
    <w:rsid w:val="00892EE3"/>
    <w:rsid w:val="0089367D"/>
    <w:rsid w:val="00893770"/>
    <w:rsid w:val="008941B0"/>
    <w:rsid w:val="0089423F"/>
    <w:rsid w:val="00894281"/>
    <w:rsid w:val="0089471B"/>
    <w:rsid w:val="00894C09"/>
    <w:rsid w:val="008955A5"/>
    <w:rsid w:val="0089602D"/>
    <w:rsid w:val="0089611E"/>
    <w:rsid w:val="008A0530"/>
    <w:rsid w:val="008A120E"/>
    <w:rsid w:val="008A1DC8"/>
    <w:rsid w:val="008A2726"/>
    <w:rsid w:val="008A2B55"/>
    <w:rsid w:val="008A36E8"/>
    <w:rsid w:val="008A3B6B"/>
    <w:rsid w:val="008A4265"/>
    <w:rsid w:val="008A443F"/>
    <w:rsid w:val="008A459F"/>
    <w:rsid w:val="008A6435"/>
    <w:rsid w:val="008A6DB1"/>
    <w:rsid w:val="008A75CA"/>
    <w:rsid w:val="008B0177"/>
    <w:rsid w:val="008B0E86"/>
    <w:rsid w:val="008B1704"/>
    <w:rsid w:val="008B21D1"/>
    <w:rsid w:val="008B2402"/>
    <w:rsid w:val="008B29C7"/>
    <w:rsid w:val="008B50DB"/>
    <w:rsid w:val="008B55B3"/>
    <w:rsid w:val="008B5B4B"/>
    <w:rsid w:val="008B604E"/>
    <w:rsid w:val="008B63DA"/>
    <w:rsid w:val="008B691C"/>
    <w:rsid w:val="008C090F"/>
    <w:rsid w:val="008C0B8F"/>
    <w:rsid w:val="008C0CD1"/>
    <w:rsid w:val="008C1386"/>
    <w:rsid w:val="008C1C24"/>
    <w:rsid w:val="008C25A5"/>
    <w:rsid w:val="008C2DA5"/>
    <w:rsid w:val="008C2FB5"/>
    <w:rsid w:val="008C3028"/>
    <w:rsid w:val="008C39C8"/>
    <w:rsid w:val="008C4293"/>
    <w:rsid w:val="008C4623"/>
    <w:rsid w:val="008C4A75"/>
    <w:rsid w:val="008C4F08"/>
    <w:rsid w:val="008C5687"/>
    <w:rsid w:val="008C5818"/>
    <w:rsid w:val="008C5C90"/>
    <w:rsid w:val="008C5DEB"/>
    <w:rsid w:val="008C5EB8"/>
    <w:rsid w:val="008C6F1A"/>
    <w:rsid w:val="008C7478"/>
    <w:rsid w:val="008C79BD"/>
    <w:rsid w:val="008C7B26"/>
    <w:rsid w:val="008D10AF"/>
    <w:rsid w:val="008D192F"/>
    <w:rsid w:val="008D21B5"/>
    <w:rsid w:val="008D273E"/>
    <w:rsid w:val="008D28DF"/>
    <w:rsid w:val="008D2E19"/>
    <w:rsid w:val="008D3573"/>
    <w:rsid w:val="008D3965"/>
    <w:rsid w:val="008D3BBF"/>
    <w:rsid w:val="008D494F"/>
    <w:rsid w:val="008D6602"/>
    <w:rsid w:val="008D68D4"/>
    <w:rsid w:val="008D6E8E"/>
    <w:rsid w:val="008D6E9C"/>
    <w:rsid w:val="008D7292"/>
    <w:rsid w:val="008D72BF"/>
    <w:rsid w:val="008D7A05"/>
    <w:rsid w:val="008E051C"/>
    <w:rsid w:val="008E15F4"/>
    <w:rsid w:val="008E3AFA"/>
    <w:rsid w:val="008E3B88"/>
    <w:rsid w:val="008E3C78"/>
    <w:rsid w:val="008E616C"/>
    <w:rsid w:val="008E6A8C"/>
    <w:rsid w:val="008E7F8C"/>
    <w:rsid w:val="008F0141"/>
    <w:rsid w:val="008F14AC"/>
    <w:rsid w:val="008F1668"/>
    <w:rsid w:val="008F16AE"/>
    <w:rsid w:val="008F184B"/>
    <w:rsid w:val="008F1D22"/>
    <w:rsid w:val="008F23BA"/>
    <w:rsid w:val="008F24D4"/>
    <w:rsid w:val="008F2617"/>
    <w:rsid w:val="008F29B0"/>
    <w:rsid w:val="008F2F3D"/>
    <w:rsid w:val="008F2FFD"/>
    <w:rsid w:val="008F3C88"/>
    <w:rsid w:val="008F3F5F"/>
    <w:rsid w:val="008F42E5"/>
    <w:rsid w:val="008F4BA9"/>
    <w:rsid w:val="008F66FA"/>
    <w:rsid w:val="008F7F73"/>
    <w:rsid w:val="00900014"/>
    <w:rsid w:val="00901A8E"/>
    <w:rsid w:val="0090204D"/>
    <w:rsid w:val="00902CB1"/>
    <w:rsid w:val="00902FD1"/>
    <w:rsid w:val="009036B6"/>
    <w:rsid w:val="00903864"/>
    <w:rsid w:val="00904352"/>
    <w:rsid w:val="00904B84"/>
    <w:rsid w:val="0090571B"/>
    <w:rsid w:val="00905BBD"/>
    <w:rsid w:val="00905D8F"/>
    <w:rsid w:val="00906C02"/>
    <w:rsid w:val="00907810"/>
    <w:rsid w:val="00910716"/>
    <w:rsid w:val="00910785"/>
    <w:rsid w:val="00910854"/>
    <w:rsid w:val="0091188C"/>
    <w:rsid w:val="00911EE5"/>
    <w:rsid w:val="0091282F"/>
    <w:rsid w:val="00912D9B"/>
    <w:rsid w:val="00912E4F"/>
    <w:rsid w:val="00913347"/>
    <w:rsid w:val="009137B2"/>
    <w:rsid w:val="00913822"/>
    <w:rsid w:val="00914B8F"/>
    <w:rsid w:val="0091513D"/>
    <w:rsid w:val="009159B4"/>
    <w:rsid w:val="00915AB2"/>
    <w:rsid w:val="00915F7E"/>
    <w:rsid w:val="00916256"/>
    <w:rsid w:val="00921E64"/>
    <w:rsid w:val="00922545"/>
    <w:rsid w:val="0092258A"/>
    <w:rsid w:val="009228E5"/>
    <w:rsid w:val="00922B22"/>
    <w:rsid w:val="009230A8"/>
    <w:rsid w:val="00923278"/>
    <w:rsid w:val="00923463"/>
    <w:rsid w:val="00924808"/>
    <w:rsid w:val="0092525A"/>
    <w:rsid w:val="009252F4"/>
    <w:rsid w:val="00925715"/>
    <w:rsid w:val="00925A2A"/>
    <w:rsid w:val="00926B7C"/>
    <w:rsid w:val="00927DD0"/>
    <w:rsid w:val="00930452"/>
    <w:rsid w:val="0093056C"/>
    <w:rsid w:val="009306BF"/>
    <w:rsid w:val="009322A1"/>
    <w:rsid w:val="0093238D"/>
    <w:rsid w:val="0093295E"/>
    <w:rsid w:val="009329FD"/>
    <w:rsid w:val="0093359D"/>
    <w:rsid w:val="009335FB"/>
    <w:rsid w:val="00933A09"/>
    <w:rsid w:val="00934CDA"/>
    <w:rsid w:val="00935117"/>
    <w:rsid w:val="009352DA"/>
    <w:rsid w:val="00935A4C"/>
    <w:rsid w:val="0093655D"/>
    <w:rsid w:val="0093771A"/>
    <w:rsid w:val="00937892"/>
    <w:rsid w:val="0094019E"/>
    <w:rsid w:val="00940E98"/>
    <w:rsid w:val="00941543"/>
    <w:rsid w:val="00941AB0"/>
    <w:rsid w:val="00941E51"/>
    <w:rsid w:val="009427A9"/>
    <w:rsid w:val="00942EBE"/>
    <w:rsid w:val="009432D7"/>
    <w:rsid w:val="00943D95"/>
    <w:rsid w:val="00944B94"/>
    <w:rsid w:val="00944CC4"/>
    <w:rsid w:val="00944EC9"/>
    <w:rsid w:val="00945296"/>
    <w:rsid w:val="00945648"/>
    <w:rsid w:val="00946292"/>
    <w:rsid w:val="00946CCF"/>
    <w:rsid w:val="00946DC9"/>
    <w:rsid w:val="009472F5"/>
    <w:rsid w:val="00947430"/>
    <w:rsid w:val="00947794"/>
    <w:rsid w:val="00947AE4"/>
    <w:rsid w:val="009504F0"/>
    <w:rsid w:val="00950A29"/>
    <w:rsid w:val="009514B0"/>
    <w:rsid w:val="00951949"/>
    <w:rsid w:val="00951CE7"/>
    <w:rsid w:val="00951F8C"/>
    <w:rsid w:val="00952883"/>
    <w:rsid w:val="00952D3C"/>
    <w:rsid w:val="0095328A"/>
    <w:rsid w:val="00953486"/>
    <w:rsid w:val="00953D4B"/>
    <w:rsid w:val="009542E1"/>
    <w:rsid w:val="009542FE"/>
    <w:rsid w:val="00954D72"/>
    <w:rsid w:val="00956E3B"/>
    <w:rsid w:val="009576D3"/>
    <w:rsid w:val="00957D24"/>
    <w:rsid w:val="0096014B"/>
    <w:rsid w:val="009607C2"/>
    <w:rsid w:val="00961B01"/>
    <w:rsid w:val="00961F79"/>
    <w:rsid w:val="009638D4"/>
    <w:rsid w:val="00964CB0"/>
    <w:rsid w:val="00964E65"/>
    <w:rsid w:val="009655CB"/>
    <w:rsid w:val="00965957"/>
    <w:rsid w:val="00965DB2"/>
    <w:rsid w:val="00966187"/>
    <w:rsid w:val="0096643B"/>
    <w:rsid w:val="009665ED"/>
    <w:rsid w:val="00967871"/>
    <w:rsid w:val="00967A12"/>
    <w:rsid w:val="00967AA3"/>
    <w:rsid w:val="00967D9B"/>
    <w:rsid w:val="0097012B"/>
    <w:rsid w:val="009709A1"/>
    <w:rsid w:val="00971E32"/>
    <w:rsid w:val="0097258C"/>
    <w:rsid w:val="0097270C"/>
    <w:rsid w:val="00973324"/>
    <w:rsid w:val="00973B9D"/>
    <w:rsid w:val="009748F4"/>
    <w:rsid w:val="00975631"/>
    <w:rsid w:val="00975E23"/>
    <w:rsid w:val="009760F5"/>
    <w:rsid w:val="00976FE0"/>
    <w:rsid w:val="00980A5C"/>
    <w:rsid w:val="00980FA2"/>
    <w:rsid w:val="00981C13"/>
    <w:rsid w:val="0098242B"/>
    <w:rsid w:val="00982DCD"/>
    <w:rsid w:val="009839A9"/>
    <w:rsid w:val="00983E9A"/>
    <w:rsid w:val="00985730"/>
    <w:rsid w:val="00985FA8"/>
    <w:rsid w:val="00986318"/>
    <w:rsid w:val="009867B5"/>
    <w:rsid w:val="00986C73"/>
    <w:rsid w:val="00986D95"/>
    <w:rsid w:val="0098750F"/>
    <w:rsid w:val="009879C9"/>
    <w:rsid w:val="00987B16"/>
    <w:rsid w:val="00987B51"/>
    <w:rsid w:val="009919D2"/>
    <w:rsid w:val="00992139"/>
    <w:rsid w:val="009927AC"/>
    <w:rsid w:val="00993B3C"/>
    <w:rsid w:val="00993FFB"/>
    <w:rsid w:val="00995BBE"/>
    <w:rsid w:val="009961D2"/>
    <w:rsid w:val="00996600"/>
    <w:rsid w:val="009967B0"/>
    <w:rsid w:val="00996BB3"/>
    <w:rsid w:val="00996EF1"/>
    <w:rsid w:val="009A071A"/>
    <w:rsid w:val="009A0AA4"/>
    <w:rsid w:val="009A15FC"/>
    <w:rsid w:val="009A199D"/>
    <w:rsid w:val="009A1EA5"/>
    <w:rsid w:val="009A21E3"/>
    <w:rsid w:val="009A2FF2"/>
    <w:rsid w:val="009A306A"/>
    <w:rsid w:val="009A35CD"/>
    <w:rsid w:val="009A4941"/>
    <w:rsid w:val="009A4B6A"/>
    <w:rsid w:val="009A6D74"/>
    <w:rsid w:val="009A7B90"/>
    <w:rsid w:val="009B0CDC"/>
    <w:rsid w:val="009B1E7E"/>
    <w:rsid w:val="009B29F3"/>
    <w:rsid w:val="009B2C84"/>
    <w:rsid w:val="009B3544"/>
    <w:rsid w:val="009B362D"/>
    <w:rsid w:val="009B3885"/>
    <w:rsid w:val="009B3A4F"/>
    <w:rsid w:val="009B576D"/>
    <w:rsid w:val="009B63F5"/>
    <w:rsid w:val="009B661C"/>
    <w:rsid w:val="009B6AD7"/>
    <w:rsid w:val="009B783E"/>
    <w:rsid w:val="009C0A52"/>
    <w:rsid w:val="009C17BB"/>
    <w:rsid w:val="009C2466"/>
    <w:rsid w:val="009C2B1D"/>
    <w:rsid w:val="009C2C04"/>
    <w:rsid w:val="009C335D"/>
    <w:rsid w:val="009C3409"/>
    <w:rsid w:val="009C34B9"/>
    <w:rsid w:val="009C374E"/>
    <w:rsid w:val="009C3C19"/>
    <w:rsid w:val="009C4B8C"/>
    <w:rsid w:val="009C4CBE"/>
    <w:rsid w:val="009C4EA9"/>
    <w:rsid w:val="009C5156"/>
    <w:rsid w:val="009C5D10"/>
    <w:rsid w:val="009C7F30"/>
    <w:rsid w:val="009C7F92"/>
    <w:rsid w:val="009D065E"/>
    <w:rsid w:val="009D1BA5"/>
    <w:rsid w:val="009D2379"/>
    <w:rsid w:val="009D2EBB"/>
    <w:rsid w:val="009D3659"/>
    <w:rsid w:val="009D3CEA"/>
    <w:rsid w:val="009D4952"/>
    <w:rsid w:val="009D5B75"/>
    <w:rsid w:val="009D6DC3"/>
    <w:rsid w:val="009D71FE"/>
    <w:rsid w:val="009D746C"/>
    <w:rsid w:val="009D7698"/>
    <w:rsid w:val="009D77FD"/>
    <w:rsid w:val="009E0110"/>
    <w:rsid w:val="009E030F"/>
    <w:rsid w:val="009E0A34"/>
    <w:rsid w:val="009E0BF8"/>
    <w:rsid w:val="009E10BE"/>
    <w:rsid w:val="009E16A3"/>
    <w:rsid w:val="009E1D69"/>
    <w:rsid w:val="009E1F11"/>
    <w:rsid w:val="009E1F97"/>
    <w:rsid w:val="009E2D6F"/>
    <w:rsid w:val="009E33DA"/>
    <w:rsid w:val="009E52F1"/>
    <w:rsid w:val="009E5EA4"/>
    <w:rsid w:val="009E5F22"/>
    <w:rsid w:val="009E5F71"/>
    <w:rsid w:val="009E6374"/>
    <w:rsid w:val="009E68AA"/>
    <w:rsid w:val="009E6D69"/>
    <w:rsid w:val="009E6D7A"/>
    <w:rsid w:val="009E7F51"/>
    <w:rsid w:val="009F0746"/>
    <w:rsid w:val="009F1B28"/>
    <w:rsid w:val="009F1C77"/>
    <w:rsid w:val="009F213B"/>
    <w:rsid w:val="009F316C"/>
    <w:rsid w:val="009F32BA"/>
    <w:rsid w:val="009F35BE"/>
    <w:rsid w:val="009F45E5"/>
    <w:rsid w:val="009F58B7"/>
    <w:rsid w:val="009F5DD5"/>
    <w:rsid w:val="009F62D0"/>
    <w:rsid w:val="009F636A"/>
    <w:rsid w:val="009F6F75"/>
    <w:rsid w:val="009F7C84"/>
    <w:rsid w:val="009F7C8C"/>
    <w:rsid w:val="009F7D86"/>
    <w:rsid w:val="00A00169"/>
    <w:rsid w:val="00A00F69"/>
    <w:rsid w:val="00A02028"/>
    <w:rsid w:val="00A02232"/>
    <w:rsid w:val="00A024F1"/>
    <w:rsid w:val="00A02C94"/>
    <w:rsid w:val="00A03150"/>
    <w:rsid w:val="00A05265"/>
    <w:rsid w:val="00A06F88"/>
    <w:rsid w:val="00A10286"/>
    <w:rsid w:val="00A105E1"/>
    <w:rsid w:val="00A1150D"/>
    <w:rsid w:val="00A11E03"/>
    <w:rsid w:val="00A12AEA"/>
    <w:rsid w:val="00A12C2E"/>
    <w:rsid w:val="00A14057"/>
    <w:rsid w:val="00A155D3"/>
    <w:rsid w:val="00A157B4"/>
    <w:rsid w:val="00A15842"/>
    <w:rsid w:val="00A15962"/>
    <w:rsid w:val="00A16283"/>
    <w:rsid w:val="00A17486"/>
    <w:rsid w:val="00A200C9"/>
    <w:rsid w:val="00A20B00"/>
    <w:rsid w:val="00A20E65"/>
    <w:rsid w:val="00A2241F"/>
    <w:rsid w:val="00A22913"/>
    <w:rsid w:val="00A22AEA"/>
    <w:rsid w:val="00A23188"/>
    <w:rsid w:val="00A2347A"/>
    <w:rsid w:val="00A239A9"/>
    <w:rsid w:val="00A23B6C"/>
    <w:rsid w:val="00A24617"/>
    <w:rsid w:val="00A2573D"/>
    <w:rsid w:val="00A27595"/>
    <w:rsid w:val="00A30151"/>
    <w:rsid w:val="00A308DC"/>
    <w:rsid w:val="00A30ADC"/>
    <w:rsid w:val="00A30B52"/>
    <w:rsid w:val="00A3113F"/>
    <w:rsid w:val="00A31788"/>
    <w:rsid w:val="00A32C38"/>
    <w:rsid w:val="00A33CF1"/>
    <w:rsid w:val="00A34088"/>
    <w:rsid w:val="00A34F28"/>
    <w:rsid w:val="00A352D3"/>
    <w:rsid w:val="00A35589"/>
    <w:rsid w:val="00A35B33"/>
    <w:rsid w:val="00A35D4A"/>
    <w:rsid w:val="00A35DA0"/>
    <w:rsid w:val="00A35F30"/>
    <w:rsid w:val="00A3601D"/>
    <w:rsid w:val="00A36270"/>
    <w:rsid w:val="00A365B0"/>
    <w:rsid w:val="00A406DA"/>
    <w:rsid w:val="00A4125D"/>
    <w:rsid w:val="00A42252"/>
    <w:rsid w:val="00A42E84"/>
    <w:rsid w:val="00A43CE5"/>
    <w:rsid w:val="00A442E5"/>
    <w:rsid w:val="00A4464C"/>
    <w:rsid w:val="00A446B6"/>
    <w:rsid w:val="00A446C4"/>
    <w:rsid w:val="00A44A63"/>
    <w:rsid w:val="00A45C0E"/>
    <w:rsid w:val="00A4674A"/>
    <w:rsid w:val="00A47181"/>
    <w:rsid w:val="00A472C6"/>
    <w:rsid w:val="00A476B6"/>
    <w:rsid w:val="00A5004F"/>
    <w:rsid w:val="00A503BF"/>
    <w:rsid w:val="00A509A8"/>
    <w:rsid w:val="00A50BDA"/>
    <w:rsid w:val="00A50C2B"/>
    <w:rsid w:val="00A52EB9"/>
    <w:rsid w:val="00A52F20"/>
    <w:rsid w:val="00A530E7"/>
    <w:rsid w:val="00A530EA"/>
    <w:rsid w:val="00A5369B"/>
    <w:rsid w:val="00A53CD2"/>
    <w:rsid w:val="00A54366"/>
    <w:rsid w:val="00A548B3"/>
    <w:rsid w:val="00A54AD8"/>
    <w:rsid w:val="00A55BDE"/>
    <w:rsid w:val="00A56BFD"/>
    <w:rsid w:val="00A56E94"/>
    <w:rsid w:val="00A61841"/>
    <w:rsid w:val="00A623C1"/>
    <w:rsid w:val="00A637DA"/>
    <w:rsid w:val="00A643CC"/>
    <w:rsid w:val="00A64B96"/>
    <w:rsid w:val="00A64DC8"/>
    <w:rsid w:val="00A659A4"/>
    <w:rsid w:val="00A65E61"/>
    <w:rsid w:val="00A6617B"/>
    <w:rsid w:val="00A67D13"/>
    <w:rsid w:val="00A70550"/>
    <w:rsid w:val="00A70846"/>
    <w:rsid w:val="00A70D62"/>
    <w:rsid w:val="00A7143F"/>
    <w:rsid w:val="00A71DAA"/>
    <w:rsid w:val="00A72562"/>
    <w:rsid w:val="00A725FB"/>
    <w:rsid w:val="00A7302C"/>
    <w:rsid w:val="00A733C2"/>
    <w:rsid w:val="00A73850"/>
    <w:rsid w:val="00A73E45"/>
    <w:rsid w:val="00A743CA"/>
    <w:rsid w:val="00A75358"/>
    <w:rsid w:val="00A754C0"/>
    <w:rsid w:val="00A75DAC"/>
    <w:rsid w:val="00A75FA7"/>
    <w:rsid w:val="00A76B76"/>
    <w:rsid w:val="00A76D85"/>
    <w:rsid w:val="00A76E3C"/>
    <w:rsid w:val="00A76E73"/>
    <w:rsid w:val="00A77874"/>
    <w:rsid w:val="00A8060D"/>
    <w:rsid w:val="00A814B6"/>
    <w:rsid w:val="00A814D4"/>
    <w:rsid w:val="00A81938"/>
    <w:rsid w:val="00A819C7"/>
    <w:rsid w:val="00A81ED8"/>
    <w:rsid w:val="00A822D4"/>
    <w:rsid w:val="00A8261C"/>
    <w:rsid w:val="00A82B41"/>
    <w:rsid w:val="00A83035"/>
    <w:rsid w:val="00A8344A"/>
    <w:rsid w:val="00A84B1E"/>
    <w:rsid w:val="00A85338"/>
    <w:rsid w:val="00A86271"/>
    <w:rsid w:val="00A863CA"/>
    <w:rsid w:val="00A865E0"/>
    <w:rsid w:val="00A86928"/>
    <w:rsid w:val="00A86F82"/>
    <w:rsid w:val="00A87597"/>
    <w:rsid w:val="00A87649"/>
    <w:rsid w:val="00A879D8"/>
    <w:rsid w:val="00A90474"/>
    <w:rsid w:val="00A906BC"/>
    <w:rsid w:val="00A906E5"/>
    <w:rsid w:val="00A906E7"/>
    <w:rsid w:val="00A90C86"/>
    <w:rsid w:val="00A90CAA"/>
    <w:rsid w:val="00A91FE7"/>
    <w:rsid w:val="00A951F6"/>
    <w:rsid w:val="00A95A53"/>
    <w:rsid w:val="00A9723F"/>
    <w:rsid w:val="00A97530"/>
    <w:rsid w:val="00A979BC"/>
    <w:rsid w:val="00AA0019"/>
    <w:rsid w:val="00AA0942"/>
    <w:rsid w:val="00AA2092"/>
    <w:rsid w:val="00AA3617"/>
    <w:rsid w:val="00AA37DE"/>
    <w:rsid w:val="00AA3A2A"/>
    <w:rsid w:val="00AA4335"/>
    <w:rsid w:val="00AA4981"/>
    <w:rsid w:val="00AA5702"/>
    <w:rsid w:val="00AA5ED7"/>
    <w:rsid w:val="00AA62E5"/>
    <w:rsid w:val="00AA6D54"/>
    <w:rsid w:val="00AB103F"/>
    <w:rsid w:val="00AB11BC"/>
    <w:rsid w:val="00AB1394"/>
    <w:rsid w:val="00AB1E47"/>
    <w:rsid w:val="00AB2504"/>
    <w:rsid w:val="00AB3583"/>
    <w:rsid w:val="00AB4404"/>
    <w:rsid w:val="00AB4A74"/>
    <w:rsid w:val="00AB5268"/>
    <w:rsid w:val="00AB557F"/>
    <w:rsid w:val="00AB5594"/>
    <w:rsid w:val="00AB5625"/>
    <w:rsid w:val="00AB6530"/>
    <w:rsid w:val="00AB6910"/>
    <w:rsid w:val="00AB6EC0"/>
    <w:rsid w:val="00AB757E"/>
    <w:rsid w:val="00AB7C47"/>
    <w:rsid w:val="00AC0CB9"/>
    <w:rsid w:val="00AC0E36"/>
    <w:rsid w:val="00AC14D3"/>
    <w:rsid w:val="00AC25DE"/>
    <w:rsid w:val="00AC28E7"/>
    <w:rsid w:val="00AC2FC7"/>
    <w:rsid w:val="00AC3453"/>
    <w:rsid w:val="00AC3D35"/>
    <w:rsid w:val="00AC3D63"/>
    <w:rsid w:val="00AC4089"/>
    <w:rsid w:val="00AC44EC"/>
    <w:rsid w:val="00AC4A4D"/>
    <w:rsid w:val="00AC51F0"/>
    <w:rsid w:val="00AC6AC5"/>
    <w:rsid w:val="00AC71EE"/>
    <w:rsid w:val="00AC74CE"/>
    <w:rsid w:val="00AC7C18"/>
    <w:rsid w:val="00AC7D5F"/>
    <w:rsid w:val="00AD0820"/>
    <w:rsid w:val="00AD0A6F"/>
    <w:rsid w:val="00AD1595"/>
    <w:rsid w:val="00AD171F"/>
    <w:rsid w:val="00AD2957"/>
    <w:rsid w:val="00AD3EDF"/>
    <w:rsid w:val="00AD48B0"/>
    <w:rsid w:val="00AD5165"/>
    <w:rsid w:val="00AD518F"/>
    <w:rsid w:val="00AD5AAD"/>
    <w:rsid w:val="00AD5BE8"/>
    <w:rsid w:val="00AD6122"/>
    <w:rsid w:val="00AD65DF"/>
    <w:rsid w:val="00AD72A3"/>
    <w:rsid w:val="00AE0431"/>
    <w:rsid w:val="00AE0639"/>
    <w:rsid w:val="00AE0679"/>
    <w:rsid w:val="00AE13EC"/>
    <w:rsid w:val="00AE1836"/>
    <w:rsid w:val="00AE1F55"/>
    <w:rsid w:val="00AE1F75"/>
    <w:rsid w:val="00AE1F84"/>
    <w:rsid w:val="00AE2595"/>
    <w:rsid w:val="00AE3130"/>
    <w:rsid w:val="00AE389F"/>
    <w:rsid w:val="00AE38F2"/>
    <w:rsid w:val="00AE4106"/>
    <w:rsid w:val="00AE44D1"/>
    <w:rsid w:val="00AE49DE"/>
    <w:rsid w:val="00AE597E"/>
    <w:rsid w:val="00AE5DD0"/>
    <w:rsid w:val="00AE6385"/>
    <w:rsid w:val="00AE6599"/>
    <w:rsid w:val="00AE69EC"/>
    <w:rsid w:val="00AE6CDF"/>
    <w:rsid w:val="00AE713A"/>
    <w:rsid w:val="00AE7480"/>
    <w:rsid w:val="00AE78CA"/>
    <w:rsid w:val="00AE7A85"/>
    <w:rsid w:val="00AF032D"/>
    <w:rsid w:val="00AF0E68"/>
    <w:rsid w:val="00AF1EAB"/>
    <w:rsid w:val="00AF1F63"/>
    <w:rsid w:val="00AF24DE"/>
    <w:rsid w:val="00AF29E5"/>
    <w:rsid w:val="00AF2A2C"/>
    <w:rsid w:val="00AF2CD1"/>
    <w:rsid w:val="00AF2E90"/>
    <w:rsid w:val="00AF321E"/>
    <w:rsid w:val="00AF34DE"/>
    <w:rsid w:val="00AF51AA"/>
    <w:rsid w:val="00AF5981"/>
    <w:rsid w:val="00AF66C5"/>
    <w:rsid w:val="00AF7257"/>
    <w:rsid w:val="00AF7951"/>
    <w:rsid w:val="00B002B7"/>
    <w:rsid w:val="00B00F3B"/>
    <w:rsid w:val="00B02AFF"/>
    <w:rsid w:val="00B02DC0"/>
    <w:rsid w:val="00B02FF6"/>
    <w:rsid w:val="00B054FB"/>
    <w:rsid w:val="00B05511"/>
    <w:rsid w:val="00B05FA8"/>
    <w:rsid w:val="00B0617B"/>
    <w:rsid w:val="00B06FC9"/>
    <w:rsid w:val="00B07D8B"/>
    <w:rsid w:val="00B07DAC"/>
    <w:rsid w:val="00B100BE"/>
    <w:rsid w:val="00B10853"/>
    <w:rsid w:val="00B10E73"/>
    <w:rsid w:val="00B120C1"/>
    <w:rsid w:val="00B123E7"/>
    <w:rsid w:val="00B1350F"/>
    <w:rsid w:val="00B13906"/>
    <w:rsid w:val="00B13A76"/>
    <w:rsid w:val="00B14CC3"/>
    <w:rsid w:val="00B14E7F"/>
    <w:rsid w:val="00B14FEB"/>
    <w:rsid w:val="00B153D2"/>
    <w:rsid w:val="00B15908"/>
    <w:rsid w:val="00B15C55"/>
    <w:rsid w:val="00B1649A"/>
    <w:rsid w:val="00B217E7"/>
    <w:rsid w:val="00B21D60"/>
    <w:rsid w:val="00B2257A"/>
    <w:rsid w:val="00B22E4B"/>
    <w:rsid w:val="00B23376"/>
    <w:rsid w:val="00B23562"/>
    <w:rsid w:val="00B23E55"/>
    <w:rsid w:val="00B24FF3"/>
    <w:rsid w:val="00B25A65"/>
    <w:rsid w:val="00B25EFF"/>
    <w:rsid w:val="00B26105"/>
    <w:rsid w:val="00B26200"/>
    <w:rsid w:val="00B2691C"/>
    <w:rsid w:val="00B26BFA"/>
    <w:rsid w:val="00B27C6B"/>
    <w:rsid w:val="00B30E34"/>
    <w:rsid w:val="00B30EB0"/>
    <w:rsid w:val="00B311B9"/>
    <w:rsid w:val="00B31610"/>
    <w:rsid w:val="00B316D3"/>
    <w:rsid w:val="00B31762"/>
    <w:rsid w:val="00B330EB"/>
    <w:rsid w:val="00B33616"/>
    <w:rsid w:val="00B33F1D"/>
    <w:rsid w:val="00B34206"/>
    <w:rsid w:val="00B349E4"/>
    <w:rsid w:val="00B34CB9"/>
    <w:rsid w:val="00B35C79"/>
    <w:rsid w:val="00B3699A"/>
    <w:rsid w:val="00B40616"/>
    <w:rsid w:val="00B406ED"/>
    <w:rsid w:val="00B408EA"/>
    <w:rsid w:val="00B41802"/>
    <w:rsid w:val="00B424A6"/>
    <w:rsid w:val="00B42DDA"/>
    <w:rsid w:val="00B42E9F"/>
    <w:rsid w:val="00B4331B"/>
    <w:rsid w:val="00B43A8B"/>
    <w:rsid w:val="00B452E6"/>
    <w:rsid w:val="00B457EB"/>
    <w:rsid w:val="00B46193"/>
    <w:rsid w:val="00B4619D"/>
    <w:rsid w:val="00B46212"/>
    <w:rsid w:val="00B464EC"/>
    <w:rsid w:val="00B466E2"/>
    <w:rsid w:val="00B469E2"/>
    <w:rsid w:val="00B46D87"/>
    <w:rsid w:val="00B46E87"/>
    <w:rsid w:val="00B47382"/>
    <w:rsid w:val="00B474BF"/>
    <w:rsid w:val="00B47EFF"/>
    <w:rsid w:val="00B51810"/>
    <w:rsid w:val="00B529D1"/>
    <w:rsid w:val="00B52EF7"/>
    <w:rsid w:val="00B53229"/>
    <w:rsid w:val="00B53C0A"/>
    <w:rsid w:val="00B5465A"/>
    <w:rsid w:val="00B54C7B"/>
    <w:rsid w:val="00B5531C"/>
    <w:rsid w:val="00B55B30"/>
    <w:rsid w:val="00B5602B"/>
    <w:rsid w:val="00B560FF"/>
    <w:rsid w:val="00B56120"/>
    <w:rsid w:val="00B56AC3"/>
    <w:rsid w:val="00B574CD"/>
    <w:rsid w:val="00B57514"/>
    <w:rsid w:val="00B57714"/>
    <w:rsid w:val="00B57CD6"/>
    <w:rsid w:val="00B60103"/>
    <w:rsid w:val="00B60DFB"/>
    <w:rsid w:val="00B625B2"/>
    <w:rsid w:val="00B62911"/>
    <w:rsid w:val="00B64394"/>
    <w:rsid w:val="00B65530"/>
    <w:rsid w:val="00B65BB7"/>
    <w:rsid w:val="00B65F57"/>
    <w:rsid w:val="00B66187"/>
    <w:rsid w:val="00B664EF"/>
    <w:rsid w:val="00B67194"/>
    <w:rsid w:val="00B675CA"/>
    <w:rsid w:val="00B704AB"/>
    <w:rsid w:val="00B70C88"/>
    <w:rsid w:val="00B71865"/>
    <w:rsid w:val="00B7218D"/>
    <w:rsid w:val="00B73114"/>
    <w:rsid w:val="00B739D0"/>
    <w:rsid w:val="00B73EC5"/>
    <w:rsid w:val="00B741C3"/>
    <w:rsid w:val="00B7447E"/>
    <w:rsid w:val="00B7451A"/>
    <w:rsid w:val="00B749FD"/>
    <w:rsid w:val="00B74A9E"/>
    <w:rsid w:val="00B750D0"/>
    <w:rsid w:val="00B7523D"/>
    <w:rsid w:val="00B758E3"/>
    <w:rsid w:val="00B75C0F"/>
    <w:rsid w:val="00B7600A"/>
    <w:rsid w:val="00B7769E"/>
    <w:rsid w:val="00B778A2"/>
    <w:rsid w:val="00B80385"/>
    <w:rsid w:val="00B8046A"/>
    <w:rsid w:val="00B8088A"/>
    <w:rsid w:val="00B80A84"/>
    <w:rsid w:val="00B80D2F"/>
    <w:rsid w:val="00B81397"/>
    <w:rsid w:val="00B81694"/>
    <w:rsid w:val="00B82059"/>
    <w:rsid w:val="00B821B4"/>
    <w:rsid w:val="00B82600"/>
    <w:rsid w:val="00B839D6"/>
    <w:rsid w:val="00B83DFE"/>
    <w:rsid w:val="00B846F2"/>
    <w:rsid w:val="00B855E9"/>
    <w:rsid w:val="00B857BB"/>
    <w:rsid w:val="00B85884"/>
    <w:rsid w:val="00B871AB"/>
    <w:rsid w:val="00B87306"/>
    <w:rsid w:val="00B87D36"/>
    <w:rsid w:val="00B9073A"/>
    <w:rsid w:val="00B90E55"/>
    <w:rsid w:val="00B917CE"/>
    <w:rsid w:val="00B92A03"/>
    <w:rsid w:val="00B93A7A"/>
    <w:rsid w:val="00B93B43"/>
    <w:rsid w:val="00B93FAA"/>
    <w:rsid w:val="00B94370"/>
    <w:rsid w:val="00B945A0"/>
    <w:rsid w:val="00B947F0"/>
    <w:rsid w:val="00B9481C"/>
    <w:rsid w:val="00B9482A"/>
    <w:rsid w:val="00B952E5"/>
    <w:rsid w:val="00B956C2"/>
    <w:rsid w:val="00B96477"/>
    <w:rsid w:val="00B97096"/>
    <w:rsid w:val="00B97445"/>
    <w:rsid w:val="00B97CCC"/>
    <w:rsid w:val="00BA0357"/>
    <w:rsid w:val="00BA1366"/>
    <w:rsid w:val="00BA1AF1"/>
    <w:rsid w:val="00BA1D30"/>
    <w:rsid w:val="00BA2892"/>
    <w:rsid w:val="00BA2F61"/>
    <w:rsid w:val="00BA3271"/>
    <w:rsid w:val="00BA3613"/>
    <w:rsid w:val="00BA3663"/>
    <w:rsid w:val="00BA37DE"/>
    <w:rsid w:val="00BA403E"/>
    <w:rsid w:val="00BA40A8"/>
    <w:rsid w:val="00BA49E5"/>
    <w:rsid w:val="00BA4B87"/>
    <w:rsid w:val="00BA6F5C"/>
    <w:rsid w:val="00BA7C71"/>
    <w:rsid w:val="00BB0264"/>
    <w:rsid w:val="00BB0667"/>
    <w:rsid w:val="00BB1125"/>
    <w:rsid w:val="00BB1470"/>
    <w:rsid w:val="00BB1BD7"/>
    <w:rsid w:val="00BB2230"/>
    <w:rsid w:val="00BB254F"/>
    <w:rsid w:val="00BB2798"/>
    <w:rsid w:val="00BB2B67"/>
    <w:rsid w:val="00BB312D"/>
    <w:rsid w:val="00BB3A34"/>
    <w:rsid w:val="00BB4B30"/>
    <w:rsid w:val="00BB4EA5"/>
    <w:rsid w:val="00BB5649"/>
    <w:rsid w:val="00BB618A"/>
    <w:rsid w:val="00BB667B"/>
    <w:rsid w:val="00BB6AFA"/>
    <w:rsid w:val="00BB76E0"/>
    <w:rsid w:val="00BB78F7"/>
    <w:rsid w:val="00BB7945"/>
    <w:rsid w:val="00BC0CB9"/>
    <w:rsid w:val="00BC0F32"/>
    <w:rsid w:val="00BC13A1"/>
    <w:rsid w:val="00BC1438"/>
    <w:rsid w:val="00BC152C"/>
    <w:rsid w:val="00BC1C75"/>
    <w:rsid w:val="00BC236D"/>
    <w:rsid w:val="00BC2BBB"/>
    <w:rsid w:val="00BC30E8"/>
    <w:rsid w:val="00BC320B"/>
    <w:rsid w:val="00BC3A1F"/>
    <w:rsid w:val="00BC3A4C"/>
    <w:rsid w:val="00BC3F1C"/>
    <w:rsid w:val="00BC42D5"/>
    <w:rsid w:val="00BC44D1"/>
    <w:rsid w:val="00BC4568"/>
    <w:rsid w:val="00BC5435"/>
    <w:rsid w:val="00BC57D6"/>
    <w:rsid w:val="00BC5B24"/>
    <w:rsid w:val="00BC7CF0"/>
    <w:rsid w:val="00BD0835"/>
    <w:rsid w:val="00BD0A89"/>
    <w:rsid w:val="00BD17AE"/>
    <w:rsid w:val="00BD1B01"/>
    <w:rsid w:val="00BD1D01"/>
    <w:rsid w:val="00BD1D9F"/>
    <w:rsid w:val="00BD1FAB"/>
    <w:rsid w:val="00BD2141"/>
    <w:rsid w:val="00BD227A"/>
    <w:rsid w:val="00BD2537"/>
    <w:rsid w:val="00BD27D5"/>
    <w:rsid w:val="00BD3CAF"/>
    <w:rsid w:val="00BD4756"/>
    <w:rsid w:val="00BD4771"/>
    <w:rsid w:val="00BD4CCA"/>
    <w:rsid w:val="00BD5202"/>
    <w:rsid w:val="00BD6908"/>
    <w:rsid w:val="00BD696D"/>
    <w:rsid w:val="00BD7872"/>
    <w:rsid w:val="00BE00A8"/>
    <w:rsid w:val="00BE0612"/>
    <w:rsid w:val="00BE07B1"/>
    <w:rsid w:val="00BE2B08"/>
    <w:rsid w:val="00BE3D22"/>
    <w:rsid w:val="00BE4800"/>
    <w:rsid w:val="00BE4A57"/>
    <w:rsid w:val="00BE4B6F"/>
    <w:rsid w:val="00BE56BC"/>
    <w:rsid w:val="00BE60D6"/>
    <w:rsid w:val="00BE6B1E"/>
    <w:rsid w:val="00BE7433"/>
    <w:rsid w:val="00BE75E2"/>
    <w:rsid w:val="00BE7DB7"/>
    <w:rsid w:val="00BE7F01"/>
    <w:rsid w:val="00BF05DC"/>
    <w:rsid w:val="00BF081E"/>
    <w:rsid w:val="00BF1032"/>
    <w:rsid w:val="00BF294E"/>
    <w:rsid w:val="00BF2CB8"/>
    <w:rsid w:val="00BF3290"/>
    <w:rsid w:val="00BF3B8F"/>
    <w:rsid w:val="00BF4090"/>
    <w:rsid w:val="00BF474F"/>
    <w:rsid w:val="00BF4852"/>
    <w:rsid w:val="00BF4984"/>
    <w:rsid w:val="00BF4DB5"/>
    <w:rsid w:val="00BF5A38"/>
    <w:rsid w:val="00BF63B8"/>
    <w:rsid w:val="00BF675C"/>
    <w:rsid w:val="00BF68AF"/>
    <w:rsid w:val="00BF699A"/>
    <w:rsid w:val="00BF6DC2"/>
    <w:rsid w:val="00BF7063"/>
    <w:rsid w:val="00BF776F"/>
    <w:rsid w:val="00BF7FC4"/>
    <w:rsid w:val="00C00919"/>
    <w:rsid w:val="00C01C0C"/>
    <w:rsid w:val="00C04625"/>
    <w:rsid w:val="00C04659"/>
    <w:rsid w:val="00C0486F"/>
    <w:rsid w:val="00C05300"/>
    <w:rsid w:val="00C0536C"/>
    <w:rsid w:val="00C072BD"/>
    <w:rsid w:val="00C07D7E"/>
    <w:rsid w:val="00C114CF"/>
    <w:rsid w:val="00C11AC6"/>
    <w:rsid w:val="00C129C8"/>
    <w:rsid w:val="00C12ABC"/>
    <w:rsid w:val="00C12EF2"/>
    <w:rsid w:val="00C13AFA"/>
    <w:rsid w:val="00C13D00"/>
    <w:rsid w:val="00C1524F"/>
    <w:rsid w:val="00C1561B"/>
    <w:rsid w:val="00C157A9"/>
    <w:rsid w:val="00C15D3B"/>
    <w:rsid w:val="00C15EE4"/>
    <w:rsid w:val="00C164B1"/>
    <w:rsid w:val="00C16960"/>
    <w:rsid w:val="00C16BC0"/>
    <w:rsid w:val="00C16FB5"/>
    <w:rsid w:val="00C17B03"/>
    <w:rsid w:val="00C17CD8"/>
    <w:rsid w:val="00C17EF0"/>
    <w:rsid w:val="00C20266"/>
    <w:rsid w:val="00C2068A"/>
    <w:rsid w:val="00C20E27"/>
    <w:rsid w:val="00C21536"/>
    <w:rsid w:val="00C2218E"/>
    <w:rsid w:val="00C224B8"/>
    <w:rsid w:val="00C22C3A"/>
    <w:rsid w:val="00C23028"/>
    <w:rsid w:val="00C236B8"/>
    <w:rsid w:val="00C23E0E"/>
    <w:rsid w:val="00C24FE1"/>
    <w:rsid w:val="00C250AE"/>
    <w:rsid w:val="00C25539"/>
    <w:rsid w:val="00C26358"/>
    <w:rsid w:val="00C26B28"/>
    <w:rsid w:val="00C26C96"/>
    <w:rsid w:val="00C26D21"/>
    <w:rsid w:val="00C277A1"/>
    <w:rsid w:val="00C30B5D"/>
    <w:rsid w:val="00C30BF1"/>
    <w:rsid w:val="00C31347"/>
    <w:rsid w:val="00C31DBB"/>
    <w:rsid w:val="00C32F95"/>
    <w:rsid w:val="00C332B3"/>
    <w:rsid w:val="00C33750"/>
    <w:rsid w:val="00C33D19"/>
    <w:rsid w:val="00C344BB"/>
    <w:rsid w:val="00C34A7F"/>
    <w:rsid w:val="00C356FA"/>
    <w:rsid w:val="00C35F57"/>
    <w:rsid w:val="00C366CA"/>
    <w:rsid w:val="00C36BDD"/>
    <w:rsid w:val="00C3720E"/>
    <w:rsid w:val="00C40332"/>
    <w:rsid w:val="00C42036"/>
    <w:rsid w:val="00C4213C"/>
    <w:rsid w:val="00C4368C"/>
    <w:rsid w:val="00C446C9"/>
    <w:rsid w:val="00C44E93"/>
    <w:rsid w:val="00C45A6B"/>
    <w:rsid w:val="00C475FD"/>
    <w:rsid w:val="00C47840"/>
    <w:rsid w:val="00C47A4B"/>
    <w:rsid w:val="00C47F09"/>
    <w:rsid w:val="00C50CF8"/>
    <w:rsid w:val="00C5117E"/>
    <w:rsid w:val="00C51463"/>
    <w:rsid w:val="00C516BA"/>
    <w:rsid w:val="00C52863"/>
    <w:rsid w:val="00C52DBD"/>
    <w:rsid w:val="00C52FC2"/>
    <w:rsid w:val="00C53159"/>
    <w:rsid w:val="00C53667"/>
    <w:rsid w:val="00C53B15"/>
    <w:rsid w:val="00C53F07"/>
    <w:rsid w:val="00C543E6"/>
    <w:rsid w:val="00C54994"/>
    <w:rsid w:val="00C54BCA"/>
    <w:rsid w:val="00C54ED3"/>
    <w:rsid w:val="00C5524B"/>
    <w:rsid w:val="00C553BF"/>
    <w:rsid w:val="00C55562"/>
    <w:rsid w:val="00C5640F"/>
    <w:rsid w:val="00C571D7"/>
    <w:rsid w:val="00C60658"/>
    <w:rsid w:val="00C612BE"/>
    <w:rsid w:val="00C61431"/>
    <w:rsid w:val="00C6146A"/>
    <w:rsid w:val="00C62966"/>
    <w:rsid w:val="00C631E9"/>
    <w:rsid w:val="00C6362D"/>
    <w:rsid w:val="00C63696"/>
    <w:rsid w:val="00C63EE0"/>
    <w:rsid w:val="00C645C6"/>
    <w:rsid w:val="00C6571C"/>
    <w:rsid w:val="00C66C50"/>
    <w:rsid w:val="00C66F71"/>
    <w:rsid w:val="00C67266"/>
    <w:rsid w:val="00C70B44"/>
    <w:rsid w:val="00C70C9E"/>
    <w:rsid w:val="00C7152A"/>
    <w:rsid w:val="00C715DE"/>
    <w:rsid w:val="00C73150"/>
    <w:rsid w:val="00C7442C"/>
    <w:rsid w:val="00C751C5"/>
    <w:rsid w:val="00C75CB4"/>
    <w:rsid w:val="00C76AA5"/>
    <w:rsid w:val="00C76BB1"/>
    <w:rsid w:val="00C77058"/>
    <w:rsid w:val="00C82ACD"/>
    <w:rsid w:val="00C830E2"/>
    <w:rsid w:val="00C83107"/>
    <w:rsid w:val="00C866A5"/>
    <w:rsid w:val="00C87670"/>
    <w:rsid w:val="00C879E8"/>
    <w:rsid w:val="00C87CCA"/>
    <w:rsid w:val="00C87F5D"/>
    <w:rsid w:val="00C90246"/>
    <w:rsid w:val="00C91A2A"/>
    <w:rsid w:val="00C91EB5"/>
    <w:rsid w:val="00C92778"/>
    <w:rsid w:val="00C9316D"/>
    <w:rsid w:val="00C943F8"/>
    <w:rsid w:val="00C94F56"/>
    <w:rsid w:val="00C9550F"/>
    <w:rsid w:val="00C95850"/>
    <w:rsid w:val="00C95E43"/>
    <w:rsid w:val="00C96FEF"/>
    <w:rsid w:val="00C97009"/>
    <w:rsid w:val="00C971B5"/>
    <w:rsid w:val="00C97A17"/>
    <w:rsid w:val="00CA09CE"/>
    <w:rsid w:val="00CA0D51"/>
    <w:rsid w:val="00CA0FB0"/>
    <w:rsid w:val="00CA1428"/>
    <w:rsid w:val="00CA196F"/>
    <w:rsid w:val="00CA1F11"/>
    <w:rsid w:val="00CA2125"/>
    <w:rsid w:val="00CA2176"/>
    <w:rsid w:val="00CA3517"/>
    <w:rsid w:val="00CA3985"/>
    <w:rsid w:val="00CA39A0"/>
    <w:rsid w:val="00CA3C88"/>
    <w:rsid w:val="00CA3D1C"/>
    <w:rsid w:val="00CA4E6D"/>
    <w:rsid w:val="00CA54C9"/>
    <w:rsid w:val="00CA58F5"/>
    <w:rsid w:val="00CA6D55"/>
    <w:rsid w:val="00CA6EBE"/>
    <w:rsid w:val="00CA7899"/>
    <w:rsid w:val="00CB0377"/>
    <w:rsid w:val="00CB1027"/>
    <w:rsid w:val="00CB13C4"/>
    <w:rsid w:val="00CB30F2"/>
    <w:rsid w:val="00CB32C5"/>
    <w:rsid w:val="00CB32E6"/>
    <w:rsid w:val="00CB3B38"/>
    <w:rsid w:val="00CB44FB"/>
    <w:rsid w:val="00CB465C"/>
    <w:rsid w:val="00CB4DD6"/>
    <w:rsid w:val="00CB5133"/>
    <w:rsid w:val="00CB59B1"/>
    <w:rsid w:val="00CB65D3"/>
    <w:rsid w:val="00CB7E07"/>
    <w:rsid w:val="00CB7FAA"/>
    <w:rsid w:val="00CB7FB6"/>
    <w:rsid w:val="00CB7FF2"/>
    <w:rsid w:val="00CC02FE"/>
    <w:rsid w:val="00CC082D"/>
    <w:rsid w:val="00CC0B65"/>
    <w:rsid w:val="00CC1199"/>
    <w:rsid w:val="00CC2354"/>
    <w:rsid w:val="00CC28E4"/>
    <w:rsid w:val="00CC2E3A"/>
    <w:rsid w:val="00CC3859"/>
    <w:rsid w:val="00CC3C58"/>
    <w:rsid w:val="00CC3D5C"/>
    <w:rsid w:val="00CC4079"/>
    <w:rsid w:val="00CC47B0"/>
    <w:rsid w:val="00CC537F"/>
    <w:rsid w:val="00CC5794"/>
    <w:rsid w:val="00CC6054"/>
    <w:rsid w:val="00CC64AF"/>
    <w:rsid w:val="00CC6678"/>
    <w:rsid w:val="00CC701B"/>
    <w:rsid w:val="00CC762F"/>
    <w:rsid w:val="00CC7FB7"/>
    <w:rsid w:val="00CD00D8"/>
    <w:rsid w:val="00CD08A0"/>
    <w:rsid w:val="00CD1518"/>
    <w:rsid w:val="00CD2C38"/>
    <w:rsid w:val="00CD3137"/>
    <w:rsid w:val="00CD3468"/>
    <w:rsid w:val="00CD3E22"/>
    <w:rsid w:val="00CD3E81"/>
    <w:rsid w:val="00CD3EC5"/>
    <w:rsid w:val="00CD3EEC"/>
    <w:rsid w:val="00CD426E"/>
    <w:rsid w:val="00CD468F"/>
    <w:rsid w:val="00CD56F0"/>
    <w:rsid w:val="00CD58EF"/>
    <w:rsid w:val="00CD5A38"/>
    <w:rsid w:val="00CD648F"/>
    <w:rsid w:val="00CD6E8A"/>
    <w:rsid w:val="00CE01AA"/>
    <w:rsid w:val="00CE028D"/>
    <w:rsid w:val="00CE03E8"/>
    <w:rsid w:val="00CE0F72"/>
    <w:rsid w:val="00CE1D75"/>
    <w:rsid w:val="00CE21B4"/>
    <w:rsid w:val="00CE319E"/>
    <w:rsid w:val="00CE3253"/>
    <w:rsid w:val="00CE36C2"/>
    <w:rsid w:val="00CE3A51"/>
    <w:rsid w:val="00CE3EAE"/>
    <w:rsid w:val="00CE3FCE"/>
    <w:rsid w:val="00CE5EF2"/>
    <w:rsid w:val="00CE620B"/>
    <w:rsid w:val="00CE7B01"/>
    <w:rsid w:val="00CF0556"/>
    <w:rsid w:val="00CF057A"/>
    <w:rsid w:val="00CF0C0C"/>
    <w:rsid w:val="00CF14ED"/>
    <w:rsid w:val="00CF2E81"/>
    <w:rsid w:val="00CF32A2"/>
    <w:rsid w:val="00CF33D3"/>
    <w:rsid w:val="00CF3CF9"/>
    <w:rsid w:val="00CF3E42"/>
    <w:rsid w:val="00CF4F91"/>
    <w:rsid w:val="00CF5427"/>
    <w:rsid w:val="00CF5549"/>
    <w:rsid w:val="00CF6353"/>
    <w:rsid w:val="00CF65AC"/>
    <w:rsid w:val="00CF6649"/>
    <w:rsid w:val="00CF7806"/>
    <w:rsid w:val="00D000B9"/>
    <w:rsid w:val="00D0145F"/>
    <w:rsid w:val="00D01D77"/>
    <w:rsid w:val="00D02939"/>
    <w:rsid w:val="00D029E7"/>
    <w:rsid w:val="00D02BC9"/>
    <w:rsid w:val="00D03782"/>
    <w:rsid w:val="00D041F4"/>
    <w:rsid w:val="00D04603"/>
    <w:rsid w:val="00D05564"/>
    <w:rsid w:val="00D06B89"/>
    <w:rsid w:val="00D06C55"/>
    <w:rsid w:val="00D0755A"/>
    <w:rsid w:val="00D079F5"/>
    <w:rsid w:val="00D1138F"/>
    <w:rsid w:val="00D1243D"/>
    <w:rsid w:val="00D13753"/>
    <w:rsid w:val="00D13955"/>
    <w:rsid w:val="00D14B5B"/>
    <w:rsid w:val="00D1538F"/>
    <w:rsid w:val="00D153F9"/>
    <w:rsid w:val="00D156C6"/>
    <w:rsid w:val="00D15D38"/>
    <w:rsid w:val="00D16065"/>
    <w:rsid w:val="00D16500"/>
    <w:rsid w:val="00D16A99"/>
    <w:rsid w:val="00D17044"/>
    <w:rsid w:val="00D17DDE"/>
    <w:rsid w:val="00D20A83"/>
    <w:rsid w:val="00D20B47"/>
    <w:rsid w:val="00D20ED1"/>
    <w:rsid w:val="00D211E1"/>
    <w:rsid w:val="00D21BD4"/>
    <w:rsid w:val="00D22EE7"/>
    <w:rsid w:val="00D244B1"/>
    <w:rsid w:val="00D24EAA"/>
    <w:rsid w:val="00D24FEF"/>
    <w:rsid w:val="00D25490"/>
    <w:rsid w:val="00D25F60"/>
    <w:rsid w:val="00D26368"/>
    <w:rsid w:val="00D27409"/>
    <w:rsid w:val="00D276B6"/>
    <w:rsid w:val="00D302C4"/>
    <w:rsid w:val="00D30536"/>
    <w:rsid w:val="00D30CA8"/>
    <w:rsid w:val="00D31B04"/>
    <w:rsid w:val="00D333F3"/>
    <w:rsid w:val="00D33714"/>
    <w:rsid w:val="00D33B33"/>
    <w:rsid w:val="00D340AC"/>
    <w:rsid w:val="00D34498"/>
    <w:rsid w:val="00D34501"/>
    <w:rsid w:val="00D34FA2"/>
    <w:rsid w:val="00D3637F"/>
    <w:rsid w:val="00D36685"/>
    <w:rsid w:val="00D36FEC"/>
    <w:rsid w:val="00D37811"/>
    <w:rsid w:val="00D37899"/>
    <w:rsid w:val="00D41307"/>
    <w:rsid w:val="00D43873"/>
    <w:rsid w:val="00D43CF0"/>
    <w:rsid w:val="00D45B84"/>
    <w:rsid w:val="00D45D83"/>
    <w:rsid w:val="00D46006"/>
    <w:rsid w:val="00D47176"/>
    <w:rsid w:val="00D4750E"/>
    <w:rsid w:val="00D478A5"/>
    <w:rsid w:val="00D50073"/>
    <w:rsid w:val="00D51007"/>
    <w:rsid w:val="00D51C2E"/>
    <w:rsid w:val="00D51CCD"/>
    <w:rsid w:val="00D525C3"/>
    <w:rsid w:val="00D5393B"/>
    <w:rsid w:val="00D54243"/>
    <w:rsid w:val="00D54805"/>
    <w:rsid w:val="00D549A4"/>
    <w:rsid w:val="00D54ED7"/>
    <w:rsid w:val="00D55026"/>
    <w:rsid w:val="00D55188"/>
    <w:rsid w:val="00D5537D"/>
    <w:rsid w:val="00D5661C"/>
    <w:rsid w:val="00D566B3"/>
    <w:rsid w:val="00D569A0"/>
    <w:rsid w:val="00D57466"/>
    <w:rsid w:val="00D57A8B"/>
    <w:rsid w:val="00D605D8"/>
    <w:rsid w:val="00D60ADE"/>
    <w:rsid w:val="00D6141D"/>
    <w:rsid w:val="00D618D7"/>
    <w:rsid w:val="00D61E71"/>
    <w:rsid w:val="00D6367C"/>
    <w:rsid w:val="00D66481"/>
    <w:rsid w:val="00D6670A"/>
    <w:rsid w:val="00D672E8"/>
    <w:rsid w:val="00D672EA"/>
    <w:rsid w:val="00D675CC"/>
    <w:rsid w:val="00D679E8"/>
    <w:rsid w:val="00D67C45"/>
    <w:rsid w:val="00D71215"/>
    <w:rsid w:val="00D71368"/>
    <w:rsid w:val="00D71478"/>
    <w:rsid w:val="00D714D9"/>
    <w:rsid w:val="00D72130"/>
    <w:rsid w:val="00D7219F"/>
    <w:rsid w:val="00D7285C"/>
    <w:rsid w:val="00D72AFA"/>
    <w:rsid w:val="00D73EFF"/>
    <w:rsid w:val="00D73FA5"/>
    <w:rsid w:val="00D74025"/>
    <w:rsid w:val="00D7534C"/>
    <w:rsid w:val="00D756EA"/>
    <w:rsid w:val="00D75E01"/>
    <w:rsid w:val="00D76592"/>
    <w:rsid w:val="00D76AF2"/>
    <w:rsid w:val="00D76D41"/>
    <w:rsid w:val="00D76D7E"/>
    <w:rsid w:val="00D7798D"/>
    <w:rsid w:val="00D7799B"/>
    <w:rsid w:val="00D80362"/>
    <w:rsid w:val="00D80666"/>
    <w:rsid w:val="00D80D6B"/>
    <w:rsid w:val="00D80EE2"/>
    <w:rsid w:val="00D810C7"/>
    <w:rsid w:val="00D8159D"/>
    <w:rsid w:val="00D8197C"/>
    <w:rsid w:val="00D81A5B"/>
    <w:rsid w:val="00D81BDE"/>
    <w:rsid w:val="00D83ADA"/>
    <w:rsid w:val="00D83F21"/>
    <w:rsid w:val="00D84CA0"/>
    <w:rsid w:val="00D84FD6"/>
    <w:rsid w:val="00D86723"/>
    <w:rsid w:val="00D87718"/>
    <w:rsid w:val="00D87DE7"/>
    <w:rsid w:val="00D87F3B"/>
    <w:rsid w:val="00D901DF"/>
    <w:rsid w:val="00D9027A"/>
    <w:rsid w:val="00D90A4D"/>
    <w:rsid w:val="00D91456"/>
    <w:rsid w:val="00D9218E"/>
    <w:rsid w:val="00D9238B"/>
    <w:rsid w:val="00D9256A"/>
    <w:rsid w:val="00D92994"/>
    <w:rsid w:val="00D92A44"/>
    <w:rsid w:val="00D92B38"/>
    <w:rsid w:val="00D93F0E"/>
    <w:rsid w:val="00D94003"/>
    <w:rsid w:val="00D9464E"/>
    <w:rsid w:val="00D94719"/>
    <w:rsid w:val="00D9519A"/>
    <w:rsid w:val="00D95D84"/>
    <w:rsid w:val="00D9716E"/>
    <w:rsid w:val="00D977A6"/>
    <w:rsid w:val="00D97DDB"/>
    <w:rsid w:val="00D97F44"/>
    <w:rsid w:val="00DA0037"/>
    <w:rsid w:val="00DA00E2"/>
    <w:rsid w:val="00DA03B4"/>
    <w:rsid w:val="00DA0631"/>
    <w:rsid w:val="00DA06B9"/>
    <w:rsid w:val="00DA1298"/>
    <w:rsid w:val="00DA12A6"/>
    <w:rsid w:val="00DA193B"/>
    <w:rsid w:val="00DA2095"/>
    <w:rsid w:val="00DA2446"/>
    <w:rsid w:val="00DA286B"/>
    <w:rsid w:val="00DA29D7"/>
    <w:rsid w:val="00DA2A93"/>
    <w:rsid w:val="00DA3415"/>
    <w:rsid w:val="00DA4459"/>
    <w:rsid w:val="00DA5679"/>
    <w:rsid w:val="00DA6A64"/>
    <w:rsid w:val="00DA6C92"/>
    <w:rsid w:val="00DA7169"/>
    <w:rsid w:val="00DA7A2E"/>
    <w:rsid w:val="00DB0E38"/>
    <w:rsid w:val="00DB1173"/>
    <w:rsid w:val="00DB1834"/>
    <w:rsid w:val="00DB1ADF"/>
    <w:rsid w:val="00DB26E6"/>
    <w:rsid w:val="00DB2830"/>
    <w:rsid w:val="00DB2F25"/>
    <w:rsid w:val="00DB3C10"/>
    <w:rsid w:val="00DB420E"/>
    <w:rsid w:val="00DB4215"/>
    <w:rsid w:val="00DB57F0"/>
    <w:rsid w:val="00DB6515"/>
    <w:rsid w:val="00DB65E3"/>
    <w:rsid w:val="00DB7C8A"/>
    <w:rsid w:val="00DC0C04"/>
    <w:rsid w:val="00DC0F5E"/>
    <w:rsid w:val="00DC16CA"/>
    <w:rsid w:val="00DC187F"/>
    <w:rsid w:val="00DC2404"/>
    <w:rsid w:val="00DC29AF"/>
    <w:rsid w:val="00DC29E7"/>
    <w:rsid w:val="00DC2E54"/>
    <w:rsid w:val="00DC447A"/>
    <w:rsid w:val="00DC4956"/>
    <w:rsid w:val="00DC4DB3"/>
    <w:rsid w:val="00DC526C"/>
    <w:rsid w:val="00DC57D8"/>
    <w:rsid w:val="00DC69F3"/>
    <w:rsid w:val="00DC725D"/>
    <w:rsid w:val="00DC73B5"/>
    <w:rsid w:val="00DC7BFE"/>
    <w:rsid w:val="00DD03EA"/>
    <w:rsid w:val="00DD086C"/>
    <w:rsid w:val="00DD0C79"/>
    <w:rsid w:val="00DD150F"/>
    <w:rsid w:val="00DD263E"/>
    <w:rsid w:val="00DD377F"/>
    <w:rsid w:val="00DD3A44"/>
    <w:rsid w:val="00DD3DD8"/>
    <w:rsid w:val="00DD3EC4"/>
    <w:rsid w:val="00DD3EF2"/>
    <w:rsid w:val="00DD4126"/>
    <w:rsid w:val="00DD4A41"/>
    <w:rsid w:val="00DD4EDC"/>
    <w:rsid w:val="00DD52CE"/>
    <w:rsid w:val="00DD54DA"/>
    <w:rsid w:val="00DD5770"/>
    <w:rsid w:val="00DD5C03"/>
    <w:rsid w:val="00DD5CC7"/>
    <w:rsid w:val="00DD604B"/>
    <w:rsid w:val="00DD64BC"/>
    <w:rsid w:val="00DD6605"/>
    <w:rsid w:val="00DD6B44"/>
    <w:rsid w:val="00DE04FD"/>
    <w:rsid w:val="00DE0EE6"/>
    <w:rsid w:val="00DE1C20"/>
    <w:rsid w:val="00DE1E84"/>
    <w:rsid w:val="00DE2A9B"/>
    <w:rsid w:val="00DE3BEF"/>
    <w:rsid w:val="00DE53F8"/>
    <w:rsid w:val="00DE5EED"/>
    <w:rsid w:val="00DE622A"/>
    <w:rsid w:val="00DE64CC"/>
    <w:rsid w:val="00DE792A"/>
    <w:rsid w:val="00DF0412"/>
    <w:rsid w:val="00DF09A4"/>
    <w:rsid w:val="00DF0F71"/>
    <w:rsid w:val="00DF1A59"/>
    <w:rsid w:val="00DF1F09"/>
    <w:rsid w:val="00DF2972"/>
    <w:rsid w:val="00DF34E4"/>
    <w:rsid w:val="00DF3D4C"/>
    <w:rsid w:val="00DF3E64"/>
    <w:rsid w:val="00DF48F3"/>
    <w:rsid w:val="00DF4FFE"/>
    <w:rsid w:val="00DF5D18"/>
    <w:rsid w:val="00DF6B3A"/>
    <w:rsid w:val="00DF71E2"/>
    <w:rsid w:val="00DF7520"/>
    <w:rsid w:val="00DF7B8F"/>
    <w:rsid w:val="00E0088F"/>
    <w:rsid w:val="00E00927"/>
    <w:rsid w:val="00E010EE"/>
    <w:rsid w:val="00E0166E"/>
    <w:rsid w:val="00E02261"/>
    <w:rsid w:val="00E02489"/>
    <w:rsid w:val="00E028C6"/>
    <w:rsid w:val="00E02C9D"/>
    <w:rsid w:val="00E032D4"/>
    <w:rsid w:val="00E034CC"/>
    <w:rsid w:val="00E03524"/>
    <w:rsid w:val="00E03801"/>
    <w:rsid w:val="00E04097"/>
    <w:rsid w:val="00E0421A"/>
    <w:rsid w:val="00E0430D"/>
    <w:rsid w:val="00E0446F"/>
    <w:rsid w:val="00E05230"/>
    <w:rsid w:val="00E063A3"/>
    <w:rsid w:val="00E064AA"/>
    <w:rsid w:val="00E06809"/>
    <w:rsid w:val="00E0734E"/>
    <w:rsid w:val="00E0742C"/>
    <w:rsid w:val="00E07B0A"/>
    <w:rsid w:val="00E07BAD"/>
    <w:rsid w:val="00E07FCD"/>
    <w:rsid w:val="00E103AC"/>
    <w:rsid w:val="00E10587"/>
    <w:rsid w:val="00E10614"/>
    <w:rsid w:val="00E11952"/>
    <w:rsid w:val="00E1198F"/>
    <w:rsid w:val="00E11AB6"/>
    <w:rsid w:val="00E11F48"/>
    <w:rsid w:val="00E12B6C"/>
    <w:rsid w:val="00E13182"/>
    <w:rsid w:val="00E1351E"/>
    <w:rsid w:val="00E143DD"/>
    <w:rsid w:val="00E14628"/>
    <w:rsid w:val="00E14F80"/>
    <w:rsid w:val="00E155BD"/>
    <w:rsid w:val="00E155DC"/>
    <w:rsid w:val="00E15FB2"/>
    <w:rsid w:val="00E16252"/>
    <w:rsid w:val="00E16C80"/>
    <w:rsid w:val="00E17203"/>
    <w:rsid w:val="00E200D1"/>
    <w:rsid w:val="00E21B6D"/>
    <w:rsid w:val="00E21C83"/>
    <w:rsid w:val="00E22400"/>
    <w:rsid w:val="00E22A5D"/>
    <w:rsid w:val="00E234C5"/>
    <w:rsid w:val="00E23A46"/>
    <w:rsid w:val="00E24446"/>
    <w:rsid w:val="00E24D04"/>
    <w:rsid w:val="00E256D0"/>
    <w:rsid w:val="00E25936"/>
    <w:rsid w:val="00E262CB"/>
    <w:rsid w:val="00E26487"/>
    <w:rsid w:val="00E270EE"/>
    <w:rsid w:val="00E274CC"/>
    <w:rsid w:val="00E27EF7"/>
    <w:rsid w:val="00E30243"/>
    <w:rsid w:val="00E322C5"/>
    <w:rsid w:val="00E3230F"/>
    <w:rsid w:val="00E323A2"/>
    <w:rsid w:val="00E32DC4"/>
    <w:rsid w:val="00E331DE"/>
    <w:rsid w:val="00E33FFB"/>
    <w:rsid w:val="00E3479F"/>
    <w:rsid w:val="00E35D3C"/>
    <w:rsid w:val="00E35DA8"/>
    <w:rsid w:val="00E374F2"/>
    <w:rsid w:val="00E376C5"/>
    <w:rsid w:val="00E37951"/>
    <w:rsid w:val="00E37F47"/>
    <w:rsid w:val="00E40168"/>
    <w:rsid w:val="00E414C1"/>
    <w:rsid w:val="00E4163B"/>
    <w:rsid w:val="00E416F9"/>
    <w:rsid w:val="00E417E6"/>
    <w:rsid w:val="00E4186E"/>
    <w:rsid w:val="00E41DFD"/>
    <w:rsid w:val="00E42391"/>
    <w:rsid w:val="00E423B3"/>
    <w:rsid w:val="00E42568"/>
    <w:rsid w:val="00E42A26"/>
    <w:rsid w:val="00E43F04"/>
    <w:rsid w:val="00E440DB"/>
    <w:rsid w:val="00E442EC"/>
    <w:rsid w:val="00E44714"/>
    <w:rsid w:val="00E44803"/>
    <w:rsid w:val="00E449A8"/>
    <w:rsid w:val="00E4577C"/>
    <w:rsid w:val="00E4632A"/>
    <w:rsid w:val="00E469D7"/>
    <w:rsid w:val="00E47766"/>
    <w:rsid w:val="00E47957"/>
    <w:rsid w:val="00E47B1E"/>
    <w:rsid w:val="00E534D2"/>
    <w:rsid w:val="00E54B70"/>
    <w:rsid w:val="00E54F36"/>
    <w:rsid w:val="00E5519C"/>
    <w:rsid w:val="00E566F6"/>
    <w:rsid w:val="00E56B58"/>
    <w:rsid w:val="00E57012"/>
    <w:rsid w:val="00E57062"/>
    <w:rsid w:val="00E57386"/>
    <w:rsid w:val="00E6030F"/>
    <w:rsid w:val="00E61439"/>
    <w:rsid w:val="00E61859"/>
    <w:rsid w:val="00E618FE"/>
    <w:rsid w:val="00E61AD7"/>
    <w:rsid w:val="00E61D1E"/>
    <w:rsid w:val="00E636D2"/>
    <w:rsid w:val="00E64341"/>
    <w:rsid w:val="00E643E8"/>
    <w:rsid w:val="00E6488A"/>
    <w:rsid w:val="00E64C3D"/>
    <w:rsid w:val="00E6507A"/>
    <w:rsid w:val="00E65191"/>
    <w:rsid w:val="00E6559D"/>
    <w:rsid w:val="00E65CCB"/>
    <w:rsid w:val="00E6645A"/>
    <w:rsid w:val="00E66770"/>
    <w:rsid w:val="00E6677D"/>
    <w:rsid w:val="00E66D12"/>
    <w:rsid w:val="00E66E60"/>
    <w:rsid w:val="00E67A0B"/>
    <w:rsid w:val="00E70668"/>
    <w:rsid w:val="00E70871"/>
    <w:rsid w:val="00E70E45"/>
    <w:rsid w:val="00E7199A"/>
    <w:rsid w:val="00E723DC"/>
    <w:rsid w:val="00E737B6"/>
    <w:rsid w:val="00E739D8"/>
    <w:rsid w:val="00E73EE7"/>
    <w:rsid w:val="00E74CDA"/>
    <w:rsid w:val="00E7508D"/>
    <w:rsid w:val="00E75768"/>
    <w:rsid w:val="00E76493"/>
    <w:rsid w:val="00E76B8A"/>
    <w:rsid w:val="00E77673"/>
    <w:rsid w:val="00E8026E"/>
    <w:rsid w:val="00E81181"/>
    <w:rsid w:val="00E815B0"/>
    <w:rsid w:val="00E81603"/>
    <w:rsid w:val="00E816DA"/>
    <w:rsid w:val="00E82722"/>
    <w:rsid w:val="00E8303F"/>
    <w:rsid w:val="00E83CC6"/>
    <w:rsid w:val="00E83E5C"/>
    <w:rsid w:val="00E84051"/>
    <w:rsid w:val="00E85673"/>
    <w:rsid w:val="00E8579A"/>
    <w:rsid w:val="00E859EE"/>
    <w:rsid w:val="00E86167"/>
    <w:rsid w:val="00E86EA4"/>
    <w:rsid w:val="00E8753A"/>
    <w:rsid w:val="00E87761"/>
    <w:rsid w:val="00E9034D"/>
    <w:rsid w:val="00E90B57"/>
    <w:rsid w:val="00E91ADE"/>
    <w:rsid w:val="00E9256B"/>
    <w:rsid w:val="00E927C0"/>
    <w:rsid w:val="00E93C38"/>
    <w:rsid w:val="00E93D77"/>
    <w:rsid w:val="00E94E1E"/>
    <w:rsid w:val="00E9512C"/>
    <w:rsid w:val="00E951C0"/>
    <w:rsid w:val="00E9545D"/>
    <w:rsid w:val="00E956C1"/>
    <w:rsid w:val="00E966B1"/>
    <w:rsid w:val="00E967E8"/>
    <w:rsid w:val="00E97204"/>
    <w:rsid w:val="00EA020B"/>
    <w:rsid w:val="00EA0217"/>
    <w:rsid w:val="00EA0976"/>
    <w:rsid w:val="00EA239B"/>
    <w:rsid w:val="00EA2A67"/>
    <w:rsid w:val="00EA3392"/>
    <w:rsid w:val="00EA46DF"/>
    <w:rsid w:val="00EA4808"/>
    <w:rsid w:val="00EA480D"/>
    <w:rsid w:val="00EA4B06"/>
    <w:rsid w:val="00EA4F2D"/>
    <w:rsid w:val="00EA5EFA"/>
    <w:rsid w:val="00EA5F94"/>
    <w:rsid w:val="00EA722F"/>
    <w:rsid w:val="00EA73AB"/>
    <w:rsid w:val="00EA7BA2"/>
    <w:rsid w:val="00EB0A35"/>
    <w:rsid w:val="00EB0AB0"/>
    <w:rsid w:val="00EB0D16"/>
    <w:rsid w:val="00EB0DC6"/>
    <w:rsid w:val="00EB13D5"/>
    <w:rsid w:val="00EB1860"/>
    <w:rsid w:val="00EB486D"/>
    <w:rsid w:val="00EB52ED"/>
    <w:rsid w:val="00EB53DA"/>
    <w:rsid w:val="00EB545A"/>
    <w:rsid w:val="00EB73F4"/>
    <w:rsid w:val="00EB747E"/>
    <w:rsid w:val="00EB7822"/>
    <w:rsid w:val="00EC058C"/>
    <w:rsid w:val="00EC06D8"/>
    <w:rsid w:val="00EC14DA"/>
    <w:rsid w:val="00EC1B48"/>
    <w:rsid w:val="00EC1ED1"/>
    <w:rsid w:val="00EC46F8"/>
    <w:rsid w:val="00EC5794"/>
    <w:rsid w:val="00EC6142"/>
    <w:rsid w:val="00EC639D"/>
    <w:rsid w:val="00EC6949"/>
    <w:rsid w:val="00EC6F67"/>
    <w:rsid w:val="00EC72FC"/>
    <w:rsid w:val="00EC778D"/>
    <w:rsid w:val="00EC7C0F"/>
    <w:rsid w:val="00ED0710"/>
    <w:rsid w:val="00ED0DE9"/>
    <w:rsid w:val="00ED1FD0"/>
    <w:rsid w:val="00ED2724"/>
    <w:rsid w:val="00ED2B4C"/>
    <w:rsid w:val="00ED2C4C"/>
    <w:rsid w:val="00ED3154"/>
    <w:rsid w:val="00ED36C7"/>
    <w:rsid w:val="00ED5DEF"/>
    <w:rsid w:val="00ED60DA"/>
    <w:rsid w:val="00ED68CC"/>
    <w:rsid w:val="00ED6A4C"/>
    <w:rsid w:val="00ED6D7F"/>
    <w:rsid w:val="00ED75C9"/>
    <w:rsid w:val="00ED78EE"/>
    <w:rsid w:val="00ED7A7F"/>
    <w:rsid w:val="00ED7C97"/>
    <w:rsid w:val="00EE0620"/>
    <w:rsid w:val="00EE147D"/>
    <w:rsid w:val="00EE17E6"/>
    <w:rsid w:val="00EE18AF"/>
    <w:rsid w:val="00EE1DAA"/>
    <w:rsid w:val="00EE2EB0"/>
    <w:rsid w:val="00EE3559"/>
    <w:rsid w:val="00EE5EBA"/>
    <w:rsid w:val="00EE752F"/>
    <w:rsid w:val="00EF0B3F"/>
    <w:rsid w:val="00EF1093"/>
    <w:rsid w:val="00EF18F3"/>
    <w:rsid w:val="00EF32D4"/>
    <w:rsid w:val="00EF38E8"/>
    <w:rsid w:val="00EF45C1"/>
    <w:rsid w:val="00EF4BDC"/>
    <w:rsid w:val="00EF4CDC"/>
    <w:rsid w:val="00EF4D42"/>
    <w:rsid w:val="00EF4E25"/>
    <w:rsid w:val="00EF554D"/>
    <w:rsid w:val="00EF60EE"/>
    <w:rsid w:val="00EF665F"/>
    <w:rsid w:val="00EF705E"/>
    <w:rsid w:val="00EF79AB"/>
    <w:rsid w:val="00EF7E6D"/>
    <w:rsid w:val="00F004D4"/>
    <w:rsid w:val="00F00F8B"/>
    <w:rsid w:val="00F01C99"/>
    <w:rsid w:val="00F02552"/>
    <w:rsid w:val="00F032C2"/>
    <w:rsid w:val="00F03862"/>
    <w:rsid w:val="00F03CEF"/>
    <w:rsid w:val="00F056EF"/>
    <w:rsid w:val="00F05B0E"/>
    <w:rsid w:val="00F05E4C"/>
    <w:rsid w:val="00F06617"/>
    <w:rsid w:val="00F072CC"/>
    <w:rsid w:val="00F07A9A"/>
    <w:rsid w:val="00F07F5A"/>
    <w:rsid w:val="00F105D6"/>
    <w:rsid w:val="00F11F3D"/>
    <w:rsid w:val="00F123AB"/>
    <w:rsid w:val="00F12E29"/>
    <w:rsid w:val="00F13593"/>
    <w:rsid w:val="00F14B5B"/>
    <w:rsid w:val="00F14C1C"/>
    <w:rsid w:val="00F14CFF"/>
    <w:rsid w:val="00F1502B"/>
    <w:rsid w:val="00F176F1"/>
    <w:rsid w:val="00F2004D"/>
    <w:rsid w:val="00F20636"/>
    <w:rsid w:val="00F219C0"/>
    <w:rsid w:val="00F229D9"/>
    <w:rsid w:val="00F22E2C"/>
    <w:rsid w:val="00F234C8"/>
    <w:rsid w:val="00F23694"/>
    <w:rsid w:val="00F2471B"/>
    <w:rsid w:val="00F25866"/>
    <w:rsid w:val="00F26135"/>
    <w:rsid w:val="00F27784"/>
    <w:rsid w:val="00F27E98"/>
    <w:rsid w:val="00F3070F"/>
    <w:rsid w:val="00F311DB"/>
    <w:rsid w:val="00F320CE"/>
    <w:rsid w:val="00F3231A"/>
    <w:rsid w:val="00F33513"/>
    <w:rsid w:val="00F33922"/>
    <w:rsid w:val="00F33990"/>
    <w:rsid w:val="00F33E69"/>
    <w:rsid w:val="00F34A0B"/>
    <w:rsid w:val="00F34A32"/>
    <w:rsid w:val="00F34EB6"/>
    <w:rsid w:val="00F35333"/>
    <w:rsid w:val="00F3533C"/>
    <w:rsid w:val="00F3696B"/>
    <w:rsid w:val="00F37151"/>
    <w:rsid w:val="00F374C5"/>
    <w:rsid w:val="00F4101A"/>
    <w:rsid w:val="00F41035"/>
    <w:rsid w:val="00F41073"/>
    <w:rsid w:val="00F42011"/>
    <w:rsid w:val="00F42323"/>
    <w:rsid w:val="00F423E5"/>
    <w:rsid w:val="00F4264B"/>
    <w:rsid w:val="00F4350D"/>
    <w:rsid w:val="00F43555"/>
    <w:rsid w:val="00F435C3"/>
    <w:rsid w:val="00F43A7E"/>
    <w:rsid w:val="00F45052"/>
    <w:rsid w:val="00F4574A"/>
    <w:rsid w:val="00F459BE"/>
    <w:rsid w:val="00F46359"/>
    <w:rsid w:val="00F46932"/>
    <w:rsid w:val="00F46D66"/>
    <w:rsid w:val="00F46EA6"/>
    <w:rsid w:val="00F4728F"/>
    <w:rsid w:val="00F5047E"/>
    <w:rsid w:val="00F51C9B"/>
    <w:rsid w:val="00F51CA6"/>
    <w:rsid w:val="00F522E8"/>
    <w:rsid w:val="00F52C20"/>
    <w:rsid w:val="00F53001"/>
    <w:rsid w:val="00F53015"/>
    <w:rsid w:val="00F53154"/>
    <w:rsid w:val="00F5330E"/>
    <w:rsid w:val="00F538F1"/>
    <w:rsid w:val="00F54909"/>
    <w:rsid w:val="00F553C2"/>
    <w:rsid w:val="00F55ECC"/>
    <w:rsid w:val="00F568C9"/>
    <w:rsid w:val="00F5779B"/>
    <w:rsid w:val="00F57CD0"/>
    <w:rsid w:val="00F57CE4"/>
    <w:rsid w:val="00F601CF"/>
    <w:rsid w:val="00F60D13"/>
    <w:rsid w:val="00F61740"/>
    <w:rsid w:val="00F617F8"/>
    <w:rsid w:val="00F628BE"/>
    <w:rsid w:val="00F62DF4"/>
    <w:rsid w:val="00F636EB"/>
    <w:rsid w:val="00F63E36"/>
    <w:rsid w:val="00F64196"/>
    <w:rsid w:val="00F6424C"/>
    <w:rsid w:val="00F643B0"/>
    <w:rsid w:val="00F647CA"/>
    <w:rsid w:val="00F64B79"/>
    <w:rsid w:val="00F6525B"/>
    <w:rsid w:val="00F66232"/>
    <w:rsid w:val="00F6705D"/>
    <w:rsid w:val="00F678C8"/>
    <w:rsid w:val="00F67E8B"/>
    <w:rsid w:val="00F71F0C"/>
    <w:rsid w:val="00F72020"/>
    <w:rsid w:val="00F720D4"/>
    <w:rsid w:val="00F72243"/>
    <w:rsid w:val="00F72F77"/>
    <w:rsid w:val="00F7307F"/>
    <w:rsid w:val="00F731D5"/>
    <w:rsid w:val="00F73232"/>
    <w:rsid w:val="00F732C1"/>
    <w:rsid w:val="00F738DA"/>
    <w:rsid w:val="00F73924"/>
    <w:rsid w:val="00F73FA8"/>
    <w:rsid w:val="00F740C2"/>
    <w:rsid w:val="00F743EA"/>
    <w:rsid w:val="00F746D6"/>
    <w:rsid w:val="00F74C4E"/>
    <w:rsid w:val="00F74CFC"/>
    <w:rsid w:val="00F7561D"/>
    <w:rsid w:val="00F75C09"/>
    <w:rsid w:val="00F7635B"/>
    <w:rsid w:val="00F76399"/>
    <w:rsid w:val="00F80E97"/>
    <w:rsid w:val="00F81247"/>
    <w:rsid w:val="00F8140A"/>
    <w:rsid w:val="00F815D3"/>
    <w:rsid w:val="00F81A10"/>
    <w:rsid w:val="00F81F2C"/>
    <w:rsid w:val="00F82150"/>
    <w:rsid w:val="00F82B8B"/>
    <w:rsid w:val="00F82F89"/>
    <w:rsid w:val="00F836B2"/>
    <w:rsid w:val="00F83B75"/>
    <w:rsid w:val="00F84384"/>
    <w:rsid w:val="00F84807"/>
    <w:rsid w:val="00F849F6"/>
    <w:rsid w:val="00F84BC8"/>
    <w:rsid w:val="00F84F18"/>
    <w:rsid w:val="00F85305"/>
    <w:rsid w:val="00F854F5"/>
    <w:rsid w:val="00F85B5F"/>
    <w:rsid w:val="00F861C8"/>
    <w:rsid w:val="00F87A48"/>
    <w:rsid w:val="00F87CFE"/>
    <w:rsid w:val="00F905BF"/>
    <w:rsid w:val="00F9082F"/>
    <w:rsid w:val="00F913D6"/>
    <w:rsid w:val="00F91703"/>
    <w:rsid w:val="00F925F8"/>
    <w:rsid w:val="00F92FF7"/>
    <w:rsid w:val="00F932FA"/>
    <w:rsid w:val="00F9370C"/>
    <w:rsid w:val="00F93C42"/>
    <w:rsid w:val="00F94253"/>
    <w:rsid w:val="00F94DFA"/>
    <w:rsid w:val="00F95087"/>
    <w:rsid w:val="00F95193"/>
    <w:rsid w:val="00F958BB"/>
    <w:rsid w:val="00F97546"/>
    <w:rsid w:val="00F9757F"/>
    <w:rsid w:val="00F97A9D"/>
    <w:rsid w:val="00F97C94"/>
    <w:rsid w:val="00FA00BC"/>
    <w:rsid w:val="00FA04AF"/>
    <w:rsid w:val="00FA12B7"/>
    <w:rsid w:val="00FA16DA"/>
    <w:rsid w:val="00FA1D40"/>
    <w:rsid w:val="00FA290D"/>
    <w:rsid w:val="00FA2B3A"/>
    <w:rsid w:val="00FA35CE"/>
    <w:rsid w:val="00FA36D3"/>
    <w:rsid w:val="00FA3CAD"/>
    <w:rsid w:val="00FA4650"/>
    <w:rsid w:val="00FA550F"/>
    <w:rsid w:val="00FA58FE"/>
    <w:rsid w:val="00FA70AC"/>
    <w:rsid w:val="00FA748B"/>
    <w:rsid w:val="00FA76FB"/>
    <w:rsid w:val="00FA779A"/>
    <w:rsid w:val="00FA7DD4"/>
    <w:rsid w:val="00FB081A"/>
    <w:rsid w:val="00FB0844"/>
    <w:rsid w:val="00FB119F"/>
    <w:rsid w:val="00FB24C8"/>
    <w:rsid w:val="00FB34B6"/>
    <w:rsid w:val="00FB3C4C"/>
    <w:rsid w:val="00FB4606"/>
    <w:rsid w:val="00FB4D44"/>
    <w:rsid w:val="00FB5510"/>
    <w:rsid w:val="00FB58F9"/>
    <w:rsid w:val="00FB6EEB"/>
    <w:rsid w:val="00FB73AE"/>
    <w:rsid w:val="00FB7A47"/>
    <w:rsid w:val="00FC2071"/>
    <w:rsid w:val="00FC2541"/>
    <w:rsid w:val="00FC2653"/>
    <w:rsid w:val="00FC2A4F"/>
    <w:rsid w:val="00FC31E4"/>
    <w:rsid w:val="00FC3556"/>
    <w:rsid w:val="00FC3AB3"/>
    <w:rsid w:val="00FC4EBB"/>
    <w:rsid w:val="00FC4F2B"/>
    <w:rsid w:val="00FC5507"/>
    <w:rsid w:val="00FC5519"/>
    <w:rsid w:val="00FC5732"/>
    <w:rsid w:val="00FC5827"/>
    <w:rsid w:val="00FC587B"/>
    <w:rsid w:val="00FC6A8E"/>
    <w:rsid w:val="00FC6AE3"/>
    <w:rsid w:val="00FD06C3"/>
    <w:rsid w:val="00FD236B"/>
    <w:rsid w:val="00FD3DAC"/>
    <w:rsid w:val="00FD464D"/>
    <w:rsid w:val="00FD5231"/>
    <w:rsid w:val="00FD592D"/>
    <w:rsid w:val="00FD5AA9"/>
    <w:rsid w:val="00FD6258"/>
    <w:rsid w:val="00FD6EF8"/>
    <w:rsid w:val="00FD7452"/>
    <w:rsid w:val="00FD772A"/>
    <w:rsid w:val="00FE0171"/>
    <w:rsid w:val="00FE0351"/>
    <w:rsid w:val="00FE06B7"/>
    <w:rsid w:val="00FE0AF7"/>
    <w:rsid w:val="00FE183C"/>
    <w:rsid w:val="00FE1A6E"/>
    <w:rsid w:val="00FE1F76"/>
    <w:rsid w:val="00FE2938"/>
    <w:rsid w:val="00FE2E0A"/>
    <w:rsid w:val="00FE2ED0"/>
    <w:rsid w:val="00FE35EA"/>
    <w:rsid w:val="00FE3F4F"/>
    <w:rsid w:val="00FE4BCD"/>
    <w:rsid w:val="00FE4C6C"/>
    <w:rsid w:val="00FE5028"/>
    <w:rsid w:val="00FE51D3"/>
    <w:rsid w:val="00FE5F77"/>
    <w:rsid w:val="00FE6038"/>
    <w:rsid w:val="00FE6E34"/>
    <w:rsid w:val="00FE6F4D"/>
    <w:rsid w:val="00FE7B54"/>
    <w:rsid w:val="00FE7DAF"/>
    <w:rsid w:val="00FF0268"/>
    <w:rsid w:val="00FF1FD9"/>
    <w:rsid w:val="00FF2D3B"/>
    <w:rsid w:val="00FF2F71"/>
    <w:rsid w:val="00FF3EFA"/>
    <w:rsid w:val="00FF4CAB"/>
    <w:rsid w:val="00FF4D2D"/>
    <w:rsid w:val="00FF5871"/>
    <w:rsid w:val="00FF5C40"/>
    <w:rsid w:val="00FF5FCB"/>
    <w:rsid w:val="00FF666C"/>
    <w:rsid w:val="00FF67AA"/>
    <w:rsid w:val="00FF6A0A"/>
    <w:rsid w:val="00FF7414"/>
    <w:rsid w:val="00FF76BA"/>
    <w:rsid w:val="00FF771B"/>
    <w:rsid w:val="00FF79A9"/>
    <w:rsid w:val="00FF7F76"/>
    <w:rsid w:val="00FF7F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59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qFormat="1"/>
    <w:lsdException w:name="footnote reference" w:uiPriority="99"/>
    <w:lsdException w:name="endnote text" w:semiHidden="0" w:unhideWhenUsed="0"/>
    <w:lsdException w:name="toa heading" w:semiHidden="0" w:unhideWhenUsed="0"/>
    <w:lsdException w:name="List" w:semiHidden="0" w:unhideWhenUsed="0"/>
    <w:lsdException w:name="List Number" w:uiPriority="99"/>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Strong" w:semiHidden="0" w:unhideWhenUsed="0" w:qFormat="1"/>
    <w:lsdException w:name="Emphasis" w:semiHidden="0" w:unhideWhenUsed="0" w:qFormat="1"/>
    <w:lsdException w:name="annotation subject" w:uiPriority="99"/>
    <w:lsdException w:name="Table Grid 5"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aliases w:val="_Абзац"/>
    <w:qFormat/>
    <w:rsid w:val="00C879E8"/>
    <w:pPr>
      <w:spacing w:line="360" w:lineRule="auto"/>
      <w:ind w:firstLine="720"/>
      <w:jc w:val="both"/>
    </w:pPr>
    <w:rPr>
      <w:rFonts w:ascii="Arial" w:hAnsi="Arial"/>
      <w:sz w:val="24"/>
    </w:rPr>
  </w:style>
  <w:style w:type="paragraph" w:styleId="10">
    <w:name w:val="heading 1"/>
    <w:aliases w:val="_-Раздел"/>
    <w:basedOn w:val="a1"/>
    <w:next w:val="a1"/>
    <w:link w:val="11"/>
    <w:qFormat/>
    <w:rsid w:val="00A45C0E"/>
    <w:pPr>
      <w:keepNext/>
      <w:suppressAutoHyphens/>
      <w:outlineLvl w:val="0"/>
    </w:pPr>
    <w:rPr>
      <w:b/>
      <w:sz w:val="28"/>
      <w:szCs w:val="28"/>
      <w:lang w:eastAsia="en-US"/>
    </w:rPr>
  </w:style>
  <w:style w:type="paragraph" w:styleId="21">
    <w:name w:val="heading 2"/>
    <w:basedOn w:val="a1"/>
    <w:next w:val="a1"/>
    <w:link w:val="22"/>
    <w:qFormat/>
    <w:pPr>
      <w:keepNext/>
      <w:ind w:firstLine="0"/>
      <w:jc w:val="center"/>
      <w:outlineLvl w:val="1"/>
    </w:pPr>
    <w:rPr>
      <w:b/>
      <w:sz w:val="28"/>
    </w:rPr>
  </w:style>
  <w:style w:type="paragraph" w:styleId="31">
    <w:name w:val="heading 3"/>
    <w:basedOn w:val="a1"/>
    <w:next w:val="a1"/>
    <w:qFormat/>
    <w:pPr>
      <w:keepNext/>
      <w:ind w:firstLine="0"/>
      <w:jc w:val="right"/>
      <w:outlineLvl w:val="2"/>
    </w:pPr>
    <w:rPr>
      <w:b/>
    </w:rPr>
  </w:style>
  <w:style w:type="paragraph" w:styleId="4">
    <w:name w:val="heading 4"/>
    <w:aliases w:val="_Раздел"/>
    <w:next w:val="a1"/>
    <w:link w:val="40"/>
    <w:qFormat/>
    <w:rsid w:val="004F1EDF"/>
    <w:pPr>
      <w:spacing w:line="360" w:lineRule="auto"/>
      <w:ind w:firstLine="720"/>
      <w:outlineLvl w:val="3"/>
    </w:pPr>
    <w:rPr>
      <w:rFonts w:ascii="Arial" w:hAnsi="Arial"/>
      <w:b/>
      <w:color w:val="000000"/>
      <w:sz w:val="28"/>
      <w:szCs w:val="32"/>
      <w:lang w:val="fr-FR" w:eastAsia="en-US"/>
    </w:rPr>
  </w:style>
  <w:style w:type="paragraph" w:styleId="50">
    <w:name w:val="heading 5"/>
    <w:basedOn w:val="a1"/>
    <w:next w:val="a1"/>
    <w:qFormat/>
    <w:pPr>
      <w:keepNext/>
      <w:tabs>
        <w:tab w:val="num" w:pos="1080"/>
      </w:tabs>
      <w:spacing w:before="120" w:line="240" w:lineRule="auto"/>
      <w:ind w:left="1077" w:hanging="357"/>
      <w:outlineLvl w:val="4"/>
    </w:pPr>
    <w:rPr>
      <w:b/>
    </w:rPr>
  </w:style>
  <w:style w:type="paragraph" w:styleId="6">
    <w:name w:val="heading 6"/>
    <w:basedOn w:val="50"/>
    <w:next w:val="a1"/>
    <w:qFormat/>
    <w:pPr>
      <w:tabs>
        <w:tab w:val="num" w:pos="360"/>
      </w:tabs>
      <w:suppressAutoHyphens/>
      <w:spacing w:before="60" w:after="240" w:line="230" w:lineRule="exact"/>
      <w:ind w:left="0" w:firstLine="0"/>
      <w:jc w:val="left"/>
      <w:outlineLvl w:val="5"/>
    </w:pPr>
    <w:rPr>
      <w:sz w:val="20"/>
      <w:lang w:val="en-GB"/>
    </w:rPr>
  </w:style>
  <w:style w:type="paragraph" w:styleId="7">
    <w:name w:val="heading 7"/>
    <w:basedOn w:val="6"/>
    <w:next w:val="a1"/>
    <w:qFormat/>
    <w:pPr>
      <w:ind w:left="1080" w:hanging="360"/>
      <w:outlineLvl w:val="6"/>
    </w:pPr>
  </w:style>
  <w:style w:type="paragraph" w:styleId="8">
    <w:name w:val="heading 8"/>
    <w:basedOn w:val="6"/>
    <w:next w:val="a1"/>
    <w:qFormat/>
    <w:pPr>
      <w:ind w:left="1080" w:hanging="360"/>
      <w:outlineLvl w:val="7"/>
    </w:pPr>
  </w:style>
  <w:style w:type="paragraph" w:styleId="9">
    <w:name w:val="heading 9"/>
    <w:basedOn w:val="6"/>
    <w:next w:val="a1"/>
    <w:qFormat/>
    <w:pPr>
      <w:ind w:left="1080" w:hanging="360"/>
      <w:outlineLvl w:val="8"/>
    </w:p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1"/>
    <w:link w:val="ab"/>
    <w:uiPriority w:val="99"/>
    <w:pPr>
      <w:tabs>
        <w:tab w:val="center" w:pos="4153"/>
        <w:tab w:val="right" w:pos="8306"/>
      </w:tabs>
    </w:pPr>
  </w:style>
  <w:style w:type="paragraph" w:styleId="ac">
    <w:name w:val="footer"/>
    <w:basedOn w:val="a1"/>
    <w:pPr>
      <w:tabs>
        <w:tab w:val="center" w:pos="4153"/>
        <w:tab w:val="right" w:pos="8306"/>
      </w:tabs>
    </w:pPr>
  </w:style>
  <w:style w:type="paragraph" w:styleId="ad">
    <w:name w:val="Title"/>
    <w:basedOn w:val="a1"/>
    <w:link w:val="ae"/>
    <w:qFormat/>
    <w:pPr>
      <w:spacing w:before="120"/>
      <w:ind w:firstLine="0"/>
      <w:jc w:val="center"/>
    </w:pPr>
    <w:rPr>
      <w:b/>
      <w:sz w:val="28"/>
    </w:rPr>
  </w:style>
  <w:style w:type="paragraph" w:styleId="af">
    <w:name w:val="Subtitle"/>
    <w:basedOn w:val="a1"/>
    <w:link w:val="af0"/>
    <w:qFormat/>
    <w:pPr>
      <w:spacing w:before="3480"/>
      <w:ind w:firstLine="0"/>
      <w:jc w:val="center"/>
    </w:pPr>
    <w:rPr>
      <w:b/>
      <w:sz w:val="36"/>
    </w:rPr>
  </w:style>
  <w:style w:type="character" w:styleId="af1">
    <w:name w:val="page number"/>
    <w:basedOn w:val="a7"/>
  </w:style>
  <w:style w:type="paragraph" w:styleId="af2">
    <w:name w:val="Body Text Indent"/>
    <w:basedOn w:val="a1"/>
    <w:pPr>
      <w:widowControl w:val="0"/>
      <w:tabs>
        <w:tab w:val="left" w:pos="720"/>
      </w:tabs>
    </w:pPr>
    <w:rPr>
      <w:snapToGrid w:val="0"/>
    </w:rPr>
  </w:style>
  <w:style w:type="paragraph" w:styleId="23">
    <w:name w:val="Body Text Indent 2"/>
    <w:basedOn w:val="a1"/>
  </w:style>
  <w:style w:type="paragraph" w:customStyle="1" w:styleId="210">
    <w:name w:val="Основной текст 21"/>
    <w:basedOn w:val="a1"/>
    <w:pPr>
      <w:widowControl w:val="0"/>
      <w:tabs>
        <w:tab w:val="left" w:pos="720"/>
      </w:tabs>
      <w:spacing w:after="120" w:line="240" w:lineRule="auto"/>
      <w:ind w:firstLine="0"/>
    </w:pPr>
    <w:rPr>
      <w:sz w:val="20"/>
    </w:rPr>
  </w:style>
  <w:style w:type="paragraph" w:customStyle="1" w:styleId="211">
    <w:name w:val="Основной текст с отступом 21"/>
    <w:basedOn w:val="a1"/>
    <w:pPr>
      <w:widowControl w:val="0"/>
      <w:tabs>
        <w:tab w:val="left" w:pos="720"/>
      </w:tabs>
    </w:pPr>
  </w:style>
  <w:style w:type="paragraph" w:styleId="12">
    <w:name w:val="toc 1"/>
    <w:basedOn w:val="a1"/>
    <w:next w:val="a1"/>
    <w:autoRedefine/>
    <w:rsid w:val="004C6E92"/>
    <w:pPr>
      <w:keepNext/>
      <w:tabs>
        <w:tab w:val="left" w:pos="284"/>
        <w:tab w:val="right" w:leader="dot" w:pos="9628"/>
      </w:tabs>
      <w:spacing w:after="120" w:line="240" w:lineRule="auto"/>
      <w:ind w:left="1134" w:hanging="1134"/>
      <w:jc w:val="left"/>
    </w:pPr>
    <w:rPr>
      <w:noProof/>
    </w:rPr>
  </w:style>
  <w:style w:type="paragraph" w:styleId="24">
    <w:name w:val="toc 2"/>
    <w:basedOn w:val="a1"/>
    <w:next w:val="a1"/>
    <w:autoRedefine/>
    <w:semiHidden/>
    <w:pPr>
      <w:spacing w:after="120" w:line="240" w:lineRule="auto"/>
      <w:ind w:left="220"/>
    </w:pPr>
    <w:rPr>
      <w:sz w:val="22"/>
    </w:rPr>
  </w:style>
  <w:style w:type="paragraph" w:styleId="32">
    <w:name w:val="toc 3"/>
    <w:basedOn w:val="a1"/>
    <w:next w:val="a1"/>
    <w:autoRedefine/>
    <w:semiHidden/>
    <w:pPr>
      <w:spacing w:after="120" w:line="240" w:lineRule="auto"/>
      <w:ind w:left="440"/>
    </w:pPr>
    <w:rPr>
      <w:sz w:val="22"/>
    </w:rPr>
  </w:style>
  <w:style w:type="paragraph" w:styleId="41">
    <w:name w:val="toc 4"/>
    <w:basedOn w:val="a1"/>
    <w:next w:val="a1"/>
    <w:autoRedefine/>
    <w:semiHidden/>
    <w:pPr>
      <w:spacing w:after="120" w:line="240" w:lineRule="auto"/>
      <w:ind w:left="660"/>
    </w:pPr>
    <w:rPr>
      <w:sz w:val="22"/>
    </w:rPr>
  </w:style>
  <w:style w:type="paragraph" w:styleId="51">
    <w:name w:val="toc 5"/>
    <w:basedOn w:val="a1"/>
    <w:next w:val="a1"/>
    <w:autoRedefine/>
    <w:semiHidden/>
    <w:pPr>
      <w:spacing w:after="120" w:line="240" w:lineRule="auto"/>
      <w:ind w:left="880"/>
    </w:pPr>
    <w:rPr>
      <w:sz w:val="22"/>
    </w:rPr>
  </w:style>
  <w:style w:type="paragraph" w:styleId="60">
    <w:name w:val="toc 6"/>
    <w:basedOn w:val="a1"/>
    <w:next w:val="a1"/>
    <w:autoRedefine/>
    <w:semiHidden/>
    <w:pPr>
      <w:spacing w:after="120" w:line="240" w:lineRule="auto"/>
      <w:ind w:left="1100"/>
    </w:pPr>
    <w:rPr>
      <w:sz w:val="22"/>
    </w:rPr>
  </w:style>
  <w:style w:type="paragraph" w:styleId="70">
    <w:name w:val="toc 7"/>
    <w:basedOn w:val="a1"/>
    <w:next w:val="a1"/>
    <w:autoRedefine/>
    <w:semiHidden/>
    <w:pPr>
      <w:spacing w:after="120" w:line="240" w:lineRule="auto"/>
      <w:ind w:left="1320"/>
    </w:pPr>
    <w:rPr>
      <w:sz w:val="22"/>
    </w:rPr>
  </w:style>
  <w:style w:type="paragraph" w:styleId="80">
    <w:name w:val="toc 8"/>
    <w:basedOn w:val="a1"/>
    <w:next w:val="a1"/>
    <w:autoRedefine/>
    <w:semiHidden/>
    <w:pPr>
      <w:spacing w:after="120" w:line="240" w:lineRule="auto"/>
      <w:ind w:left="1540"/>
    </w:pPr>
    <w:rPr>
      <w:sz w:val="22"/>
    </w:rPr>
  </w:style>
  <w:style w:type="paragraph" w:styleId="90">
    <w:name w:val="toc 9"/>
    <w:basedOn w:val="a1"/>
    <w:next w:val="a1"/>
    <w:autoRedefine/>
    <w:semiHidden/>
    <w:pPr>
      <w:spacing w:after="120" w:line="240" w:lineRule="auto"/>
      <w:ind w:left="1760"/>
    </w:pPr>
    <w:rPr>
      <w:sz w:val="22"/>
    </w:rPr>
  </w:style>
  <w:style w:type="character" w:styleId="af3">
    <w:name w:val="footnote reference"/>
    <w:aliases w:val="Appel note de bas de p"/>
    <w:uiPriority w:val="99"/>
    <w:semiHidden/>
    <w:rPr>
      <w:vertAlign w:val="superscript"/>
    </w:rPr>
  </w:style>
  <w:style w:type="paragraph" w:styleId="af4">
    <w:name w:val="footnote text"/>
    <w:basedOn w:val="a1"/>
    <w:link w:val="af5"/>
    <w:uiPriority w:val="99"/>
    <w:semiHidden/>
    <w:pPr>
      <w:spacing w:line="240" w:lineRule="auto"/>
      <w:ind w:firstLine="0"/>
      <w:jc w:val="left"/>
    </w:pPr>
    <w:rPr>
      <w:rFonts w:ascii="Times New Roman" w:hAnsi="Times New Roman"/>
      <w:sz w:val="20"/>
    </w:rPr>
  </w:style>
  <w:style w:type="paragraph" w:customStyle="1" w:styleId="caaieiaie1">
    <w:name w:val="caaieiaie 1"/>
    <w:basedOn w:val="a1"/>
    <w:next w:val="a1"/>
    <w:pPr>
      <w:keepNext/>
      <w:spacing w:line="240" w:lineRule="auto"/>
      <w:ind w:firstLine="0"/>
      <w:jc w:val="left"/>
    </w:pPr>
    <w:rPr>
      <w:sz w:val="28"/>
    </w:rPr>
  </w:style>
  <w:style w:type="paragraph" w:customStyle="1" w:styleId="caaieiaie2">
    <w:name w:val="caaieiaie 2"/>
    <w:basedOn w:val="a1"/>
    <w:next w:val="a1"/>
    <w:pPr>
      <w:keepNext/>
      <w:spacing w:line="240" w:lineRule="auto"/>
      <w:ind w:firstLine="0"/>
      <w:jc w:val="right"/>
    </w:pPr>
    <w:rPr>
      <w:b/>
      <w:sz w:val="28"/>
    </w:rPr>
  </w:style>
  <w:style w:type="paragraph" w:customStyle="1" w:styleId="caaieiaie3">
    <w:name w:val="caaieiaie 3"/>
    <w:basedOn w:val="a1"/>
    <w:next w:val="a1"/>
    <w:pPr>
      <w:keepNext/>
      <w:widowControl w:val="0"/>
      <w:tabs>
        <w:tab w:val="left" w:pos="720"/>
        <w:tab w:val="left" w:pos="2016"/>
        <w:tab w:val="left" w:pos="4608"/>
      </w:tabs>
      <w:spacing w:line="240" w:lineRule="auto"/>
      <w:ind w:firstLine="0"/>
    </w:pPr>
    <w:rPr>
      <w:b/>
      <w:sz w:val="22"/>
    </w:rPr>
  </w:style>
  <w:style w:type="paragraph" w:customStyle="1" w:styleId="caaieiaie4">
    <w:name w:val="caaieiaie 4"/>
    <w:basedOn w:val="a1"/>
    <w:next w:val="a1"/>
    <w:pPr>
      <w:keepNext/>
      <w:widowControl w:val="0"/>
      <w:tabs>
        <w:tab w:val="left" w:pos="720"/>
        <w:tab w:val="left" w:pos="4608"/>
      </w:tabs>
      <w:spacing w:before="120" w:after="120" w:line="240" w:lineRule="auto"/>
      <w:ind w:firstLine="0"/>
    </w:pPr>
    <w:rPr>
      <w:b/>
    </w:rPr>
  </w:style>
  <w:style w:type="character" w:customStyle="1" w:styleId="Iniiaiieoeoo">
    <w:name w:val="Iniiaiie o?eoo"/>
  </w:style>
  <w:style w:type="character" w:customStyle="1" w:styleId="iiianoaieou">
    <w:name w:val="iiia? no?aieou"/>
    <w:basedOn w:val="Iniiaiieoeoo"/>
  </w:style>
  <w:style w:type="paragraph" w:customStyle="1" w:styleId="oaenoniinee">
    <w:name w:val="oaeno niinee"/>
    <w:basedOn w:val="a1"/>
    <w:pPr>
      <w:spacing w:line="240" w:lineRule="auto"/>
      <w:ind w:firstLine="0"/>
      <w:jc w:val="left"/>
    </w:pPr>
    <w:rPr>
      <w:rFonts w:ascii="Times New Roman" w:hAnsi="Times New Roman"/>
      <w:sz w:val="20"/>
    </w:rPr>
  </w:style>
  <w:style w:type="character" w:customStyle="1" w:styleId="ciaeniinee">
    <w:name w:val="ciae niinee"/>
    <w:rPr>
      <w:vertAlign w:val="superscript"/>
    </w:rPr>
  </w:style>
  <w:style w:type="paragraph" w:styleId="af6">
    <w:name w:val="Body Text"/>
    <w:basedOn w:val="a1"/>
    <w:link w:val="af7"/>
    <w:pPr>
      <w:widowControl w:val="0"/>
      <w:tabs>
        <w:tab w:val="left" w:pos="720"/>
        <w:tab w:val="left" w:pos="4608"/>
      </w:tabs>
      <w:spacing w:after="120" w:line="240" w:lineRule="auto"/>
      <w:ind w:firstLine="0"/>
    </w:pPr>
    <w:rPr>
      <w:sz w:val="22"/>
    </w:rPr>
  </w:style>
  <w:style w:type="paragraph" w:customStyle="1" w:styleId="310">
    <w:name w:val="Основной текст 31"/>
    <w:basedOn w:val="a1"/>
    <w:pPr>
      <w:widowControl w:val="0"/>
      <w:tabs>
        <w:tab w:val="left" w:pos="720"/>
        <w:tab w:val="left" w:pos="2016"/>
        <w:tab w:val="left" w:pos="4608"/>
      </w:tabs>
      <w:spacing w:before="120" w:after="120" w:line="240" w:lineRule="auto"/>
      <w:ind w:firstLine="0"/>
    </w:pPr>
    <w:rPr>
      <w:b/>
    </w:rPr>
  </w:style>
  <w:style w:type="paragraph" w:customStyle="1" w:styleId="311">
    <w:name w:val="Основной текст с отступом 31"/>
    <w:basedOn w:val="a1"/>
    <w:pPr>
      <w:widowControl w:val="0"/>
      <w:tabs>
        <w:tab w:val="left" w:pos="720"/>
        <w:tab w:val="left" w:pos="2016"/>
        <w:tab w:val="left" w:pos="4608"/>
      </w:tabs>
      <w:spacing w:after="120" w:line="240" w:lineRule="auto"/>
    </w:pPr>
    <w:rPr>
      <w:b/>
      <w:sz w:val="22"/>
    </w:rPr>
  </w:style>
  <w:style w:type="paragraph" w:styleId="33">
    <w:name w:val="Body Text Indent 3"/>
    <w:basedOn w:val="a1"/>
    <w:pPr>
      <w:spacing w:after="120" w:line="240" w:lineRule="auto"/>
    </w:pPr>
    <w:rPr>
      <w:sz w:val="20"/>
    </w:rPr>
  </w:style>
  <w:style w:type="paragraph" w:styleId="a">
    <w:name w:val="List Bullet"/>
    <w:basedOn w:val="a1"/>
    <w:autoRedefine/>
    <w:pPr>
      <w:numPr>
        <w:numId w:val="1"/>
      </w:numPr>
    </w:pPr>
  </w:style>
  <w:style w:type="paragraph" w:customStyle="1" w:styleId="zzCover">
    <w:name w:val="zzCover"/>
    <w:basedOn w:val="a1"/>
    <w:pPr>
      <w:spacing w:after="220" w:line="230" w:lineRule="atLeast"/>
      <w:ind w:firstLine="0"/>
      <w:jc w:val="right"/>
    </w:pPr>
    <w:rPr>
      <w:b/>
      <w:color w:val="000000"/>
      <w:lang w:val="en-GB"/>
    </w:rPr>
  </w:style>
  <w:style w:type="paragraph" w:customStyle="1" w:styleId="Introduction">
    <w:name w:val="Introduction"/>
    <w:basedOn w:val="a1"/>
    <w:next w:val="a1"/>
    <w:pPr>
      <w:keepNext/>
      <w:pageBreakBefore/>
      <w:tabs>
        <w:tab w:val="left" w:pos="400"/>
      </w:tabs>
      <w:suppressAutoHyphens/>
      <w:spacing w:before="960" w:after="310" w:line="310" w:lineRule="exact"/>
      <w:ind w:firstLine="0"/>
      <w:jc w:val="left"/>
    </w:pPr>
    <w:rPr>
      <w:b/>
      <w:sz w:val="28"/>
      <w:lang w:val="en-GB"/>
    </w:rPr>
  </w:style>
  <w:style w:type="paragraph" w:styleId="2">
    <w:name w:val="List Bullet 2"/>
    <w:basedOn w:val="a1"/>
    <w:autoRedefine/>
    <w:pPr>
      <w:numPr>
        <w:numId w:val="6"/>
      </w:numPr>
    </w:pPr>
  </w:style>
  <w:style w:type="paragraph" w:customStyle="1" w:styleId="RefNorm">
    <w:name w:val="RefNorm"/>
    <w:basedOn w:val="a1"/>
    <w:next w:val="a1"/>
    <w:pPr>
      <w:spacing w:after="240" w:line="230" w:lineRule="atLeast"/>
      <w:ind w:firstLine="0"/>
    </w:pPr>
    <w:rPr>
      <w:sz w:val="20"/>
      <w:lang w:val="en-GB"/>
    </w:rPr>
  </w:style>
  <w:style w:type="paragraph" w:customStyle="1" w:styleId="Definition">
    <w:name w:val="Definition"/>
    <w:basedOn w:val="a1"/>
    <w:next w:val="a1"/>
    <w:pPr>
      <w:spacing w:after="240" w:line="230" w:lineRule="atLeast"/>
      <w:ind w:firstLine="0"/>
    </w:pPr>
    <w:rPr>
      <w:sz w:val="20"/>
      <w:lang w:val="en-GB"/>
    </w:rPr>
  </w:style>
  <w:style w:type="paragraph" w:customStyle="1" w:styleId="Example">
    <w:name w:val="Example"/>
    <w:basedOn w:val="a1"/>
    <w:next w:val="a1"/>
    <w:pPr>
      <w:tabs>
        <w:tab w:val="left" w:pos="1360"/>
      </w:tabs>
      <w:spacing w:after="240" w:line="210" w:lineRule="atLeast"/>
      <w:ind w:firstLine="0"/>
    </w:pPr>
    <w:rPr>
      <w:sz w:val="18"/>
      <w:lang w:val="en-GB"/>
    </w:rPr>
  </w:style>
  <w:style w:type="paragraph" w:customStyle="1" w:styleId="Terms">
    <w:name w:val="Term(s)"/>
    <w:basedOn w:val="a1"/>
    <w:next w:val="Definition"/>
    <w:pPr>
      <w:keepNext/>
      <w:suppressAutoHyphens/>
      <w:spacing w:line="230" w:lineRule="atLeast"/>
      <w:ind w:firstLine="0"/>
      <w:jc w:val="left"/>
    </w:pPr>
    <w:rPr>
      <w:b/>
      <w:sz w:val="20"/>
      <w:lang w:val="en-GB"/>
    </w:rPr>
  </w:style>
  <w:style w:type="paragraph" w:customStyle="1" w:styleId="TermNum">
    <w:name w:val="TermNum"/>
    <w:basedOn w:val="a1"/>
    <w:next w:val="Terms"/>
    <w:pPr>
      <w:keepNext/>
      <w:spacing w:line="230" w:lineRule="atLeast"/>
      <w:ind w:firstLine="0"/>
    </w:pPr>
    <w:rPr>
      <w:b/>
      <w:sz w:val="20"/>
      <w:lang w:val="en-GB"/>
    </w:rPr>
  </w:style>
  <w:style w:type="paragraph" w:customStyle="1" w:styleId="Formula">
    <w:name w:val="Formula"/>
    <w:basedOn w:val="a1"/>
    <w:next w:val="a1"/>
    <w:link w:val="FormulaChar"/>
    <w:pPr>
      <w:tabs>
        <w:tab w:val="right" w:pos="10206"/>
      </w:tabs>
      <w:spacing w:after="220" w:line="240" w:lineRule="auto"/>
      <w:ind w:left="400" w:firstLine="0"/>
      <w:jc w:val="left"/>
    </w:pPr>
    <w:rPr>
      <w:sz w:val="20"/>
      <w:lang w:val="en-GB"/>
    </w:rPr>
  </w:style>
  <w:style w:type="paragraph" w:styleId="a0">
    <w:name w:val="List Number"/>
    <w:basedOn w:val="a1"/>
    <w:uiPriority w:val="99"/>
    <w:pPr>
      <w:numPr>
        <w:numId w:val="3"/>
      </w:numPr>
      <w:tabs>
        <w:tab w:val="left" w:pos="400"/>
      </w:tabs>
      <w:spacing w:after="240" w:line="230" w:lineRule="atLeast"/>
    </w:pPr>
    <w:rPr>
      <w:sz w:val="20"/>
      <w:lang w:val="en-GB"/>
    </w:rPr>
  </w:style>
  <w:style w:type="paragraph" w:customStyle="1" w:styleId="Note">
    <w:name w:val="Note"/>
    <w:basedOn w:val="a1"/>
    <w:next w:val="a1"/>
    <w:link w:val="NoteChar"/>
    <w:pPr>
      <w:tabs>
        <w:tab w:val="left" w:pos="960"/>
      </w:tabs>
      <w:spacing w:after="240" w:line="210" w:lineRule="atLeast"/>
      <w:ind w:firstLine="0"/>
    </w:pPr>
    <w:rPr>
      <w:sz w:val="18"/>
      <w:lang w:val="en-GB"/>
    </w:rPr>
  </w:style>
  <w:style w:type="paragraph" w:styleId="25">
    <w:name w:val="List 2"/>
    <w:basedOn w:val="a1"/>
    <w:pPr>
      <w:spacing w:after="240" w:line="230" w:lineRule="atLeast"/>
      <w:ind w:left="566" w:hanging="283"/>
    </w:pPr>
    <w:rPr>
      <w:sz w:val="20"/>
      <w:lang w:val="en-GB"/>
    </w:rPr>
  </w:style>
  <w:style w:type="paragraph" w:styleId="3">
    <w:name w:val="List Bullet 3"/>
    <w:basedOn w:val="a1"/>
    <w:autoRedefine/>
    <w:pPr>
      <w:numPr>
        <w:numId w:val="2"/>
      </w:numPr>
      <w:spacing w:after="240" w:line="230" w:lineRule="atLeast"/>
    </w:pPr>
    <w:rPr>
      <w:sz w:val="20"/>
    </w:rPr>
  </w:style>
  <w:style w:type="paragraph" w:customStyle="1" w:styleId="a2">
    <w:name w:val="a2"/>
    <w:basedOn w:val="21"/>
    <w:next w:val="a1"/>
    <w:pPr>
      <w:numPr>
        <w:ilvl w:val="1"/>
        <w:numId w:val="7"/>
      </w:numPr>
      <w:tabs>
        <w:tab w:val="left" w:pos="500"/>
        <w:tab w:val="left" w:pos="720"/>
      </w:tabs>
      <w:suppressAutoHyphens/>
      <w:spacing w:before="270" w:after="240" w:line="270" w:lineRule="exact"/>
      <w:jc w:val="left"/>
    </w:pPr>
    <w:rPr>
      <w:sz w:val="24"/>
      <w:lang w:val="en-GB"/>
    </w:rPr>
  </w:style>
  <w:style w:type="paragraph" w:customStyle="1" w:styleId="a3">
    <w:name w:val="a3"/>
    <w:basedOn w:val="31"/>
    <w:next w:val="a1"/>
    <w:pPr>
      <w:numPr>
        <w:ilvl w:val="2"/>
        <w:numId w:val="7"/>
      </w:numPr>
      <w:tabs>
        <w:tab w:val="left" w:pos="640"/>
        <w:tab w:val="left" w:pos="880"/>
      </w:tabs>
      <w:suppressAutoHyphens/>
      <w:spacing w:before="60" w:after="240" w:line="250" w:lineRule="exact"/>
      <w:jc w:val="left"/>
    </w:pPr>
    <w:rPr>
      <w:sz w:val="22"/>
      <w:lang w:val="en-GB"/>
    </w:rPr>
  </w:style>
  <w:style w:type="paragraph" w:customStyle="1" w:styleId="a4">
    <w:name w:val="a4"/>
    <w:basedOn w:val="4"/>
    <w:next w:val="a1"/>
    <w:pPr>
      <w:numPr>
        <w:ilvl w:val="3"/>
        <w:numId w:val="7"/>
      </w:numPr>
      <w:tabs>
        <w:tab w:val="left" w:pos="880"/>
      </w:tabs>
      <w:suppressAutoHyphens/>
      <w:spacing w:before="60" w:after="240" w:line="230" w:lineRule="exact"/>
      <w:ind w:firstLine="0"/>
    </w:pPr>
    <w:rPr>
      <w:sz w:val="20"/>
      <w:lang w:val="en-GB" w:eastAsia="ru-RU"/>
    </w:rPr>
  </w:style>
  <w:style w:type="paragraph" w:customStyle="1" w:styleId="a5">
    <w:name w:val="a5"/>
    <w:basedOn w:val="50"/>
    <w:next w:val="a1"/>
    <w:pPr>
      <w:numPr>
        <w:ilvl w:val="4"/>
        <w:numId w:val="7"/>
      </w:numPr>
      <w:tabs>
        <w:tab w:val="left" w:pos="1140"/>
        <w:tab w:val="left" w:pos="1360"/>
      </w:tabs>
      <w:suppressAutoHyphens/>
      <w:spacing w:before="60" w:after="240" w:line="230" w:lineRule="exact"/>
      <w:ind w:left="0" w:firstLine="0"/>
      <w:jc w:val="left"/>
    </w:pPr>
    <w:rPr>
      <w:sz w:val="20"/>
      <w:lang w:val="en-GB"/>
    </w:rPr>
  </w:style>
  <w:style w:type="paragraph" w:customStyle="1" w:styleId="a6">
    <w:name w:val="a6"/>
    <w:basedOn w:val="6"/>
    <w:next w:val="a1"/>
    <w:pPr>
      <w:numPr>
        <w:ilvl w:val="5"/>
        <w:numId w:val="7"/>
      </w:numPr>
      <w:tabs>
        <w:tab w:val="left" w:pos="1140"/>
        <w:tab w:val="left" w:pos="1360"/>
      </w:tabs>
    </w:pPr>
  </w:style>
  <w:style w:type="paragraph" w:customStyle="1" w:styleId="ANNEX">
    <w:name w:val="ANNEX"/>
    <w:basedOn w:val="a1"/>
    <w:next w:val="a1"/>
    <w:link w:val="ANNEX0"/>
    <w:pPr>
      <w:keepNext/>
      <w:pageBreakBefore/>
      <w:numPr>
        <w:numId w:val="7"/>
      </w:numPr>
      <w:spacing w:after="760" w:line="310" w:lineRule="exact"/>
      <w:ind w:firstLine="0"/>
      <w:jc w:val="center"/>
      <w:outlineLvl w:val="0"/>
    </w:pPr>
    <w:rPr>
      <w:b/>
      <w:sz w:val="28"/>
      <w:lang w:val="en-GB"/>
    </w:rPr>
  </w:style>
  <w:style w:type="character" w:customStyle="1" w:styleId="ANNEX0">
    <w:name w:val="ANNEX Знак"/>
    <w:link w:val="ANNEX"/>
    <w:rsid w:val="006C6C96"/>
    <w:rPr>
      <w:rFonts w:ascii="Arial" w:hAnsi="Arial"/>
      <w:b/>
      <w:sz w:val="28"/>
      <w:lang w:val="en-GB"/>
    </w:rPr>
  </w:style>
  <w:style w:type="paragraph" w:customStyle="1" w:styleId="Figuretitle">
    <w:name w:val="Figure title"/>
    <w:basedOn w:val="a1"/>
    <w:next w:val="a1"/>
    <w:pPr>
      <w:suppressAutoHyphens/>
      <w:spacing w:before="220" w:after="220" w:line="230" w:lineRule="atLeast"/>
      <w:ind w:firstLine="0"/>
      <w:jc w:val="center"/>
    </w:pPr>
    <w:rPr>
      <w:b/>
      <w:sz w:val="20"/>
      <w:lang w:val="en-GB"/>
    </w:rPr>
  </w:style>
  <w:style w:type="paragraph" w:customStyle="1" w:styleId="zzLc5">
    <w:name w:val="zzLc5"/>
    <w:basedOn w:val="a1"/>
    <w:next w:val="a1"/>
    <w:pPr>
      <w:spacing w:after="240" w:line="230" w:lineRule="atLeast"/>
      <w:ind w:firstLine="0"/>
      <w:jc w:val="left"/>
    </w:pPr>
    <w:rPr>
      <w:sz w:val="20"/>
      <w:lang w:val="en-GB"/>
    </w:rPr>
  </w:style>
  <w:style w:type="paragraph" w:styleId="26">
    <w:name w:val="Body Text 2"/>
    <w:basedOn w:val="a1"/>
    <w:pPr>
      <w:spacing w:before="20" w:after="20" w:line="240" w:lineRule="auto"/>
      <w:ind w:firstLine="0"/>
    </w:pPr>
  </w:style>
  <w:style w:type="paragraph" w:styleId="13">
    <w:name w:val="index 1"/>
    <w:basedOn w:val="a1"/>
    <w:next w:val="a1"/>
    <w:autoRedefine/>
    <w:semiHidden/>
    <w:pPr>
      <w:spacing w:line="210" w:lineRule="atLeast"/>
      <w:ind w:left="340" w:hanging="340"/>
      <w:jc w:val="left"/>
    </w:pPr>
    <w:rPr>
      <w:b/>
      <w:lang w:val="en-GB"/>
    </w:rPr>
  </w:style>
  <w:style w:type="paragraph" w:styleId="af8">
    <w:name w:val="index heading"/>
    <w:basedOn w:val="a1"/>
    <w:next w:val="13"/>
    <w:semiHidden/>
    <w:pPr>
      <w:keepNext/>
      <w:spacing w:before="480" w:after="210" w:line="230" w:lineRule="atLeast"/>
      <w:ind w:firstLine="0"/>
      <w:jc w:val="center"/>
    </w:pPr>
    <w:rPr>
      <w:sz w:val="20"/>
      <w:lang w:val="en-GB"/>
    </w:rPr>
  </w:style>
  <w:style w:type="paragraph" w:styleId="5">
    <w:name w:val="List 5"/>
    <w:basedOn w:val="a1"/>
    <w:pPr>
      <w:numPr>
        <w:ilvl w:val="1"/>
        <w:numId w:val="3"/>
      </w:numPr>
      <w:spacing w:after="240" w:line="230" w:lineRule="atLeast"/>
    </w:pPr>
    <w:rPr>
      <w:sz w:val="20"/>
      <w:lang w:val="en-GB"/>
    </w:rPr>
  </w:style>
  <w:style w:type="paragraph" w:styleId="20">
    <w:name w:val="List Number 2"/>
    <w:basedOn w:val="a1"/>
    <w:pPr>
      <w:numPr>
        <w:ilvl w:val="2"/>
        <w:numId w:val="3"/>
      </w:numPr>
    </w:pPr>
  </w:style>
  <w:style w:type="paragraph" w:styleId="30">
    <w:name w:val="List Number 3"/>
    <w:basedOn w:val="a1"/>
    <w:pPr>
      <w:numPr>
        <w:ilvl w:val="3"/>
        <w:numId w:val="3"/>
      </w:numPr>
    </w:pPr>
  </w:style>
  <w:style w:type="paragraph" w:styleId="42">
    <w:name w:val="List Number 4"/>
    <w:basedOn w:val="a1"/>
    <w:pPr>
      <w:tabs>
        <w:tab w:val="num" w:pos="2520"/>
      </w:tabs>
      <w:ind w:left="1600" w:hanging="400"/>
    </w:pPr>
  </w:style>
  <w:style w:type="paragraph" w:styleId="af9">
    <w:name w:val="List Continue"/>
    <w:basedOn w:val="a1"/>
    <w:pPr>
      <w:tabs>
        <w:tab w:val="left" w:pos="400"/>
      </w:tabs>
      <w:spacing w:after="240" w:line="230" w:lineRule="atLeast"/>
      <w:ind w:firstLine="0"/>
    </w:pPr>
    <w:rPr>
      <w:sz w:val="20"/>
      <w:lang w:val="en-GB"/>
    </w:rPr>
  </w:style>
  <w:style w:type="paragraph" w:customStyle="1" w:styleId="Tablefootnote">
    <w:name w:val="Table footnote"/>
    <w:basedOn w:val="a1"/>
    <w:link w:val="Tablefootnote0"/>
    <w:pPr>
      <w:tabs>
        <w:tab w:val="left" w:pos="340"/>
      </w:tabs>
      <w:spacing w:before="60" w:after="60" w:line="210" w:lineRule="atLeast"/>
      <w:ind w:firstLine="0"/>
    </w:pPr>
    <w:rPr>
      <w:sz w:val="18"/>
      <w:lang w:val="en-GB"/>
    </w:rPr>
  </w:style>
  <w:style w:type="paragraph" w:customStyle="1" w:styleId="Tabletitle">
    <w:name w:val="Table title"/>
    <w:basedOn w:val="a1"/>
    <w:next w:val="a1"/>
    <w:pPr>
      <w:keepNext/>
      <w:suppressAutoHyphens/>
      <w:spacing w:before="120" w:after="120" w:line="230" w:lineRule="exact"/>
      <w:ind w:firstLine="0"/>
      <w:jc w:val="center"/>
    </w:pPr>
    <w:rPr>
      <w:b/>
      <w:sz w:val="20"/>
      <w:lang w:val="en-GB"/>
    </w:rPr>
  </w:style>
  <w:style w:type="paragraph" w:customStyle="1" w:styleId="1">
    <w:name w:val="Список литературы1"/>
    <w:basedOn w:val="a1"/>
    <w:pPr>
      <w:numPr>
        <w:numId w:val="4"/>
      </w:numPr>
      <w:tabs>
        <w:tab w:val="left" w:pos="660"/>
      </w:tabs>
      <w:spacing w:after="240" w:line="230" w:lineRule="atLeast"/>
    </w:pPr>
    <w:rPr>
      <w:sz w:val="20"/>
      <w:lang w:val="en-GB"/>
    </w:rPr>
  </w:style>
  <w:style w:type="paragraph" w:customStyle="1" w:styleId="ANNEXZ">
    <w:name w:val="ANNEXZ"/>
    <w:basedOn w:val="ANNEX"/>
    <w:next w:val="a1"/>
    <w:pPr>
      <w:numPr>
        <w:numId w:val="5"/>
      </w:numPr>
    </w:pPr>
  </w:style>
  <w:style w:type="paragraph" w:customStyle="1" w:styleId="na2">
    <w:name w:val="na2"/>
    <w:basedOn w:val="a2"/>
    <w:next w:val="a1"/>
    <w:pPr>
      <w:numPr>
        <w:ilvl w:val="0"/>
        <w:numId w:val="0"/>
      </w:numPr>
      <w:tabs>
        <w:tab w:val="num" w:pos="643"/>
      </w:tabs>
      <w:ind w:left="643" w:hanging="360"/>
    </w:pPr>
  </w:style>
  <w:style w:type="paragraph" w:customStyle="1" w:styleId="na3">
    <w:name w:val="na3"/>
    <w:basedOn w:val="a3"/>
    <w:next w:val="a1"/>
    <w:pPr>
      <w:numPr>
        <w:ilvl w:val="0"/>
        <w:numId w:val="0"/>
      </w:numPr>
      <w:tabs>
        <w:tab w:val="clear" w:pos="640"/>
        <w:tab w:val="num" w:pos="643"/>
      </w:tabs>
      <w:ind w:left="643" w:hanging="360"/>
    </w:pPr>
  </w:style>
  <w:style w:type="paragraph" w:customStyle="1" w:styleId="na4">
    <w:name w:val="na4"/>
    <w:basedOn w:val="a4"/>
    <w:next w:val="a1"/>
    <w:pPr>
      <w:numPr>
        <w:ilvl w:val="0"/>
        <w:numId w:val="0"/>
      </w:numPr>
      <w:tabs>
        <w:tab w:val="num" w:pos="643"/>
        <w:tab w:val="left" w:pos="1060"/>
      </w:tabs>
      <w:ind w:left="643" w:hanging="360"/>
    </w:pPr>
  </w:style>
  <w:style w:type="paragraph" w:customStyle="1" w:styleId="na5">
    <w:name w:val="na5"/>
    <w:basedOn w:val="a5"/>
    <w:next w:val="a1"/>
    <w:pPr>
      <w:numPr>
        <w:ilvl w:val="0"/>
        <w:numId w:val="0"/>
      </w:numPr>
      <w:tabs>
        <w:tab w:val="num" w:pos="643"/>
      </w:tabs>
      <w:ind w:left="643" w:hanging="360"/>
    </w:pPr>
  </w:style>
  <w:style w:type="paragraph" w:customStyle="1" w:styleId="na6">
    <w:name w:val="na6"/>
    <w:basedOn w:val="a6"/>
    <w:next w:val="a1"/>
    <w:pPr>
      <w:numPr>
        <w:ilvl w:val="0"/>
        <w:numId w:val="0"/>
      </w:numPr>
      <w:tabs>
        <w:tab w:val="num" w:pos="643"/>
      </w:tabs>
      <w:ind w:left="643" w:hanging="360"/>
    </w:pPr>
  </w:style>
  <w:style w:type="paragraph" w:styleId="43">
    <w:name w:val="List Bullet 4"/>
    <w:basedOn w:val="a1"/>
    <w:autoRedefine/>
    <w:pPr>
      <w:tabs>
        <w:tab w:val="num" w:pos="1209"/>
      </w:tabs>
      <w:spacing w:after="240" w:line="230" w:lineRule="atLeast"/>
      <w:ind w:left="1209" w:hanging="360"/>
    </w:pPr>
    <w:rPr>
      <w:sz w:val="20"/>
      <w:lang w:val="en-GB"/>
    </w:rPr>
  </w:style>
  <w:style w:type="paragraph" w:styleId="52">
    <w:name w:val="List Bullet 5"/>
    <w:basedOn w:val="a1"/>
    <w:autoRedefine/>
    <w:pPr>
      <w:tabs>
        <w:tab w:val="num" w:pos="1492"/>
      </w:tabs>
      <w:spacing w:after="240" w:line="230" w:lineRule="atLeast"/>
      <w:ind w:left="1492" w:hanging="360"/>
    </w:pPr>
    <w:rPr>
      <w:sz w:val="20"/>
      <w:lang w:val="en-GB"/>
    </w:rPr>
  </w:style>
  <w:style w:type="paragraph" w:styleId="53">
    <w:name w:val="List Number 5"/>
    <w:basedOn w:val="a1"/>
    <w:pPr>
      <w:tabs>
        <w:tab w:val="num" w:pos="360"/>
      </w:tabs>
      <w:spacing w:after="240" w:line="230" w:lineRule="atLeast"/>
      <w:ind w:left="360" w:hanging="360"/>
    </w:pPr>
    <w:rPr>
      <w:sz w:val="20"/>
      <w:lang w:val="en-GB"/>
    </w:rPr>
  </w:style>
  <w:style w:type="paragraph" w:customStyle="1" w:styleId="afa">
    <w:name w:val="Стиль абзаца"/>
    <w:basedOn w:val="a1"/>
    <w:rPr>
      <w:rFonts w:ascii="Times New Roman" w:hAnsi="Times New Roman"/>
      <w:spacing w:val="20"/>
      <w:sz w:val="28"/>
    </w:rPr>
  </w:style>
  <w:style w:type="paragraph" w:customStyle="1" w:styleId="afb">
    <w:name w:val="Стиль подзаголовка"/>
    <w:basedOn w:val="afa"/>
    <w:rPr>
      <w:b/>
    </w:rPr>
  </w:style>
  <w:style w:type="character" w:customStyle="1" w:styleId="afc">
    <w:name w:val="номер страницы"/>
    <w:basedOn w:val="a7"/>
  </w:style>
  <w:style w:type="paragraph" w:customStyle="1" w:styleId="afd">
    <w:name w:val="Стиль заголовка"/>
    <w:basedOn w:val="a1"/>
    <w:pPr>
      <w:spacing w:line="240" w:lineRule="auto"/>
      <w:ind w:firstLine="0"/>
      <w:jc w:val="left"/>
    </w:pPr>
    <w:rPr>
      <w:rFonts w:ascii="Times New Roman" w:hAnsi="Times New Roman"/>
      <w:b/>
      <w:sz w:val="28"/>
    </w:rPr>
  </w:style>
  <w:style w:type="paragraph" w:customStyle="1" w:styleId="zzContents">
    <w:name w:val="zzContents"/>
    <w:basedOn w:val="Introduction"/>
    <w:next w:val="12"/>
    <w:pPr>
      <w:tabs>
        <w:tab w:val="clear" w:pos="400"/>
      </w:tabs>
    </w:pPr>
  </w:style>
  <w:style w:type="character" w:styleId="afe">
    <w:name w:val="endnote reference"/>
    <w:semiHidden/>
    <w:rsid w:val="00A503BF"/>
    <w:rPr>
      <w:noProof w:val="0"/>
      <w:vertAlign w:val="superscript"/>
      <w:lang w:val="en-GB"/>
    </w:rPr>
  </w:style>
  <w:style w:type="character" w:styleId="aff">
    <w:name w:val="Hyperlink"/>
    <w:rPr>
      <w:color w:val="0000FF"/>
      <w:u w:val="single"/>
    </w:rPr>
  </w:style>
  <w:style w:type="table" w:styleId="aff0">
    <w:name w:val="Table Grid"/>
    <w:basedOn w:val="a8"/>
    <w:uiPriority w:val="39"/>
    <w:rsid w:val="004A39EE"/>
    <w:pPr>
      <w:spacing w:after="240" w:line="23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N">
    <w:name w:val="ANNEXN"/>
    <w:basedOn w:val="ANNEX"/>
    <w:next w:val="a1"/>
    <w:rsid w:val="006C6C96"/>
    <w:pPr>
      <w:numPr>
        <w:numId w:val="0"/>
      </w:numPr>
    </w:pPr>
  </w:style>
  <w:style w:type="paragraph" w:styleId="34">
    <w:name w:val="Body Text 3"/>
    <w:basedOn w:val="a1"/>
    <w:rsid w:val="006C6C96"/>
    <w:pPr>
      <w:spacing w:before="60" w:after="60" w:line="190" w:lineRule="atLeast"/>
      <w:ind w:firstLine="0"/>
    </w:pPr>
    <w:rPr>
      <w:sz w:val="16"/>
      <w:lang w:val="en-GB"/>
    </w:rPr>
  </w:style>
  <w:style w:type="paragraph" w:styleId="27">
    <w:name w:val="Body Text First Indent 2"/>
    <w:basedOn w:val="a1"/>
    <w:rsid w:val="006C6C96"/>
    <w:pPr>
      <w:spacing w:after="240" w:line="230" w:lineRule="atLeast"/>
      <w:ind w:firstLine="210"/>
    </w:pPr>
    <w:rPr>
      <w:sz w:val="20"/>
      <w:lang w:val="en-GB"/>
    </w:rPr>
  </w:style>
  <w:style w:type="character" w:customStyle="1" w:styleId="Defterms">
    <w:name w:val="Defterms"/>
    <w:rsid w:val="006C6C96"/>
    <w:rPr>
      <w:noProof w:val="0"/>
      <w:color w:val="auto"/>
      <w:lang w:val="en-GB"/>
    </w:rPr>
  </w:style>
  <w:style w:type="character" w:customStyle="1" w:styleId="ExtXref">
    <w:name w:val="ExtXref"/>
    <w:rsid w:val="006C6C96"/>
    <w:rPr>
      <w:noProof w:val="0"/>
      <w:color w:val="auto"/>
      <w:lang w:val="en-GB"/>
    </w:rPr>
  </w:style>
  <w:style w:type="paragraph" w:customStyle="1" w:styleId="Figurefootnote">
    <w:name w:val="Figure footnote"/>
    <w:basedOn w:val="a1"/>
    <w:rsid w:val="006C6C96"/>
    <w:pPr>
      <w:keepNext/>
      <w:tabs>
        <w:tab w:val="left" w:pos="340"/>
      </w:tabs>
      <w:spacing w:after="60" w:line="210" w:lineRule="atLeast"/>
      <w:ind w:firstLine="0"/>
    </w:pPr>
    <w:rPr>
      <w:sz w:val="18"/>
      <w:lang w:val="en-GB"/>
    </w:rPr>
  </w:style>
  <w:style w:type="paragraph" w:customStyle="1" w:styleId="Foreword">
    <w:name w:val="Foreword"/>
    <w:basedOn w:val="a1"/>
    <w:next w:val="a1"/>
    <w:rsid w:val="006C6C96"/>
    <w:pPr>
      <w:spacing w:after="240" w:line="230" w:lineRule="atLeast"/>
      <w:ind w:firstLine="0"/>
    </w:pPr>
    <w:rPr>
      <w:color w:val="0000FF"/>
      <w:sz w:val="20"/>
      <w:lang w:val="en-GB"/>
    </w:rPr>
  </w:style>
  <w:style w:type="paragraph" w:styleId="28">
    <w:name w:val="index 2"/>
    <w:basedOn w:val="a1"/>
    <w:next w:val="a1"/>
    <w:autoRedefine/>
    <w:semiHidden/>
    <w:rsid w:val="006C6C96"/>
    <w:pPr>
      <w:spacing w:after="240" w:line="210" w:lineRule="atLeast"/>
      <w:ind w:left="600" w:hanging="200"/>
    </w:pPr>
    <w:rPr>
      <w:b/>
      <w:sz w:val="18"/>
      <w:lang w:val="en-GB"/>
    </w:rPr>
  </w:style>
  <w:style w:type="paragraph" w:styleId="35">
    <w:name w:val="index 3"/>
    <w:basedOn w:val="a1"/>
    <w:next w:val="a1"/>
    <w:autoRedefine/>
    <w:semiHidden/>
    <w:rsid w:val="006C6C96"/>
    <w:pPr>
      <w:spacing w:after="240" w:line="220" w:lineRule="atLeast"/>
      <w:ind w:left="600" w:hanging="200"/>
    </w:pPr>
    <w:rPr>
      <w:b/>
      <w:sz w:val="20"/>
      <w:lang w:val="en-GB"/>
    </w:rPr>
  </w:style>
  <w:style w:type="paragraph" w:styleId="44">
    <w:name w:val="index 4"/>
    <w:basedOn w:val="a1"/>
    <w:next w:val="a1"/>
    <w:autoRedefine/>
    <w:semiHidden/>
    <w:rsid w:val="006C6C96"/>
    <w:pPr>
      <w:spacing w:after="240" w:line="220" w:lineRule="atLeast"/>
      <w:ind w:left="800" w:hanging="200"/>
    </w:pPr>
    <w:rPr>
      <w:b/>
      <w:sz w:val="20"/>
      <w:lang w:val="en-GB"/>
    </w:rPr>
  </w:style>
  <w:style w:type="paragraph" w:styleId="54">
    <w:name w:val="index 5"/>
    <w:basedOn w:val="a1"/>
    <w:next w:val="a1"/>
    <w:autoRedefine/>
    <w:semiHidden/>
    <w:rsid w:val="006C6C96"/>
    <w:pPr>
      <w:spacing w:after="240" w:line="220" w:lineRule="atLeast"/>
      <w:ind w:left="1000" w:hanging="200"/>
    </w:pPr>
    <w:rPr>
      <w:b/>
      <w:sz w:val="20"/>
      <w:lang w:val="en-GB"/>
    </w:rPr>
  </w:style>
  <w:style w:type="paragraph" w:styleId="61">
    <w:name w:val="index 6"/>
    <w:basedOn w:val="a1"/>
    <w:next w:val="a1"/>
    <w:autoRedefine/>
    <w:semiHidden/>
    <w:rsid w:val="006C6C96"/>
    <w:pPr>
      <w:spacing w:after="240" w:line="220" w:lineRule="atLeast"/>
      <w:ind w:left="1200" w:hanging="200"/>
    </w:pPr>
    <w:rPr>
      <w:b/>
      <w:sz w:val="20"/>
      <w:lang w:val="en-GB"/>
    </w:rPr>
  </w:style>
  <w:style w:type="paragraph" w:styleId="71">
    <w:name w:val="index 7"/>
    <w:basedOn w:val="a1"/>
    <w:next w:val="a1"/>
    <w:autoRedefine/>
    <w:semiHidden/>
    <w:rsid w:val="006C6C96"/>
    <w:pPr>
      <w:spacing w:after="240" w:line="220" w:lineRule="atLeast"/>
      <w:ind w:left="1400" w:hanging="200"/>
    </w:pPr>
    <w:rPr>
      <w:b/>
      <w:sz w:val="20"/>
      <w:lang w:val="en-GB"/>
    </w:rPr>
  </w:style>
  <w:style w:type="paragraph" w:styleId="81">
    <w:name w:val="index 8"/>
    <w:basedOn w:val="a1"/>
    <w:next w:val="a1"/>
    <w:autoRedefine/>
    <w:semiHidden/>
    <w:rsid w:val="006C6C96"/>
    <w:pPr>
      <w:spacing w:after="240" w:line="220" w:lineRule="atLeast"/>
      <w:ind w:left="1600" w:hanging="200"/>
    </w:pPr>
    <w:rPr>
      <w:b/>
      <w:sz w:val="20"/>
      <w:lang w:val="en-GB"/>
    </w:rPr>
  </w:style>
  <w:style w:type="paragraph" w:styleId="91">
    <w:name w:val="index 9"/>
    <w:basedOn w:val="a1"/>
    <w:next w:val="a1"/>
    <w:autoRedefine/>
    <w:semiHidden/>
    <w:rsid w:val="006C6C96"/>
    <w:pPr>
      <w:spacing w:after="240" w:line="220" w:lineRule="atLeast"/>
      <w:ind w:left="1800" w:hanging="200"/>
    </w:pPr>
    <w:rPr>
      <w:b/>
      <w:sz w:val="20"/>
      <w:lang w:val="en-GB"/>
    </w:rPr>
  </w:style>
  <w:style w:type="paragraph" w:styleId="29">
    <w:name w:val="List Continue 2"/>
    <w:basedOn w:val="af9"/>
    <w:rsid w:val="006C6C96"/>
    <w:pPr>
      <w:tabs>
        <w:tab w:val="clear" w:pos="400"/>
        <w:tab w:val="left" w:pos="800"/>
      </w:tabs>
    </w:pPr>
  </w:style>
  <w:style w:type="paragraph" w:styleId="36">
    <w:name w:val="List Continue 3"/>
    <w:basedOn w:val="af9"/>
    <w:rsid w:val="006C6C96"/>
    <w:pPr>
      <w:tabs>
        <w:tab w:val="clear" w:pos="400"/>
        <w:tab w:val="left" w:pos="1200"/>
      </w:tabs>
    </w:pPr>
  </w:style>
  <w:style w:type="paragraph" w:styleId="45">
    <w:name w:val="List Continue 4"/>
    <w:basedOn w:val="af9"/>
    <w:rsid w:val="006C6C96"/>
    <w:pPr>
      <w:tabs>
        <w:tab w:val="clear" w:pos="400"/>
        <w:tab w:val="left" w:pos="1600"/>
      </w:tabs>
    </w:pPr>
  </w:style>
  <w:style w:type="paragraph" w:customStyle="1" w:styleId="MSDNFR">
    <w:name w:val="MSDNFR"/>
    <w:basedOn w:val="a1"/>
    <w:next w:val="a1"/>
    <w:rsid w:val="006C6C96"/>
    <w:pPr>
      <w:spacing w:after="240" w:line="220" w:lineRule="atLeast"/>
      <w:ind w:firstLine="0"/>
    </w:pPr>
    <w:rPr>
      <w:color w:val="0000FF"/>
      <w:sz w:val="20"/>
      <w:lang w:val="en-GB"/>
    </w:rPr>
  </w:style>
  <w:style w:type="paragraph" w:customStyle="1" w:styleId="p2">
    <w:name w:val="p2"/>
    <w:basedOn w:val="a1"/>
    <w:next w:val="a1"/>
    <w:rsid w:val="006C6C96"/>
    <w:pPr>
      <w:tabs>
        <w:tab w:val="left" w:pos="560"/>
      </w:tabs>
      <w:spacing w:after="240" w:line="230" w:lineRule="atLeast"/>
      <w:ind w:firstLine="0"/>
    </w:pPr>
    <w:rPr>
      <w:sz w:val="20"/>
      <w:lang w:val="en-GB"/>
    </w:rPr>
  </w:style>
  <w:style w:type="paragraph" w:customStyle="1" w:styleId="p3">
    <w:name w:val="p3"/>
    <w:basedOn w:val="a1"/>
    <w:next w:val="a1"/>
    <w:rsid w:val="006C6C96"/>
    <w:pPr>
      <w:tabs>
        <w:tab w:val="left" w:pos="720"/>
      </w:tabs>
      <w:spacing w:after="240" w:line="230" w:lineRule="atLeast"/>
      <w:ind w:firstLine="0"/>
    </w:pPr>
    <w:rPr>
      <w:sz w:val="20"/>
      <w:lang w:val="en-GB"/>
    </w:rPr>
  </w:style>
  <w:style w:type="paragraph" w:customStyle="1" w:styleId="p4">
    <w:name w:val="p4"/>
    <w:basedOn w:val="a1"/>
    <w:next w:val="a1"/>
    <w:rsid w:val="006C6C96"/>
    <w:pPr>
      <w:tabs>
        <w:tab w:val="left" w:pos="1100"/>
      </w:tabs>
      <w:spacing w:after="240" w:line="230" w:lineRule="atLeast"/>
      <w:ind w:firstLine="0"/>
    </w:pPr>
    <w:rPr>
      <w:sz w:val="20"/>
      <w:lang w:val="en-GB"/>
    </w:rPr>
  </w:style>
  <w:style w:type="paragraph" w:customStyle="1" w:styleId="p5">
    <w:name w:val="p5"/>
    <w:basedOn w:val="a1"/>
    <w:next w:val="a1"/>
    <w:rsid w:val="006C6C96"/>
    <w:pPr>
      <w:tabs>
        <w:tab w:val="left" w:pos="1100"/>
      </w:tabs>
      <w:spacing w:after="240" w:line="230" w:lineRule="atLeast"/>
      <w:ind w:firstLine="0"/>
    </w:pPr>
    <w:rPr>
      <w:sz w:val="20"/>
      <w:lang w:val="en-GB"/>
    </w:rPr>
  </w:style>
  <w:style w:type="paragraph" w:customStyle="1" w:styleId="p6">
    <w:name w:val="p6"/>
    <w:basedOn w:val="a1"/>
    <w:next w:val="a1"/>
    <w:rsid w:val="006C6C96"/>
    <w:pPr>
      <w:tabs>
        <w:tab w:val="left" w:pos="1440"/>
      </w:tabs>
      <w:spacing w:after="240" w:line="230" w:lineRule="atLeast"/>
      <w:ind w:firstLine="0"/>
    </w:pPr>
    <w:rPr>
      <w:sz w:val="20"/>
      <w:lang w:val="en-GB"/>
    </w:rPr>
  </w:style>
  <w:style w:type="paragraph" w:customStyle="1" w:styleId="Special">
    <w:name w:val="Special"/>
    <w:basedOn w:val="a1"/>
    <w:next w:val="a1"/>
    <w:rsid w:val="006C6C96"/>
    <w:pPr>
      <w:spacing w:after="240" w:line="230" w:lineRule="atLeast"/>
      <w:ind w:firstLine="0"/>
    </w:pPr>
    <w:rPr>
      <w:sz w:val="20"/>
      <w:lang w:val="en-GB"/>
    </w:rPr>
  </w:style>
  <w:style w:type="character" w:customStyle="1" w:styleId="TableFootNoteXref">
    <w:name w:val="TableFootNoteXref"/>
    <w:rsid w:val="006C6C96"/>
    <w:rPr>
      <w:noProof w:val="0"/>
      <w:position w:val="6"/>
      <w:sz w:val="16"/>
      <w:lang w:val="en-GB"/>
    </w:rPr>
  </w:style>
  <w:style w:type="paragraph" w:customStyle="1" w:styleId="zzBiblio">
    <w:name w:val="zzBiblio"/>
    <w:basedOn w:val="a1"/>
    <w:next w:val="1"/>
    <w:rsid w:val="006C6C96"/>
    <w:pPr>
      <w:pageBreakBefore/>
      <w:spacing w:after="760" w:line="310" w:lineRule="exact"/>
      <w:ind w:firstLine="0"/>
      <w:jc w:val="center"/>
    </w:pPr>
    <w:rPr>
      <w:b/>
      <w:sz w:val="28"/>
      <w:lang w:val="en-GB"/>
    </w:rPr>
  </w:style>
  <w:style w:type="paragraph" w:customStyle="1" w:styleId="zzCopyright">
    <w:name w:val="zzCopyright"/>
    <w:basedOn w:val="a1"/>
    <w:next w:val="a1"/>
    <w:rsid w:val="006C6C96"/>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firstLine="0"/>
    </w:pPr>
    <w:rPr>
      <w:color w:val="0000FF"/>
      <w:sz w:val="20"/>
      <w:lang w:val="en-GB"/>
    </w:rPr>
  </w:style>
  <w:style w:type="paragraph" w:customStyle="1" w:styleId="zzForeword">
    <w:name w:val="zzForeword"/>
    <w:basedOn w:val="Introduction"/>
    <w:next w:val="a1"/>
    <w:rsid w:val="006C6C96"/>
    <w:pPr>
      <w:tabs>
        <w:tab w:val="clear" w:pos="400"/>
      </w:tabs>
    </w:pPr>
    <w:rPr>
      <w:color w:val="0000FF"/>
    </w:rPr>
  </w:style>
  <w:style w:type="paragraph" w:customStyle="1" w:styleId="zzHelp">
    <w:name w:val="zzHelp"/>
    <w:basedOn w:val="a1"/>
    <w:rsid w:val="006C6C96"/>
    <w:pPr>
      <w:spacing w:after="240" w:line="230" w:lineRule="atLeast"/>
      <w:ind w:firstLine="0"/>
    </w:pPr>
    <w:rPr>
      <w:color w:val="008000"/>
      <w:sz w:val="20"/>
      <w:lang w:val="en-GB"/>
    </w:rPr>
  </w:style>
  <w:style w:type="paragraph" w:customStyle="1" w:styleId="zzIndex">
    <w:name w:val="zzIndex"/>
    <w:basedOn w:val="zzBiblio"/>
    <w:next w:val="a1"/>
    <w:rsid w:val="006C6C96"/>
  </w:style>
  <w:style w:type="paragraph" w:customStyle="1" w:styleId="zzLc6">
    <w:name w:val="zzLc6"/>
    <w:basedOn w:val="a1"/>
    <w:next w:val="a1"/>
    <w:rsid w:val="006C6C96"/>
    <w:pPr>
      <w:spacing w:after="240" w:line="230" w:lineRule="atLeast"/>
      <w:ind w:firstLine="0"/>
      <w:jc w:val="left"/>
    </w:pPr>
    <w:rPr>
      <w:sz w:val="20"/>
      <w:lang w:val="en-GB"/>
    </w:rPr>
  </w:style>
  <w:style w:type="paragraph" w:customStyle="1" w:styleId="zzLn5">
    <w:name w:val="zzLn5"/>
    <w:basedOn w:val="a1"/>
    <w:next w:val="a1"/>
    <w:rsid w:val="006C6C96"/>
    <w:pPr>
      <w:spacing w:after="240" w:line="230" w:lineRule="atLeast"/>
      <w:ind w:firstLine="0"/>
      <w:jc w:val="left"/>
    </w:pPr>
    <w:rPr>
      <w:sz w:val="20"/>
      <w:lang w:val="en-GB"/>
    </w:rPr>
  </w:style>
  <w:style w:type="paragraph" w:customStyle="1" w:styleId="zzLn6">
    <w:name w:val="zzLn6"/>
    <w:basedOn w:val="a1"/>
    <w:next w:val="a1"/>
    <w:rsid w:val="006C6C96"/>
    <w:pPr>
      <w:spacing w:after="240" w:line="230" w:lineRule="atLeast"/>
      <w:ind w:firstLine="0"/>
      <w:jc w:val="left"/>
    </w:pPr>
    <w:rPr>
      <w:sz w:val="20"/>
      <w:lang w:val="en-GB"/>
    </w:rPr>
  </w:style>
  <w:style w:type="paragraph" w:customStyle="1" w:styleId="zzSTDTitle">
    <w:name w:val="zzSTDTitle"/>
    <w:basedOn w:val="a1"/>
    <w:next w:val="a1"/>
    <w:rsid w:val="006C6C96"/>
    <w:pPr>
      <w:suppressAutoHyphens/>
      <w:spacing w:before="400" w:after="760" w:line="350" w:lineRule="exact"/>
      <w:ind w:firstLine="0"/>
      <w:jc w:val="left"/>
    </w:pPr>
    <w:rPr>
      <w:b/>
      <w:color w:val="0000FF"/>
      <w:sz w:val="32"/>
      <w:lang w:val="en-GB"/>
    </w:rPr>
  </w:style>
  <w:style w:type="paragraph" w:styleId="aff1">
    <w:name w:val="envelope address"/>
    <w:basedOn w:val="a1"/>
    <w:rsid w:val="006C6C96"/>
    <w:pPr>
      <w:framePr w:w="7920" w:h="1980" w:hRule="exact" w:hSpace="180" w:wrap="auto" w:hAnchor="page" w:xAlign="center" w:yAlign="bottom"/>
      <w:spacing w:after="240" w:line="230" w:lineRule="atLeast"/>
      <w:ind w:left="2880" w:firstLine="0"/>
    </w:pPr>
    <w:rPr>
      <w:lang w:val="en-GB"/>
    </w:rPr>
  </w:style>
  <w:style w:type="character" w:styleId="aff2">
    <w:name w:val="Emphasis"/>
    <w:qFormat/>
    <w:rsid w:val="006C6C96"/>
    <w:rPr>
      <w:i/>
      <w:noProof w:val="0"/>
      <w:lang w:val="en-GB"/>
    </w:rPr>
  </w:style>
  <w:style w:type="paragraph" w:styleId="aff3">
    <w:name w:val="Date"/>
    <w:basedOn w:val="a1"/>
    <w:next w:val="a1"/>
    <w:rsid w:val="006C6C96"/>
    <w:pPr>
      <w:spacing w:after="240" w:line="230" w:lineRule="atLeast"/>
      <w:ind w:firstLine="0"/>
    </w:pPr>
    <w:rPr>
      <w:sz w:val="20"/>
      <w:lang w:val="en-GB"/>
    </w:rPr>
  </w:style>
  <w:style w:type="paragraph" w:styleId="aff4">
    <w:name w:val="Note Heading"/>
    <w:basedOn w:val="a1"/>
    <w:next w:val="a1"/>
    <w:rsid w:val="006C6C96"/>
    <w:pPr>
      <w:spacing w:after="240" w:line="230" w:lineRule="atLeast"/>
      <w:ind w:firstLine="0"/>
    </w:pPr>
    <w:rPr>
      <w:sz w:val="20"/>
      <w:lang w:val="en-GB"/>
    </w:rPr>
  </w:style>
  <w:style w:type="paragraph" w:styleId="aff5">
    <w:name w:val="toa heading"/>
    <w:basedOn w:val="a1"/>
    <w:next w:val="a1"/>
    <w:semiHidden/>
    <w:rsid w:val="006C6C96"/>
    <w:pPr>
      <w:spacing w:before="120" w:after="240" w:line="230" w:lineRule="atLeast"/>
      <w:ind w:firstLine="0"/>
    </w:pPr>
    <w:rPr>
      <w:b/>
      <w:lang w:val="en-GB"/>
    </w:rPr>
  </w:style>
  <w:style w:type="paragraph" w:styleId="aff6">
    <w:name w:val="Body Text First Indent"/>
    <w:basedOn w:val="af6"/>
    <w:rsid w:val="006C6C96"/>
    <w:pPr>
      <w:widowControl/>
      <w:tabs>
        <w:tab w:val="clear" w:pos="720"/>
        <w:tab w:val="clear" w:pos="4608"/>
      </w:tabs>
      <w:spacing w:line="230" w:lineRule="atLeast"/>
      <w:ind w:firstLine="210"/>
    </w:pPr>
    <w:rPr>
      <w:sz w:val="20"/>
      <w:lang w:val="en-GB"/>
    </w:rPr>
  </w:style>
  <w:style w:type="paragraph" w:styleId="aff7">
    <w:name w:val="caption"/>
    <w:basedOn w:val="a1"/>
    <w:next w:val="a1"/>
    <w:qFormat/>
    <w:rsid w:val="006C6C96"/>
    <w:pPr>
      <w:spacing w:before="120" w:after="120" w:line="230" w:lineRule="atLeast"/>
      <w:ind w:firstLine="0"/>
    </w:pPr>
    <w:rPr>
      <w:b/>
      <w:sz w:val="20"/>
      <w:lang w:val="en-GB"/>
    </w:rPr>
  </w:style>
  <w:style w:type="character" w:styleId="aff8">
    <w:name w:val="line number"/>
    <w:rsid w:val="006C6C96"/>
    <w:rPr>
      <w:noProof w:val="0"/>
      <w:lang w:val="en-GB"/>
    </w:rPr>
  </w:style>
  <w:style w:type="paragraph" w:styleId="2a">
    <w:name w:val="envelope return"/>
    <w:basedOn w:val="a1"/>
    <w:rsid w:val="006C6C96"/>
    <w:pPr>
      <w:spacing w:after="240" w:line="230" w:lineRule="atLeast"/>
      <w:ind w:firstLine="0"/>
    </w:pPr>
    <w:rPr>
      <w:sz w:val="20"/>
      <w:lang w:val="en-GB"/>
    </w:rPr>
  </w:style>
  <w:style w:type="paragraph" w:styleId="aff9">
    <w:name w:val="Normal Indent"/>
    <w:basedOn w:val="a1"/>
    <w:rsid w:val="006C6C96"/>
    <w:pPr>
      <w:spacing w:after="240" w:line="230" w:lineRule="atLeast"/>
      <w:ind w:left="720" w:firstLine="0"/>
    </w:pPr>
    <w:rPr>
      <w:sz w:val="20"/>
      <w:lang w:val="en-GB"/>
    </w:rPr>
  </w:style>
  <w:style w:type="paragraph" w:styleId="affa">
    <w:name w:val="table of figures"/>
    <w:basedOn w:val="a1"/>
    <w:next w:val="a1"/>
    <w:semiHidden/>
    <w:rsid w:val="006C6C96"/>
    <w:pPr>
      <w:spacing w:after="240" w:line="230" w:lineRule="atLeast"/>
      <w:ind w:left="400" w:hanging="400"/>
    </w:pPr>
    <w:rPr>
      <w:sz w:val="20"/>
      <w:lang w:val="en-GB"/>
    </w:rPr>
  </w:style>
  <w:style w:type="paragraph" w:styleId="affb">
    <w:name w:val="Signature"/>
    <w:basedOn w:val="a1"/>
    <w:rsid w:val="006C6C96"/>
    <w:pPr>
      <w:spacing w:after="240" w:line="230" w:lineRule="atLeast"/>
      <w:ind w:left="4252" w:firstLine="0"/>
    </w:pPr>
    <w:rPr>
      <w:sz w:val="20"/>
      <w:lang w:val="en-GB"/>
    </w:rPr>
  </w:style>
  <w:style w:type="paragraph" w:styleId="affc">
    <w:name w:val="Salutation"/>
    <w:basedOn w:val="a1"/>
    <w:next w:val="a1"/>
    <w:rsid w:val="006C6C96"/>
    <w:pPr>
      <w:spacing w:after="240" w:line="230" w:lineRule="atLeast"/>
      <w:ind w:firstLine="0"/>
    </w:pPr>
    <w:rPr>
      <w:sz w:val="20"/>
      <w:lang w:val="en-GB"/>
    </w:rPr>
  </w:style>
  <w:style w:type="paragraph" w:styleId="55">
    <w:name w:val="List Continue 5"/>
    <w:basedOn w:val="a1"/>
    <w:rsid w:val="006C6C96"/>
    <w:pPr>
      <w:spacing w:after="120" w:line="230" w:lineRule="atLeast"/>
      <w:ind w:left="1415" w:firstLine="0"/>
    </w:pPr>
    <w:rPr>
      <w:sz w:val="20"/>
      <w:lang w:val="en-GB"/>
    </w:rPr>
  </w:style>
  <w:style w:type="character" w:styleId="affd">
    <w:name w:val="FollowedHyperlink"/>
    <w:rsid w:val="006C6C96"/>
    <w:rPr>
      <w:noProof w:val="0"/>
      <w:color w:val="800080"/>
      <w:u w:val="single"/>
      <w:lang w:val="en-GB"/>
    </w:rPr>
  </w:style>
  <w:style w:type="paragraph" w:styleId="affe">
    <w:name w:val="Closing"/>
    <w:basedOn w:val="a1"/>
    <w:rsid w:val="006C6C96"/>
    <w:pPr>
      <w:spacing w:after="240" w:line="230" w:lineRule="atLeast"/>
      <w:ind w:left="4252" w:firstLine="0"/>
    </w:pPr>
    <w:rPr>
      <w:sz w:val="20"/>
      <w:lang w:val="en-GB"/>
    </w:rPr>
  </w:style>
  <w:style w:type="paragraph" w:styleId="afff">
    <w:name w:val="List"/>
    <w:basedOn w:val="a1"/>
    <w:rsid w:val="006C6C96"/>
    <w:pPr>
      <w:spacing w:after="240" w:line="230" w:lineRule="atLeast"/>
      <w:ind w:left="283" w:hanging="283"/>
    </w:pPr>
    <w:rPr>
      <w:sz w:val="20"/>
      <w:lang w:val="en-GB"/>
    </w:rPr>
  </w:style>
  <w:style w:type="paragraph" w:styleId="37">
    <w:name w:val="List 3"/>
    <w:basedOn w:val="a1"/>
    <w:rsid w:val="006C6C96"/>
    <w:pPr>
      <w:spacing w:after="240" w:line="230" w:lineRule="atLeast"/>
      <w:ind w:left="849" w:hanging="283"/>
    </w:pPr>
    <w:rPr>
      <w:sz w:val="20"/>
      <w:lang w:val="en-GB"/>
    </w:rPr>
  </w:style>
  <w:style w:type="paragraph" w:styleId="46">
    <w:name w:val="List 4"/>
    <w:basedOn w:val="a1"/>
    <w:rsid w:val="006C6C96"/>
    <w:pPr>
      <w:spacing w:after="240" w:line="230" w:lineRule="atLeast"/>
      <w:ind w:left="1132" w:hanging="283"/>
    </w:pPr>
    <w:rPr>
      <w:sz w:val="20"/>
      <w:lang w:val="en-GB"/>
    </w:rPr>
  </w:style>
  <w:style w:type="character" w:styleId="afff0">
    <w:name w:val="Strong"/>
    <w:qFormat/>
    <w:rsid w:val="006C6C96"/>
    <w:rPr>
      <w:b/>
      <w:noProof w:val="0"/>
      <w:lang w:val="en-GB"/>
    </w:rPr>
  </w:style>
  <w:style w:type="paragraph" w:styleId="afff1">
    <w:name w:val="Document Map"/>
    <w:basedOn w:val="a1"/>
    <w:semiHidden/>
    <w:rsid w:val="006C6C96"/>
    <w:pPr>
      <w:shd w:val="clear" w:color="auto" w:fill="000080"/>
      <w:spacing w:after="240" w:line="230" w:lineRule="atLeast"/>
      <w:ind w:firstLine="0"/>
    </w:pPr>
    <w:rPr>
      <w:rFonts w:ascii="Tahoma" w:hAnsi="Tahoma"/>
      <w:sz w:val="20"/>
      <w:lang w:val="en-GB"/>
    </w:rPr>
  </w:style>
  <w:style w:type="paragraph" w:styleId="afff2">
    <w:name w:val="table of authorities"/>
    <w:basedOn w:val="a1"/>
    <w:next w:val="a1"/>
    <w:semiHidden/>
    <w:rsid w:val="006C6C96"/>
    <w:pPr>
      <w:spacing w:after="240" w:line="230" w:lineRule="atLeast"/>
      <w:ind w:left="200" w:hanging="200"/>
    </w:pPr>
    <w:rPr>
      <w:sz w:val="20"/>
      <w:lang w:val="en-GB"/>
    </w:rPr>
  </w:style>
  <w:style w:type="paragraph" w:styleId="afff3">
    <w:name w:val="Plain Text"/>
    <w:basedOn w:val="a1"/>
    <w:rsid w:val="006C6C96"/>
    <w:pPr>
      <w:spacing w:after="240" w:line="230" w:lineRule="atLeast"/>
      <w:ind w:firstLine="0"/>
    </w:pPr>
    <w:rPr>
      <w:rFonts w:ascii="Courier New" w:hAnsi="Courier New"/>
      <w:sz w:val="20"/>
      <w:lang w:val="en-GB"/>
    </w:rPr>
  </w:style>
  <w:style w:type="paragraph" w:styleId="afff4">
    <w:name w:val="endnote text"/>
    <w:basedOn w:val="a1"/>
    <w:semiHidden/>
    <w:rsid w:val="006C6C96"/>
    <w:pPr>
      <w:spacing w:after="240" w:line="230" w:lineRule="atLeast"/>
      <w:ind w:firstLine="0"/>
    </w:pPr>
    <w:rPr>
      <w:sz w:val="20"/>
      <w:lang w:val="en-GB"/>
    </w:rPr>
  </w:style>
  <w:style w:type="paragraph" w:styleId="afff5">
    <w:name w:val="macro"/>
    <w:semiHidden/>
    <w:rsid w:val="006C6C96"/>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hAnsi="Courier New"/>
      <w:lang w:val="en-GB"/>
    </w:rPr>
  </w:style>
  <w:style w:type="paragraph" w:styleId="afff6">
    <w:name w:val="annotation text"/>
    <w:basedOn w:val="a1"/>
    <w:link w:val="afff7"/>
    <w:semiHidden/>
    <w:rsid w:val="006C6C96"/>
    <w:pPr>
      <w:spacing w:after="240" w:line="230" w:lineRule="atLeast"/>
      <w:ind w:firstLine="0"/>
    </w:pPr>
    <w:rPr>
      <w:sz w:val="20"/>
      <w:lang w:val="en-GB"/>
    </w:rPr>
  </w:style>
  <w:style w:type="paragraph" w:styleId="afff8">
    <w:name w:val="Block Text"/>
    <w:basedOn w:val="a1"/>
    <w:rsid w:val="006C6C96"/>
    <w:pPr>
      <w:spacing w:after="120" w:line="230" w:lineRule="atLeast"/>
      <w:ind w:left="1440" w:right="1440" w:firstLine="0"/>
    </w:pPr>
    <w:rPr>
      <w:sz w:val="20"/>
      <w:lang w:val="en-GB"/>
    </w:rPr>
  </w:style>
  <w:style w:type="paragraph" w:styleId="afff9">
    <w:name w:val="Message Header"/>
    <w:basedOn w:val="a1"/>
    <w:rsid w:val="006C6C96"/>
    <w:pPr>
      <w:pBdr>
        <w:top w:val="single" w:sz="6" w:space="1" w:color="auto"/>
        <w:left w:val="single" w:sz="6" w:space="1" w:color="auto"/>
        <w:bottom w:val="single" w:sz="6" w:space="1" w:color="auto"/>
        <w:right w:val="single" w:sz="6" w:space="1" w:color="auto"/>
      </w:pBdr>
      <w:shd w:val="pct20" w:color="auto" w:fill="auto"/>
      <w:spacing w:after="240" w:line="230" w:lineRule="atLeast"/>
      <w:ind w:left="1134" w:hanging="1134"/>
    </w:pPr>
    <w:rPr>
      <w:lang w:val="en-GB"/>
    </w:rPr>
  </w:style>
  <w:style w:type="paragraph" w:customStyle="1" w:styleId="CHAMPSEU">
    <w:name w:val="CHAMPSEU"/>
    <w:rsid w:val="006C6C96"/>
    <w:pPr>
      <w:spacing w:after="240" w:line="230" w:lineRule="atLeast"/>
      <w:jc w:val="both"/>
    </w:pPr>
    <w:rPr>
      <w:rFonts w:ascii="Arial" w:hAnsi="Arial"/>
      <w:lang w:val="en-GB"/>
    </w:rPr>
  </w:style>
  <w:style w:type="paragraph" w:customStyle="1" w:styleId="CHAMPSFR">
    <w:name w:val="CHAMPSFR"/>
    <w:rsid w:val="006C6C96"/>
    <w:pPr>
      <w:spacing w:after="240" w:line="230" w:lineRule="atLeast"/>
      <w:jc w:val="both"/>
    </w:pPr>
    <w:rPr>
      <w:rFonts w:ascii="Arial" w:hAnsi="Arial"/>
      <w:snapToGrid w:val="0"/>
      <w:lang w:val="en-GB"/>
    </w:rPr>
  </w:style>
  <w:style w:type="paragraph" w:customStyle="1" w:styleId="CHAMPSGEN">
    <w:name w:val="CHAMPSGEN"/>
    <w:rsid w:val="006C6C96"/>
    <w:pPr>
      <w:spacing w:after="240" w:line="230" w:lineRule="atLeast"/>
      <w:jc w:val="both"/>
    </w:pPr>
    <w:rPr>
      <w:rFonts w:ascii="Arial" w:hAnsi="Arial"/>
      <w:snapToGrid w:val="0"/>
      <w:lang w:val="en-GB"/>
    </w:rPr>
  </w:style>
  <w:style w:type="paragraph" w:customStyle="1" w:styleId="paragraph1">
    <w:name w:val="Обычный.paragraph1"/>
    <w:rsid w:val="006C6C96"/>
    <w:pPr>
      <w:spacing w:after="220"/>
      <w:jc w:val="both"/>
    </w:pPr>
    <w:rPr>
      <w:rFonts w:ascii="Helvetica" w:hAnsi="Helvetica"/>
      <w:snapToGrid w:val="0"/>
      <w:color w:val="000000"/>
      <w:lang w:val="fr-FR"/>
    </w:rPr>
  </w:style>
  <w:style w:type="paragraph" w:customStyle="1" w:styleId="list-1">
    <w:name w:val="Продолжение списка.list-1"/>
    <w:basedOn w:val="paragraph1"/>
    <w:rsid w:val="006C6C96"/>
    <w:pPr>
      <w:tabs>
        <w:tab w:val="left" w:pos="800"/>
      </w:tabs>
      <w:ind w:left="403" w:hanging="403"/>
    </w:pPr>
  </w:style>
  <w:style w:type="paragraph" w:customStyle="1" w:styleId="1h1">
    <w:name w:val="заголовок 1.h1"/>
    <w:basedOn w:val="a1"/>
    <w:next w:val="a1"/>
    <w:rsid w:val="006C6C96"/>
    <w:pPr>
      <w:keepNext/>
      <w:tabs>
        <w:tab w:val="num" w:pos="1080"/>
      </w:tabs>
      <w:suppressAutoHyphens/>
      <w:spacing w:before="260" w:after="260" w:line="260" w:lineRule="exact"/>
      <w:ind w:firstLine="0"/>
      <w:outlineLvl w:val="0"/>
    </w:pPr>
    <w:rPr>
      <w:rFonts w:ascii="Helvetica" w:hAnsi="Helvetica"/>
      <w:b/>
      <w:color w:val="000000"/>
      <w:lang w:val="fr-FR"/>
    </w:rPr>
  </w:style>
  <w:style w:type="paragraph" w:customStyle="1" w:styleId="2h2">
    <w:name w:val="заголовок 2.h2"/>
    <w:basedOn w:val="a1"/>
    <w:next w:val="a1"/>
    <w:rsid w:val="006C6C96"/>
    <w:pPr>
      <w:keepNext/>
      <w:tabs>
        <w:tab w:val="num" w:pos="1080"/>
      </w:tabs>
      <w:suppressAutoHyphens/>
      <w:spacing w:after="240" w:line="240" w:lineRule="exact"/>
      <w:ind w:firstLine="0"/>
      <w:outlineLvl w:val="1"/>
    </w:pPr>
    <w:rPr>
      <w:rFonts w:ascii="Helvetica" w:hAnsi="Helvetica"/>
      <w:b/>
      <w:color w:val="000000"/>
      <w:sz w:val="22"/>
      <w:lang w:val="fr-FR"/>
    </w:rPr>
  </w:style>
  <w:style w:type="paragraph" w:customStyle="1" w:styleId="3h3">
    <w:name w:val="заголовок 3.h3"/>
    <w:basedOn w:val="a1"/>
    <w:next w:val="a1"/>
    <w:rsid w:val="006C6C96"/>
    <w:pPr>
      <w:keepNext/>
      <w:tabs>
        <w:tab w:val="num" w:pos="1080"/>
      </w:tabs>
      <w:suppressAutoHyphens/>
      <w:spacing w:after="220" w:line="220" w:lineRule="exact"/>
      <w:ind w:firstLine="0"/>
      <w:outlineLvl w:val="2"/>
    </w:pPr>
    <w:rPr>
      <w:rFonts w:ascii="Helvetica" w:hAnsi="Helvetica"/>
      <w:b/>
      <w:color w:val="000000"/>
      <w:sz w:val="20"/>
      <w:lang w:val="fr-FR"/>
    </w:rPr>
  </w:style>
  <w:style w:type="paragraph" w:customStyle="1" w:styleId="4h4">
    <w:name w:val="заголовок 4.h4"/>
    <w:basedOn w:val="a1"/>
    <w:next w:val="a1"/>
    <w:rsid w:val="006C6C96"/>
    <w:pPr>
      <w:keepNext/>
      <w:tabs>
        <w:tab w:val="num" w:pos="1080"/>
      </w:tabs>
      <w:suppressAutoHyphens/>
      <w:spacing w:after="220" w:line="220" w:lineRule="exact"/>
      <w:ind w:firstLine="0"/>
      <w:outlineLvl w:val="3"/>
    </w:pPr>
    <w:rPr>
      <w:rFonts w:ascii="Helvetica" w:hAnsi="Helvetica"/>
      <w:b/>
      <w:color w:val="000000"/>
      <w:sz w:val="20"/>
      <w:lang w:val="fr-FR"/>
    </w:rPr>
  </w:style>
  <w:style w:type="paragraph" w:customStyle="1" w:styleId="5h5">
    <w:name w:val="заголовок 5.h5"/>
    <w:basedOn w:val="a1"/>
    <w:next w:val="a1"/>
    <w:rsid w:val="006C6C96"/>
    <w:pPr>
      <w:keepNext/>
      <w:tabs>
        <w:tab w:val="num" w:pos="1080"/>
      </w:tabs>
      <w:suppressAutoHyphens/>
      <w:spacing w:after="220" w:line="220" w:lineRule="exact"/>
      <w:ind w:firstLine="0"/>
      <w:outlineLvl w:val="4"/>
    </w:pPr>
    <w:rPr>
      <w:rFonts w:ascii="Helvetica" w:hAnsi="Helvetica"/>
      <w:b/>
      <w:color w:val="000000"/>
      <w:sz w:val="20"/>
      <w:lang w:val="fr-FR"/>
    </w:rPr>
  </w:style>
  <w:style w:type="paragraph" w:customStyle="1" w:styleId="6h6">
    <w:name w:val="заголовок 6.h6"/>
    <w:basedOn w:val="a1"/>
    <w:next w:val="a1"/>
    <w:rsid w:val="006C6C96"/>
    <w:pPr>
      <w:keepNext/>
      <w:tabs>
        <w:tab w:val="num" w:pos="1080"/>
      </w:tabs>
      <w:suppressAutoHyphens/>
      <w:spacing w:after="220" w:line="220" w:lineRule="exact"/>
      <w:ind w:firstLine="0"/>
      <w:outlineLvl w:val="5"/>
    </w:pPr>
    <w:rPr>
      <w:rFonts w:ascii="Helvetica" w:hAnsi="Helvetica"/>
      <w:b/>
      <w:color w:val="000000"/>
      <w:sz w:val="20"/>
      <w:lang w:val="fr-FR"/>
    </w:rPr>
  </w:style>
  <w:style w:type="character" w:customStyle="1" w:styleId="afffa">
    <w:name w:val="Основной шрифт"/>
    <w:rsid w:val="006C6C96"/>
  </w:style>
  <w:style w:type="paragraph" w:customStyle="1" w:styleId="paragraph2">
    <w:name w:val="Обычный.paragraph2"/>
    <w:rsid w:val="006C6C96"/>
    <w:pPr>
      <w:spacing w:after="220"/>
      <w:jc w:val="both"/>
    </w:pPr>
    <w:rPr>
      <w:rFonts w:ascii="Helvetica" w:hAnsi="Helvetica"/>
      <w:snapToGrid w:val="0"/>
      <w:color w:val="000000"/>
      <w:lang w:val="fr-FR"/>
    </w:rPr>
  </w:style>
  <w:style w:type="paragraph" w:customStyle="1" w:styleId="MatLab">
    <w:name w:val="MatLab"/>
    <w:rsid w:val="006C6C96"/>
    <w:pPr>
      <w:shd w:val="clear" w:color="auto" w:fill="FFFFFF"/>
      <w:spacing w:line="360" w:lineRule="exact"/>
    </w:pPr>
    <w:rPr>
      <w:rFonts w:ascii="Courier New" w:hAnsi="Courier New"/>
      <w:color w:val="000000"/>
      <w:lang w:val="en-US"/>
    </w:rPr>
  </w:style>
  <w:style w:type="paragraph" w:styleId="afffb">
    <w:name w:val="Balloon Text"/>
    <w:basedOn w:val="a1"/>
    <w:semiHidden/>
    <w:rsid w:val="006C6C96"/>
    <w:rPr>
      <w:rFonts w:ascii="Tahoma" w:hAnsi="Tahoma" w:cs="Tahoma"/>
      <w:sz w:val="16"/>
      <w:szCs w:val="16"/>
      <w:lang w:eastAsia="en-US"/>
    </w:rPr>
  </w:style>
  <w:style w:type="paragraph" w:customStyle="1" w:styleId="afffc">
    <w:name w:val="Стиль таблицы"/>
    <w:basedOn w:val="a1"/>
    <w:rsid w:val="00451B66"/>
    <w:pPr>
      <w:spacing w:line="240" w:lineRule="auto"/>
      <w:ind w:firstLine="0"/>
    </w:pPr>
    <w:rPr>
      <w:rFonts w:ascii="Times New Roman" w:hAnsi="Times New Roman"/>
      <w:spacing w:val="20"/>
      <w:sz w:val="28"/>
    </w:rPr>
  </w:style>
  <w:style w:type="character" w:customStyle="1" w:styleId="Tablefootnote0">
    <w:name w:val="Table footnote Знак"/>
    <w:link w:val="Tablefootnote"/>
    <w:rsid w:val="00792EEA"/>
    <w:rPr>
      <w:rFonts w:ascii="Arial" w:hAnsi="Arial"/>
      <w:sz w:val="18"/>
      <w:lang w:val="en-GB" w:eastAsia="ru-RU" w:bidi="ar-SA"/>
    </w:rPr>
  </w:style>
  <w:style w:type="paragraph" w:customStyle="1" w:styleId="2h20">
    <w:name w:val="Заголовок 2.h2"/>
    <w:basedOn w:val="a1"/>
    <w:next w:val="a1"/>
    <w:rsid w:val="00F815D3"/>
    <w:pPr>
      <w:keepNext/>
      <w:autoSpaceDE w:val="0"/>
      <w:autoSpaceDN w:val="0"/>
      <w:spacing w:before="240" w:after="60" w:line="240" w:lineRule="auto"/>
      <w:ind w:firstLine="0"/>
      <w:jc w:val="left"/>
    </w:pPr>
    <w:rPr>
      <w:rFonts w:cs="Arial"/>
      <w:b/>
      <w:bCs/>
      <w:i/>
      <w:iCs/>
      <w:szCs w:val="24"/>
    </w:rPr>
  </w:style>
  <w:style w:type="paragraph" w:customStyle="1" w:styleId="3h30">
    <w:name w:val="Заголовок 3.h3"/>
    <w:basedOn w:val="a1"/>
    <w:next w:val="a1"/>
    <w:rsid w:val="00F815D3"/>
    <w:pPr>
      <w:keepNext/>
      <w:autoSpaceDE w:val="0"/>
      <w:autoSpaceDN w:val="0"/>
      <w:spacing w:before="240" w:after="60" w:line="240" w:lineRule="auto"/>
      <w:ind w:firstLine="0"/>
      <w:jc w:val="left"/>
    </w:pPr>
    <w:rPr>
      <w:rFonts w:cs="Arial"/>
      <w:szCs w:val="24"/>
    </w:rPr>
  </w:style>
  <w:style w:type="paragraph" w:customStyle="1" w:styleId="2list-2">
    <w:name w:val="Продолжение списка 2.list-2"/>
    <w:basedOn w:val="paragraph1"/>
    <w:rsid w:val="00F815D3"/>
    <w:pPr>
      <w:tabs>
        <w:tab w:val="left" w:pos="1200"/>
      </w:tabs>
      <w:autoSpaceDE w:val="0"/>
      <w:autoSpaceDN w:val="0"/>
      <w:ind w:left="806" w:hanging="403"/>
    </w:pPr>
    <w:rPr>
      <w:rFonts w:cs="Helvetica"/>
      <w:snapToGrid/>
    </w:rPr>
  </w:style>
  <w:style w:type="paragraph" w:customStyle="1" w:styleId="3list-3">
    <w:name w:val="Продолжение списка 3.list-3"/>
    <w:basedOn w:val="paragraph1"/>
    <w:rsid w:val="00F815D3"/>
    <w:pPr>
      <w:tabs>
        <w:tab w:val="left" w:pos="1600"/>
      </w:tabs>
      <w:autoSpaceDE w:val="0"/>
      <w:autoSpaceDN w:val="0"/>
      <w:ind w:left="1202" w:hanging="403"/>
    </w:pPr>
    <w:rPr>
      <w:rFonts w:cs="Helvetica"/>
      <w:snapToGrid/>
    </w:rPr>
  </w:style>
  <w:style w:type="paragraph" w:customStyle="1" w:styleId="2b">
    <w:name w:val="заголовок 2"/>
    <w:basedOn w:val="a1"/>
    <w:next w:val="a1"/>
    <w:rsid w:val="00BD27D5"/>
    <w:pPr>
      <w:keepNext/>
      <w:autoSpaceDE w:val="0"/>
      <w:autoSpaceDN w:val="0"/>
      <w:spacing w:before="240" w:after="60" w:line="240" w:lineRule="auto"/>
      <w:ind w:firstLine="0"/>
      <w:jc w:val="left"/>
    </w:pPr>
    <w:rPr>
      <w:rFonts w:cs="Arial"/>
      <w:b/>
      <w:bCs/>
      <w:i/>
      <w:iCs/>
      <w:szCs w:val="24"/>
    </w:rPr>
  </w:style>
  <w:style w:type="paragraph" w:customStyle="1" w:styleId="38">
    <w:name w:val="заголовок 3"/>
    <w:basedOn w:val="a1"/>
    <w:next w:val="a1"/>
    <w:rsid w:val="004902C4"/>
    <w:pPr>
      <w:keepNext/>
      <w:autoSpaceDE w:val="0"/>
      <w:autoSpaceDN w:val="0"/>
      <w:spacing w:before="240" w:after="60" w:line="240" w:lineRule="auto"/>
      <w:ind w:firstLine="0"/>
      <w:jc w:val="left"/>
    </w:pPr>
    <w:rPr>
      <w:rFonts w:cs="Arial"/>
      <w:szCs w:val="24"/>
    </w:rPr>
  </w:style>
  <w:style w:type="paragraph" w:customStyle="1" w:styleId="paragraph3">
    <w:name w:val="Обычный.paragraph3"/>
    <w:rsid w:val="00292CA5"/>
    <w:pPr>
      <w:autoSpaceDE w:val="0"/>
      <w:autoSpaceDN w:val="0"/>
      <w:spacing w:after="220"/>
      <w:jc w:val="both"/>
    </w:pPr>
    <w:rPr>
      <w:rFonts w:ascii="Helvetica" w:hAnsi="Helvetica" w:cs="Helvetica"/>
      <w:color w:val="000000"/>
      <w:lang w:val="fr-FR"/>
    </w:rPr>
  </w:style>
  <w:style w:type="character" w:customStyle="1" w:styleId="qfztst">
    <w:name w:val="qfztst"/>
    <w:basedOn w:val="a7"/>
    <w:rsid w:val="00F55ECC"/>
  </w:style>
  <w:style w:type="character" w:customStyle="1" w:styleId="ae">
    <w:name w:val="Название Знак"/>
    <w:link w:val="ad"/>
    <w:rsid w:val="001111D4"/>
    <w:rPr>
      <w:rFonts w:ascii="Arial" w:hAnsi="Arial"/>
      <w:b/>
      <w:sz w:val="28"/>
      <w:lang w:val="ru-RU" w:eastAsia="ru-RU" w:bidi="ar-SA"/>
    </w:rPr>
  </w:style>
  <w:style w:type="paragraph" w:customStyle="1" w:styleId="afffd">
    <w:name w:val="текст"/>
    <w:basedOn w:val="a1"/>
    <w:link w:val="afffe"/>
    <w:qFormat/>
    <w:rsid w:val="009A6D74"/>
    <w:pPr>
      <w:widowControl w:val="0"/>
      <w:spacing w:before="120" w:after="120" w:line="240" w:lineRule="auto"/>
      <w:ind w:firstLine="0"/>
    </w:pPr>
    <w:rPr>
      <w:rFonts w:cs="Arial"/>
      <w:color w:val="000000"/>
      <w:sz w:val="20"/>
      <w:lang w:bidi="ru-RU"/>
    </w:rPr>
  </w:style>
  <w:style w:type="character" w:customStyle="1" w:styleId="afffe">
    <w:name w:val="текст Знак"/>
    <w:link w:val="afffd"/>
    <w:rsid w:val="009A6D74"/>
    <w:rPr>
      <w:rFonts w:ascii="Arial" w:hAnsi="Arial" w:cs="Arial"/>
      <w:color w:val="000000"/>
      <w:lang w:val="ru-RU" w:eastAsia="ru-RU" w:bidi="ru-RU"/>
    </w:rPr>
  </w:style>
  <w:style w:type="paragraph" w:customStyle="1" w:styleId="14">
    <w:name w:val="1"/>
    <w:basedOn w:val="a1"/>
    <w:qFormat/>
    <w:rsid w:val="002A11A8"/>
    <w:pPr>
      <w:widowControl w:val="0"/>
      <w:tabs>
        <w:tab w:val="left" w:pos="360"/>
      </w:tabs>
      <w:spacing w:before="120" w:after="120" w:line="240" w:lineRule="auto"/>
      <w:ind w:firstLine="0"/>
      <w:outlineLvl w:val="0"/>
    </w:pPr>
    <w:rPr>
      <w:rFonts w:cs="Arial"/>
      <w:b/>
      <w:color w:val="000000"/>
      <w:lang w:val="en-US"/>
    </w:rPr>
  </w:style>
  <w:style w:type="paragraph" w:customStyle="1" w:styleId="110">
    <w:name w:val="1.1"/>
    <w:basedOn w:val="a1"/>
    <w:qFormat/>
    <w:rsid w:val="002A11A8"/>
    <w:pPr>
      <w:widowControl w:val="0"/>
      <w:tabs>
        <w:tab w:val="left" w:pos="600"/>
      </w:tabs>
      <w:spacing w:before="120" w:after="120" w:line="240" w:lineRule="auto"/>
      <w:ind w:firstLine="0"/>
      <w:outlineLvl w:val="1"/>
    </w:pPr>
    <w:rPr>
      <w:b/>
      <w:bCs/>
      <w:color w:val="000000"/>
      <w:sz w:val="22"/>
    </w:rPr>
  </w:style>
  <w:style w:type="paragraph" w:customStyle="1" w:styleId="111">
    <w:name w:val="1.1.1"/>
    <w:basedOn w:val="a1"/>
    <w:qFormat/>
    <w:rsid w:val="002A11A8"/>
    <w:pPr>
      <w:widowControl w:val="0"/>
      <w:tabs>
        <w:tab w:val="left" w:pos="360"/>
      </w:tabs>
      <w:spacing w:before="120" w:after="120" w:line="240" w:lineRule="auto"/>
      <w:ind w:firstLine="0"/>
      <w:outlineLvl w:val="2"/>
    </w:pPr>
    <w:rPr>
      <w:rFonts w:cs="Arial"/>
      <w:b/>
      <w:color w:val="000000"/>
      <w:sz w:val="20"/>
    </w:rPr>
  </w:style>
  <w:style w:type="paragraph" w:styleId="affff">
    <w:name w:val="List Paragraph"/>
    <w:basedOn w:val="a1"/>
    <w:qFormat/>
    <w:rsid w:val="002A11A8"/>
    <w:pPr>
      <w:spacing w:after="292" w:line="248" w:lineRule="auto"/>
      <w:ind w:left="720" w:hanging="8"/>
      <w:contextualSpacing/>
    </w:pPr>
    <w:rPr>
      <w:rFonts w:eastAsia="Arial" w:cs="Arial"/>
      <w:color w:val="000000"/>
      <w:sz w:val="20"/>
      <w:szCs w:val="22"/>
      <w:lang w:bidi="ru-RU"/>
    </w:rPr>
  </w:style>
  <w:style w:type="paragraph" w:customStyle="1" w:styleId="100">
    <w:name w:val="10"/>
    <w:basedOn w:val="af6"/>
    <w:link w:val="101"/>
    <w:qFormat/>
    <w:rsid w:val="002A11A8"/>
    <w:pPr>
      <w:widowControl/>
      <w:tabs>
        <w:tab w:val="clear" w:pos="720"/>
        <w:tab w:val="clear" w:pos="4608"/>
        <w:tab w:val="left" w:pos="0"/>
        <w:tab w:val="left" w:pos="567"/>
      </w:tabs>
      <w:spacing w:before="120"/>
      <w:ind w:right="114"/>
    </w:pPr>
    <w:rPr>
      <w:rFonts w:eastAsia="MS Mincho"/>
      <w:spacing w:val="5"/>
      <w:sz w:val="20"/>
      <w:lang w:eastAsia="ja-JP"/>
    </w:rPr>
  </w:style>
  <w:style w:type="character" w:customStyle="1" w:styleId="af7">
    <w:name w:val="Основной текст Знак"/>
    <w:link w:val="af6"/>
    <w:rsid w:val="002A11A8"/>
    <w:rPr>
      <w:rFonts w:ascii="Arial" w:hAnsi="Arial"/>
      <w:sz w:val="22"/>
      <w:lang w:val="ru-RU" w:eastAsia="ru-RU" w:bidi="ar-SA"/>
    </w:rPr>
  </w:style>
  <w:style w:type="character" w:customStyle="1" w:styleId="101">
    <w:name w:val="10 Знак"/>
    <w:link w:val="100"/>
    <w:rsid w:val="002A11A8"/>
    <w:rPr>
      <w:rFonts w:ascii="Arial" w:eastAsia="MS Mincho" w:hAnsi="Arial"/>
      <w:spacing w:val="5"/>
      <w:lang w:val="ru-RU" w:eastAsia="ja-JP" w:bidi="ar-SA"/>
    </w:rPr>
  </w:style>
  <w:style w:type="paragraph" w:customStyle="1" w:styleId="ric">
    <w:name w:val="ric"/>
    <w:basedOn w:val="a1"/>
    <w:qFormat/>
    <w:rsid w:val="00745ED1"/>
    <w:pPr>
      <w:widowControl w:val="0"/>
      <w:spacing w:before="120" w:after="120" w:line="240" w:lineRule="auto"/>
      <w:ind w:firstLine="0"/>
      <w:jc w:val="center"/>
    </w:pPr>
    <w:rPr>
      <w:rFonts w:cs="Arial"/>
      <w:b/>
      <w:color w:val="000000"/>
      <w:sz w:val="20"/>
    </w:rPr>
  </w:style>
  <w:style w:type="character" w:customStyle="1" w:styleId="af5">
    <w:name w:val="Текст сноски Знак"/>
    <w:link w:val="af4"/>
    <w:uiPriority w:val="99"/>
    <w:rsid w:val="00846182"/>
    <w:rPr>
      <w:lang w:val="ru-RU" w:eastAsia="ru-RU" w:bidi="ar-SA"/>
    </w:rPr>
  </w:style>
  <w:style w:type="paragraph" w:customStyle="1" w:styleId="TableParagraph">
    <w:name w:val="Table Paragraph"/>
    <w:basedOn w:val="a1"/>
    <w:qFormat/>
    <w:rsid w:val="004B7255"/>
    <w:pPr>
      <w:widowControl w:val="0"/>
      <w:spacing w:before="42" w:line="240" w:lineRule="auto"/>
      <w:ind w:left="35" w:firstLine="0"/>
      <w:jc w:val="left"/>
    </w:pPr>
    <w:rPr>
      <w:rFonts w:eastAsia="Arial" w:cs="Arial"/>
      <w:sz w:val="22"/>
      <w:szCs w:val="22"/>
      <w:lang w:val="en-US" w:eastAsia="en-US"/>
    </w:rPr>
  </w:style>
  <w:style w:type="character" w:customStyle="1" w:styleId="22">
    <w:name w:val="Заголовок 2 Знак"/>
    <w:link w:val="21"/>
    <w:rsid w:val="001E77AF"/>
    <w:rPr>
      <w:rFonts w:ascii="Arial" w:hAnsi="Arial"/>
      <w:b/>
      <w:sz w:val="28"/>
    </w:rPr>
  </w:style>
  <w:style w:type="paragraph" w:customStyle="1" w:styleId="affff0">
    <w:name w:val="_ПунктПодп"/>
    <w:basedOn w:val="a1"/>
    <w:qFormat/>
    <w:rsid w:val="00ED2724"/>
    <w:pPr>
      <w:keepNext/>
      <w:suppressAutoHyphens/>
      <w:outlineLvl w:val="1"/>
    </w:pPr>
    <w:rPr>
      <w:rFonts w:cs="Arial"/>
      <w:b/>
      <w:color w:val="000000"/>
    </w:rPr>
  </w:style>
  <w:style w:type="character" w:customStyle="1" w:styleId="ab">
    <w:name w:val="Верхний колонтитул Знак"/>
    <w:link w:val="aa"/>
    <w:uiPriority w:val="99"/>
    <w:rsid w:val="0087748C"/>
    <w:rPr>
      <w:rFonts w:ascii="Arial" w:hAnsi="Arial"/>
      <w:sz w:val="24"/>
    </w:rPr>
  </w:style>
  <w:style w:type="character" w:customStyle="1" w:styleId="fontstyle01">
    <w:name w:val="fontstyle01"/>
    <w:rsid w:val="00C6146A"/>
    <w:rPr>
      <w:rFonts w:ascii="ArialMT" w:hAnsi="ArialMT" w:hint="default"/>
      <w:b w:val="0"/>
      <w:bCs w:val="0"/>
      <w:i w:val="0"/>
      <w:iCs w:val="0"/>
      <w:color w:val="000000"/>
      <w:sz w:val="18"/>
      <w:szCs w:val="18"/>
    </w:rPr>
  </w:style>
  <w:style w:type="character" w:customStyle="1" w:styleId="fontstyle21">
    <w:name w:val="fontstyle21"/>
    <w:rsid w:val="00C6146A"/>
    <w:rPr>
      <w:rFonts w:ascii="Arial-ItalicMT" w:hAnsi="Arial-ItalicMT" w:hint="default"/>
      <w:b w:val="0"/>
      <w:bCs w:val="0"/>
      <w:i/>
      <w:iCs/>
      <w:color w:val="000000"/>
      <w:sz w:val="18"/>
      <w:szCs w:val="18"/>
    </w:rPr>
  </w:style>
  <w:style w:type="paragraph" w:customStyle="1" w:styleId="affff1">
    <w:name w:val="_ПодПункт"/>
    <w:basedOn w:val="affff0"/>
    <w:link w:val="affff2"/>
    <w:qFormat/>
    <w:rsid w:val="00D6367C"/>
    <w:pPr>
      <w:tabs>
        <w:tab w:val="left" w:pos="1134"/>
      </w:tabs>
      <w:outlineLvl w:val="2"/>
    </w:pPr>
    <w:rPr>
      <w:rFonts w:ascii="Helvetica" w:eastAsia="MS Mincho" w:hAnsi="Helvetica" w:cs="Helvetica"/>
    </w:rPr>
  </w:style>
  <w:style w:type="character" w:customStyle="1" w:styleId="affff2">
    <w:name w:val="_ПодПункт Знак"/>
    <w:link w:val="affff1"/>
    <w:rsid w:val="00D6367C"/>
    <w:rPr>
      <w:rFonts w:ascii="Helvetica" w:eastAsia="MS Mincho" w:hAnsi="Helvetica" w:cs="Helvetica"/>
      <w:b/>
      <w:color w:val="000000"/>
      <w:sz w:val="24"/>
    </w:rPr>
  </w:style>
  <w:style w:type="paragraph" w:customStyle="1" w:styleId="formattext">
    <w:name w:val="formattext"/>
    <w:basedOn w:val="a1"/>
    <w:rsid w:val="00C830E2"/>
    <w:pPr>
      <w:spacing w:before="100" w:beforeAutospacing="1" w:after="100" w:afterAutospacing="1" w:line="240" w:lineRule="auto"/>
      <w:ind w:firstLine="0"/>
      <w:jc w:val="left"/>
    </w:pPr>
    <w:rPr>
      <w:rFonts w:ascii="Times New Roman" w:hAnsi="Times New Roman"/>
      <w:szCs w:val="24"/>
    </w:rPr>
  </w:style>
  <w:style w:type="paragraph" w:customStyle="1" w:styleId="affff3">
    <w:name w:val="_Прим"/>
    <w:basedOn w:val="a1"/>
    <w:link w:val="affff4"/>
    <w:qFormat/>
    <w:rsid w:val="00DB2830"/>
    <w:rPr>
      <w:sz w:val="22"/>
    </w:rPr>
  </w:style>
  <w:style w:type="paragraph" w:customStyle="1" w:styleId="120">
    <w:name w:val="_Пустой12"/>
    <w:basedOn w:val="a1"/>
    <w:link w:val="121"/>
    <w:qFormat/>
    <w:rsid w:val="00153258"/>
    <w:pPr>
      <w:keepNext/>
    </w:pPr>
    <w:rPr>
      <w:snapToGrid w:val="0"/>
      <w:szCs w:val="24"/>
    </w:rPr>
  </w:style>
  <w:style w:type="character" w:customStyle="1" w:styleId="affff4">
    <w:name w:val="_Прим Знак"/>
    <w:link w:val="affff3"/>
    <w:rsid w:val="00DB2830"/>
    <w:rPr>
      <w:rFonts w:ascii="Arial" w:hAnsi="Arial"/>
      <w:sz w:val="22"/>
    </w:rPr>
  </w:style>
  <w:style w:type="character" w:customStyle="1" w:styleId="11">
    <w:name w:val="Заголовок 1 Знак"/>
    <w:aliases w:val="_-Раздел Знак"/>
    <w:link w:val="10"/>
    <w:uiPriority w:val="9"/>
    <w:rsid w:val="00A45C0E"/>
    <w:rPr>
      <w:rFonts w:ascii="Arial" w:hAnsi="Arial"/>
      <w:b/>
      <w:sz w:val="28"/>
      <w:szCs w:val="28"/>
      <w:lang w:eastAsia="en-US"/>
    </w:rPr>
  </w:style>
  <w:style w:type="character" w:customStyle="1" w:styleId="121">
    <w:name w:val="_Пустой12 Знак"/>
    <w:basedOn w:val="a7"/>
    <w:link w:val="120"/>
    <w:rsid w:val="00153258"/>
    <w:rPr>
      <w:rFonts w:ascii="Arial" w:hAnsi="Arial"/>
      <w:snapToGrid w:val="0"/>
      <w:sz w:val="24"/>
      <w:szCs w:val="24"/>
    </w:rPr>
  </w:style>
  <w:style w:type="character" w:customStyle="1" w:styleId="40">
    <w:name w:val="Заголовок 4 Знак"/>
    <w:aliases w:val="_Раздел Знак"/>
    <w:basedOn w:val="11"/>
    <w:link w:val="4"/>
    <w:rsid w:val="004F1EDF"/>
    <w:rPr>
      <w:rFonts w:ascii="Arial" w:hAnsi="Arial"/>
      <w:b/>
      <w:color w:val="000000"/>
      <w:sz w:val="28"/>
      <w:szCs w:val="32"/>
      <w:lang w:val="fr-FR" w:eastAsia="en-US"/>
    </w:rPr>
  </w:style>
  <w:style w:type="paragraph" w:customStyle="1" w:styleId="ANNEX121261">
    <w:name w:val="Стиль ANNEX + 12 пт Перед:  12 пт после: 6 пт междустрочный  1..."/>
    <w:basedOn w:val="ANNEX"/>
    <w:rsid w:val="00EA5EFA"/>
    <w:pPr>
      <w:spacing w:before="240" w:after="120" w:line="360" w:lineRule="auto"/>
    </w:pPr>
    <w:rPr>
      <w:bCs/>
      <w:sz w:val="24"/>
    </w:rPr>
  </w:style>
  <w:style w:type="paragraph" w:customStyle="1" w:styleId="ANNEX12007512">
    <w:name w:val="Стиль ANNEX + 12 пт Слева:  0 см Выступ:  075 см Перед:  12 пт..."/>
    <w:basedOn w:val="ANNEX"/>
    <w:rsid w:val="002324F0"/>
    <w:pPr>
      <w:spacing w:before="240" w:after="360" w:line="360" w:lineRule="auto"/>
    </w:pPr>
    <w:rPr>
      <w:bCs/>
      <w:sz w:val="24"/>
    </w:rPr>
  </w:style>
  <w:style w:type="character" w:customStyle="1" w:styleId="UnresolvedMention">
    <w:name w:val="Unresolved Mention"/>
    <w:basedOn w:val="a7"/>
    <w:uiPriority w:val="99"/>
    <w:semiHidden/>
    <w:unhideWhenUsed/>
    <w:rsid w:val="00C971B5"/>
    <w:rPr>
      <w:color w:val="605E5C"/>
      <w:shd w:val="clear" w:color="auto" w:fill="E1DFDD"/>
    </w:rPr>
  </w:style>
  <w:style w:type="character" w:customStyle="1" w:styleId="af0">
    <w:name w:val="Подзаголовок Знак"/>
    <w:link w:val="af"/>
    <w:rsid w:val="00767EAD"/>
    <w:rPr>
      <w:rFonts w:ascii="Arial" w:hAnsi="Arial"/>
      <w:b/>
      <w:sz w:val="36"/>
    </w:rPr>
  </w:style>
  <w:style w:type="character" w:customStyle="1" w:styleId="citebib">
    <w:name w:val="cite_bib"/>
    <w:rsid w:val="00AF2A2C"/>
    <w:rPr>
      <w:rFonts w:ascii="Cambria" w:hAnsi="Cambria"/>
      <w:sz w:val="22"/>
      <w:bdr w:val="none" w:sz="0" w:space="0" w:color="auto"/>
      <w:shd w:val="clear" w:color="auto" w:fill="CCFFFF"/>
    </w:rPr>
  </w:style>
  <w:style w:type="character" w:customStyle="1" w:styleId="stddocNumber">
    <w:name w:val="std_docNumber"/>
    <w:rsid w:val="00AF2A2C"/>
    <w:rPr>
      <w:rFonts w:ascii="Cambria" w:hAnsi="Cambria"/>
      <w:sz w:val="22"/>
      <w:bdr w:val="none" w:sz="0" w:space="0" w:color="auto"/>
      <w:shd w:val="clear" w:color="auto" w:fill="F2DBDB"/>
    </w:rPr>
  </w:style>
  <w:style w:type="character" w:customStyle="1" w:styleId="stddocPartNumber">
    <w:name w:val="std_docPartNumber"/>
    <w:rsid w:val="00AF2A2C"/>
    <w:rPr>
      <w:rFonts w:ascii="Cambria" w:hAnsi="Cambria"/>
      <w:sz w:val="22"/>
      <w:bdr w:val="none" w:sz="0" w:space="0" w:color="auto"/>
      <w:shd w:val="clear" w:color="auto" w:fill="EAF1DD"/>
    </w:rPr>
  </w:style>
  <w:style w:type="character" w:customStyle="1" w:styleId="stdpublisher">
    <w:name w:val="std_publisher"/>
    <w:rsid w:val="00AF2A2C"/>
    <w:rPr>
      <w:rFonts w:ascii="Cambria" w:hAnsi="Cambria"/>
      <w:sz w:val="22"/>
      <w:bdr w:val="none" w:sz="0" w:space="0" w:color="auto"/>
      <w:shd w:val="clear" w:color="auto" w:fill="C6D9F1"/>
    </w:rPr>
  </w:style>
  <w:style w:type="character" w:customStyle="1" w:styleId="stddocTitle">
    <w:name w:val="std_docTitle"/>
    <w:rsid w:val="00802861"/>
    <w:rPr>
      <w:rFonts w:ascii="Cambria" w:hAnsi="Cambria"/>
      <w:i/>
      <w:sz w:val="22"/>
      <w:bdr w:val="none" w:sz="0" w:space="0" w:color="auto"/>
      <w:shd w:val="clear" w:color="auto" w:fill="FDE9D9"/>
    </w:rPr>
  </w:style>
  <w:style w:type="character" w:customStyle="1" w:styleId="stdyear">
    <w:name w:val="std_year"/>
    <w:rsid w:val="00802861"/>
    <w:rPr>
      <w:rFonts w:ascii="Cambria" w:hAnsi="Cambria"/>
      <w:sz w:val="22"/>
      <w:bdr w:val="none" w:sz="0" w:space="0" w:color="auto"/>
      <w:shd w:val="clear" w:color="auto" w:fill="DAEEF3"/>
    </w:rPr>
  </w:style>
  <w:style w:type="character" w:customStyle="1" w:styleId="stddocumentType">
    <w:name w:val="std_documentType"/>
    <w:rsid w:val="00802861"/>
    <w:rPr>
      <w:rFonts w:ascii="Cambria" w:hAnsi="Cambria"/>
      <w:sz w:val="22"/>
      <w:bdr w:val="none" w:sz="0" w:space="0" w:color="auto"/>
      <w:shd w:val="clear" w:color="auto" w:fill="7DE1DF"/>
    </w:rPr>
  </w:style>
  <w:style w:type="character" w:styleId="affff5">
    <w:name w:val="Placeholder Text"/>
    <w:basedOn w:val="a7"/>
    <w:uiPriority w:val="99"/>
    <w:semiHidden/>
    <w:rsid w:val="0001274B"/>
    <w:rPr>
      <w:color w:val="808080"/>
    </w:rPr>
  </w:style>
  <w:style w:type="paragraph" w:styleId="affff6">
    <w:name w:val="annotation subject"/>
    <w:basedOn w:val="afff6"/>
    <w:next w:val="afff6"/>
    <w:link w:val="affff7"/>
    <w:uiPriority w:val="99"/>
    <w:rsid w:val="004C0C30"/>
    <w:rPr>
      <w:rFonts w:ascii="Cambria" w:eastAsia="MS Mincho" w:hAnsi="Cambria"/>
      <w:b/>
      <w:bCs/>
      <w:sz w:val="22"/>
      <w:lang w:eastAsia="fr-FR"/>
    </w:rPr>
  </w:style>
  <w:style w:type="character" w:customStyle="1" w:styleId="afff7">
    <w:name w:val="Текст примечания Знак"/>
    <w:basedOn w:val="a7"/>
    <w:link w:val="afff6"/>
    <w:semiHidden/>
    <w:rsid w:val="004C0C30"/>
    <w:rPr>
      <w:rFonts w:ascii="Arial" w:hAnsi="Arial"/>
      <w:lang w:val="en-GB"/>
    </w:rPr>
  </w:style>
  <w:style w:type="character" w:customStyle="1" w:styleId="affff7">
    <w:name w:val="Тема примечания Знак"/>
    <w:basedOn w:val="afff7"/>
    <w:link w:val="affff6"/>
    <w:uiPriority w:val="99"/>
    <w:rsid w:val="004C0C30"/>
    <w:rPr>
      <w:rFonts w:ascii="Cambria" w:eastAsia="MS Mincho" w:hAnsi="Cambria"/>
      <w:b/>
      <w:bCs/>
      <w:sz w:val="22"/>
      <w:lang w:val="en-GB" w:eastAsia="fr-FR"/>
    </w:rPr>
  </w:style>
  <w:style w:type="character" w:customStyle="1" w:styleId="citesec">
    <w:name w:val="cite_sec"/>
    <w:rsid w:val="004C0C30"/>
    <w:rPr>
      <w:rFonts w:ascii="Cambria" w:hAnsi="Cambria"/>
      <w:sz w:val="22"/>
      <w:bdr w:val="none" w:sz="0" w:space="0" w:color="auto"/>
      <w:shd w:val="clear" w:color="auto" w:fill="FFCCCC"/>
    </w:rPr>
  </w:style>
  <w:style w:type="paragraph" w:customStyle="1" w:styleId="ListContinue1">
    <w:name w:val="List Continue 1"/>
    <w:basedOn w:val="a1"/>
    <w:link w:val="ListContinue1Char"/>
    <w:rsid w:val="003541AF"/>
    <w:pPr>
      <w:spacing w:after="240" w:line="240" w:lineRule="atLeast"/>
      <w:ind w:left="403" w:hanging="403"/>
    </w:pPr>
    <w:rPr>
      <w:rFonts w:ascii="Cambria" w:eastAsia="Calibri" w:hAnsi="Cambria"/>
      <w:sz w:val="22"/>
      <w:szCs w:val="22"/>
      <w:lang w:val="en-GB" w:eastAsia="en-US"/>
    </w:rPr>
  </w:style>
  <w:style w:type="paragraph" w:customStyle="1" w:styleId="Noteindent">
    <w:name w:val="Note indent"/>
    <w:basedOn w:val="Note"/>
    <w:rsid w:val="003541AF"/>
    <w:pPr>
      <w:tabs>
        <w:tab w:val="clear" w:pos="960"/>
        <w:tab w:val="left" w:pos="1368"/>
      </w:tabs>
      <w:spacing w:line="220" w:lineRule="atLeast"/>
      <w:ind w:left="403"/>
    </w:pPr>
    <w:rPr>
      <w:rFonts w:ascii="Cambria" w:eastAsia="Calibri" w:hAnsi="Cambria"/>
      <w:sz w:val="20"/>
      <w:szCs w:val="22"/>
      <w:lang w:eastAsia="en-US"/>
    </w:rPr>
  </w:style>
  <w:style w:type="character" w:customStyle="1" w:styleId="citetbl">
    <w:name w:val="cite_tbl"/>
    <w:rsid w:val="00BB0667"/>
    <w:rPr>
      <w:rFonts w:ascii="Cambria" w:hAnsi="Cambria"/>
      <w:color w:val="auto"/>
      <w:sz w:val="22"/>
      <w:bdr w:val="none" w:sz="0" w:space="0" w:color="auto"/>
      <w:shd w:val="clear" w:color="auto" w:fill="FF9999"/>
    </w:rPr>
  </w:style>
  <w:style w:type="character" w:customStyle="1" w:styleId="bibnumber">
    <w:name w:val="bib_number"/>
    <w:rsid w:val="00FE1F76"/>
    <w:rPr>
      <w:rFonts w:ascii="Cambria" w:hAnsi="Cambria"/>
      <w:sz w:val="22"/>
      <w:bdr w:val="none" w:sz="0" w:space="0" w:color="auto"/>
      <w:shd w:val="clear" w:color="auto" w:fill="CCCCFF"/>
    </w:rPr>
  </w:style>
  <w:style w:type="paragraph" w:customStyle="1" w:styleId="BiblioEntry">
    <w:name w:val="Biblio Entry"/>
    <w:basedOn w:val="a1"/>
    <w:link w:val="BiblioEntryChar"/>
    <w:rsid w:val="00FE1F76"/>
    <w:pPr>
      <w:spacing w:after="240" w:line="240" w:lineRule="atLeast"/>
      <w:ind w:left="662" w:hanging="662"/>
      <w:jc w:val="left"/>
    </w:pPr>
    <w:rPr>
      <w:rFonts w:ascii="Cambria" w:eastAsia="Calibri" w:hAnsi="Cambria"/>
      <w:sz w:val="22"/>
      <w:szCs w:val="22"/>
      <w:lang w:val="en-GB" w:eastAsia="en-US"/>
    </w:rPr>
  </w:style>
  <w:style w:type="character" w:customStyle="1" w:styleId="BiblioEntryChar">
    <w:name w:val="Biblio Entry Char"/>
    <w:basedOn w:val="a7"/>
    <w:link w:val="BiblioEntry"/>
    <w:rsid w:val="00FE1F76"/>
    <w:rPr>
      <w:rFonts w:ascii="Cambria" w:eastAsia="Calibri" w:hAnsi="Cambria"/>
      <w:sz w:val="22"/>
      <w:szCs w:val="22"/>
      <w:lang w:val="en-GB" w:eastAsia="en-US"/>
    </w:rPr>
  </w:style>
  <w:style w:type="paragraph" w:customStyle="1" w:styleId="BodyTextindent1">
    <w:name w:val="Body Text indent 1"/>
    <w:basedOn w:val="a1"/>
    <w:rsid w:val="00AC7D5F"/>
    <w:pPr>
      <w:spacing w:after="240" w:line="240" w:lineRule="atLeast"/>
      <w:ind w:left="403" w:firstLine="0"/>
    </w:pPr>
    <w:rPr>
      <w:rFonts w:ascii="Cambria" w:eastAsia="Calibri" w:hAnsi="Cambria"/>
      <w:sz w:val="22"/>
      <w:szCs w:val="22"/>
      <w:lang w:val="en-GB" w:eastAsia="en-US"/>
    </w:rPr>
  </w:style>
  <w:style w:type="paragraph" w:customStyle="1" w:styleId="KeyText">
    <w:name w:val="Key Text"/>
    <w:basedOn w:val="a1"/>
    <w:link w:val="KeyTextChar"/>
    <w:rsid w:val="00A56BFD"/>
    <w:pPr>
      <w:tabs>
        <w:tab w:val="left" w:pos="346"/>
      </w:tabs>
      <w:spacing w:after="60" w:line="220" w:lineRule="atLeast"/>
      <w:ind w:left="346" w:hanging="346"/>
    </w:pPr>
    <w:rPr>
      <w:rFonts w:ascii="Cambria" w:eastAsia="Calibri" w:hAnsi="Cambria"/>
      <w:sz w:val="18"/>
      <w:szCs w:val="22"/>
      <w:lang w:val="en-GB" w:eastAsia="en-US"/>
    </w:rPr>
  </w:style>
  <w:style w:type="character" w:customStyle="1" w:styleId="KeyTextChar">
    <w:name w:val="Key Text Char"/>
    <w:link w:val="KeyText"/>
    <w:rsid w:val="00A56BFD"/>
    <w:rPr>
      <w:rFonts w:ascii="Cambria" w:eastAsia="Calibri" w:hAnsi="Cambria"/>
      <w:sz w:val="18"/>
      <w:szCs w:val="22"/>
      <w:lang w:val="en-GB" w:eastAsia="en-US"/>
    </w:rPr>
  </w:style>
  <w:style w:type="paragraph" w:customStyle="1" w:styleId="Tablebody">
    <w:name w:val="Table body"/>
    <w:basedOn w:val="a1"/>
    <w:link w:val="TablebodyChar"/>
    <w:rsid w:val="00D74025"/>
    <w:pPr>
      <w:spacing w:before="60" w:after="60" w:line="210" w:lineRule="atLeast"/>
      <w:ind w:firstLine="0"/>
      <w:jc w:val="left"/>
    </w:pPr>
    <w:rPr>
      <w:rFonts w:ascii="Cambria" w:eastAsia="Calibri" w:hAnsi="Cambria"/>
      <w:sz w:val="20"/>
      <w:szCs w:val="22"/>
      <w:lang w:val="en-GB" w:eastAsia="en-US"/>
    </w:rPr>
  </w:style>
  <w:style w:type="character" w:customStyle="1" w:styleId="TablebodyChar">
    <w:name w:val="Table body Char"/>
    <w:basedOn w:val="a7"/>
    <w:link w:val="Tablebody"/>
    <w:rsid w:val="00D74025"/>
    <w:rPr>
      <w:rFonts w:ascii="Cambria" w:eastAsia="Calibri" w:hAnsi="Cambria"/>
      <w:szCs w:val="22"/>
      <w:lang w:val="en-GB" w:eastAsia="en-US"/>
    </w:rPr>
  </w:style>
  <w:style w:type="character" w:customStyle="1" w:styleId="A70">
    <w:name w:val="A7"/>
    <w:uiPriority w:val="99"/>
    <w:rsid w:val="003A7064"/>
    <w:rPr>
      <w:rFonts w:cs="Cambria"/>
      <w:color w:val="000000"/>
      <w:sz w:val="22"/>
      <w:szCs w:val="22"/>
      <w:u w:val="single"/>
    </w:rPr>
  </w:style>
  <w:style w:type="character" w:customStyle="1" w:styleId="stdsection">
    <w:name w:val="std_section"/>
    <w:rsid w:val="000B3AEF"/>
    <w:rPr>
      <w:rFonts w:ascii="Cambria" w:hAnsi="Cambria"/>
      <w:bdr w:val="none" w:sz="0" w:space="0" w:color="auto"/>
      <w:shd w:val="clear" w:color="auto" w:fill="E5DFEC"/>
    </w:rPr>
  </w:style>
  <w:style w:type="character" w:customStyle="1" w:styleId="stdsuppl">
    <w:name w:val="std_suppl"/>
    <w:rsid w:val="0000585B"/>
    <w:rPr>
      <w:rFonts w:ascii="Cambria" w:hAnsi="Cambria"/>
      <w:bdr w:val="none" w:sz="0" w:space="0" w:color="auto"/>
      <w:shd w:val="clear" w:color="auto" w:fill="F6FBB5"/>
    </w:rPr>
  </w:style>
  <w:style w:type="paragraph" w:styleId="affff8">
    <w:name w:val="Intense Quote"/>
    <w:basedOn w:val="a1"/>
    <w:next w:val="a1"/>
    <w:link w:val="affff9"/>
    <w:uiPriority w:val="30"/>
    <w:qFormat/>
    <w:rsid w:val="00CC3D5C"/>
    <w:pPr>
      <w:pBdr>
        <w:bottom w:val="single" w:sz="4" w:space="4" w:color="4472C4" w:themeColor="accent1"/>
      </w:pBdr>
      <w:spacing w:before="200" w:after="280" w:line="240" w:lineRule="atLeast"/>
      <w:ind w:left="936" w:right="936" w:firstLine="0"/>
    </w:pPr>
    <w:rPr>
      <w:rFonts w:ascii="Cambria" w:eastAsia="MS Mincho" w:hAnsi="Cambria"/>
      <w:b/>
      <w:bCs/>
      <w:i/>
      <w:iCs/>
      <w:color w:val="4472C4" w:themeColor="accent1"/>
      <w:sz w:val="22"/>
      <w:lang w:val="en-GB" w:eastAsia="ja-JP"/>
    </w:rPr>
  </w:style>
  <w:style w:type="character" w:customStyle="1" w:styleId="affff9">
    <w:name w:val="Выделенная цитата Знак"/>
    <w:basedOn w:val="a7"/>
    <w:link w:val="affff8"/>
    <w:uiPriority w:val="30"/>
    <w:rsid w:val="00CC3D5C"/>
    <w:rPr>
      <w:rFonts w:ascii="Cambria" w:eastAsia="MS Mincho" w:hAnsi="Cambria"/>
      <w:b/>
      <w:bCs/>
      <w:i/>
      <w:iCs/>
      <w:color w:val="4472C4" w:themeColor="accent1"/>
      <w:sz w:val="22"/>
      <w:lang w:val="en-GB" w:eastAsia="ja-JP"/>
    </w:rPr>
  </w:style>
  <w:style w:type="character" w:customStyle="1" w:styleId="citeapp">
    <w:name w:val="cite_app"/>
    <w:rsid w:val="00CC3D5C"/>
    <w:rPr>
      <w:rFonts w:ascii="Cambria" w:hAnsi="Cambria"/>
      <w:bdr w:val="none" w:sz="0" w:space="0" w:color="auto"/>
      <w:shd w:val="clear" w:color="auto" w:fill="CCFF33"/>
    </w:rPr>
  </w:style>
  <w:style w:type="character" w:customStyle="1" w:styleId="NoteChar">
    <w:name w:val="Note Char"/>
    <w:link w:val="Note"/>
    <w:rsid w:val="00187D1D"/>
    <w:rPr>
      <w:rFonts w:ascii="Arial" w:hAnsi="Arial"/>
      <w:sz w:val="18"/>
      <w:lang w:val="en-GB"/>
    </w:rPr>
  </w:style>
  <w:style w:type="character" w:customStyle="1" w:styleId="citefig">
    <w:name w:val="cite_fig"/>
    <w:rsid w:val="007D0FDF"/>
    <w:rPr>
      <w:rFonts w:ascii="Cambria" w:hAnsi="Cambria"/>
      <w:color w:val="auto"/>
      <w:bdr w:val="none" w:sz="0" w:space="0" w:color="auto"/>
      <w:shd w:val="clear" w:color="auto" w:fill="CCFFCC"/>
    </w:rPr>
  </w:style>
  <w:style w:type="character" w:customStyle="1" w:styleId="citeeq">
    <w:name w:val="cite_eq"/>
    <w:rsid w:val="00A22AEA"/>
    <w:rPr>
      <w:rFonts w:ascii="Cambria" w:hAnsi="Cambria"/>
      <w:bdr w:val="none" w:sz="0" w:space="0" w:color="auto"/>
      <w:shd w:val="clear" w:color="auto" w:fill="FFAE37"/>
    </w:rPr>
  </w:style>
  <w:style w:type="paragraph" w:customStyle="1" w:styleId="ListNumber1">
    <w:name w:val="List Number 1"/>
    <w:basedOn w:val="a1"/>
    <w:rsid w:val="00FF6A0A"/>
    <w:pPr>
      <w:tabs>
        <w:tab w:val="left" w:pos="403"/>
      </w:tabs>
      <w:spacing w:after="240" w:line="240" w:lineRule="atLeast"/>
      <w:ind w:left="403" w:hanging="403"/>
    </w:pPr>
    <w:rPr>
      <w:rFonts w:ascii="Cambria" w:eastAsia="Calibri" w:hAnsi="Cambria"/>
      <w:sz w:val="22"/>
      <w:szCs w:val="22"/>
      <w:lang w:val="en-GB" w:eastAsia="en-US"/>
    </w:rPr>
  </w:style>
  <w:style w:type="paragraph" w:customStyle="1" w:styleId="Tablefooter">
    <w:name w:val="Table footer"/>
    <w:basedOn w:val="a1"/>
    <w:rsid w:val="002B31EF"/>
    <w:pPr>
      <w:tabs>
        <w:tab w:val="left" w:pos="346"/>
      </w:tabs>
      <w:spacing w:before="60" w:after="60" w:line="200" w:lineRule="atLeast"/>
      <w:ind w:firstLine="0"/>
    </w:pPr>
    <w:rPr>
      <w:rFonts w:ascii="Cambria" w:eastAsia="Calibri" w:hAnsi="Cambria"/>
      <w:sz w:val="18"/>
      <w:szCs w:val="22"/>
      <w:lang w:val="en-GB" w:eastAsia="en-US"/>
    </w:rPr>
  </w:style>
  <w:style w:type="paragraph" w:customStyle="1" w:styleId="Tableheader">
    <w:name w:val="Table header"/>
    <w:basedOn w:val="Tablebody"/>
    <w:link w:val="TableheaderChar"/>
    <w:rsid w:val="002B31EF"/>
  </w:style>
  <w:style w:type="character" w:customStyle="1" w:styleId="bibarticle">
    <w:name w:val="bib_article"/>
    <w:rsid w:val="00C114CF"/>
    <w:rPr>
      <w:rFonts w:ascii="Cambria" w:hAnsi="Cambria"/>
      <w:bdr w:val="none" w:sz="0" w:space="0" w:color="auto"/>
      <w:shd w:val="clear" w:color="auto" w:fill="CCFFFF"/>
    </w:rPr>
  </w:style>
  <w:style w:type="character" w:customStyle="1" w:styleId="bibfname">
    <w:name w:val="bib_fname"/>
    <w:rsid w:val="00C114CF"/>
    <w:rPr>
      <w:rFonts w:ascii="Cambria" w:hAnsi="Cambria"/>
      <w:bdr w:val="none" w:sz="0" w:space="0" w:color="auto"/>
      <w:shd w:val="clear" w:color="auto" w:fill="FFFFCC"/>
    </w:rPr>
  </w:style>
  <w:style w:type="character" w:customStyle="1" w:styleId="bibfpage">
    <w:name w:val="bib_fpage"/>
    <w:rsid w:val="00C114CF"/>
    <w:rPr>
      <w:rFonts w:ascii="Cambria" w:hAnsi="Cambria"/>
      <w:bdr w:val="none" w:sz="0" w:space="0" w:color="auto"/>
      <w:shd w:val="clear" w:color="auto" w:fill="E6E6E6"/>
    </w:rPr>
  </w:style>
  <w:style w:type="character" w:customStyle="1" w:styleId="bibjournal">
    <w:name w:val="bib_journal"/>
    <w:rsid w:val="00C114CF"/>
    <w:rPr>
      <w:rFonts w:ascii="Cambria" w:hAnsi="Cambria"/>
      <w:bdr w:val="none" w:sz="0" w:space="0" w:color="auto"/>
      <w:shd w:val="clear" w:color="auto" w:fill="F9DECF"/>
    </w:rPr>
  </w:style>
  <w:style w:type="character" w:customStyle="1" w:styleId="biblpage">
    <w:name w:val="bib_lpage"/>
    <w:rsid w:val="00C114CF"/>
    <w:rPr>
      <w:rFonts w:ascii="Cambria" w:hAnsi="Cambria"/>
      <w:bdr w:val="none" w:sz="0" w:space="0" w:color="auto"/>
      <w:shd w:val="clear" w:color="auto" w:fill="D9D9D9"/>
    </w:rPr>
  </w:style>
  <w:style w:type="character" w:customStyle="1" w:styleId="bibsurname">
    <w:name w:val="bib_surname"/>
    <w:rsid w:val="00C114CF"/>
    <w:rPr>
      <w:rFonts w:ascii="Cambria" w:hAnsi="Cambria"/>
      <w:bdr w:val="none" w:sz="0" w:space="0" w:color="auto"/>
      <w:shd w:val="clear" w:color="auto" w:fill="CCFF99"/>
    </w:rPr>
  </w:style>
  <w:style w:type="character" w:customStyle="1" w:styleId="bibvolume">
    <w:name w:val="bib_volume"/>
    <w:rsid w:val="00C114CF"/>
    <w:rPr>
      <w:rFonts w:ascii="Cambria" w:hAnsi="Cambria"/>
      <w:bdr w:val="none" w:sz="0" w:space="0" w:color="auto"/>
      <w:shd w:val="clear" w:color="auto" w:fill="CCECFF"/>
    </w:rPr>
  </w:style>
  <w:style w:type="character" w:customStyle="1" w:styleId="bibyear">
    <w:name w:val="bib_year"/>
    <w:rsid w:val="00C114CF"/>
    <w:rPr>
      <w:rFonts w:ascii="Cambria" w:hAnsi="Cambria"/>
      <w:bdr w:val="none" w:sz="0" w:space="0" w:color="auto"/>
      <w:shd w:val="clear" w:color="auto" w:fill="FFCCFF"/>
    </w:rPr>
  </w:style>
  <w:style w:type="character" w:customStyle="1" w:styleId="FormulaChar">
    <w:name w:val="Formula Char"/>
    <w:basedOn w:val="a7"/>
    <w:link w:val="Formula"/>
    <w:rsid w:val="00FF7414"/>
    <w:rPr>
      <w:rFonts w:ascii="Arial" w:hAnsi="Arial"/>
      <w:lang w:val="en-GB"/>
    </w:rPr>
  </w:style>
  <w:style w:type="paragraph" w:customStyle="1" w:styleId="220">
    <w:name w:val="Основной текст 22"/>
    <w:basedOn w:val="a1"/>
    <w:rsid w:val="00F82B8B"/>
    <w:pPr>
      <w:widowControl w:val="0"/>
      <w:tabs>
        <w:tab w:val="left" w:pos="720"/>
      </w:tabs>
      <w:spacing w:after="120" w:line="240" w:lineRule="auto"/>
      <w:ind w:firstLine="0"/>
    </w:pPr>
    <w:rPr>
      <w:sz w:val="20"/>
    </w:rPr>
  </w:style>
  <w:style w:type="paragraph" w:customStyle="1" w:styleId="221">
    <w:name w:val="Основной текст с отступом 22"/>
    <w:basedOn w:val="a1"/>
    <w:rsid w:val="00F82B8B"/>
    <w:pPr>
      <w:widowControl w:val="0"/>
      <w:tabs>
        <w:tab w:val="left" w:pos="720"/>
      </w:tabs>
      <w:spacing w:line="480" w:lineRule="auto"/>
    </w:pPr>
  </w:style>
  <w:style w:type="paragraph" w:customStyle="1" w:styleId="320">
    <w:name w:val="Основной текст 32"/>
    <w:basedOn w:val="a1"/>
    <w:rsid w:val="00F82B8B"/>
    <w:pPr>
      <w:widowControl w:val="0"/>
      <w:tabs>
        <w:tab w:val="left" w:pos="720"/>
        <w:tab w:val="left" w:pos="2016"/>
        <w:tab w:val="left" w:pos="4608"/>
      </w:tabs>
      <w:spacing w:before="120" w:after="120" w:line="240" w:lineRule="auto"/>
      <w:ind w:firstLine="0"/>
    </w:pPr>
    <w:rPr>
      <w:b/>
    </w:rPr>
  </w:style>
  <w:style w:type="paragraph" w:customStyle="1" w:styleId="321">
    <w:name w:val="Основной текст с отступом 32"/>
    <w:basedOn w:val="a1"/>
    <w:rsid w:val="00F82B8B"/>
    <w:pPr>
      <w:widowControl w:val="0"/>
      <w:tabs>
        <w:tab w:val="left" w:pos="720"/>
        <w:tab w:val="left" w:pos="2016"/>
        <w:tab w:val="left" w:pos="4608"/>
      </w:tabs>
      <w:spacing w:after="120" w:line="240" w:lineRule="auto"/>
    </w:pPr>
    <w:rPr>
      <w:b/>
      <w:sz w:val="22"/>
    </w:rPr>
  </w:style>
  <w:style w:type="paragraph" w:customStyle="1" w:styleId="2c">
    <w:name w:val="Список литературы2"/>
    <w:basedOn w:val="a1"/>
    <w:rsid w:val="00F82B8B"/>
    <w:pPr>
      <w:tabs>
        <w:tab w:val="num" w:pos="502"/>
        <w:tab w:val="left" w:pos="660"/>
      </w:tabs>
      <w:spacing w:after="240" w:line="230" w:lineRule="atLeast"/>
      <w:ind w:left="502" w:hanging="360"/>
    </w:pPr>
    <w:rPr>
      <w:sz w:val="20"/>
      <w:lang w:val="en-GB"/>
    </w:rPr>
  </w:style>
  <w:style w:type="paragraph" w:customStyle="1" w:styleId="15">
    <w:name w:val="Обычный1"/>
    <w:rsid w:val="00F82B8B"/>
    <w:pPr>
      <w:widowControl w:val="0"/>
    </w:pPr>
    <w:rPr>
      <w:snapToGrid w:val="0"/>
    </w:rPr>
  </w:style>
  <w:style w:type="paragraph" w:customStyle="1" w:styleId="Default">
    <w:name w:val="Default"/>
    <w:rsid w:val="00F82B8B"/>
    <w:pPr>
      <w:autoSpaceDE w:val="0"/>
      <w:autoSpaceDN w:val="0"/>
      <w:adjustRightInd w:val="0"/>
    </w:pPr>
    <w:rPr>
      <w:rFonts w:ascii="Arial" w:hAnsi="Arial" w:cs="Arial"/>
      <w:color w:val="000000"/>
      <w:sz w:val="24"/>
      <w:szCs w:val="24"/>
    </w:rPr>
  </w:style>
  <w:style w:type="paragraph" w:styleId="affffa">
    <w:name w:val="Normal (Web)"/>
    <w:basedOn w:val="a1"/>
    <w:rsid w:val="00F82B8B"/>
    <w:pPr>
      <w:spacing w:before="100" w:beforeAutospacing="1" w:after="100" w:afterAutospacing="1" w:line="240" w:lineRule="auto"/>
      <w:ind w:firstLine="0"/>
      <w:jc w:val="left"/>
    </w:pPr>
    <w:rPr>
      <w:rFonts w:ascii="Times New Roman" w:hAnsi="Times New Roman"/>
      <w:szCs w:val="24"/>
    </w:rPr>
  </w:style>
  <w:style w:type="paragraph" w:customStyle="1" w:styleId="formattexttopleveltext">
    <w:name w:val="formattext topleveltext"/>
    <w:basedOn w:val="a1"/>
    <w:rsid w:val="00F82B8B"/>
    <w:pPr>
      <w:spacing w:before="100" w:beforeAutospacing="1" w:after="100" w:afterAutospacing="1" w:line="240" w:lineRule="auto"/>
      <w:ind w:firstLine="0"/>
      <w:jc w:val="left"/>
    </w:pPr>
    <w:rPr>
      <w:rFonts w:ascii="Times New Roman" w:hAnsi="Times New Roman"/>
      <w:szCs w:val="24"/>
    </w:rPr>
  </w:style>
  <w:style w:type="paragraph" w:customStyle="1" w:styleId="formattexttopleveltextcentertext">
    <w:name w:val="formattext topleveltext centertext"/>
    <w:basedOn w:val="a1"/>
    <w:rsid w:val="00F82B8B"/>
    <w:pPr>
      <w:spacing w:before="100" w:beforeAutospacing="1" w:after="100" w:afterAutospacing="1" w:line="240" w:lineRule="auto"/>
      <w:ind w:firstLine="0"/>
      <w:jc w:val="left"/>
    </w:pPr>
    <w:rPr>
      <w:rFonts w:ascii="Times New Roman" w:hAnsi="Times New Roman"/>
      <w:szCs w:val="24"/>
    </w:rPr>
  </w:style>
  <w:style w:type="character" w:customStyle="1" w:styleId="fontstyle31">
    <w:name w:val="fontstyle31"/>
    <w:basedOn w:val="a7"/>
    <w:rsid w:val="00EA7BA2"/>
    <w:rPr>
      <w:rFonts w:ascii="Helvetica" w:hAnsi="Helvetica" w:cs="Helvetica" w:hint="default"/>
      <w:b w:val="0"/>
      <w:bCs w:val="0"/>
      <w:i w:val="0"/>
      <w:iCs w:val="0"/>
      <w:color w:val="000000"/>
      <w:sz w:val="24"/>
      <w:szCs w:val="24"/>
    </w:rPr>
  </w:style>
  <w:style w:type="paragraph" w:customStyle="1" w:styleId="230">
    <w:name w:val="Основной текст 23"/>
    <w:basedOn w:val="a1"/>
    <w:rsid w:val="00B66187"/>
    <w:pPr>
      <w:widowControl w:val="0"/>
      <w:tabs>
        <w:tab w:val="left" w:pos="720"/>
      </w:tabs>
      <w:spacing w:after="120" w:line="240" w:lineRule="auto"/>
      <w:ind w:firstLine="0"/>
    </w:pPr>
    <w:rPr>
      <w:sz w:val="20"/>
    </w:rPr>
  </w:style>
  <w:style w:type="paragraph" w:customStyle="1" w:styleId="231">
    <w:name w:val="Основной текст с отступом 23"/>
    <w:basedOn w:val="a1"/>
    <w:rsid w:val="00B66187"/>
    <w:pPr>
      <w:widowControl w:val="0"/>
      <w:tabs>
        <w:tab w:val="left" w:pos="720"/>
      </w:tabs>
      <w:spacing w:line="480" w:lineRule="auto"/>
    </w:pPr>
  </w:style>
  <w:style w:type="paragraph" w:customStyle="1" w:styleId="330">
    <w:name w:val="Основной текст 33"/>
    <w:basedOn w:val="a1"/>
    <w:rsid w:val="00B66187"/>
    <w:pPr>
      <w:widowControl w:val="0"/>
      <w:tabs>
        <w:tab w:val="left" w:pos="720"/>
        <w:tab w:val="left" w:pos="2016"/>
        <w:tab w:val="left" w:pos="4608"/>
      </w:tabs>
      <w:spacing w:before="120" w:after="120" w:line="240" w:lineRule="auto"/>
      <w:ind w:firstLine="0"/>
    </w:pPr>
    <w:rPr>
      <w:b/>
    </w:rPr>
  </w:style>
  <w:style w:type="paragraph" w:customStyle="1" w:styleId="331">
    <w:name w:val="Основной текст с отступом 33"/>
    <w:basedOn w:val="a1"/>
    <w:rsid w:val="00B66187"/>
    <w:pPr>
      <w:widowControl w:val="0"/>
      <w:tabs>
        <w:tab w:val="left" w:pos="720"/>
        <w:tab w:val="left" w:pos="2016"/>
        <w:tab w:val="left" w:pos="4608"/>
      </w:tabs>
      <w:spacing w:after="120" w:line="240" w:lineRule="auto"/>
    </w:pPr>
    <w:rPr>
      <w:b/>
      <w:sz w:val="22"/>
    </w:rPr>
  </w:style>
  <w:style w:type="paragraph" w:customStyle="1" w:styleId="39">
    <w:name w:val="Список литературы3"/>
    <w:basedOn w:val="a1"/>
    <w:rsid w:val="00B66187"/>
    <w:pPr>
      <w:tabs>
        <w:tab w:val="num" w:pos="502"/>
        <w:tab w:val="left" w:pos="660"/>
      </w:tabs>
      <w:spacing w:after="240" w:line="230" w:lineRule="atLeast"/>
      <w:ind w:left="502" w:hanging="360"/>
    </w:pPr>
    <w:rPr>
      <w:sz w:val="20"/>
      <w:lang w:val="en-GB"/>
    </w:rPr>
  </w:style>
  <w:style w:type="paragraph" w:customStyle="1" w:styleId="2d">
    <w:name w:val="Обычный2"/>
    <w:rsid w:val="00B66187"/>
    <w:pPr>
      <w:widowControl w:val="0"/>
    </w:pPr>
    <w:rPr>
      <w:snapToGrid w:val="0"/>
    </w:rPr>
  </w:style>
  <w:style w:type="paragraph" w:customStyle="1" w:styleId="Tabletext9">
    <w:name w:val="Table text (9)"/>
    <w:basedOn w:val="a1"/>
    <w:rsid w:val="007F6D91"/>
    <w:pPr>
      <w:spacing w:before="60" w:after="60" w:line="210" w:lineRule="atLeast"/>
      <w:ind w:firstLine="0"/>
    </w:pPr>
    <w:rPr>
      <w:rFonts w:eastAsia="MS Mincho"/>
      <w:sz w:val="18"/>
      <w:lang w:val="en-GB" w:eastAsia="ja-JP"/>
    </w:rPr>
  </w:style>
  <w:style w:type="paragraph" w:customStyle="1" w:styleId="240">
    <w:name w:val="Основной текст 24"/>
    <w:basedOn w:val="a1"/>
    <w:rsid w:val="002F36E7"/>
    <w:pPr>
      <w:widowControl w:val="0"/>
      <w:tabs>
        <w:tab w:val="left" w:pos="720"/>
      </w:tabs>
      <w:spacing w:after="120" w:line="240" w:lineRule="auto"/>
      <w:ind w:firstLine="0"/>
    </w:pPr>
    <w:rPr>
      <w:sz w:val="20"/>
    </w:rPr>
  </w:style>
  <w:style w:type="paragraph" w:customStyle="1" w:styleId="241">
    <w:name w:val="Основной текст с отступом 24"/>
    <w:basedOn w:val="a1"/>
    <w:rsid w:val="002F36E7"/>
    <w:pPr>
      <w:widowControl w:val="0"/>
      <w:tabs>
        <w:tab w:val="left" w:pos="720"/>
      </w:tabs>
      <w:spacing w:line="480" w:lineRule="auto"/>
    </w:pPr>
  </w:style>
  <w:style w:type="paragraph" w:customStyle="1" w:styleId="340">
    <w:name w:val="Основной текст 34"/>
    <w:basedOn w:val="a1"/>
    <w:rsid w:val="002F36E7"/>
    <w:pPr>
      <w:widowControl w:val="0"/>
      <w:tabs>
        <w:tab w:val="left" w:pos="720"/>
        <w:tab w:val="left" w:pos="2016"/>
        <w:tab w:val="left" w:pos="4608"/>
      </w:tabs>
      <w:spacing w:before="120" w:after="120" w:line="240" w:lineRule="auto"/>
      <w:ind w:firstLine="0"/>
    </w:pPr>
    <w:rPr>
      <w:b/>
    </w:rPr>
  </w:style>
  <w:style w:type="paragraph" w:customStyle="1" w:styleId="341">
    <w:name w:val="Основной текст с отступом 34"/>
    <w:basedOn w:val="a1"/>
    <w:rsid w:val="002F36E7"/>
    <w:pPr>
      <w:widowControl w:val="0"/>
      <w:tabs>
        <w:tab w:val="left" w:pos="720"/>
        <w:tab w:val="left" w:pos="2016"/>
        <w:tab w:val="left" w:pos="4608"/>
      </w:tabs>
      <w:spacing w:after="120" w:line="240" w:lineRule="auto"/>
    </w:pPr>
    <w:rPr>
      <w:b/>
      <w:sz w:val="22"/>
    </w:rPr>
  </w:style>
  <w:style w:type="paragraph" w:customStyle="1" w:styleId="47">
    <w:name w:val="Список литературы4"/>
    <w:basedOn w:val="a1"/>
    <w:rsid w:val="002F36E7"/>
    <w:pPr>
      <w:tabs>
        <w:tab w:val="num" w:pos="502"/>
        <w:tab w:val="left" w:pos="660"/>
      </w:tabs>
      <w:spacing w:after="240" w:line="230" w:lineRule="atLeast"/>
      <w:ind w:left="502" w:hanging="360"/>
    </w:pPr>
    <w:rPr>
      <w:sz w:val="20"/>
      <w:lang w:val="en-GB"/>
    </w:rPr>
  </w:style>
  <w:style w:type="paragraph" w:customStyle="1" w:styleId="3a">
    <w:name w:val="Обычный3"/>
    <w:rsid w:val="002F36E7"/>
    <w:pPr>
      <w:widowControl w:val="0"/>
    </w:pPr>
    <w:rPr>
      <w:snapToGrid w:val="0"/>
    </w:rPr>
  </w:style>
  <w:style w:type="paragraph" w:customStyle="1" w:styleId="56">
    <w:name w:val="Список литературы5"/>
    <w:basedOn w:val="a1"/>
    <w:rsid w:val="007379EC"/>
    <w:pPr>
      <w:tabs>
        <w:tab w:val="num" w:pos="502"/>
        <w:tab w:val="left" w:pos="660"/>
      </w:tabs>
      <w:spacing w:after="240" w:line="230" w:lineRule="atLeast"/>
      <w:ind w:left="502" w:hanging="360"/>
    </w:pPr>
    <w:rPr>
      <w:sz w:val="20"/>
      <w:lang w:val="en-GB"/>
    </w:rPr>
  </w:style>
  <w:style w:type="paragraph" w:customStyle="1" w:styleId="62">
    <w:name w:val="Список литературы6"/>
    <w:basedOn w:val="a1"/>
    <w:rsid w:val="00342653"/>
    <w:pPr>
      <w:tabs>
        <w:tab w:val="num" w:pos="502"/>
        <w:tab w:val="left" w:pos="660"/>
      </w:tabs>
      <w:spacing w:after="240" w:line="230" w:lineRule="atLeast"/>
      <w:ind w:left="502" w:hanging="360"/>
    </w:pPr>
    <w:rPr>
      <w:sz w:val="20"/>
      <w:lang w:val="en-GB"/>
    </w:rPr>
  </w:style>
  <w:style w:type="character" w:customStyle="1" w:styleId="TableheaderChar">
    <w:name w:val="Table header Char"/>
    <w:basedOn w:val="TablebodyChar"/>
    <w:link w:val="Tableheader"/>
    <w:rsid w:val="00CD00D8"/>
    <w:rPr>
      <w:rFonts w:ascii="Cambria" w:eastAsia="Calibri" w:hAnsi="Cambria"/>
      <w:szCs w:val="22"/>
      <w:lang w:val="en-GB" w:eastAsia="en-US"/>
    </w:rPr>
  </w:style>
  <w:style w:type="table" w:customStyle="1" w:styleId="Tabellenraster1">
    <w:name w:val="Tabellenraster1"/>
    <w:basedOn w:val="a8"/>
    <w:next w:val="aff0"/>
    <w:uiPriority w:val="39"/>
    <w:rsid w:val="000163EC"/>
    <w:rPr>
      <w:rFonts w:ascii="Cambria" w:eastAsia="Cambria" w:hAnsi="Cambria" w:cs="Cambr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a8"/>
    <w:next w:val="aff0"/>
    <w:uiPriority w:val="39"/>
    <w:rsid w:val="00550768"/>
    <w:rPr>
      <w:rFonts w:ascii="Cambria" w:eastAsia="Cambria" w:hAnsi="Cambria" w:cs="Cambr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0">
    <w:name w:val="Основной текст с отступом 25"/>
    <w:basedOn w:val="a1"/>
    <w:rsid w:val="0077232B"/>
    <w:pPr>
      <w:widowControl w:val="0"/>
      <w:tabs>
        <w:tab w:val="left" w:pos="720"/>
      </w:tabs>
      <w:spacing w:line="480" w:lineRule="auto"/>
    </w:pPr>
    <w:rPr>
      <w:lang w:eastAsia="en-US"/>
    </w:rPr>
  </w:style>
  <w:style w:type="paragraph" w:customStyle="1" w:styleId="Dimension100">
    <w:name w:val="Dimension_100"/>
    <w:basedOn w:val="a1"/>
    <w:rsid w:val="00CE03E8"/>
    <w:pPr>
      <w:spacing w:after="60" w:line="220" w:lineRule="atLeast"/>
      <w:ind w:firstLine="0"/>
      <w:jc w:val="right"/>
    </w:pPr>
    <w:rPr>
      <w:rFonts w:ascii="Cambria" w:eastAsia="Calibri" w:hAnsi="Cambria"/>
      <w:sz w:val="20"/>
      <w:szCs w:val="22"/>
      <w:lang w:val="en-GB" w:eastAsia="en-US"/>
    </w:rPr>
  </w:style>
  <w:style w:type="paragraph" w:customStyle="1" w:styleId="FigureGraphic">
    <w:name w:val="Figure Graphic"/>
    <w:basedOn w:val="a1"/>
    <w:rsid w:val="00CE03E8"/>
    <w:pPr>
      <w:spacing w:before="240" w:after="120" w:line="240" w:lineRule="atLeast"/>
      <w:ind w:firstLine="0"/>
      <w:jc w:val="center"/>
    </w:pPr>
    <w:rPr>
      <w:rFonts w:ascii="Cambria" w:eastAsia="Calibri" w:hAnsi="Cambria"/>
      <w:sz w:val="22"/>
      <w:szCs w:val="22"/>
      <w:lang w:val="en-GB" w:eastAsia="en-US"/>
    </w:rPr>
  </w:style>
  <w:style w:type="character" w:customStyle="1" w:styleId="bibetal">
    <w:name w:val="bib_etal"/>
    <w:rsid w:val="00AF321E"/>
    <w:rPr>
      <w:rFonts w:ascii="Cambria" w:hAnsi="Cambria"/>
      <w:bdr w:val="none" w:sz="0" w:space="0" w:color="auto"/>
      <w:shd w:val="clear" w:color="auto" w:fill="CCFF99"/>
    </w:rPr>
  </w:style>
  <w:style w:type="character" w:customStyle="1" w:styleId="bibissue">
    <w:name w:val="bib_issue"/>
    <w:rsid w:val="00AF321E"/>
    <w:rPr>
      <w:rFonts w:ascii="Cambria" w:hAnsi="Cambria"/>
      <w:bdr w:val="none" w:sz="0" w:space="0" w:color="auto"/>
      <w:shd w:val="clear" w:color="auto" w:fill="FFFFAB"/>
    </w:rPr>
  </w:style>
  <w:style w:type="character" w:customStyle="1" w:styleId="biburl">
    <w:name w:val="bib_url"/>
    <w:rsid w:val="00AF321E"/>
    <w:rPr>
      <w:rFonts w:ascii="Cambria" w:hAnsi="Cambria"/>
      <w:bdr w:val="none" w:sz="0" w:space="0" w:color="auto"/>
      <w:shd w:val="clear" w:color="auto" w:fill="CCFF66"/>
    </w:rPr>
  </w:style>
  <w:style w:type="character" w:customStyle="1" w:styleId="bibbook">
    <w:name w:val="bib_book"/>
    <w:rsid w:val="00AF321E"/>
    <w:rPr>
      <w:rFonts w:ascii="Cambria" w:hAnsi="Cambria"/>
      <w:bdr w:val="none" w:sz="0" w:space="0" w:color="auto"/>
      <w:shd w:val="clear" w:color="auto" w:fill="99CCFF"/>
    </w:rPr>
  </w:style>
  <w:style w:type="character" w:customStyle="1" w:styleId="biblocation">
    <w:name w:val="bib_location"/>
    <w:rsid w:val="00AF321E"/>
    <w:rPr>
      <w:rFonts w:ascii="Cambria" w:hAnsi="Cambria"/>
      <w:bdr w:val="none" w:sz="0" w:space="0" w:color="auto"/>
      <w:shd w:val="clear" w:color="auto" w:fill="FFCCCC"/>
    </w:rPr>
  </w:style>
  <w:style w:type="character" w:customStyle="1" w:styleId="bibpublisher">
    <w:name w:val="bib_publisher"/>
    <w:rsid w:val="00AF321E"/>
    <w:rPr>
      <w:rFonts w:ascii="Cambria" w:hAnsi="Cambria"/>
      <w:bdr w:val="none" w:sz="0" w:space="0" w:color="auto"/>
      <w:shd w:val="clear" w:color="auto" w:fill="FF99CC"/>
    </w:rPr>
  </w:style>
  <w:style w:type="paragraph" w:customStyle="1" w:styleId="Figurenote">
    <w:name w:val="Figure note"/>
    <w:basedOn w:val="Note"/>
    <w:rsid w:val="00A77874"/>
    <w:pPr>
      <w:tabs>
        <w:tab w:val="clear" w:pos="960"/>
        <w:tab w:val="left" w:pos="965"/>
      </w:tabs>
      <w:spacing w:line="220" w:lineRule="atLeast"/>
    </w:pPr>
    <w:rPr>
      <w:rFonts w:ascii="Cambria" w:eastAsia="Calibri" w:hAnsi="Cambria"/>
      <w:sz w:val="20"/>
      <w:szCs w:val="22"/>
      <w:lang w:eastAsia="en-US"/>
    </w:rPr>
  </w:style>
  <w:style w:type="paragraph" w:customStyle="1" w:styleId="KeyTitle">
    <w:name w:val="Key Title"/>
    <w:basedOn w:val="KeyText"/>
    <w:next w:val="KeyText"/>
    <w:rsid w:val="00A77874"/>
    <w:pPr>
      <w:jc w:val="left"/>
    </w:pPr>
    <w:rPr>
      <w:b/>
    </w:rPr>
  </w:style>
  <w:style w:type="paragraph" w:customStyle="1" w:styleId="ListContinue1-">
    <w:name w:val="List Continue 1 (-)"/>
    <w:basedOn w:val="ListContinue1"/>
    <w:rsid w:val="00C04659"/>
    <w:pPr>
      <w:spacing w:line="210" w:lineRule="atLeast"/>
    </w:pPr>
    <w:rPr>
      <w:sz w:val="20"/>
    </w:rPr>
  </w:style>
  <w:style w:type="character" w:customStyle="1" w:styleId="ListContinue1Char">
    <w:name w:val="List Continue 1 Char"/>
    <w:basedOn w:val="a7"/>
    <w:link w:val="ListContinue1"/>
    <w:rsid w:val="00234228"/>
    <w:rPr>
      <w:rFonts w:ascii="Cambria" w:eastAsia="Calibri" w:hAnsi="Cambria"/>
      <w:sz w:val="22"/>
      <w:szCs w:val="22"/>
      <w:lang w:val="en-GB" w:eastAsia="en-US"/>
    </w:rPr>
  </w:style>
  <w:style w:type="table" w:styleId="57">
    <w:name w:val="Table Grid 5"/>
    <w:basedOn w:val="a8"/>
    <w:uiPriority w:val="99"/>
    <w:rsid w:val="00B457EB"/>
    <w:pPr>
      <w:spacing w:after="240" w:line="230" w:lineRule="atLeast"/>
      <w:jc w:val="both"/>
    </w:pPr>
    <w:rPr>
      <w:rFonts w:ascii="Cambria" w:eastAsia="Cambria" w:hAnsi="Cambria" w:cs="Cambria"/>
      <w:lang w:val="de-DE" w:eastAsia="de-D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qFormat="1"/>
    <w:lsdException w:name="footnote reference" w:uiPriority="99"/>
    <w:lsdException w:name="endnote text" w:semiHidden="0" w:unhideWhenUsed="0"/>
    <w:lsdException w:name="toa heading" w:semiHidden="0" w:unhideWhenUsed="0"/>
    <w:lsdException w:name="List" w:semiHidden="0" w:unhideWhenUsed="0"/>
    <w:lsdException w:name="List Number" w:uiPriority="99"/>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Strong" w:semiHidden="0" w:unhideWhenUsed="0" w:qFormat="1"/>
    <w:lsdException w:name="Emphasis" w:semiHidden="0" w:unhideWhenUsed="0" w:qFormat="1"/>
    <w:lsdException w:name="annotation subject" w:uiPriority="99"/>
    <w:lsdException w:name="Table Grid 5"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aliases w:val="_Абзац"/>
    <w:qFormat/>
    <w:rsid w:val="00C879E8"/>
    <w:pPr>
      <w:spacing w:line="360" w:lineRule="auto"/>
      <w:ind w:firstLine="720"/>
      <w:jc w:val="both"/>
    </w:pPr>
    <w:rPr>
      <w:rFonts w:ascii="Arial" w:hAnsi="Arial"/>
      <w:sz w:val="24"/>
    </w:rPr>
  </w:style>
  <w:style w:type="paragraph" w:styleId="10">
    <w:name w:val="heading 1"/>
    <w:aliases w:val="_-Раздел"/>
    <w:basedOn w:val="a1"/>
    <w:next w:val="a1"/>
    <w:link w:val="11"/>
    <w:qFormat/>
    <w:rsid w:val="00A45C0E"/>
    <w:pPr>
      <w:keepNext/>
      <w:suppressAutoHyphens/>
      <w:outlineLvl w:val="0"/>
    </w:pPr>
    <w:rPr>
      <w:b/>
      <w:sz w:val="28"/>
      <w:szCs w:val="28"/>
      <w:lang w:eastAsia="en-US"/>
    </w:rPr>
  </w:style>
  <w:style w:type="paragraph" w:styleId="21">
    <w:name w:val="heading 2"/>
    <w:basedOn w:val="a1"/>
    <w:next w:val="a1"/>
    <w:link w:val="22"/>
    <w:qFormat/>
    <w:pPr>
      <w:keepNext/>
      <w:ind w:firstLine="0"/>
      <w:jc w:val="center"/>
      <w:outlineLvl w:val="1"/>
    </w:pPr>
    <w:rPr>
      <w:b/>
      <w:sz w:val="28"/>
    </w:rPr>
  </w:style>
  <w:style w:type="paragraph" w:styleId="31">
    <w:name w:val="heading 3"/>
    <w:basedOn w:val="a1"/>
    <w:next w:val="a1"/>
    <w:qFormat/>
    <w:pPr>
      <w:keepNext/>
      <w:ind w:firstLine="0"/>
      <w:jc w:val="right"/>
      <w:outlineLvl w:val="2"/>
    </w:pPr>
    <w:rPr>
      <w:b/>
    </w:rPr>
  </w:style>
  <w:style w:type="paragraph" w:styleId="4">
    <w:name w:val="heading 4"/>
    <w:aliases w:val="_Раздел"/>
    <w:next w:val="a1"/>
    <w:link w:val="40"/>
    <w:qFormat/>
    <w:rsid w:val="004F1EDF"/>
    <w:pPr>
      <w:spacing w:line="360" w:lineRule="auto"/>
      <w:ind w:firstLine="720"/>
      <w:outlineLvl w:val="3"/>
    </w:pPr>
    <w:rPr>
      <w:rFonts w:ascii="Arial" w:hAnsi="Arial"/>
      <w:b/>
      <w:color w:val="000000"/>
      <w:sz w:val="28"/>
      <w:szCs w:val="32"/>
      <w:lang w:val="fr-FR" w:eastAsia="en-US"/>
    </w:rPr>
  </w:style>
  <w:style w:type="paragraph" w:styleId="50">
    <w:name w:val="heading 5"/>
    <w:basedOn w:val="a1"/>
    <w:next w:val="a1"/>
    <w:qFormat/>
    <w:pPr>
      <w:keepNext/>
      <w:tabs>
        <w:tab w:val="num" w:pos="1080"/>
      </w:tabs>
      <w:spacing w:before="120" w:line="240" w:lineRule="auto"/>
      <w:ind w:left="1077" w:hanging="357"/>
      <w:outlineLvl w:val="4"/>
    </w:pPr>
    <w:rPr>
      <w:b/>
    </w:rPr>
  </w:style>
  <w:style w:type="paragraph" w:styleId="6">
    <w:name w:val="heading 6"/>
    <w:basedOn w:val="50"/>
    <w:next w:val="a1"/>
    <w:qFormat/>
    <w:pPr>
      <w:tabs>
        <w:tab w:val="num" w:pos="360"/>
      </w:tabs>
      <w:suppressAutoHyphens/>
      <w:spacing w:before="60" w:after="240" w:line="230" w:lineRule="exact"/>
      <w:ind w:left="0" w:firstLine="0"/>
      <w:jc w:val="left"/>
      <w:outlineLvl w:val="5"/>
    </w:pPr>
    <w:rPr>
      <w:sz w:val="20"/>
      <w:lang w:val="en-GB"/>
    </w:rPr>
  </w:style>
  <w:style w:type="paragraph" w:styleId="7">
    <w:name w:val="heading 7"/>
    <w:basedOn w:val="6"/>
    <w:next w:val="a1"/>
    <w:qFormat/>
    <w:pPr>
      <w:ind w:left="1080" w:hanging="360"/>
      <w:outlineLvl w:val="6"/>
    </w:pPr>
  </w:style>
  <w:style w:type="paragraph" w:styleId="8">
    <w:name w:val="heading 8"/>
    <w:basedOn w:val="6"/>
    <w:next w:val="a1"/>
    <w:qFormat/>
    <w:pPr>
      <w:ind w:left="1080" w:hanging="360"/>
      <w:outlineLvl w:val="7"/>
    </w:pPr>
  </w:style>
  <w:style w:type="paragraph" w:styleId="9">
    <w:name w:val="heading 9"/>
    <w:basedOn w:val="6"/>
    <w:next w:val="a1"/>
    <w:qFormat/>
    <w:pPr>
      <w:ind w:left="1080" w:hanging="360"/>
      <w:outlineLvl w:val="8"/>
    </w:p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1"/>
    <w:link w:val="ab"/>
    <w:uiPriority w:val="99"/>
    <w:pPr>
      <w:tabs>
        <w:tab w:val="center" w:pos="4153"/>
        <w:tab w:val="right" w:pos="8306"/>
      </w:tabs>
    </w:pPr>
  </w:style>
  <w:style w:type="paragraph" w:styleId="ac">
    <w:name w:val="footer"/>
    <w:basedOn w:val="a1"/>
    <w:pPr>
      <w:tabs>
        <w:tab w:val="center" w:pos="4153"/>
        <w:tab w:val="right" w:pos="8306"/>
      </w:tabs>
    </w:pPr>
  </w:style>
  <w:style w:type="paragraph" w:styleId="ad">
    <w:name w:val="Title"/>
    <w:basedOn w:val="a1"/>
    <w:link w:val="ae"/>
    <w:qFormat/>
    <w:pPr>
      <w:spacing w:before="120"/>
      <w:ind w:firstLine="0"/>
      <w:jc w:val="center"/>
    </w:pPr>
    <w:rPr>
      <w:b/>
      <w:sz w:val="28"/>
    </w:rPr>
  </w:style>
  <w:style w:type="paragraph" w:styleId="af">
    <w:name w:val="Subtitle"/>
    <w:basedOn w:val="a1"/>
    <w:link w:val="af0"/>
    <w:qFormat/>
    <w:pPr>
      <w:spacing w:before="3480"/>
      <w:ind w:firstLine="0"/>
      <w:jc w:val="center"/>
    </w:pPr>
    <w:rPr>
      <w:b/>
      <w:sz w:val="36"/>
    </w:rPr>
  </w:style>
  <w:style w:type="character" w:styleId="af1">
    <w:name w:val="page number"/>
    <w:basedOn w:val="a7"/>
  </w:style>
  <w:style w:type="paragraph" w:styleId="af2">
    <w:name w:val="Body Text Indent"/>
    <w:basedOn w:val="a1"/>
    <w:pPr>
      <w:widowControl w:val="0"/>
      <w:tabs>
        <w:tab w:val="left" w:pos="720"/>
      </w:tabs>
    </w:pPr>
    <w:rPr>
      <w:snapToGrid w:val="0"/>
    </w:rPr>
  </w:style>
  <w:style w:type="paragraph" w:styleId="23">
    <w:name w:val="Body Text Indent 2"/>
    <w:basedOn w:val="a1"/>
  </w:style>
  <w:style w:type="paragraph" w:customStyle="1" w:styleId="210">
    <w:name w:val="Основной текст 21"/>
    <w:basedOn w:val="a1"/>
    <w:pPr>
      <w:widowControl w:val="0"/>
      <w:tabs>
        <w:tab w:val="left" w:pos="720"/>
      </w:tabs>
      <w:spacing w:after="120" w:line="240" w:lineRule="auto"/>
      <w:ind w:firstLine="0"/>
    </w:pPr>
    <w:rPr>
      <w:sz w:val="20"/>
    </w:rPr>
  </w:style>
  <w:style w:type="paragraph" w:customStyle="1" w:styleId="211">
    <w:name w:val="Основной текст с отступом 21"/>
    <w:basedOn w:val="a1"/>
    <w:pPr>
      <w:widowControl w:val="0"/>
      <w:tabs>
        <w:tab w:val="left" w:pos="720"/>
      </w:tabs>
    </w:pPr>
  </w:style>
  <w:style w:type="paragraph" w:styleId="12">
    <w:name w:val="toc 1"/>
    <w:basedOn w:val="a1"/>
    <w:next w:val="a1"/>
    <w:autoRedefine/>
    <w:rsid w:val="004C6E92"/>
    <w:pPr>
      <w:keepNext/>
      <w:tabs>
        <w:tab w:val="left" w:pos="284"/>
        <w:tab w:val="right" w:leader="dot" w:pos="9628"/>
      </w:tabs>
      <w:spacing w:after="120" w:line="240" w:lineRule="auto"/>
      <w:ind w:left="1134" w:hanging="1134"/>
      <w:jc w:val="left"/>
    </w:pPr>
    <w:rPr>
      <w:noProof/>
    </w:rPr>
  </w:style>
  <w:style w:type="paragraph" w:styleId="24">
    <w:name w:val="toc 2"/>
    <w:basedOn w:val="a1"/>
    <w:next w:val="a1"/>
    <w:autoRedefine/>
    <w:semiHidden/>
    <w:pPr>
      <w:spacing w:after="120" w:line="240" w:lineRule="auto"/>
      <w:ind w:left="220"/>
    </w:pPr>
    <w:rPr>
      <w:sz w:val="22"/>
    </w:rPr>
  </w:style>
  <w:style w:type="paragraph" w:styleId="32">
    <w:name w:val="toc 3"/>
    <w:basedOn w:val="a1"/>
    <w:next w:val="a1"/>
    <w:autoRedefine/>
    <w:semiHidden/>
    <w:pPr>
      <w:spacing w:after="120" w:line="240" w:lineRule="auto"/>
      <w:ind w:left="440"/>
    </w:pPr>
    <w:rPr>
      <w:sz w:val="22"/>
    </w:rPr>
  </w:style>
  <w:style w:type="paragraph" w:styleId="41">
    <w:name w:val="toc 4"/>
    <w:basedOn w:val="a1"/>
    <w:next w:val="a1"/>
    <w:autoRedefine/>
    <w:semiHidden/>
    <w:pPr>
      <w:spacing w:after="120" w:line="240" w:lineRule="auto"/>
      <w:ind w:left="660"/>
    </w:pPr>
    <w:rPr>
      <w:sz w:val="22"/>
    </w:rPr>
  </w:style>
  <w:style w:type="paragraph" w:styleId="51">
    <w:name w:val="toc 5"/>
    <w:basedOn w:val="a1"/>
    <w:next w:val="a1"/>
    <w:autoRedefine/>
    <w:semiHidden/>
    <w:pPr>
      <w:spacing w:after="120" w:line="240" w:lineRule="auto"/>
      <w:ind w:left="880"/>
    </w:pPr>
    <w:rPr>
      <w:sz w:val="22"/>
    </w:rPr>
  </w:style>
  <w:style w:type="paragraph" w:styleId="60">
    <w:name w:val="toc 6"/>
    <w:basedOn w:val="a1"/>
    <w:next w:val="a1"/>
    <w:autoRedefine/>
    <w:semiHidden/>
    <w:pPr>
      <w:spacing w:after="120" w:line="240" w:lineRule="auto"/>
      <w:ind w:left="1100"/>
    </w:pPr>
    <w:rPr>
      <w:sz w:val="22"/>
    </w:rPr>
  </w:style>
  <w:style w:type="paragraph" w:styleId="70">
    <w:name w:val="toc 7"/>
    <w:basedOn w:val="a1"/>
    <w:next w:val="a1"/>
    <w:autoRedefine/>
    <w:semiHidden/>
    <w:pPr>
      <w:spacing w:after="120" w:line="240" w:lineRule="auto"/>
      <w:ind w:left="1320"/>
    </w:pPr>
    <w:rPr>
      <w:sz w:val="22"/>
    </w:rPr>
  </w:style>
  <w:style w:type="paragraph" w:styleId="80">
    <w:name w:val="toc 8"/>
    <w:basedOn w:val="a1"/>
    <w:next w:val="a1"/>
    <w:autoRedefine/>
    <w:semiHidden/>
    <w:pPr>
      <w:spacing w:after="120" w:line="240" w:lineRule="auto"/>
      <w:ind w:left="1540"/>
    </w:pPr>
    <w:rPr>
      <w:sz w:val="22"/>
    </w:rPr>
  </w:style>
  <w:style w:type="paragraph" w:styleId="90">
    <w:name w:val="toc 9"/>
    <w:basedOn w:val="a1"/>
    <w:next w:val="a1"/>
    <w:autoRedefine/>
    <w:semiHidden/>
    <w:pPr>
      <w:spacing w:after="120" w:line="240" w:lineRule="auto"/>
      <w:ind w:left="1760"/>
    </w:pPr>
    <w:rPr>
      <w:sz w:val="22"/>
    </w:rPr>
  </w:style>
  <w:style w:type="character" w:styleId="af3">
    <w:name w:val="footnote reference"/>
    <w:aliases w:val="Appel note de bas de p"/>
    <w:uiPriority w:val="99"/>
    <w:semiHidden/>
    <w:rPr>
      <w:vertAlign w:val="superscript"/>
    </w:rPr>
  </w:style>
  <w:style w:type="paragraph" w:styleId="af4">
    <w:name w:val="footnote text"/>
    <w:basedOn w:val="a1"/>
    <w:link w:val="af5"/>
    <w:uiPriority w:val="99"/>
    <w:semiHidden/>
    <w:pPr>
      <w:spacing w:line="240" w:lineRule="auto"/>
      <w:ind w:firstLine="0"/>
      <w:jc w:val="left"/>
    </w:pPr>
    <w:rPr>
      <w:rFonts w:ascii="Times New Roman" w:hAnsi="Times New Roman"/>
      <w:sz w:val="20"/>
    </w:rPr>
  </w:style>
  <w:style w:type="paragraph" w:customStyle="1" w:styleId="caaieiaie1">
    <w:name w:val="caaieiaie 1"/>
    <w:basedOn w:val="a1"/>
    <w:next w:val="a1"/>
    <w:pPr>
      <w:keepNext/>
      <w:spacing w:line="240" w:lineRule="auto"/>
      <w:ind w:firstLine="0"/>
      <w:jc w:val="left"/>
    </w:pPr>
    <w:rPr>
      <w:sz w:val="28"/>
    </w:rPr>
  </w:style>
  <w:style w:type="paragraph" w:customStyle="1" w:styleId="caaieiaie2">
    <w:name w:val="caaieiaie 2"/>
    <w:basedOn w:val="a1"/>
    <w:next w:val="a1"/>
    <w:pPr>
      <w:keepNext/>
      <w:spacing w:line="240" w:lineRule="auto"/>
      <w:ind w:firstLine="0"/>
      <w:jc w:val="right"/>
    </w:pPr>
    <w:rPr>
      <w:b/>
      <w:sz w:val="28"/>
    </w:rPr>
  </w:style>
  <w:style w:type="paragraph" w:customStyle="1" w:styleId="caaieiaie3">
    <w:name w:val="caaieiaie 3"/>
    <w:basedOn w:val="a1"/>
    <w:next w:val="a1"/>
    <w:pPr>
      <w:keepNext/>
      <w:widowControl w:val="0"/>
      <w:tabs>
        <w:tab w:val="left" w:pos="720"/>
        <w:tab w:val="left" w:pos="2016"/>
        <w:tab w:val="left" w:pos="4608"/>
      </w:tabs>
      <w:spacing w:line="240" w:lineRule="auto"/>
      <w:ind w:firstLine="0"/>
    </w:pPr>
    <w:rPr>
      <w:b/>
      <w:sz w:val="22"/>
    </w:rPr>
  </w:style>
  <w:style w:type="paragraph" w:customStyle="1" w:styleId="caaieiaie4">
    <w:name w:val="caaieiaie 4"/>
    <w:basedOn w:val="a1"/>
    <w:next w:val="a1"/>
    <w:pPr>
      <w:keepNext/>
      <w:widowControl w:val="0"/>
      <w:tabs>
        <w:tab w:val="left" w:pos="720"/>
        <w:tab w:val="left" w:pos="4608"/>
      </w:tabs>
      <w:spacing w:before="120" w:after="120" w:line="240" w:lineRule="auto"/>
      <w:ind w:firstLine="0"/>
    </w:pPr>
    <w:rPr>
      <w:b/>
    </w:rPr>
  </w:style>
  <w:style w:type="character" w:customStyle="1" w:styleId="Iniiaiieoeoo">
    <w:name w:val="Iniiaiie o?eoo"/>
  </w:style>
  <w:style w:type="character" w:customStyle="1" w:styleId="iiianoaieou">
    <w:name w:val="iiia? no?aieou"/>
    <w:basedOn w:val="Iniiaiieoeoo"/>
  </w:style>
  <w:style w:type="paragraph" w:customStyle="1" w:styleId="oaenoniinee">
    <w:name w:val="oaeno niinee"/>
    <w:basedOn w:val="a1"/>
    <w:pPr>
      <w:spacing w:line="240" w:lineRule="auto"/>
      <w:ind w:firstLine="0"/>
      <w:jc w:val="left"/>
    </w:pPr>
    <w:rPr>
      <w:rFonts w:ascii="Times New Roman" w:hAnsi="Times New Roman"/>
      <w:sz w:val="20"/>
    </w:rPr>
  </w:style>
  <w:style w:type="character" w:customStyle="1" w:styleId="ciaeniinee">
    <w:name w:val="ciae niinee"/>
    <w:rPr>
      <w:vertAlign w:val="superscript"/>
    </w:rPr>
  </w:style>
  <w:style w:type="paragraph" w:styleId="af6">
    <w:name w:val="Body Text"/>
    <w:basedOn w:val="a1"/>
    <w:link w:val="af7"/>
    <w:pPr>
      <w:widowControl w:val="0"/>
      <w:tabs>
        <w:tab w:val="left" w:pos="720"/>
        <w:tab w:val="left" w:pos="4608"/>
      </w:tabs>
      <w:spacing w:after="120" w:line="240" w:lineRule="auto"/>
      <w:ind w:firstLine="0"/>
    </w:pPr>
    <w:rPr>
      <w:sz w:val="22"/>
    </w:rPr>
  </w:style>
  <w:style w:type="paragraph" w:customStyle="1" w:styleId="310">
    <w:name w:val="Основной текст 31"/>
    <w:basedOn w:val="a1"/>
    <w:pPr>
      <w:widowControl w:val="0"/>
      <w:tabs>
        <w:tab w:val="left" w:pos="720"/>
        <w:tab w:val="left" w:pos="2016"/>
        <w:tab w:val="left" w:pos="4608"/>
      </w:tabs>
      <w:spacing w:before="120" w:after="120" w:line="240" w:lineRule="auto"/>
      <w:ind w:firstLine="0"/>
    </w:pPr>
    <w:rPr>
      <w:b/>
    </w:rPr>
  </w:style>
  <w:style w:type="paragraph" w:customStyle="1" w:styleId="311">
    <w:name w:val="Основной текст с отступом 31"/>
    <w:basedOn w:val="a1"/>
    <w:pPr>
      <w:widowControl w:val="0"/>
      <w:tabs>
        <w:tab w:val="left" w:pos="720"/>
        <w:tab w:val="left" w:pos="2016"/>
        <w:tab w:val="left" w:pos="4608"/>
      </w:tabs>
      <w:spacing w:after="120" w:line="240" w:lineRule="auto"/>
    </w:pPr>
    <w:rPr>
      <w:b/>
      <w:sz w:val="22"/>
    </w:rPr>
  </w:style>
  <w:style w:type="paragraph" w:styleId="33">
    <w:name w:val="Body Text Indent 3"/>
    <w:basedOn w:val="a1"/>
    <w:pPr>
      <w:spacing w:after="120" w:line="240" w:lineRule="auto"/>
    </w:pPr>
    <w:rPr>
      <w:sz w:val="20"/>
    </w:rPr>
  </w:style>
  <w:style w:type="paragraph" w:styleId="a">
    <w:name w:val="List Bullet"/>
    <w:basedOn w:val="a1"/>
    <w:autoRedefine/>
    <w:pPr>
      <w:numPr>
        <w:numId w:val="1"/>
      </w:numPr>
    </w:pPr>
  </w:style>
  <w:style w:type="paragraph" w:customStyle="1" w:styleId="zzCover">
    <w:name w:val="zzCover"/>
    <w:basedOn w:val="a1"/>
    <w:pPr>
      <w:spacing w:after="220" w:line="230" w:lineRule="atLeast"/>
      <w:ind w:firstLine="0"/>
      <w:jc w:val="right"/>
    </w:pPr>
    <w:rPr>
      <w:b/>
      <w:color w:val="000000"/>
      <w:lang w:val="en-GB"/>
    </w:rPr>
  </w:style>
  <w:style w:type="paragraph" w:customStyle="1" w:styleId="Introduction">
    <w:name w:val="Introduction"/>
    <w:basedOn w:val="a1"/>
    <w:next w:val="a1"/>
    <w:pPr>
      <w:keepNext/>
      <w:pageBreakBefore/>
      <w:tabs>
        <w:tab w:val="left" w:pos="400"/>
      </w:tabs>
      <w:suppressAutoHyphens/>
      <w:spacing w:before="960" w:after="310" w:line="310" w:lineRule="exact"/>
      <w:ind w:firstLine="0"/>
      <w:jc w:val="left"/>
    </w:pPr>
    <w:rPr>
      <w:b/>
      <w:sz w:val="28"/>
      <w:lang w:val="en-GB"/>
    </w:rPr>
  </w:style>
  <w:style w:type="paragraph" w:styleId="2">
    <w:name w:val="List Bullet 2"/>
    <w:basedOn w:val="a1"/>
    <w:autoRedefine/>
    <w:pPr>
      <w:numPr>
        <w:numId w:val="6"/>
      </w:numPr>
    </w:pPr>
  </w:style>
  <w:style w:type="paragraph" w:customStyle="1" w:styleId="RefNorm">
    <w:name w:val="RefNorm"/>
    <w:basedOn w:val="a1"/>
    <w:next w:val="a1"/>
    <w:pPr>
      <w:spacing w:after="240" w:line="230" w:lineRule="atLeast"/>
      <w:ind w:firstLine="0"/>
    </w:pPr>
    <w:rPr>
      <w:sz w:val="20"/>
      <w:lang w:val="en-GB"/>
    </w:rPr>
  </w:style>
  <w:style w:type="paragraph" w:customStyle="1" w:styleId="Definition">
    <w:name w:val="Definition"/>
    <w:basedOn w:val="a1"/>
    <w:next w:val="a1"/>
    <w:pPr>
      <w:spacing w:after="240" w:line="230" w:lineRule="atLeast"/>
      <w:ind w:firstLine="0"/>
    </w:pPr>
    <w:rPr>
      <w:sz w:val="20"/>
      <w:lang w:val="en-GB"/>
    </w:rPr>
  </w:style>
  <w:style w:type="paragraph" w:customStyle="1" w:styleId="Example">
    <w:name w:val="Example"/>
    <w:basedOn w:val="a1"/>
    <w:next w:val="a1"/>
    <w:pPr>
      <w:tabs>
        <w:tab w:val="left" w:pos="1360"/>
      </w:tabs>
      <w:spacing w:after="240" w:line="210" w:lineRule="atLeast"/>
      <w:ind w:firstLine="0"/>
    </w:pPr>
    <w:rPr>
      <w:sz w:val="18"/>
      <w:lang w:val="en-GB"/>
    </w:rPr>
  </w:style>
  <w:style w:type="paragraph" w:customStyle="1" w:styleId="Terms">
    <w:name w:val="Term(s)"/>
    <w:basedOn w:val="a1"/>
    <w:next w:val="Definition"/>
    <w:pPr>
      <w:keepNext/>
      <w:suppressAutoHyphens/>
      <w:spacing w:line="230" w:lineRule="atLeast"/>
      <w:ind w:firstLine="0"/>
      <w:jc w:val="left"/>
    </w:pPr>
    <w:rPr>
      <w:b/>
      <w:sz w:val="20"/>
      <w:lang w:val="en-GB"/>
    </w:rPr>
  </w:style>
  <w:style w:type="paragraph" w:customStyle="1" w:styleId="TermNum">
    <w:name w:val="TermNum"/>
    <w:basedOn w:val="a1"/>
    <w:next w:val="Terms"/>
    <w:pPr>
      <w:keepNext/>
      <w:spacing w:line="230" w:lineRule="atLeast"/>
      <w:ind w:firstLine="0"/>
    </w:pPr>
    <w:rPr>
      <w:b/>
      <w:sz w:val="20"/>
      <w:lang w:val="en-GB"/>
    </w:rPr>
  </w:style>
  <w:style w:type="paragraph" w:customStyle="1" w:styleId="Formula">
    <w:name w:val="Formula"/>
    <w:basedOn w:val="a1"/>
    <w:next w:val="a1"/>
    <w:link w:val="FormulaChar"/>
    <w:pPr>
      <w:tabs>
        <w:tab w:val="right" w:pos="10206"/>
      </w:tabs>
      <w:spacing w:after="220" w:line="240" w:lineRule="auto"/>
      <w:ind w:left="400" w:firstLine="0"/>
      <w:jc w:val="left"/>
    </w:pPr>
    <w:rPr>
      <w:sz w:val="20"/>
      <w:lang w:val="en-GB"/>
    </w:rPr>
  </w:style>
  <w:style w:type="paragraph" w:styleId="a0">
    <w:name w:val="List Number"/>
    <w:basedOn w:val="a1"/>
    <w:uiPriority w:val="99"/>
    <w:pPr>
      <w:numPr>
        <w:numId w:val="3"/>
      </w:numPr>
      <w:tabs>
        <w:tab w:val="left" w:pos="400"/>
      </w:tabs>
      <w:spacing w:after="240" w:line="230" w:lineRule="atLeast"/>
    </w:pPr>
    <w:rPr>
      <w:sz w:val="20"/>
      <w:lang w:val="en-GB"/>
    </w:rPr>
  </w:style>
  <w:style w:type="paragraph" w:customStyle="1" w:styleId="Note">
    <w:name w:val="Note"/>
    <w:basedOn w:val="a1"/>
    <w:next w:val="a1"/>
    <w:link w:val="NoteChar"/>
    <w:pPr>
      <w:tabs>
        <w:tab w:val="left" w:pos="960"/>
      </w:tabs>
      <w:spacing w:after="240" w:line="210" w:lineRule="atLeast"/>
      <w:ind w:firstLine="0"/>
    </w:pPr>
    <w:rPr>
      <w:sz w:val="18"/>
      <w:lang w:val="en-GB"/>
    </w:rPr>
  </w:style>
  <w:style w:type="paragraph" w:styleId="25">
    <w:name w:val="List 2"/>
    <w:basedOn w:val="a1"/>
    <w:pPr>
      <w:spacing w:after="240" w:line="230" w:lineRule="atLeast"/>
      <w:ind w:left="566" w:hanging="283"/>
    </w:pPr>
    <w:rPr>
      <w:sz w:val="20"/>
      <w:lang w:val="en-GB"/>
    </w:rPr>
  </w:style>
  <w:style w:type="paragraph" w:styleId="3">
    <w:name w:val="List Bullet 3"/>
    <w:basedOn w:val="a1"/>
    <w:autoRedefine/>
    <w:pPr>
      <w:numPr>
        <w:numId w:val="2"/>
      </w:numPr>
      <w:spacing w:after="240" w:line="230" w:lineRule="atLeast"/>
    </w:pPr>
    <w:rPr>
      <w:sz w:val="20"/>
    </w:rPr>
  </w:style>
  <w:style w:type="paragraph" w:customStyle="1" w:styleId="a2">
    <w:name w:val="a2"/>
    <w:basedOn w:val="21"/>
    <w:next w:val="a1"/>
    <w:pPr>
      <w:numPr>
        <w:ilvl w:val="1"/>
        <w:numId w:val="7"/>
      </w:numPr>
      <w:tabs>
        <w:tab w:val="left" w:pos="500"/>
        <w:tab w:val="left" w:pos="720"/>
      </w:tabs>
      <w:suppressAutoHyphens/>
      <w:spacing w:before="270" w:after="240" w:line="270" w:lineRule="exact"/>
      <w:jc w:val="left"/>
    </w:pPr>
    <w:rPr>
      <w:sz w:val="24"/>
      <w:lang w:val="en-GB"/>
    </w:rPr>
  </w:style>
  <w:style w:type="paragraph" w:customStyle="1" w:styleId="a3">
    <w:name w:val="a3"/>
    <w:basedOn w:val="31"/>
    <w:next w:val="a1"/>
    <w:pPr>
      <w:numPr>
        <w:ilvl w:val="2"/>
        <w:numId w:val="7"/>
      </w:numPr>
      <w:tabs>
        <w:tab w:val="left" w:pos="640"/>
        <w:tab w:val="left" w:pos="880"/>
      </w:tabs>
      <w:suppressAutoHyphens/>
      <w:spacing w:before="60" w:after="240" w:line="250" w:lineRule="exact"/>
      <w:jc w:val="left"/>
    </w:pPr>
    <w:rPr>
      <w:sz w:val="22"/>
      <w:lang w:val="en-GB"/>
    </w:rPr>
  </w:style>
  <w:style w:type="paragraph" w:customStyle="1" w:styleId="a4">
    <w:name w:val="a4"/>
    <w:basedOn w:val="4"/>
    <w:next w:val="a1"/>
    <w:pPr>
      <w:numPr>
        <w:ilvl w:val="3"/>
        <w:numId w:val="7"/>
      </w:numPr>
      <w:tabs>
        <w:tab w:val="left" w:pos="880"/>
      </w:tabs>
      <w:suppressAutoHyphens/>
      <w:spacing w:before="60" w:after="240" w:line="230" w:lineRule="exact"/>
      <w:ind w:firstLine="0"/>
    </w:pPr>
    <w:rPr>
      <w:sz w:val="20"/>
      <w:lang w:val="en-GB" w:eastAsia="ru-RU"/>
    </w:rPr>
  </w:style>
  <w:style w:type="paragraph" w:customStyle="1" w:styleId="a5">
    <w:name w:val="a5"/>
    <w:basedOn w:val="50"/>
    <w:next w:val="a1"/>
    <w:pPr>
      <w:numPr>
        <w:ilvl w:val="4"/>
        <w:numId w:val="7"/>
      </w:numPr>
      <w:tabs>
        <w:tab w:val="left" w:pos="1140"/>
        <w:tab w:val="left" w:pos="1360"/>
      </w:tabs>
      <w:suppressAutoHyphens/>
      <w:spacing w:before="60" w:after="240" w:line="230" w:lineRule="exact"/>
      <w:ind w:left="0" w:firstLine="0"/>
      <w:jc w:val="left"/>
    </w:pPr>
    <w:rPr>
      <w:sz w:val="20"/>
      <w:lang w:val="en-GB"/>
    </w:rPr>
  </w:style>
  <w:style w:type="paragraph" w:customStyle="1" w:styleId="a6">
    <w:name w:val="a6"/>
    <w:basedOn w:val="6"/>
    <w:next w:val="a1"/>
    <w:pPr>
      <w:numPr>
        <w:ilvl w:val="5"/>
        <w:numId w:val="7"/>
      </w:numPr>
      <w:tabs>
        <w:tab w:val="left" w:pos="1140"/>
        <w:tab w:val="left" w:pos="1360"/>
      </w:tabs>
    </w:pPr>
  </w:style>
  <w:style w:type="paragraph" w:customStyle="1" w:styleId="ANNEX">
    <w:name w:val="ANNEX"/>
    <w:basedOn w:val="a1"/>
    <w:next w:val="a1"/>
    <w:link w:val="ANNEX0"/>
    <w:pPr>
      <w:keepNext/>
      <w:pageBreakBefore/>
      <w:numPr>
        <w:numId w:val="7"/>
      </w:numPr>
      <w:spacing w:after="760" w:line="310" w:lineRule="exact"/>
      <w:ind w:firstLine="0"/>
      <w:jc w:val="center"/>
      <w:outlineLvl w:val="0"/>
    </w:pPr>
    <w:rPr>
      <w:b/>
      <w:sz w:val="28"/>
      <w:lang w:val="en-GB"/>
    </w:rPr>
  </w:style>
  <w:style w:type="character" w:customStyle="1" w:styleId="ANNEX0">
    <w:name w:val="ANNEX Знак"/>
    <w:link w:val="ANNEX"/>
    <w:rsid w:val="006C6C96"/>
    <w:rPr>
      <w:rFonts w:ascii="Arial" w:hAnsi="Arial"/>
      <w:b/>
      <w:sz w:val="28"/>
      <w:lang w:val="en-GB"/>
    </w:rPr>
  </w:style>
  <w:style w:type="paragraph" w:customStyle="1" w:styleId="Figuretitle">
    <w:name w:val="Figure title"/>
    <w:basedOn w:val="a1"/>
    <w:next w:val="a1"/>
    <w:pPr>
      <w:suppressAutoHyphens/>
      <w:spacing w:before="220" w:after="220" w:line="230" w:lineRule="atLeast"/>
      <w:ind w:firstLine="0"/>
      <w:jc w:val="center"/>
    </w:pPr>
    <w:rPr>
      <w:b/>
      <w:sz w:val="20"/>
      <w:lang w:val="en-GB"/>
    </w:rPr>
  </w:style>
  <w:style w:type="paragraph" w:customStyle="1" w:styleId="zzLc5">
    <w:name w:val="zzLc5"/>
    <w:basedOn w:val="a1"/>
    <w:next w:val="a1"/>
    <w:pPr>
      <w:spacing w:after="240" w:line="230" w:lineRule="atLeast"/>
      <w:ind w:firstLine="0"/>
      <w:jc w:val="left"/>
    </w:pPr>
    <w:rPr>
      <w:sz w:val="20"/>
      <w:lang w:val="en-GB"/>
    </w:rPr>
  </w:style>
  <w:style w:type="paragraph" w:styleId="26">
    <w:name w:val="Body Text 2"/>
    <w:basedOn w:val="a1"/>
    <w:pPr>
      <w:spacing w:before="20" w:after="20" w:line="240" w:lineRule="auto"/>
      <w:ind w:firstLine="0"/>
    </w:pPr>
  </w:style>
  <w:style w:type="paragraph" w:styleId="13">
    <w:name w:val="index 1"/>
    <w:basedOn w:val="a1"/>
    <w:next w:val="a1"/>
    <w:autoRedefine/>
    <w:semiHidden/>
    <w:pPr>
      <w:spacing w:line="210" w:lineRule="atLeast"/>
      <w:ind w:left="340" w:hanging="340"/>
      <w:jc w:val="left"/>
    </w:pPr>
    <w:rPr>
      <w:b/>
      <w:lang w:val="en-GB"/>
    </w:rPr>
  </w:style>
  <w:style w:type="paragraph" w:styleId="af8">
    <w:name w:val="index heading"/>
    <w:basedOn w:val="a1"/>
    <w:next w:val="13"/>
    <w:semiHidden/>
    <w:pPr>
      <w:keepNext/>
      <w:spacing w:before="480" w:after="210" w:line="230" w:lineRule="atLeast"/>
      <w:ind w:firstLine="0"/>
      <w:jc w:val="center"/>
    </w:pPr>
    <w:rPr>
      <w:sz w:val="20"/>
      <w:lang w:val="en-GB"/>
    </w:rPr>
  </w:style>
  <w:style w:type="paragraph" w:styleId="5">
    <w:name w:val="List 5"/>
    <w:basedOn w:val="a1"/>
    <w:pPr>
      <w:numPr>
        <w:ilvl w:val="1"/>
        <w:numId w:val="3"/>
      </w:numPr>
      <w:spacing w:after="240" w:line="230" w:lineRule="atLeast"/>
    </w:pPr>
    <w:rPr>
      <w:sz w:val="20"/>
      <w:lang w:val="en-GB"/>
    </w:rPr>
  </w:style>
  <w:style w:type="paragraph" w:styleId="20">
    <w:name w:val="List Number 2"/>
    <w:basedOn w:val="a1"/>
    <w:pPr>
      <w:numPr>
        <w:ilvl w:val="2"/>
        <w:numId w:val="3"/>
      </w:numPr>
    </w:pPr>
  </w:style>
  <w:style w:type="paragraph" w:styleId="30">
    <w:name w:val="List Number 3"/>
    <w:basedOn w:val="a1"/>
    <w:pPr>
      <w:numPr>
        <w:ilvl w:val="3"/>
        <w:numId w:val="3"/>
      </w:numPr>
    </w:pPr>
  </w:style>
  <w:style w:type="paragraph" w:styleId="42">
    <w:name w:val="List Number 4"/>
    <w:basedOn w:val="a1"/>
    <w:pPr>
      <w:tabs>
        <w:tab w:val="num" w:pos="2520"/>
      </w:tabs>
      <w:ind w:left="1600" w:hanging="400"/>
    </w:pPr>
  </w:style>
  <w:style w:type="paragraph" w:styleId="af9">
    <w:name w:val="List Continue"/>
    <w:basedOn w:val="a1"/>
    <w:pPr>
      <w:tabs>
        <w:tab w:val="left" w:pos="400"/>
      </w:tabs>
      <w:spacing w:after="240" w:line="230" w:lineRule="atLeast"/>
      <w:ind w:firstLine="0"/>
    </w:pPr>
    <w:rPr>
      <w:sz w:val="20"/>
      <w:lang w:val="en-GB"/>
    </w:rPr>
  </w:style>
  <w:style w:type="paragraph" w:customStyle="1" w:styleId="Tablefootnote">
    <w:name w:val="Table footnote"/>
    <w:basedOn w:val="a1"/>
    <w:link w:val="Tablefootnote0"/>
    <w:pPr>
      <w:tabs>
        <w:tab w:val="left" w:pos="340"/>
      </w:tabs>
      <w:spacing w:before="60" w:after="60" w:line="210" w:lineRule="atLeast"/>
      <w:ind w:firstLine="0"/>
    </w:pPr>
    <w:rPr>
      <w:sz w:val="18"/>
      <w:lang w:val="en-GB"/>
    </w:rPr>
  </w:style>
  <w:style w:type="paragraph" w:customStyle="1" w:styleId="Tabletitle">
    <w:name w:val="Table title"/>
    <w:basedOn w:val="a1"/>
    <w:next w:val="a1"/>
    <w:pPr>
      <w:keepNext/>
      <w:suppressAutoHyphens/>
      <w:spacing w:before="120" w:after="120" w:line="230" w:lineRule="exact"/>
      <w:ind w:firstLine="0"/>
      <w:jc w:val="center"/>
    </w:pPr>
    <w:rPr>
      <w:b/>
      <w:sz w:val="20"/>
      <w:lang w:val="en-GB"/>
    </w:rPr>
  </w:style>
  <w:style w:type="paragraph" w:customStyle="1" w:styleId="1">
    <w:name w:val="Список литературы1"/>
    <w:basedOn w:val="a1"/>
    <w:pPr>
      <w:numPr>
        <w:numId w:val="4"/>
      </w:numPr>
      <w:tabs>
        <w:tab w:val="left" w:pos="660"/>
      </w:tabs>
      <w:spacing w:after="240" w:line="230" w:lineRule="atLeast"/>
    </w:pPr>
    <w:rPr>
      <w:sz w:val="20"/>
      <w:lang w:val="en-GB"/>
    </w:rPr>
  </w:style>
  <w:style w:type="paragraph" w:customStyle="1" w:styleId="ANNEXZ">
    <w:name w:val="ANNEXZ"/>
    <w:basedOn w:val="ANNEX"/>
    <w:next w:val="a1"/>
    <w:pPr>
      <w:numPr>
        <w:numId w:val="5"/>
      </w:numPr>
    </w:pPr>
  </w:style>
  <w:style w:type="paragraph" w:customStyle="1" w:styleId="na2">
    <w:name w:val="na2"/>
    <w:basedOn w:val="a2"/>
    <w:next w:val="a1"/>
    <w:pPr>
      <w:numPr>
        <w:ilvl w:val="0"/>
        <w:numId w:val="0"/>
      </w:numPr>
      <w:tabs>
        <w:tab w:val="num" w:pos="643"/>
      </w:tabs>
      <w:ind w:left="643" w:hanging="360"/>
    </w:pPr>
  </w:style>
  <w:style w:type="paragraph" w:customStyle="1" w:styleId="na3">
    <w:name w:val="na3"/>
    <w:basedOn w:val="a3"/>
    <w:next w:val="a1"/>
    <w:pPr>
      <w:numPr>
        <w:ilvl w:val="0"/>
        <w:numId w:val="0"/>
      </w:numPr>
      <w:tabs>
        <w:tab w:val="clear" w:pos="640"/>
        <w:tab w:val="num" w:pos="643"/>
      </w:tabs>
      <w:ind w:left="643" w:hanging="360"/>
    </w:pPr>
  </w:style>
  <w:style w:type="paragraph" w:customStyle="1" w:styleId="na4">
    <w:name w:val="na4"/>
    <w:basedOn w:val="a4"/>
    <w:next w:val="a1"/>
    <w:pPr>
      <w:numPr>
        <w:ilvl w:val="0"/>
        <w:numId w:val="0"/>
      </w:numPr>
      <w:tabs>
        <w:tab w:val="num" w:pos="643"/>
        <w:tab w:val="left" w:pos="1060"/>
      </w:tabs>
      <w:ind w:left="643" w:hanging="360"/>
    </w:pPr>
  </w:style>
  <w:style w:type="paragraph" w:customStyle="1" w:styleId="na5">
    <w:name w:val="na5"/>
    <w:basedOn w:val="a5"/>
    <w:next w:val="a1"/>
    <w:pPr>
      <w:numPr>
        <w:ilvl w:val="0"/>
        <w:numId w:val="0"/>
      </w:numPr>
      <w:tabs>
        <w:tab w:val="num" w:pos="643"/>
      </w:tabs>
      <w:ind w:left="643" w:hanging="360"/>
    </w:pPr>
  </w:style>
  <w:style w:type="paragraph" w:customStyle="1" w:styleId="na6">
    <w:name w:val="na6"/>
    <w:basedOn w:val="a6"/>
    <w:next w:val="a1"/>
    <w:pPr>
      <w:numPr>
        <w:ilvl w:val="0"/>
        <w:numId w:val="0"/>
      </w:numPr>
      <w:tabs>
        <w:tab w:val="num" w:pos="643"/>
      </w:tabs>
      <w:ind w:left="643" w:hanging="360"/>
    </w:pPr>
  </w:style>
  <w:style w:type="paragraph" w:styleId="43">
    <w:name w:val="List Bullet 4"/>
    <w:basedOn w:val="a1"/>
    <w:autoRedefine/>
    <w:pPr>
      <w:tabs>
        <w:tab w:val="num" w:pos="1209"/>
      </w:tabs>
      <w:spacing w:after="240" w:line="230" w:lineRule="atLeast"/>
      <w:ind w:left="1209" w:hanging="360"/>
    </w:pPr>
    <w:rPr>
      <w:sz w:val="20"/>
      <w:lang w:val="en-GB"/>
    </w:rPr>
  </w:style>
  <w:style w:type="paragraph" w:styleId="52">
    <w:name w:val="List Bullet 5"/>
    <w:basedOn w:val="a1"/>
    <w:autoRedefine/>
    <w:pPr>
      <w:tabs>
        <w:tab w:val="num" w:pos="1492"/>
      </w:tabs>
      <w:spacing w:after="240" w:line="230" w:lineRule="atLeast"/>
      <w:ind w:left="1492" w:hanging="360"/>
    </w:pPr>
    <w:rPr>
      <w:sz w:val="20"/>
      <w:lang w:val="en-GB"/>
    </w:rPr>
  </w:style>
  <w:style w:type="paragraph" w:styleId="53">
    <w:name w:val="List Number 5"/>
    <w:basedOn w:val="a1"/>
    <w:pPr>
      <w:tabs>
        <w:tab w:val="num" w:pos="360"/>
      </w:tabs>
      <w:spacing w:after="240" w:line="230" w:lineRule="atLeast"/>
      <w:ind w:left="360" w:hanging="360"/>
    </w:pPr>
    <w:rPr>
      <w:sz w:val="20"/>
      <w:lang w:val="en-GB"/>
    </w:rPr>
  </w:style>
  <w:style w:type="paragraph" w:customStyle="1" w:styleId="afa">
    <w:name w:val="Стиль абзаца"/>
    <w:basedOn w:val="a1"/>
    <w:rPr>
      <w:rFonts w:ascii="Times New Roman" w:hAnsi="Times New Roman"/>
      <w:spacing w:val="20"/>
      <w:sz w:val="28"/>
    </w:rPr>
  </w:style>
  <w:style w:type="paragraph" w:customStyle="1" w:styleId="afb">
    <w:name w:val="Стиль подзаголовка"/>
    <w:basedOn w:val="afa"/>
    <w:rPr>
      <w:b/>
    </w:rPr>
  </w:style>
  <w:style w:type="character" w:customStyle="1" w:styleId="afc">
    <w:name w:val="номер страницы"/>
    <w:basedOn w:val="a7"/>
  </w:style>
  <w:style w:type="paragraph" w:customStyle="1" w:styleId="afd">
    <w:name w:val="Стиль заголовка"/>
    <w:basedOn w:val="a1"/>
    <w:pPr>
      <w:spacing w:line="240" w:lineRule="auto"/>
      <w:ind w:firstLine="0"/>
      <w:jc w:val="left"/>
    </w:pPr>
    <w:rPr>
      <w:rFonts w:ascii="Times New Roman" w:hAnsi="Times New Roman"/>
      <w:b/>
      <w:sz w:val="28"/>
    </w:rPr>
  </w:style>
  <w:style w:type="paragraph" w:customStyle="1" w:styleId="zzContents">
    <w:name w:val="zzContents"/>
    <w:basedOn w:val="Introduction"/>
    <w:next w:val="12"/>
    <w:pPr>
      <w:tabs>
        <w:tab w:val="clear" w:pos="400"/>
      </w:tabs>
    </w:pPr>
  </w:style>
  <w:style w:type="character" w:styleId="afe">
    <w:name w:val="endnote reference"/>
    <w:semiHidden/>
    <w:rsid w:val="00A503BF"/>
    <w:rPr>
      <w:noProof w:val="0"/>
      <w:vertAlign w:val="superscript"/>
      <w:lang w:val="en-GB"/>
    </w:rPr>
  </w:style>
  <w:style w:type="character" w:styleId="aff">
    <w:name w:val="Hyperlink"/>
    <w:rPr>
      <w:color w:val="0000FF"/>
      <w:u w:val="single"/>
    </w:rPr>
  </w:style>
  <w:style w:type="table" w:styleId="aff0">
    <w:name w:val="Table Grid"/>
    <w:basedOn w:val="a8"/>
    <w:uiPriority w:val="39"/>
    <w:rsid w:val="004A39EE"/>
    <w:pPr>
      <w:spacing w:after="240" w:line="23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N">
    <w:name w:val="ANNEXN"/>
    <w:basedOn w:val="ANNEX"/>
    <w:next w:val="a1"/>
    <w:rsid w:val="006C6C96"/>
    <w:pPr>
      <w:numPr>
        <w:numId w:val="0"/>
      </w:numPr>
    </w:pPr>
  </w:style>
  <w:style w:type="paragraph" w:styleId="34">
    <w:name w:val="Body Text 3"/>
    <w:basedOn w:val="a1"/>
    <w:rsid w:val="006C6C96"/>
    <w:pPr>
      <w:spacing w:before="60" w:after="60" w:line="190" w:lineRule="atLeast"/>
      <w:ind w:firstLine="0"/>
    </w:pPr>
    <w:rPr>
      <w:sz w:val="16"/>
      <w:lang w:val="en-GB"/>
    </w:rPr>
  </w:style>
  <w:style w:type="paragraph" w:styleId="27">
    <w:name w:val="Body Text First Indent 2"/>
    <w:basedOn w:val="a1"/>
    <w:rsid w:val="006C6C96"/>
    <w:pPr>
      <w:spacing w:after="240" w:line="230" w:lineRule="atLeast"/>
      <w:ind w:firstLine="210"/>
    </w:pPr>
    <w:rPr>
      <w:sz w:val="20"/>
      <w:lang w:val="en-GB"/>
    </w:rPr>
  </w:style>
  <w:style w:type="character" w:customStyle="1" w:styleId="Defterms">
    <w:name w:val="Defterms"/>
    <w:rsid w:val="006C6C96"/>
    <w:rPr>
      <w:noProof w:val="0"/>
      <w:color w:val="auto"/>
      <w:lang w:val="en-GB"/>
    </w:rPr>
  </w:style>
  <w:style w:type="character" w:customStyle="1" w:styleId="ExtXref">
    <w:name w:val="ExtXref"/>
    <w:rsid w:val="006C6C96"/>
    <w:rPr>
      <w:noProof w:val="0"/>
      <w:color w:val="auto"/>
      <w:lang w:val="en-GB"/>
    </w:rPr>
  </w:style>
  <w:style w:type="paragraph" w:customStyle="1" w:styleId="Figurefootnote">
    <w:name w:val="Figure footnote"/>
    <w:basedOn w:val="a1"/>
    <w:rsid w:val="006C6C96"/>
    <w:pPr>
      <w:keepNext/>
      <w:tabs>
        <w:tab w:val="left" w:pos="340"/>
      </w:tabs>
      <w:spacing w:after="60" w:line="210" w:lineRule="atLeast"/>
      <w:ind w:firstLine="0"/>
    </w:pPr>
    <w:rPr>
      <w:sz w:val="18"/>
      <w:lang w:val="en-GB"/>
    </w:rPr>
  </w:style>
  <w:style w:type="paragraph" w:customStyle="1" w:styleId="Foreword">
    <w:name w:val="Foreword"/>
    <w:basedOn w:val="a1"/>
    <w:next w:val="a1"/>
    <w:rsid w:val="006C6C96"/>
    <w:pPr>
      <w:spacing w:after="240" w:line="230" w:lineRule="atLeast"/>
      <w:ind w:firstLine="0"/>
    </w:pPr>
    <w:rPr>
      <w:color w:val="0000FF"/>
      <w:sz w:val="20"/>
      <w:lang w:val="en-GB"/>
    </w:rPr>
  </w:style>
  <w:style w:type="paragraph" w:styleId="28">
    <w:name w:val="index 2"/>
    <w:basedOn w:val="a1"/>
    <w:next w:val="a1"/>
    <w:autoRedefine/>
    <w:semiHidden/>
    <w:rsid w:val="006C6C96"/>
    <w:pPr>
      <w:spacing w:after="240" w:line="210" w:lineRule="atLeast"/>
      <w:ind w:left="600" w:hanging="200"/>
    </w:pPr>
    <w:rPr>
      <w:b/>
      <w:sz w:val="18"/>
      <w:lang w:val="en-GB"/>
    </w:rPr>
  </w:style>
  <w:style w:type="paragraph" w:styleId="35">
    <w:name w:val="index 3"/>
    <w:basedOn w:val="a1"/>
    <w:next w:val="a1"/>
    <w:autoRedefine/>
    <w:semiHidden/>
    <w:rsid w:val="006C6C96"/>
    <w:pPr>
      <w:spacing w:after="240" w:line="220" w:lineRule="atLeast"/>
      <w:ind w:left="600" w:hanging="200"/>
    </w:pPr>
    <w:rPr>
      <w:b/>
      <w:sz w:val="20"/>
      <w:lang w:val="en-GB"/>
    </w:rPr>
  </w:style>
  <w:style w:type="paragraph" w:styleId="44">
    <w:name w:val="index 4"/>
    <w:basedOn w:val="a1"/>
    <w:next w:val="a1"/>
    <w:autoRedefine/>
    <w:semiHidden/>
    <w:rsid w:val="006C6C96"/>
    <w:pPr>
      <w:spacing w:after="240" w:line="220" w:lineRule="atLeast"/>
      <w:ind w:left="800" w:hanging="200"/>
    </w:pPr>
    <w:rPr>
      <w:b/>
      <w:sz w:val="20"/>
      <w:lang w:val="en-GB"/>
    </w:rPr>
  </w:style>
  <w:style w:type="paragraph" w:styleId="54">
    <w:name w:val="index 5"/>
    <w:basedOn w:val="a1"/>
    <w:next w:val="a1"/>
    <w:autoRedefine/>
    <w:semiHidden/>
    <w:rsid w:val="006C6C96"/>
    <w:pPr>
      <w:spacing w:after="240" w:line="220" w:lineRule="atLeast"/>
      <w:ind w:left="1000" w:hanging="200"/>
    </w:pPr>
    <w:rPr>
      <w:b/>
      <w:sz w:val="20"/>
      <w:lang w:val="en-GB"/>
    </w:rPr>
  </w:style>
  <w:style w:type="paragraph" w:styleId="61">
    <w:name w:val="index 6"/>
    <w:basedOn w:val="a1"/>
    <w:next w:val="a1"/>
    <w:autoRedefine/>
    <w:semiHidden/>
    <w:rsid w:val="006C6C96"/>
    <w:pPr>
      <w:spacing w:after="240" w:line="220" w:lineRule="atLeast"/>
      <w:ind w:left="1200" w:hanging="200"/>
    </w:pPr>
    <w:rPr>
      <w:b/>
      <w:sz w:val="20"/>
      <w:lang w:val="en-GB"/>
    </w:rPr>
  </w:style>
  <w:style w:type="paragraph" w:styleId="71">
    <w:name w:val="index 7"/>
    <w:basedOn w:val="a1"/>
    <w:next w:val="a1"/>
    <w:autoRedefine/>
    <w:semiHidden/>
    <w:rsid w:val="006C6C96"/>
    <w:pPr>
      <w:spacing w:after="240" w:line="220" w:lineRule="atLeast"/>
      <w:ind w:left="1400" w:hanging="200"/>
    </w:pPr>
    <w:rPr>
      <w:b/>
      <w:sz w:val="20"/>
      <w:lang w:val="en-GB"/>
    </w:rPr>
  </w:style>
  <w:style w:type="paragraph" w:styleId="81">
    <w:name w:val="index 8"/>
    <w:basedOn w:val="a1"/>
    <w:next w:val="a1"/>
    <w:autoRedefine/>
    <w:semiHidden/>
    <w:rsid w:val="006C6C96"/>
    <w:pPr>
      <w:spacing w:after="240" w:line="220" w:lineRule="atLeast"/>
      <w:ind w:left="1600" w:hanging="200"/>
    </w:pPr>
    <w:rPr>
      <w:b/>
      <w:sz w:val="20"/>
      <w:lang w:val="en-GB"/>
    </w:rPr>
  </w:style>
  <w:style w:type="paragraph" w:styleId="91">
    <w:name w:val="index 9"/>
    <w:basedOn w:val="a1"/>
    <w:next w:val="a1"/>
    <w:autoRedefine/>
    <w:semiHidden/>
    <w:rsid w:val="006C6C96"/>
    <w:pPr>
      <w:spacing w:after="240" w:line="220" w:lineRule="atLeast"/>
      <w:ind w:left="1800" w:hanging="200"/>
    </w:pPr>
    <w:rPr>
      <w:b/>
      <w:sz w:val="20"/>
      <w:lang w:val="en-GB"/>
    </w:rPr>
  </w:style>
  <w:style w:type="paragraph" w:styleId="29">
    <w:name w:val="List Continue 2"/>
    <w:basedOn w:val="af9"/>
    <w:rsid w:val="006C6C96"/>
    <w:pPr>
      <w:tabs>
        <w:tab w:val="clear" w:pos="400"/>
        <w:tab w:val="left" w:pos="800"/>
      </w:tabs>
    </w:pPr>
  </w:style>
  <w:style w:type="paragraph" w:styleId="36">
    <w:name w:val="List Continue 3"/>
    <w:basedOn w:val="af9"/>
    <w:rsid w:val="006C6C96"/>
    <w:pPr>
      <w:tabs>
        <w:tab w:val="clear" w:pos="400"/>
        <w:tab w:val="left" w:pos="1200"/>
      </w:tabs>
    </w:pPr>
  </w:style>
  <w:style w:type="paragraph" w:styleId="45">
    <w:name w:val="List Continue 4"/>
    <w:basedOn w:val="af9"/>
    <w:rsid w:val="006C6C96"/>
    <w:pPr>
      <w:tabs>
        <w:tab w:val="clear" w:pos="400"/>
        <w:tab w:val="left" w:pos="1600"/>
      </w:tabs>
    </w:pPr>
  </w:style>
  <w:style w:type="paragraph" w:customStyle="1" w:styleId="MSDNFR">
    <w:name w:val="MSDNFR"/>
    <w:basedOn w:val="a1"/>
    <w:next w:val="a1"/>
    <w:rsid w:val="006C6C96"/>
    <w:pPr>
      <w:spacing w:after="240" w:line="220" w:lineRule="atLeast"/>
      <w:ind w:firstLine="0"/>
    </w:pPr>
    <w:rPr>
      <w:color w:val="0000FF"/>
      <w:sz w:val="20"/>
      <w:lang w:val="en-GB"/>
    </w:rPr>
  </w:style>
  <w:style w:type="paragraph" w:customStyle="1" w:styleId="p2">
    <w:name w:val="p2"/>
    <w:basedOn w:val="a1"/>
    <w:next w:val="a1"/>
    <w:rsid w:val="006C6C96"/>
    <w:pPr>
      <w:tabs>
        <w:tab w:val="left" w:pos="560"/>
      </w:tabs>
      <w:spacing w:after="240" w:line="230" w:lineRule="atLeast"/>
      <w:ind w:firstLine="0"/>
    </w:pPr>
    <w:rPr>
      <w:sz w:val="20"/>
      <w:lang w:val="en-GB"/>
    </w:rPr>
  </w:style>
  <w:style w:type="paragraph" w:customStyle="1" w:styleId="p3">
    <w:name w:val="p3"/>
    <w:basedOn w:val="a1"/>
    <w:next w:val="a1"/>
    <w:rsid w:val="006C6C96"/>
    <w:pPr>
      <w:tabs>
        <w:tab w:val="left" w:pos="720"/>
      </w:tabs>
      <w:spacing w:after="240" w:line="230" w:lineRule="atLeast"/>
      <w:ind w:firstLine="0"/>
    </w:pPr>
    <w:rPr>
      <w:sz w:val="20"/>
      <w:lang w:val="en-GB"/>
    </w:rPr>
  </w:style>
  <w:style w:type="paragraph" w:customStyle="1" w:styleId="p4">
    <w:name w:val="p4"/>
    <w:basedOn w:val="a1"/>
    <w:next w:val="a1"/>
    <w:rsid w:val="006C6C96"/>
    <w:pPr>
      <w:tabs>
        <w:tab w:val="left" w:pos="1100"/>
      </w:tabs>
      <w:spacing w:after="240" w:line="230" w:lineRule="atLeast"/>
      <w:ind w:firstLine="0"/>
    </w:pPr>
    <w:rPr>
      <w:sz w:val="20"/>
      <w:lang w:val="en-GB"/>
    </w:rPr>
  </w:style>
  <w:style w:type="paragraph" w:customStyle="1" w:styleId="p5">
    <w:name w:val="p5"/>
    <w:basedOn w:val="a1"/>
    <w:next w:val="a1"/>
    <w:rsid w:val="006C6C96"/>
    <w:pPr>
      <w:tabs>
        <w:tab w:val="left" w:pos="1100"/>
      </w:tabs>
      <w:spacing w:after="240" w:line="230" w:lineRule="atLeast"/>
      <w:ind w:firstLine="0"/>
    </w:pPr>
    <w:rPr>
      <w:sz w:val="20"/>
      <w:lang w:val="en-GB"/>
    </w:rPr>
  </w:style>
  <w:style w:type="paragraph" w:customStyle="1" w:styleId="p6">
    <w:name w:val="p6"/>
    <w:basedOn w:val="a1"/>
    <w:next w:val="a1"/>
    <w:rsid w:val="006C6C96"/>
    <w:pPr>
      <w:tabs>
        <w:tab w:val="left" w:pos="1440"/>
      </w:tabs>
      <w:spacing w:after="240" w:line="230" w:lineRule="atLeast"/>
      <w:ind w:firstLine="0"/>
    </w:pPr>
    <w:rPr>
      <w:sz w:val="20"/>
      <w:lang w:val="en-GB"/>
    </w:rPr>
  </w:style>
  <w:style w:type="paragraph" w:customStyle="1" w:styleId="Special">
    <w:name w:val="Special"/>
    <w:basedOn w:val="a1"/>
    <w:next w:val="a1"/>
    <w:rsid w:val="006C6C96"/>
    <w:pPr>
      <w:spacing w:after="240" w:line="230" w:lineRule="atLeast"/>
      <w:ind w:firstLine="0"/>
    </w:pPr>
    <w:rPr>
      <w:sz w:val="20"/>
      <w:lang w:val="en-GB"/>
    </w:rPr>
  </w:style>
  <w:style w:type="character" w:customStyle="1" w:styleId="TableFootNoteXref">
    <w:name w:val="TableFootNoteXref"/>
    <w:rsid w:val="006C6C96"/>
    <w:rPr>
      <w:noProof w:val="0"/>
      <w:position w:val="6"/>
      <w:sz w:val="16"/>
      <w:lang w:val="en-GB"/>
    </w:rPr>
  </w:style>
  <w:style w:type="paragraph" w:customStyle="1" w:styleId="zzBiblio">
    <w:name w:val="zzBiblio"/>
    <w:basedOn w:val="a1"/>
    <w:next w:val="1"/>
    <w:rsid w:val="006C6C96"/>
    <w:pPr>
      <w:pageBreakBefore/>
      <w:spacing w:after="760" w:line="310" w:lineRule="exact"/>
      <w:ind w:firstLine="0"/>
      <w:jc w:val="center"/>
    </w:pPr>
    <w:rPr>
      <w:b/>
      <w:sz w:val="28"/>
      <w:lang w:val="en-GB"/>
    </w:rPr>
  </w:style>
  <w:style w:type="paragraph" w:customStyle="1" w:styleId="zzCopyright">
    <w:name w:val="zzCopyright"/>
    <w:basedOn w:val="a1"/>
    <w:next w:val="a1"/>
    <w:rsid w:val="006C6C96"/>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firstLine="0"/>
    </w:pPr>
    <w:rPr>
      <w:color w:val="0000FF"/>
      <w:sz w:val="20"/>
      <w:lang w:val="en-GB"/>
    </w:rPr>
  </w:style>
  <w:style w:type="paragraph" w:customStyle="1" w:styleId="zzForeword">
    <w:name w:val="zzForeword"/>
    <w:basedOn w:val="Introduction"/>
    <w:next w:val="a1"/>
    <w:rsid w:val="006C6C96"/>
    <w:pPr>
      <w:tabs>
        <w:tab w:val="clear" w:pos="400"/>
      </w:tabs>
    </w:pPr>
    <w:rPr>
      <w:color w:val="0000FF"/>
    </w:rPr>
  </w:style>
  <w:style w:type="paragraph" w:customStyle="1" w:styleId="zzHelp">
    <w:name w:val="zzHelp"/>
    <w:basedOn w:val="a1"/>
    <w:rsid w:val="006C6C96"/>
    <w:pPr>
      <w:spacing w:after="240" w:line="230" w:lineRule="atLeast"/>
      <w:ind w:firstLine="0"/>
    </w:pPr>
    <w:rPr>
      <w:color w:val="008000"/>
      <w:sz w:val="20"/>
      <w:lang w:val="en-GB"/>
    </w:rPr>
  </w:style>
  <w:style w:type="paragraph" w:customStyle="1" w:styleId="zzIndex">
    <w:name w:val="zzIndex"/>
    <w:basedOn w:val="zzBiblio"/>
    <w:next w:val="a1"/>
    <w:rsid w:val="006C6C96"/>
  </w:style>
  <w:style w:type="paragraph" w:customStyle="1" w:styleId="zzLc6">
    <w:name w:val="zzLc6"/>
    <w:basedOn w:val="a1"/>
    <w:next w:val="a1"/>
    <w:rsid w:val="006C6C96"/>
    <w:pPr>
      <w:spacing w:after="240" w:line="230" w:lineRule="atLeast"/>
      <w:ind w:firstLine="0"/>
      <w:jc w:val="left"/>
    </w:pPr>
    <w:rPr>
      <w:sz w:val="20"/>
      <w:lang w:val="en-GB"/>
    </w:rPr>
  </w:style>
  <w:style w:type="paragraph" w:customStyle="1" w:styleId="zzLn5">
    <w:name w:val="zzLn5"/>
    <w:basedOn w:val="a1"/>
    <w:next w:val="a1"/>
    <w:rsid w:val="006C6C96"/>
    <w:pPr>
      <w:spacing w:after="240" w:line="230" w:lineRule="atLeast"/>
      <w:ind w:firstLine="0"/>
      <w:jc w:val="left"/>
    </w:pPr>
    <w:rPr>
      <w:sz w:val="20"/>
      <w:lang w:val="en-GB"/>
    </w:rPr>
  </w:style>
  <w:style w:type="paragraph" w:customStyle="1" w:styleId="zzLn6">
    <w:name w:val="zzLn6"/>
    <w:basedOn w:val="a1"/>
    <w:next w:val="a1"/>
    <w:rsid w:val="006C6C96"/>
    <w:pPr>
      <w:spacing w:after="240" w:line="230" w:lineRule="atLeast"/>
      <w:ind w:firstLine="0"/>
      <w:jc w:val="left"/>
    </w:pPr>
    <w:rPr>
      <w:sz w:val="20"/>
      <w:lang w:val="en-GB"/>
    </w:rPr>
  </w:style>
  <w:style w:type="paragraph" w:customStyle="1" w:styleId="zzSTDTitle">
    <w:name w:val="zzSTDTitle"/>
    <w:basedOn w:val="a1"/>
    <w:next w:val="a1"/>
    <w:rsid w:val="006C6C96"/>
    <w:pPr>
      <w:suppressAutoHyphens/>
      <w:spacing w:before="400" w:after="760" w:line="350" w:lineRule="exact"/>
      <w:ind w:firstLine="0"/>
      <w:jc w:val="left"/>
    </w:pPr>
    <w:rPr>
      <w:b/>
      <w:color w:val="0000FF"/>
      <w:sz w:val="32"/>
      <w:lang w:val="en-GB"/>
    </w:rPr>
  </w:style>
  <w:style w:type="paragraph" w:styleId="aff1">
    <w:name w:val="envelope address"/>
    <w:basedOn w:val="a1"/>
    <w:rsid w:val="006C6C96"/>
    <w:pPr>
      <w:framePr w:w="7920" w:h="1980" w:hRule="exact" w:hSpace="180" w:wrap="auto" w:hAnchor="page" w:xAlign="center" w:yAlign="bottom"/>
      <w:spacing w:after="240" w:line="230" w:lineRule="atLeast"/>
      <w:ind w:left="2880" w:firstLine="0"/>
    </w:pPr>
    <w:rPr>
      <w:lang w:val="en-GB"/>
    </w:rPr>
  </w:style>
  <w:style w:type="character" w:styleId="aff2">
    <w:name w:val="Emphasis"/>
    <w:qFormat/>
    <w:rsid w:val="006C6C96"/>
    <w:rPr>
      <w:i/>
      <w:noProof w:val="0"/>
      <w:lang w:val="en-GB"/>
    </w:rPr>
  </w:style>
  <w:style w:type="paragraph" w:styleId="aff3">
    <w:name w:val="Date"/>
    <w:basedOn w:val="a1"/>
    <w:next w:val="a1"/>
    <w:rsid w:val="006C6C96"/>
    <w:pPr>
      <w:spacing w:after="240" w:line="230" w:lineRule="atLeast"/>
      <w:ind w:firstLine="0"/>
    </w:pPr>
    <w:rPr>
      <w:sz w:val="20"/>
      <w:lang w:val="en-GB"/>
    </w:rPr>
  </w:style>
  <w:style w:type="paragraph" w:styleId="aff4">
    <w:name w:val="Note Heading"/>
    <w:basedOn w:val="a1"/>
    <w:next w:val="a1"/>
    <w:rsid w:val="006C6C96"/>
    <w:pPr>
      <w:spacing w:after="240" w:line="230" w:lineRule="atLeast"/>
      <w:ind w:firstLine="0"/>
    </w:pPr>
    <w:rPr>
      <w:sz w:val="20"/>
      <w:lang w:val="en-GB"/>
    </w:rPr>
  </w:style>
  <w:style w:type="paragraph" w:styleId="aff5">
    <w:name w:val="toa heading"/>
    <w:basedOn w:val="a1"/>
    <w:next w:val="a1"/>
    <w:semiHidden/>
    <w:rsid w:val="006C6C96"/>
    <w:pPr>
      <w:spacing w:before="120" w:after="240" w:line="230" w:lineRule="atLeast"/>
      <w:ind w:firstLine="0"/>
    </w:pPr>
    <w:rPr>
      <w:b/>
      <w:lang w:val="en-GB"/>
    </w:rPr>
  </w:style>
  <w:style w:type="paragraph" w:styleId="aff6">
    <w:name w:val="Body Text First Indent"/>
    <w:basedOn w:val="af6"/>
    <w:rsid w:val="006C6C96"/>
    <w:pPr>
      <w:widowControl/>
      <w:tabs>
        <w:tab w:val="clear" w:pos="720"/>
        <w:tab w:val="clear" w:pos="4608"/>
      </w:tabs>
      <w:spacing w:line="230" w:lineRule="atLeast"/>
      <w:ind w:firstLine="210"/>
    </w:pPr>
    <w:rPr>
      <w:sz w:val="20"/>
      <w:lang w:val="en-GB"/>
    </w:rPr>
  </w:style>
  <w:style w:type="paragraph" w:styleId="aff7">
    <w:name w:val="caption"/>
    <w:basedOn w:val="a1"/>
    <w:next w:val="a1"/>
    <w:qFormat/>
    <w:rsid w:val="006C6C96"/>
    <w:pPr>
      <w:spacing w:before="120" w:after="120" w:line="230" w:lineRule="atLeast"/>
      <w:ind w:firstLine="0"/>
    </w:pPr>
    <w:rPr>
      <w:b/>
      <w:sz w:val="20"/>
      <w:lang w:val="en-GB"/>
    </w:rPr>
  </w:style>
  <w:style w:type="character" w:styleId="aff8">
    <w:name w:val="line number"/>
    <w:rsid w:val="006C6C96"/>
    <w:rPr>
      <w:noProof w:val="0"/>
      <w:lang w:val="en-GB"/>
    </w:rPr>
  </w:style>
  <w:style w:type="paragraph" w:styleId="2a">
    <w:name w:val="envelope return"/>
    <w:basedOn w:val="a1"/>
    <w:rsid w:val="006C6C96"/>
    <w:pPr>
      <w:spacing w:after="240" w:line="230" w:lineRule="atLeast"/>
      <w:ind w:firstLine="0"/>
    </w:pPr>
    <w:rPr>
      <w:sz w:val="20"/>
      <w:lang w:val="en-GB"/>
    </w:rPr>
  </w:style>
  <w:style w:type="paragraph" w:styleId="aff9">
    <w:name w:val="Normal Indent"/>
    <w:basedOn w:val="a1"/>
    <w:rsid w:val="006C6C96"/>
    <w:pPr>
      <w:spacing w:after="240" w:line="230" w:lineRule="atLeast"/>
      <w:ind w:left="720" w:firstLine="0"/>
    </w:pPr>
    <w:rPr>
      <w:sz w:val="20"/>
      <w:lang w:val="en-GB"/>
    </w:rPr>
  </w:style>
  <w:style w:type="paragraph" w:styleId="affa">
    <w:name w:val="table of figures"/>
    <w:basedOn w:val="a1"/>
    <w:next w:val="a1"/>
    <w:semiHidden/>
    <w:rsid w:val="006C6C96"/>
    <w:pPr>
      <w:spacing w:after="240" w:line="230" w:lineRule="atLeast"/>
      <w:ind w:left="400" w:hanging="400"/>
    </w:pPr>
    <w:rPr>
      <w:sz w:val="20"/>
      <w:lang w:val="en-GB"/>
    </w:rPr>
  </w:style>
  <w:style w:type="paragraph" w:styleId="affb">
    <w:name w:val="Signature"/>
    <w:basedOn w:val="a1"/>
    <w:rsid w:val="006C6C96"/>
    <w:pPr>
      <w:spacing w:after="240" w:line="230" w:lineRule="atLeast"/>
      <w:ind w:left="4252" w:firstLine="0"/>
    </w:pPr>
    <w:rPr>
      <w:sz w:val="20"/>
      <w:lang w:val="en-GB"/>
    </w:rPr>
  </w:style>
  <w:style w:type="paragraph" w:styleId="affc">
    <w:name w:val="Salutation"/>
    <w:basedOn w:val="a1"/>
    <w:next w:val="a1"/>
    <w:rsid w:val="006C6C96"/>
    <w:pPr>
      <w:spacing w:after="240" w:line="230" w:lineRule="atLeast"/>
      <w:ind w:firstLine="0"/>
    </w:pPr>
    <w:rPr>
      <w:sz w:val="20"/>
      <w:lang w:val="en-GB"/>
    </w:rPr>
  </w:style>
  <w:style w:type="paragraph" w:styleId="55">
    <w:name w:val="List Continue 5"/>
    <w:basedOn w:val="a1"/>
    <w:rsid w:val="006C6C96"/>
    <w:pPr>
      <w:spacing w:after="120" w:line="230" w:lineRule="atLeast"/>
      <w:ind w:left="1415" w:firstLine="0"/>
    </w:pPr>
    <w:rPr>
      <w:sz w:val="20"/>
      <w:lang w:val="en-GB"/>
    </w:rPr>
  </w:style>
  <w:style w:type="character" w:styleId="affd">
    <w:name w:val="FollowedHyperlink"/>
    <w:rsid w:val="006C6C96"/>
    <w:rPr>
      <w:noProof w:val="0"/>
      <w:color w:val="800080"/>
      <w:u w:val="single"/>
      <w:lang w:val="en-GB"/>
    </w:rPr>
  </w:style>
  <w:style w:type="paragraph" w:styleId="affe">
    <w:name w:val="Closing"/>
    <w:basedOn w:val="a1"/>
    <w:rsid w:val="006C6C96"/>
    <w:pPr>
      <w:spacing w:after="240" w:line="230" w:lineRule="atLeast"/>
      <w:ind w:left="4252" w:firstLine="0"/>
    </w:pPr>
    <w:rPr>
      <w:sz w:val="20"/>
      <w:lang w:val="en-GB"/>
    </w:rPr>
  </w:style>
  <w:style w:type="paragraph" w:styleId="afff">
    <w:name w:val="List"/>
    <w:basedOn w:val="a1"/>
    <w:rsid w:val="006C6C96"/>
    <w:pPr>
      <w:spacing w:after="240" w:line="230" w:lineRule="atLeast"/>
      <w:ind w:left="283" w:hanging="283"/>
    </w:pPr>
    <w:rPr>
      <w:sz w:val="20"/>
      <w:lang w:val="en-GB"/>
    </w:rPr>
  </w:style>
  <w:style w:type="paragraph" w:styleId="37">
    <w:name w:val="List 3"/>
    <w:basedOn w:val="a1"/>
    <w:rsid w:val="006C6C96"/>
    <w:pPr>
      <w:spacing w:after="240" w:line="230" w:lineRule="atLeast"/>
      <w:ind w:left="849" w:hanging="283"/>
    </w:pPr>
    <w:rPr>
      <w:sz w:val="20"/>
      <w:lang w:val="en-GB"/>
    </w:rPr>
  </w:style>
  <w:style w:type="paragraph" w:styleId="46">
    <w:name w:val="List 4"/>
    <w:basedOn w:val="a1"/>
    <w:rsid w:val="006C6C96"/>
    <w:pPr>
      <w:spacing w:after="240" w:line="230" w:lineRule="atLeast"/>
      <w:ind w:left="1132" w:hanging="283"/>
    </w:pPr>
    <w:rPr>
      <w:sz w:val="20"/>
      <w:lang w:val="en-GB"/>
    </w:rPr>
  </w:style>
  <w:style w:type="character" w:styleId="afff0">
    <w:name w:val="Strong"/>
    <w:qFormat/>
    <w:rsid w:val="006C6C96"/>
    <w:rPr>
      <w:b/>
      <w:noProof w:val="0"/>
      <w:lang w:val="en-GB"/>
    </w:rPr>
  </w:style>
  <w:style w:type="paragraph" w:styleId="afff1">
    <w:name w:val="Document Map"/>
    <w:basedOn w:val="a1"/>
    <w:semiHidden/>
    <w:rsid w:val="006C6C96"/>
    <w:pPr>
      <w:shd w:val="clear" w:color="auto" w:fill="000080"/>
      <w:spacing w:after="240" w:line="230" w:lineRule="atLeast"/>
      <w:ind w:firstLine="0"/>
    </w:pPr>
    <w:rPr>
      <w:rFonts w:ascii="Tahoma" w:hAnsi="Tahoma"/>
      <w:sz w:val="20"/>
      <w:lang w:val="en-GB"/>
    </w:rPr>
  </w:style>
  <w:style w:type="paragraph" w:styleId="afff2">
    <w:name w:val="table of authorities"/>
    <w:basedOn w:val="a1"/>
    <w:next w:val="a1"/>
    <w:semiHidden/>
    <w:rsid w:val="006C6C96"/>
    <w:pPr>
      <w:spacing w:after="240" w:line="230" w:lineRule="atLeast"/>
      <w:ind w:left="200" w:hanging="200"/>
    </w:pPr>
    <w:rPr>
      <w:sz w:val="20"/>
      <w:lang w:val="en-GB"/>
    </w:rPr>
  </w:style>
  <w:style w:type="paragraph" w:styleId="afff3">
    <w:name w:val="Plain Text"/>
    <w:basedOn w:val="a1"/>
    <w:rsid w:val="006C6C96"/>
    <w:pPr>
      <w:spacing w:after="240" w:line="230" w:lineRule="atLeast"/>
      <w:ind w:firstLine="0"/>
    </w:pPr>
    <w:rPr>
      <w:rFonts w:ascii="Courier New" w:hAnsi="Courier New"/>
      <w:sz w:val="20"/>
      <w:lang w:val="en-GB"/>
    </w:rPr>
  </w:style>
  <w:style w:type="paragraph" w:styleId="afff4">
    <w:name w:val="endnote text"/>
    <w:basedOn w:val="a1"/>
    <w:semiHidden/>
    <w:rsid w:val="006C6C96"/>
    <w:pPr>
      <w:spacing w:after="240" w:line="230" w:lineRule="atLeast"/>
      <w:ind w:firstLine="0"/>
    </w:pPr>
    <w:rPr>
      <w:sz w:val="20"/>
      <w:lang w:val="en-GB"/>
    </w:rPr>
  </w:style>
  <w:style w:type="paragraph" w:styleId="afff5">
    <w:name w:val="macro"/>
    <w:semiHidden/>
    <w:rsid w:val="006C6C96"/>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hAnsi="Courier New"/>
      <w:lang w:val="en-GB"/>
    </w:rPr>
  </w:style>
  <w:style w:type="paragraph" w:styleId="afff6">
    <w:name w:val="annotation text"/>
    <w:basedOn w:val="a1"/>
    <w:link w:val="afff7"/>
    <w:semiHidden/>
    <w:rsid w:val="006C6C96"/>
    <w:pPr>
      <w:spacing w:after="240" w:line="230" w:lineRule="atLeast"/>
      <w:ind w:firstLine="0"/>
    </w:pPr>
    <w:rPr>
      <w:sz w:val="20"/>
      <w:lang w:val="en-GB"/>
    </w:rPr>
  </w:style>
  <w:style w:type="paragraph" w:styleId="afff8">
    <w:name w:val="Block Text"/>
    <w:basedOn w:val="a1"/>
    <w:rsid w:val="006C6C96"/>
    <w:pPr>
      <w:spacing w:after="120" w:line="230" w:lineRule="atLeast"/>
      <w:ind w:left="1440" w:right="1440" w:firstLine="0"/>
    </w:pPr>
    <w:rPr>
      <w:sz w:val="20"/>
      <w:lang w:val="en-GB"/>
    </w:rPr>
  </w:style>
  <w:style w:type="paragraph" w:styleId="afff9">
    <w:name w:val="Message Header"/>
    <w:basedOn w:val="a1"/>
    <w:rsid w:val="006C6C96"/>
    <w:pPr>
      <w:pBdr>
        <w:top w:val="single" w:sz="6" w:space="1" w:color="auto"/>
        <w:left w:val="single" w:sz="6" w:space="1" w:color="auto"/>
        <w:bottom w:val="single" w:sz="6" w:space="1" w:color="auto"/>
        <w:right w:val="single" w:sz="6" w:space="1" w:color="auto"/>
      </w:pBdr>
      <w:shd w:val="pct20" w:color="auto" w:fill="auto"/>
      <w:spacing w:after="240" w:line="230" w:lineRule="atLeast"/>
      <w:ind w:left="1134" w:hanging="1134"/>
    </w:pPr>
    <w:rPr>
      <w:lang w:val="en-GB"/>
    </w:rPr>
  </w:style>
  <w:style w:type="paragraph" w:customStyle="1" w:styleId="CHAMPSEU">
    <w:name w:val="CHAMPSEU"/>
    <w:rsid w:val="006C6C96"/>
    <w:pPr>
      <w:spacing w:after="240" w:line="230" w:lineRule="atLeast"/>
      <w:jc w:val="both"/>
    </w:pPr>
    <w:rPr>
      <w:rFonts w:ascii="Arial" w:hAnsi="Arial"/>
      <w:lang w:val="en-GB"/>
    </w:rPr>
  </w:style>
  <w:style w:type="paragraph" w:customStyle="1" w:styleId="CHAMPSFR">
    <w:name w:val="CHAMPSFR"/>
    <w:rsid w:val="006C6C96"/>
    <w:pPr>
      <w:spacing w:after="240" w:line="230" w:lineRule="atLeast"/>
      <w:jc w:val="both"/>
    </w:pPr>
    <w:rPr>
      <w:rFonts w:ascii="Arial" w:hAnsi="Arial"/>
      <w:snapToGrid w:val="0"/>
      <w:lang w:val="en-GB"/>
    </w:rPr>
  </w:style>
  <w:style w:type="paragraph" w:customStyle="1" w:styleId="CHAMPSGEN">
    <w:name w:val="CHAMPSGEN"/>
    <w:rsid w:val="006C6C96"/>
    <w:pPr>
      <w:spacing w:after="240" w:line="230" w:lineRule="atLeast"/>
      <w:jc w:val="both"/>
    </w:pPr>
    <w:rPr>
      <w:rFonts w:ascii="Arial" w:hAnsi="Arial"/>
      <w:snapToGrid w:val="0"/>
      <w:lang w:val="en-GB"/>
    </w:rPr>
  </w:style>
  <w:style w:type="paragraph" w:customStyle="1" w:styleId="paragraph1">
    <w:name w:val="Обычный.paragraph1"/>
    <w:rsid w:val="006C6C96"/>
    <w:pPr>
      <w:spacing w:after="220"/>
      <w:jc w:val="both"/>
    </w:pPr>
    <w:rPr>
      <w:rFonts w:ascii="Helvetica" w:hAnsi="Helvetica"/>
      <w:snapToGrid w:val="0"/>
      <w:color w:val="000000"/>
      <w:lang w:val="fr-FR"/>
    </w:rPr>
  </w:style>
  <w:style w:type="paragraph" w:customStyle="1" w:styleId="list-1">
    <w:name w:val="Продолжение списка.list-1"/>
    <w:basedOn w:val="paragraph1"/>
    <w:rsid w:val="006C6C96"/>
    <w:pPr>
      <w:tabs>
        <w:tab w:val="left" w:pos="800"/>
      </w:tabs>
      <w:ind w:left="403" w:hanging="403"/>
    </w:pPr>
  </w:style>
  <w:style w:type="paragraph" w:customStyle="1" w:styleId="1h1">
    <w:name w:val="заголовок 1.h1"/>
    <w:basedOn w:val="a1"/>
    <w:next w:val="a1"/>
    <w:rsid w:val="006C6C96"/>
    <w:pPr>
      <w:keepNext/>
      <w:tabs>
        <w:tab w:val="num" w:pos="1080"/>
      </w:tabs>
      <w:suppressAutoHyphens/>
      <w:spacing w:before="260" w:after="260" w:line="260" w:lineRule="exact"/>
      <w:ind w:firstLine="0"/>
      <w:outlineLvl w:val="0"/>
    </w:pPr>
    <w:rPr>
      <w:rFonts w:ascii="Helvetica" w:hAnsi="Helvetica"/>
      <w:b/>
      <w:color w:val="000000"/>
      <w:lang w:val="fr-FR"/>
    </w:rPr>
  </w:style>
  <w:style w:type="paragraph" w:customStyle="1" w:styleId="2h2">
    <w:name w:val="заголовок 2.h2"/>
    <w:basedOn w:val="a1"/>
    <w:next w:val="a1"/>
    <w:rsid w:val="006C6C96"/>
    <w:pPr>
      <w:keepNext/>
      <w:tabs>
        <w:tab w:val="num" w:pos="1080"/>
      </w:tabs>
      <w:suppressAutoHyphens/>
      <w:spacing w:after="240" w:line="240" w:lineRule="exact"/>
      <w:ind w:firstLine="0"/>
      <w:outlineLvl w:val="1"/>
    </w:pPr>
    <w:rPr>
      <w:rFonts w:ascii="Helvetica" w:hAnsi="Helvetica"/>
      <w:b/>
      <w:color w:val="000000"/>
      <w:sz w:val="22"/>
      <w:lang w:val="fr-FR"/>
    </w:rPr>
  </w:style>
  <w:style w:type="paragraph" w:customStyle="1" w:styleId="3h3">
    <w:name w:val="заголовок 3.h3"/>
    <w:basedOn w:val="a1"/>
    <w:next w:val="a1"/>
    <w:rsid w:val="006C6C96"/>
    <w:pPr>
      <w:keepNext/>
      <w:tabs>
        <w:tab w:val="num" w:pos="1080"/>
      </w:tabs>
      <w:suppressAutoHyphens/>
      <w:spacing w:after="220" w:line="220" w:lineRule="exact"/>
      <w:ind w:firstLine="0"/>
      <w:outlineLvl w:val="2"/>
    </w:pPr>
    <w:rPr>
      <w:rFonts w:ascii="Helvetica" w:hAnsi="Helvetica"/>
      <w:b/>
      <w:color w:val="000000"/>
      <w:sz w:val="20"/>
      <w:lang w:val="fr-FR"/>
    </w:rPr>
  </w:style>
  <w:style w:type="paragraph" w:customStyle="1" w:styleId="4h4">
    <w:name w:val="заголовок 4.h4"/>
    <w:basedOn w:val="a1"/>
    <w:next w:val="a1"/>
    <w:rsid w:val="006C6C96"/>
    <w:pPr>
      <w:keepNext/>
      <w:tabs>
        <w:tab w:val="num" w:pos="1080"/>
      </w:tabs>
      <w:suppressAutoHyphens/>
      <w:spacing w:after="220" w:line="220" w:lineRule="exact"/>
      <w:ind w:firstLine="0"/>
      <w:outlineLvl w:val="3"/>
    </w:pPr>
    <w:rPr>
      <w:rFonts w:ascii="Helvetica" w:hAnsi="Helvetica"/>
      <w:b/>
      <w:color w:val="000000"/>
      <w:sz w:val="20"/>
      <w:lang w:val="fr-FR"/>
    </w:rPr>
  </w:style>
  <w:style w:type="paragraph" w:customStyle="1" w:styleId="5h5">
    <w:name w:val="заголовок 5.h5"/>
    <w:basedOn w:val="a1"/>
    <w:next w:val="a1"/>
    <w:rsid w:val="006C6C96"/>
    <w:pPr>
      <w:keepNext/>
      <w:tabs>
        <w:tab w:val="num" w:pos="1080"/>
      </w:tabs>
      <w:suppressAutoHyphens/>
      <w:spacing w:after="220" w:line="220" w:lineRule="exact"/>
      <w:ind w:firstLine="0"/>
      <w:outlineLvl w:val="4"/>
    </w:pPr>
    <w:rPr>
      <w:rFonts w:ascii="Helvetica" w:hAnsi="Helvetica"/>
      <w:b/>
      <w:color w:val="000000"/>
      <w:sz w:val="20"/>
      <w:lang w:val="fr-FR"/>
    </w:rPr>
  </w:style>
  <w:style w:type="paragraph" w:customStyle="1" w:styleId="6h6">
    <w:name w:val="заголовок 6.h6"/>
    <w:basedOn w:val="a1"/>
    <w:next w:val="a1"/>
    <w:rsid w:val="006C6C96"/>
    <w:pPr>
      <w:keepNext/>
      <w:tabs>
        <w:tab w:val="num" w:pos="1080"/>
      </w:tabs>
      <w:suppressAutoHyphens/>
      <w:spacing w:after="220" w:line="220" w:lineRule="exact"/>
      <w:ind w:firstLine="0"/>
      <w:outlineLvl w:val="5"/>
    </w:pPr>
    <w:rPr>
      <w:rFonts w:ascii="Helvetica" w:hAnsi="Helvetica"/>
      <w:b/>
      <w:color w:val="000000"/>
      <w:sz w:val="20"/>
      <w:lang w:val="fr-FR"/>
    </w:rPr>
  </w:style>
  <w:style w:type="character" w:customStyle="1" w:styleId="afffa">
    <w:name w:val="Основной шрифт"/>
    <w:rsid w:val="006C6C96"/>
  </w:style>
  <w:style w:type="paragraph" w:customStyle="1" w:styleId="paragraph2">
    <w:name w:val="Обычный.paragraph2"/>
    <w:rsid w:val="006C6C96"/>
    <w:pPr>
      <w:spacing w:after="220"/>
      <w:jc w:val="both"/>
    </w:pPr>
    <w:rPr>
      <w:rFonts w:ascii="Helvetica" w:hAnsi="Helvetica"/>
      <w:snapToGrid w:val="0"/>
      <w:color w:val="000000"/>
      <w:lang w:val="fr-FR"/>
    </w:rPr>
  </w:style>
  <w:style w:type="paragraph" w:customStyle="1" w:styleId="MatLab">
    <w:name w:val="MatLab"/>
    <w:rsid w:val="006C6C96"/>
    <w:pPr>
      <w:shd w:val="clear" w:color="auto" w:fill="FFFFFF"/>
      <w:spacing w:line="360" w:lineRule="exact"/>
    </w:pPr>
    <w:rPr>
      <w:rFonts w:ascii="Courier New" w:hAnsi="Courier New"/>
      <w:color w:val="000000"/>
      <w:lang w:val="en-US"/>
    </w:rPr>
  </w:style>
  <w:style w:type="paragraph" w:styleId="afffb">
    <w:name w:val="Balloon Text"/>
    <w:basedOn w:val="a1"/>
    <w:semiHidden/>
    <w:rsid w:val="006C6C96"/>
    <w:rPr>
      <w:rFonts w:ascii="Tahoma" w:hAnsi="Tahoma" w:cs="Tahoma"/>
      <w:sz w:val="16"/>
      <w:szCs w:val="16"/>
      <w:lang w:eastAsia="en-US"/>
    </w:rPr>
  </w:style>
  <w:style w:type="paragraph" w:customStyle="1" w:styleId="afffc">
    <w:name w:val="Стиль таблицы"/>
    <w:basedOn w:val="a1"/>
    <w:rsid w:val="00451B66"/>
    <w:pPr>
      <w:spacing w:line="240" w:lineRule="auto"/>
      <w:ind w:firstLine="0"/>
    </w:pPr>
    <w:rPr>
      <w:rFonts w:ascii="Times New Roman" w:hAnsi="Times New Roman"/>
      <w:spacing w:val="20"/>
      <w:sz w:val="28"/>
    </w:rPr>
  </w:style>
  <w:style w:type="character" w:customStyle="1" w:styleId="Tablefootnote0">
    <w:name w:val="Table footnote Знак"/>
    <w:link w:val="Tablefootnote"/>
    <w:rsid w:val="00792EEA"/>
    <w:rPr>
      <w:rFonts w:ascii="Arial" w:hAnsi="Arial"/>
      <w:sz w:val="18"/>
      <w:lang w:val="en-GB" w:eastAsia="ru-RU" w:bidi="ar-SA"/>
    </w:rPr>
  </w:style>
  <w:style w:type="paragraph" w:customStyle="1" w:styleId="2h20">
    <w:name w:val="Заголовок 2.h2"/>
    <w:basedOn w:val="a1"/>
    <w:next w:val="a1"/>
    <w:rsid w:val="00F815D3"/>
    <w:pPr>
      <w:keepNext/>
      <w:autoSpaceDE w:val="0"/>
      <w:autoSpaceDN w:val="0"/>
      <w:spacing w:before="240" w:after="60" w:line="240" w:lineRule="auto"/>
      <w:ind w:firstLine="0"/>
      <w:jc w:val="left"/>
    </w:pPr>
    <w:rPr>
      <w:rFonts w:cs="Arial"/>
      <w:b/>
      <w:bCs/>
      <w:i/>
      <w:iCs/>
      <w:szCs w:val="24"/>
    </w:rPr>
  </w:style>
  <w:style w:type="paragraph" w:customStyle="1" w:styleId="3h30">
    <w:name w:val="Заголовок 3.h3"/>
    <w:basedOn w:val="a1"/>
    <w:next w:val="a1"/>
    <w:rsid w:val="00F815D3"/>
    <w:pPr>
      <w:keepNext/>
      <w:autoSpaceDE w:val="0"/>
      <w:autoSpaceDN w:val="0"/>
      <w:spacing w:before="240" w:after="60" w:line="240" w:lineRule="auto"/>
      <w:ind w:firstLine="0"/>
      <w:jc w:val="left"/>
    </w:pPr>
    <w:rPr>
      <w:rFonts w:cs="Arial"/>
      <w:szCs w:val="24"/>
    </w:rPr>
  </w:style>
  <w:style w:type="paragraph" w:customStyle="1" w:styleId="2list-2">
    <w:name w:val="Продолжение списка 2.list-2"/>
    <w:basedOn w:val="paragraph1"/>
    <w:rsid w:val="00F815D3"/>
    <w:pPr>
      <w:tabs>
        <w:tab w:val="left" w:pos="1200"/>
      </w:tabs>
      <w:autoSpaceDE w:val="0"/>
      <w:autoSpaceDN w:val="0"/>
      <w:ind w:left="806" w:hanging="403"/>
    </w:pPr>
    <w:rPr>
      <w:rFonts w:cs="Helvetica"/>
      <w:snapToGrid/>
    </w:rPr>
  </w:style>
  <w:style w:type="paragraph" w:customStyle="1" w:styleId="3list-3">
    <w:name w:val="Продолжение списка 3.list-3"/>
    <w:basedOn w:val="paragraph1"/>
    <w:rsid w:val="00F815D3"/>
    <w:pPr>
      <w:tabs>
        <w:tab w:val="left" w:pos="1600"/>
      </w:tabs>
      <w:autoSpaceDE w:val="0"/>
      <w:autoSpaceDN w:val="0"/>
      <w:ind w:left="1202" w:hanging="403"/>
    </w:pPr>
    <w:rPr>
      <w:rFonts w:cs="Helvetica"/>
      <w:snapToGrid/>
    </w:rPr>
  </w:style>
  <w:style w:type="paragraph" w:customStyle="1" w:styleId="2b">
    <w:name w:val="заголовок 2"/>
    <w:basedOn w:val="a1"/>
    <w:next w:val="a1"/>
    <w:rsid w:val="00BD27D5"/>
    <w:pPr>
      <w:keepNext/>
      <w:autoSpaceDE w:val="0"/>
      <w:autoSpaceDN w:val="0"/>
      <w:spacing w:before="240" w:after="60" w:line="240" w:lineRule="auto"/>
      <w:ind w:firstLine="0"/>
      <w:jc w:val="left"/>
    </w:pPr>
    <w:rPr>
      <w:rFonts w:cs="Arial"/>
      <w:b/>
      <w:bCs/>
      <w:i/>
      <w:iCs/>
      <w:szCs w:val="24"/>
    </w:rPr>
  </w:style>
  <w:style w:type="paragraph" w:customStyle="1" w:styleId="38">
    <w:name w:val="заголовок 3"/>
    <w:basedOn w:val="a1"/>
    <w:next w:val="a1"/>
    <w:rsid w:val="004902C4"/>
    <w:pPr>
      <w:keepNext/>
      <w:autoSpaceDE w:val="0"/>
      <w:autoSpaceDN w:val="0"/>
      <w:spacing w:before="240" w:after="60" w:line="240" w:lineRule="auto"/>
      <w:ind w:firstLine="0"/>
      <w:jc w:val="left"/>
    </w:pPr>
    <w:rPr>
      <w:rFonts w:cs="Arial"/>
      <w:szCs w:val="24"/>
    </w:rPr>
  </w:style>
  <w:style w:type="paragraph" w:customStyle="1" w:styleId="paragraph3">
    <w:name w:val="Обычный.paragraph3"/>
    <w:rsid w:val="00292CA5"/>
    <w:pPr>
      <w:autoSpaceDE w:val="0"/>
      <w:autoSpaceDN w:val="0"/>
      <w:spacing w:after="220"/>
      <w:jc w:val="both"/>
    </w:pPr>
    <w:rPr>
      <w:rFonts w:ascii="Helvetica" w:hAnsi="Helvetica" w:cs="Helvetica"/>
      <w:color w:val="000000"/>
      <w:lang w:val="fr-FR"/>
    </w:rPr>
  </w:style>
  <w:style w:type="character" w:customStyle="1" w:styleId="qfztst">
    <w:name w:val="qfztst"/>
    <w:basedOn w:val="a7"/>
    <w:rsid w:val="00F55ECC"/>
  </w:style>
  <w:style w:type="character" w:customStyle="1" w:styleId="ae">
    <w:name w:val="Название Знак"/>
    <w:link w:val="ad"/>
    <w:rsid w:val="001111D4"/>
    <w:rPr>
      <w:rFonts w:ascii="Arial" w:hAnsi="Arial"/>
      <w:b/>
      <w:sz w:val="28"/>
      <w:lang w:val="ru-RU" w:eastAsia="ru-RU" w:bidi="ar-SA"/>
    </w:rPr>
  </w:style>
  <w:style w:type="paragraph" w:customStyle="1" w:styleId="afffd">
    <w:name w:val="текст"/>
    <w:basedOn w:val="a1"/>
    <w:link w:val="afffe"/>
    <w:qFormat/>
    <w:rsid w:val="009A6D74"/>
    <w:pPr>
      <w:widowControl w:val="0"/>
      <w:spacing w:before="120" w:after="120" w:line="240" w:lineRule="auto"/>
      <w:ind w:firstLine="0"/>
    </w:pPr>
    <w:rPr>
      <w:rFonts w:cs="Arial"/>
      <w:color w:val="000000"/>
      <w:sz w:val="20"/>
      <w:lang w:bidi="ru-RU"/>
    </w:rPr>
  </w:style>
  <w:style w:type="character" w:customStyle="1" w:styleId="afffe">
    <w:name w:val="текст Знак"/>
    <w:link w:val="afffd"/>
    <w:rsid w:val="009A6D74"/>
    <w:rPr>
      <w:rFonts w:ascii="Arial" w:hAnsi="Arial" w:cs="Arial"/>
      <w:color w:val="000000"/>
      <w:lang w:val="ru-RU" w:eastAsia="ru-RU" w:bidi="ru-RU"/>
    </w:rPr>
  </w:style>
  <w:style w:type="paragraph" w:customStyle="1" w:styleId="14">
    <w:name w:val="1"/>
    <w:basedOn w:val="a1"/>
    <w:qFormat/>
    <w:rsid w:val="002A11A8"/>
    <w:pPr>
      <w:widowControl w:val="0"/>
      <w:tabs>
        <w:tab w:val="left" w:pos="360"/>
      </w:tabs>
      <w:spacing w:before="120" w:after="120" w:line="240" w:lineRule="auto"/>
      <w:ind w:firstLine="0"/>
      <w:outlineLvl w:val="0"/>
    </w:pPr>
    <w:rPr>
      <w:rFonts w:cs="Arial"/>
      <w:b/>
      <w:color w:val="000000"/>
      <w:lang w:val="en-US"/>
    </w:rPr>
  </w:style>
  <w:style w:type="paragraph" w:customStyle="1" w:styleId="110">
    <w:name w:val="1.1"/>
    <w:basedOn w:val="a1"/>
    <w:qFormat/>
    <w:rsid w:val="002A11A8"/>
    <w:pPr>
      <w:widowControl w:val="0"/>
      <w:tabs>
        <w:tab w:val="left" w:pos="600"/>
      </w:tabs>
      <w:spacing w:before="120" w:after="120" w:line="240" w:lineRule="auto"/>
      <w:ind w:firstLine="0"/>
      <w:outlineLvl w:val="1"/>
    </w:pPr>
    <w:rPr>
      <w:b/>
      <w:bCs/>
      <w:color w:val="000000"/>
      <w:sz w:val="22"/>
    </w:rPr>
  </w:style>
  <w:style w:type="paragraph" w:customStyle="1" w:styleId="111">
    <w:name w:val="1.1.1"/>
    <w:basedOn w:val="a1"/>
    <w:qFormat/>
    <w:rsid w:val="002A11A8"/>
    <w:pPr>
      <w:widowControl w:val="0"/>
      <w:tabs>
        <w:tab w:val="left" w:pos="360"/>
      </w:tabs>
      <w:spacing w:before="120" w:after="120" w:line="240" w:lineRule="auto"/>
      <w:ind w:firstLine="0"/>
      <w:outlineLvl w:val="2"/>
    </w:pPr>
    <w:rPr>
      <w:rFonts w:cs="Arial"/>
      <w:b/>
      <w:color w:val="000000"/>
      <w:sz w:val="20"/>
    </w:rPr>
  </w:style>
  <w:style w:type="paragraph" w:styleId="affff">
    <w:name w:val="List Paragraph"/>
    <w:basedOn w:val="a1"/>
    <w:qFormat/>
    <w:rsid w:val="002A11A8"/>
    <w:pPr>
      <w:spacing w:after="292" w:line="248" w:lineRule="auto"/>
      <w:ind w:left="720" w:hanging="8"/>
      <w:contextualSpacing/>
    </w:pPr>
    <w:rPr>
      <w:rFonts w:eastAsia="Arial" w:cs="Arial"/>
      <w:color w:val="000000"/>
      <w:sz w:val="20"/>
      <w:szCs w:val="22"/>
      <w:lang w:bidi="ru-RU"/>
    </w:rPr>
  </w:style>
  <w:style w:type="paragraph" w:customStyle="1" w:styleId="100">
    <w:name w:val="10"/>
    <w:basedOn w:val="af6"/>
    <w:link w:val="101"/>
    <w:qFormat/>
    <w:rsid w:val="002A11A8"/>
    <w:pPr>
      <w:widowControl/>
      <w:tabs>
        <w:tab w:val="clear" w:pos="720"/>
        <w:tab w:val="clear" w:pos="4608"/>
        <w:tab w:val="left" w:pos="0"/>
        <w:tab w:val="left" w:pos="567"/>
      </w:tabs>
      <w:spacing w:before="120"/>
      <w:ind w:right="114"/>
    </w:pPr>
    <w:rPr>
      <w:rFonts w:eastAsia="MS Mincho"/>
      <w:spacing w:val="5"/>
      <w:sz w:val="20"/>
      <w:lang w:eastAsia="ja-JP"/>
    </w:rPr>
  </w:style>
  <w:style w:type="character" w:customStyle="1" w:styleId="af7">
    <w:name w:val="Основной текст Знак"/>
    <w:link w:val="af6"/>
    <w:rsid w:val="002A11A8"/>
    <w:rPr>
      <w:rFonts w:ascii="Arial" w:hAnsi="Arial"/>
      <w:sz w:val="22"/>
      <w:lang w:val="ru-RU" w:eastAsia="ru-RU" w:bidi="ar-SA"/>
    </w:rPr>
  </w:style>
  <w:style w:type="character" w:customStyle="1" w:styleId="101">
    <w:name w:val="10 Знак"/>
    <w:link w:val="100"/>
    <w:rsid w:val="002A11A8"/>
    <w:rPr>
      <w:rFonts w:ascii="Arial" w:eastAsia="MS Mincho" w:hAnsi="Arial"/>
      <w:spacing w:val="5"/>
      <w:lang w:val="ru-RU" w:eastAsia="ja-JP" w:bidi="ar-SA"/>
    </w:rPr>
  </w:style>
  <w:style w:type="paragraph" w:customStyle="1" w:styleId="ric">
    <w:name w:val="ric"/>
    <w:basedOn w:val="a1"/>
    <w:qFormat/>
    <w:rsid w:val="00745ED1"/>
    <w:pPr>
      <w:widowControl w:val="0"/>
      <w:spacing w:before="120" w:after="120" w:line="240" w:lineRule="auto"/>
      <w:ind w:firstLine="0"/>
      <w:jc w:val="center"/>
    </w:pPr>
    <w:rPr>
      <w:rFonts w:cs="Arial"/>
      <w:b/>
      <w:color w:val="000000"/>
      <w:sz w:val="20"/>
    </w:rPr>
  </w:style>
  <w:style w:type="character" w:customStyle="1" w:styleId="af5">
    <w:name w:val="Текст сноски Знак"/>
    <w:link w:val="af4"/>
    <w:uiPriority w:val="99"/>
    <w:rsid w:val="00846182"/>
    <w:rPr>
      <w:lang w:val="ru-RU" w:eastAsia="ru-RU" w:bidi="ar-SA"/>
    </w:rPr>
  </w:style>
  <w:style w:type="paragraph" w:customStyle="1" w:styleId="TableParagraph">
    <w:name w:val="Table Paragraph"/>
    <w:basedOn w:val="a1"/>
    <w:qFormat/>
    <w:rsid w:val="004B7255"/>
    <w:pPr>
      <w:widowControl w:val="0"/>
      <w:spacing w:before="42" w:line="240" w:lineRule="auto"/>
      <w:ind w:left="35" w:firstLine="0"/>
      <w:jc w:val="left"/>
    </w:pPr>
    <w:rPr>
      <w:rFonts w:eastAsia="Arial" w:cs="Arial"/>
      <w:sz w:val="22"/>
      <w:szCs w:val="22"/>
      <w:lang w:val="en-US" w:eastAsia="en-US"/>
    </w:rPr>
  </w:style>
  <w:style w:type="character" w:customStyle="1" w:styleId="22">
    <w:name w:val="Заголовок 2 Знак"/>
    <w:link w:val="21"/>
    <w:rsid w:val="001E77AF"/>
    <w:rPr>
      <w:rFonts w:ascii="Arial" w:hAnsi="Arial"/>
      <w:b/>
      <w:sz w:val="28"/>
    </w:rPr>
  </w:style>
  <w:style w:type="paragraph" w:customStyle="1" w:styleId="affff0">
    <w:name w:val="_ПунктПодп"/>
    <w:basedOn w:val="a1"/>
    <w:qFormat/>
    <w:rsid w:val="00ED2724"/>
    <w:pPr>
      <w:keepNext/>
      <w:suppressAutoHyphens/>
      <w:outlineLvl w:val="1"/>
    </w:pPr>
    <w:rPr>
      <w:rFonts w:cs="Arial"/>
      <w:b/>
      <w:color w:val="000000"/>
    </w:rPr>
  </w:style>
  <w:style w:type="character" w:customStyle="1" w:styleId="ab">
    <w:name w:val="Верхний колонтитул Знак"/>
    <w:link w:val="aa"/>
    <w:uiPriority w:val="99"/>
    <w:rsid w:val="0087748C"/>
    <w:rPr>
      <w:rFonts w:ascii="Arial" w:hAnsi="Arial"/>
      <w:sz w:val="24"/>
    </w:rPr>
  </w:style>
  <w:style w:type="character" w:customStyle="1" w:styleId="fontstyle01">
    <w:name w:val="fontstyle01"/>
    <w:rsid w:val="00C6146A"/>
    <w:rPr>
      <w:rFonts w:ascii="ArialMT" w:hAnsi="ArialMT" w:hint="default"/>
      <w:b w:val="0"/>
      <w:bCs w:val="0"/>
      <w:i w:val="0"/>
      <w:iCs w:val="0"/>
      <w:color w:val="000000"/>
      <w:sz w:val="18"/>
      <w:szCs w:val="18"/>
    </w:rPr>
  </w:style>
  <w:style w:type="character" w:customStyle="1" w:styleId="fontstyle21">
    <w:name w:val="fontstyle21"/>
    <w:rsid w:val="00C6146A"/>
    <w:rPr>
      <w:rFonts w:ascii="Arial-ItalicMT" w:hAnsi="Arial-ItalicMT" w:hint="default"/>
      <w:b w:val="0"/>
      <w:bCs w:val="0"/>
      <w:i/>
      <w:iCs/>
      <w:color w:val="000000"/>
      <w:sz w:val="18"/>
      <w:szCs w:val="18"/>
    </w:rPr>
  </w:style>
  <w:style w:type="paragraph" w:customStyle="1" w:styleId="affff1">
    <w:name w:val="_ПодПункт"/>
    <w:basedOn w:val="affff0"/>
    <w:link w:val="affff2"/>
    <w:qFormat/>
    <w:rsid w:val="00D6367C"/>
    <w:pPr>
      <w:tabs>
        <w:tab w:val="left" w:pos="1134"/>
      </w:tabs>
      <w:outlineLvl w:val="2"/>
    </w:pPr>
    <w:rPr>
      <w:rFonts w:ascii="Helvetica" w:eastAsia="MS Mincho" w:hAnsi="Helvetica" w:cs="Helvetica"/>
    </w:rPr>
  </w:style>
  <w:style w:type="character" w:customStyle="1" w:styleId="affff2">
    <w:name w:val="_ПодПункт Знак"/>
    <w:link w:val="affff1"/>
    <w:rsid w:val="00D6367C"/>
    <w:rPr>
      <w:rFonts w:ascii="Helvetica" w:eastAsia="MS Mincho" w:hAnsi="Helvetica" w:cs="Helvetica"/>
      <w:b/>
      <w:color w:val="000000"/>
      <w:sz w:val="24"/>
    </w:rPr>
  </w:style>
  <w:style w:type="paragraph" w:customStyle="1" w:styleId="formattext">
    <w:name w:val="formattext"/>
    <w:basedOn w:val="a1"/>
    <w:rsid w:val="00C830E2"/>
    <w:pPr>
      <w:spacing w:before="100" w:beforeAutospacing="1" w:after="100" w:afterAutospacing="1" w:line="240" w:lineRule="auto"/>
      <w:ind w:firstLine="0"/>
      <w:jc w:val="left"/>
    </w:pPr>
    <w:rPr>
      <w:rFonts w:ascii="Times New Roman" w:hAnsi="Times New Roman"/>
      <w:szCs w:val="24"/>
    </w:rPr>
  </w:style>
  <w:style w:type="paragraph" w:customStyle="1" w:styleId="affff3">
    <w:name w:val="_Прим"/>
    <w:basedOn w:val="a1"/>
    <w:link w:val="affff4"/>
    <w:qFormat/>
    <w:rsid w:val="00DB2830"/>
    <w:rPr>
      <w:sz w:val="22"/>
    </w:rPr>
  </w:style>
  <w:style w:type="paragraph" w:customStyle="1" w:styleId="120">
    <w:name w:val="_Пустой12"/>
    <w:basedOn w:val="a1"/>
    <w:link w:val="121"/>
    <w:qFormat/>
    <w:rsid w:val="00153258"/>
    <w:pPr>
      <w:keepNext/>
    </w:pPr>
    <w:rPr>
      <w:snapToGrid w:val="0"/>
      <w:szCs w:val="24"/>
    </w:rPr>
  </w:style>
  <w:style w:type="character" w:customStyle="1" w:styleId="affff4">
    <w:name w:val="_Прим Знак"/>
    <w:link w:val="affff3"/>
    <w:rsid w:val="00DB2830"/>
    <w:rPr>
      <w:rFonts w:ascii="Arial" w:hAnsi="Arial"/>
      <w:sz w:val="22"/>
    </w:rPr>
  </w:style>
  <w:style w:type="character" w:customStyle="1" w:styleId="11">
    <w:name w:val="Заголовок 1 Знак"/>
    <w:aliases w:val="_-Раздел Знак"/>
    <w:link w:val="10"/>
    <w:uiPriority w:val="9"/>
    <w:rsid w:val="00A45C0E"/>
    <w:rPr>
      <w:rFonts w:ascii="Arial" w:hAnsi="Arial"/>
      <w:b/>
      <w:sz w:val="28"/>
      <w:szCs w:val="28"/>
      <w:lang w:eastAsia="en-US"/>
    </w:rPr>
  </w:style>
  <w:style w:type="character" w:customStyle="1" w:styleId="121">
    <w:name w:val="_Пустой12 Знак"/>
    <w:basedOn w:val="a7"/>
    <w:link w:val="120"/>
    <w:rsid w:val="00153258"/>
    <w:rPr>
      <w:rFonts w:ascii="Arial" w:hAnsi="Arial"/>
      <w:snapToGrid w:val="0"/>
      <w:sz w:val="24"/>
      <w:szCs w:val="24"/>
    </w:rPr>
  </w:style>
  <w:style w:type="character" w:customStyle="1" w:styleId="40">
    <w:name w:val="Заголовок 4 Знак"/>
    <w:aliases w:val="_Раздел Знак"/>
    <w:basedOn w:val="11"/>
    <w:link w:val="4"/>
    <w:rsid w:val="004F1EDF"/>
    <w:rPr>
      <w:rFonts w:ascii="Arial" w:hAnsi="Arial"/>
      <w:b/>
      <w:color w:val="000000"/>
      <w:sz w:val="28"/>
      <w:szCs w:val="32"/>
      <w:lang w:val="fr-FR" w:eastAsia="en-US"/>
    </w:rPr>
  </w:style>
  <w:style w:type="paragraph" w:customStyle="1" w:styleId="ANNEX121261">
    <w:name w:val="Стиль ANNEX + 12 пт Перед:  12 пт после: 6 пт междустрочный  1..."/>
    <w:basedOn w:val="ANNEX"/>
    <w:rsid w:val="00EA5EFA"/>
    <w:pPr>
      <w:spacing w:before="240" w:after="120" w:line="360" w:lineRule="auto"/>
    </w:pPr>
    <w:rPr>
      <w:bCs/>
      <w:sz w:val="24"/>
    </w:rPr>
  </w:style>
  <w:style w:type="paragraph" w:customStyle="1" w:styleId="ANNEX12007512">
    <w:name w:val="Стиль ANNEX + 12 пт Слева:  0 см Выступ:  075 см Перед:  12 пт..."/>
    <w:basedOn w:val="ANNEX"/>
    <w:rsid w:val="002324F0"/>
    <w:pPr>
      <w:spacing w:before="240" w:after="360" w:line="360" w:lineRule="auto"/>
    </w:pPr>
    <w:rPr>
      <w:bCs/>
      <w:sz w:val="24"/>
    </w:rPr>
  </w:style>
  <w:style w:type="character" w:customStyle="1" w:styleId="UnresolvedMention">
    <w:name w:val="Unresolved Mention"/>
    <w:basedOn w:val="a7"/>
    <w:uiPriority w:val="99"/>
    <w:semiHidden/>
    <w:unhideWhenUsed/>
    <w:rsid w:val="00C971B5"/>
    <w:rPr>
      <w:color w:val="605E5C"/>
      <w:shd w:val="clear" w:color="auto" w:fill="E1DFDD"/>
    </w:rPr>
  </w:style>
  <w:style w:type="character" w:customStyle="1" w:styleId="af0">
    <w:name w:val="Подзаголовок Знак"/>
    <w:link w:val="af"/>
    <w:rsid w:val="00767EAD"/>
    <w:rPr>
      <w:rFonts w:ascii="Arial" w:hAnsi="Arial"/>
      <w:b/>
      <w:sz w:val="36"/>
    </w:rPr>
  </w:style>
  <w:style w:type="character" w:customStyle="1" w:styleId="citebib">
    <w:name w:val="cite_bib"/>
    <w:rsid w:val="00AF2A2C"/>
    <w:rPr>
      <w:rFonts w:ascii="Cambria" w:hAnsi="Cambria"/>
      <w:sz w:val="22"/>
      <w:bdr w:val="none" w:sz="0" w:space="0" w:color="auto"/>
      <w:shd w:val="clear" w:color="auto" w:fill="CCFFFF"/>
    </w:rPr>
  </w:style>
  <w:style w:type="character" w:customStyle="1" w:styleId="stddocNumber">
    <w:name w:val="std_docNumber"/>
    <w:rsid w:val="00AF2A2C"/>
    <w:rPr>
      <w:rFonts w:ascii="Cambria" w:hAnsi="Cambria"/>
      <w:sz w:val="22"/>
      <w:bdr w:val="none" w:sz="0" w:space="0" w:color="auto"/>
      <w:shd w:val="clear" w:color="auto" w:fill="F2DBDB"/>
    </w:rPr>
  </w:style>
  <w:style w:type="character" w:customStyle="1" w:styleId="stddocPartNumber">
    <w:name w:val="std_docPartNumber"/>
    <w:rsid w:val="00AF2A2C"/>
    <w:rPr>
      <w:rFonts w:ascii="Cambria" w:hAnsi="Cambria"/>
      <w:sz w:val="22"/>
      <w:bdr w:val="none" w:sz="0" w:space="0" w:color="auto"/>
      <w:shd w:val="clear" w:color="auto" w:fill="EAF1DD"/>
    </w:rPr>
  </w:style>
  <w:style w:type="character" w:customStyle="1" w:styleId="stdpublisher">
    <w:name w:val="std_publisher"/>
    <w:rsid w:val="00AF2A2C"/>
    <w:rPr>
      <w:rFonts w:ascii="Cambria" w:hAnsi="Cambria"/>
      <w:sz w:val="22"/>
      <w:bdr w:val="none" w:sz="0" w:space="0" w:color="auto"/>
      <w:shd w:val="clear" w:color="auto" w:fill="C6D9F1"/>
    </w:rPr>
  </w:style>
  <w:style w:type="character" w:customStyle="1" w:styleId="stddocTitle">
    <w:name w:val="std_docTitle"/>
    <w:rsid w:val="00802861"/>
    <w:rPr>
      <w:rFonts w:ascii="Cambria" w:hAnsi="Cambria"/>
      <w:i/>
      <w:sz w:val="22"/>
      <w:bdr w:val="none" w:sz="0" w:space="0" w:color="auto"/>
      <w:shd w:val="clear" w:color="auto" w:fill="FDE9D9"/>
    </w:rPr>
  </w:style>
  <w:style w:type="character" w:customStyle="1" w:styleId="stdyear">
    <w:name w:val="std_year"/>
    <w:rsid w:val="00802861"/>
    <w:rPr>
      <w:rFonts w:ascii="Cambria" w:hAnsi="Cambria"/>
      <w:sz w:val="22"/>
      <w:bdr w:val="none" w:sz="0" w:space="0" w:color="auto"/>
      <w:shd w:val="clear" w:color="auto" w:fill="DAEEF3"/>
    </w:rPr>
  </w:style>
  <w:style w:type="character" w:customStyle="1" w:styleId="stddocumentType">
    <w:name w:val="std_documentType"/>
    <w:rsid w:val="00802861"/>
    <w:rPr>
      <w:rFonts w:ascii="Cambria" w:hAnsi="Cambria"/>
      <w:sz w:val="22"/>
      <w:bdr w:val="none" w:sz="0" w:space="0" w:color="auto"/>
      <w:shd w:val="clear" w:color="auto" w:fill="7DE1DF"/>
    </w:rPr>
  </w:style>
  <w:style w:type="character" w:styleId="affff5">
    <w:name w:val="Placeholder Text"/>
    <w:basedOn w:val="a7"/>
    <w:uiPriority w:val="99"/>
    <w:semiHidden/>
    <w:rsid w:val="0001274B"/>
    <w:rPr>
      <w:color w:val="808080"/>
    </w:rPr>
  </w:style>
  <w:style w:type="paragraph" w:styleId="affff6">
    <w:name w:val="annotation subject"/>
    <w:basedOn w:val="afff6"/>
    <w:next w:val="afff6"/>
    <w:link w:val="affff7"/>
    <w:uiPriority w:val="99"/>
    <w:rsid w:val="004C0C30"/>
    <w:rPr>
      <w:rFonts w:ascii="Cambria" w:eastAsia="MS Mincho" w:hAnsi="Cambria"/>
      <w:b/>
      <w:bCs/>
      <w:sz w:val="22"/>
      <w:lang w:eastAsia="fr-FR"/>
    </w:rPr>
  </w:style>
  <w:style w:type="character" w:customStyle="1" w:styleId="afff7">
    <w:name w:val="Текст примечания Знак"/>
    <w:basedOn w:val="a7"/>
    <w:link w:val="afff6"/>
    <w:semiHidden/>
    <w:rsid w:val="004C0C30"/>
    <w:rPr>
      <w:rFonts w:ascii="Arial" w:hAnsi="Arial"/>
      <w:lang w:val="en-GB"/>
    </w:rPr>
  </w:style>
  <w:style w:type="character" w:customStyle="1" w:styleId="affff7">
    <w:name w:val="Тема примечания Знак"/>
    <w:basedOn w:val="afff7"/>
    <w:link w:val="affff6"/>
    <w:uiPriority w:val="99"/>
    <w:rsid w:val="004C0C30"/>
    <w:rPr>
      <w:rFonts w:ascii="Cambria" w:eastAsia="MS Mincho" w:hAnsi="Cambria"/>
      <w:b/>
      <w:bCs/>
      <w:sz w:val="22"/>
      <w:lang w:val="en-GB" w:eastAsia="fr-FR"/>
    </w:rPr>
  </w:style>
  <w:style w:type="character" w:customStyle="1" w:styleId="citesec">
    <w:name w:val="cite_sec"/>
    <w:rsid w:val="004C0C30"/>
    <w:rPr>
      <w:rFonts w:ascii="Cambria" w:hAnsi="Cambria"/>
      <w:sz w:val="22"/>
      <w:bdr w:val="none" w:sz="0" w:space="0" w:color="auto"/>
      <w:shd w:val="clear" w:color="auto" w:fill="FFCCCC"/>
    </w:rPr>
  </w:style>
  <w:style w:type="paragraph" w:customStyle="1" w:styleId="ListContinue1">
    <w:name w:val="List Continue 1"/>
    <w:basedOn w:val="a1"/>
    <w:link w:val="ListContinue1Char"/>
    <w:rsid w:val="003541AF"/>
    <w:pPr>
      <w:spacing w:after="240" w:line="240" w:lineRule="atLeast"/>
      <w:ind w:left="403" w:hanging="403"/>
    </w:pPr>
    <w:rPr>
      <w:rFonts w:ascii="Cambria" w:eastAsia="Calibri" w:hAnsi="Cambria"/>
      <w:sz w:val="22"/>
      <w:szCs w:val="22"/>
      <w:lang w:val="en-GB" w:eastAsia="en-US"/>
    </w:rPr>
  </w:style>
  <w:style w:type="paragraph" w:customStyle="1" w:styleId="Noteindent">
    <w:name w:val="Note indent"/>
    <w:basedOn w:val="Note"/>
    <w:rsid w:val="003541AF"/>
    <w:pPr>
      <w:tabs>
        <w:tab w:val="clear" w:pos="960"/>
        <w:tab w:val="left" w:pos="1368"/>
      </w:tabs>
      <w:spacing w:line="220" w:lineRule="atLeast"/>
      <w:ind w:left="403"/>
    </w:pPr>
    <w:rPr>
      <w:rFonts w:ascii="Cambria" w:eastAsia="Calibri" w:hAnsi="Cambria"/>
      <w:sz w:val="20"/>
      <w:szCs w:val="22"/>
      <w:lang w:eastAsia="en-US"/>
    </w:rPr>
  </w:style>
  <w:style w:type="character" w:customStyle="1" w:styleId="citetbl">
    <w:name w:val="cite_tbl"/>
    <w:rsid w:val="00BB0667"/>
    <w:rPr>
      <w:rFonts w:ascii="Cambria" w:hAnsi="Cambria"/>
      <w:color w:val="auto"/>
      <w:sz w:val="22"/>
      <w:bdr w:val="none" w:sz="0" w:space="0" w:color="auto"/>
      <w:shd w:val="clear" w:color="auto" w:fill="FF9999"/>
    </w:rPr>
  </w:style>
  <w:style w:type="character" w:customStyle="1" w:styleId="bibnumber">
    <w:name w:val="bib_number"/>
    <w:rsid w:val="00FE1F76"/>
    <w:rPr>
      <w:rFonts w:ascii="Cambria" w:hAnsi="Cambria"/>
      <w:sz w:val="22"/>
      <w:bdr w:val="none" w:sz="0" w:space="0" w:color="auto"/>
      <w:shd w:val="clear" w:color="auto" w:fill="CCCCFF"/>
    </w:rPr>
  </w:style>
  <w:style w:type="paragraph" w:customStyle="1" w:styleId="BiblioEntry">
    <w:name w:val="Biblio Entry"/>
    <w:basedOn w:val="a1"/>
    <w:link w:val="BiblioEntryChar"/>
    <w:rsid w:val="00FE1F76"/>
    <w:pPr>
      <w:spacing w:after="240" w:line="240" w:lineRule="atLeast"/>
      <w:ind w:left="662" w:hanging="662"/>
      <w:jc w:val="left"/>
    </w:pPr>
    <w:rPr>
      <w:rFonts w:ascii="Cambria" w:eastAsia="Calibri" w:hAnsi="Cambria"/>
      <w:sz w:val="22"/>
      <w:szCs w:val="22"/>
      <w:lang w:val="en-GB" w:eastAsia="en-US"/>
    </w:rPr>
  </w:style>
  <w:style w:type="character" w:customStyle="1" w:styleId="BiblioEntryChar">
    <w:name w:val="Biblio Entry Char"/>
    <w:basedOn w:val="a7"/>
    <w:link w:val="BiblioEntry"/>
    <w:rsid w:val="00FE1F76"/>
    <w:rPr>
      <w:rFonts w:ascii="Cambria" w:eastAsia="Calibri" w:hAnsi="Cambria"/>
      <w:sz w:val="22"/>
      <w:szCs w:val="22"/>
      <w:lang w:val="en-GB" w:eastAsia="en-US"/>
    </w:rPr>
  </w:style>
  <w:style w:type="paragraph" w:customStyle="1" w:styleId="BodyTextindent1">
    <w:name w:val="Body Text indent 1"/>
    <w:basedOn w:val="a1"/>
    <w:rsid w:val="00AC7D5F"/>
    <w:pPr>
      <w:spacing w:after="240" w:line="240" w:lineRule="atLeast"/>
      <w:ind w:left="403" w:firstLine="0"/>
    </w:pPr>
    <w:rPr>
      <w:rFonts w:ascii="Cambria" w:eastAsia="Calibri" w:hAnsi="Cambria"/>
      <w:sz w:val="22"/>
      <w:szCs w:val="22"/>
      <w:lang w:val="en-GB" w:eastAsia="en-US"/>
    </w:rPr>
  </w:style>
  <w:style w:type="paragraph" w:customStyle="1" w:styleId="KeyText">
    <w:name w:val="Key Text"/>
    <w:basedOn w:val="a1"/>
    <w:link w:val="KeyTextChar"/>
    <w:rsid w:val="00A56BFD"/>
    <w:pPr>
      <w:tabs>
        <w:tab w:val="left" w:pos="346"/>
      </w:tabs>
      <w:spacing w:after="60" w:line="220" w:lineRule="atLeast"/>
      <w:ind w:left="346" w:hanging="346"/>
    </w:pPr>
    <w:rPr>
      <w:rFonts w:ascii="Cambria" w:eastAsia="Calibri" w:hAnsi="Cambria"/>
      <w:sz w:val="18"/>
      <w:szCs w:val="22"/>
      <w:lang w:val="en-GB" w:eastAsia="en-US"/>
    </w:rPr>
  </w:style>
  <w:style w:type="character" w:customStyle="1" w:styleId="KeyTextChar">
    <w:name w:val="Key Text Char"/>
    <w:link w:val="KeyText"/>
    <w:rsid w:val="00A56BFD"/>
    <w:rPr>
      <w:rFonts w:ascii="Cambria" w:eastAsia="Calibri" w:hAnsi="Cambria"/>
      <w:sz w:val="18"/>
      <w:szCs w:val="22"/>
      <w:lang w:val="en-GB" w:eastAsia="en-US"/>
    </w:rPr>
  </w:style>
  <w:style w:type="paragraph" w:customStyle="1" w:styleId="Tablebody">
    <w:name w:val="Table body"/>
    <w:basedOn w:val="a1"/>
    <w:link w:val="TablebodyChar"/>
    <w:rsid w:val="00D74025"/>
    <w:pPr>
      <w:spacing w:before="60" w:after="60" w:line="210" w:lineRule="atLeast"/>
      <w:ind w:firstLine="0"/>
      <w:jc w:val="left"/>
    </w:pPr>
    <w:rPr>
      <w:rFonts w:ascii="Cambria" w:eastAsia="Calibri" w:hAnsi="Cambria"/>
      <w:sz w:val="20"/>
      <w:szCs w:val="22"/>
      <w:lang w:val="en-GB" w:eastAsia="en-US"/>
    </w:rPr>
  </w:style>
  <w:style w:type="character" w:customStyle="1" w:styleId="TablebodyChar">
    <w:name w:val="Table body Char"/>
    <w:basedOn w:val="a7"/>
    <w:link w:val="Tablebody"/>
    <w:rsid w:val="00D74025"/>
    <w:rPr>
      <w:rFonts w:ascii="Cambria" w:eastAsia="Calibri" w:hAnsi="Cambria"/>
      <w:szCs w:val="22"/>
      <w:lang w:val="en-GB" w:eastAsia="en-US"/>
    </w:rPr>
  </w:style>
  <w:style w:type="character" w:customStyle="1" w:styleId="A70">
    <w:name w:val="A7"/>
    <w:uiPriority w:val="99"/>
    <w:rsid w:val="003A7064"/>
    <w:rPr>
      <w:rFonts w:cs="Cambria"/>
      <w:color w:val="000000"/>
      <w:sz w:val="22"/>
      <w:szCs w:val="22"/>
      <w:u w:val="single"/>
    </w:rPr>
  </w:style>
  <w:style w:type="character" w:customStyle="1" w:styleId="stdsection">
    <w:name w:val="std_section"/>
    <w:rsid w:val="000B3AEF"/>
    <w:rPr>
      <w:rFonts w:ascii="Cambria" w:hAnsi="Cambria"/>
      <w:bdr w:val="none" w:sz="0" w:space="0" w:color="auto"/>
      <w:shd w:val="clear" w:color="auto" w:fill="E5DFEC"/>
    </w:rPr>
  </w:style>
  <w:style w:type="character" w:customStyle="1" w:styleId="stdsuppl">
    <w:name w:val="std_suppl"/>
    <w:rsid w:val="0000585B"/>
    <w:rPr>
      <w:rFonts w:ascii="Cambria" w:hAnsi="Cambria"/>
      <w:bdr w:val="none" w:sz="0" w:space="0" w:color="auto"/>
      <w:shd w:val="clear" w:color="auto" w:fill="F6FBB5"/>
    </w:rPr>
  </w:style>
  <w:style w:type="paragraph" w:styleId="affff8">
    <w:name w:val="Intense Quote"/>
    <w:basedOn w:val="a1"/>
    <w:next w:val="a1"/>
    <w:link w:val="affff9"/>
    <w:uiPriority w:val="30"/>
    <w:qFormat/>
    <w:rsid w:val="00CC3D5C"/>
    <w:pPr>
      <w:pBdr>
        <w:bottom w:val="single" w:sz="4" w:space="4" w:color="4472C4" w:themeColor="accent1"/>
      </w:pBdr>
      <w:spacing w:before="200" w:after="280" w:line="240" w:lineRule="atLeast"/>
      <w:ind w:left="936" w:right="936" w:firstLine="0"/>
    </w:pPr>
    <w:rPr>
      <w:rFonts w:ascii="Cambria" w:eastAsia="MS Mincho" w:hAnsi="Cambria"/>
      <w:b/>
      <w:bCs/>
      <w:i/>
      <w:iCs/>
      <w:color w:val="4472C4" w:themeColor="accent1"/>
      <w:sz w:val="22"/>
      <w:lang w:val="en-GB" w:eastAsia="ja-JP"/>
    </w:rPr>
  </w:style>
  <w:style w:type="character" w:customStyle="1" w:styleId="affff9">
    <w:name w:val="Выделенная цитата Знак"/>
    <w:basedOn w:val="a7"/>
    <w:link w:val="affff8"/>
    <w:uiPriority w:val="30"/>
    <w:rsid w:val="00CC3D5C"/>
    <w:rPr>
      <w:rFonts w:ascii="Cambria" w:eastAsia="MS Mincho" w:hAnsi="Cambria"/>
      <w:b/>
      <w:bCs/>
      <w:i/>
      <w:iCs/>
      <w:color w:val="4472C4" w:themeColor="accent1"/>
      <w:sz w:val="22"/>
      <w:lang w:val="en-GB" w:eastAsia="ja-JP"/>
    </w:rPr>
  </w:style>
  <w:style w:type="character" w:customStyle="1" w:styleId="citeapp">
    <w:name w:val="cite_app"/>
    <w:rsid w:val="00CC3D5C"/>
    <w:rPr>
      <w:rFonts w:ascii="Cambria" w:hAnsi="Cambria"/>
      <w:bdr w:val="none" w:sz="0" w:space="0" w:color="auto"/>
      <w:shd w:val="clear" w:color="auto" w:fill="CCFF33"/>
    </w:rPr>
  </w:style>
  <w:style w:type="character" w:customStyle="1" w:styleId="NoteChar">
    <w:name w:val="Note Char"/>
    <w:link w:val="Note"/>
    <w:rsid w:val="00187D1D"/>
    <w:rPr>
      <w:rFonts w:ascii="Arial" w:hAnsi="Arial"/>
      <w:sz w:val="18"/>
      <w:lang w:val="en-GB"/>
    </w:rPr>
  </w:style>
  <w:style w:type="character" w:customStyle="1" w:styleId="citefig">
    <w:name w:val="cite_fig"/>
    <w:rsid w:val="007D0FDF"/>
    <w:rPr>
      <w:rFonts w:ascii="Cambria" w:hAnsi="Cambria"/>
      <w:color w:val="auto"/>
      <w:bdr w:val="none" w:sz="0" w:space="0" w:color="auto"/>
      <w:shd w:val="clear" w:color="auto" w:fill="CCFFCC"/>
    </w:rPr>
  </w:style>
  <w:style w:type="character" w:customStyle="1" w:styleId="citeeq">
    <w:name w:val="cite_eq"/>
    <w:rsid w:val="00A22AEA"/>
    <w:rPr>
      <w:rFonts w:ascii="Cambria" w:hAnsi="Cambria"/>
      <w:bdr w:val="none" w:sz="0" w:space="0" w:color="auto"/>
      <w:shd w:val="clear" w:color="auto" w:fill="FFAE37"/>
    </w:rPr>
  </w:style>
  <w:style w:type="paragraph" w:customStyle="1" w:styleId="ListNumber1">
    <w:name w:val="List Number 1"/>
    <w:basedOn w:val="a1"/>
    <w:rsid w:val="00FF6A0A"/>
    <w:pPr>
      <w:tabs>
        <w:tab w:val="left" w:pos="403"/>
      </w:tabs>
      <w:spacing w:after="240" w:line="240" w:lineRule="atLeast"/>
      <w:ind w:left="403" w:hanging="403"/>
    </w:pPr>
    <w:rPr>
      <w:rFonts w:ascii="Cambria" w:eastAsia="Calibri" w:hAnsi="Cambria"/>
      <w:sz w:val="22"/>
      <w:szCs w:val="22"/>
      <w:lang w:val="en-GB" w:eastAsia="en-US"/>
    </w:rPr>
  </w:style>
  <w:style w:type="paragraph" w:customStyle="1" w:styleId="Tablefooter">
    <w:name w:val="Table footer"/>
    <w:basedOn w:val="a1"/>
    <w:rsid w:val="002B31EF"/>
    <w:pPr>
      <w:tabs>
        <w:tab w:val="left" w:pos="346"/>
      </w:tabs>
      <w:spacing w:before="60" w:after="60" w:line="200" w:lineRule="atLeast"/>
      <w:ind w:firstLine="0"/>
    </w:pPr>
    <w:rPr>
      <w:rFonts w:ascii="Cambria" w:eastAsia="Calibri" w:hAnsi="Cambria"/>
      <w:sz w:val="18"/>
      <w:szCs w:val="22"/>
      <w:lang w:val="en-GB" w:eastAsia="en-US"/>
    </w:rPr>
  </w:style>
  <w:style w:type="paragraph" w:customStyle="1" w:styleId="Tableheader">
    <w:name w:val="Table header"/>
    <w:basedOn w:val="Tablebody"/>
    <w:link w:val="TableheaderChar"/>
    <w:rsid w:val="002B31EF"/>
  </w:style>
  <w:style w:type="character" w:customStyle="1" w:styleId="bibarticle">
    <w:name w:val="bib_article"/>
    <w:rsid w:val="00C114CF"/>
    <w:rPr>
      <w:rFonts w:ascii="Cambria" w:hAnsi="Cambria"/>
      <w:bdr w:val="none" w:sz="0" w:space="0" w:color="auto"/>
      <w:shd w:val="clear" w:color="auto" w:fill="CCFFFF"/>
    </w:rPr>
  </w:style>
  <w:style w:type="character" w:customStyle="1" w:styleId="bibfname">
    <w:name w:val="bib_fname"/>
    <w:rsid w:val="00C114CF"/>
    <w:rPr>
      <w:rFonts w:ascii="Cambria" w:hAnsi="Cambria"/>
      <w:bdr w:val="none" w:sz="0" w:space="0" w:color="auto"/>
      <w:shd w:val="clear" w:color="auto" w:fill="FFFFCC"/>
    </w:rPr>
  </w:style>
  <w:style w:type="character" w:customStyle="1" w:styleId="bibfpage">
    <w:name w:val="bib_fpage"/>
    <w:rsid w:val="00C114CF"/>
    <w:rPr>
      <w:rFonts w:ascii="Cambria" w:hAnsi="Cambria"/>
      <w:bdr w:val="none" w:sz="0" w:space="0" w:color="auto"/>
      <w:shd w:val="clear" w:color="auto" w:fill="E6E6E6"/>
    </w:rPr>
  </w:style>
  <w:style w:type="character" w:customStyle="1" w:styleId="bibjournal">
    <w:name w:val="bib_journal"/>
    <w:rsid w:val="00C114CF"/>
    <w:rPr>
      <w:rFonts w:ascii="Cambria" w:hAnsi="Cambria"/>
      <w:bdr w:val="none" w:sz="0" w:space="0" w:color="auto"/>
      <w:shd w:val="clear" w:color="auto" w:fill="F9DECF"/>
    </w:rPr>
  </w:style>
  <w:style w:type="character" w:customStyle="1" w:styleId="biblpage">
    <w:name w:val="bib_lpage"/>
    <w:rsid w:val="00C114CF"/>
    <w:rPr>
      <w:rFonts w:ascii="Cambria" w:hAnsi="Cambria"/>
      <w:bdr w:val="none" w:sz="0" w:space="0" w:color="auto"/>
      <w:shd w:val="clear" w:color="auto" w:fill="D9D9D9"/>
    </w:rPr>
  </w:style>
  <w:style w:type="character" w:customStyle="1" w:styleId="bibsurname">
    <w:name w:val="bib_surname"/>
    <w:rsid w:val="00C114CF"/>
    <w:rPr>
      <w:rFonts w:ascii="Cambria" w:hAnsi="Cambria"/>
      <w:bdr w:val="none" w:sz="0" w:space="0" w:color="auto"/>
      <w:shd w:val="clear" w:color="auto" w:fill="CCFF99"/>
    </w:rPr>
  </w:style>
  <w:style w:type="character" w:customStyle="1" w:styleId="bibvolume">
    <w:name w:val="bib_volume"/>
    <w:rsid w:val="00C114CF"/>
    <w:rPr>
      <w:rFonts w:ascii="Cambria" w:hAnsi="Cambria"/>
      <w:bdr w:val="none" w:sz="0" w:space="0" w:color="auto"/>
      <w:shd w:val="clear" w:color="auto" w:fill="CCECFF"/>
    </w:rPr>
  </w:style>
  <w:style w:type="character" w:customStyle="1" w:styleId="bibyear">
    <w:name w:val="bib_year"/>
    <w:rsid w:val="00C114CF"/>
    <w:rPr>
      <w:rFonts w:ascii="Cambria" w:hAnsi="Cambria"/>
      <w:bdr w:val="none" w:sz="0" w:space="0" w:color="auto"/>
      <w:shd w:val="clear" w:color="auto" w:fill="FFCCFF"/>
    </w:rPr>
  </w:style>
  <w:style w:type="character" w:customStyle="1" w:styleId="FormulaChar">
    <w:name w:val="Formula Char"/>
    <w:basedOn w:val="a7"/>
    <w:link w:val="Formula"/>
    <w:rsid w:val="00FF7414"/>
    <w:rPr>
      <w:rFonts w:ascii="Arial" w:hAnsi="Arial"/>
      <w:lang w:val="en-GB"/>
    </w:rPr>
  </w:style>
  <w:style w:type="paragraph" w:customStyle="1" w:styleId="220">
    <w:name w:val="Основной текст 22"/>
    <w:basedOn w:val="a1"/>
    <w:rsid w:val="00F82B8B"/>
    <w:pPr>
      <w:widowControl w:val="0"/>
      <w:tabs>
        <w:tab w:val="left" w:pos="720"/>
      </w:tabs>
      <w:spacing w:after="120" w:line="240" w:lineRule="auto"/>
      <w:ind w:firstLine="0"/>
    </w:pPr>
    <w:rPr>
      <w:sz w:val="20"/>
    </w:rPr>
  </w:style>
  <w:style w:type="paragraph" w:customStyle="1" w:styleId="221">
    <w:name w:val="Основной текст с отступом 22"/>
    <w:basedOn w:val="a1"/>
    <w:rsid w:val="00F82B8B"/>
    <w:pPr>
      <w:widowControl w:val="0"/>
      <w:tabs>
        <w:tab w:val="left" w:pos="720"/>
      </w:tabs>
      <w:spacing w:line="480" w:lineRule="auto"/>
    </w:pPr>
  </w:style>
  <w:style w:type="paragraph" w:customStyle="1" w:styleId="320">
    <w:name w:val="Основной текст 32"/>
    <w:basedOn w:val="a1"/>
    <w:rsid w:val="00F82B8B"/>
    <w:pPr>
      <w:widowControl w:val="0"/>
      <w:tabs>
        <w:tab w:val="left" w:pos="720"/>
        <w:tab w:val="left" w:pos="2016"/>
        <w:tab w:val="left" w:pos="4608"/>
      </w:tabs>
      <w:spacing w:before="120" w:after="120" w:line="240" w:lineRule="auto"/>
      <w:ind w:firstLine="0"/>
    </w:pPr>
    <w:rPr>
      <w:b/>
    </w:rPr>
  </w:style>
  <w:style w:type="paragraph" w:customStyle="1" w:styleId="321">
    <w:name w:val="Основной текст с отступом 32"/>
    <w:basedOn w:val="a1"/>
    <w:rsid w:val="00F82B8B"/>
    <w:pPr>
      <w:widowControl w:val="0"/>
      <w:tabs>
        <w:tab w:val="left" w:pos="720"/>
        <w:tab w:val="left" w:pos="2016"/>
        <w:tab w:val="left" w:pos="4608"/>
      </w:tabs>
      <w:spacing w:after="120" w:line="240" w:lineRule="auto"/>
    </w:pPr>
    <w:rPr>
      <w:b/>
      <w:sz w:val="22"/>
    </w:rPr>
  </w:style>
  <w:style w:type="paragraph" w:customStyle="1" w:styleId="2c">
    <w:name w:val="Список литературы2"/>
    <w:basedOn w:val="a1"/>
    <w:rsid w:val="00F82B8B"/>
    <w:pPr>
      <w:tabs>
        <w:tab w:val="num" w:pos="502"/>
        <w:tab w:val="left" w:pos="660"/>
      </w:tabs>
      <w:spacing w:after="240" w:line="230" w:lineRule="atLeast"/>
      <w:ind w:left="502" w:hanging="360"/>
    </w:pPr>
    <w:rPr>
      <w:sz w:val="20"/>
      <w:lang w:val="en-GB"/>
    </w:rPr>
  </w:style>
  <w:style w:type="paragraph" w:customStyle="1" w:styleId="15">
    <w:name w:val="Обычный1"/>
    <w:rsid w:val="00F82B8B"/>
    <w:pPr>
      <w:widowControl w:val="0"/>
    </w:pPr>
    <w:rPr>
      <w:snapToGrid w:val="0"/>
    </w:rPr>
  </w:style>
  <w:style w:type="paragraph" w:customStyle="1" w:styleId="Default">
    <w:name w:val="Default"/>
    <w:rsid w:val="00F82B8B"/>
    <w:pPr>
      <w:autoSpaceDE w:val="0"/>
      <w:autoSpaceDN w:val="0"/>
      <w:adjustRightInd w:val="0"/>
    </w:pPr>
    <w:rPr>
      <w:rFonts w:ascii="Arial" w:hAnsi="Arial" w:cs="Arial"/>
      <w:color w:val="000000"/>
      <w:sz w:val="24"/>
      <w:szCs w:val="24"/>
    </w:rPr>
  </w:style>
  <w:style w:type="paragraph" w:styleId="affffa">
    <w:name w:val="Normal (Web)"/>
    <w:basedOn w:val="a1"/>
    <w:rsid w:val="00F82B8B"/>
    <w:pPr>
      <w:spacing w:before="100" w:beforeAutospacing="1" w:after="100" w:afterAutospacing="1" w:line="240" w:lineRule="auto"/>
      <w:ind w:firstLine="0"/>
      <w:jc w:val="left"/>
    </w:pPr>
    <w:rPr>
      <w:rFonts w:ascii="Times New Roman" w:hAnsi="Times New Roman"/>
      <w:szCs w:val="24"/>
    </w:rPr>
  </w:style>
  <w:style w:type="paragraph" w:customStyle="1" w:styleId="formattexttopleveltext">
    <w:name w:val="formattext topleveltext"/>
    <w:basedOn w:val="a1"/>
    <w:rsid w:val="00F82B8B"/>
    <w:pPr>
      <w:spacing w:before="100" w:beforeAutospacing="1" w:after="100" w:afterAutospacing="1" w:line="240" w:lineRule="auto"/>
      <w:ind w:firstLine="0"/>
      <w:jc w:val="left"/>
    </w:pPr>
    <w:rPr>
      <w:rFonts w:ascii="Times New Roman" w:hAnsi="Times New Roman"/>
      <w:szCs w:val="24"/>
    </w:rPr>
  </w:style>
  <w:style w:type="paragraph" w:customStyle="1" w:styleId="formattexttopleveltextcentertext">
    <w:name w:val="formattext topleveltext centertext"/>
    <w:basedOn w:val="a1"/>
    <w:rsid w:val="00F82B8B"/>
    <w:pPr>
      <w:spacing w:before="100" w:beforeAutospacing="1" w:after="100" w:afterAutospacing="1" w:line="240" w:lineRule="auto"/>
      <w:ind w:firstLine="0"/>
      <w:jc w:val="left"/>
    </w:pPr>
    <w:rPr>
      <w:rFonts w:ascii="Times New Roman" w:hAnsi="Times New Roman"/>
      <w:szCs w:val="24"/>
    </w:rPr>
  </w:style>
  <w:style w:type="character" w:customStyle="1" w:styleId="fontstyle31">
    <w:name w:val="fontstyle31"/>
    <w:basedOn w:val="a7"/>
    <w:rsid w:val="00EA7BA2"/>
    <w:rPr>
      <w:rFonts w:ascii="Helvetica" w:hAnsi="Helvetica" w:cs="Helvetica" w:hint="default"/>
      <w:b w:val="0"/>
      <w:bCs w:val="0"/>
      <w:i w:val="0"/>
      <w:iCs w:val="0"/>
      <w:color w:val="000000"/>
      <w:sz w:val="24"/>
      <w:szCs w:val="24"/>
    </w:rPr>
  </w:style>
  <w:style w:type="paragraph" w:customStyle="1" w:styleId="230">
    <w:name w:val="Основной текст 23"/>
    <w:basedOn w:val="a1"/>
    <w:rsid w:val="00B66187"/>
    <w:pPr>
      <w:widowControl w:val="0"/>
      <w:tabs>
        <w:tab w:val="left" w:pos="720"/>
      </w:tabs>
      <w:spacing w:after="120" w:line="240" w:lineRule="auto"/>
      <w:ind w:firstLine="0"/>
    </w:pPr>
    <w:rPr>
      <w:sz w:val="20"/>
    </w:rPr>
  </w:style>
  <w:style w:type="paragraph" w:customStyle="1" w:styleId="231">
    <w:name w:val="Основной текст с отступом 23"/>
    <w:basedOn w:val="a1"/>
    <w:rsid w:val="00B66187"/>
    <w:pPr>
      <w:widowControl w:val="0"/>
      <w:tabs>
        <w:tab w:val="left" w:pos="720"/>
      </w:tabs>
      <w:spacing w:line="480" w:lineRule="auto"/>
    </w:pPr>
  </w:style>
  <w:style w:type="paragraph" w:customStyle="1" w:styleId="330">
    <w:name w:val="Основной текст 33"/>
    <w:basedOn w:val="a1"/>
    <w:rsid w:val="00B66187"/>
    <w:pPr>
      <w:widowControl w:val="0"/>
      <w:tabs>
        <w:tab w:val="left" w:pos="720"/>
        <w:tab w:val="left" w:pos="2016"/>
        <w:tab w:val="left" w:pos="4608"/>
      </w:tabs>
      <w:spacing w:before="120" w:after="120" w:line="240" w:lineRule="auto"/>
      <w:ind w:firstLine="0"/>
    </w:pPr>
    <w:rPr>
      <w:b/>
    </w:rPr>
  </w:style>
  <w:style w:type="paragraph" w:customStyle="1" w:styleId="331">
    <w:name w:val="Основной текст с отступом 33"/>
    <w:basedOn w:val="a1"/>
    <w:rsid w:val="00B66187"/>
    <w:pPr>
      <w:widowControl w:val="0"/>
      <w:tabs>
        <w:tab w:val="left" w:pos="720"/>
        <w:tab w:val="left" w:pos="2016"/>
        <w:tab w:val="left" w:pos="4608"/>
      </w:tabs>
      <w:spacing w:after="120" w:line="240" w:lineRule="auto"/>
    </w:pPr>
    <w:rPr>
      <w:b/>
      <w:sz w:val="22"/>
    </w:rPr>
  </w:style>
  <w:style w:type="paragraph" w:customStyle="1" w:styleId="39">
    <w:name w:val="Список литературы3"/>
    <w:basedOn w:val="a1"/>
    <w:rsid w:val="00B66187"/>
    <w:pPr>
      <w:tabs>
        <w:tab w:val="num" w:pos="502"/>
        <w:tab w:val="left" w:pos="660"/>
      </w:tabs>
      <w:spacing w:after="240" w:line="230" w:lineRule="atLeast"/>
      <w:ind w:left="502" w:hanging="360"/>
    </w:pPr>
    <w:rPr>
      <w:sz w:val="20"/>
      <w:lang w:val="en-GB"/>
    </w:rPr>
  </w:style>
  <w:style w:type="paragraph" w:customStyle="1" w:styleId="2d">
    <w:name w:val="Обычный2"/>
    <w:rsid w:val="00B66187"/>
    <w:pPr>
      <w:widowControl w:val="0"/>
    </w:pPr>
    <w:rPr>
      <w:snapToGrid w:val="0"/>
    </w:rPr>
  </w:style>
  <w:style w:type="paragraph" w:customStyle="1" w:styleId="Tabletext9">
    <w:name w:val="Table text (9)"/>
    <w:basedOn w:val="a1"/>
    <w:rsid w:val="007F6D91"/>
    <w:pPr>
      <w:spacing w:before="60" w:after="60" w:line="210" w:lineRule="atLeast"/>
      <w:ind w:firstLine="0"/>
    </w:pPr>
    <w:rPr>
      <w:rFonts w:eastAsia="MS Mincho"/>
      <w:sz w:val="18"/>
      <w:lang w:val="en-GB" w:eastAsia="ja-JP"/>
    </w:rPr>
  </w:style>
  <w:style w:type="paragraph" w:customStyle="1" w:styleId="240">
    <w:name w:val="Основной текст 24"/>
    <w:basedOn w:val="a1"/>
    <w:rsid w:val="002F36E7"/>
    <w:pPr>
      <w:widowControl w:val="0"/>
      <w:tabs>
        <w:tab w:val="left" w:pos="720"/>
      </w:tabs>
      <w:spacing w:after="120" w:line="240" w:lineRule="auto"/>
      <w:ind w:firstLine="0"/>
    </w:pPr>
    <w:rPr>
      <w:sz w:val="20"/>
    </w:rPr>
  </w:style>
  <w:style w:type="paragraph" w:customStyle="1" w:styleId="241">
    <w:name w:val="Основной текст с отступом 24"/>
    <w:basedOn w:val="a1"/>
    <w:rsid w:val="002F36E7"/>
    <w:pPr>
      <w:widowControl w:val="0"/>
      <w:tabs>
        <w:tab w:val="left" w:pos="720"/>
      </w:tabs>
      <w:spacing w:line="480" w:lineRule="auto"/>
    </w:pPr>
  </w:style>
  <w:style w:type="paragraph" w:customStyle="1" w:styleId="340">
    <w:name w:val="Основной текст 34"/>
    <w:basedOn w:val="a1"/>
    <w:rsid w:val="002F36E7"/>
    <w:pPr>
      <w:widowControl w:val="0"/>
      <w:tabs>
        <w:tab w:val="left" w:pos="720"/>
        <w:tab w:val="left" w:pos="2016"/>
        <w:tab w:val="left" w:pos="4608"/>
      </w:tabs>
      <w:spacing w:before="120" w:after="120" w:line="240" w:lineRule="auto"/>
      <w:ind w:firstLine="0"/>
    </w:pPr>
    <w:rPr>
      <w:b/>
    </w:rPr>
  </w:style>
  <w:style w:type="paragraph" w:customStyle="1" w:styleId="341">
    <w:name w:val="Основной текст с отступом 34"/>
    <w:basedOn w:val="a1"/>
    <w:rsid w:val="002F36E7"/>
    <w:pPr>
      <w:widowControl w:val="0"/>
      <w:tabs>
        <w:tab w:val="left" w:pos="720"/>
        <w:tab w:val="left" w:pos="2016"/>
        <w:tab w:val="left" w:pos="4608"/>
      </w:tabs>
      <w:spacing w:after="120" w:line="240" w:lineRule="auto"/>
    </w:pPr>
    <w:rPr>
      <w:b/>
      <w:sz w:val="22"/>
    </w:rPr>
  </w:style>
  <w:style w:type="paragraph" w:customStyle="1" w:styleId="47">
    <w:name w:val="Список литературы4"/>
    <w:basedOn w:val="a1"/>
    <w:rsid w:val="002F36E7"/>
    <w:pPr>
      <w:tabs>
        <w:tab w:val="num" w:pos="502"/>
        <w:tab w:val="left" w:pos="660"/>
      </w:tabs>
      <w:spacing w:after="240" w:line="230" w:lineRule="atLeast"/>
      <w:ind w:left="502" w:hanging="360"/>
    </w:pPr>
    <w:rPr>
      <w:sz w:val="20"/>
      <w:lang w:val="en-GB"/>
    </w:rPr>
  </w:style>
  <w:style w:type="paragraph" w:customStyle="1" w:styleId="3a">
    <w:name w:val="Обычный3"/>
    <w:rsid w:val="002F36E7"/>
    <w:pPr>
      <w:widowControl w:val="0"/>
    </w:pPr>
    <w:rPr>
      <w:snapToGrid w:val="0"/>
    </w:rPr>
  </w:style>
  <w:style w:type="paragraph" w:customStyle="1" w:styleId="56">
    <w:name w:val="Список литературы5"/>
    <w:basedOn w:val="a1"/>
    <w:rsid w:val="007379EC"/>
    <w:pPr>
      <w:tabs>
        <w:tab w:val="num" w:pos="502"/>
        <w:tab w:val="left" w:pos="660"/>
      </w:tabs>
      <w:spacing w:after="240" w:line="230" w:lineRule="atLeast"/>
      <w:ind w:left="502" w:hanging="360"/>
    </w:pPr>
    <w:rPr>
      <w:sz w:val="20"/>
      <w:lang w:val="en-GB"/>
    </w:rPr>
  </w:style>
  <w:style w:type="paragraph" w:customStyle="1" w:styleId="62">
    <w:name w:val="Список литературы6"/>
    <w:basedOn w:val="a1"/>
    <w:rsid w:val="00342653"/>
    <w:pPr>
      <w:tabs>
        <w:tab w:val="num" w:pos="502"/>
        <w:tab w:val="left" w:pos="660"/>
      </w:tabs>
      <w:spacing w:after="240" w:line="230" w:lineRule="atLeast"/>
      <w:ind w:left="502" w:hanging="360"/>
    </w:pPr>
    <w:rPr>
      <w:sz w:val="20"/>
      <w:lang w:val="en-GB"/>
    </w:rPr>
  </w:style>
  <w:style w:type="character" w:customStyle="1" w:styleId="TableheaderChar">
    <w:name w:val="Table header Char"/>
    <w:basedOn w:val="TablebodyChar"/>
    <w:link w:val="Tableheader"/>
    <w:rsid w:val="00CD00D8"/>
    <w:rPr>
      <w:rFonts w:ascii="Cambria" w:eastAsia="Calibri" w:hAnsi="Cambria"/>
      <w:szCs w:val="22"/>
      <w:lang w:val="en-GB" w:eastAsia="en-US"/>
    </w:rPr>
  </w:style>
  <w:style w:type="table" w:customStyle="1" w:styleId="Tabellenraster1">
    <w:name w:val="Tabellenraster1"/>
    <w:basedOn w:val="a8"/>
    <w:next w:val="aff0"/>
    <w:uiPriority w:val="39"/>
    <w:rsid w:val="000163EC"/>
    <w:rPr>
      <w:rFonts w:ascii="Cambria" w:eastAsia="Cambria" w:hAnsi="Cambria" w:cs="Cambr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a8"/>
    <w:next w:val="aff0"/>
    <w:uiPriority w:val="39"/>
    <w:rsid w:val="00550768"/>
    <w:rPr>
      <w:rFonts w:ascii="Cambria" w:eastAsia="Cambria" w:hAnsi="Cambria" w:cs="Cambr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0">
    <w:name w:val="Основной текст с отступом 25"/>
    <w:basedOn w:val="a1"/>
    <w:rsid w:val="0077232B"/>
    <w:pPr>
      <w:widowControl w:val="0"/>
      <w:tabs>
        <w:tab w:val="left" w:pos="720"/>
      </w:tabs>
      <w:spacing w:line="480" w:lineRule="auto"/>
    </w:pPr>
    <w:rPr>
      <w:lang w:eastAsia="en-US"/>
    </w:rPr>
  </w:style>
  <w:style w:type="paragraph" w:customStyle="1" w:styleId="Dimension100">
    <w:name w:val="Dimension_100"/>
    <w:basedOn w:val="a1"/>
    <w:rsid w:val="00CE03E8"/>
    <w:pPr>
      <w:spacing w:after="60" w:line="220" w:lineRule="atLeast"/>
      <w:ind w:firstLine="0"/>
      <w:jc w:val="right"/>
    </w:pPr>
    <w:rPr>
      <w:rFonts w:ascii="Cambria" w:eastAsia="Calibri" w:hAnsi="Cambria"/>
      <w:sz w:val="20"/>
      <w:szCs w:val="22"/>
      <w:lang w:val="en-GB" w:eastAsia="en-US"/>
    </w:rPr>
  </w:style>
  <w:style w:type="paragraph" w:customStyle="1" w:styleId="FigureGraphic">
    <w:name w:val="Figure Graphic"/>
    <w:basedOn w:val="a1"/>
    <w:rsid w:val="00CE03E8"/>
    <w:pPr>
      <w:spacing w:before="240" w:after="120" w:line="240" w:lineRule="atLeast"/>
      <w:ind w:firstLine="0"/>
      <w:jc w:val="center"/>
    </w:pPr>
    <w:rPr>
      <w:rFonts w:ascii="Cambria" w:eastAsia="Calibri" w:hAnsi="Cambria"/>
      <w:sz w:val="22"/>
      <w:szCs w:val="22"/>
      <w:lang w:val="en-GB" w:eastAsia="en-US"/>
    </w:rPr>
  </w:style>
  <w:style w:type="character" w:customStyle="1" w:styleId="bibetal">
    <w:name w:val="bib_etal"/>
    <w:rsid w:val="00AF321E"/>
    <w:rPr>
      <w:rFonts w:ascii="Cambria" w:hAnsi="Cambria"/>
      <w:bdr w:val="none" w:sz="0" w:space="0" w:color="auto"/>
      <w:shd w:val="clear" w:color="auto" w:fill="CCFF99"/>
    </w:rPr>
  </w:style>
  <w:style w:type="character" w:customStyle="1" w:styleId="bibissue">
    <w:name w:val="bib_issue"/>
    <w:rsid w:val="00AF321E"/>
    <w:rPr>
      <w:rFonts w:ascii="Cambria" w:hAnsi="Cambria"/>
      <w:bdr w:val="none" w:sz="0" w:space="0" w:color="auto"/>
      <w:shd w:val="clear" w:color="auto" w:fill="FFFFAB"/>
    </w:rPr>
  </w:style>
  <w:style w:type="character" w:customStyle="1" w:styleId="biburl">
    <w:name w:val="bib_url"/>
    <w:rsid w:val="00AF321E"/>
    <w:rPr>
      <w:rFonts w:ascii="Cambria" w:hAnsi="Cambria"/>
      <w:bdr w:val="none" w:sz="0" w:space="0" w:color="auto"/>
      <w:shd w:val="clear" w:color="auto" w:fill="CCFF66"/>
    </w:rPr>
  </w:style>
  <w:style w:type="character" w:customStyle="1" w:styleId="bibbook">
    <w:name w:val="bib_book"/>
    <w:rsid w:val="00AF321E"/>
    <w:rPr>
      <w:rFonts w:ascii="Cambria" w:hAnsi="Cambria"/>
      <w:bdr w:val="none" w:sz="0" w:space="0" w:color="auto"/>
      <w:shd w:val="clear" w:color="auto" w:fill="99CCFF"/>
    </w:rPr>
  </w:style>
  <w:style w:type="character" w:customStyle="1" w:styleId="biblocation">
    <w:name w:val="bib_location"/>
    <w:rsid w:val="00AF321E"/>
    <w:rPr>
      <w:rFonts w:ascii="Cambria" w:hAnsi="Cambria"/>
      <w:bdr w:val="none" w:sz="0" w:space="0" w:color="auto"/>
      <w:shd w:val="clear" w:color="auto" w:fill="FFCCCC"/>
    </w:rPr>
  </w:style>
  <w:style w:type="character" w:customStyle="1" w:styleId="bibpublisher">
    <w:name w:val="bib_publisher"/>
    <w:rsid w:val="00AF321E"/>
    <w:rPr>
      <w:rFonts w:ascii="Cambria" w:hAnsi="Cambria"/>
      <w:bdr w:val="none" w:sz="0" w:space="0" w:color="auto"/>
      <w:shd w:val="clear" w:color="auto" w:fill="FF99CC"/>
    </w:rPr>
  </w:style>
  <w:style w:type="paragraph" w:customStyle="1" w:styleId="Figurenote">
    <w:name w:val="Figure note"/>
    <w:basedOn w:val="Note"/>
    <w:rsid w:val="00A77874"/>
    <w:pPr>
      <w:tabs>
        <w:tab w:val="clear" w:pos="960"/>
        <w:tab w:val="left" w:pos="965"/>
      </w:tabs>
      <w:spacing w:line="220" w:lineRule="atLeast"/>
    </w:pPr>
    <w:rPr>
      <w:rFonts w:ascii="Cambria" w:eastAsia="Calibri" w:hAnsi="Cambria"/>
      <w:sz w:val="20"/>
      <w:szCs w:val="22"/>
      <w:lang w:eastAsia="en-US"/>
    </w:rPr>
  </w:style>
  <w:style w:type="paragraph" w:customStyle="1" w:styleId="KeyTitle">
    <w:name w:val="Key Title"/>
    <w:basedOn w:val="KeyText"/>
    <w:next w:val="KeyText"/>
    <w:rsid w:val="00A77874"/>
    <w:pPr>
      <w:jc w:val="left"/>
    </w:pPr>
    <w:rPr>
      <w:b/>
    </w:rPr>
  </w:style>
  <w:style w:type="paragraph" w:customStyle="1" w:styleId="ListContinue1-">
    <w:name w:val="List Continue 1 (-)"/>
    <w:basedOn w:val="ListContinue1"/>
    <w:rsid w:val="00C04659"/>
    <w:pPr>
      <w:spacing w:line="210" w:lineRule="atLeast"/>
    </w:pPr>
    <w:rPr>
      <w:sz w:val="20"/>
    </w:rPr>
  </w:style>
  <w:style w:type="character" w:customStyle="1" w:styleId="ListContinue1Char">
    <w:name w:val="List Continue 1 Char"/>
    <w:basedOn w:val="a7"/>
    <w:link w:val="ListContinue1"/>
    <w:rsid w:val="00234228"/>
    <w:rPr>
      <w:rFonts w:ascii="Cambria" w:eastAsia="Calibri" w:hAnsi="Cambria"/>
      <w:sz w:val="22"/>
      <w:szCs w:val="22"/>
      <w:lang w:val="en-GB" w:eastAsia="en-US"/>
    </w:rPr>
  </w:style>
  <w:style w:type="table" w:styleId="57">
    <w:name w:val="Table Grid 5"/>
    <w:basedOn w:val="a8"/>
    <w:uiPriority w:val="99"/>
    <w:rsid w:val="00B457EB"/>
    <w:pPr>
      <w:spacing w:after="240" w:line="230" w:lineRule="atLeast"/>
      <w:jc w:val="both"/>
    </w:pPr>
    <w:rPr>
      <w:rFonts w:ascii="Cambria" w:eastAsia="Cambria" w:hAnsi="Cambria" w:cs="Cambria"/>
      <w:lang w:val="de-DE" w:eastAsia="de-D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6894">
      <w:bodyDiv w:val="1"/>
      <w:marLeft w:val="0"/>
      <w:marRight w:val="0"/>
      <w:marTop w:val="0"/>
      <w:marBottom w:val="0"/>
      <w:divBdr>
        <w:top w:val="none" w:sz="0" w:space="0" w:color="auto"/>
        <w:left w:val="none" w:sz="0" w:space="0" w:color="auto"/>
        <w:bottom w:val="none" w:sz="0" w:space="0" w:color="auto"/>
        <w:right w:val="none" w:sz="0" w:space="0" w:color="auto"/>
      </w:divBdr>
    </w:div>
    <w:div w:id="10497710">
      <w:bodyDiv w:val="1"/>
      <w:marLeft w:val="0"/>
      <w:marRight w:val="0"/>
      <w:marTop w:val="0"/>
      <w:marBottom w:val="0"/>
      <w:divBdr>
        <w:top w:val="none" w:sz="0" w:space="0" w:color="auto"/>
        <w:left w:val="none" w:sz="0" w:space="0" w:color="auto"/>
        <w:bottom w:val="none" w:sz="0" w:space="0" w:color="auto"/>
        <w:right w:val="none" w:sz="0" w:space="0" w:color="auto"/>
      </w:divBdr>
    </w:div>
    <w:div w:id="13847320">
      <w:bodyDiv w:val="1"/>
      <w:marLeft w:val="0"/>
      <w:marRight w:val="0"/>
      <w:marTop w:val="0"/>
      <w:marBottom w:val="0"/>
      <w:divBdr>
        <w:top w:val="none" w:sz="0" w:space="0" w:color="auto"/>
        <w:left w:val="none" w:sz="0" w:space="0" w:color="auto"/>
        <w:bottom w:val="none" w:sz="0" w:space="0" w:color="auto"/>
        <w:right w:val="none" w:sz="0" w:space="0" w:color="auto"/>
      </w:divBdr>
    </w:div>
    <w:div w:id="44842618">
      <w:bodyDiv w:val="1"/>
      <w:marLeft w:val="0"/>
      <w:marRight w:val="0"/>
      <w:marTop w:val="0"/>
      <w:marBottom w:val="0"/>
      <w:divBdr>
        <w:top w:val="none" w:sz="0" w:space="0" w:color="auto"/>
        <w:left w:val="none" w:sz="0" w:space="0" w:color="auto"/>
        <w:bottom w:val="none" w:sz="0" w:space="0" w:color="auto"/>
        <w:right w:val="none" w:sz="0" w:space="0" w:color="auto"/>
      </w:divBdr>
    </w:div>
    <w:div w:id="69695084">
      <w:bodyDiv w:val="1"/>
      <w:marLeft w:val="0"/>
      <w:marRight w:val="0"/>
      <w:marTop w:val="0"/>
      <w:marBottom w:val="0"/>
      <w:divBdr>
        <w:top w:val="none" w:sz="0" w:space="0" w:color="auto"/>
        <w:left w:val="none" w:sz="0" w:space="0" w:color="auto"/>
        <w:bottom w:val="none" w:sz="0" w:space="0" w:color="auto"/>
        <w:right w:val="none" w:sz="0" w:space="0" w:color="auto"/>
      </w:divBdr>
    </w:div>
    <w:div w:id="76903527">
      <w:bodyDiv w:val="1"/>
      <w:marLeft w:val="0"/>
      <w:marRight w:val="0"/>
      <w:marTop w:val="0"/>
      <w:marBottom w:val="0"/>
      <w:divBdr>
        <w:top w:val="none" w:sz="0" w:space="0" w:color="auto"/>
        <w:left w:val="none" w:sz="0" w:space="0" w:color="auto"/>
        <w:bottom w:val="none" w:sz="0" w:space="0" w:color="auto"/>
        <w:right w:val="none" w:sz="0" w:space="0" w:color="auto"/>
      </w:divBdr>
    </w:div>
    <w:div w:id="93014732">
      <w:bodyDiv w:val="1"/>
      <w:marLeft w:val="0"/>
      <w:marRight w:val="0"/>
      <w:marTop w:val="0"/>
      <w:marBottom w:val="0"/>
      <w:divBdr>
        <w:top w:val="none" w:sz="0" w:space="0" w:color="auto"/>
        <w:left w:val="none" w:sz="0" w:space="0" w:color="auto"/>
        <w:bottom w:val="none" w:sz="0" w:space="0" w:color="auto"/>
        <w:right w:val="none" w:sz="0" w:space="0" w:color="auto"/>
      </w:divBdr>
    </w:div>
    <w:div w:id="126362495">
      <w:bodyDiv w:val="1"/>
      <w:marLeft w:val="0"/>
      <w:marRight w:val="0"/>
      <w:marTop w:val="0"/>
      <w:marBottom w:val="0"/>
      <w:divBdr>
        <w:top w:val="none" w:sz="0" w:space="0" w:color="auto"/>
        <w:left w:val="none" w:sz="0" w:space="0" w:color="auto"/>
        <w:bottom w:val="none" w:sz="0" w:space="0" w:color="auto"/>
        <w:right w:val="none" w:sz="0" w:space="0" w:color="auto"/>
      </w:divBdr>
    </w:div>
    <w:div w:id="151676491">
      <w:bodyDiv w:val="1"/>
      <w:marLeft w:val="0"/>
      <w:marRight w:val="0"/>
      <w:marTop w:val="0"/>
      <w:marBottom w:val="0"/>
      <w:divBdr>
        <w:top w:val="none" w:sz="0" w:space="0" w:color="auto"/>
        <w:left w:val="none" w:sz="0" w:space="0" w:color="auto"/>
        <w:bottom w:val="none" w:sz="0" w:space="0" w:color="auto"/>
        <w:right w:val="none" w:sz="0" w:space="0" w:color="auto"/>
      </w:divBdr>
    </w:div>
    <w:div w:id="158817309">
      <w:bodyDiv w:val="1"/>
      <w:marLeft w:val="0"/>
      <w:marRight w:val="0"/>
      <w:marTop w:val="0"/>
      <w:marBottom w:val="0"/>
      <w:divBdr>
        <w:top w:val="none" w:sz="0" w:space="0" w:color="auto"/>
        <w:left w:val="none" w:sz="0" w:space="0" w:color="auto"/>
        <w:bottom w:val="none" w:sz="0" w:space="0" w:color="auto"/>
        <w:right w:val="none" w:sz="0" w:space="0" w:color="auto"/>
      </w:divBdr>
    </w:div>
    <w:div w:id="169105391">
      <w:bodyDiv w:val="1"/>
      <w:marLeft w:val="0"/>
      <w:marRight w:val="0"/>
      <w:marTop w:val="0"/>
      <w:marBottom w:val="0"/>
      <w:divBdr>
        <w:top w:val="none" w:sz="0" w:space="0" w:color="auto"/>
        <w:left w:val="none" w:sz="0" w:space="0" w:color="auto"/>
        <w:bottom w:val="none" w:sz="0" w:space="0" w:color="auto"/>
        <w:right w:val="none" w:sz="0" w:space="0" w:color="auto"/>
      </w:divBdr>
    </w:div>
    <w:div w:id="233856191">
      <w:bodyDiv w:val="1"/>
      <w:marLeft w:val="0"/>
      <w:marRight w:val="0"/>
      <w:marTop w:val="0"/>
      <w:marBottom w:val="0"/>
      <w:divBdr>
        <w:top w:val="none" w:sz="0" w:space="0" w:color="auto"/>
        <w:left w:val="none" w:sz="0" w:space="0" w:color="auto"/>
        <w:bottom w:val="none" w:sz="0" w:space="0" w:color="auto"/>
        <w:right w:val="none" w:sz="0" w:space="0" w:color="auto"/>
      </w:divBdr>
    </w:div>
    <w:div w:id="245656478">
      <w:bodyDiv w:val="1"/>
      <w:marLeft w:val="0"/>
      <w:marRight w:val="0"/>
      <w:marTop w:val="0"/>
      <w:marBottom w:val="0"/>
      <w:divBdr>
        <w:top w:val="none" w:sz="0" w:space="0" w:color="auto"/>
        <w:left w:val="none" w:sz="0" w:space="0" w:color="auto"/>
        <w:bottom w:val="none" w:sz="0" w:space="0" w:color="auto"/>
        <w:right w:val="none" w:sz="0" w:space="0" w:color="auto"/>
      </w:divBdr>
    </w:div>
    <w:div w:id="266161063">
      <w:bodyDiv w:val="1"/>
      <w:marLeft w:val="0"/>
      <w:marRight w:val="0"/>
      <w:marTop w:val="0"/>
      <w:marBottom w:val="0"/>
      <w:divBdr>
        <w:top w:val="none" w:sz="0" w:space="0" w:color="auto"/>
        <w:left w:val="none" w:sz="0" w:space="0" w:color="auto"/>
        <w:bottom w:val="none" w:sz="0" w:space="0" w:color="auto"/>
        <w:right w:val="none" w:sz="0" w:space="0" w:color="auto"/>
      </w:divBdr>
    </w:div>
    <w:div w:id="290015304">
      <w:bodyDiv w:val="1"/>
      <w:marLeft w:val="0"/>
      <w:marRight w:val="0"/>
      <w:marTop w:val="0"/>
      <w:marBottom w:val="0"/>
      <w:divBdr>
        <w:top w:val="none" w:sz="0" w:space="0" w:color="auto"/>
        <w:left w:val="none" w:sz="0" w:space="0" w:color="auto"/>
        <w:bottom w:val="none" w:sz="0" w:space="0" w:color="auto"/>
        <w:right w:val="none" w:sz="0" w:space="0" w:color="auto"/>
      </w:divBdr>
    </w:div>
    <w:div w:id="389231879">
      <w:bodyDiv w:val="1"/>
      <w:marLeft w:val="0"/>
      <w:marRight w:val="0"/>
      <w:marTop w:val="0"/>
      <w:marBottom w:val="0"/>
      <w:divBdr>
        <w:top w:val="none" w:sz="0" w:space="0" w:color="auto"/>
        <w:left w:val="none" w:sz="0" w:space="0" w:color="auto"/>
        <w:bottom w:val="none" w:sz="0" w:space="0" w:color="auto"/>
        <w:right w:val="none" w:sz="0" w:space="0" w:color="auto"/>
      </w:divBdr>
      <w:divsChild>
        <w:div w:id="734472204">
          <w:marLeft w:val="0"/>
          <w:marRight w:val="0"/>
          <w:marTop w:val="0"/>
          <w:marBottom w:val="0"/>
          <w:divBdr>
            <w:top w:val="none" w:sz="0" w:space="0" w:color="auto"/>
            <w:left w:val="none" w:sz="0" w:space="0" w:color="auto"/>
            <w:bottom w:val="none" w:sz="0" w:space="0" w:color="auto"/>
            <w:right w:val="none" w:sz="0" w:space="0" w:color="auto"/>
          </w:divBdr>
          <w:divsChild>
            <w:div w:id="2048989540">
              <w:marLeft w:val="0"/>
              <w:marRight w:val="0"/>
              <w:marTop w:val="0"/>
              <w:marBottom w:val="0"/>
              <w:divBdr>
                <w:top w:val="none" w:sz="0" w:space="0" w:color="auto"/>
                <w:left w:val="none" w:sz="0" w:space="0" w:color="auto"/>
                <w:bottom w:val="none" w:sz="0" w:space="0" w:color="auto"/>
                <w:right w:val="none" w:sz="0" w:space="0" w:color="auto"/>
              </w:divBdr>
              <w:divsChild>
                <w:div w:id="12018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241617">
          <w:marLeft w:val="0"/>
          <w:marRight w:val="0"/>
          <w:marTop w:val="0"/>
          <w:marBottom w:val="0"/>
          <w:divBdr>
            <w:top w:val="none" w:sz="0" w:space="0" w:color="auto"/>
            <w:left w:val="none" w:sz="0" w:space="0" w:color="auto"/>
            <w:bottom w:val="none" w:sz="0" w:space="0" w:color="auto"/>
            <w:right w:val="none" w:sz="0" w:space="0" w:color="auto"/>
          </w:divBdr>
          <w:divsChild>
            <w:div w:id="379288954">
              <w:marLeft w:val="0"/>
              <w:marRight w:val="0"/>
              <w:marTop w:val="0"/>
              <w:marBottom w:val="0"/>
              <w:divBdr>
                <w:top w:val="none" w:sz="0" w:space="0" w:color="auto"/>
                <w:left w:val="none" w:sz="0" w:space="0" w:color="auto"/>
                <w:bottom w:val="none" w:sz="0" w:space="0" w:color="auto"/>
                <w:right w:val="none" w:sz="0" w:space="0" w:color="auto"/>
              </w:divBdr>
              <w:divsChild>
                <w:div w:id="165657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941803">
      <w:bodyDiv w:val="1"/>
      <w:marLeft w:val="0"/>
      <w:marRight w:val="0"/>
      <w:marTop w:val="0"/>
      <w:marBottom w:val="0"/>
      <w:divBdr>
        <w:top w:val="none" w:sz="0" w:space="0" w:color="auto"/>
        <w:left w:val="none" w:sz="0" w:space="0" w:color="auto"/>
        <w:bottom w:val="none" w:sz="0" w:space="0" w:color="auto"/>
        <w:right w:val="none" w:sz="0" w:space="0" w:color="auto"/>
      </w:divBdr>
    </w:div>
    <w:div w:id="463932029">
      <w:bodyDiv w:val="1"/>
      <w:marLeft w:val="0"/>
      <w:marRight w:val="0"/>
      <w:marTop w:val="0"/>
      <w:marBottom w:val="0"/>
      <w:divBdr>
        <w:top w:val="none" w:sz="0" w:space="0" w:color="auto"/>
        <w:left w:val="none" w:sz="0" w:space="0" w:color="auto"/>
        <w:bottom w:val="none" w:sz="0" w:space="0" w:color="auto"/>
        <w:right w:val="none" w:sz="0" w:space="0" w:color="auto"/>
      </w:divBdr>
    </w:div>
    <w:div w:id="552422821">
      <w:bodyDiv w:val="1"/>
      <w:marLeft w:val="0"/>
      <w:marRight w:val="0"/>
      <w:marTop w:val="0"/>
      <w:marBottom w:val="0"/>
      <w:divBdr>
        <w:top w:val="none" w:sz="0" w:space="0" w:color="auto"/>
        <w:left w:val="none" w:sz="0" w:space="0" w:color="auto"/>
        <w:bottom w:val="none" w:sz="0" w:space="0" w:color="auto"/>
        <w:right w:val="none" w:sz="0" w:space="0" w:color="auto"/>
      </w:divBdr>
    </w:div>
    <w:div w:id="572357937">
      <w:bodyDiv w:val="1"/>
      <w:marLeft w:val="0"/>
      <w:marRight w:val="0"/>
      <w:marTop w:val="0"/>
      <w:marBottom w:val="0"/>
      <w:divBdr>
        <w:top w:val="none" w:sz="0" w:space="0" w:color="auto"/>
        <w:left w:val="none" w:sz="0" w:space="0" w:color="auto"/>
        <w:bottom w:val="none" w:sz="0" w:space="0" w:color="auto"/>
        <w:right w:val="none" w:sz="0" w:space="0" w:color="auto"/>
      </w:divBdr>
    </w:div>
    <w:div w:id="581261767">
      <w:bodyDiv w:val="1"/>
      <w:marLeft w:val="0"/>
      <w:marRight w:val="0"/>
      <w:marTop w:val="0"/>
      <w:marBottom w:val="0"/>
      <w:divBdr>
        <w:top w:val="none" w:sz="0" w:space="0" w:color="auto"/>
        <w:left w:val="none" w:sz="0" w:space="0" w:color="auto"/>
        <w:bottom w:val="none" w:sz="0" w:space="0" w:color="auto"/>
        <w:right w:val="none" w:sz="0" w:space="0" w:color="auto"/>
      </w:divBdr>
    </w:div>
    <w:div w:id="611665237">
      <w:bodyDiv w:val="1"/>
      <w:marLeft w:val="0"/>
      <w:marRight w:val="0"/>
      <w:marTop w:val="0"/>
      <w:marBottom w:val="0"/>
      <w:divBdr>
        <w:top w:val="none" w:sz="0" w:space="0" w:color="auto"/>
        <w:left w:val="none" w:sz="0" w:space="0" w:color="auto"/>
        <w:bottom w:val="none" w:sz="0" w:space="0" w:color="auto"/>
        <w:right w:val="none" w:sz="0" w:space="0" w:color="auto"/>
      </w:divBdr>
    </w:div>
    <w:div w:id="690379832">
      <w:bodyDiv w:val="1"/>
      <w:marLeft w:val="0"/>
      <w:marRight w:val="0"/>
      <w:marTop w:val="0"/>
      <w:marBottom w:val="0"/>
      <w:divBdr>
        <w:top w:val="none" w:sz="0" w:space="0" w:color="auto"/>
        <w:left w:val="none" w:sz="0" w:space="0" w:color="auto"/>
        <w:bottom w:val="none" w:sz="0" w:space="0" w:color="auto"/>
        <w:right w:val="none" w:sz="0" w:space="0" w:color="auto"/>
      </w:divBdr>
      <w:divsChild>
        <w:div w:id="801921408">
          <w:marLeft w:val="0"/>
          <w:marRight w:val="0"/>
          <w:marTop w:val="0"/>
          <w:marBottom w:val="0"/>
          <w:divBdr>
            <w:top w:val="none" w:sz="0" w:space="0" w:color="auto"/>
            <w:left w:val="none" w:sz="0" w:space="0" w:color="auto"/>
            <w:bottom w:val="none" w:sz="0" w:space="0" w:color="auto"/>
            <w:right w:val="none" w:sz="0" w:space="0" w:color="auto"/>
          </w:divBdr>
          <w:divsChild>
            <w:div w:id="1264024729">
              <w:marLeft w:val="0"/>
              <w:marRight w:val="0"/>
              <w:marTop w:val="0"/>
              <w:marBottom w:val="0"/>
              <w:divBdr>
                <w:top w:val="none" w:sz="0" w:space="0" w:color="auto"/>
                <w:left w:val="none" w:sz="0" w:space="0" w:color="auto"/>
                <w:bottom w:val="none" w:sz="0" w:space="0" w:color="auto"/>
                <w:right w:val="none" w:sz="0" w:space="0" w:color="auto"/>
              </w:divBdr>
              <w:divsChild>
                <w:div w:id="162099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94269">
          <w:marLeft w:val="0"/>
          <w:marRight w:val="0"/>
          <w:marTop w:val="0"/>
          <w:marBottom w:val="0"/>
          <w:divBdr>
            <w:top w:val="none" w:sz="0" w:space="0" w:color="auto"/>
            <w:left w:val="none" w:sz="0" w:space="0" w:color="auto"/>
            <w:bottom w:val="none" w:sz="0" w:space="0" w:color="auto"/>
            <w:right w:val="none" w:sz="0" w:space="0" w:color="auto"/>
          </w:divBdr>
          <w:divsChild>
            <w:div w:id="1937059999">
              <w:marLeft w:val="0"/>
              <w:marRight w:val="0"/>
              <w:marTop w:val="0"/>
              <w:marBottom w:val="0"/>
              <w:divBdr>
                <w:top w:val="none" w:sz="0" w:space="0" w:color="auto"/>
                <w:left w:val="none" w:sz="0" w:space="0" w:color="auto"/>
                <w:bottom w:val="none" w:sz="0" w:space="0" w:color="auto"/>
                <w:right w:val="none" w:sz="0" w:space="0" w:color="auto"/>
              </w:divBdr>
              <w:divsChild>
                <w:div w:id="191381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649698">
      <w:bodyDiv w:val="1"/>
      <w:marLeft w:val="0"/>
      <w:marRight w:val="0"/>
      <w:marTop w:val="0"/>
      <w:marBottom w:val="0"/>
      <w:divBdr>
        <w:top w:val="none" w:sz="0" w:space="0" w:color="auto"/>
        <w:left w:val="none" w:sz="0" w:space="0" w:color="auto"/>
        <w:bottom w:val="none" w:sz="0" w:space="0" w:color="auto"/>
        <w:right w:val="none" w:sz="0" w:space="0" w:color="auto"/>
      </w:divBdr>
    </w:div>
    <w:div w:id="929894339">
      <w:bodyDiv w:val="1"/>
      <w:marLeft w:val="0"/>
      <w:marRight w:val="0"/>
      <w:marTop w:val="0"/>
      <w:marBottom w:val="0"/>
      <w:divBdr>
        <w:top w:val="none" w:sz="0" w:space="0" w:color="auto"/>
        <w:left w:val="none" w:sz="0" w:space="0" w:color="auto"/>
        <w:bottom w:val="none" w:sz="0" w:space="0" w:color="auto"/>
        <w:right w:val="none" w:sz="0" w:space="0" w:color="auto"/>
      </w:divBdr>
    </w:div>
    <w:div w:id="931166233">
      <w:bodyDiv w:val="1"/>
      <w:marLeft w:val="0"/>
      <w:marRight w:val="0"/>
      <w:marTop w:val="0"/>
      <w:marBottom w:val="0"/>
      <w:divBdr>
        <w:top w:val="none" w:sz="0" w:space="0" w:color="auto"/>
        <w:left w:val="none" w:sz="0" w:space="0" w:color="auto"/>
        <w:bottom w:val="none" w:sz="0" w:space="0" w:color="auto"/>
        <w:right w:val="none" w:sz="0" w:space="0" w:color="auto"/>
      </w:divBdr>
    </w:div>
    <w:div w:id="947009013">
      <w:bodyDiv w:val="1"/>
      <w:marLeft w:val="0"/>
      <w:marRight w:val="0"/>
      <w:marTop w:val="0"/>
      <w:marBottom w:val="0"/>
      <w:divBdr>
        <w:top w:val="none" w:sz="0" w:space="0" w:color="auto"/>
        <w:left w:val="none" w:sz="0" w:space="0" w:color="auto"/>
        <w:bottom w:val="none" w:sz="0" w:space="0" w:color="auto"/>
        <w:right w:val="none" w:sz="0" w:space="0" w:color="auto"/>
      </w:divBdr>
    </w:div>
    <w:div w:id="961182245">
      <w:bodyDiv w:val="1"/>
      <w:marLeft w:val="0"/>
      <w:marRight w:val="0"/>
      <w:marTop w:val="0"/>
      <w:marBottom w:val="0"/>
      <w:divBdr>
        <w:top w:val="none" w:sz="0" w:space="0" w:color="auto"/>
        <w:left w:val="none" w:sz="0" w:space="0" w:color="auto"/>
        <w:bottom w:val="none" w:sz="0" w:space="0" w:color="auto"/>
        <w:right w:val="none" w:sz="0" w:space="0" w:color="auto"/>
      </w:divBdr>
    </w:div>
    <w:div w:id="961809745">
      <w:bodyDiv w:val="1"/>
      <w:marLeft w:val="0"/>
      <w:marRight w:val="0"/>
      <w:marTop w:val="0"/>
      <w:marBottom w:val="0"/>
      <w:divBdr>
        <w:top w:val="none" w:sz="0" w:space="0" w:color="auto"/>
        <w:left w:val="none" w:sz="0" w:space="0" w:color="auto"/>
        <w:bottom w:val="none" w:sz="0" w:space="0" w:color="auto"/>
        <w:right w:val="none" w:sz="0" w:space="0" w:color="auto"/>
      </w:divBdr>
    </w:div>
    <w:div w:id="978221759">
      <w:bodyDiv w:val="1"/>
      <w:marLeft w:val="0"/>
      <w:marRight w:val="0"/>
      <w:marTop w:val="0"/>
      <w:marBottom w:val="0"/>
      <w:divBdr>
        <w:top w:val="none" w:sz="0" w:space="0" w:color="auto"/>
        <w:left w:val="none" w:sz="0" w:space="0" w:color="auto"/>
        <w:bottom w:val="none" w:sz="0" w:space="0" w:color="auto"/>
        <w:right w:val="none" w:sz="0" w:space="0" w:color="auto"/>
      </w:divBdr>
    </w:div>
    <w:div w:id="982202543">
      <w:bodyDiv w:val="1"/>
      <w:marLeft w:val="0"/>
      <w:marRight w:val="0"/>
      <w:marTop w:val="0"/>
      <w:marBottom w:val="0"/>
      <w:divBdr>
        <w:top w:val="none" w:sz="0" w:space="0" w:color="auto"/>
        <w:left w:val="none" w:sz="0" w:space="0" w:color="auto"/>
        <w:bottom w:val="none" w:sz="0" w:space="0" w:color="auto"/>
        <w:right w:val="none" w:sz="0" w:space="0" w:color="auto"/>
      </w:divBdr>
    </w:div>
    <w:div w:id="1044060013">
      <w:bodyDiv w:val="1"/>
      <w:marLeft w:val="0"/>
      <w:marRight w:val="0"/>
      <w:marTop w:val="0"/>
      <w:marBottom w:val="0"/>
      <w:divBdr>
        <w:top w:val="none" w:sz="0" w:space="0" w:color="auto"/>
        <w:left w:val="none" w:sz="0" w:space="0" w:color="auto"/>
        <w:bottom w:val="none" w:sz="0" w:space="0" w:color="auto"/>
        <w:right w:val="none" w:sz="0" w:space="0" w:color="auto"/>
      </w:divBdr>
    </w:div>
    <w:div w:id="1102645031">
      <w:bodyDiv w:val="1"/>
      <w:marLeft w:val="0"/>
      <w:marRight w:val="0"/>
      <w:marTop w:val="0"/>
      <w:marBottom w:val="0"/>
      <w:divBdr>
        <w:top w:val="none" w:sz="0" w:space="0" w:color="auto"/>
        <w:left w:val="none" w:sz="0" w:space="0" w:color="auto"/>
        <w:bottom w:val="none" w:sz="0" w:space="0" w:color="auto"/>
        <w:right w:val="none" w:sz="0" w:space="0" w:color="auto"/>
      </w:divBdr>
    </w:div>
    <w:div w:id="1111510931">
      <w:bodyDiv w:val="1"/>
      <w:marLeft w:val="0"/>
      <w:marRight w:val="0"/>
      <w:marTop w:val="0"/>
      <w:marBottom w:val="0"/>
      <w:divBdr>
        <w:top w:val="none" w:sz="0" w:space="0" w:color="auto"/>
        <w:left w:val="none" w:sz="0" w:space="0" w:color="auto"/>
        <w:bottom w:val="none" w:sz="0" w:space="0" w:color="auto"/>
        <w:right w:val="none" w:sz="0" w:space="0" w:color="auto"/>
      </w:divBdr>
    </w:div>
    <w:div w:id="1133131726">
      <w:bodyDiv w:val="1"/>
      <w:marLeft w:val="0"/>
      <w:marRight w:val="0"/>
      <w:marTop w:val="0"/>
      <w:marBottom w:val="0"/>
      <w:divBdr>
        <w:top w:val="none" w:sz="0" w:space="0" w:color="auto"/>
        <w:left w:val="none" w:sz="0" w:space="0" w:color="auto"/>
        <w:bottom w:val="none" w:sz="0" w:space="0" w:color="auto"/>
        <w:right w:val="none" w:sz="0" w:space="0" w:color="auto"/>
      </w:divBdr>
    </w:div>
    <w:div w:id="1152406066">
      <w:bodyDiv w:val="1"/>
      <w:marLeft w:val="0"/>
      <w:marRight w:val="0"/>
      <w:marTop w:val="0"/>
      <w:marBottom w:val="0"/>
      <w:divBdr>
        <w:top w:val="none" w:sz="0" w:space="0" w:color="auto"/>
        <w:left w:val="none" w:sz="0" w:space="0" w:color="auto"/>
        <w:bottom w:val="none" w:sz="0" w:space="0" w:color="auto"/>
        <w:right w:val="none" w:sz="0" w:space="0" w:color="auto"/>
      </w:divBdr>
    </w:div>
    <w:div w:id="1165364387">
      <w:bodyDiv w:val="1"/>
      <w:marLeft w:val="0"/>
      <w:marRight w:val="0"/>
      <w:marTop w:val="0"/>
      <w:marBottom w:val="0"/>
      <w:divBdr>
        <w:top w:val="none" w:sz="0" w:space="0" w:color="auto"/>
        <w:left w:val="none" w:sz="0" w:space="0" w:color="auto"/>
        <w:bottom w:val="none" w:sz="0" w:space="0" w:color="auto"/>
        <w:right w:val="none" w:sz="0" w:space="0" w:color="auto"/>
      </w:divBdr>
    </w:div>
    <w:div w:id="1197424823">
      <w:bodyDiv w:val="1"/>
      <w:marLeft w:val="0"/>
      <w:marRight w:val="0"/>
      <w:marTop w:val="0"/>
      <w:marBottom w:val="0"/>
      <w:divBdr>
        <w:top w:val="none" w:sz="0" w:space="0" w:color="auto"/>
        <w:left w:val="none" w:sz="0" w:space="0" w:color="auto"/>
        <w:bottom w:val="none" w:sz="0" w:space="0" w:color="auto"/>
        <w:right w:val="none" w:sz="0" w:space="0" w:color="auto"/>
      </w:divBdr>
    </w:div>
    <w:div w:id="1229337953">
      <w:bodyDiv w:val="1"/>
      <w:marLeft w:val="0"/>
      <w:marRight w:val="0"/>
      <w:marTop w:val="0"/>
      <w:marBottom w:val="0"/>
      <w:divBdr>
        <w:top w:val="none" w:sz="0" w:space="0" w:color="auto"/>
        <w:left w:val="none" w:sz="0" w:space="0" w:color="auto"/>
        <w:bottom w:val="none" w:sz="0" w:space="0" w:color="auto"/>
        <w:right w:val="none" w:sz="0" w:space="0" w:color="auto"/>
      </w:divBdr>
    </w:div>
    <w:div w:id="1271475220">
      <w:bodyDiv w:val="1"/>
      <w:marLeft w:val="0"/>
      <w:marRight w:val="0"/>
      <w:marTop w:val="0"/>
      <w:marBottom w:val="0"/>
      <w:divBdr>
        <w:top w:val="none" w:sz="0" w:space="0" w:color="auto"/>
        <w:left w:val="none" w:sz="0" w:space="0" w:color="auto"/>
        <w:bottom w:val="none" w:sz="0" w:space="0" w:color="auto"/>
        <w:right w:val="none" w:sz="0" w:space="0" w:color="auto"/>
      </w:divBdr>
    </w:div>
    <w:div w:id="1278485565">
      <w:bodyDiv w:val="1"/>
      <w:marLeft w:val="0"/>
      <w:marRight w:val="0"/>
      <w:marTop w:val="0"/>
      <w:marBottom w:val="0"/>
      <w:divBdr>
        <w:top w:val="none" w:sz="0" w:space="0" w:color="auto"/>
        <w:left w:val="none" w:sz="0" w:space="0" w:color="auto"/>
        <w:bottom w:val="none" w:sz="0" w:space="0" w:color="auto"/>
        <w:right w:val="none" w:sz="0" w:space="0" w:color="auto"/>
      </w:divBdr>
    </w:div>
    <w:div w:id="1284191427">
      <w:bodyDiv w:val="1"/>
      <w:marLeft w:val="0"/>
      <w:marRight w:val="0"/>
      <w:marTop w:val="0"/>
      <w:marBottom w:val="0"/>
      <w:divBdr>
        <w:top w:val="none" w:sz="0" w:space="0" w:color="auto"/>
        <w:left w:val="none" w:sz="0" w:space="0" w:color="auto"/>
        <w:bottom w:val="none" w:sz="0" w:space="0" w:color="auto"/>
        <w:right w:val="none" w:sz="0" w:space="0" w:color="auto"/>
      </w:divBdr>
    </w:div>
    <w:div w:id="1348870193">
      <w:bodyDiv w:val="1"/>
      <w:marLeft w:val="0"/>
      <w:marRight w:val="0"/>
      <w:marTop w:val="0"/>
      <w:marBottom w:val="0"/>
      <w:divBdr>
        <w:top w:val="none" w:sz="0" w:space="0" w:color="auto"/>
        <w:left w:val="none" w:sz="0" w:space="0" w:color="auto"/>
        <w:bottom w:val="none" w:sz="0" w:space="0" w:color="auto"/>
        <w:right w:val="none" w:sz="0" w:space="0" w:color="auto"/>
      </w:divBdr>
    </w:div>
    <w:div w:id="1348945039">
      <w:bodyDiv w:val="1"/>
      <w:marLeft w:val="0"/>
      <w:marRight w:val="0"/>
      <w:marTop w:val="0"/>
      <w:marBottom w:val="0"/>
      <w:divBdr>
        <w:top w:val="none" w:sz="0" w:space="0" w:color="auto"/>
        <w:left w:val="none" w:sz="0" w:space="0" w:color="auto"/>
        <w:bottom w:val="none" w:sz="0" w:space="0" w:color="auto"/>
        <w:right w:val="none" w:sz="0" w:space="0" w:color="auto"/>
      </w:divBdr>
    </w:div>
    <w:div w:id="1368481478">
      <w:bodyDiv w:val="1"/>
      <w:marLeft w:val="0"/>
      <w:marRight w:val="0"/>
      <w:marTop w:val="0"/>
      <w:marBottom w:val="0"/>
      <w:divBdr>
        <w:top w:val="none" w:sz="0" w:space="0" w:color="auto"/>
        <w:left w:val="none" w:sz="0" w:space="0" w:color="auto"/>
        <w:bottom w:val="none" w:sz="0" w:space="0" w:color="auto"/>
        <w:right w:val="none" w:sz="0" w:space="0" w:color="auto"/>
      </w:divBdr>
    </w:div>
    <w:div w:id="1413552566">
      <w:bodyDiv w:val="1"/>
      <w:marLeft w:val="0"/>
      <w:marRight w:val="0"/>
      <w:marTop w:val="0"/>
      <w:marBottom w:val="0"/>
      <w:divBdr>
        <w:top w:val="none" w:sz="0" w:space="0" w:color="auto"/>
        <w:left w:val="none" w:sz="0" w:space="0" w:color="auto"/>
        <w:bottom w:val="none" w:sz="0" w:space="0" w:color="auto"/>
        <w:right w:val="none" w:sz="0" w:space="0" w:color="auto"/>
      </w:divBdr>
    </w:div>
    <w:div w:id="1424644753">
      <w:bodyDiv w:val="1"/>
      <w:marLeft w:val="0"/>
      <w:marRight w:val="0"/>
      <w:marTop w:val="0"/>
      <w:marBottom w:val="0"/>
      <w:divBdr>
        <w:top w:val="none" w:sz="0" w:space="0" w:color="auto"/>
        <w:left w:val="none" w:sz="0" w:space="0" w:color="auto"/>
        <w:bottom w:val="none" w:sz="0" w:space="0" w:color="auto"/>
        <w:right w:val="none" w:sz="0" w:space="0" w:color="auto"/>
      </w:divBdr>
    </w:div>
    <w:div w:id="1491630763">
      <w:bodyDiv w:val="1"/>
      <w:marLeft w:val="0"/>
      <w:marRight w:val="0"/>
      <w:marTop w:val="0"/>
      <w:marBottom w:val="0"/>
      <w:divBdr>
        <w:top w:val="none" w:sz="0" w:space="0" w:color="auto"/>
        <w:left w:val="none" w:sz="0" w:space="0" w:color="auto"/>
        <w:bottom w:val="none" w:sz="0" w:space="0" w:color="auto"/>
        <w:right w:val="none" w:sz="0" w:space="0" w:color="auto"/>
      </w:divBdr>
    </w:div>
    <w:div w:id="1572621595">
      <w:bodyDiv w:val="1"/>
      <w:marLeft w:val="0"/>
      <w:marRight w:val="0"/>
      <w:marTop w:val="0"/>
      <w:marBottom w:val="0"/>
      <w:divBdr>
        <w:top w:val="none" w:sz="0" w:space="0" w:color="auto"/>
        <w:left w:val="none" w:sz="0" w:space="0" w:color="auto"/>
        <w:bottom w:val="none" w:sz="0" w:space="0" w:color="auto"/>
        <w:right w:val="none" w:sz="0" w:space="0" w:color="auto"/>
      </w:divBdr>
    </w:div>
    <w:div w:id="1593855034">
      <w:bodyDiv w:val="1"/>
      <w:marLeft w:val="0"/>
      <w:marRight w:val="0"/>
      <w:marTop w:val="0"/>
      <w:marBottom w:val="0"/>
      <w:divBdr>
        <w:top w:val="none" w:sz="0" w:space="0" w:color="auto"/>
        <w:left w:val="none" w:sz="0" w:space="0" w:color="auto"/>
        <w:bottom w:val="none" w:sz="0" w:space="0" w:color="auto"/>
        <w:right w:val="none" w:sz="0" w:space="0" w:color="auto"/>
      </w:divBdr>
    </w:div>
    <w:div w:id="1614096840">
      <w:bodyDiv w:val="1"/>
      <w:marLeft w:val="0"/>
      <w:marRight w:val="0"/>
      <w:marTop w:val="0"/>
      <w:marBottom w:val="0"/>
      <w:divBdr>
        <w:top w:val="none" w:sz="0" w:space="0" w:color="auto"/>
        <w:left w:val="none" w:sz="0" w:space="0" w:color="auto"/>
        <w:bottom w:val="none" w:sz="0" w:space="0" w:color="auto"/>
        <w:right w:val="none" w:sz="0" w:space="0" w:color="auto"/>
      </w:divBdr>
    </w:div>
    <w:div w:id="1616132133">
      <w:bodyDiv w:val="1"/>
      <w:marLeft w:val="0"/>
      <w:marRight w:val="0"/>
      <w:marTop w:val="0"/>
      <w:marBottom w:val="0"/>
      <w:divBdr>
        <w:top w:val="none" w:sz="0" w:space="0" w:color="auto"/>
        <w:left w:val="none" w:sz="0" w:space="0" w:color="auto"/>
        <w:bottom w:val="none" w:sz="0" w:space="0" w:color="auto"/>
        <w:right w:val="none" w:sz="0" w:space="0" w:color="auto"/>
      </w:divBdr>
    </w:div>
    <w:div w:id="1652363256">
      <w:bodyDiv w:val="1"/>
      <w:marLeft w:val="0"/>
      <w:marRight w:val="0"/>
      <w:marTop w:val="0"/>
      <w:marBottom w:val="0"/>
      <w:divBdr>
        <w:top w:val="none" w:sz="0" w:space="0" w:color="auto"/>
        <w:left w:val="none" w:sz="0" w:space="0" w:color="auto"/>
        <w:bottom w:val="none" w:sz="0" w:space="0" w:color="auto"/>
        <w:right w:val="none" w:sz="0" w:space="0" w:color="auto"/>
      </w:divBdr>
    </w:div>
    <w:div w:id="1680696792">
      <w:bodyDiv w:val="1"/>
      <w:marLeft w:val="0"/>
      <w:marRight w:val="0"/>
      <w:marTop w:val="0"/>
      <w:marBottom w:val="0"/>
      <w:divBdr>
        <w:top w:val="none" w:sz="0" w:space="0" w:color="auto"/>
        <w:left w:val="none" w:sz="0" w:space="0" w:color="auto"/>
        <w:bottom w:val="none" w:sz="0" w:space="0" w:color="auto"/>
        <w:right w:val="none" w:sz="0" w:space="0" w:color="auto"/>
      </w:divBdr>
    </w:div>
    <w:div w:id="1725256440">
      <w:bodyDiv w:val="1"/>
      <w:marLeft w:val="0"/>
      <w:marRight w:val="0"/>
      <w:marTop w:val="0"/>
      <w:marBottom w:val="0"/>
      <w:divBdr>
        <w:top w:val="none" w:sz="0" w:space="0" w:color="auto"/>
        <w:left w:val="none" w:sz="0" w:space="0" w:color="auto"/>
        <w:bottom w:val="none" w:sz="0" w:space="0" w:color="auto"/>
        <w:right w:val="none" w:sz="0" w:space="0" w:color="auto"/>
      </w:divBdr>
    </w:div>
    <w:div w:id="1743982658">
      <w:bodyDiv w:val="1"/>
      <w:marLeft w:val="0"/>
      <w:marRight w:val="0"/>
      <w:marTop w:val="0"/>
      <w:marBottom w:val="0"/>
      <w:divBdr>
        <w:top w:val="none" w:sz="0" w:space="0" w:color="auto"/>
        <w:left w:val="none" w:sz="0" w:space="0" w:color="auto"/>
        <w:bottom w:val="none" w:sz="0" w:space="0" w:color="auto"/>
        <w:right w:val="none" w:sz="0" w:space="0" w:color="auto"/>
      </w:divBdr>
    </w:div>
    <w:div w:id="1751584999">
      <w:bodyDiv w:val="1"/>
      <w:marLeft w:val="0"/>
      <w:marRight w:val="0"/>
      <w:marTop w:val="0"/>
      <w:marBottom w:val="0"/>
      <w:divBdr>
        <w:top w:val="none" w:sz="0" w:space="0" w:color="auto"/>
        <w:left w:val="none" w:sz="0" w:space="0" w:color="auto"/>
        <w:bottom w:val="none" w:sz="0" w:space="0" w:color="auto"/>
        <w:right w:val="none" w:sz="0" w:space="0" w:color="auto"/>
      </w:divBdr>
    </w:div>
    <w:div w:id="1778672729">
      <w:bodyDiv w:val="1"/>
      <w:marLeft w:val="0"/>
      <w:marRight w:val="0"/>
      <w:marTop w:val="0"/>
      <w:marBottom w:val="0"/>
      <w:divBdr>
        <w:top w:val="none" w:sz="0" w:space="0" w:color="auto"/>
        <w:left w:val="none" w:sz="0" w:space="0" w:color="auto"/>
        <w:bottom w:val="none" w:sz="0" w:space="0" w:color="auto"/>
        <w:right w:val="none" w:sz="0" w:space="0" w:color="auto"/>
      </w:divBdr>
    </w:div>
    <w:div w:id="1793015564">
      <w:bodyDiv w:val="1"/>
      <w:marLeft w:val="0"/>
      <w:marRight w:val="0"/>
      <w:marTop w:val="0"/>
      <w:marBottom w:val="0"/>
      <w:divBdr>
        <w:top w:val="none" w:sz="0" w:space="0" w:color="auto"/>
        <w:left w:val="none" w:sz="0" w:space="0" w:color="auto"/>
        <w:bottom w:val="none" w:sz="0" w:space="0" w:color="auto"/>
        <w:right w:val="none" w:sz="0" w:space="0" w:color="auto"/>
      </w:divBdr>
    </w:div>
    <w:div w:id="1897666149">
      <w:bodyDiv w:val="1"/>
      <w:marLeft w:val="0"/>
      <w:marRight w:val="0"/>
      <w:marTop w:val="0"/>
      <w:marBottom w:val="0"/>
      <w:divBdr>
        <w:top w:val="none" w:sz="0" w:space="0" w:color="auto"/>
        <w:left w:val="none" w:sz="0" w:space="0" w:color="auto"/>
        <w:bottom w:val="none" w:sz="0" w:space="0" w:color="auto"/>
        <w:right w:val="none" w:sz="0" w:space="0" w:color="auto"/>
      </w:divBdr>
    </w:div>
    <w:div w:id="1940943226">
      <w:bodyDiv w:val="1"/>
      <w:marLeft w:val="0"/>
      <w:marRight w:val="0"/>
      <w:marTop w:val="0"/>
      <w:marBottom w:val="0"/>
      <w:divBdr>
        <w:top w:val="none" w:sz="0" w:space="0" w:color="auto"/>
        <w:left w:val="none" w:sz="0" w:space="0" w:color="auto"/>
        <w:bottom w:val="none" w:sz="0" w:space="0" w:color="auto"/>
        <w:right w:val="none" w:sz="0" w:space="0" w:color="auto"/>
      </w:divBdr>
    </w:div>
    <w:div w:id="1959144022">
      <w:bodyDiv w:val="1"/>
      <w:marLeft w:val="0"/>
      <w:marRight w:val="0"/>
      <w:marTop w:val="0"/>
      <w:marBottom w:val="0"/>
      <w:divBdr>
        <w:top w:val="none" w:sz="0" w:space="0" w:color="auto"/>
        <w:left w:val="none" w:sz="0" w:space="0" w:color="auto"/>
        <w:bottom w:val="none" w:sz="0" w:space="0" w:color="auto"/>
        <w:right w:val="none" w:sz="0" w:space="0" w:color="auto"/>
      </w:divBdr>
    </w:div>
    <w:div w:id="2018455389">
      <w:bodyDiv w:val="1"/>
      <w:marLeft w:val="0"/>
      <w:marRight w:val="0"/>
      <w:marTop w:val="0"/>
      <w:marBottom w:val="0"/>
      <w:divBdr>
        <w:top w:val="none" w:sz="0" w:space="0" w:color="auto"/>
        <w:left w:val="none" w:sz="0" w:space="0" w:color="auto"/>
        <w:bottom w:val="none" w:sz="0" w:space="0" w:color="auto"/>
        <w:right w:val="none" w:sz="0" w:space="0" w:color="auto"/>
      </w:divBdr>
    </w:div>
    <w:div w:id="2020696458">
      <w:bodyDiv w:val="1"/>
      <w:marLeft w:val="0"/>
      <w:marRight w:val="0"/>
      <w:marTop w:val="0"/>
      <w:marBottom w:val="0"/>
      <w:divBdr>
        <w:top w:val="none" w:sz="0" w:space="0" w:color="auto"/>
        <w:left w:val="none" w:sz="0" w:space="0" w:color="auto"/>
        <w:bottom w:val="none" w:sz="0" w:space="0" w:color="auto"/>
        <w:right w:val="none" w:sz="0" w:space="0" w:color="auto"/>
      </w:divBdr>
    </w:div>
    <w:div w:id="2023972299">
      <w:bodyDiv w:val="1"/>
      <w:marLeft w:val="0"/>
      <w:marRight w:val="0"/>
      <w:marTop w:val="0"/>
      <w:marBottom w:val="0"/>
      <w:divBdr>
        <w:top w:val="none" w:sz="0" w:space="0" w:color="auto"/>
        <w:left w:val="none" w:sz="0" w:space="0" w:color="auto"/>
        <w:bottom w:val="none" w:sz="0" w:space="0" w:color="auto"/>
        <w:right w:val="none" w:sz="0" w:space="0" w:color="auto"/>
      </w:divBdr>
    </w:div>
    <w:div w:id="2071072773">
      <w:bodyDiv w:val="1"/>
      <w:marLeft w:val="0"/>
      <w:marRight w:val="0"/>
      <w:marTop w:val="0"/>
      <w:marBottom w:val="0"/>
      <w:divBdr>
        <w:top w:val="none" w:sz="0" w:space="0" w:color="auto"/>
        <w:left w:val="none" w:sz="0" w:space="0" w:color="auto"/>
        <w:bottom w:val="none" w:sz="0" w:space="0" w:color="auto"/>
        <w:right w:val="none" w:sz="0" w:space="0" w:color="auto"/>
      </w:divBdr>
    </w:div>
    <w:div w:id="2076975926">
      <w:bodyDiv w:val="1"/>
      <w:marLeft w:val="0"/>
      <w:marRight w:val="0"/>
      <w:marTop w:val="0"/>
      <w:marBottom w:val="0"/>
      <w:divBdr>
        <w:top w:val="none" w:sz="0" w:space="0" w:color="auto"/>
        <w:left w:val="none" w:sz="0" w:space="0" w:color="auto"/>
        <w:bottom w:val="none" w:sz="0" w:space="0" w:color="auto"/>
        <w:right w:val="none" w:sz="0" w:space="0" w:color="auto"/>
      </w:divBdr>
    </w:div>
    <w:div w:id="2102213014">
      <w:bodyDiv w:val="1"/>
      <w:marLeft w:val="0"/>
      <w:marRight w:val="0"/>
      <w:marTop w:val="0"/>
      <w:marBottom w:val="0"/>
      <w:divBdr>
        <w:top w:val="none" w:sz="0" w:space="0" w:color="auto"/>
        <w:left w:val="none" w:sz="0" w:space="0" w:color="auto"/>
        <w:bottom w:val="none" w:sz="0" w:space="0" w:color="auto"/>
        <w:right w:val="none" w:sz="0" w:space="0" w:color="auto"/>
      </w:divBdr>
    </w:div>
    <w:div w:id="2113544872">
      <w:bodyDiv w:val="1"/>
      <w:marLeft w:val="0"/>
      <w:marRight w:val="0"/>
      <w:marTop w:val="0"/>
      <w:marBottom w:val="0"/>
      <w:divBdr>
        <w:top w:val="none" w:sz="0" w:space="0" w:color="auto"/>
        <w:left w:val="none" w:sz="0" w:space="0" w:color="auto"/>
        <w:bottom w:val="none" w:sz="0" w:space="0" w:color="auto"/>
        <w:right w:val="none" w:sz="0" w:space="0" w:color="auto"/>
      </w:divBdr>
    </w:div>
    <w:div w:id="2123763936">
      <w:bodyDiv w:val="1"/>
      <w:marLeft w:val="0"/>
      <w:marRight w:val="0"/>
      <w:marTop w:val="0"/>
      <w:marBottom w:val="0"/>
      <w:divBdr>
        <w:top w:val="none" w:sz="0" w:space="0" w:color="auto"/>
        <w:left w:val="none" w:sz="0" w:space="0" w:color="auto"/>
        <w:bottom w:val="none" w:sz="0" w:space="0" w:color="auto"/>
        <w:right w:val="none" w:sz="0" w:space="0" w:color="auto"/>
      </w:divBdr>
    </w:div>
    <w:div w:id="2128500675">
      <w:bodyDiv w:val="1"/>
      <w:marLeft w:val="0"/>
      <w:marRight w:val="0"/>
      <w:marTop w:val="0"/>
      <w:marBottom w:val="0"/>
      <w:divBdr>
        <w:top w:val="none" w:sz="0" w:space="0" w:color="auto"/>
        <w:left w:val="none" w:sz="0" w:space="0" w:color="auto"/>
        <w:bottom w:val="none" w:sz="0" w:space="0" w:color="auto"/>
        <w:right w:val="none" w:sz="0" w:space="0" w:color="auto"/>
      </w:divBdr>
    </w:div>
    <w:div w:id="2143182999">
      <w:bodyDiv w:val="1"/>
      <w:marLeft w:val="0"/>
      <w:marRight w:val="0"/>
      <w:marTop w:val="0"/>
      <w:marBottom w:val="0"/>
      <w:divBdr>
        <w:top w:val="none" w:sz="0" w:space="0" w:color="auto"/>
        <w:left w:val="none" w:sz="0" w:space="0" w:color="auto"/>
        <w:bottom w:val="none" w:sz="0" w:space="0" w:color="auto"/>
        <w:right w:val="none" w:sz="0" w:space="0" w:color="auto"/>
      </w:divBdr>
    </w:div>
    <w:div w:id="2143838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0.wmf"/><Relationship Id="rId39" Type="http://schemas.openxmlformats.org/officeDocument/2006/relationships/image" Target="media/image16.wmf"/><Relationship Id="rId21" Type="http://schemas.openxmlformats.org/officeDocument/2006/relationships/image" Target="media/image7.png"/><Relationship Id="rId34" Type="http://schemas.openxmlformats.org/officeDocument/2006/relationships/image" Target="media/image14.wmf"/><Relationship Id="rId42" Type="http://schemas.openxmlformats.org/officeDocument/2006/relationships/oleObject" Target="embeddings/oleObject11.bin"/><Relationship Id="rId47" Type="http://schemas.openxmlformats.org/officeDocument/2006/relationships/oleObject" Target="embeddings/oleObject14.bin"/><Relationship Id="rId50" Type="http://schemas.openxmlformats.org/officeDocument/2006/relationships/image" Target="media/image21.png"/><Relationship Id="rId55" Type="http://schemas.openxmlformats.org/officeDocument/2006/relationships/hyperlink" Target="http://www.unece.org/trans/main/wp29/wp29regs101-120.html"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oleObject" Target="embeddings/oleObject4.bin"/><Relationship Id="rId41" Type="http://schemas.openxmlformats.org/officeDocument/2006/relationships/image" Target="media/image17.wmf"/><Relationship Id="rId54" Type="http://schemas.openxmlformats.org/officeDocument/2006/relationships/hyperlink" Target="https://www.astm.org/COMMITTEE/F09.htm" TargetMode="Externa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8.bin"/><Relationship Id="rId40" Type="http://schemas.openxmlformats.org/officeDocument/2006/relationships/oleObject" Target="embeddings/oleObject10.bin"/><Relationship Id="rId45" Type="http://schemas.openxmlformats.org/officeDocument/2006/relationships/image" Target="media/image19.wmf"/><Relationship Id="rId53" Type="http://schemas.openxmlformats.org/officeDocument/2006/relationships/image" Target="media/image24.png"/><Relationship Id="rId58" Type="http://schemas.openxmlformats.org/officeDocument/2006/relationships/hyperlink" Target="http://www.rosanne-project.eu/documents" TargetMode="External"/><Relationship Id="rId5" Type="http://schemas.openxmlformats.org/officeDocument/2006/relationships/settings" Target="settings.xml"/><Relationship Id="rId15" Type="http://schemas.openxmlformats.org/officeDocument/2006/relationships/hyperlink" Target="http://www.electropedia.org/" TargetMode="External"/><Relationship Id="rId23" Type="http://schemas.openxmlformats.org/officeDocument/2006/relationships/oleObject" Target="embeddings/oleObject1.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15.bin"/><Relationship Id="rId57" Type="http://schemas.openxmlformats.org/officeDocument/2006/relationships/hyperlink" Target="http://www.rosanne-project.eu/documents" TargetMode="External"/><Relationship Id="rId61"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oleObject" Target="embeddings/oleObject5.bin"/><Relationship Id="rId44" Type="http://schemas.openxmlformats.org/officeDocument/2006/relationships/oleObject" Target="embeddings/oleObject12.bin"/><Relationship Id="rId52" Type="http://schemas.openxmlformats.org/officeDocument/2006/relationships/image" Target="media/image23.png"/><Relationship Id="rId60" Type="http://schemas.openxmlformats.org/officeDocument/2006/relationships/hyperlink" Target="mailto:info@vti.s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8.wmf"/><Relationship Id="rId27" Type="http://schemas.openxmlformats.org/officeDocument/2006/relationships/oleObject" Target="embeddings/oleObject3.bin"/><Relationship Id="rId30" Type="http://schemas.openxmlformats.org/officeDocument/2006/relationships/image" Target="media/image12.wmf"/><Relationship Id="rId35" Type="http://schemas.openxmlformats.org/officeDocument/2006/relationships/oleObject" Target="embeddings/oleObject7.bin"/><Relationship Id="rId43" Type="http://schemas.openxmlformats.org/officeDocument/2006/relationships/image" Target="media/image18.wmf"/><Relationship Id="rId48" Type="http://schemas.openxmlformats.org/officeDocument/2006/relationships/image" Target="media/image20.wmf"/><Relationship Id="rId56" Type="http://schemas.openxmlformats.org/officeDocument/2006/relationships/hyperlink" Target="http://vti.diva-portal.org/smash/record.jsf?pid=diva2%3A1505233&amp;dswid=-4281"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hyperlink" Target="mailto:info@mp.n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1AF1A6-11D7-4F79-974E-5B22B9865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5477</Words>
  <Characters>38447</Characters>
  <Application>Microsoft Office Word</Application>
  <DocSecurity>0</DocSecurity>
  <Lines>320</Lines>
  <Paragraphs>87</Paragraphs>
  <ScaleCrop>false</ScaleCrop>
  <HeadingPairs>
    <vt:vector size="2" baseType="variant">
      <vt:variant>
        <vt:lpstr>Название</vt:lpstr>
      </vt:variant>
      <vt:variant>
        <vt:i4>1</vt:i4>
      </vt:variant>
    </vt:vector>
  </HeadingPairs>
  <TitlesOfParts>
    <vt:vector size="1" baseType="lpstr">
      <vt:lpstr>ГОСУДАРСТВЕННЫЙ СТАНДАРТ РОССИЙСКОЙ ФЕДЕРАЦИИ</vt:lpstr>
    </vt:vector>
  </TitlesOfParts>
  <Company>АО НИЦ КД</Company>
  <LinksUpToDate>false</LinksUpToDate>
  <CharactersWithSpaces>43837</CharactersWithSpaces>
  <SharedDoc>false</SharedDoc>
  <HLinks>
    <vt:vector size="78" baseType="variant">
      <vt:variant>
        <vt:i4>1638458</vt:i4>
      </vt:variant>
      <vt:variant>
        <vt:i4>74</vt:i4>
      </vt:variant>
      <vt:variant>
        <vt:i4>0</vt:i4>
      </vt:variant>
      <vt:variant>
        <vt:i4>5</vt:i4>
      </vt:variant>
      <vt:variant>
        <vt:lpwstr/>
      </vt:variant>
      <vt:variant>
        <vt:lpwstr>_Toc501378959</vt:lpwstr>
      </vt:variant>
      <vt:variant>
        <vt:i4>1638458</vt:i4>
      </vt:variant>
      <vt:variant>
        <vt:i4>68</vt:i4>
      </vt:variant>
      <vt:variant>
        <vt:i4>0</vt:i4>
      </vt:variant>
      <vt:variant>
        <vt:i4>5</vt:i4>
      </vt:variant>
      <vt:variant>
        <vt:lpwstr/>
      </vt:variant>
      <vt:variant>
        <vt:lpwstr>_Toc501378958</vt:lpwstr>
      </vt:variant>
      <vt:variant>
        <vt:i4>1638458</vt:i4>
      </vt:variant>
      <vt:variant>
        <vt:i4>62</vt:i4>
      </vt:variant>
      <vt:variant>
        <vt:i4>0</vt:i4>
      </vt:variant>
      <vt:variant>
        <vt:i4>5</vt:i4>
      </vt:variant>
      <vt:variant>
        <vt:lpwstr/>
      </vt:variant>
      <vt:variant>
        <vt:lpwstr>_Toc501378957</vt:lpwstr>
      </vt:variant>
      <vt:variant>
        <vt:i4>1638458</vt:i4>
      </vt:variant>
      <vt:variant>
        <vt:i4>56</vt:i4>
      </vt:variant>
      <vt:variant>
        <vt:i4>0</vt:i4>
      </vt:variant>
      <vt:variant>
        <vt:i4>5</vt:i4>
      </vt:variant>
      <vt:variant>
        <vt:lpwstr/>
      </vt:variant>
      <vt:variant>
        <vt:lpwstr>_Toc501378956</vt:lpwstr>
      </vt:variant>
      <vt:variant>
        <vt:i4>1638458</vt:i4>
      </vt:variant>
      <vt:variant>
        <vt:i4>50</vt:i4>
      </vt:variant>
      <vt:variant>
        <vt:i4>0</vt:i4>
      </vt:variant>
      <vt:variant>
        <vt:i4>5</vt:i4>
      </vt:variant>
      <vt:variant>
        <vt:lpwstr/>
      </vt:variant>
      <vt:variant>
        <vt:lpwstr>_Toc501378955</vt:lpwstr>
      </vt:variant>
      <vt:variant>
        <vt:i4>1638458</vt:i4>
      </vt:variant>
      <vt:variant>
        <vt:i4>44</vt:i4>
      </vt:variant>
      <vt:variant>
        <vt:i4>0</vt:i4>
      </vt:variant>
      <vt:variant>
        <vt:i4>5</vt:i4>
      </vt:variant>
      <vt:variant>
        <vt:lpwstr/>
      </vt:variant>
      <vt:variant>
        <vt:lpwstr>_Toc501378954</vt:lpwstr>
      </vt:variant>
      <vt:variant>
        <vt:i4>1638458</vt:i4>
      </vt:variant>
      <vt:variant>
        <vt:i4>38</vt:i4>
      </vt:variant>
      <vt:variant>
        <vt:i4>0</vt:i4>
      </vt:variant>
      <vt:variant>
        <vt:i4>5</vt:i4>
      </vt:variant>
      <vt:variant>
        <vt:lpwstr/>
      </vt:variant>
      <vt:variant>
        <vt:lpwstr>_Toc501378953</vt:lpwstr>
      </vt:variant>
      <vt:variant>
        <vt:i4>1638458</vt:i4>
      </vt:variant>
      <vt:variant>
        <vt:i4>32</vt:i4>
      </vt:variant>
      <vt:variant>
        <vt:i4>0</vt:i4>
      </vt:variant>
      <vt:variant>
        <vt:i4>5</vt:i4>
      </vt:variant>
      <vt:variant>
        <vt:lpwstr/>
      </vt:variant>
      <vt:variant>
        <vt:lpwstr>_Toc501378952</vt:lpwstr>
      </vt:variant>
      <vt:variant>
        <vt:i4>1638458</vt:i4>
      </vt:variant>
      <vt:variant>
        <vt:i4>26</vt:i4>
      </vt:variant>
      <vt:variant>
        <vt:i4>0</vt:i4>
      </vt:variant>
      <vt:variant>
        <vt:i4>5</vt:i4>
      </vt:variant>
      <vt:variant>
        <vt:lpwstr/>
      </vt:variant>
      <vt:variant>
        <vt:lpwstr>_Toc501378951</vt:lpwstr>
      </vt:variant>
      <vt:variant>
        <vt:i4>1638458</vt:i4>
      </vt:variant>
      <vt:variant>
        <vt:i4>20</vt:i4>
      </vt:variant>
      <vt:variant>
        <vt:i4>0</vt:i4>
      </vt:variant>
      <vt:variant>
        <vt:i4>5</vt:i4>
      </vt:variant>
      <vt:variant>
        <vt:lpwstr/>
      </vt:variant>
      <vt:variant>
        <vt:lpwstr>_Toc501378950</vt:lpwstr>
      </vt:variant>
      <vt:variant>
        <vt:i4>1572922</vt:i4>
      </vt:variant>
      <vt:variant>
        <vt:i4>14</vt:i4>
      </vt:variant>
      <vt:variant>
        <vt:i4>0</vt:i4>
      </vt:variant>
      <vt:variant>
        <vt:i4>5</vt:i4>
      </vt:variant>
      <vt:variant>
        <vt:lpwstr/>
      </vt:variant>
      <vt:variant>
        <vt:lpwstr>_Toc501378949</vt:lpwstr>
      </vt:variant>
      <vt:variant>
        <vt:i4>1572922</vt:i4>
      </vt:variant>
      <vt:variant>
        <vt:i4>8</vt:i4>
      </vt:variant>
      <vt:variant>
        <vt:i4>0</vt:i4>
      </vt:variant>
      <vt:variant>
        <vt:i4>5</vt:i4>
      </vt:variant>
      <vt:variant>
        <vt:lpwstr/>
      </vt:variant>
      <vt:variant>
        <vt:lpwstr>_Toc501378948</vt:lpwstr>
      </vt:variant>
      <vt:variant>
        <vt:i4>1572922</vt:i4>
      </vt:variant>
      <vt:variant>
        <vt:i4>2</vt:i4>
      </vt:variant>
      <vt:variant>
        <vt:i4>0</vt:i4>
      </vt:variant>
      <vt:variant>
        <vt:i4>5</vt:i4>
      </vt:variant>
      <vt:variant>
        <vt:lpwstr/>
      </vt:variant>
      <vt:variant>
        <vt:lpwstr>_Toc501378947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ГОСУДАРСТВЕННЫЙ СТАНДАРТ РОССИЙСКОЙ ФЕДЕРАЦИИ</dc:title>
  <dc:creator>Игорь Шайняк</dc:creator>
  <cp:lastModifiedBy>Игорь Шайняк</cp:lastModifiedBy>
  <cp:revision>4</cp:revision>
  <cp:lastPrinted>2025-04-21T12:00:00Z</cp:lastPrinted>
  <dcterms:created xsi:type="dcterms:W3CDTF">2025-06-27T08:32:00Z</dcterms:created>
  <dcterms:modified xsi:type="dcterms:W3CDTF">2025-07-24T15:24:00Z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