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3420F" w14:textId="77777777" w:rsidR="00C811A5" w:rsidRPr="00AA4A3D" w:rsidRDefault="00C811A5" w:rsidP="007860E4">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C811A5" w:rsidRPr="007860E4" w14:paraId="54511546" w14:textId="77777777" w:rsidTr="00A12482">
        <w:tc>
          <w:tcPr>
            <w:tcW w:w="10098" w:type="dxa"/>
            <w:gridSpan w:val="4"/>
            <w:tcBorders>
              <w:top w:val="single" w:sz="36" w:space="0" w:color="auto"/>
              <w:left w:val="nil"/>
              <w:bottom w:val="single" w:sz="36" w:space="0" w:color="auto"/>
              <w:right w:val="nil"/>
            </w:tcBorders>
            <w:hideMark/>
          </w:tcPr>
          <w:p w14:paraId="30B9F372" w14:textId="77777777" w:rsidR="00C811A5" w:rsidRPr="007860E4" w:rsidRDefault="00C811A5" w:rsidP="007860E4">
            <w:pPr>
              <w:widowControl w:val="0"/>
              <w:jc w:val="center"/>
              <w:rPr>
                <w:rFonts w:ascii="Arial" w:hAnsi="Arial" w:cs="Arial"/>
                <w:b/>
              </w:rPr>
            </w:pPr>
            <w:r w:rsidRPr="007860E4">
              <w:rPr>
                <w:rFonts w:ascii="Arial" w:hAnsi="Arial" w:cs="Arial"/>
                <w:b/>
              </w:rPr>
              <w:t>ЕВРАЗИЙСКИЙ СОВЕТ ПО СТАНДАРТИЗАЦИИ, МЕТРОЛОГИИ И СЕРТИФИКАЦИИ</w:t>
            </w:r>
          </w:p>
          <w:p w14:paraId="68BD2684" w14:textId="77777777" w:rsidR="00C811A5" w:rsidRPr="007860E4" w:rsidRDefault="00C811A5" w:rsidP="007860E4">
            <w:pPr>
              <w:widowControl w:val="0"/>
              <w:jc w:val="center"/>
              <w:rPr>
                <w:rFonts w:ascii="Arial" w:hAnsi="Arial" w:cs="Arial"/>
                <w:b/>
                <w:lang w:val="en-US"/>
              </w:rPr>
            </w:pPr>
            <w:r w:rsidRPr="007860E4">
              <w:rPr>
                <w:rFonts w:ascii="Arial" w:hAnsi="Arial" w:cs="Arial"/>
                <w:b/>
                <w:lang w:val="en-US"/>
              </w:rPr>
              <w:t>(</w:t>
            </w:r>
            <w:r w:rsidRPr="007860E4">
              <w:rPr>
                <w:rFonts w:ascii="Arial" w:hAnsi="Arial" w:cs="Arial"/>
                <w:b/>
              </w:rPr>
              <w:t>ЕАС</w:t>
            </w:r>
            <w:r w:rsidRPr="007860E4">
              <w:rPr>
                <w:rFonts w:ascii="Arial" w:hAnsi="Arial" w:cs="Arial"/>
                <w:b/>
                <w:lang w:val="en-US"/>
              </w:rPr>
              <w:t>C)</w:t>
            </w:r>
          </w:p>
          <w:p w14:paraId="3B7B8872" w14:textId="77777777" w:rsidR="00C811A5" w:rsidRPr="007860E4" w:rsidRDefault="00C811A5" w:rsidP="007860E4">
            <w:pPr>
              <w:widowControl w:val="0"/>
              <w:jc w:val="center"/>
              <w:rPr>
                <w:rFonts w:ascii="Arial" w:hAnsi="Arial" w:cs="Arial"/>
                <w:b/>
                <w:lang w:val="en-US"/>
              </w:rPr>
            </w:pPr>
          </w:p>
          <w:p w14:paraId="0D2E45E0" w14:textId="77777777" w:rsidR="00C811A5" w:rsidRPr="007860E4" w:rsidRDefault="00C811A5" w:rsidP="007860E4">
            <w:pPr>
              <w:widowControl w:val="0"/>
              <w:jc w:val="center"/>
              <w:rPr>
                <w:rFonts w:ascii="Arial" w:hAnsi="Arial" w:cs="Arial"/>
                <w:b/>
                <w:lang w:val="en-US"/>
              </w:rPr>
            </w:pPr>
            <w:r w:rsidRPr="007860E4">
              <w:rPr>
                <w:rFonts w:ascii="Arial" w:hAnsi="Arial" w:cs="Arial"/>
                <w:b/>
                <w:lang w:val="en-US"/>
              </w:rPr>
              <w:t>EURO-ASIAN COUNCIL FOR STANDARDIZATION, METROLOGY AND CERTIFICATION</w:t>
            </w:r>
          </w:p>
          <w:p w14:paraId="433B484A" w14:textId="77777777" w:rsidR="00C811A5" w:rsidRPr="007860E4" w:rsidRDefault="00C811A5" w:rsidP="007860E4">
            <w:pPr>
              <w:widowControl w:val="0"/>
              <w:jc w:val="center"/>
              <w:rPr>
                <w:rFonts w:ascii="Arial" w:hAnsi="Arial" w:cs="Arial"/>
                <w:b/>
                <w:lang w:val="en-US" w:eastAsia="en-US"/>
              </w:rPr>
            </w:pPr>
            <w:r w:rsidRPr="007860E4">
              <w:rPr>
                <w:rFonts w:ascii="Arial" w:hAnsi="Arial" w:cs="Arial"/>
                <w:b/>
                <w:lang w:val="en-US"/>
              </w:rPr>
              <w:t>(EASC)</w:t>
            </w:r>
          </w:p>
        </w:tc>
      </w:tr>
      <w:tr w:rsidR="00C811A5" w:rsidRPr="007860E4" w14:paraId="4BE7391E" w14:textId="77777777" w:rsidTr="00A12482">
        <w:trPr>
          <w:gridAfter w:val="1"/>
          <w:wAfter w:w="177" w:type="dxa"/>
        </w:trPr>
        <w:tc>
          <w:tcPr>
            <w:tcW w:w="2154" w:type="dxa"/>
            <w:tcBorders>
              <w:top w:val="single" w:sz="36" w:space="0" w:color="auto"/>
              <w:left w:val="nil"/>
              <w:bottom w:val="single" w:sz="24" w:space="0" w:color="auto"/>
              <w:right w:val="nil"/>
            </w:tcBorders>
            <w:vAlign w:val="center"/>
          </w:tcPr>
          <w:p w14:paraId="45AA08D4" w14:textId="77777777" w:rsidR="00C811A5" w:rsidRPr="007860E4" w:rsidRDefault="00C811A5" w:rsidP="007860E4">
            <w:pPr>
              <w:spacing w:before="120" w:line="360" w:lineRule="auto"/>
              <w:rPr>
                <w:rFonts w:ascii="Arial" w:hAnsi="Arial" w:cs="Arial"/>
                <w:b/>
                <w:lang w:val="en-US" w:eastAsia="en-US"/>
              </w:rPr>
            </w:pPr>
            <w:r w:rsidRPr="007860E4">
              <w:rPr>
                <w:rFonts w:ascii="Arial" w:hAnsi="Arial" w:cs="Arial"/>
                <w:b/>
                <w:noProof/>
                <w:spacing w:val="40"/>
                <w:sz w:val="28"/>
                <w:szCs w:val="28"/>
              </w:rPr>
              <w:drawing>
                <wp:inline distT="0" distB="0" distL="0" distR="0" wp14:anchorId="0777B353" wp14:editId="1627266F">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27218429" w14:textId="77777777" w:rsidR="00C811A5" w:rsidRPr="007860E4" w:rsidRDefault="00C811A5" w:rsidP="007860E4">
            <w:pPr>
              <w:spacing w:line="360" w:lineRule="auto"/>
              <w:jc w:val="center"/>
              <w:rPr>
                <w:rFonts w:ascii="Arial" w:hAnsi="Arial" w:cs="Arial"/>
                <w:b/>
                <w:spacing w:val="40"/>
                <w:sz w:val="28"/>
                <w:szCs w:val="28"/>
                <w:lang w:eastAsia="en-US"/>
              </w:rPr>
            </w:pPr>
            <w:r w:rsidRPr="007860E4">
              <w:rPr>
                <w:rFonts w:ascii="Arial" w:hAnsi="Arial" w:cs="Arial"/>
                <w:b/>
                <w:spacing w:val="40"/>
                <w:sz w:val="28"/>
                <w:szCs w:val="28"/>
                <w:lang w:eastAsia="en-US"/>
              </w:rPr>
              <w:t>МЕЖГОСУДАРСТВЕННЫЙ</w:t>
            </w:r>
          </w:p>
          <w:p w14:paraId="4BD7D5E3" w14:textId="77777777" w:rsidR="00C811A5" w:rsidRPr="007860E4" w:rsidRDefault="00C811A5" w:rsidP="007860E4">
            <w:pPr>
              <w:spacing w:line="360" w:lineRule="auto"/>
              <w:jc w:val="center"/>
              <w:rPr>
                <w:rFonts w:ascii="Arial" w:hAnsi="Arial" w:cs="Arial"/>
                <w:b/>
                <w:lang w:eastAsia="en-US"/>
              </w:rPr>
            </w:pPr>
            <w:r w:rsidRPr="007860E4">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323539C3" w14:textId="77777777" w:rsidR="00C811A5" w:rsidRPr="007860E4" w:rsidRDefault="00C811A5" w:rsidP="007860E4">
            <w:pPr>
              <w:spacing w:before="120" w:line="276" w:lineRule="auto"/>
              <w:rPr>
                <w:rFonts w:ascii="Arial" w:hAnsi="Arial" w:cs="Arial"/>
                <w:b/>
                <w:sz w:val="40"/>
                <w:szCs w:val="40"/>
                <w:lang w:eastAsia="en-US"/>
              </w:rPr>
            </w:pPr>
            <w:r w:rsidRPr="007860E4">
              <w:rPr>
                <w:rFonts w:ascii="Arial" w:hAnsi="Arial" w:cs="Arial"/>
                <w:b/>
                <w:sz w:val="40"/>
                <w:szCs w:val="40"/>
                <w:lang w:eastAsia="en-US"/>
              </w:rPr>
              <w:t xml:space="preserve">ГОСТ </w:t>
            </w:r>
          </w:p>
          <w:p w14:paraId="3EF5AE94" w14:textId="77777777" w:rsidR="00C811A5" w:rsidRPr="007860E4" w:rsidRDefault="00C811A5" w:rsidP="007860E4">
            <w:pPr>
              <w:spacing w:line="276" w:lineRule="auto"/>
              <w:rPr>
                <w:rFonts w:ascii="Arial" w:hAnsi="Arial" w:cs="Arial"/>
                <w:b/>
                <w:sz w:val="40"/>
                <w:szCs w:val="40"/>
                <w:lang w:eastAsia="en-US"/>
              </w:rPr>
            </w:pPr>
            <w:r w:rsidRPr="007860E4">
              <w:rPr>
                <w:rFonts w:ascii="Arial" w:hAnsi="Arial" w:cs="Arial"/>
                <w:b/>
                <w:sz w:val="40"/>
                <w:szCs w:val="40"/>
                <w:lang w:eastAsia="en-US"/>
              </w:rPr>
              <w:t>2169—</w:t>
            </w:r>
          </w:p>
          <w:p w14:paraId="72373B34" w14:textId="528E7863" w:rsidR="00C811A5" w:rsidRPr="007860E4" w:rsidRDefault="00C811A5" w:rsidP="007860E4">
            <w:pPr>
              <w:spacing w:line="360" w:lineRule="auto"/>
              <w:rPr>
                <w:rFonts w:ascii="Arial" w:hAnsi="Arial" w:cs="Arial"/>
                <w:b/>
                <w:i/>
                <w:sz w:val="40"/>
                <w:szCs w:val="40"/>
                <w:lang w:eastAsia="en-US"/>
              </w:rPr>
            </w:pPr>
            <w:r w:rsidRPr="007860E4">
              <w:rPr>
                <w:rFonts w:ascii="Arial" w:hAnsi="Arial" w:cs="Arial"/>
                <w:b/>
                <w:i/>
                <w:szCs w:val="40"/>
                <w:lang w:eastAsia="en-US"/>
              </w:rPr>
              <w:t>(</w:t>
            </w:r>
            <w:r w:rsidR="004336E1" w:rsidRPr="007860E4">
              <w:rPr>
                <w:rFonts w:ascii="Arial" w:hAnsi="Arial" w:cs="Arial"/>
                <w:b/>
                <w:i/>
                <w:szCs w:val="40"/>
                <w:lang w:eastAsia="en-US"/>
              </w:rPr>
              <w:t>окончательная</w:t>
            </w:r>
            <w:r w:rsidRPr="007860E4">
              <w:rPr>
                <w:rFonts w:ascii="Arial" w:hAnsi="Arial" w:cs="Arial"/>
                <w:b/>
                <w:i/>
                <w:szCs w:val="40"/>
                <w:lang w:eastAsia="en-US"/>
              </w:rPr>
              <w:t xml:space="preserve"> редакция)</w:t>
            </w:r>
          </w:p>
        </w:tc>
      </w:tr>
    </w:tbl>
    <w:p w14:paraId="00871E3A" w14:textId="77777777" w:rsidR="00C811A5" w:rsidRPr="007860E4" w:rsidRDefault="00C811A5" w:rsidP="007860E4">
      <w:pPr>
        <w:spacing w:line="360" w:lineRule="auto"/>
        <w:jc w:val="center"/>
        <w:rPr>
          <w:rFonts w:ascii="Arial" w:hAnsi="Arial" w:cs="Arial"/>
          <w:lang w:eastAsia="en-US"/>
        </w:rPr>
      </w:pPr>
    </w:p>
    <w:p w14:paraId="5A9F40E1" w14:textId="77777777" w:rsidR="00C811A5" w:rsidRPr="007860E4" w:rsidRDefault="00C811A5" w:rsidP="007860E4">
      <w:pPr>
        <w:pStyle w:val="13"/>
        <w:widowControl w:val="0"/>
        <w:spacing w:before="0" w:after="0" w:line="360" w:lineRule="auto"/>
        <w:jc w:val="both"/>
        <w:rPr>
          <w:b w:val="0"/>
          <w:sz w:val="24"/>
          <w:szCs w:val="24"/>
          <w:lang w:eastAsia="en-US"/>
        </w:rPr>
      </w:pPr>
    </w:p>
    <w:p w14:paraId="2A88DF38" w14:textId="77777777" w:rsidR="00C811A5" w:rsidRPr="007860E4" w:rsidRDefault="00C811A5" w:rsidP="007860E4">
      <w:pPr>
        <w:pStyle w:val="13"/>
        <w:widowControl w:val="0"/>
        <w:spacing w:before="0" w:after="0" w:line="360" w:lineRule="auto"/>
        <w:jc w:val="both"/>
        <w:rPr>
          <w:b w:val="0"/>
          <w:sz w:val="24"/>
          <w:szCs w:val="24"/>
          <w:lang w:eastAsia="en-US"/>
        </w:rPr>
      </w:pPr>
    </w:p>
    <w:p w14:paraId="5FE8205D" w14:textId="1D426BDB" w:rsidR="00C811A5" w:rsidRPr="007860E4" w:rsidRDefault="00C811A5" w:rsidP="007860E4">
      <w:pPr>
        <w:spacing w:line="360" w:lineRule="auto"/>
        <w:jc w:val="center"/>
        <w:rPr>
          <w:rFonts w:ascii="Arial" w:eastAsia="Calibri" w:hAnsi="Arial" w:cs="Arial"/>
          <w:b/>
          <w:caps/>
          <w:sz w:val="28"/>
          <w:szCs w:val="28"/>
          <w:lang w:eastAsia="en-US"/>
        </w:rPr>
      </w:pPr>
      <w:r w:rsidRPr="007860E4">
        <w:rPr>
          <w:rFonts w:ascii="Arial" w:eastAsia="Calibri" w:hAnsi="Arial" w:cs="Arial"/>
          <w:b/>
          <w:caps/>
          <w:sz w:val="28"/>
          <w:szCs w:val="28"/>
          <w:lang w:eastAsia="en-US"/>
        </w:rPr>
        <w:t xml:space="preserve">Кремний </w:t>
      </w:r>
      <w:r w:rsidR="0033382E" w:rsidRPr="007860E4">
        <w:rPr>
          <w:rFonts w:ascii="Arial" w:eastAsia="Calibri" w:hAnsi="Arial" w:cs="Arial"/>
          <w:b/>
          <w:caps/>
          <w:sz w:val="28"/>
          <w:szCs w:val="28"/>
          <w:lang w:eastAsia="en-US"/>
        </w:rPr>
        <w:t>ТЕХНИЧЕСКИЙ</w:t>
      </w:r>
    </w:p>
    <w:p w14:paraId="672E7264" w14:textId="77777777" w:rsidR="00C811A5" w:rsidRPr="007860E4" w:rsidRDefault="00C811A5" w:rsidP="007860E4">
      <w:pPr>
        <w:spacing w:line="360" w:lineRule="auto"/>
        <w:jc w:val="center"/>
        <w:rPr>
          <w:rFonts w:ascii="Arial" w:eastAsia="Calibri" w:hAnsi="Arial" w:cs="Arial"/>
          <w:b/>
          <w:sz w:val="28"/>
          <w:szCs w:val="28"/>
          <w:lang w:eastAsia="en-US"/>
        </w:rPr>
      </w:pPr>
    </w:p>
    <w:p w14:paraId="7BE741AA" w14:textId="77777777" w:rsidR="00C811A5" w:rsidRPr="007860E4" w:rsidRDefault="00C811A5" w:rsidP="007860E4">
      <w:pPr>
        <w:spacing w:line="360" w:lineRule="auto"/>
        <w:jc w:val="center"/>
        <w:rPr>
          <w:rFonts w:ascii="Arial" w:eastAsia="Calibri" w:hAnsi="Arial" w:cs="Arial"/>
          <w:b/>
          <w:sz w:val="28"/>
          <w:szCs w:val="28"/>
          <w:lang w:eastAsia="en-US"/>
        </w:rPr>
      </w:pPr>
      <w:r w:rsidRPr="007860E4">
        <w:rPr>
          <w:rFonts w:ascii="Arial" w:eastAsia="Calibri" w:hAnsi="Arial" w:cs="Arial"/>
          <w:b/>
          <w:sz w:val="28"/>
          <w:szCs w:val="28"/>
          <w:lang w:eastAsia="en-US"/>
        </w:rPr>
        <w:t xml:space="preserve">     </w:t>
      </w:r>
    </w:p>
    <w:p w14:paraId="71CF00B4" w14:textId="77777777" w:rsidR="00C811A5" w:rsidRPr="007860E4" w:rsidRDefault="00C811A5" w:rsidP="007860E4">
      <w:pPr>
        <w:spacing w:line="360" w:lineRule="auto"/>
        <w:jc w:val="center"/>
        <w:rPr>
          <w:rFonts w:ascii="Arial" w:hAnsi="Arial" w:cs="Arial"/>
          <w:b/>
          <w:sz w:val="36"/>
          <w:szCs w:val="36"/>
        </w:rPr>
      </w:pPr>
      <w:r w:rsidRPr="007860E4">
        <w:rPr>
          <w:rFonts w:ascii="Arial" w:eastAsia="Calibri" w:hAnsi="Arial" w:cs="Arial"/>
          <w:b/>
          <w:sz w:val="28"/>
          <w:szCs w:val="28"/>
          <w:lang w:eastAsia="en-US"/>
        </w:rPr>
        <w:t>Общие технические условия</w:t>
      </w:r>
    </w:p>
    <w:p w14:paraId="2D5AF39A" w14:textId="77777777" w:rsidR="00C811A5" w:rsidRPr="007860E4" w:rsidRDefault="00C811A5" w:rsidP="007860E4">
      <w:pPr>
        <w:spacing w:line="360" w:lineRule="auto"/>
        <w:jc w:val="center"/>
        <w:rPr>
          <w:rFonts w:ascii="Arial" w:hAnsi="Arial" w:cs="Arial"/>
          <w:b/>
          <w:bCs/>
        </w:rPr>
      </w:pPr>
    </w:p>
    <w:p w14:paraId="15401851" w14:textId="77777777" w:rsidR="00C811A5" w:rsidRPr="007860E4" w:rsidRDefault="00C811A5" w:rsidP="007860E4">
      <w:pPr>
        <w:spacing w:line="360" w:lineRule="auto"/>
        <w:jc w:val="center"/>
        <w:rPr>
          <w:rFonts w:ascii="Arial" w:hAnsi="Arial" w:cs="Arial"/>
          <w:b/>
          <w:bCs/>
        </w:rPr>
      </w:pPr>
    </w:p>
    <w:p w14:paraId="56F185D6" w14:textId="77777777" w:rsidR="00C811A5" w:rsidRPr="007860E4" w:rsidRDefault="00C811A5" w:rsidP="007860E4">
      <w:pPr>
        <w:spacing w:line="360" w:lineRule="auto"/>
        <w:rPr>
          <w:rFonts w:ascii="Arial" w:eastAsia="Calibri" w:hAnsi="Arial" w:cs="Arial"/>
          <w:b/>
          <w:szCs w:val="28"/>
          <w:lang w:eastAsia="en-US"/>
        </w:rPr>
      </w:pPr>
    </w:p>
    <w:p w14:paraId="0AA8353E" w14:textId="77777777" w:rsidR="00C811A5" w:rsidRPr="007860E4" w:rsidRDefault="00C811A5" w:rsidP="007860E4">
      <w:pPr>
        <w:spacing w:line="360" w:lineRule="auto"/>
        <w:jc w:val="center"/>
        <w:rPr>
          <w:rFonts w:ascii="Arial" w:eastAsia="Calibri" w:hAnsi="Arial" w:cs="Arial"/>
          <w:b/>
          <w:szCs w:val="28"/>
          <w:lang w:eastAsia="en-US"/>
        </w:rPr>
      </w:pPr>
    </w:p>
    <w:p w14:paraId="720F3E79" w14:textId="77777777" w:rsidR="00C811A5" w:rsidRPr="007860E4" w:rsidRDefault="00C811A5" w:rsidP="007860E4">
      <w:pPr>
        <w:spacing w:line="360" w:lineRule="auto"/>
        <w:jc w:val="center"/>
        <w:rPr>
          <w:rFonts w:ascii="Arial" w:eastAsia="Calibri" w:hAnsi="Arial" w:cs="Arial"/>
          <w:sz w:val="22"/>
          <w:szCs w:val="22"/>
          <w:lang w:eastAsia="en-US"/>
        </w:rPr>
      </w:pPr>
      <w:r w:rsidRPr="007860E4">
        <w:rPr>
          <w:rFonts w:ascii="Arial" w:eastAsia="Calibri" w:hAnsi="Arial" w:cs="Arial"/>
          <w:sz w:val="22"/>
          <w:szCs w:val="22"/>
          <w:lang w:eastAsia="en-US"/>
        </w:rPr>
        <w:t>Настоящий проект стандарта не подлежит применению до его принятия</w:t>
      </w:r>
    </w:p>
    <w:p w14:paraId="4DDC9594" w14:textId="77777777" w:rsidR="00C811A5" w:rsidRPr="007860E4" w:rsidRDefault="00C811A5" w:rsidP="007860E4">
      <w:pPr>
        <w:spacing w:line="360" w:lineRule="auto"/>
        <w:jc w:val="center"/>
        <w:rPr>
          <w:rFonts w:ascii="Arial" w:eastAsia="Calibri" w:hAnsi="Arial" w:cs="Arial"/>
          <w:b/>
          <w:szCs w:val="28"/>
          <w:lang w:eastAsia="en-US"/>
        </w:rPr>
      </w:pPr>
    </w:p>
    <w:p w14:paraId="22631EB7" w14:textId="77777777" w:rsidR="00C811A5" w:rsidRPr="007860E4" w:rsidRDefault="00C811A5" w:rsidP="007860E4">
      <w:pPr>
        <w:spacing w:line="360" w:lineRule="auto"/>
        <w:jc w:val="center"/>
        <w:rPr>
          <w:rFonts w:ascii="Arial" w:eastAsia="Calibri" w:hAnsi="Arial" w:cs="Arial"/>
          <w:b/>
          <w:szCs w:val="28"/>
          <w:lang w:eastAsia="en-US"/>
        </w:rPr>
      </w:pPr>
    </w:p>
    <w:p w14:paraId="4F9E250D" w14:textId="77777777" w:rsidR="00C811A5" w:rsidRPr="007860E4" w:rsidRDefault="00C811A5" w:rsidP="007860E4">
      <w:pPr>
        <w:spacing w:line="360" w:lineRule="auto"/>
        <w:jc w:val="center"/>
        <w:rPr>
          <w:rFonts w:ascii="Arial" w:eastAsia="Calibri" w:hAnsi="Arial" w:cs="Arial"/>
          <w:b/>
          <w:szCs w:val="28"/>
          <w:lang w:eastAsia="en-US"/>
        </w:rPr>
      </w:pPr>
    </w:p>
    <w:p w14:paraId="01004402" w14:textId="77777777" w:rsidR="00C811A5" w:rsidRPr="007860E4" w:rsidRDefault="00C811A5" w:rsidP="007860E4">
      <w:pPr>
        <w:spacing w:line="360" w:lineRule="auto"/>
        <w:jc w:val="center"/>
        <w:rPr>
          <w:rFonts w:ascii="Arial" w:eastAsia="Calibri" w:hAnsi="Arial" w:cs="Arial"/>
          <w:b/>
          <w:szCs w:val="28"/>
          <w:lang w:eastAsia="en-US"/>
        </w:rPr>
      </w:pPr>
    </w:p>
    <w:p w14:paraId="023DC3DE" w14:textId="77777777" w:rsidR="00C811A5" w:rsidRPr="007860E4" w:rsidRDefault="00C811A5" w:rsidP="007860E4">
      <w:pPr>
        <w:spacing w:line="360" w:lineRule="auto"/>
        <w:jc w:val="center"/>
        <w:rPr>
          <w:rFonts w:ascii="Arial" w:eastAsia="Calibri" w:hAnsi="Arial" w:cs="Arial"/>
          <w:b/>
          <w:szCs w:val="28"/>
          <w:lang w:eastAsia="en-US"/>
        </w:rPr>
      </w:pPr>
    </w:p>
    <w:p w14:paraId="168FC58A" w14:textId="77777777" w:rsidR="00C811A5" w:rsidRPr="007860E4" w:rsidRDefault="00C811A5" w:rsidP="007860E4">
      <w:pPr>
        <w:spacing w:line="360" w:lineRule="auto"/>
        <w:jc w:val="center"/>
        <w:rPr>
          <w:rFonts w:ascii="Arial" w:eastAsia="Calibri" w:hAnsi="Arial" w:cs="Arial"/>
          <w:b/>
          <w:szCs w:val="28"/>
          <w:lang w:eastAsia="en-US"/>
        </w:rPr>
      </w:pPr>
    </w:p>
    <w:p w14:paraId="2499EC5A" w14:textId="77777777" w:rsidR="00C811A5" w:rsidRPr="007860E4" w:rsidRDefault="00C811A5" w:rsidP="007860E4">
      <w:pPr>
        <w:pStyle w:val="ab"/>
        <w:jc w:val="center"/>
        <w:rPr>
          <w:rFonts w:ascii="Arial" w:hAnsi="Arial" w:cs="Arial"/>
          <w:b/>
        </w:rPr>
      </w:pPr>
      <w:r w:rsidRPr="007860E4">
        <w:rPr>
          <w:rFonts w:ascii="Arial" w:hAnsi="Arial" w:cs="Arial"/>
          <w:b/>
        </w:rPr>
        <w:t>Минск</w:t>
      </w:r>
    </w:p>
    <w:p w14:paraId="400D0024" w14:textId="77777777" w:rsidR="00C811A5" w:rsidRPr="007860E4" w:rsidRDefault="00C811A5" w:rsidP="007860E4">
      <w:pPr>
        <w:pStyle w:val="ab"/>
        <w:jc w:val="center"/>
        <w:rPr>
          <w:rFonts w:ascii="Arial" w:hAnsi="Arial" w:cs="Arial"/>
          <w:b/>
        </w:rPr>
      </w:pPr>
      <w:r w:rsidRPr="007860E4">
        <w:rPr>
          <w:rFonts w:ascii="Arial" w:hAnsi="Arial" w:cs="Arial"/>
          <w:b/>
        </w:rPr>
        <w:t>Евразийский совет по стандартизации, метрологии и сертификации</w:t>
      </w:r>
    </w:p>
    <w:p w14:paraId="4DCB3331" w14:textId="77777777" w:rsidR="00C811A5" w:rsidRPr="007860E4" w:rsidRDefault="00C811A5" w:rsidP="007860E4">
      <w:pPr>
        <w:pStyle w:val="ab"/>
        <w:jc w:val="center"/>
        <w:rPr>
          <w:rFonts w:ascii="Arial" w:hAnsi="Arial" w:cs="Arial"/>
          <w:b/>
        </w:rPr>
      </w:pPr>
      <w:r w:rsidRPr="007860E4">
        <w:rPr>
          <w:rFonts w:ascii="Arial" w:hAnsi="Arial" w:cs="Arial"/>
          <w:b/>
        </w:rPr>
        <w:t>202_ г</w:t>
      </w:r>
    </w:p>
    <w:p w14:paraId="6835F0B9" w14:textId="77777777" w:rsidR="00C811A5" w:rsidRPr="007860E4" w:rsidRDefault="00C811A5" w:rsidP="007860E4">
      <w:pPr>
        <w:pageBreakBefore/>
        <w:spacing w:line="360" w:lineRule="auto"/>
        <w:jc w:val="center"/>
        <w:rPr>
          <w:rFonts w:ascii="Arial" w:eastAsia="Calibri" w:hAnsi="Arial" w:cs="Arial"/>
          <w:b/>
          <w:sz w:val="28"/>
          <w:szCs w:val="28"/>
          <w:lang w:eastAsia="en-US"/>
        </w:rPr>
      </w:pPr>
      <w:r w:rsidRPr="007860E4">
        <w:rPr>
          <w:rFonts w:ascii="Arial" w:eastAsia="Calibri" w:hAnsi="Arial" w:cs="Arial"/>
          <w:b/>
          <w:sz w:val="28"/>
          <w:szCs w:val="28"/>
          <w:lang w:eastAsia="en-US"/>
        </w:rPr>
        <w:lastRenderedPageBreak/>
        <w:t>Предисловие</w:t>
      </w:r>
    </w:p>
    <w:p w14:paraId="7860D6E6" w14:textId="77777777" w:rsidR="00C811A5" w:rsidRPr="007860E4" w:rsidRDefault="00C811A5" w:rsidP="007860E4">
      <w:pPr>
        <w:pStyle w:val="af4"/>
        <w:spacing w:before="0" w:after="0" w:line="360" w:lineRule="auto"/>
        <w:ind w:firstLine="709"/>
        <w:jc w:val="both"/>
        <w:rPr>
          <w:rFonts w:eastAsia="Calibri" w:cs="Arial"/>
          <w:b w:val="0"/>
          <w:sz w:val="24"/>
          <w:szCs w:val="24"/>
          <w:lang w:eastAsia="en-US"/>
        </w:rPr>
      </w:pPr>
      <w:r w:rsidRPr="007860E4">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62132C3" w14:textId="77777777" w:rsidR="00C811A5" w:rsidRPr="007860E4" w:rsidRDefault="00C811A5" w:rsidP="007860E4">
      <w:pPr>
        <w:pStyle w:val="af4"/>
        <w:spacing w:before="0" w:after="0" w:line="360" w:lineRule="auto"/>
        <w:ind w:firstLine="709"/>
        <w:jc w:val="both"/>
        <w:rPr>
          <w:rFonts w:eastAsia="Calibri" w:cs="Arial"/>
          <w:b w:val="0"/>
          <w:sz w:val="24"/>
          <w:szCs w:val="24"/>
          <w:lang w:eastAsia="en-US"/>
        </w:rPr>
      </w:pPr>
      <w:r w:rsidRPr="007860E4">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w:t>
      </w:r>
      <w:bookmarkStart w:id="0" w:name="_GoBack"/>
      <w:bookmarkEnd w:id="0"/>
      <w:r w:rsidRPr="007860E4">
        <w:rPr>
          <w:rFonts w:eastAsia="Calibri" w:cs="Arial"/>
          <w:b w:val="0"/>
          <w:sz w:val="24"/>
          <w:szCs w:val="24"/>
          <w:lang w:eastAsia="en-US"/>
        </w:rPr>
        <w:t xml:space="preserve">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2A52A66" w14:textId="77777777" w:rsidR="00C811A5" w:rsidRPr="007860E4" w:rsidRDefault="00C811A5" w:rsidP="007860E4">
      <w:pPr>
        <w:pStyle w:val="af4"/>
        <w:spacing w:before="0" w:after="0" w:line="360" w:lineRule="auto"/>
        <w:ind w:firstLine="709"/>
        <w:jc w:val="both"/>
        <w:rPr>
          <w:rFonts w:eastAsia="Calibri" w:cs="Arial"/>
          <w:b w:val="0"/>
          <w:sz w:val="24"/>
          <w:szCs w:val="24"/>
          <w:lang w:eastAsia="en-US"/>
        </w:rPr>
      </w:pPr>
    </w:p>
    <w:p w14:paraId="05585071" w14:textId="77777777" w:rsidR="00C811A5" w:rsidRPr="007860E4" w:rsidRDefault="00C811A5" w:rsidP="007860E4">
      <w:pPr>
        <w:spacing w:after="120" w:line="360" w:lineRule="auto"/>
        <w:ind w:firstLine="709"/>
        <w:rPr>
          <w:rFonts w:ascii="Arial" w:hAnsi="Arial" w:cs="Arial"/>
          <w:b/>
          <w:lang w:eastAsia="en-US"/>
        </w:rPr>
      </w:pPr>
      <w:r w:rsidRPr="007860E4">
        <w:rPr>
          <w:rFonts w:ascii="Arial" w:hAnsi="Arial" w:cs="Arial"/>
          <w:b/>
          <w:lang w:eastAsia="en-US"/>
        </w:rPr>
        <w:t>Сведения о стандарте</w:t>
      </w:r>
    </w:p>
    <w:p w14:paraId="2812BA2C" w14:textId="77777777" w:rsidR="00C811A5" w:rsidRPr="007860E4" w:rsidRDefault="00C811A5" w:rsidP="007860E4">
      <w:pPr>
        <w:tabs>
          <w:tab w:val="left" w:pos="965"/>
        </w:tabs>
        <w:spacing w:after="120" w:line="360" w:lineRule="auto"/>
        <w:ind w:firstLine="709"/>
        <w:rPr>
          <w:rFonts w:ascii="Arial" w:hAnsi="Arial" w:cs="Arial"/>
          <w:kern w:val="24"/>
        </w:rPr>
      </w:pPr>
      <w:r w:rsidRPr="007860E4">
        <w:rPr>
          <w:rFonts w:ascii="Arial" w:hAnsi="Arial" w:cs="Arial"/>
          <w:lang w:eastAsia="en-US"/>
        </w:rPr>
        <w:t xml:space="preserve">1 РАЗРАБОТАН </w:t>
      </w:r>
      <w:r w:rsidRPr="007860E4">
        <w:rPr>
          <w:rFonts w:ascii="Arial" w:hAnsi="Arial" w:cs="Arial"/>
        </w:rPr>
        <w:t>Ассоциацией «Объединение производителей, поставщиков и потребителей алюминия»</w:t>
      </w:r>
    </w:p>
    <w:p w14:paraId="717CE985" w14:textId="77777777" w:rsidR="00C811A5" w:rsidRPr="007860E4" w:rsidRDefault="00C811A5" w:rsidP="007860E4">
      <w:pPr>
        <w:spacing w:after="120" w:line="360" w:lineRule="auto"/>
        <w:ind w:firstLine="709"/>
        <w:rPr>
          <w:rFonts w:ascii="Arial" w:hAnsi="Arial" w:cs="Arial"/>
          <w:lang w:eastAsia="en-US"/>
        </w:rPr>
      </w:pPr>
      <w:r w:rsidRPr="007860E4">
        <w:rPr>
          <w:rFonts w:ascii="Arial" w:hAnsi="Arial" w:cs="Arial"/>
          <w:lang w:eastAsia="en-US"/>
        </w:rPr>
        <w:t xml:space="preserve">2 ВНЕСЕН </w:t>
      </w:r>
      <w:r w:rsidRPr="007860E4">
        <w:rPr>
          <w:rFonts w:ascii="Arial" w:hAnsi="Arial" w:cs="Arial"/>
          <w:szCs w:val="20"/>
        </w:rPr>
        <w:t>Межгосударственным техническим комитетом по стандартизации МТК 099 «Алюминий»</w:t>
      </w:r>
    </w:p>
    <w:p w14:paraId="601794B7" w14:textId="77777777" w:rsidR="00C811A5" w:rsidRPr="007860E4" w:rsidRDefault="00C811A5" w:rsidP="007860E4">
      <w:pPr>
        <w:spacing w:after="120" w:line="360" w:lineRule="auto"/>
        <w:ind w:firstLine="709"/>
        <w:rPr>
          <w:rFonts w:ascii="Arial" w:hAnsi="Arial" w:cs="Arial"/>
          <w:lang w:eastAsia="en-US"/>
        </w:rPr>
      </w:pPr>
      <w:r w:rsidRPr="007860E4">
        <w:rPr>
          <w:rFonts w:ascii="Arial" w:hAnsi="Arial" w:cs="Arial"/>
          <w:lang w:eastAsia="en-US"/>
        </w:rPr>
        <w:t xml:space="preserve">3 ПРИНЯТ </w:t>
      </w:r>
      <w:r w:rsidRPr="007860E4">
        <w:rPr>
          <w:rFonts w:ascii="Arial" w:hAnsi="Arial" w:cs="Arial"/>
          <w:szCs w:val="20"/>
        </w:rPr>
        <w:t xml:space="preserve">Евразийским советом по стандартизации, метрологии и сертификации (протокол от                       202   г.№             </w:t>
      </w:r>
      <w:proofErr w:type="gramStart"/>
      <w:r w:rsidRPr="007860E4">
        <w:rPr>
          <w:rFonts w:ascii="Arial" w:hAnsi="Arial" w:cs="Arial"/>
          <w:szCs w:val="20"/>
        </w:rPr>
        <w:t xml:space="preserve">  )</w:t>
      </w:r>
      <w:proofErr w:type="gramEnd"/>
    </w:p>
    <w:p w14:paraId="03B124FF" w14:textId="77777777" w:rsidR="00C811A5" w:rsidRPr="007860E4" w:rsidRDefault="00C811A5" w:rsidP="007860E4">
      <w:pPr>
        <w:spacing w:line="360" w:lineRule="auto"/>
        <w:ind w:firstLine="709"/>
        <w:rPr>
          <w:rFonts w:ascii="Arial" w:hAnsi="Arial" w:cs="Arial"/>
          <w:lang w:val="en-US" w:eastAsia="en-US"/>
        </w:rPr>
      </w:pPr>
      <w:proofErr w:type="spellStart"/>
      <w:r w:rsidRPr="007860E4">
        <w:rPr>
          <w:rFonts w:ascii="Arial" w:hAnsi="Arial" w:cs="Arial"/>
          <w:lang w:val="en-US" w:eastAsia="en-US"/>
        </w:rPr>
        <w:t>За</w:t>
      </w:r>
      <w:proofErr w:type="spellEnd"/>
      <w:r w:rsidRPr="007860E4">
        <w:rPr>
          <w:rFonts w:ascii="Arial" w:hAnsi="Arial" w:cs="Arial"/>
          <w:lang w:val="en-US" w:eastAsia="en-US"/>
        </w:rPr>
        <w:t xml:space="preserve"> </w:t>
      </w:r>
      <w:proofErr w:type="spellStart"/>
      <w:r w:rsidRPr="007860E4">
        <w:rPr>
          <w:rFonts w:ascii="Arial" w:hAnsi="Arial" w:cs="Arial"/>
          <w:lang w:val="en-US" w:eastAsia="en-US"/>
        </w:rPr>
        <w:t>принятие</w:t>
      </w:r>
      <w:proofErr w:type="spellEnd"/>
      <w:r w:rsidRPr="007860E4">
        <w:rPr>
          <w:rFonts w:ascii="Arial" w:hAnsi="Arial" w:cs="Arial"/>
          <w:lang w:val="en-US" w:eastAsia="en-US"/>
        </w:rPr>
        <w:t xml:space="preserve"> </w:t>
      </w:r>
      <w:r w:rsidRPr="007860E4">
        <w:rPr>
          <w:rFonts w:ascii="Arial" w:hAnsi="Arial" w:cs="Arial"/>
          <w:lang w:eastAsia="en-US"/>
        </w:rPr>
        <w:t xml:space="preserve">стандарта </w:t>
      </w:r>
      <w:proofErr w:type="spellStart"/>
      <w:r w:rsidRPr="007860E4">
        <w:rPr>
          <w:rFonts w:ascii="Arial" w:hAnsi="Arial" w:cs="Arial"/>
          <w:lang w:val="en-US" w:eastAsia="en-US"/>
        </w:rPr>
        <w:t>проголосовали</w:t>
      </w:r>
      <w:proofErr w:type="spellEnd"/>
      <w:r w:rsidRPr="007860E4">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C811A5" w:rsidRPr="007860E4" w14:paraId="3DF4E13E" w14:textId="77777777" w:rsidTr="00A12482">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3DE50F6C" w14:textId="77777777" w:rsidR="00C811A5" w:rsidRPr="007860E4" w:rsidRDefault="00C811A5" w:rsidP="007860E4">
            <w:pPr>
              <w:keepNext/>
              <w:jc w:val="center"/>
              <w:rPr>
                <w:rFonts w:ascii="Arial" w:eastAsia="Calibri" w:hAnsi="Arial" w:cs="Arial"/>
                <w:sz w:val="20"/>
                <w:szCs w:val="20"/>
              </w:rPr>
            </w:pPr>
            <w:r w:rsidRPr="007860E4">
              <w:rPr>
                <w:rFonts w:ascii="Arial" w:eastAsia="Calibri" w:hAnsi="Arial" w:cs="Arial"/>
                <w:sz w:val="20"/>
                <w:szCs w:val="20"/>
              </w:rPr>
              <w:t>Краткое наименование страны</w:t>
            </w:r>
          </w:p>
          <w:p w14:paraId="178D7256" w14:textId="77777777" w:rsidR="00C811A5" w:rsidRPr="007860E4" w:rsidRDefault="00C811A5" w:rsidP="007860E4">
            <w:pPr>
              <w:keepNext/>
              <w:jc w:val="center"/>
              <w:rPr>
                <w:rFonts w:ascii="Arial" w:eastAsia="Calibri" w:hAnsi="Arial" w:cs="Arial"/>
                <w:sz w:val="20"/>
                <w:szCs w:val="20"/>
              </w:rPr>
            </w:pPr>
            <w:r w:rsidRPr="007860E4">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28680763" w14:textId="77777777" w:rsidR="00C811A5" w:rsidRPr="007860E4" w:rsidRDefault="00C811A5" w:rsidP="007860E4">
            <w:pPr>
              <w:keepNext/>
              <w:jc w:val="center"/>
              <w:rPr>
                <w:rFonts w:ascii="Arial" w:eastAsia="Calibri" w:hAnsi="Arial" w:cs="Arial"/>
                <w:sz w:val="20"/>
                <w:szCs w:val="20"/>
              </w:rPr>
            </w:pPr>
            <w:r w:rsidRPr="007860E4">
              <w:rPr>
                <w:rFonts w:ascii="Arial" w:eastAsia="Calibri" w:hAnsi="Arial" w:cs="Arial"/>
                <w:sz w:val="20"/>
                <w:szCs w:val="20"/>
              </w:rPr>
              <w:t>Код страны по</w:t>
            </w:r>
          </w:p>
          <w:p w14:paraId="39F03902" w14:textId="77777777" w:rsidR="00C811A5" w:rsidRPr="007860E4" w:rsidRDefault="00C811A5" w:rsidP="007860E4">
            <w:pPr>
              <w:keepNext/>
              <w:jc w:val="center"/>
              <w:rPr>
                <w:rFonts w:ascii="Arial" w:eastAsia="Calibri" w:hAnsi="Arial" w:cs="Arial"/>
                <w:sz w:val="20"/>
                <w:szCs w:val="20"/>
              </w:rPr>
            </w:pPr>
            <w:r w:rsidRPr="007860E4">
              <w:rPr>
                <w:rFonts w:ascii="Arial" w:eastAsia="Calibri" w:hAnsi="Arial" w:cs="Arial"/>
                <w:sz w:val="20"/>
                <w:szCs w:val="20"/>
              </w:rPr>
              <w:t>МК (ИСО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FC7C59C" w14:textId="77777777" w:rsidR="00C811A5" w:rsidRPr="007860E4" w:rsidRDefault="00C811A5" w:rsidP="007860E4">
            <w:pPr>
              <w:keepNext/>
              <w:jc w:val="center"/>
              <w:rPr>
                <w:rFonts w:ascii="Arial" w:eastAsia="Calibri" w:hAnsi="Arial" w:cs="Arial"/>
                <w:sz w:val="20"/>
                <w:szCs w:val="20"/>
              </w:rPr>
            </w:pPr>
            <w:r w:rsidRPr="007860E4">
              <w:rPr>
                <w:rFonts w:ascii="Arial" w:eastAsia="Calibri" w:hAnsi="Arial" w:cs="Arial"/>
                <w:sz w:val="20"/>
                <w:szCs w:val="20"/>
              </w:rPr>
              <w:t>Сокращенное наименование национального органа по стандартизации</w:t>
            </w:r>
          </w:p>
        </w:tc>
      </w:tr>
      <w:tr w:rsidR="00C811A5" w:rsidRPr="007860E4" w14:paraId="2F270287" w14:textId="77777777" w:rsidTr="00A12482">
        <w:trPr>
          <w:cantSplit/>
          <w:trHeight w:val="283"/>
        </w:trPr>
        <w:tc>
          <w:tcPr>
            <w:tcW w:w="1550" w:type="pct"/>
            <w:tcBorders>
              <w:top w:val="double" w:sz="4" w:space="0" w:color="auto"/>
              <w:left w:val="single" w:sz="4" w:space="0" w:color="000000"/>
              <w:bottom w:val="nil"/>
              <w:right w:val="single" w:sz="4" w:space="0" w:color="000000"/>
            </w:tcBorders>
          </w:tcPr>
          <w:p w14:paraId="7671CCC1" w14:textId="77777777" w:rsidR="00C811A5" w:rsidRPr="007860E4" w:rsidRDefault="00C811A5" w:rsidP="007860E4">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6C90207" w14:textId="77777777" w:rsidR="00C811A5" w:rsidRPr="007860E4" w:rsidRDefault="00C811A5" w:rsidP="007860E4">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685F6809" w14:textId="77777777" w:rsidR="00C811A5" w:rsidRPr="007860E4" w:rsidRDefault="00C811A5" w:rsidP="007860E4">
            <w:pPr>
              <w:ind w:left="57" w:right="57"/>
              <w:jc w:val="left"/>
              <w:rPr>
                <w:rFonts w:ascii="Arial" w:eastAsia="Calibri" w:hAnsi="Arial" w:cs="Arial"/>
              </w:rPr>
            </w:pPr>
          </w:p>
        </w:tc>
      </w:tr>
      <w:tr w:rsidR="00C811A5" w:rsidRPr="007860E4" w14:paraId="6FE2DE16" w14:textId="77777777" w:rsidTr="00A12482">
        <w:trPr>
          <w:cantSplit/>
          <w:trHeight w:val="80"/>
        </w:trPr>
        <w:tc>
          <w:tcPr>
            <w:tcW w:w="1550" w:type="pct"/>
            <w:tcBorders>
              <w:top w:val="nil"/>
              <w:left w:val="single" w:sz="4" w:space="0" w:color="000000"/>
              <w:bottom w:val="nil"/>
              <w:right w:val="single" w:sz="4" w:space="0" w:color="000000"/>
            </w:tcBorders>
          </w:tcPr>
          <w:p w14:paraId="0698C60B"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2DF25509"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4B50739" w14:textId="77777777" w:rsidR="00C811A5" w:rsidRPr="007860E4" w:rsidRDefault="00C811A5" w:rsidP="007860E4">
            <w:pPr>
              <w:ind w:left="57" w:right="57"/>
              <w:jc w:val="left"/>
              <w:rPr>
                <w:rFonts w:ascii="Arial" w:eastAsia="Calibri" w:hAnsi="Arial" w:cs="Arial"/>
              </w:rPr>
            </w:pPr>
          </w:p>
        </w:tc>
      </w:tr>
      <w:tr w:rsidR="00C811A5" w:rsidRPr="007860E4" w14:paraId="046078C9" w14:textId="77777777" w:rsidTr="00A12482">
        <w:trPr>
          <w:cantSplit/>
          <w:trHeight w:val="283"/>
        </w:trPr>
        <w:tc>
          <w:tcPr>
            <w:tcW w:w="1550" w:type="pct"/>
            <w:tcBorders>
              <w:top w:val="nil"/>
              <w:left w:val="single" w:sz="4" w:space="0" w:color="000000"/>
              <w:bottom w:val="nil"/>
              <w:right w:val="single" w:sz="4" w:space="0" w:color="000000"/>
            </w:tcBorders>
          </w:tcPr>
          <w:p w14:paraId="6D6EDDA9"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513A9D58"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0B32A09" w14:textId="77777777" w:rsidR="00C811A5" w:rsidRPr="007860E4" w:rsidRDefault="00C811A5" w:rsidP="007860E4">
            <w:pPr>
              <w:ind w:left="57" w:right="57"/>
              <w:jc w:val="left"/>
              <w:rPr>
                <w:rFonts w:ascii="Arial" w:eastAsia="Calibri" w:hAnsi="Arial" w:cs="Arial"/>
              </w:rPr>
            </w:pPr>
          </w:p>
        </w:tc>
      </w:tr>
      <w:tr w:rsidR="00C811A5" w:rsidRPr="007860E4" w14:paraId="187B67A4" w14:textId="77777777" w:rsidTr="00A12482">
        <w:trPr>
          <w:cantSplit/>
          <w:trHeight w:val="283"/>
        </w:trPr>
        <w:tc>
          <w:tcPr>
            <w:tcW w:w="1550" w:type="pct"/>
            <w:tcBorders>
              <w:top w:val="nil"/>
              <w:left w:val="single" w:sz="4" w:space="0" w:color="000000"/>
              <w:bottom w:val="nil"/>
              <w:right w:val="single" w:sz="4" w:space="0" w:color="000000"/>
            </w:tcBorders>
          </w:tcPr>
          <w:p w14:paraId="04065E83"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3647081"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F3CBF15" w14:textId="77777777" w:rsidR="00C811A5" w:rsidRPr="007860E4" w:rsidRDefault="00C811A5" w:rsidP="007860E4">
            <w:pPr>
              <w:ind w:left="57" w:right="57"/>
              <w:jc w:val="left"/>
              <w:rPr>
                <w:rFonts w:ascii="Arial" w:eastAsia="Calibri" w:hAnsi="Arial" w:cs="Arial"/>
              </w:rPr>
            </w:pPr>
          </w:p>
        </w:tc>
      </w:tr>
      <w:tr w:rsidR="00C811A5" w:rsidRPr="007860E4" w14:paraId="56080720" w14:textId="77777777" w:rsidTr="00A12482">
        <w:trPr>
          <w:cantSplit/>
          <w:trHeight w:val="283"/>
        </w:trPr>
        <w:tc>
          <w:tcPr>
            <w:tcW w:w="1550" w:type="pct"/>
            <w:tcBorders>
              <w:top w:val="nil"/>
              <w:left w:val="single" w:sz="4" w:space="0" w:color="000000"/>
              <w:bottom w:val="nil"/>
              <w:right w:val="single" w:sz="4" w:space="0" w:color="000000"/>
            </w:tcBorders>
          </w:tcPr>
          <w:p w14:paraId="5143BE57"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2EE9FF8D"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1FD85EF" w14:textId="77777777" w:rsidR="00C811A5" w:rsidRPr="007860E4" w:rsidRDefault="00C811A5" w:rsidP="007860E4">
            <w:pPr>
              <w:ind w:left="57" w:right="57"/>
              <w:jc w:val="left"/>
              <w:rPr>
                <w:rFonts w:ascii="Arial" w:eastAsia="Calibri" w:hAnsi="Arial" w:cs="Arial"/>
              </w:rPr>
            </w:pPr>
          </w:p>
        </w:tc>
      </w:tr>
      <w:tr w:rsidR="00C811A5" w:rsidRPr="007860E4" w14:paraId="437AE1F1" w14:textId="77777777" w:rsidTr="00A12482">
        <w:trPr>
          <w:cantSplit/>
          <w:trHeight w:val="283"/>
        </w:trPr>
        <w:tc>
          <w:tcPr>
            <w:tcW w:w="1550" w:type="pct"/>
            <w:tcBorders>
              <w:top w:val="nil"/>
              <w:left w:val="single" w:sz="4" w:space="0" w:color="000000"/>
              <w:bottom w:val="nil"/>
              <w:right w:val="single" w:sz="4" w:space="0" w:color="000000"/>
            </w:tcBorders>
          </w:tcPr>
          <w:p w14:paraId="0D0646A5"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44D0F09F"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EABE4F2" w14:textId="77777777" w:rsidR="00C811A5" w:rsidRPr="007860E4" w:rsidRDefault="00C811A5" w:rsidP="007860E4">
            <w:pPr>
              <w:ind w:left="57" w:right="57"/>
              <w:jc w:val="left"/>
              <w:rPr>
                <w:rFonts w:ascii="Arial" w:eastAsia="Calibri" w:hAnsi="Arial" w:cs="Arial"/>
              </w:rPr>
            </w:pPr>
          </w:p>
        </w:tc>
      </w:tr>
      <w:tr w:rsidR="00C811A5" w:rsidRPr="007860E4" w14:paraId="6906D167" w14:textId="77777777" w:rsidTr="00A12482">
        <w:trPr>
          <w:cantSplit/>
          <w:trHeight w:val="283"/>
        </w:trPr>
        <w:tc>
          <w:tcPr>
            <w:tcW w:w="1550" w:type="pct"/>
            <w:tcBorders>
              <w:top w:val="nil"/>
              <w:left w:val="single" w:sz="4" w:space="0" w:color="000000"/>
              <w:bottom w:val="nil"/>
              <w:right w:val="single" w:sz="4" w:space="0" w:color="000000"/>
            </w:tcBorders>
          </w:tcPr>
          <w:p w14:paraId="5C3AC612"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55CD937A"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A9FA196" w14:textId="77777777" w:rsidR="00C811A5" w:rsidRPr="007860E4" w:rsidRDefault="00C811A5" w:rsidP="007860E4">
            <w:pPr>
              <w:ind w:left="57" w:right="57"/>
              <w:jc w:val="left"/>
              <w:rPr>
                <w:rFonts w:ascii="Arial" w:eastAsia="Calibri" w:hAnsi="Arial" w:cs="Arial"/>
              </w:rPr>
            </w:pPr>
          </w:p>
        </w:tc>
      </w:tr>
      <w:tr w:rsidR="00C811A5" w:rsidRPr="007860E4" w14:paraId="70DF3F75" w14:textId="77777777" w:rsidTr="00A12482">
        <w:trPr>
          <w:cantSplit/>
          <w:trHeight w:val="80"/>
        </w:trPr>
        <w:tc>
          <w:tcPr>
            <w:tcW w:w="1550" w:type="pct"/>
            <w:tcBorders>
              <w:top w:val="nil"/>
              <w:left w:val="single" w:sz="4" w:space="0" w:color="000000"/>
              <w:bottom w:val="nil"/>
              <w:right w:val="single" w:sz="4" w:space="0" w:color="000000"/>
            </w:tcBorders>
          </w:tcPr>
          <w:p w14:paraId="459C5B6C" w14:textId="77777777" w:rsidR="00C811A5" w:rsidRPr="007860E4" w:rsidRDefault="00C811A5" w:rsidP="007860E4">
            <w:pPr>
              <w:ind w:left="57" w:right="57"/>
              <w:rPr>
                <w:rFonts w:ascii="Arial" w:hAnsi="Arial" w:cs="Arial"/>
              </w:rPr>
            </w:pPr>
          </w:p>
        </w:tc>
        <w:tc>
          <w:tcPr>
            <w:tcW w:w="1228" w:type="pct"/>
            <w:tcBorders>
              <w:top w:val="nil"/>
              <w:left w:val="single" w:sz="4" w:space="0" w:color="000000"/>
              <w:bottom w:val="nil"/>
              <w:right w:val="single" w:sz="4" w:space="0" w:color="000000"/>
            </w:tcBorders>
          </w:tcPr>
          <w:p w14:paraId="1A6C1381"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F350A77" w14:textId="77777777" w:rsidR="00C811A5" w:rsidRPr="007860E4" w:rsidRDefault="00C811A5" w:rsidP="007860E4">
            <w:pPr>
              <w:ind w:left="57" w:right="57"/>
              <w:jc w:val="left"/>
              <w:rPr>
                <w:rFonts w:ascii="Arial" w:eastAsia="Calibri" w:hAnsi="Arial" w:cs="Arial"/>
              </w:rPr>
            </w:pPr>
          </w:p>
        </w:tc>
      </w:tr>
      <w:tr w:rsidR="00C811A5" w:rsidRPr="007860E4" w14:paraId="542472B8" w14:textId="77777777" w:rsidTr="00A12482">
        <w:trPr>
          <w:cantSplit/>
          <w:trHeight w:val="283"/>
        </w:trPr>
        <w:tc>
          <w:tcPr>
            <w:tcW w:w="1550" w:type="pct"/>
            <w:tcBorders>
              <w:top w:val="nil"/>
              <w:left w:val="single" w:sz="4" w:space="0" w:color="000000"/>
              <w:bottom w:val="nil"/>
              <w:right w:val="single" w:sz="4" w:space="0" w:color="000000"/>
            </w:tcBorders>
          </w:tcPr>
          <w:p w14:paraId="3F926F9A"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6FD049C6"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24AB212D" w14:textId="77777777" w:rsidR="00C811A5" w:rsidRPr="007860E4" w:rsidRDefault="00C811A5" w:rsidP="007860E4">
            <w:pPr>
              <w:ind w:left="57" w:right="57"/>
              <w:jc w:val="left"/>
              <w:rPr>
                <w:rFonts w:ascii="Arial" w:eastAsia="Calibri" w:hAnsi="Arial" w:cs="Arial"/>
              </w:rPr>
            </w:pPr>
          </w:p>
        </w:tc>
      </w:tr>
      <w:tr w:rsidR="00C811A5" w:rsidRPr="007860E4" w14:paraId="5F356D26" w14:textId="77777777" w:rsidTr="00A12482">
        <w:trPr>
          <w:cantSplit/>
          <w:trHeight w:val="283"/>
        </w:trPr>
        <w:tc>
          <w:tcPr>
            <w:tcW w:w="1550" w:type="pct"/>
            <w:tcBorders>
              <w:top w:val="nil"/>
              <w:left w:val="single" w:sz="4" w:space="0" w:color="000000"/>
              <w:bottom w:val="single" w:sz="4" w:space="0" w:color="auto"/>
              <w:right w:val="single" w:sz="4" w:space="0" w:color="000000"/>
            </w:tcBorders>
          </w:tcPr>
          <w:p w14:paraId="1551DF9A" w14:textId="77777777" w:rsidR="00C811A5" w:rsidRPr="007860E4" w:rsidRDefault="00C811A5" w:rsidP="007860E4">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00FBD9DC" w14:textId="77777777" w:rsidR="00C811A5" w:rsidRPr="007860E4" w:rsidRDefault="00C811A5" w:rsidP="007860E4">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58E18844" w14:textId="77777777" w:rsidR="00C811A5" w:rsidRPr="007860E4" w:rsidRDefault="00C811A5" w:rsidP="007860E4">
            <w:pPr>
              <w:ind w:left="57" w:right="57"/>
              <w:jc w:val="left"/>
              <w:rPr>
                <w:rFonts w:ascii="Arial" w:eastAsia="Calibri" w:hAnsi="Arial" w:cs="Arial"/>
              </w:rPr>
            </w:pPr>
          </w:p>
        </w:tc>
      </w:tr>
    </w:tbl>
    <w:p w14:paraId="1FA924F2" w14:textId="77777777" w:rsidR="00C811A5" w:rsidRPr="007860E4" w:rsidRDefault="00C811A5" w:rsidP="007860E4">
      <w:pPr>
        <w:spacing w:line="360" w:lineRule="auto"/>
        <w:ind w:firstLine="709"/>
        <w:rPr>
          <w:rFonts w:ascii="Arial" w:hAnsi="Arial" w:cs="Arial"/>
          <w:lang w:eastAsia="en-US"/>
        </w:rPr>
      </w:pPr>
    </w:p>
    <w:p w14:paraId="36FB1F19" w14:textId="77777777" w:rsidR="00C811A5" w:rsidRPr="007860E4" w:rsidRDefault="00C811A5" w:rsidP="007860E4">
      <w:pPr>
        <w:spacing w:line="360" w:lineRule="auto"/>
        <w:ind w:firstLine="709"/>
        <w:rPr>
          <w:rFonts w:ascii="Arial" w:hAnsi="Arial" w:cs="Arial"/>
          <w:lang w:eastAsia="en-US"/>
        </w:rPr>
      </w:pPr>
      <w:r w:rsidRPr="007860E4">
        <w:rPr>
          <w:rFonts w:ascii="Arial" w:hAnsi="Arial" w:cs="Arial"/>
          <w:lang w:eastAsia="en-US"/>
        </w:rPr>
        <w:t>4 ВЗАМЕН ГОСТ 2169–69</w:t>
      </w:r>
    </w:p>
    <w:p w14:paraId="0750E6CD" w14:textId="0CEEE69E" w:rsidR="0079512C" w:rsidRPr="007860E4" w:rsidRDefault="0079512C" w:rsidP="007860E4">
      <w:pPr>
        <w:spacing w:line="276" w:lineRule="auto"/>
        <w:ind w:firstLine="709"/>
        <w:rPr>
          <w:rFonts w:ascii="Arial" w:eastAsia="Calibri" w:hAnsi="Arial" w:cs="Arial"/>
          <w:iCs/>
          <w:lang w:eastAsia="en-US"/>
        </w:rPr>
      </w:pPr>
    </w:p>
    <w:p w14:paraId="4411E150" w14:textId="77777777" w:rsidR="00274E31" w:rsidRPr="007860E4" w:rsidRDefault="00274E31" w:rsidP="007860E4">
      <w:pPr>
        <w:spacing w:line="276" w:lineRule="auto"/>
        <w:ind w:firstLine="709"/>
        <w:rPr>
          <w:rFonts w:ascii="Arial" w:eastAsia="Calibri" w:hAnsi="Arial" w:cs="Arial"/>
          <w:iCs/>
          <w:lang w:eastAsia="en-US"/>
        </w:rPr>
      </w:pPr>
    </w:p>
    <w:p w14:paraId="609FEF51" w14:textId="77777777" w:rsidR="00C811A5" w:rsidRPr="007860E4" w:rsidRDefault="00C811A5" w:rsidP="007860E4">
      <w:pPr>
        <w:spacing w:line="360" w:lineRule="auto"/>
        <w:ind w:firstLine="709"/>
        <w:rPr>
          <w:rFonts w:ascii="Arial" w:hAnsi="Arial" w:cs="Arial"/>
          <w:bCs/>
          <w:i/>
          <w:iCs/>
        </w:rPr>
      </w:pPr>
      <w:r w:rsidRPr="007860E4">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2ACD1D6" w14:textId="77777777" w:rsidR="00C811A5" w:rsidRPr="007860E4" w:rsidRDefault="00C811A5" w:rsidP="007860E4">
      <w:pPr>
        <w:spacing w:line="360" w:lineRule="auto"/>
        <w:ind w:firstLine="709"/>
        <w:rPr>
          <w:rFonts w:ascii="Arial" w:eastAsia="Calibri" w:hAnsi="Arial" w:cs="Arial"/>
          <w:i/>
          <w:iCs/>
          <w:lang w:eastAsia="en-US"/>
        </w:rPr>
      </w:pPr>
      <w:r w:rsidRPr="007860E4">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AFAEFA8" w14:textId="77777777" w:rsidR="00C811A5" w:rsidRPr="007860E4" w:rsidRDefault="00C811A5" w:rsidP="007860E4">
      <w:pPr>
        <w:spacing w:line="360" w:lineRule="auto"/>
        <w:ind w:firstLine="709"/>
        <w:rPr>
          <w:rFonts w:ascii="Arial" w:eastAsia="Calibri" w:hAnsi="Arial" w:cs="Arial"/>
          <w:i/>
          <w:iCs/>
          <w:lang w:eastAsia="en-US"/>
        </w:rPr>
      </w:pPr>
    </w:p>
    <w:p w14:paraId="37C8F60B" w14:textId="77777777" w:rsidR="00C811A5" w:rsidRPr="007860E4" w:rsidRDefault="00C811A5" w:rsidP="007860E4">
      <w:pPr>
        <w:spacing w:line="360" w:lineRule="auto"/>
        <w:ind w:firstLine="709"/>
        <w:rPr>
          <w:rFonts w:ascii="Arial" w:eastAsia="Calibri" w:hAnsi="Arial" w:cs="Arial"/>
          <w:i/>
          <w:iCs/>
          <w:lang w:eastAsia="en-US"/>
        </w:rPr>
      </w:pPr>
    </w:p>
    <w:p w14:paraId="3393E122" w14:textId="77777777" w:rsidR="00C811A5" w:rsidRPr="007860E4" w:rsidRDefault="00C811A5" w:rsidP="007860E4">
      <w:pPr>
        <w:spacing w:line="360" w:lineRule="auto"/>
        <w:ind w:firstLine="709"/>
        <w:rPr>
          <w:rFonts w:ascii="Arial" w:eastAsia="Calibri" w:hAnsi="Arial" w:cs="Arial"/>
          <w:i/>
          <w:iCs/>
          <w:lang w:eastAsia="en-US"/>
        </w:rPr>
      </w:pPr>
    </w:p>
    <w:p w14:paraId="4B30A6B9" w14:textId="77777777" w:rsidR="00C811A5" w:rsidRPr="007860E4" w:rsidRDefault="00C811A5" w:rsidP="007860E4">
      <w:pPr>
        <w:spacing w:line="360" w:lineRule="auto"/>
        <w:rPr>
          <w:rFonts w:ascii="Arial" w:eastAsia="Calibri" w:hAnsi="Arial" w:cs="Arial"/>
          <w:i/>
          <w:iCs/>
          <w:lang w:eastAsia="en-US"/>
        </w:rPr>
      </w:pPr>
    </w:p>
    <w:p w14:paraId="2478EB17" w14:textId="77777777" w:rsidR="00C811A5" w:rsidRPr="007860E4" w:rsidRDefault="00C811A5" w:rsidP="007860E4">
      <w:pPr>
        <w:spacing w:line="360" w:lineRule="auto"/>
        <w:rPr>
          <w:rFonts w:ascii="Arial" w:eastAsia="Calibri" w:hAnsi="Arial" w:cs="Arial"/>
          <w:i/>
          <w:iCs/>
          <w:lang w:eastAsia="en-US"/>
        </w:rPr>
      </w:pPr>
    </w:p>
    <w:p w14:paraId="4DDF89B3" w14:textId="77777777" w:rsidR="00C811A5" w:rsidRPr="007860E4" w:rsidRDefault="00C811A5" w:rsidP="007860E4">
      <w:pPr>
        <w:spacing w:line="360" w:lineRule="auto"/>
        <w:rPr>
          <w:rFonts w:ascii="Arial" w:eastAsia="Calibri" w:hAnsi="Arial" w:cs="Arial"/>
          <w:i/>
          <w:iCs/>
          <w:lang w:eastAsia="en-US"/>
        </w:rPr>
      </w:pPr>
    </w:p>
    <w:p w14:paraId="13B288A6" w14:textId="77777777" w:rsidR="00C811A5" w:rsidRPr="007860E4" w:rsidRDefault="00C811A5" w:rsidP="007860E4">
      <w:pPr>
        <w:spacing w:line="360" w:lineRule="auto"/>
        <w:rPr>
          <w:rFonts w:ascii="Arial" w:eastAsia="Calibri" w:hAnsi="Arial" w:cs="Arial"/>
          <w:i/>
          <w:iCs/>
          <w:lang w:eastAsia="en-US"/>
        </w:rPr>
      </w:pPr>
    </w:p>
    <w:p w14:paraId="4330FC01" w14:textId="77777777" w:rsidR="00C811A5" w:rsidRPr="007860E4" w:rsidRDefault="00C811A5" w:rsidP="007860E4">
      <w:pPr>
        <w:spacing w:line="360" w:lineRule="auto"/>
        <w:rPr>
          <w:rFonts w:ascii="Arial" w:eastAsia="Calibri" w:hAnsi="Arial" w:cs="Arial"/>
          <w:i/>
          <w:iCs/>
          <w:lang w:eastAsia="en-US"/>
        </w:rPr>
      </w:pPr>
    </w:p>
    <w:p w14:paraId="494098F1" w14:textId="77777777" w:rsidR="00C811A5" w:rsidRPr="007860E4" w:rsidRDefault="00C811A5" w:rsidP="007860E4">
      <w:pPr>
        <w:spacing w:line="360" w:lineRule="auto"/>
        <w:rPr>
          <w:rFonts w:ascii="Arial" w:eastAsia="Calibri" w:hAnsi="Arial" w:cs="Arial"/>
          <w:i/>
          <w:iCs/>
          <w:lang w:eastAsia="en-US"/>
        </w:rPr>
      </w:pPr>
    </w:p>
    <w:p w14:paraId="4E382294" w14:textId="77777777" w:rsidR="00C811A5" w:rsidRPr="007860E4" w:rsidRDefault="00C811A5" w:rsidP="007860E4">
      <w:pPr>
        <w:spacing w:line="360" w:lineRule="auto"/>
        <w:rPr>
          <w:rFonts w:ascii="Arial" w:eastAsia="Calibri" w:hAnsi="Arial" w:cs="Arial"/>
          <w:i/>
          <w:iCs/>
          <w:lang w:eastAsia="en-US"/>
        </w:rPr>
      </w:pPr>
    </w:p>
    <w:p w14:paraId="5A93571D" w14:textId="77777777" w:rsidR="00C811A5" w:rsidRPr="007860E4" w:rsidRDefault="00C811A5" w:rsidP="007860E4">
      <w:pPr>
        <w:spacing w:line="360" w:lineRule="auto"/>
        <w:rPr>
          <w:rFonts w:ascii="Arial" w:eastAsia="Calibri" w:hAnsi="Arial" w:cs="Arial"/>
          <w:i/>
          <w:iCs/>
          <w:lang w:eastAsia="en-US"/>
        </w:rPr>
      </w:pPr>
    </w:p>
    <w:p w14:paraId="6181DB16" w14:textId="77777777" w:rsidR="00C811A5" w:rsidRPr="007860E4" w:rsidRDefault="00C811A5" w:rsidP="007860E4">
      <w:pPr>
        <w:spacing w:line="360" w:lineRule="auto"/>
        <w:ind w:firstLine="709"/>
        <w:jc w:val="right"/>
        <w:rPr>
          <w:rFonts w:ascii="Arial" w:hAnsi="Arial" w:cs="Arial"/>
          <w:bCs/>
        </w:rPr>
      </w:pPr>
    </w:p>
    <w:p w14:paraId="4DBEB5E1" w14:textId="77777777" w:rsidR="00C811A5" w:rsidRPr="007860E4" w:rsidRDefault="00C811A5" w:rsidP="007860E4">
      <w:pPr>
        <w:spacing w:line="360" w:lineRule="auto"/>
        <w:ind w:firstLine="709"/>
        <w:rPr>
          <w:rFonts w:ascii="Arial" w:hAnsi="Arial" w:cs="Arial"/>
          <w:b/>
        </w:rPr>
      </w:pPr>
      <w:r w:rsidRPr="007860E4">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23A5CC80" w14:textId="77777777" w:rsidR="00C811A5" w:rsidRPr="007860E4" w:rsidRDefault="00C811A5" w:rsidP="007860E4">
      <w:pPr>
        <w:jc w:val="left"/>
        <w:rPr>
          <w:rFonts w:ascii="Arial" w:hAnsi="Arial" w:cs="Arial"/>
          <w:b/>
          <w:sz w:val="28"/>
        </w:rPr>
      </w:pPr>
      <w:r w:rsidRPr="007860E4">
        <w:rPr>
          <w:rFonts w:ascii="Arial" w:hAnsi="Arial" w:cs="Arial"/>
          <w:b/>
          <w:sz w:val="28"/>
        </w:rPr>
        <w:br w:type="page"/>
      </w:r>
    </w:p>
    <w:p w14:paraId="67A2A2CD" w14:textId="6A8C4E54" w:rsidR="00274E31" w:rsidRPr="007860E4" w:rsidRDefault="002E752D" w:rsidP="007860E4">
      <w:pPr>
        <w:spacing w:line="360" w:lineRule="auto"/>
        <w:jc w:val="center"/>
        <w:rPr>
          <w:rFonts w:ascii="Arial" w:hAnsi="Arial" w:cs="Arial"/>
          <w:b/>
          <w:sz w:val="28"/>
        </w:rPr>
      </w:pPr>
      <w:r w:rsidRPr="007860E4">
        <w:rPr>
          <w:rFonts w:ascii="Arial" w:hAnsi="Arial" w:cs="Arial"/>
          <w:b/>
          <w:sz w:val="28"/>
        </w:rPr>
        <w:lastRenderedPageBreak/>
        <w:t>Содержание</w:t>
      </w:r>
    </w:p>
    <w:p w14:paraId="1296928C" w14:textId="77777777" w:rsidR="00FB2902" w:rsidRPr="007860E4" w:rsidRDefault="00FB2902" w:rsidP="007860E4">
      <w:pPr>
        <w:spacing w:line="360" w:lineRule="auto"/>
        <w:jc w:val="center"/>
        <w:rPr>
          <w:rFonts w:ascii="Arial" w:hAnsi="Arial" w:cs="Arial"/>
          <w:b/>
          <w:sz w:val="28"/>
        </w:rPr>
      </w:pPr>
    </w:p>
    <w:tbl>
      <w:tblPr>
        <w:tblStyle w:val="ae"/>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185"/>
        <w:gridCol w:w="460"/>
      </w:tblGrid>
      <w:tr w:rsidR="00AA4A3D" w:rsidRPr="007860E4" w14:paraId="59CB0641" w14:textId="77777777" w:rsidTr="005C14E1">
        <w:tc>
          <w:tcPr>
            <w:tcW w:w="831" w:type="dxa"/>
          </w:tcPr>
          <w:p w14:paraId="68861542" w14:textId="17DD040E" w:rsidR="00274E31" w:rsidRPr="007860E4" w:rsidRDefault="00274E31" w:rsidP="007860E4">
            <w:pPr>
              <w:spacing w:line="360" w:lineRule="auto"/>
              <w:jc w:val="left"/>
              <w:rPr>
                <w:rFonts w:ascii="Arial" w:hAnsi="Arial" w:cs="Arial"/>
              </w:rPr>
            </w:pPr>
            <w:r w:rsidRPr="007860E4">
              <w:rPr>
                <w:rFonts w:ascii="Arial" w:hAnsi="Arial" w:cs="Arial"/>
              </w:rPr>
              <w:t>1</w:t>
            </w:r>
          </w:p>
        </w:tc>
        <w:tc>
          <w:tcPr>
            <w:tcW w:w="8185" w:type="dxa"/>
          </w:tcPr>
          <w:p w14:paraId="7AEA6DCC" w14:textId="4197D55C" w:rsidR="00274E31" w:rsidRPr="007860E4" w:rsidRDefault="00E438E2" w:rsidP="007860E4">
            <w:pPr>
              <w:spacing w:line="360" w:lineRule="auto"/>
              <w:jc w:val="left"/>
              <w:rPr>
                <w:rFonts w:ascii="Arial" w:hAnsi="Arial" w:cs="Arial"/>
              </w:rPr>
            </w:pPr>
            <w:r w:rsidRPr="007860E4">
              <w:rPr>
                <w:rFonts w:ascii="Arial" w:hAnsi="Arial" w:cs="Arial"/>
              </w:rPr>
              <w:t>Область применения</w:t>
            </w:r>
            <w:r w:rsidR="00B13A9D" w:rsidRPr="007860E4">
              <w:rPr>
                <w:rFonts w:ascii="Arial" w:hAnsi="Arial" w:cs="Arial"/>
              </w:rPr>
              <w:t xml:space="preserve"> ………………………………………………………..</w:t>
            </w:r>
          </w:p>
        </w:tc>
        <w:tc>
          <w:tcPr>
            <w:tcW w:w="460" w:type="dxa"/>
          </w:tcPr>
          <w:p w14:paraId="0E832FBC" w14:textId="719676BA" w:rsidR="00274E31" w:rsidRPr="007860E4" w:rsidRDefault="00274E31" w:rsidP="007860E4">
            <w:pPr>
              <w:spacing w:line="360" w:lineRule="auto"/>
              <w:jc w:val="right"/>
              <w:rPr>
                <w:rFonts w:ascii="Arial" w:hAnsi="Arial" w:cs="Arial"/>
              </w:rPr>
            </w:pPr>
          </w:p>
        </w:tc>
      </w:tr>
      <w:tr w:rsidR="000F599F" w:rsidRPr="007860E4" w14:paraId="3FEC6AB7" w14:textId="77777777" w:rsidTr="005C14E1">
        <w:tc>
          <w:tcPr>
            <w:tcW w:w="831" w:type="dxa"/>
          </w:tcPr>
          <w:p w14:paraId="509E9EBD" w14:textId="75A934B6" w:rsidR="000F599F" w:rsidRPr="007860E4" w:rsidRDefault="000F599F" w:rsidP="007860E4">
            <w:pPr>
              <w:spacing w:line="360" w:lineRule="auto"/>
              <w:jc w:val="left"/>
              <w:rPr>
                <w:rFonts w:ascii="Arial" w:hAnsi="Arial" w:cs="Arial"/>
              </w:rPr>
            </w:pPr>
            <w:r w:rsidRPr="007860E4">
              <w:rPr>
                <w:rFonts w:ascii="Arial" w:hAnsi="Arial" w:cs="Arial"/>
              </w:rPr>
              <w:t>2</w:t>
            </w:r>
          </w:p>
        </w:tc>
        <w:tc>
          <w:tcPr>
            <w:tcW w:w="8185" w:type="dxa"/>
          </w:tcPr>
          <w:p w14:paraId="703C945F" w14:textId="6C0CE456" w:rsidR="000F599F" w:rsidRPr="007860E4" w:rsidRDefault="000F599F" w:rsidP="007860E4">
            <w:pPr>
              <w:spacing w:line="360" w:lineRule="auto"/>
              <w:jc w:val="left"/>
              <w:rPr>
                <w:rFonts w:ascii="Arial" w:hAnsi="Arial" w:cs="Arial"/>
              </w:rPr>
            </w:pPr>
            <w:r w:rsidRPr="007860E4">
              <w:rPr>
                <w:rFonts w:ascii="Arial" w:hAnsi="Arial" w:cs="Arial"/>
              </w:rPr>
              <w:t>Нормативные ссылки……………………………………………………………</w:t>
            </w:r>
          </w:p>
        </w:tc>
        <w:tc>
          <w:tcPr>
            <w:tcW w:w="460" w:type="dxa"/>
          </w:tcPr>
          <w:p w14:paraId="5F14E6F0" w14:textId="77777777" w:rsidR="000F599F" w:rsidRPr="007860E4" w:rsidRDefault="000F599F" w:rsidP="007860E4">
            <w:pPr>
              <w:spacing w:line="360" w:lineRule="auto"/>
              <w:jc w:val="right"/>
              <w:rPr>
                <w:rFonts w:ascii="Arial" w:hAnsi="Arial" w:cs="Arial"/>
              </w:rPr>
            </w:pPr>
          </w:p>
        </w:tc>
      </w:tr>
      <w:tr w:rsidR="00AA4A3D" w:rsidRPr="007860E4" w14:paraId="42B3E662" w14:textId="77777777" w:rsidTr="005C14E1">
        <w:tc>
          <w:tcPr>
            <w:tcW w:w="831" w:type="dxa"/>
          </w:tcPr>
          <w:p w14:paraId="58F811FC" w14:textId="56E2AEAA" w:rsidR="00274E31" w:rsidRPr="007860E4" w:rsidRDefault="000F599F" w:rsidP="007860E4">
            <w:pPr>
              <w:spacing w:line="360" w:lineRule="auto"/>
              <w:jc w:val="left"/>
              <w:rPr>
                <w:rFonts w:ascii="Arial" w:hAnsi="Arial" w:cs="Arial"/>
              </w:rPr>
            </w:pPr>
            <w:r w:rsidRPr="007860E4">
              <w:rPr>
                <w:rFonts w:ascii="Arial" w:hAnsi="Arial" w:cs="Arial"/>
              </w:rPr>
              <w:t>3</w:t>
            </w:r>
          </w:p>
        </w:tc>
        <w:tc>
          <w:tcPr>
            <w:tcW w:w="8185" w:type="dxa"/>
          </w:tcPr>
          <w:p w14:paraId="3FD6C5BE" w14:textId="3C33F915" w:rsidR="00274E31" w:rsidRPr="007860E4" w:rsidRDefault="005C14E1" w:rsidP="007860E4">
            <w:pPr>
              <w:spacing w:line="360" w:lineRule="auto"/>
              <w:jc w:val="left"/>
              <w:rPr>
                <w:rFonts w:ascii="Arial" w:hAnsi="Arial" w:cs="Arial"/>
              </w:rPr>
            </w:pPr>
            <w:r w:rsidRPr="007860E4">
              <w:rPr>
                <w:rFonts w:ascii="Arial" w:hAnsi="Arial" w:cs="Arial"/>
              </w:rPr>
              <w:t>Классификация</w:t>
            </w:r>
            <w:r w:rsidR="00E35909" w:rsidRPr="007860E4">
              <w:rPr>
                <w:rFonts w:ascii="Arial" w:hAnsi="Arial" w:cs="Arial"/>
              </w:rPr>
              <w:t xml:space="preserve"> ………………………………</w:t>
            </w:r>
            <w:r w:rsidR="004849C0" w:rsidRPr="007860E4">
              <w:rPr>
                <w:rFonts w:ascii="Arial" w:hAnsi="Arial" w:cs="Arial"/>
              </w:rPr>
              <w:t>…………………………..</w:t>
            </w:r>
          </w:p>
        </w:tc>
        <w:tc>
          <w:tcPr>
            <w:tcW w:w="460" w:type="dxa"/>
          </w:tcPr>
          <w:p w14:paraId="2D6CD1A8" w14:textId="353B6974" w:rsidR="00274E31" w:rsidRPr="007860E4" w:rsidRDefault="00274E31" w:rsidP="007860E4">
            <w:pPr>
              <w:spacing w:line="360" w:lineRule="auto"/>
              <w:jc w:val="right"/>
              <w:rPr>
                <w:rFonts w:ascii="Arial" w:hAnsi="Arial" w:cs="Arial"/>
              </w:rPr>
            </w:pPr>
          </w:p>
        </w:tc>
      </w:tr>
      <w:tr w:rsidR="005C14E1" w:rsidRPr="007860E4" w14:paraId="171082E6" w14:textId="77777777" w:rsidTr="005C14E1">
        <w:tc>
          <w:tcPr>
            <w:tcW w:w="831" w:type="dxa"/>
          </w:tcPr>
          <w:p w14:paraId="153744F9" w14:textId="4DE609F5" w:rsidR="005C14E1" w:rsidRPr="007860E4" w:rsidRDefault="005C14E1" w:rsidP="007860E4">
            <w:pPr>
              <w:spacing w:line="360" w:lineRule="auto"/>
              <w:jc w:val="left"/>
              <w:rPr>
                <w:rFonts w:ascii="Arial" w:hAnsi="Arial" w:cs="Arial"/>
              </w:rPr>
            </w:pPr>
            <w:r w:rsidRPr="007860E4">
              <w:rPr>
                <w:rFonts w:ascii="Arial" w:hAnsi="Arial" w:cs="Arial"/>
              </w:rPr>
              <w:t>4</w:t>
            </w:r>
          </w:p>
        </w:tc>
        <w:tc>
          <w:tcPr>
            <w:tcW w:w="8185" w:type="dxa"/>
          </w:tcPr>
          <w:p w14:paraId="045DCC3E" w14:textId="4C0FD153" w:rsidR="005C14E1" w:rsidRPr="007860E4" w:rsidRDefault="005C14E1" w:rsidP="007860E4">
            <w:pPr>
              <w:spacing w:line="360" w:lineRule="auto"/>
              <w:jc w:val="left"/>
              <w:rPr>
                <w:rFonts w:ascii="Arial" w:hAnsi="Arial" w:cs="Arial"/>
              </w:rPr>
            </w:pPr>
            <w:r w:rsidRPr="007860E4">
              <w:rPr>
                <w:rFonts w:ascii="Arial" w:hAnsi="Arial" w:cs="Arial"/>
              </w:rPr>
              <w:t>Технические требования……………………………………………………….</w:t>
            </w:r>
          </w:p>
        </w:tc>
        <w:tc>
          <w:tcPr>
            <w:tcW w:w="460" w:type="dxa"/>
          </w:tcPr>
          <w:p w14:paraId="1D711A74" w14:textId="77777777" w:rsidR="005C14E1" w:rsidRPr="007860E4" w:rsidRDefault="005C14E1" w:rsidP="007860E4">
            <w:pPr>
              <w:spacing w:line="360" w:lineRule="auto"/>
              <w:jc w:val="right"/>
              <w:rPr>
                <w:rFonts w:ascii="Arial" w:hAnsi="Arial" w:cs="Arial"/>
              </w:rPr>
            </w:pPr>
          </w:p>
        </w:tc>
      </w:tr>
      <w:tr w:rsidR="005C14E1" w:rsidRPr="007860E4" w14:paraId="436351B7" w14:textId="77777777" w:rsidTr="005C14E1">
        <w:tc>
          <w:tcPr>
            <w:tcW w:w="831" w:type="dxa"/>
          </w:tcPr>
          <w:p w14:paraId="02832462" w14:textId="5D5767B3" w:rsidR="005C14E1" w:rsidRPr="007860E4" w:rsidRDefault="005C14E1" w:rsidP="007860E4">
            <w:pPr>
              <w:spacing w:line="360" w:lineRule="auto"/>
              <w:jc w:val="left"/>
              <w:rPr>
                <w:rFonts w:ascii="Arial" w:hAnsi="Arial" w:cs="Arial"/>
              </w:rPr>
            </w:pPr>
            <w:r w:rsidRPr="007860E4">
              <w:rPr>
                <w:rFonts w:ascii="Arial" w:hAnsi="Arial" w:cs="Arial"/>
              </w:rPr>
              <w:t>5</w:t>
            </w:r>
          </w:p>
        </w:tc>
        <w:tc>
          <w:tcPr>
            <w:tcW w:w="8185" w:type="dxa"/>
          </w:tcPr>
          <w:p w14:paraId="7C1774FA" w14:textId="16D343C1" w:rsidR="005C14E1" w:rsidRPr="007860E4" w:rsidRDefault="005C14E1" w:rsidP="007860E4">
            <w:pPr>
              <w:spacing w:line="360" w:lineRule="auto"/>
              <w:jc w:val="left"/>
              <w:rPr>
                <w:rFonts w:ascii="Arial" w:hAnsi="Arial" w:cs="Arial"/>
              </w:rPr>
            </w:pPr>
            <w:r w:rsidRPr="007860E4">
              <w:rPr>
                <w:rFonts w:ascii="Arial" w:hAnsi="Arial" w:cs="Arial"/>
              </w:rPr>
              <w:t>Правила приемки</w:t>
            </w:r>
            <w:r w:rsidR="00A32FBD" w:rsidRPr="007860E4">
              <w:rPr>
                <w:rFonts w:ascii="Arial" w:hAnsi="Arial" w:cs="Arial"/>
              </w:rPr>
              <w:t>…………………………………………………</w:t>
            </w:r>
          </w:p>
        </w:tc>
        <w:tc>
          <w:tcPr>
            <w:tcW w:w="460" w:type="dxa"/>
          </w:tcPr>
          <w:p w14:paraId="2AEF8F90" w14:textId="77777777" w:rsidR="005C14E1" w:rsidRPr="007860E4" w:rsidRDefault="005C14E1" w:rsidP="007860E4">
            <w:pPr>
              <w:spacing w:line="360" w:lineRule="auto"/>
              <w:jc w:val="right"/>
              <w:rPr>
                <w:rFonts w:ascii="Arial" w:hAnsi="Arial" w:cs="Arial"/>
              </w:rPr>
            </w:pPr>
          </w:p>
        </w:tc>
      </w:tr>
      <w:tr w:rsidR="005C14E1" w:rsidRPr="007860E4" w14:paraId="33D1A3FE" w14:textId="77777777" w:rsidTr="005C14E1">
        <w:tc>
          <w:tcPr>
            <w:tcW w:w="831" w:type="dxa"/>
          </w:tcPr>
          <w:p w14:paraId="17D375E8" w14:textId="03AF9538" w:rsidR="005C14E1" w:rsidRPr="007860E4" w:rsidRDefault="005C14E1" w:rsidP="007860E4">
            <w:pPr>
              <w:spacing w:line="360" w:lineRule="auto"/>
              <w:jc w:val="left"/>
              <w:rPr>
                <w:rFonts w:ascii="Arial" w:hAnsi="Arial" w:cs="Arial"/>
              </w:rPr>
            </w:pPr>
            <w:r w:rsidRPr="007860E4">
              <w:rPr>
                <w:rFonts w:ascii="Arial" w:hAnsi="Arial" w:cs="Arial"/>
              </w:rPr>
              <w:t>6</w:t>
            </w:r>
          </w:p>
        </w:tc>
        <w:tc>
          <w:tcPr>
            <w:tcW w:w="8185" w:type="dxa"/>
          </w:tcPr>
          <w:p w14:paraId="265EF995" w14:textId="6050A250" w:rsidR="005C14E1" w:rsidRPr="007860E4" w:rsidRDefault="005C14E1" w:rsidP="007860E4">
            <w:pPr>
              <w:spacing w:line="360" w:lineRule="auto"/>
              <w:jc w:val="left"/>
              <w:rPr>
                <w:rFonts w:ascii="Arial" w:hAnsi="Arial" w:cs="Arial"/>
              </w:rPr>
            </w:pPr>
            <w:r w:rsidRPr="007860E4">
              <w:rPr>
                <w:rFonts w:ascii="Arial" w:hAnsi="Arial" w:cs="Arial"/>
              </w:rPr>
              <w:t>Методы испытаний</w:t>
            </w:r>
            <w:r w:rsidR="00A32FBD" w:rsidRPr="007860E4">
              <w:rPr>
                <w:rFonts w:ascii="Arial" w:hAnsi="Arial" w:cs="Arial"/>
              </w:rPr>
              <w:t>…………………………………………………</w:t>
            </w:r>
          </w:p>
        </w:tc>
        <w:tc>
          <w:tcPr>
            <w:tcW w:w="460" w:type="dxa"/>
          </w:tcPr>
          <w:p w14:paraId="24999ABA" w14:textId="77777777" w:rsidR="005C14E1" w:rsidRPr="007860E4" w:rsidRDefault="005C14E1" w:rsidP="007860E4">
            <w:pPr>
              <w:spacing w:line="360" w:lineRule="auto"/>
              <w:jc w:val="right"/>
              <w:rPr>
                <w:rFonts w:ascii="Arial" w:hAnsi="Arial" w:cs="Arial"/>
              </w:rPr>
            </w:pPr>
          </w:p>
        </w:tc>
      </w:tr>
      <w:tr w:rsidR="005C14E1" w:rsidRPr="007860E4" w14:paraId="0494D35D" w14:textId="77777777" w:rsidTr="005C14E1">
        <w:tc>
          <w:tcPr>
            <w:tcW w:w="831" w:type="dxa"/>
          </w:tcPr>
          <w:p w14:paraId="21525368" w14:textId="68D3B34B" w:rsidR="005C14E1" w:rsidRPr="007860E4" w:rsidRDefault="005C14E1" w:rsidP="007860E4">
            <w:pPr>
              <w:spacing w:line="360" w:lineRule="auto"/>
              <w:jc w:val="left"/>
              <w:rPr>
                <w:rFonts w:ascii="Arial" w:hAnsi="Arial" w:cs="Arial"/>
              </w:rPr>
            </w:pPr>
            <w:r w:rsidRPr="007860E4">
              <w:rPr>
                <w:rFonts w:ascii="Arial" w:hAnsi="Arial" w:cs="Arial"/>
              </w:rPr>
              <w:t>7</w:t>
            </w:r>
          </w:p>
        </w:tc>
        <w:tc>
          <w:tcPr>
            <w:tcW w:w="8185" w:type="dxa"/>
          </w:tcPr>
          <w:p w14:paraId="6E5682FD" w14:textId="0DCD7566" w:rsidR="005C14E1" w:rsidRPr="007860E4" w:rsidRDefault="005C14E1" w:rsidP="007860E4">
            <w:pPr>
              <w:spacing w:line="360" w:lineRule="auto"/>
              <w:jc w:val="left"/>
              <w:rPr>
                <w:rFonts w:ascii="Arial" w:hAnsi="Arial" w:cs="Arial"/>
              </w:rPr>
            </w:pPr>
            <w:r w:rsidRPr="007860E4">
              <w:rPr>
                <w:rFonts w:ascii="Arial" w:hAnsi="Arial" w:cs="Arial"/>
              </w:rPr>
              <w:t>Упаковка, маркировка, транспортирование и хранение</w:t>
            </w:r>
            <w:r w:rsidR="00A32FBD" w:rsidRPr="007860E4">
              <w:rPr>
                <w:rFonts w:ascii="Arial" w:hAnsi="Arial" w:cs="Arial"/>
              </w:rPr>
              <w:t>……………</w:t>
            </w:r>
          </w:p>
        </w:tc>
        <w:tc>
          <w:tcPr>
            <w:tcW w:w="460" w:type="dxa"/>
          </w:tcPr>
          <w:p w14:paraId="07EC0552" w14:textId="77777777" w:rsidR="005C14E1" w:rsidRPr="007860E4" w:rsidRDefault="005C14E1" w:rsidP="007860E4">
            <w:pPr>
              <w:spacing w:line="360" w:lineRule="auto"/>
              <w:jc w:val="right"/>
              <w:rPr>
                <w:rFonts w:ascii="Arial" w:hAnsi="Arial" w:cs="Arial"/>
              </w:rPr>
            </w:pPr>
          </w:p>
        </w:tc>
      </w:tr>
    </w:tbl>
    <w:p w14:paraId="46078F18" w14:textId="250158AE" w:rsidR="006D0B3C" w:rsidRPr="007860E4" w:rsidRDefault="006D0B3C" w:rsidP="007860E4">
      <w:pPr>
        <w:spacing w:line="360" w:lineRule="auto"/>
        <w:rPr>
          <w:rFonts w:ascii="Arial" w:hAnsi="Arial" w:cs="Arial"/>
          <w:b/>
        </w:rPr>
      </w:pPr>
    </w:p>
    <w:p w14:paraId="3FB3C1E9" w14:textId="77777777" w:rsidR="00AC38CE" w:rsidRPr="007860E4" w:rsidRDefault="00AC38CE" w:rsidP="007860E4">
      <w:pPr>
        <w:spacing w:line="360" w:lineRule="auto"/>
        <w:rPr>
          <w:rFonts w:ascii="Arial" w:hAnsi="Arial" w:cs="Arial"/>
          <w:b/>
        </w:rPr>
      </w:pPr>
    </w:p>
    <w:p w14:paraId="38AEE97F" w14:textId="368C0E48" w:rsidR="00C45210" w:rsidRPr="007860E4" w:rsidRDefault="00C45210" w:rsidP="007860E4">
      <w:pPr>
        <w:jc w:val="left"/>
        <w:rPr>
          <w:rFonts w:ascii="Arial" w:hAnsi="Arial" w:cs="Arial"/>
          <w:b/>
        </w:rPr>
      </w:pPr>
      <w:r w:rsidRPr="007860E4">
        <w:rPr>
          <w:rFonts w:ascii="Arial" w:hAnsi="Arial" w:cs="Arial"/>
          <w:b/>
        </w:rPr>
        <w:br w:type="page"/>
      </w:r>
    </w:p>
    <w:p w14:paraId="360C9F06" w14:textId="1D9C7C0A" w:rsidR="00274E31" w:rsidRPr="007860E4" w:rsidRDefault="00C45210" w:rsidP="007860E4">
      <w:pPr>
        <w:spacing w:line="360" w:lineRule="auto"/>
        <w:jc w:val="center"/>
        <w:rPr>
          <w:rFonts w:ascii="Arial" w:hAnsi="Arial" w:cs="Arial"/>
          <w:b/>
        </w:rPr>
      </w:pPr>
      <w:r w:rsidRPr="007860E4">
        <w:rPr>
          <w:rFonts w:ascii="Arial" w:hAnsi="Arial" w:cs="Arial"/>
          <w:b/>
        </w:rPr>
        <w:lastRenderedPageBreak/>
        <w:t>Введение</w:t>
      </w:r>
    </w:p>
    <w:p w14:paraId="174F45EE" w14:textId="293E8509" w:rsidR="00C45210" w:rsidRPr="007860E4" w:rsidRDefault="00C45210" w:rsidP="007860E4">
      <w:pPr>
        <w:spacing w:line="360" w:lineRule="auto"/>
        <w:jc w:val="center"/>
        <w:rPr>
          <w:rFonts w:ascii="Arial" w:hAnsi="Arial" w:cs="Arial"/>
          <w:b/>
        </w:rPr>
      </w:pPr>
    </w:p>
    <w:p w14:paraId="5E826430" w14:textId="02EE12B9" w:rsidR="00C45210" w:rsidRPr="007860E4" w:rsidRDefault="00C45210" w:rsidP="007860E4">
      <w:pPr>
        <w:spacing w:line="360" w:lineRule="auto"/>
        <w:ind w:firstLine="709"/>
        <w:rPr>
          <w:rFonts w:ascii="Arial" w:hAnsi="Arial" w:cs="Arial"/>
          <w:shd w:val="clear" w:color="auto" w:fill="FFFFFF"/>
        </w:rPr>
      </w:pPr>
      <w:r w:rsidRPr="007860E4">
        <w:rPr>
          <w:rFonts w:ascii="Arial" w:hAnsi="Arial" w:cs="Arial"/>
        </w:rPr>
        <w:t xml:space="preserve">Технический кремний, получаемый </w:t>
      </w:r>
      <w:proofErr w:type="gramStart"/>
      <w:r w:rsidRPr="007860E4">
        <w:rPr>
          <w:rFonts w:ascii="Arial" w:hAnsi="Arial" w:cs="Arial"/>
        </w:rPr>
        <w:t>путем восстановительной плавки кварцита</w:t>
      </w:r>
      <w:proofErr w:type="gramEnd"/>
      <w:r w:rsidRPr="007860E4">
        <w:rPr>
          <w:rFonts w:ascii="Arial" w:hAnsi="Arial" w:cs="Arial"/>
        </w:rPr>
        <w:t xml:space="preserve"> в дуговых электропечах (далее – кремний), предназначен для изготовления кремнийсодержащих сплавов, кремнийорганической продукции, полупроводникового кремния, а также для </w:t>
      </w:r>
      <w:proofErr w:type="spellStart"/>
      <w:r w:rsidRPr="007860E4">
        <w:rPr>
          <w:rFonts w:ascii="Arial" w:hAnsi="Arial" w:cs="Arial"/>
        </w:rPr>
        <w:t>спеццелей</w:t>
      </w:r>
      <w:proofErr w:type="spellEnd"/>
      <w:r w:rsidRPr="007860E4">
        <w:rPr>
          <w:rFonts w:ascii="Arial" w:hAnsi="Arial" w:cs="Arial"/>
        </w:rPr>
        <w:t xml:space="preserve">. </w:t>
      </w:r>
      <w:r w:rsidR="004336E1" w:rsidRPr="007860E4">
        <w:rPr>
          <w:rFonts w:ascii="Arial" w:hAnsi="Arial" w:cs="Arial"/>
        </w:rPr>
        <w:t xml:space="preserve">В международной практике </w:t>
      </w:r>
      <w:r w:rsidR="001B7B78" w:rsidRPr="007860E4">
        <w:rPr>
          <w:rFonts w:ascii="Arial" w:hAnsi="Arial" w:cs="Arial"/>
        </w:rPr>
        <w:t xml:space="preserve">наименование </w:t>
      </w:r>
      <w:r w:rsidR="004336E1" w:rsidRPr="007860E4">
        <w:rPr>
          <w:rFonts w:ascii="Arial" w:hAnsi="Arial" w:cs="Arial"/>
        </w:rPr>
        <w:t>т</w:t>
      </w:r>
      <w:r w:rsidR="001B7B78" w:rsidRPr="007860E4">
        <w:rPr>
          <w:rFonts w:ascii="Arial" w:hAnsi="Arial" w:cs="Arial"/>
        </w:rPr>
        <w:t>ехнического</w:t>
      </w:r>
      <w:r w:rsidRPr="007860E4">
        <w:rPr>
          <w:rFonts w:ascii="Arial" w:hAnsi="Arial" w:cs="Arial"/>
        </w:rPr>
        <w:t xml:space="preserve"> кремни</w:t>
      </w:r>
      <w:r w:rsidR="001B7B78" w:rsidRPr="007860E4">
        <w:rPr>
          <w:rFonts w:ascii="Arial" w:hAnsi="Arial" w:cs="Arial"/>
        </w:rPr>
        <w:t>я</w:t>
      </w:r>
      <w:r w:rsidRPr="007860E4">
        <w:rPr>
          <w:rFonts w:ascii="Arial" w:hAnsi="Arial" w:cs="Arial"/>
        </w:rPr>
        <w:t xml:space="preserve"> </w:t>
      </w:r>
      <w:r w:rsidR="001B7B78" w:rsidRPr="007860E4">
        <w:rPr>
          <w:rFonts w:ascii="Arial" w:hAnsi="Arial" w:cs="Arial"/>
        </w:rPr>
        <w:t xml:space="preserve">обозначается как </w:t>
      </w:r>
      <w:r w:rsidRPr="007860E4">
        <w:rPr>
          <w:rFonts w:ascii="Arial" w:hAnsi="Arial" w:cs="Arial"/>
          <w:shd w:val="clear" w:color="auto" w:fill="FFFFFF"/>
          <w:lang w:val="en-US"/>
        </w:rPr>
        <w:t>Silicon</w:t>
      </w:r>
      <w:r w:rsidRPr="007860E4">
        <w:rPr>
          <w:rFonts w:ascii="Arial" w:hAnsi="Arial" w:cs="Arial"/>
          <w:shd w:val="clear" w:color="auto" w:fill="FFFFFF"/>
        </w:rPr>
        <w:t xml:space="preserve"> </w:t>
      </w:r>
      <w:r w:rsidRPr="007860E4">
        <w:rPr>
          <w:rFonts w:ascii="Arial" w:hAnsi="Arial" w:cs="Arial"/>
          <w:shd w:val="clear" w:color="auto" w:fill="FFFFFF"/>
          <w:lang w:val="en-US"/>
        </w:rPr>
        <w:t>metal</w:t>
      </w:r>
      <w:r w:rsidRPr="007860E4">
        <w:rPr>
          <w:rFonts w:ascii="Arial" w:hAnsi="Arial" w:cs="Arial"/>
          <w:shd w:val="clear" w:color="auto" w:fill="FFFFFF"/>
        </w:rPr>
        <w:t>.</w:t>
      </w:r>
    </w:p>
    <w:p w14:paraId="15A4B979" w14:textId="77777777" w:rsidR="00C45210" w:rsidRPr="007860E4" w:rsidRDefault="00C45210" w:rsidP="007860E4">
      <w:pPr>
        <w:spacing w:line="360" w:lineRule="auto"/>
        <w:jc w:val="center"/>
        <w:rPr>
          <w:rFonts w:ascii="Arial" w:hAnsi="Arial" w:cs="Arial"/>
          <w:b/>
        </w:rPr>
      </w:pPr>
    </w:p>
    <w:p w14:paraId="53AE01FF" w14:textId="0E55A7B4" w:rsidR="006D0B3C" w:rsidRPr="007860E4" w:rsidRDefault="006D0B3C" w:rsidP="007860E4"/>
    <w:p w14:paraId="0371D115" w14:textId="77777777" w:rsidR="002D2FC4" w:rsidRPr="007860E4" w:rsidRDefault="002D2FC4" w:rsidP="007860E4">
      <w:pPr>
        <w:spacing w:line="360" w:lineRule="auto"/>
        <w:ind w:firstLine="709"/>
        <w:rPr>
          <w:rFonts w:ascii="Arial" w:hAnsi="Arial" w:cs="Arial"/>
        </w:rPr>
      </w:pPr>
    </w:p>
    <w:p w14:paraId="59332D2A" w14:textId="77777777" w:rsidR="00983AE6" w:rsidRPr="007860E4" w:rsidRDefault="00983AE6" w:rsidP="007860E4">
      <w:pPr>
        <w:spacing w:line="360" w:lineRule="auto"/>
        <w:ind w:firstLine="709"/>
        <w:rPr>
          <w:rFonts w:ascii="Arial" w:hAnsi="Arial" w:cs="Arial"/>
        </w:rPr>
        <w:sectPr w:rsidR="00983AE6" w:rsidRPr="007860E4"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5E2BA002" w14:textId="77777777" w:rsidR="00D406BA" w:rsidRPr="007860E4" w:rsidRDefault="00D406BA" w:rsidP="007860E4">
      <w:pPr>
        <w:jc w:val="center"/>
        <w:rPr>
          <w:rFonts w:ascii="Arial" w:hAnsi="Arial" w:cs="Arial"/>
          <w:b/>
          <w:sz w:val="2"/>
        </w:rPr>
      </w:pPr>
    </w:p>
    <w:tbl>
      <w:tblPr>
        <w:tblW w:w="0" w:type="auto"/>
        <w:tblLook w:val="04A0" w:firstRow="1" w:lastRow="0" w:firstColumn="1" w:lastColumn="0" w:noHBand="0" w:noVBand="1"/>
      </w:tblPr>
      <w:tblGrid>
        <w:gridCol w:w="9524"/>
      </w:tblGrid>
      <w:tr w:rsidR="00AA4A3D" w:rsidRPr="007860E4" w14:paraId="1C6CA09E" w14:textId="77777777" w:rsidTr="00A14B33">
        <w:trPr>
          <w:trHeight w:val="567"/>
        </w:trPr>
        <w:tc>
          <w:tcPr>
            <w:tcW w:w="9524" w:type="dxa"/>
            <w:tcBorders>
              <w:bottom w:val="single" w:sz="24" w:space="0" w:color="auto"/>
            </w:tcBorders>
            <w:shd w:val="clear" w:color="auto" w:fill="auto"/>
            <w:vAlign w:val="center"/>
          </w:tcPr>
          <w:p w14:paraId="6530CE71" w14:textId="4AD087E9" w:rsidR="00A14B33" w:rsidRPr="007860E4" w:rsidRDefault="00A14B33" w:rsidP="007860E4">
            <w:pPr>
              <w:jc w:val="center"/>
              <w:rPr>
                <w:rFonts w:ascii="Arial" w:hAnsi="Arial" w:cs="Arial"/>
                <w:b/>
                <w:spacing w:val="176"/>
                <w:sz w:val="36"/>
                <w:szCs w:val="36"/>
              </w:rPr>
            </w:pPr>
            <w:bookmarkStart w:id="1" w:name="_Toc480021076"/>
            <w:r w:rsidRPr="007860E4">
              <w:rPr>
                <w:rFonts w:ascii="Arial" w:hAnsi="Arial" w:cs="Arial"/>
                <w:b/>
                <w:spacing w:val="176"/>
              </w:rPr>
              <w:t>МЕЖГОСУДАРСТВЕННЫЙ СТАНДАРТ</w:t>
            </w:r>
            <w:bookmarkEnd w:id="1"/>
          </w:p>
        </w:tc>
      </w:tr>
      <w:tr w:rsidR="00AA4A3D" w:rsidRPr="007860E4" w14:paraId="6C46684C" w14:textId="77777777" w:rsidTr="00A14B33">
        <w:trPr>
          <w:trHeight w:val="2438"/>
        </w:trPr>
        <w:tc>
          <w:tcPr>
            <w:tcW w:w="9524" w:type="dxa"/>
            <w:tcBorders>
              <w:top w:val="single" w:sz="24" w:space="0" w:color="auto"/>
              <w:bottom w:val="single" w:sz="18" w:space="0" w:color="auto"/>
            </w:tcBorders>
            <w:shd w:val="clear" w:color="auto" w:fill="auto"/>
          </w:tcPr>
          <w:p w14:paraId="243FCB5B" w14:textId="77777777" w:rsidR="000D3ED8" w:rsidRPr="007860E4" w:rsidRDefault="000D3ED8" w:rsidP="007860E4">
            <w:pPr>
              <w:pStyle w:val="13"/>
              <w:widowControl w:val="0"/>
              <w:spacing w:before="0" w:after="0"/>
              <w:rPr>
                <w:sz w:val="18"/>
                <w:szCs w:val="24"/>
                <w:lang w:eastAsia="en-US"/>
              </w:rPr>
            </w:pPr>
          </w:p>
          <w:p w14:paraId="385CF855" w14:textId="6D9C67C7" w:rsidR="00204DB6" w:rsidRPr="007860E4" w:rsidRDefault="00A32FBD" w:rsidP="007860E4">
            <w:pPr>
              <w:spacing w:line="360" w:lineRule="auto"/>
              <w:jc w:val="center"/>
              <w:rPr>
                <w:rFonts w:ascii="Arial" w:eastAsia="Calibri" w:hAnsi="Arial" w:cs="Arial"/>
                <w:b/>
                <w:caps/>
                <w:sz w:val="28"/>
                <w:szCs w:val="28"/>
                <w:lang w:eastAsia="en-US"/>
              </w:rPr>
            </w:pPr>
            <w:r w:rsidRPr="007860E4">
              <w:rPr>
                <w:rFonts w:ascii="Arial" w:eastAsia="Calibri" w:hAnsi="Arial" w:cs="Arial"/>
                <w:b/>
                <w:caps/>
                <w:sz w:val="28"/>
                <w:szCs w:val="28"/>
                <w:lang w:eastAsia="en-US"/>
              </w:rPr>
              <w:t xml:space="preserve">кремний </w:t>
            </w:r>
            <w:r w:rsidR="0033382E" w:rsidRPr="007860E4">
              <w:rPr>
                <w:rFonts w:ascii="Arial" w:eastAsia="Calibri" w:hAnsi="Arial" w:cs="Arial"/>
                <w:b/>
                <w:caps/>
                <w:sz w:val="28"/>
                <w:szCs w:val="28"/>
                <w:lang w:eastAsia="en-US"/>
              </w:rPr>
              <w:t>ТЕХНИЧЕСКИЙ</w:t>
            </w:r>
          </w:p>
          <w:p w14:paraId="61AF9C22" w14:textId="77777777" w:rsidR="00204DB6" w:rsidRPr="007860E4" w:rsidRDefault="00204DB6" w:rsidP="007860E4">
            <w:pPr>
              <w:jc w:val="center"/>
              <w:rPr>
                <w:rFonts w:ascii="Arial" w:eastAsia="Calibri" w:hAnsi="Arial" w:cs="Arial"/>
                <w:b/>
                <w:sz w:val="18"/>
                <w:szCs w:val="28"/>
                <w:lang w:eastAsia="en-US"/>
              </w:rPr>
            </w:pPr>
          </w:p>
          <w:p w14:paraId="2990FF6F" w14:textId="005ABD7C" w:rsidR="002D2FC4" w:rsidRPr="007860E4" w:rsidRDefault="005C14E1" w:rsidP="007860E4">
            <w:pPr>
              <w:jc w:val="center"/>
              <w:rPr>
                <w:rFonts w:ascii="Arial" w:hAnsi="Arial" w:cs="Arial"/>
                <w:b/>
                <w:vanish/>
                <w:sz w:val="32"/>
                <w:szCs w:val="32"/>
              </w:rPr>
            </w:pPr>
            <w:r w:rsidRPr="007860E4">
              <w:rPr>
                <w:rFonts w:ascii="Arial" w:eastAsia="Calibri" w:hAnsi="Arial" w:cs="Arial"/>
                <w:b/>
                <w:sz w:val="28"/>
                <w:szCs w:val="28"/>
                <w:lang w:eastAsia="en-US"/>
              </w:rPr>
              <w:t>Общие технические условия</w:t>
            </w:r>
          </w:p>
          <w:p w14:paraId="670C7A38" w14:textId="57C80DA9" w:rsidR="00A14B33" w:rsidRPr="007860E4" w:rsidRDefault="00A14B33" w:rsidP="007860E4">
            <w:pPr>
              <w:jc w:val="center"/>
              <w:rPr>
                <w:rFonts w:ascii="Arial" w:hAnsi="Arial" w:cs="Arial"/>
                <w:b/>
                <w:sz w:val="16"/>
                <w:szCs w:val="28"/>
              </w:rPr>
            </w:pPr>
          </w:p>
          <w:p w14:paraId="4AA66390" w14:textId="19CEE326" w:rsidR="00A14B33" w:rsidRPr="007860E4" w:rsidRDefault="0033382E" w:rsidP="007860E4">
            <w:pPr>
              <w:spacing w:before="120" w:line="360" w:lineRule="auto"/>
              <w:jc w:val="center"/>
              <w:rPr>
                <w:rFonts w:ascii="Arial" w:hAnsi="Arial" w:cs="Arial"/>
                <w:b/>
                <w:lang w:val="en-US"/>
              </w:rPr>
            </w:pPr>
            <w:r w:rsidRPr="007860E4">
              <w:rPr>
                <w:rFonts w:ascii="Arial" w:hAnsi="Arial" w:cs="Arial"/>
                <w:lang w:val="en-US"/>
              </w:rPr>
              <w:t>S</w:t>
            </w:r>
            <w:r w:rsidR="005C14E1" w:rsidRPr="007860E4">
              <w:rPr>
                <w:rFonts w:ascii="Arial" w:hAnsi="Arial" w:cs="Arial"/>
                <w:lang w:val="en-US"/>
              </w:rPr>
              <w:t>ilicon</w:t>
            </w:r>
            <w:r w:rsidR="00C45210" w:rsidRPr="007860E4">
              <w:rPr>
                <w:rFonts w:ascii="Arial" w:hAnsi="Arial" w:cs="Arial"/>
                <w:lang w:val="en-US"/>
              </w:rPr>
              <w:t xml:space="preserve"> m</w:t>
            </w:r>
            <w:r w:rsidRPr="007860E4">
              <w:rPr>
                <w:rFonts w:ascii="Arial" w:hAnsi="Arial" w:cs="Arial"/>
                <w:lang w:val="en-US"/>
              </w:rPr>
              <w:t>etal</w:t>
            </w:r>
            <w:r w:rsidR="005C14E1" w:rsidRPr="007860E4">
              <w:rPr>
                <w:rFonts w:ascii="Arial" w:hAnsi="Arial" w:cs="Arial"/>
              </w:rPr>
              <w:t xml:space="preserve">. </w:t>
            </w:r>
            <w:r w:rsidR="005C14E1" w:rsidRPr="007860E4">
              <w:rPr>
                <w:rFonts w:ascii="Arial" w:hAnsi="Arial" w:cs="Arial"/>
                <w:lang w:val="en-US"/>
              </w:rPr>
              <w:t>General specifications</w:t>
            </w:r>
          </w:p>
        </w:tc>
      </w:tr>
    </w:tbl>
    <w:p w14:paraId="7957587C" w14:textId="798E18F4" w:rsidR="00F60C03" w:rsidRPr="007860E4" w:rsidRDefault="00E75757" w:rsidP="007860E4">
      <w:pPr>
        <w:spacing w:before="120" w:line="360" w:lineRule="auto"/>
        <w:ind w:right="1134"/>
        <w:jc w:val="right"/>
        <w:rPr>
          <w:rFonts w:ascii="Arial" w:hAnsi="Arial" w:cs="Arial"/>
          <w:b/>
          <w:sz w:val="22"/>
          <w:szCs w:val="22"/>
        </w:rPr>
      </w:pPr>
      <w:bookmarkStart w:id="2" w:name="_Toc480021077"/>
      <w:r w:rsidRPr="007860E4">
        <w:rPr>
          <w:rFonts w:ascii="Arial" w:hAnsi="Arial" w:cs="Arial"/>
          <w:b/>
          <w:sz w:val="22"/>
          <w:szCs w:val="22"/>
          <w:lang w:val="en-US"/>
        </w:rPr>
        <w:t xml:space="preserve"> </w:t>
      </w:r>
      <w:r w:rsidR="00F60C03" w:rsidRPr="007860E4">
        <w:rPr>
          <w:rFonts w:ascii="Arial" w:hAnsi="Arial" w:cs="Arial"/>
          <w:b/>
          <w:sz w:val="22"/>
          <w:szCs w:val="22"/>
        </w:rPr>
        <w:t>Дата введения</w:t>
      </w:r>
      <w:bookmarkEnd w:id="2"/>
      <w:r w:rsidR="0058635F" w:rsidRPr="007860E4">
        <w:rPr>
          <w:rFonts w:ascii="Arial" w:hAnsi="Arial" w:cs="Arial"/>
          <w:b/>
          <w:sz w:val="22"/>
          <w:szCs w:val="22"/>
        </w:rPr>
        <w:t xml:space="preserve"> </w:t>
      </w:r>
      <w:r w:rsidR="00DB1497" w:rsidRPr="007860E4">
        <w:rPr>
          <w:rFonts w:ascii="Arial" w:hAnsi="Arial" w:cs="Arial"/>
          <w:b/>
          <w:sz w:val="22"/>
          <w:szCs w:val="22"/>
        </w:rPr>
        <w:t>–</w:t>
      </w:r>
    </w:p>
    <w:p w14:paraId="4D1BCA81" w14:textId="04FD12C5" w:rsidR="00F60C03" w:rsidRPr="007860E4" w:rsidRDefault="00F60C03" w:rsidP="007860E4">
      <w:pPr>
        <w:pStyle w:val="1"/>
        <w:spacing w:after="240" w:line="360" w:lineRule="auto"/>
        <w:ind w:firstLine="709"/>
      </w:pPr>
      <w:bookmarkStart w:id="3" w:name="_Toc480021078"/>
      <w:bookmarkStart w:id="4" w:name="_Toc480026811"/>
      <w:bookmarkStart w:id="5" w:name="_Toc480534828"/>
      <w:bookmarkStart w:id="6" w:name="_Toc484088864"/>
      <w:bookmarkStart w:id="7" w:name="_Toc64728951"/>
      <w:r w:rsidRPr="007860E4">
        <w:t>1 Область применения</w:t>
      </w:r>
      <w:bookmarkEnd w:id="3"/>
      <w:bookmarkEnd w:id="4"/>
      <w:bookmarkEnd w:id="5"/>
      <w:bookmarkEnd w:id="6"/>
      <w:bookmarkEnd w:id="7"/>
    </w:p>
    <w:p w14:paraId="743217AE" w14:textId="325C5C28" w:rsidR="000D3ED8" w:rsidRPr="007860E4" w:rsidRDefault="005C14E1" w:rsidP="007860E4">
      <w:pPr>
        <w:spacing w:line="360" w:lineRule="auto"/>
        <w:ind w:firstLine="709"/>
        <w:rPr>
          <w:rFonts w:ascii="Arial" w:hAnsi="Arial" w:cs="Arial"/>
          <w:shd w:val="clear" w:color="auto" w:fill="FFFFFF"/>
        </w:rPr>
      </w:pPr>
      <w:r w:rsidRPr="007860E4">
        <w:rPr>
          <w:rFonts w:ascii="Arial" w:hAnsi="Arial" w:cs="Arial"/>
          <w:shd w:val="clear" w:color="auto" w:fill="FFFFFF"/>
        </w:rPr>
        <w:t xml:space="preserve">Настоящий стандарт распространяется на </w:t>
      </w:r>
      <w:r w:rsidR="0033382E" w:rsidRPr="007860E4">
        <w:rPr>
          <w:rFonts w:ascii="Arial" w:hAnsi="Arial" w:cs="Arial"/>
          <w:shd w:val="clear" w:color="auto" w:fill="FFFFFF"/>
        </w:rPr>
        <w:t xml:space="preserve">технический </w:t>
      </w:r>
      <w:r w:rsidRPr="007860E4">
        <w:rPr>
          <w:rFonts w:ascii="Arial" w:hAnsi="Arial" w:cs="Arial"/>
          <w:shd w:val="clear" w:color="auto" w:fill="FFFFFF"/>
        </w:rPr>
        <w:t xml:space="preserve">кремний, получаемый </w:t>
      </w:r>
      <w:proofErr w:type="gramStart"/>
      <w:r w:rsidRPr="007860E4">
        <w:rPr>
          <w:rFonts w:ascii="Arial" w:hAnsi="Arial" w:cs="Arial"/>
          <w:shd w:val="clear" w:color="auto" w:fill="FFFFFF"/>
        </w:rPr>
        <w:t>путем восстановительной плавки кварцита</w:t>
      </w:r>
      <w:proofErr w:type="gramEnd"/>
      <w:r w:rsidRPr="007860E4">
        <w:rPr>
          <w:rFonts w:ascii="Arial" w:hAnsi="Arial" w:cs="Arial"/>
          <w:shd w:val="clear" w:color="auto" w:fill="FFFFFF"/>
        </w:rPr>
        <w:t xml:space="preserve"> в дуговых электропечах</w:t>
      </w:r>
      <w:r w:rsidR="0033382E" w:rsidRPr="007860E4">
        <w:rPr>
          <w:rFonts w:ascii="Arial" w:hAnsi="Arial" w:cs="Arial"/>
          <w:shd w:val="clear" w:color="auto" w:fill="FFFFFF"/>
        </w:rPr>
        <w:t xml:space="preserve"> (далее – кремний)</w:t>
      </w:r>
      <w:r w:rsidRPr="007860E4">
        <w:rPr>
          <w:rFonts w:ascii="Arial" w:hAnsi="Arial" w:cs="Arial"/>
          <w:shd w:val="clear" w:color="auto" w:fill="FFFFFF"/>
        </w:rPr>
        <w:t xml:space="preserve">, предназначенный для изготовления кремнийсодержащих сплавов, кремнийорганической продукции, полупроводникового кремния, а также для </w:t>
      </w:r>
      <w:proofErr w:type="spellStart"/>
      <w:r w:rsidRPr="007860E4">
        <w:rPr>
          <w:rFonts w:ascii="Arial" w:hAnsi="Arial" w:cs="Arial"/>
          <w:shd w:val="clear" w:color="auto" w:fill="FFFFFF"/>
        </w:rPr>
        <w:t>спеццелей</w:t>
      </w:r>
      <w:proofErr w:type="spellEnd"/>
      <w:r w:rsidR="00204DB6" w:rsidRPr="007860E4">
        <w:rPr>
          <w:rFonts w:ascii="Arial" w:hAnsi="Arial" w:cs="Arial"/>
          <w:shd w:val="clear" w:color="auto" w:fill="FFFFFF"/>
        </w:rPr>
        <w:t>.</w:t>
      </w:r>
    </w:p>
    <w:p w14:paraId="5B28BE67" w14:textId="77777777" w:rsidR="00B42F10" w:rsidRPr="007860E4" w:rsidRDefault="00B42F10" w:rsidP="007860E4">
      <w:pPr>
        <w:pStyle w:val="1"/>
        <w:spacing w:before="240" w:after="120" w:line="360" w:lineRule="auto"/>
        <w:ind w:firstLine="709"/>
        <w:rPr>
          <w:lang w:val="ru-RU"/>
        </w:rPr>
      </w:pPr>
      <w:r w:rsidRPr="007860E4">
        <w:rPr>
          <w:lang w:val="ru-RU"/>
        </w:rPr>
        <w:t>2 Нормативные ссылки</w:t>
      </w:r>
    </w:p>
    <w:p w14:paraId="143C3D33" w14:textId="233C98C3" w:rsidR="00B42F10" w:rsidRPr="007860E4" w:rsidRDefault="00B42F10" w:rsidP="007860E4">
      <w:pPr>
        <w:spacing w:line="360" w:lineRule="auto"/>
        <w:ind w:firstLine="709"/>
        <w:rPr>
          <w:rFonts w:ascii="Arial" w:hAnsi="Arial" w:cs="Arial"/>
          <w:shd w:val="clear" w:color="auto" w:fill="FFFFFF"/>
        </w:rPr>
      </w:pPr>
      <w:r w:rsidRPr="007860E4">
        <w:rPr>
          <w:rFonts w:ascii="Arial" w:hAnsi="Arial" w:cs="Arial"/>
          <w:shd w:val="clear" w:color="auto" w:fill="FFFFFF"/>
        </w:rPr>
        <w:t xml:space="preserve">В настоящем стандарте использованы нормативные ссылки на следующие межгосударственные </w:t>
      </w:r>
      <w:r w:rsidR="00C224AC" w:rsidRPr="007860E4">
        <w:rPr>
          <w:rFonts w:ascii="Arial" w:hAnsi="Arial" w:cs="Arial"/>
          <w:shd w:val="clear" w:color="auto" w:fill="FFFFFF"/>
        </w:rPr>
        <w:t>документы</w:t>
      </w:r>
      <w:r w:rsidRPr="007860E4">
        <w:rPr>
          <w:rFonts w:ascii="Arial" w:hAnsi="Arial" w:cs="Arial"/>
          <w:shd w:val="clear" w:color="auto" w:fill="FFFFFF"/>
        </w:rPr>
        <w:t>:</w:t>
      </w:r>
    </w:p>
    <w:p w14:paraId="24A83B51" w14:textId="30B6E31B"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427 Линейки измерительные металлические. Технические условия</w:t>
      </w:r>
    </w:p>
    <w:p w14:paraId="64F8678B" w14:textId="2963BAAA"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2991 Ящики дощатые неразборные для грузов массой до 500 кг. Общие технические условия</w:t>
      </w:r>
    </w:p>
    <w:p w14:paraId="28A92686" w14:textId="5959D433"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5336 Сетки стальные плетеные одинарные. Технические условия</w:t>
      </w:r>
    </w:p>
    <w:p w14:paraId="7C37B326" w14:textId="32E67249"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6247 Бочки стальные сварные с обручами катания на корпусе. Технические условия</w:t>
      </w:r>
    </w:p>
    <w:p w14:paraId="7FE0BC27" w14:textId="04F24D3D"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 xml:space="preserve">ГОСТ 6613 Сетки проволочные тканые с квадратными ячейками. Технические условия </w:t>
      </w:r>
    </w:p>
    <w:p w14:paraId="6B9F0E0A" w14:textId="1135E30F"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8777 Бочки деревянные заливные и сухотарные. Технические условия</w:t>
      </w:r>
    </w:p>
    <w:p w14:paraId="4FEA88CC" w14:textId="71144C30"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13950 Бочки стальные сварные и закатные с гофрами на корпусе. Технические условия</w:t>
      </w:r>
    </w:p>
    <w:p w14:paraId="738EDAFD" w14:textId="31CB35B1"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ГОСТ 14192 Маркировка грузов</w:t>
      </w:r>
    </w:p>
    <w:p w14:paraId="629B3F63" w14:textId="0F59C239"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 xml:space="preserve">ГОСТ 19014 Кремний </w:t>
      </w:r>
      <w:proofErr w:type="spellStart"/>
      <w:r w:rsidRPr="007860E4">
        <w:rPr>
          <w:rFonts w:ascii="Arial" w:hAnsi="Arial" w:cs="Arial"/>
          <w:shd w:val="clear" w:color="auto" w:fill="FFFFFF"/>
        </w:rPr>
        <w:t>криссталлический</w:t>
      </w:r>
      <w:proofErr w:type="spellEnd"/>
      <w:r w:rsidRPr="007860E4">
        <w:rPr>
          <w:rFonts w:ascii="Arial" w:hAnsi="Arial" w:cs="Arial"/>
          <w:shd w:val="clear" w:color="auto" w:fill="FFFFFF"/>
        </w:rPr>
        <w:t>. Методы химического анализа</w:t>
      </w:r>
    </w:p>
    <w:p w14:paraId="5F86D519" w14:textId="56C380CF"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lastRenderedPageBreak/>
        <w:t>ГОСТ 26663 Пакеты транспортные. Формирование с применением средств пакетирования. Общие технические требования</w:t>
      </w:r>
    </w:p>
    <w:p w14:paraId="4872D4BB" w14:textId="4953D1CE" w:rsidR="00E916DF" w:rsidRPr="007860E4" w:rsidRDefault="00E916DF" w:rsidP="007860E4">
      <w:pPr>
        <w:spacing w:line="360" w:lineRule="auto"/>
        <w:ind w:firstLine="709"/>
        <w:rPr>
          <w:rFonts w:ascii="Arial" w:hAnsi="Arial" w:cs="Arial"/>
          <w:shd w:val="clear" w:color="auto" w:fill="FFFFFF"/>
        </w:rPr>
      </w:pPr>
      <w:r w:rsidRPr="007860E4">
        <w:rPr>
          <w:rFonts w:ascii="Arial" w:hAnsi="Arial" w:cs="Arial"/>
          <w:shd w:val="clear" w:color="auto" w:fill="FFFFFF"/>
        </w:rPr>
        <w:t>СТ СЭВ 543–77 Числа. Правила записи и округления</w:t>
      </w:r>
    </w:p>
    <w:p w14:paraId="17D47912" w14:textId="62FA1275" w:rsidR="00B42F10" w:rsidRPr="007860E4" w:rsidRDefault="00B42F10" w:rsidP="007860E4">
      <w:pPr>
        <w:spacing w:line="276" w:lineRule="auto"/>
        <w:ind w:firstLine="709"/>
        <w:rPr>
          <w:rFonts w:ascii="Arial" w:hAnsi="Arial" w:cs="Arial"/>
          <w:sz w:val="22"/>
          <w:szCs w:val="22"/>
          <w:shd w:val="clear" w:color="auto" w:fill="FFFFFF"/>
        </w:rPr>
      </w:pPr>
      <w:r w:rsidRPr="007860E4">
        <w:rPr>
          <w:rFonts w:ascii="Arial" w:hAnsi="Arial" w:cs="Arial"/>
          <w:spacing w:val="40"/>
          <w:sz w:val="22"/>
          <w:szCs w:val="22"/>
          <w:shd w:val="clear" w:color="auto" w:fill="FFFFFF"/>
        </w:rPr>
        <w:t>Примечание</w:t>
      </w:r>
      <w:r w:rsidRPr="007860E4">
        <w:rPr>
          <w:rFonts w:ascii="Arial" w:hAnsi="Arial" w:cs="Arial"/>
          <w:sz w:val="22"/>
          <w:szCs w:val="22"/>
          <w:shd w:val="clear" w:color="auto" w:fill="FFFFFF"/>
        </w:rPr>
        <w:t xml:space="preserve"> – При пользовании настоящим стандартом целесообразно проверить действие ссылочных </w:t>
      </w:r>
      <w:r w:rsidR="00C224AC" w:rsidRPr="007860E4">
        <w:rPr>
          <w:rFonts w:ascii="Arial" w:hAnsi="Arial" w:cs="Arial"/>
          <w:sz w:val="22"/>
          <w:szCs w:val="22"/>
          <w:shd w:val="clear" w:color="auto" w:fill="FFFFFF"/>
        </w:rPr>
        <w:t>документов</w:t>
      </w:r>
      <w:r w:rsidRPr="007860E4">
        <w:rPr>
          <w:rFonts w:ascii="Arial" w:hAnsi="Arial" w:cs="Arial"/>
          <w:sz w:val="22"/>
          <w:szCs w:val="22"/>
          <w:shd w:val="clear" w:color="auto" w:fill="FFFFFF"/>
        </w:rPr>
        <w:t xml:space="preserve">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F3B2150" w14:textId="53F9AD5D" w:rsidR="00146FD5" w:rsidRPr="007860E4" w:rsidRDefault="00B42F10" w:rsidP="007860E4">
      <w:pPr>
        <w:pStyle w:val="1"/>
        <w:spacing w:before="240" w:after="120" w:line="360" w:lineRule="auto"/>
        <w:ind w:firstLine="709"/>
        <w:rPr>
          <w:lang w:val="ru-RU"/>
        </w:rPr>
      </w:pPr>
      <w:bookmarkStart w:id="8" w:name="_Toc480021088"/>
      <w:bookmarkStart w:id="9" w:name="_Toc480026813"/>
      <w:bookmarkStart w:id="10" w:name="_Toc480534830"/>
      <w:bookmarkStart w:id="11" w:name="_Toc484088866"/>
      <w:bookmarkStart w:id="12" w:name="_Toc64728953"/>
      <w:r w:rsidRPr="007860E4">
        <w:rPr>
          <w:lang w:val="ru-RU"/>
        </w:rPr>
        <w:t>3</w:t>
      </w:r>
      <w:r w:rsidR="00146FD5" w:rsidRPr="007860E4">
        <w:t xml:space="preserve"> </w:t>
      </w:r>
      <w:bookmarkEnd w:id="8"/>
      <w:bookmarkEnd w:id="9"/>
      <w:bookmarkEnd w:id="10"/>
      <w:bookmarkEnd w:id="11"/>
      <w:bookmarkEnd w:id="12"/>
      <w:r w:rsidR="00C224AC" w:rsidRPr="007860E4">
        <w:rPr>
          <w:lang w:val="ru-RU"/>
        </w:rPr>
        <w:t>Классификация</w:t>
      </w:r>
    </w:p>
    <w:p w14:paraId="2E5A685F" w14:textId="5D819478" w:rsidR="00432CAC" w:rsidRPr="007860E4" w:rsidRDefault="00B42F10"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3</w:t>
      </w:r>
      <w:r w:rsidR="0073527C" w:rsidRPr="007860E4">
        <w:rPr>
          <w:rFonts w:ascii="Arial" w:hAnsi="Arial" w:cs="Arial"/>
        </w:rPr>
        <w:t xml:space="preserve">.1 </w:t>
      </w:r>
      <w:r w:rsidR="0033382E" w:rsidRPr="007860E4">
        <w:rPr>
          <w:rFonts w:ascii="Arial" w:hAnsi="Arial" w:cs="Arial"/>
        </w:rPr>
        <w:t>К</w:t>
      </w:r>
      <w:r w:rsidR="00432CAC" w:rsidRPr="007860E4">
        <w:rPr>
          <w:rFonts w:ascii="Arial" w:hAnsi="Arial" w:cs="Arial"/>
        </w:rPr>
        <w:t>ремний изготовляют в соответствии с требованиями настоящего стандарта, а также по нормативно-технической документации предприятия-изготовителя.</w:t>
      </w:r>
    </w:p>
    <w:p w14:paraId="4C61621D" w14:textId="0CDC86EC" w:rsidR="00432CAC" w:rsidRPr="007860E4" w:rsidRDefault="00432CAC"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3.2 Марки и химический состав кремния должны соответствовать указанным в таблице 1</w:t>
      </w:r>
    </w:p>
    <w:p w14:paraId="6068695E" w14:textId="2F1A1936" w:rsidR="0073527C" w:rsidRPr="007860E4" w:rsidRDefault="00432CAC" w:rsidP="007860E4">
      <w:pPr>
        <w:pStyle w:val="formattext1"/>
        <w:spacing w:before="0" w:beforeAutospacing="0" w:after="0" w:afterAutospacing="0" w:line="360" w:lineRule="auto"/>
        <w:textAlignment w:val="baseline"/>
        <w:rPr>
          <w:rFonts w:ascii="Arial" w:hAnsi="Arial" w:cs="Arial"/>
        </w:rPr>
      </w:pPr>
      <w:r w:rsidRPr="007860E4">
        <w:rPr>
          <w:rFonts w:ascii="Arial" w:hAnsi="Arial" w:cs="Arial"/>
          <w:spacing w:val="40"/>
        </w:rPr>
        <w:t xml:space="preserve">Таблица </w:t>
      </w:r>
      <w:r w:rsidRPr="007860E4">
        <w:rPr>
          <w:rFonts w:ascii="Arial" w:hAnsi="Arial" w:cs="Arial"/>
        </w:rPr>
        <w:t>1</w:t>
      </w:r>
      <w:r w:rsidR="007860E4" w:rsidRPr="007860E4">
        <w:rPr>
          <w:rFonts w:ascii="Arial" w:hAnsi="Arial" w:cs="Arial"/>
        </w:rPr>
        <w:t xml:space="preserve"> – Химический состав кремния</w:t>
      </w:r>
    </w:p>
    <w:tbl>
      <w:tblPr>
        <w:tblStyle w:val="ae"/>
        <w:tblW w:w="9526" w:type="dxa"/>
        <w:tblLook w:val="04A0" w:firstRow="1" w:lastRow="0" w:firstColumn="1" w:lastColumn="0" w:noHBand="0" w:noVBand="1"/>
      </w:tblPr>
      <w:tblGrid>
        <w:gridCol w:w="1531"/>
        <w:gridCol w:w="1531"/>
        <w:gridCol w:w="1531"/>
        <w:gridCol w:w="1531"/>
        <w:gridCol w:w="1531"/>
        <w:gridCol w:w="1871"/>
      </w:tblGrid>
      <w:tr w:rsidR="00432CAC" w:rsidRPr="007860E4" w14:paraId="7179C0AB" w14:textId="77777777" w:rsidTr="007860E4">
        <w:tc>
          <w:tcPr>
            <w:tcW w:w="1531" w:type="dxa"/>
            <w:vMerge w:val="restart"/>
            <w:tcBorders>
              <w:bottom w:val="double" w:sz="4" w:space="0" w:color="auto"/>
            </w:tcBorders>
            <w:vAlign w:val="center"/>
          </w:tcPr>
          <w:p w14:paraId="2F6C06BF" w14:textId="15A36F45"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Марка кремния</w:t>
            </w:r>
          </w:p>
        </w:tc>
        <w:tc>
          <w:tcPr>
            <w:tcW w:w="7995" w:type="dxa"/>
            <w:gridSpan w:val="5"/>
            <w:vAlign w:val="center"/>
          </w:tcPr>
          <w:p w14:paraId="4A470DE4" w14:textId="25AF5FB7"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Массовая доля, %</w:t>
            </w:r>
          </w:p>
        </w:tc>
      </w:tr>
      <w:tr w:rsidR="00432CAC" w:rsidRPr="007860E4" w14:paraId="764013E0" w14:textId="77777777" w:rsidTr="007860E4">
        <w:tc>
          <w:tcPr>
            <w:tcW w:w="1531" w:type="dxa"/>
            <w:vMerge/>
            <w:tcBorders>
              <w:bottom w:val="double" w:sz="4" w:space="0" w:color="auto"/>
            </w:tcBorders>
            <w:vAlign w:val="center"/>
          </w:tcPr>
          <w:p w14:paraId="66E1450C" w14:textId="77777777"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p>
        </w:tc>
        <w:tc>
          <w:tcPr>
            <w:tcW w:w="1531" w:type="dxa"/>
            <w:vMerge w:val="restart"/>
            <w:tcBorders>
              <w:bottom w:val="double" w:sz="4" w:space="0" w:color="auto"/>
            </w:tcBorders>
            <w:vAlign w:val="center"/>
          </w:tcPr>
          <w:p w14:paraId="6B22D0F9" w14:textId="0757D464"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Кремний, не менее</w:t>
            </w:r>
          </w:p>
        </w:tc>
        <w:tc>
          <w:tcPr>
            <w:tcW w:w="6464" w:type="dxa"/>
            <w:gridSpan w:val="4"/>
            <w:tcBorders>
              <w:bottom w:val="single" w:sz="4" w:space="0" w:color="auto"/>
            </w:tcBorders>
            <w:vAlign w:val="center"/>
          </w:tcPr>
          <w:p w14:paraId="1BEF9F34" w14:textId="405158C3"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Примеси, не более</w:t>
            </w:r>
          </w:p>
        </w:tc>
      </w:tr>
      <w:tr w:rsidR="00432CAC" w:rsidRPr="007860E4" w14:paraId="5F60B1DA" w14:textId="77777777" w:rsidTr="007860E4">
        <w:tc>
          <w:tcPr>
            <w:tcW w:w="1531" w:type="dxa"/>
            <w:vMerge/>
            <w:tcBorders>
              <w:bottom w:val="double" w:sz="4" w:space="0" w:color="auto"/>
            </w:tcBorders>
            <w:vAlign w:val="center"/>
          </w:tcPr>
          <w:p w14:paraId="1347755C" w14:textId="77777777"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p>
        </w:tc>
        <w:tc>
          <w:tcPr>
            <w:tcW w:w="1531" w:type="dxa"/>
            <w:vMerge/>
            <w:tcBorders>
              <w:bottom w:val="double" w:sz="4" w:space="0" w:color="auto"/>
            </w:tcBorders>
            <w:vAlign w:val="center"/>
          </w:tcPr>
          <w:p w14:paraId="376DFD00" w14:textId="4E04055A"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p>
        </w:tc>
        <w:tc>
          <w:tcPr>
            <w:tcW w:w="1531" w:type="dxa"/>
            <w:tcBorders>
              <w:bottom w:val="double" w:sz="4" w:space="0" w:color="auto"/>
            </w:tcBorders>
            <w:vAlign w:val="center"/>
          </w:tcPr>
          <w:p w14:paraId="118FB3C8" w14:textId="0B4E315A"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Железо</w:t>
            </w:r>
          </w:p>
        </w:tc>
        <w:tc>
          <w:tcPr>
            <w:tcW w:w="1531" w:type="dxa"/>
            <w:tcBorders>
              <w:bottom w:val="double" w:sz="4" w:space="0" w:color="auto"/>
            </w:tcBorders>
            <w:vAlign w:val="center"/>
          </w:tcPr>
          <w:p w14:paraId="50F0BDC5" w14:textId="11811F8D"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Алюминий</w:t>
            </w:r>
          </w:p>
        </w:tc>
        <w:tc>
          <w:tcPr>
            <w:tcW w:w="1531" w:type="dxa"/>
            <w:tcBorders>
              <w:bottom w:val="double" w:sz="4" w:space="0" w:color="auto"/>
            </w:tcBorders>
            <w:vAlign w:val="center"/>
          </w:tcPr>
          <w:p w14:paraId="3EAD1EA9" w14:textId="3422FA48"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Кальций</w:t>
            </w:r>
          </w:p>
        </w:tc>
        <w:tc>
          <w:tcPr>
            <w:tcW w:w="1871" w:type="dxa"/>
            <w:tcBorders>
              <w:bottom w:val="double" w:sz="4" w:space="0" w:color="auto"/>
            </w:tcBorders>
          </w:tcPr>
          <w:p w14:paraId="127E090C" w14:textId="59AAAC76" w:rsidR="00432CAC" w:rsidRPr="007860E4" w:rsidRDefault="00432CAC" w:rsidP="007860E4">
            <w:pPr>
              <w:pStyle w:val="formattext1"/>
              <w:spacing w:before="0" w:beforeAutospacing="0" w:after="0" w:afterAutospacing="0" w:line="276" w:lineRule="auto"/>
              <w:jc w:val="center"/>
              <w:textAlignment w:val="baseline"/>
              <w:rPr>
                <w:rFonts w:ascii="Arial" w:hAnsi="Arial" w:cs="Arial"/>
                <w:sz w:val="22"/>
              </w:rPr>
            </w:pPr>
            <w:r w:rsidRPr="007860E4">
              <w:rPr>
                <w:rFonts w:ascii="Arial" w:hAnsi="Arial" w:cs="Arial"/>
                <w:sz w:val="22"/>
              </w:rPr>
              <w:t>Сумма определяемых примесей</w:t>
            </w:r>
          </w:p>
        </w:tc>
      </w:tr>
      <w:tr w:rsidR="00432CAC" w:rsidRPr="007860E4" w14:paraId="1AF3D9C3" w14:textId="77777777" w:rsidTr="00432CAC">
        <w:tc>
          <w:tcPr>
            <w:tcW w:w="1531" w:type="dxa"/>
            <w:tcBorders>
              <w:top w:val="double" w:sz="4" w:space="0" w:color="auto"/>
            </w:tcBorders>
          </w:tcPr>
          <w:p w14:paraId="1B93E033" w14:textId="2D996AD2" w:rsidR="008E6AC3" w:rsidRPr="007860E4" w:rsidRDefault="008E6AC3" w:rsidP="007860E4">
            <w:pPr>
              <w:pStyle w:val="formattext1"/>
              <w:spacing w:before="0" w:beforeAutospacing="0" w:after="0" w:afterAutospacing="0" w:line="360" w:lineRule="auto"/>
              <w:jc w:val="both"/>
              <w:textAlignment w:val="baseline"/>
              <w:rPr>
                <w:rFonts w:ascii="Arial" w:hAnsi="Arial" w:cs="Arial"/>
              </w:rPr>
            </w:pPr>
            <w:r w:rsidRPr="007860E4">
              <w:rPr>
                <w:rFonts w:ascii="Arial" w:hAnsi="Arial" w:cs="Arial"/>
              </w:rPr>
              <w:t>КР00</w:t>
            </w:r>
          </w:p>
        </w:tc>
        <w:tc>
          <w:tcPr>
            <w:tcW w:w="1531" w:type="dxa"/>
            <w:tcBorders>
              <w:top w:val="double" w:sz="4" w:space="0" w:color="auto"/>
            </w:tcBorders>
          </w:tcPr>
          <w:p w14:paraId="130CBC80" w14:textId="4CE84D26"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99,0</w:t>
            </w:r>
          </w:p>
        </w:tc>
        <w:tc>
          <w:tcPr>
            <w:tcW w:w="1531" w:type="dxa"/>
            <w:tcBorders>
              <w:top w:val="double" w:sz="4" w:space="0" w:color="auto"/>
            </w:tcBorders>
          </w:tcPr>
          <w:p w14:paraId="6AA84846" w14:textId="6D9E0D8E"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0,4</w:t>
            </w:r>
          </w:p>
        </w:tc>
        <w:tc>
          <w:tcPr>
            <w:tcW w:w="1531" w:type="dxa"/>
            <w:tcBorders>
              <w:top w:val="double" w:sz="4" w:space="0" w:color="auto"/>
            </w:tcBorders>
          </w:tcPr>
          <w:p w14:paraId="54E99419" w14:textId="7BB7DF70"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0,3</w:t>
            </w:r>
          </w:p>
        </w:tc>
        <w:tc>
          <w:tcPr>
            <w:tcW w:w="1531" w:type="dxa"/>
            <w:tcBorders>
              <w:top w:val="double" w:sz="4" w:space="0" w:color="auto"/>
            </w:tcBorders>
          </w:tcPr>
          <w:p w14:paraId="1FE367CA" w14:textId="10B593B6"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0,4</w:t>
            </w:r>
          </w:p>
        </w:tc>
        <w:tc>
          <w:tcPr>
            <w:tcW w:w="1871" w:type="dxa"/>
            <w:tcBorders>
              <w:top w:val="double" w:sz="4" w:space="0" w:color="auto"/>
            </w:tcBorders>
          </w:tcPr>
          <w:p w14:paraId="721168A7" w14:textId="3133DCCE"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1,0</w:t>
            </w:r>
          </w:p>
        </w:tc>
      </w:tr>
      <w:tr w:rsidR="00432CAC" w:rsidRPr="007860E4" w14:paraId="104BF3D8" w14:textId="77777777" w:rsidTr="00432CAC">
        <w:tc>
          <w:tcPr>
            <w:tcW w:w="1531" w:type="dxa"/>
          </w:tcPr>
          <w:p w14:paraId="17F5DB9E" w14:textId="791D75C9" w:rsidR="008E6AC3" w:rsidRPr="007860E4" w:rsidRDefault="008E6AC3" w:rsidP="007860E4">
            <w:pPr>
              <w:pStyle w:val="formattext1"/>
              <w:spacing w:before="0" w:beforeAutospacing="0" w:after="0" w:afterAutospacing="0" w:line="360" w:lineRule="auto"/>
              <w:jc w:val="both"/>
              <w:textAlignment w:val="baseline"/>
              <w:rPr>
                <w:rFonts w:ascii="Arial" w:hAnsi="Arial" w:cs="Arial"/>
              </w:rPr>
            </w:pPr>
            <w:r w:rsidRPr="007860E4">
              <w:rPr>
                <w:rFonts w:ascii="Arial" w:hAnsi="Arial" w:cs="Arial"/>
              </w:rPr>
              <w:t>КР0</w:t>
            </w:r>
          </w:p>
        </w:tc>
        <w:tc>
          <w:tcPr>
            <w:tcW w:w="1531" w:type="dxa"/>
          </w:tcPr>
          <w:p w14:paraId="4DF704B4" w14:textId="55A2BE4A"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98,8</w:t>
            </w:r>
          </w:p>
        </w:tc>
        <w:tc>
          <w:tcPr>
            <w:tcW w:w="1531" w:type="dxa"/>
          </w:tcPr>
          <w:p w14:paraId="187C5219" w14:textId="1F2B4F9F"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0,5</w:t>
            </w:r>
          </w:p>
        </w:tc>
        <w:tc>
          <w:tcPr>
            <w:tcW w:w="1531" w:type="dxa"/>
          </w:tcPr>
          <w:p w14:paraId="7466415A" w14:textId="64AE729A"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0,4</w:t>
            </w:r>
          </w:p>
        </w:tc>
        <w:tc>
          <w:tcPr>
            <w:tcW w:w="1531" w:type="dxa"/>
          </w:tcPr>
          <w:p w14:paraId="11E60359" w14:textId="03484DC2"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0,4</w:t>
            </w:r>
          </w:p>
        </w:tc>
        <w:tc>
          <w:tcPr>
            <w:tcW w:w="1871" w:type="dxa"/>
          </w:tcPr>
          <w:p w14:paraId="401B254E" w14:textId="168E9535"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1,2</w:t>
            </w:r>
          </w:p>
        </w:tc>
      </w:tr>
      <w:tr w:rsidR="00432CAC" w:rsidRPr="007860E4" w14:paraId="56E8C608" w14:textId="77777777" w:rsidTr="00432CAC">
        <w:tc>
          <w:tcPr>
            <w:tcW w:w="1531" w:type="dxa"/>
          </w:tcPr>
          <w:p w14:paraId="4CD663E2" w14:textId="1F53C51C" w:rsidR="008E6AC3" w:rsidRPr="007860E4" w:rsidRDefault="008E6AC3" w:rsidP="007860E4">
            <w:pPr>
              <w:pStyle w:val="formattext1"/>
              <w:spacing w:before="0" w:beforeAutospacing="0" w:after="0" w:afterAutospacing="0" w:line="360" w:lineRule="auto"/>
              <w:jc w:val="both"/>
              <w:textAlignment w:val="baseline"/>
              <w:rPr>
                <w:rFonts w:ascii="Arial" w:hAnsi="Arial" w:cs="Arial"/>
              </w:rPr>
            </w:pPr>
            <w:r w:rsidRPr="007860E4">
              <w:rPr>
                <w:rFonts w:ascii="Arial" w:hAnsi="Arial" w:cs="Arial"/>
              </w:rPr>
              <w:t>КР1</w:t>
            </w:r>
          </w:p>
        </w:tc>
        <w:tc>
          <w:tcPr>
            <w:tcW w:w="1531" w:type="dxa"/>
          </w:tcPr>
          <w:p w14:paraId="57C2BAB4" w14:textId="477B5F7D"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98,0</w:t>
            </w:r>
          </w:p>
        </w:tc>
        <w:tc>
          <w:tcPr>
            <w:tcW w:w="1531" w:type="dxa"/>
          </w:tcPr>
          <w:p w14:paraId="648170EB" w14:textId="2CA70FE7"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0,7</w:t>
            </w:r>
          </w:p>
        </w:tc>
        <w:tc>
          <w:tcPr>
            <w:tcW w:w="1531" w:type="dxa"/>
          </w:tcPr>
          <w:p w14:paraId="54D5C5EE" w14:textId="0CB88E9B"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0,7</w:t>
            </w:r>
          </w:p>
        </w:tc>
        <w:tc>
          <w:tcPr>
            <w:tcW w:w="1531" w:type="dxa"/>
          </w:tcPr>
          <w:p w14:paraId="28171E25" w14:textId="0771AC8B"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0,6</w:t>
            </w:r>
          </w:p>
        </w:tc>
        <w:tc>
          <w:tcPr>
            <w:tcW w:w="1871" w:type="dxa"/>
          </w:tcPr>
          <w:p w14:paraId="19EC2D63" w14:textId="0268EEC2"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2,0</w:t>
            </w:r>
          </w:p>
        </w:tc>
      </w:tr>
      <w:tr w:rsidR="00432CAC" w:rsidRPr="007860E4" w14:paraId="62546A52" w14:textId="77777777" w:rsidTr="00432CAC">
        <w:tc>
          <w:tcPr>
            <w:tcW w:w="1531" w:type="dxa"/>
          </w:tcPr>
          <w:p w14:paraId="3B01F31A" w14:textId="4469EA3E" w:rsidR="008E6AC3" w:rsidRPr="007860E4" w:rsidRDefault="008E6AC3" w:rsidP="007860E4">
            <w:pPr>
              <w:pStyle w:val="formattext1"/>
              <w:spacing w:before="0" w:beforeAutospacing="0" w:after="0" w:afterAutospacing="0" w:line="360" w:lineRule="auto"/>
              <w:jc w:val="both"/>
              <w:textAlignment w:val="baseline"/>
              <w:rPr>
                <w:rFonts w:ascii="Arial" w:hAnsi="Arial" w:cs="Arial"/>
              </w:rPr>
            </w:pPr>
            <w:r w:rsidRPr="007860E4">
              <w:rPr>
                <w:rFonts w:ascii="Arial" w:hAnsi="Arial" w:cs="Arial"/>
              </w:rPr>
              <w:t>КР2</w:t>
            </w:r>
          </w:p>
        </w:tc>
        <w:tc>
          <w:tcPr>
            <w:tcW w:w="1531" w:type="dxa"/>
          </w:tcPr>
          <w:p w14:paraId="54D81040" w14:textId="1E0F2FCC"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97,0</w:t>
            </w:r>
          </w:p>
        </w:tc>
        <w:tc>
          <w:tcPr>
            <w:tcW w:w="1531" w:type="dxa"/>
          </w:tcPr>
          <w:p w14:paraId="7FF43EFD" w14:textId="5E0027B3"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1,0</w:t>
            </w:r>
          </w:p>
        </w:tc>
        <w:tc>
          <w:tcPr>
            <w:tcW w:w="1531" w:type="dxa"/>
          </w:tcPr>
          <w:p w14:paraId="582164A6" w14:textId="3C1C23ED"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1,2</w:t>
            </w:r>
          </w:p>
        </w:tc>
        <w:tc>
          <w:tcPr>
            <w:tcW w:w="1531" w:type="dxa"/>
          </w:tcPr>
          <w:p w14:paraId="141F0E26" w14:textId="1912B551"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0,8</w:t>
            </w:r>
          </w:p>
        </w:tc>
        <w:tc>
          <w:tcPr>
            <w:tcW w:w="1871" w:type="dxa"/>
          </w:tcPr>
          <w:p w14:paraId="066E731E" w14:textId="1C9E2FC4"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3,0</w:t>
            </w:r>
          </w:p>
        </w:tc>
      </w:tr>
      <w:tr w:rsidR="00432CAC" w:rsidRPr="007860E4" w14:paraId="58DC4DB2" w14:textId="77777777" w:rsidTr="00432CAC">
        <w:tc>
          <w:tcPr>
            <w:tcW w:w="1531" w:type="dxa"/>
          </w:tcPr>
          <w:p w14:paraId="5B7FBDE7" w14:textId="46138ABF" w:rsidR="008E6AC3" w:rsidRPr="007860E4" w:rsidRDefault="008E6AC3" w:rsidP="007860E4">
            <w:pPr>
              <w:pStyle w:val="formattext1"/>
              <w:spacing w:before="0" w:beforeAutospacing="0" w:after="0" w:afterAutospacing="0" w:line="360" w:lineRule="auto"/>
              <w:jc w:val="both"/>
              <w:textAlignment w:val="baseline"/>
              <w:rPr>
                <w:rFonts w:ascii="Arial" w:hAnsi="Arial" w:cs="Arial"/>
              </w:rPr>
            </w:pPr>
            <w:r w:rsidRPr="007860E4">
              <w:rPr>
                <w:rFonts w:ascii="Arial" w:hAnsi="Arial" w:cs="Arial"/>
              </w:rPr>
              <w:t>КР3</w:t>
            </w:r>
          </w:p>
        </w:tc>
        <w:tc>
          <w:tcPr>
            <w:tcW w:w="1531" w:type="dxa"/>
          </w:tcPr>
          <w:p w14:paraId="4EA53942" w14:textId="768A43FC"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96,0</w:t>
            </w:r>
          </w:p>
        </w:tc>
        <w:tc>
          <w:tcPr>
            <w:tcW w:w="1531" w:type="dxa"/>
          </w:tcPr>
          <w:p w14:paraId="339279DC" w14:textId="6D8EEAE7"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1,5</w:t>
            </w:r>
          </w:p>
        </w:tc>
        <w:tc>
          <w:tcPr>
            <w:tcW w:w="1531" w:type="dxa"/>
          </w:tcPr>
          <w:p w14:paraId="1559C172" w14:textId="5352E1D5"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1,5</w:t>
            </w:r>
          </w:p>
        </w:tc>
        <w:tc>
          <w:tcPr>
            <w:tcW w:w="1531" w:type="dxa"/>
          </w:tcPr>
          <w:p w14:paraId="2F5EE1B2" w14:textId="71149760"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1,5</w:t>
            </w:r>
          </w:p>
        </w:tc>
        <w:tc>
          <w:tcPr>
            <w:tcW w:w="1871" w:type="dxa"/>
          </w:tcPr>
          <w:p w14:paraId="660534BD" w14:textId="172CB760" w:rsidR="008E6AC3" w:rsidRPr="007860E4" w:rsidRDefault="008E6AC3" w:rsidP="007860E4">
            <w:pPr>
              <w:pStyle w:val="formattext1"/>
              <w:spacing w:before="0" w:beforeAutospacing="0" w:after="0" w:afterAutospacing="0" w:line="360" w:lineRule="auto"/>
              <w:jc w:val="center"/>
              <w:textAlignment w:val="baseline"/>
              <w:rPr>
                <w:rFonts w:ascii="Arial" w:hAnsi="Arial" w:cs="Arial"/>
              </w:rPr>
            </w:pPr>
            <w:r w:rsidRPr="007860E4">
              <w:rPr>
                <w:rFonts w:ascii="Arial" w:hAnsi="Arial" w:cs="Arial"/>
              </w:rPr>
              <w:t>4,0</w:t>
            </w:r>
          </w:p>
        </w:tc>
      </w:tr>
    </w:tbl>
    <w:p w14:paraId="60871BAD" w14:textId="133A145A" w:rsidR="008E6AC3" w:rsidRPr="007860E4" w:rsidRDefault="00DA1B0F"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По согласованию изготовителя с потребителем, кремний может быть изготовлен другого химического состава в соответствии с нормативно-технической документацией изготовителя.</w:t>
      </w:r>
    </w:p>
    <w:p w14:paraId="6406FD0A" w14:textId="0504A40A" w:rsidR="004826E8" w:rsidRPr="007860E4" w:rsidRDefault="005D3F4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lastRenderedPageBreak/>
        <w:t>3</w:t>
      </w:r>
      <w:r w:rsidR="004826E8" w:rsidRPr="007860E4">
        <w:rPr>
          <w:rFonts w:ascii="Arial" w:hAnsi="Arial" w:cs="Arial"/>
        </w:rPr>
        <w:t xml:space="preserve">.2 </w:t>
      </w:r>
      <w:r w:rsidR="00C224AC" w:rsidRPr="007860E4">
        <w:rPr>
          <w:rFonts w:ascii="Arial" w:hAnsi="Arial" w:cs="Arial"/>
        </w:rPr>
        <w:t>Массовая доля кремния устанавливается как разность между 100 % и суммой определяемых примесей в процентах</w:t>
      </w:r>
      <w:r w:rsidR="004826E8" w:rsidRPr="007860E4">
        <w:rPr>
          <w:rFonts w:ascii="Arial" w:hAnsi="Arial" w:cs="Arial"/>
        </w:rPr>
        <w:t>.</w:t>
      </w:r>
    </w:p>
    <w:p w14:paraId="05EDAC57" w14:textId="6FCC40FE" w:rsidR="004826E8" w:rsidRPr="007860E4" w:rsidRDefault="004826E8"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3.3 </w:t>
      </w:r>
      <w:proofErr w:type="gramStart"/>
      <w:r w:rsidR="00786D4E" w:rsidRPr="007860E4">
        <w:rPr>
          <w:rFonts w:ascii="Arial" w:hAnsi="Arial" w:cs="Arial"/>
        </w:rPr>
        <w:t>В</w:t>
      </w:r>
      <w:proofErr w:type="gramEnd"/>
      <w:r w:rsidR="00786D4E" w:rsidRPr="007860E4">
        <w:rPr>
          <w:rFonts w:ascii="Arial" w:hAnsi="Arial" w:cs="Arial"/>
        </w:rPr>
        <w:t xml:space="preserve"> кремнии, предназначенном для производства алюминиево-кремниевых сплавов, допускается массовая доля алюминия до 2,0 % с соответствующим снижением массовой доли кремния. В этом случае к обозначению марки кремния добавляется буква «А»</w:t>
      </w:r>
      <w:r w:rsidRPr="007860E4">
        <w:rPr>
          <w:rFonts w:ascii="Arial" w:hAnsi="Arial" w:cs="Arial"/>
        </w:rPr>
        <w:t>.</w:t>
      </w:r>
    </w:p>
    <w:p w14:paraId="39E49283" w14:textId="760553A4" w:rsidR="00786D4E" w:rsidRPr="007860E4" w:rsidRDefault="004826E8"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3.4 </w:t>
      </w:r>
      <w:proofErr w:type="gramStart"/>
      <w:r w:rsidR="00786D4E" w:rsidRPr="007860E4">
        <w:rPr>
          <w:rFonts w:ascii="Arial" w:hAnsi="Arial" w:cs="Arial"/>
        </w:rPr>
        <w:t>В</w:t>
      </w:r>
      <w:proofErr w:type="gramEnd"/>
      <w:r w:rsidR="00786D4E" w:rsidRPr="007860E4">
        <w:rPr>
          <w:rFonts w:ascii="Arial" w:hAnsi="Arial" w:cs="Arial"/>
        </w:rPr>
        <w:t xml:space="preserve"> кремнии, предназначенном для химической промышленности, массовая доля титана не должна превышать 0,2 % с соответствующим снижением массовой доли кремния</w:t>
      </w:r>
      <w:r w:rsidRPr="007860E4">
        <w:rPr>
          <w:rFonts w:ascii="Arial" w:hAnsi="Arial" w:cs="Arial"/>
        </w:rPr>
        <w:t>.</w:t>
      </w:r>
      <w:r w:rsidRPr="007860E4">
        <w:rPr>
          <w:rFonts w:ascii="Arial" w:hAnsi="Arial" w:cs="Arial"/>
        </w:rPr>
        <w:cr/>
      </w:r>
      <w:r w:rsidR="00786D4E" w:rsidRPr="007860E4">
        <w:rPr>
          <w:rFonts w:ascii="Arial" w:hAnsi="Arial" w:cs="Arial"/>
        </w:rPr>
        <w:tab/>
        <w:t xml:space="preserve">3.5 По согласованию изготовителя с потребителем для производства полупроводникового кремния, а также для </w:t>
      </w:r>
      <w:proofErr w:type="spellStart"/>
      <w:r w:rsidR="00786D4E" w:rsidRPr="007860E4">
        <w:rPr>
          <w:rFonts w:ascii="Arial" w:hAnsi="Arial" w:cs="Arial"/>
        </w:rPr>
        <w:t>спеццелей</w:t>
      </w:r>
      <w:proofErr w:type="spellEnd"/>
      <w:r w:rsidR="00786D4E" w:rsidRPr="007860E4">
        <w:rPr>
          <w:rFonts w:ascii="Arial" w:hAnsi="Arial" w:cs="Arial"/>
        </w:rPr>
        <w:t xml:space="preserve"> изготовляют кремний марки Кр0 с массовой долей алюминия не более 0,3 %, марки Кр1 – с массовой долей алюминия не более 0,6 %</w:t>
      </w:r>
    </w:p>
    <w:p w14:paraId="6B91DAAA" w14:textId="0995BC9E"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3.6 Округление результатов анализа кремния до десятых долей для определения его марки проводится в соответствии с СТ СЭВ 543</w:t>
      </w:r>
    </w:p>
    <w:p w14:paraId="6FFACEFE" w14:textId="3E605E80" w:rsidR="00786D4E" w:rsidRPr="007860E4" w:rsidRDefault="00786D4E" w:rsidP="007860E4">
      <w:pPr>
        <w:pStyle w:val="1"/>
        <w:spacing w:before="240" w:after="120" w:line="360" w:lineRule="auto"/>
        <w:ind w:firstLine="709"/>
        <w:rPr>
          <w:lang w:val="ru-RU"/>
        </w:rPr>
      </w:pPr>
      <w:r w:rsidRPr="007860E4">
        <w:rPr>
          <w:lang w:val="ru-RU"/>
        </w:rPr>
        <w:t>4</w:t>
      </w:r>
      <w:r w:rsidRPr="007860E4">
        <w:t xml:space="preserve"> </w:t>
      </w:r>
      <w:r w:rsidRPr="007860E4">
        <w:rPr>
          <w:lang w:val="ru-RU"/>
        </w:rPr>
        <w:t>Технические требования</w:t>
      </w:r>
    </w:p>
    <w:p w14:paraId="79408053" w14:textId="77777777"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4.1 Кремний изготовляют в виде кусков размерами от 20 до 300 мм с допускаемым содержанием фракции менее 20 мм не более 10 % массы партии.</w:t>
      </w:r>
    </w:p>
    <w:p w14:paraId="3A87E6FD" w14:textId="77777777"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По согласованию изготовителя с потребителем изготовляют кремний следующего фракционного состава:</w:t>
      </w:r>
    </w:p>
    <w:p w14:paraId="0AB5550D" w14:textId="77777777"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до 20 мм;</w:t>
      </w:r>
    </w:p>
    <w:p w14:paraId="698C7EBB" w14:textId="42407354"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от 5 до 300 мм (содержание фракции менее 5 мм – не более 5 % массы партии);</w:t>
      </w:r>
    </w:p>
    <w:p w14:paraId="4DE6AFD0" w14:textId="20655C1A"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от 20 до 150 мм (содержание фракции менее 20 мм – не более 20 % массы партии);</w:t>
      </w:r>
    </w:p>
    <w:p w14:paraId="6AE0CD0F" w14:textId="0321D958" w:rsidR="001D4E20"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от 2 до 70 мм (содержание фракции менее 2 мм – не более 5 % массы партии)</w:t>
      </w:r>
      <w:r w:rsidR="001D4E20" w:rsidRPr="007860E4">
        <w:rPr>
          <w:rFonts w:ascii="Arial" w:hAnsi="Arial" w:cs="Arial"/>
        </w:rPr>
        <w:t>;</w:t>
      </w:r>
    </w:p>
    <w:p w14:paraId="25F39D46" w14:textId="122118CC" w:rsidR="00786D4E" w:rsidRPr="007860E4" w:rsidRDefault="001D4E20"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от 10 до 100 мм (содержание фракции менее 10 </w:t>
      </w:r>
      <w:proofErr w:type="gramStart"/>
      <w:r w:rsidRPr="007860E4">
        <w:rPr>
          <w:rFonts w:ascii="Arial" w:hAnsi="Arial" w:cs="Arial"/>
        </w:rPr>
        <w:t>мм  –</w:t>
      </w:r>
      <w:proofErr w:type="gramEnd"/>
      <w:r w:rsidRPr="007860E4">
        <w:rPr>
          <w:rFonts w:ascii="Arial" w:hAnsi="Arial" w:cs="Arial"/>
        </w:rPr>
        <w:t xml:space="preserve"> не более 10 % массы партии и более 100 мм – не более 5 %)</w:t>
      </w:r>
      <w:r w:rsidR="00786D4E" w:rsidRPr="007860E4">
        <w:rPr>
          <w:rFonts w:ascii="Arial" w:hAnsi="Arial" w:cs="Arial"/>
        </w:rPr>
        <w:t>.</w:t>
      </w:r>
    </w:p>
    <w:p w14:paraId="1AC107B4" w14:textId="15B1BABE" w:rsidR="001D4E20" w:rsidRPr="007860E4" w:rsidRDefault="00432CAC"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Допускается изготовление </w:t>
      </w:r>
      <w:r w:rsidR="001D4E20" w:rsidRPr="007860E4">
        <w:rPr>
          <w:rFonts w:ascii="Arial" w:hAnsi="Arial" w:cs="Arial"/>
        </w:rPr>
        <w:t>кремни</w:t>
      </w:r>
      <w:r w:rsidR="0071500B" w:rsidRPr="007860E4">
        <w:rPr>
          <w:rFonts w:ascii="Arial" w:hAnsi="Arial" w:cs="Arial"/>
        </w:rPr>
        <w:t>я</w:t>
      </w:r>
      <w:r w:rsidR="001D4E20" w:rsidRPr="007860E4">
        <w:rPr>
          <w:rFonts w:ascii="Arial" w:hAnsi="Arial" w:cs="Arial"/>
        </w:rPr>
        <w:t xml:space="preserve"> другого фракционного состава</w:t>
      </w:r>
      <w:r w:rsidR="0071500B" w:rsidRPr="007860E4">
        <w:rPr>
          <w:rFonts w:ascii="Arial" w:hAnsi="Arial" w:cs="Arial"/>
        </w:rPr>
        <w:t xml:space="preserve"> по согласованию с потребителем</w:t>
      </w:r>
      <w:r w:rsidR="001D4E20" w:rsidRPr="007860E4">
        <w:rPr>
          <w:rFonts w:ascii="Arial" w:hAnsi="Arial" w:cs="Arial"/>
        </w:rPr>
        <w:t>.</w:t>
      </w:r>
    </w:p>
    <w:p w14:paraId="2A450ACB" w14:textId="4390558C"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4.2 Поверхность кусков кремния не должна содержать включений шлака, песка и других инородных материалов, видимых невооруженным глазом. Потемнение </w:t>
      </w:r>
      <w:r w:rsidRPr="007860E4">
        <w:rPr>
          <w:rFonts w:ascii="Arial" w:hAnsi="Arial" w:cs="Arial"/>
        </w:rPr>
        <w:lastRenderedPageBreak/>
        <w:t xml:space="preserve">поверхности кремния при </w:t>
      </w:r>
      <w:proofErr w:type="spellStart"/>
      <w:r w:rsidRPr="007860E4">
        <w:rPr>
          <w:rFonts w:ascii="Arial" w:hAnsi="Arial" w:cs="Arial"/>
        </w:rPr>
        <w:t>саморазламывании</w:t>
      </w:r>
      <w:proofErr w:type="spellEnd"/>
      <w:r w:rsidRPr="007860E4">
        <w:rPr>
          <w:rFonts w:ascii="Arial" w:hAnsi="Arial" w:cs="Arial"/>
        </w:rPr>
        <w:t xml:space="preserve"> горячих слитков, а также наличие цветов побежалости браковочными признаками не являются.</w:t>
      </w:r>
    </w:p>
    <w:p w14:paraId="03E3E355" w14:textId="2ECF993D"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На поверхности кусков кремния, предназначенного для производства алюминиево-кремниевых</w:t>
      </w:r>
      <w:r w:rsidR="00743171" w:rsidRPr="007860E4">
        <w:rPr>
          <w:rFonts w:ascii="Arial" w:hAnsi="Arial" w:cs="Arial"/>
        </w:rPr>
        <w:t xml:space="preserve"> </w:t>
      </w:r>
      <w:r w:rsidRPr="007860E4">
        <w:rPr>
          <w:rFonts w:ascii="Arial" w:hAnsi="Arial" w:cs="Arial"/>
        </w:rPr>
        <w:t xml:space="preserve">сплавов различных марок, допускаются следы противопригарной засыпки, </w:t>
      </w:r>
      <w:proofErr w:type="spellStart"/>
      <w:r w:rsidRPr="007860E4">
        <w:rPr>
          <w:rFonts w:ascii="Arial" w:hAnsi="Arial" w:cs="Arial"/>
        </w:rPr>
        <w:t>ликвационные</w:t>
      </w:r>
      <w:proofErr w:type="spellEnd"/>
      <w:r w:rsidRPr="007860E4">
        <w:rPr>
          <w:rFonts w:ascii="Arial" w:hAnsi="Arial" w:cs="Arial"/>
        </w:rPr>
        <w:t xml:space="preserve"> наплывы,</w:t>
      </w:r>
      <w:r w:rsidR="00743171" w:rsidRPr="007860E4">
        <w:rPr>
          <w:rFonts w:ascii="Arial" w:hAnsi="Arial" w:cs="Arial"/>
        </w:rPr>
        <w:t xml:space="preserve"> </w:t>
      </w:r>
      <w:r w:rsidRPr="007860E4">
        <w:rPr>
          <w:rFonts w:ascii="Arial" w:hAnsi="Arial" w:cs="Arial"/>
        </w:rPr>
        <w:t>брызги кремния, пленки побежалости и отдельные незначительные шлаковые включения.</w:t>
      </w:r>
    </w:p>
    <w:p w14:paraId="03AA3A29" w14:textId="71790B9A" w:rsidR="00786D4E" w:rsidRPr="007860E4" w:rsidRDefault="00786D4E" w:rsidP="007860E4">
      <w:pPr>
        <w:pStyle w:val="formattext1"/>
        <w:spacing w:before="0" w:beforeAutospacing="0" w:after="0" w:afterAutospacing="0" w:line="360" w:lineRule="auto"/>
        <w:ind w:firstLine="709"/>
        <w:jc w:val="both"/>
        <w:textAlignment w:val="baseline"/>
        <w:rPr>
          <w:rFonts w:ascii="Arial" w:hAnsi="Arial" w:cs="Arial"/>
        </w:rPr>
      </w:pPr>
    </w:p>
    <w:p w14:paraId="6A0C05F3" w14:textId="5AF84B7E" w:rsidR="00743171" w:rsidRPr="007860E4" w:rsidRDefault="00743171" w:rsidP="007860E4">
      <w:pPr>
        <w:pStyle w:val="1"/>
        <w:spacing w:before="240" w:after="120" w:line="360" w:lineRule="auto"/>
        <w:ind w:firstLine="709"/>
        <w:rPr>
          <w:lang w:val="ru-RU"/>
        </w:rPr>
      </w:pPr>
      <w:r w:rsidRPr="007860E4">
        <w:rPr>
          <w:lang w:val="ru-RU"/>
        </w:rPr>
        <w:t>5</w:t>
      </w:r>
      <w:r w:rsidRPr="007860E4">
        <w:t xml:space="preserve"> </w:t>
      </w:r>
      <w:r w:rsidRPr="007860E4">
        <w:rPr>
          <w:lang w:val="ru-RU"/>
        </w:rPr>
        <w:t>Правила приемки</w:t>
      </w:r>
    </w:p>
    <w:p w14:paraId="763AFF58"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5.1 Кремний принимают партиями. Партия должна состоять из кремния одной или нескольких плавок одной марки. Партию оформляют одним документом о качестве, содержащим:</w:t>
      </w:r>
    </w:p>
    <w:p w14:paraId="5062DBDD"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товарный знак или наименование и товарный знак предприятия-изготовителя;</w:t>
      </w:r>
    </w:p>
    <w:p w14:paraId="7B9981BA"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марку кремния;</w:t>
      </w:r>
    </w:p>
    <w:p w14:paraId="4B12B19C"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номер партии;</w:t>
      </w:r>
    </w:p>
    <w:p w14:paraId="27347D06"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массу партии;</w:t>
      </w:r>
    </w:p>
    <w:p w14:paraId="23AD105F"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результаты определения массовой доли компонентов;</w:t>
      </w:r>
    </w:p>
    <w:p w14:paraId="4159C109"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дату формирования партии;</w:t>
      </w:r>
    </w:p>
    <w:p w14:paraId="2B4F5CC6"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штамп технического контроля;</w:t>
      </w:r>
    </w:p>
    <w:p w14:paraId="1EA6DDFD"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обозначение настоящего стандарта.</w:t>
      </w:r>
    </w:p>
    <w:p w14:paraId="029F0662" w14:textId="7777777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Масса партии должна быть не более 75 т.</w:t>
      </w:r>
    </w:p>
    <w:p w14:paraId="36FA47E2" w14:textId="7B28E1A6"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5.2 Для определения массовых долей компонентов в кремнии и его фракционного состава отбирают точечные пробы, из которых формируют объединенную пробу в количестве не менее 0,1% партии. В каждой партии определяют массовую долю железа, алюминия и кальция. Массовую долю титана в кремнии, предназначенном для химической промышленности, определяют по требованию потребителя.</w:t>
      </w:r>
    </w:p>
    <w:p w14:paraId="4BBF04B0" w14:textId="2F943E0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5.3 Контроль качества поверхности проводят визуально не менее чем на четырех кусках, произвольно отобранных от партии.</w:t>
      </w:r>
      <w:r w:rsidRPr="007860E4">
        <w:rPr>
          <w:rFonts w:ascii="Arial" w:hAnsi="Arial" w:cs="Arial"/>
        </w:rPr>
        <w:cr/>
      </w:r>
    </w:p>
    <w:p w14:paraId="41F557CD" w14:textId="5C59285B" w:rsidR="00743171" w:rsidRPr="007860E4" w:rsidRDefault="00743171" w:rsidP="007860E4">
      <w:pPr>
        <w:pStyle w:val="1"/>
        <w:spacing w:before="240" w:after="120" w:line="360" w:lineRule="auto"/>
        <w:ind w:firstLine="709"/>
        <w:rPr>
          <w:lang w:val="ru-RU"/>
        </w:rPr>
      </w:pPr>
      <w:r w:rsidRPr="007860E4">
        <w:rPr>
          <w:lang w:val="ru-RU"/>
        </w:rPr>
        <w:t>6</w:t>
      </w:r>
      <w:r w:rsidRPr="007860E4">
        <w:t xml:space="preserve"> </w:t>
      </w:r>
      <w:r w:rsidRPr="007860E4">
        <w:rPr>
          <w:lang w:val="ru-RU"/>
        </w:rPr>
        <w:t>Методы испытаний</w:t>
      </w:r>
    </w:p>
    <w:p w14:paraId="24DCE084" w14:textId="06CADEAD"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6.1 От партии неупакованного кремния точечные пробы отбирают в процессе погрузки, разгрузки или других перемещений кремния.</w:t>
      </w:r>
    </w:p>
    <w:p w14:paraId="6C1D0F70" w14:textId="401BD08E"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lastRenderedPageBreak/>
        <w:t>6.2 От партии упакованного кремния точечные пробы отбирают от каждого второго грузового места. Количество точек отбора проб должно быть не менее пяти.</w:t>
      </w:r>
    </w:p>
    <w:p w14:paraId="68C26981" w14:textId="7E03F92F"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6.3 Объединенную пробу делят на две равные части: одну – для определения массовых долей компонентов в кремнии, другую – для определения его фракционного состава.</w:t>
      </w:r>
    </w:p>
    <w:p w14:paraId="5E6DF430" w14:textId="6FD76CC8"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6.4 Часть объединенной пробы, предназначенной для определения массовых долей компонентов в кремнии, дробят до крупности зерен, проходящих через сито с сеткой № 2, 5 по ГОСТ 6613 и сокращают </w:t>
      </w:r>
      <w:proofErr w:type="spellStart"/>
      <w:r w:rsidRPr="007860E4">
        <w:rPr>
          <w:rFonts w:ascii="Arial" w:hAnsi="Arial" w:cs="Arial"/>
        </w:rPr>
        <w:t>квартованием</w:t>
      </w:r>
      <w:proofErr w:type="spellEnd"/>
      <w:r w:rsidRPr="007860E4">
        <w:rPr>
          <w:rFonts w:ascii="Arial" w:hAnsi="Arial" w:cs="Arial"/>
        </w:rPr>
        <w:t xml:space="preserve"> до лабораторной пробы массой не менее 150 г.</w:t>
      </w:r>
    </w:p>
    <w:p w14:paraId="631E66E3" w14:textId="037421B6"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Лабораторную пробу </w:t>
      </w:r>
      <w:proofErr w:type="spellStart"/>
      <w:r w:rsidRPr="007860E4">
        <w:rPr>
          <w:rFonts w:ascii="Arial" w:hAnsi="Arial" w:cs="Arial"/>
        </w:rPr>
        <w:t>отмагничивают</w:t>
      </w:r>
      <w:proofErr w:type="spellEnd"/>
      <w:r w:rsidRPr="007860E4">
        <w:rPr>
          <w:rFonts w:ascii="Arial" w:hAnsi="Arial" w:cs="Arial"/>
        </w:rPr>
        <w:t xml:space="preserve"> и делят на две равные части. Одна часть используется для определения массовых долей компонентов в кремнии, другая – хранится в течение 30 </w:t>
      </w:r>
      <w:proofErr w:type="spellStart"/>
      <w:r w:rsidRPr="007860E4">
        <w:rPr>
          <w:rFonts w:ascii="Arial" w:hAnsi="Arial" w:cs="Arial"/>
        </w:rPr>
        <w:t>сут</w:t>
      </w:r>
      <w:proofErr w:type="spellEnd"/>
      <w:r w:rsidRPr="007860E4">
        <w:rPr>
          <w:rFonts w:ascii="Arial" w:hAnsi="Arial" w:cs="Arial"/>
        </w:rPr>
        <w:t xml:space="preserve"> с момента отбора пробы на случай разногласий в оценке качества.</w:t>
      </w:r>
    </w:p>
    <w:p w14:paraId="205E0209" w14:textId="0A68E386"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Дальнейшую подготовку лабораторной пробы проводят по ГОСТ 19014.</w:t>
      </w:r>
    </w:p>
    <w:p w14:paraId="015CA3EE" w14:textId="675E8371"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6.5 Отбор проб допускается проводить другими методами, обеспечивающими представительность выборки. При возникновении разногласий в оценке качества кремния отбор проб проводят в соответствии с 6.1 и 6.2.</w:t>
      </w:r>
    </w:p>
    <w:p w14:paraId="5A099563" w14:textId="21296087"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6.6 Массовую долю компонентов в кремнии определяют по ГОСТ 19014.</w:t>
      </w:r>
    </w:p>
    <w:p w14:paraId="7F06341E" w14:textId="7A5669D0"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Допускается проводить анализ другими методами, обеспечивающими требуемую точность определений. При разногласиях в оценке результатов анализа его проводят по ГОСТ 19014.</w:t>
      </w:r>
    </w:p>
    <w:p w14:paraId="2C0A51B8" w14:textId="3981B37B"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6.7 Качество поверхности кремния оценивают визуально.</w:t>
      </w:r>
    </w:p>
    <w:p w14:paraId="22EDCC33" w14:textId="2EB76669"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6.8 Максимальный размер кусков проверяют металлической линейкой по ГОСТ 427.</w:t>
      </w:r>
    </w:p>
    <w:p w14:paraId="277070ED" w14:textId="3718C5E2"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Массовую долю мелких фракций определяют просеиванием на сетках № 2 по ГОСТ 6613 или № 5 и 20 по ГОСТ 5336.</w:t>
      </w:r>
    </w:p>
    <w:p w14:paraId="4C6C4E7C" w14:textId="43D03916" w:rsidR="00743171" w:rsidRPr="007860E4" w:rsidRDefault="00743171" w:rsidP="007860E4">
      <w:pPr>
        <w:pStyle w:val="formattext1"/>
        <w:spacing w:before="0" w:beforeAutospacing="0" w:after="0" w:afterAutospacing="0" w:line="360" w:lineRule="auto"/>
        <w:ind w:firstLine="709"/>
        <w:jc w:val="both"/>
        <w:textAlignment w:val="baseline"/>
        <w:rPr>
          <w:rFonts w:ascii="Arial" w:hAnsi="Arial" w:cs="Arial"/>
        </w:rPr>
      </w:pPr>
    </w:p>
    <w:p w14:paraId="37DFB374" w14:textId="6499F4C3" w:rsidR="004642BC" w:rsidRPr="007860E4" w:rsidRDefault="004642BC" w:rsidP="007860E4">
      <w:pPr>
        <w:pStyle w:val="1"/>
        <w:spacing w:before="240" w:after="120" w:line="360" w:lineRule="auto"/>
        <w:ind w:firstLine="709"/>
        <w:rPr>
          <w:lang w:val="ru-RU"/>
        </w:rPr>
      </w:pPr>
      <w:r w:rsidRPr="007860E4">
        <w:rPr>
          <w:lang w:val="ru-RU"/>
        </w:rPr>
        <w:t>7</w:t>
      </w:r>
      <w:r w:rsidRPr="007860E4">
        <w:t xml:space="preserve"> </w:t>
      </w:r>
      <w:r w:rsidRPr="007860E4">
        <w:rPr>
          <w:lang w:val="ru-RU"/>
        </w:rPr>
        <w:t>Методы испытаний</w:t>
      </w:r>
    </w:p>
    <w:p w14:paraId="21ECAC4B" w14:textId="5C0503FD" w:rsidR="004642BC" w:rsidRPr="007860E4" w:rsidRDefault="004642BC"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7.1 </w:t>
      </w:r>
      <w:r w:rsidR="0033382E" w:rsidRPr="007860E4">
        <w:rPr>
          <w:rFonts w:ascii="Arial" w:hAnsi="Arial" w:cs="Arial"/>
        </w:rPr>
        <w:t>К</w:t>
      </w:r>
      <w:r w:rsidRPr="007860E4">
        <w:rPr>
          <w:rFonts w:ascii="Arial" w:hAnsi="Arial" w:cs="Arial"/>
        </w:rPr>
        <w:t xml:space="preserve">ремний транспортируют в неупакованном виде или, по согласованию изготовителя с потребителем, упакованным в плотные деревянные ящики типа II-III по ГОСТ 2991, металлические барабаны </w:t>
      </w:r>
      <w:r w:rsidR="007B6BAF" w:rsidRPr="007860E4">
        <w:rPr>
          <w:rFonts w:ascii="Arial" w:hAnsi="Arial" w:cs="Arial"/>
        </w:rPr>
        <w:t xml:space="preserve">или </w:t>
      </w:r>
      <w:r w:rsidR="00EC7404" w:rsidRPr="007860E4">
        <w:rPr>
          <w:rFonts w:ascii="Arial" w:hAnsi="Arial" w:cs="Arial"/>
        </w:rPr>
        <w:t xml:space="preserve">мягкие полипропиленовые контейнеры </w:t>
      </w:r>
      <w:r w:rsidR="00EC7404" w:rsidRPr="007860E4">
        <w:rPr>
          <w:rFonts w:ascii="Arial" w:hAnsi="Arial" w:cs="Arial"/>
        </w:rPr>
        <w:lastRenderedPageBreak/>
        <w:t xml:space="preserve">типа "Биг-Бег" с полиэтиленовыми вкладышами по нормативно-технической </w:t>
      </w:r>
      <w:r w:rsidRPr="007860E4">
        <w:rPr>
          <w:rFonts w:ascii="Arial" w:hAnsi="Arial" w:cs="Arial"/>
        </w:rPr>
        <w:t>документации или бочки по ГОСТ 6247</w:t>
      </w:r>
      <w:r w:rsidR="002A598D" w:rsidRPr="007860E4">
        <w:rPr>
          <w:rFonts w:ascii="Arial" w:hAnsi="Arial" w:cs="Arial"/>
        </w:rPr>
        <w:t>, ГОСТ 8777, ГОСТ</w:t>
      </w:r>
      <w:r w:rsidR="007B6BAF" w:rsidRPr="007860E4">
        <w:rPr>
          <w:rFonts w:ascii="Arial" w:hAnsi="Arial" w:cs="Arial"/>
        </w:rPr>
        <w:t> </w:t>
      </w:r>
      <w:r w:rsidR="002A598D" w:rsidRPr="007860E4">
        <w:rPr>
          <w:rFonts w:ascii="Arial" w:hAnsi="Arial" w:cs="Arial"/>
        </w:rPr>
        <w:t>13950</w:t>
      </w:r>
      <w:r w:rsidRPr="007860E4">
        <w:rPr>
          <w:rFonts w:ascii="Arial" w:hAnsi="Arial" w:cs="Arial"/>
        </w:rPr>
        <w:t>.</w:t>
      </w:r>
    </w:p>
    <w:p w14:paraId="1BF43472" w14:textId="6044F531" w:rsidR="004642BC" w:rsidRPr="007860E4" w:rsidRDefault="004642BC"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Кремний, предназначенный для длительного хранения, упаковывают в деревянные ящики типа III</w:t>
      </w:r>
      <w:r w:rsidR="002A598D" w:rsidRPr="007860E4">
        <w:rPr>
          <w:rFonts w:ascii="Arial" w:hAnsi="Arial" w:cs="Arial"/>
        </w:rPr>
        <w:t>-</w:t>
      </w:r>
      <w:r w:rsidRPr="007860E4">
        <w:rPr>
          <w:rFonts w:ascii="Arial" w:hAnsi="Arial" w:cs="Arial"/>
        </w:rPr>
        <w:t>2 по ГОСТ 2991 с постоянной массой нетто 500 кг или металлические барабаны типов I и II с гофрами жесткости на обечайке по нормативно-технической документации.</w:t>
      </w:r>
    </w:p>
    <w:p w14:paraId="262AD36A" w14:textId="27446723" w:rsidR="00743171" w:rsidRPr="007860E4" w:rsidRDefault="004642BC"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7.2 Транспортн</w:t>
      </w:r>
      <w:r w:rsidR="00FD6A6E" w:rsidRPr="007860E4">
        <w:rPr>
          <w:rFonts w:ascii="Arial" w:hAnsi="Arial" w:cs="Arial"/>
        </w:rPr>
        <w:t>ую</w:t>
      </w:r>
      <w:r w:rsidRPr="007860E4">
        <w:rPr>
          <w:rFonts w:ascii="Arial" w:hAnsi="Arial" w:cs="Arial"/>
        </w:rPr>
        <w:t xml:space="preserve"> маркировк</w:t>
      </w:r>
      <w:r w:rsidR="00FD6A6E" w:rsidRPr="007860E4">
        <w:rPr>
          <w:rFonts w:ascii="Arial" w:hAnsi="Arial" w:cs="Arial"/>
        </w:rPr>
        <w:t>у</w:t>
      </w:r>
      <w:r w:rsidRPr="007860E4">
        <w:rPr>
          <w:rFonts w:ascii="Arial" w:hAnsi="Arial" w:cs="Arial"/>
        </w:rPr>
        <w:t xml:space="preserve"> кремния, отгружаемого </w:t>
      </w:r>
      <w:r w:rsidR="00FD6A6E" w:rsidRPr="007860E4">
        <w:rPr>
          <w:rFonts w:ascii="Arial" w:hAnsi="Arial" w:cs="Arial"/>
        </w:rPr>
        <w:t>в упаковке, осуществляют</w:t>
      </w:r>
      <w:r w:rsidRPr="007860E4">
        <w:rPr>
          <w:rFonts w:ascii="Arial" w:hAnsi="Arial" w:cs="Arial"/>
        </w:rPr>
        <w:t xml:space="preserve"> </w:t>
      </w:r>
      <w:r w:rsidR="00FD6A6E" w:rsidRPr="007860E4">
        <w:rPr>
          <w:rFonts w:ascii="Arial" w:hAnsi="Arial" w:cs="Arial"/>
        </w:rPr>
        <w:t xml:space="preserve">в соответствии с </w:t>
      </w:r>
      <w:r w:rsidRPr="007860E4">
        <w:rPr>
          <w:rFonts w:ascii="Arial" w:hAnsi="Arial" w:cs="Arial"/>
        </w:rPr>
        <w:t>ГОСТ 14192.</w:t>
      </w:r>
    </w:p>
    <w:p w14:paraId="6B39FFF6" w14:textId="2CCE035D"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7.3 Маркировку, характеризующую продукцию, наносят на ярлык, содержащий:</w:t>
      </w:r>
    </w:p>
    <w:p w14:paraId="2B1D6A9E"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товарный знак или наименование и товарный знак предприятия-изготовителя;</w:t>
      </w:r>
    </w:p>
    <w:p w14:paraId="228FF8C1"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номер партии;</w:t>
      </w:r>
    </w:p>
    <w:p w14:paraId="0846D74A"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марку кремния;</w:t>
      </w:r>
    </w:p>
    <w:p w14:paraId="20BDD6D3"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массовую долю компонентов в кремнии;</w:t>
      </w:r>
    </w:p>
    <w:p w14:paraId="2DE7252F"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массу нетто упаковочного места;</w:t>
      </w:r>
    </w:p>
    <w:p w14:paraId="178A4F53"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штамп технического контроля;</w:t>
      </w:r>
    </w:p>
    <w:p w14:paraId="3011CF10" w14:textId="77777777"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дату формирования партии.</w:t>
      </w:r>
    </w:p>
    <w:p w14:paraId="7C7708DD" w14:textId="36B18F1D" w:rsidR="00E90EC9" w:rsidRPr="007860E4" w:rsidRDefault="00E90EC9"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По требованию потребителя, на ярлык по диагонали наносят полосы следующего цвета:</w:t>
      </w:r>
    </w:p>
    <w:p w14:paraId="7D9BFDDE" w14:textId="62053993" w:rsidR="00E90EC9" w:rsidRPr="007860E4" w:rsidRDefault="00E90EC9"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желтый </w:t>
      </w:r>
      <w:r w:rsidR="008E6AC3" w:rsidRPr="007860E4">
        <w:rPr>
          <w:rFonts w:ascii="Arial" w:hAnsi="Arial" w:cs="Arial"/>
        </w:rPr>
        <w:t>–</w:t>
      </w:r>
      <w:r w:rsidRPr="007860E4">
        <w:rPr>
          <w:rFonts w:ascii="Arial" w:hAnsi="Arial" w:cs="Arial"/>
        </w:rPr>
        <w:t xml:space="preserve"> для кремния марки Кр00;</w:t>
      </w:r>
    </w:p>
    <w:p w14:paraId="646729F4" w14:textId="4F0CFC05" w:rsidR="00E90EC9" w:rsidRPr="007860E4" w:rsidRDefault="00E90EC9"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красный </w:t>
      </w:r>
      <w:r w:rsidR="008E6AC3" w:rsidRPr="007860E4">
        <w:rPr>
          <w:rFonts w:ascii="Arial" w:hAnsi="Arial" w:cs="Arial"/>
        </w:rPr>
        <w:t>–</w:t>
      </w:r>
      <w:r w:rsidRPr="007860E4">
        <w:rPr>
          <w:rFonts w:ascii="Arial" w:hAnsi="Arial" w:cs="Arial"/>
        </w:rPr>
        <w:t xml:space="preserve"> для кремния марки Кр0;</w:t>
      </w:r>
    </w:p>
    <w:p w14:paraId="64C15CAA" w14:textId="5917451B" w:rsidR="00E90EC9" w:rsidRPr="007860E4" w:rsidRDefault="00E90EC9"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зеленый </w:t>
      </w:r>
      <w:r w:rsidR="008E6AC3" w:rsidRPr="007860E4">
        <w:rPr>
          <w:rFonts w:ascii="Arial" w:hAnsi="Arial" w:cs="Arial"/>
        </w:rPr>
        <w:t>–</w:t>
      </w:r>
      <w:r w:rsidRPr="007860E4">
        <w:rPr>
          <w:rFonts w:ascii="Arial" w:hAnsi="Arial" w:cs="Arial"/>
        </w:rPr>
        <w:t xml:space="preserve"> для кремния марки Кр1;</w:t>
      </w:r>
    </w:p>
    <w:p w14:paraId="690CDC98" w14:textId="68708144" w:rsidR="00E90EC9" w:rsidRPr="007860E4" w:rsidRDefault="00E90EC9"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синий </w:t>
      </w:r>
      <w:r w:rsidR="008E6AC3" w:rsidRPr="007860E4">
        <w:rPr>
          <w:rFonts w:ascii="Arial" w:hAnsi="Arial" w:cs="Arial"/>
        </w:rPr>
        <w:t>–</w:t>
      </w:r>
      <w:r w:rsidRPr="007860E4">
        <w:rPr>
          <w:rFonts w:ascii="Arial" w:hAnsi="Arial" w:cs="Arial"/>
        </w:rPr>
        <w:t xml:space="preserve"> для кремния марки Кр2;</w:t>
      </w:r>
    </w:p>
    <w:p w14:paraId="0C365920" w14:textId="3A3543AE" w:rsidR="00E90EC9" w:rsidRPr="007860E4" w:rsidRDefault="00E90EC9"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черный </w:t>
      </w:r>
      <w:r w:rsidR="008E6AC3" w:rsidRPr="007860E4">
        <w:rPr>
          <w:rFonts w:ascii="Arial" w:hAnsi="Arial" w:cs="Arial"/>
        </w:rPr>
        <w:t>–</w:t>
      </w:r>
      <w:r w:rsidRPr="007860E4">
        <w:rPr>
          <w:rFonts w:ascii="Arial" w:hAnsi="Arial" w:cs="Arial"/>
        </w:rPr>
        <w:t xml:space="preserve"> для кремния марки Кр3.</w:t>
      </w:r>
    </w:p>
    <w:p w14:paraId="47F9DF3B" w14:textId="06812D94"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7.4</w:t>
      </w:r>
      <w:r w:rsidR="002B1BEA" w:rsidRPr="007860E4">
        <w:rPr>
          <w:rFonts w:ascii="Arial" w:hAnsi="Arial" w:cs="Arial"/>
        </w:rPr>
        <w:t xml:space="preserve"> Ярлык вкладывают в защитное приспособление, изготовленное по нормативно-технической документации и обеспечивающее сохранность надписей при транспортировании и хранении, и прикрепляют к крышке барабана или торцовой стенке ящика. На специализированном контейнере ярлык вкладывают в карман, в открытом железнодорожном вагоне при транспортировании кремния навалом ярлык прикрепляют внутри вагона, около лестницы с каждой стороны вагона.</w:t>
      </w:r>
    </w:p>
    <w:p w14:paraId="5E478597" w14:textId="3E236D65"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7.5</w:t>
      </w:r>
      <w:r w:rsidR="002B1BEA" w:rsidRPr="007860E4">
        <w:rPr>
          <w:rFonts w:ascii="Arial" w:hAnsi="Arial" w:cs="Arial"/>
        </w:rPr>
        <w:t xml:space="preserve"> Для кремния, предназначенного для длительного хранения, по требованию потребителя маркировку, указанную в 7.3 (кроме химического состава), наносят на тару по трафарету несмываемой краской с указанием массы брутто каждого упаковочного места.</w:t>
      </w:r>
    </w:p>
    <w:p w14:paraId="73883524" w14:textId="2EE7312E" w:rsidR="002A598D"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lastRenderedPageBreak/>
        <w:t>7.6</w:t>
      </w:r>
      <w:r w:rsidR="002B1BEA" w:rsidRPr="007860E4">
        <w:rPr>
          <w:rFonts w:ascii="Arial" w:hAnsi="Arial" w:cs="Arial"/>
        </w:rPr>
        <w:t xml:space="preserve"> При транспортировании кремния автотранспортом документ о качестве прикладывают к товарно-транспортной накладной</w:t>
      </w:r>
    </w:p>
    <w:p w14:paraId="0700BBBF" w14:textId="77777777" w:rsidR="002B1BEA" w:rsidRPr="007860E4" w:rsidRDefault="002A598D"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7.7</w:t>
      </w:r>
      <w:r w:rsidR="002B1BEA" w:rsidRPr="007860E4">
        <w:rPr>
          <w:rFonts w:ascii="Arial" w:hAnsi="Arial" w:cs="Arial"/>
        </w:rPr>
        <w:t xml:space="preserve"> Кремний транспортируют железнодорожным и автомобильным транспортом в соответствии с правилами перевозки грузов, действующими на транспорте данного вида. </w:t>
      </w:r>
    </w:p>
    <w:p w14:paraId="4183D8BD" w14:textId="3FEE0F3C" w:rsidR="002B1BEA" w:rsidRPr="007860E4" w:rsidRDefault="002B1BE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 xml:space="preserve">Транспортирование кремния навалом осуществляют в специализированных контейнерах грузоотправителя или грузополучателя, исключающих попадание влаги, открытыми транспортными средствами. По согласованию изготовителя с потребителем и транспортными организациями кремний перевозят навалом в открытых вагонах с заделкой конструктивных зазоров в целях </w:t>
      </w:r>
      <w:proofErr w:type="spellStart"/>
      <w:r w:rsidRPr="007860E4">
        <w:rPr>
          <w:rFonts w:ascii="Arial" w:hAnsi="Arial" w:cs="Arial"/>
        </w:rPr>
        <w:t>избежания</w:t>
      </w:r>
      <w:proofErr w:type="spellEnd"/>
      <w:r w:rsidRPr="007860E4">
        <w:rPr>
          <w:rFonts w:ascii="Arial" w:hAnsi="Arial" w:cs="Arial"/>
        </w:rPr>
        <w:t xml:space="preserve"> просыпания груза и в соответствии с действующими требованиями.</w:t>
      </w:r>
    </w:p>
    <w:p w14:paraId="06F818E3" w14:textId="5B34E52B" w:rsidR="002B1BEA" w:rsidRPr="007860E4" w:rsidRDefault="002B1BE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Кремний, упакованный в соответствии с требованиями 7.1, транспортируют крытыми транспортными средствами.</w:t>
      </w:r>
    </w:p>
    <w:p w14:paraId="76B36CC0" w14:textId="240FBA2E" w:rsidR="002B1BEA" w:rsidRPr="007860E4" w:rsidRDefault="002B1BE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При массовой отгрузке кремния в однотипной таре упакованные грузовые места формируются в транспортные пакеты по ГОСТ 26663.</w:t>
      </w:r>
    </w:p>
    <w:p w14:paraId="7E73AE31" w14:textId="2B5723A0" w:rsidR="002A598D" w:rsidRPr="007860E4" w:rsidRDefault="002B1BE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Допускается одновременная перевозка в одном транспортном средстве нескольких партий кремния различных марок с обязательным разделением одной партии от другой.</w:t>
      </w:r>
    </w:p>
    <w:p w14:paraId="140688D9" w14:textId="4359298F" w:rsidR="002B1BEA" w:rsidRPr="007860E4" w:rsidRDefault="002B1BE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7.8 Упакованный кремний хранят в крытых помещениях.</w:t>
      </w:r>
    </w:p>
    <w:p w14:paraId="367E0FEE" w14:textId="5B4BF3F6" w:rsidR="002B1BEA" w:rsidRPr="007860E4" w:rsidRDefault="0033382E"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К</w:t>
      </w:r>
      <w:r w:rsidR="002B1BEA" w:rsidRPr="007860E4">
        <w:rPr>
          <w:rFonts w:ascii="Arial" w:hAnsi="Arial" w:cs="Arial"/>
        </w:rPr>
        <w:t>ремний, транспортируемый навалом, в том числе в специализированных контейнерах, хранят под навесом или в крытых помещениях.</w:t>
      </w:r>
    </w:p>
    <w:p w14:paraId="39627ACB" w14:textId="2D7DE446" w:rsidR="009E0242" w:rsidRPr="007860E4" w:rsidRDefault="002B1BEA" w:rsidP="007860E4">
      <w:pPr>
        <w:pStyle w:val="formattext1"/>
        <w:spacing w:before="0" w:beforeAutospacing="0" w:after="0" w:afterAutospacing="0" w:line="360" w:lineRule="auto"/>
        <w:ind w:firstLine="709"/>
        <w:jc w:val="both"/>
        <w:textAlignment w:val="baseline"/>
        <w:rPr>
          <w:rFonts w:ascii="Arial" w:hAnsi="Arial" w:cs="Arial"/>
        </w:rPr>
      </w:pPr>
      <w:r w:rsidRPr="007860E4">
        <w:rPr>
          <w:rFonts w:ascii="Arial" w:hAnsi="Arial" w:cs="Arial"/>
        </w:rPr>
        <w:t>Допускается хранение у потребителя кремния, упакованного в металлическую тару, исключающую попадание влаги, на открытых площадках с твердым грунтом и уклоном, обеспечивающим сток воды.</w:t>
      </w:r>
      <w:r w:rsidRPr="007860E4">
        <w:rPr>
          <w:rFonts w:ascii="Arial" w:hAnsi="Arial" w:cs="Arial"/>
        </w:rPr>
        <w:cr/>
      </w:r>
      <w:r w:rsidR="00CB5FD1" w:rsidRPr="007860E4">
        <w:rPr>
          <w:rFonts w:ascii="Arial" w:hAnsi="Arial" w:cs="Arial"/>
        </w:rPr>
        <w:br w:type="page"/>
      </w:r>
      <w:bookmarkStart w:id="13" w:name="_Toc480021130"/>
      <w:bookmarkStart w:id="14" w:name="_Toc480026819"/>
      <w:bookmarkStart w:id="15" w:name="_Toc480534834"/>
      <w:bookmarkStart w:id="16" w:name="_Toc484088870"/>
      <w:bookmarkStart w:id="17" w:name="_Toc64728957"/>
    </w:p>
    <w:p w14:paraId="367FF2F7" w14:textId="7F20BB2E" w:rsidR="00E94B68" w:rsidRPr="007860E4" w:rsidRDefault="00E94B68" w:rsidP="007860E4">
      <w:pPr>
        <w:jc w:val="left"/>
      </w:pPr>
      <w:bookmarkStart w:id="18" w:name="_Toc480021168"/>
      <w:bookmarkStart w:id="19" w:name="_Toc480026829"/>
      <w:bookmarkEnd w:id="13"/>
      <w:bookmarkEnd w:id="14"/>
      <w:bookmarkEnd w:id="15"/>
      <w:bookmarkEnd w:id="16"/>
      <w:bookmarkEnd w:id="17"/>
    </w:p>
    <w:tbl>
      <w:tblPr>
        <w:tblW w:w="5000" w:type="pct"/>
        <w:tblLayout w:type="fixed"/>
        <w:tblLook w:val="04A0" w:firstRow="1" w:lastRow="0" w:firstColumn="1" w:lastColumn="0" w:noHBand="0" w:noVBand="1"/>
      </w:tblPr>
      <w:tblGrid>
        <w:gridCol w:w="9524"/>
      </w:tblGrid>
      <w:tr w:rsidR="00AA4A3D" w:rsidRPr="007860E4" w14:paraId="14F23B8E" w14:textId="77777777" w:rsidTr="00245A08">
        <w:tc>
          <w:tcPr>
            <w:tcW w:w="5000" w:type="pct"/>
            <w:tcBorders>
              <w:top w:val="single" w:sz="4" w:space="0" w:color="auto"/>
            </w:tcBorders>
            <w:shd w:val="clear" w:color="auto" w:fill="auto"/>
          </w:tcPr>
          <w:bookmarkEnd w:id="18"/>
          <w:bookmarkEnd w:id="19"/>
          <w:p w14:paraId="286DBCD7" w14:textId="7135AC2B" w:rsidR="00E263C8" w:rsidRPr="007860E4" w:rsidRDefault="00E263C8" w:rsidP="007860E4">
            <w:pPr>
              <w:spacing w:before="120" w:line="276" w:lineRule="auto"/>
              <w:rPr>
                <w:rFonts w:ascii="Arial" w:hAnsi="Arial" w:cs="Arial"/>
              </w:rPr>
            </w:pPr>
            <w:r w:rsidRPr="007860E4">
              <w:rPr>
                <w:rFonts w:ascii="Arial" w:hAnsi="Arial" w:cs="Arial"/>
              </w:rPr>
              <w:t xml:space="preserve">УДК </w:t>
            </w:r>
            <w:r w:rsidR="00044E28" w:rsidRPr="007860E4">
              <w:rPr>
                <w:rFonts w:ascii="Arial" w:hAnsi="Arial" w:cs="Arial"/>
              </w:rPr>
              <w:t>66</w:t>
            </w:r>
            <w:r w:rsidR="00CB5FD1" w:rsidRPr="007860E4">
              <w:rPr>
                <w:rFonts w:ascii="Arial" w:hAnsi="Arial" w:cs="Arial"/>
              </w:rPr>
              <w:t>9</w:t>
            </w:r>
            <w:r w:rsidR="00044E28" w:rsidRPr="007860E4">
              <w:rPr>
                <w:rFonts w:ascii="Arial" w:hAnsi="Arial" w:cs="Arial"/>
              </w:rPr>
              <w:t>.</w:t>
            </w:r>
            <w:r w:rsidR="00CB5FD1" w:rsidRPr="007860E4">
              <w:rPr>
                <w:rFonts w:ascii="Arial" w:hAnsi="Arial" w:cs="Arial"/>
              </w:rPr>
              <w:t>7</w:t>
            </w:r>
            <w:r w:rsidR="002B1BEA" w:rsidRPr="007860E4">
              <w:rPr>
                <w:rFonts w:ascii="Arial" w:hAnsi="Arial" w:cs="Arial"/>
              </w:rPr>
              <w:t>82</w:t>
            </w:r>
            <w:r w:rsidR="00CB5FD1" w:rsidRPr="007860E4">
              <w:rPr>
                <w:rFonts w:ascii="Arial" w:hAnsi="Arial" w:cs="Arial"/>
              </w:rPr>
              <w:t>:006.354</w:t>
            </w:r>
            <w:r w:rsidRPr="007860E4">
              <w:rPr>
                <w:rFonts w:ascii="Arial" w:hAnsi="Arial" w:cs="Arial"/>
              </w:rPr>
              <w:t xml:space="preserve">            </w:t>
            </w:r>
            <w:r w:rsidR="00DB1497" w:rsidRPr="007860E4">
              <w:rPr>
                <w:rFonts w:ascii="Arial" w:hAnsi="Arial" w:cs="Arial"/>
              </w:rPr>
              <w:t xml:space="preserve">        </w:t>
            </w:r>
            <w:r w:rsidRPr="007860E4">
              <w:rPr>
                <w:rFonts w:ascii="Arial" w:hAnsi="Arial" w:cs="Arial"/>
              </w:rPr>
              <w:t xml:space="preserve">  </w:t>
            </w:r>
            <w:r w:rsidR="006D0B3C" w:rsidRPr="007860E4">
              <w:rPr>
                <w:rFonts w:ascii="Arial" w:hAnsi="Arial" w:cs="Arial"/>
              </w:rPr>
              <w:t xml:space="preserve">      </w:t>
            </w:r>
            <w:r w:rsidR="001E4C93" w:rsidRPr="007860E4">
              <w:rPr>
                <w:rFonts w:ascii="Arial" w:hAnsi="Arial" w:cs="Arial"/>
              </w:rPr>
              <w:t xml:space="preserve">    </w:t>
            </w:r>
            <w:r w:rsidR="006D0B3C" w:rsidRPr="007860E4">
              <w:rPr>
                <w:rFonts w:ascii="Arial" w:hAnsi="Arial" w:cs="Arial"/>
              </w:rPr>
              <w:t xml:space="preserve">                    </w:t>
            </w:r>
            <w:r w:rsidRPr="007860E4">
              <w:rPr>
                <w:rFonts w:ascii="Arial" w:hAnsi="Arial" w:cs="Arial"/>
              </w:rPr>
              <w:t xml:space="preserve">     МКС </w:t>
            </w:r>
            <w:r w:rsidR="00FB5725" w:rsidRPr="007860E4">
              <w:rPr>
                <w:rFonts w:ascii="Arial" w:hAnsi="Arial" w:cs="Arial"/>
              </w:rPr>
              <w:t>29.045</w:t>
            </w:r>
          </w:p>
        </w:tc>
      </w:tr>
      <w:tr w:rsidR="00AA4A3D" w:rsidRPr="007860E4" w14:paraId="50CA1E11" w14:textId="77777777" w:rsidTr="005F6DE1">
        <w:tc>
          <w:tcPr>
            <w:tcW w:w="5000" w:type="pct"/>
            <w:shd w:val="clear" w:color="auto" w:fill="auto"/>
          </w:tcPr>
          <w:p w14:paraId="2BE379F3" w14:textId="77777777" w:rsidR="00E263C8" w:rsidRPr="007860E4" w:rsidRDefault="00E263C8" w:rsidP="007860E4">
            <w:pPr>
              <w:rPr>
                <w:rFonts w:ascii="Arial" w:hAnsi="Arial" w:cs="Arial"/>
              </w:rPr>
            </w:pPr>
            <w:r w:rsidRPr="007860E4">
              <w:rPr>
                <w:rFonts w:ascii="Arial" w:hAnsi="Arial" w:cs="Arial"/>
              </w:rPr>
              <w:t xml:space="preserve"> </w:t>
            </w:r>
          </w:p>
        </w:tc>
      </w:tr>
      <w:tr w:rsidR="00E263C8" w:rsidRPr="007860E4" w14:paraId="42DD38E6" w14:textId="77777777" w:rsidTr="005F6DE1">
        <w:tc>
          <w:tcPr>
            <w:tcW w:w="5000" w:type="pct"/>
            <w:tcBorders>
              <w:bottom w:val="single" w:sz="4" w:space="0" w:color="auto"/>
            </w:tcBorders>
            <w:shd w:val="clear" w:color="auto" w:fill="auto"/>
          </w:tcPr>
          <w:p w14:paraId="74F05441" w14:textId="21E848B3" w:rsidR="00E263C8" w:rsidRPr="007860E4" w:rsidRDefault="00E263C8" w:rsidP="007860E4">
            <w:pPr>
              <w:spacing w:after="120" w:line="276" w:lineRule="auto"/>
              <w:rPr>
                <w:rFonts w:ascii="Arial" w:hAnsi="Arial" w:cs="Arial"/>
              </w:rPr>
            </w:pPr>
            <w:r w:rsidRPr="007860E4">
              <w:rPr>
                <w:rFonts w:ascii="Arial" w:hAnsi="Arial" w:cs="Arial"/>
              </w:rPr>
              <w:t>Ключевые слова</w:t>
            </w:r>
            <w:r w:rsidR="005F6DE1" w:rsidRPr="007860E4">
              <w:rPr>
                <w:rFonts w:ascii="Arial" w:hAnsi="Arial" w:cs="Arial"/>
              </w:rPr>
              <w:t>:</w:t>
            </w:r>
            <w:r w:rsidR="006D0B3C" w:rsidRPr="007860E4">
              <w:t xml:space="preserve"> </w:t>
            </w:r>
            <w:r w:rsidR="002B1BEA" w:rsidRPr="007860E4">
              <w:rPr>
                <w:rFonts w:ascii="Arial" w:hAnsi="Arial" w:cs="Arial"/>
              </w:rPr>
              <w:t>кремний технический, классификация, технические требования, методы испытаний, маркировка, упаковка, транспортирование</w:t>
            </w:r>
          </w:p>
        </w:tc>
      </w:tr>
    </w:tbl>
    <w:p w14:paraId="74411312" w14:textId="77777777" w:rsidR="005F6DE1" w:rsidRPr="007860E4" w:rsidRDefault="005F6DE1" w:rsidP="007860E4">
      <w:pPr>
        <w:rPr>
          <w:rFonts w:ascii="Arial" w:hAnsi="Arial" w:cs="Arial"/>
          <w:kern w:val="22"/>
        </w:rPr>
      </w:pPr>
    </w:p>
    <w:p w14:paraId="31B8DC02" w14:textId="77777777" w:rsidR="005F6DE1" w:rsidRPr="007860E4" w:rsidRDefault="005F6DE1" w:rsidP="007860E4">
      <w:pPr>
        <w:rPr>
          <w:rFonts w:ascii="Arial" w:hAnsi="Arial" w:cs="Arial"/>
          <w:kern w:val="22"/>
        </w:rPr>
      </w:pPr>
    </w:p>
    <w:p w14:paraId="7B2AAE77" w14:textId="00397A8A" w:rsidR="005F6DE1" w:rsidRPr="007860E4" w:rsidRDefault="005F6DE1" w:rsidP="007860E4">
      <w:pPr>
        <w:rPr>
          <w:rFonts w:ascii="Arial" w:hAnsi="Arial" w:cs="Arial"/>
          <w:kern w:val="22"/>
        </w:rPr>
      </w:pPr>
    </w:p>
    <w:p w14:paraId="6603456B" w14:textId="77777777" w:rsidR="001E4C93" w:rsidRPr="007860E4" w:rsidRDefault="001E4C93" w:rsidP="007860E4">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AA4A3D" w:rsidRPr="007860E4" w14:paraId="40A525E3" w14:textId="77777777" w:rsidTr="00CF7B99">
        <w:trPr>
          <w:trHeight w:val="253"/>
        </w:trPr>
        <w:tc>
          <w:tcPr>
            <w:tcW w:w="9606" w:type="dxa"/>
            <w:gridSpan w:val="5"/>
          </w:tcPr>
          <w:p w14:paraId="376A7904" w14:textId="77777777" w:rsidR="001E4C93" w:rsidRPr="007860E4" w:rsidRDefault="001E4C93" w:rsidP="007860E4">
            <w:pPr>
              <w:rPr>
                <w:rFonts w:ascii="Arial" w:hAnsi="Arial" w:cs="Arial"/>
              </w:rPr>
            </w:pPr>
            <w:r w:rsidRPr="007860E4">
              <w:rPr>
                <w:rFonts w:ascii="Arial" w:hAnsi="Arial" w:cs="Arial"/>
              </w:rPr>
              <w:t>Руководитель разработки</w:t>
            </w:r>
          </w:p>
          <w:p w14:paraId="268B14AE" w14:textId="77313FD3" w:rsidR="00C811A5" w:rsidRPr="007860E4" w:rsidRDefault="00C811A5" w:rsidP="007860E4">
            <w:pPr>
              <w:rPr>
                <w:rFonts w:ascii="Arial" w:hAnsi="Arial" w:cs="Arial"/>
                <w:lang w:val="en-US"/>
              </w:rPr>
            </w:pPr>
          </w:p>
        </w:tc>
      </w:tr>
      <w:tr w:rsidR="00AA4A3D" w:rsidRPr="007860E4" w14:paraId="0D0090EF" w14:textId="77777777" w:rsidTr="00CF7B99">
        <w:trPr>
          <w:trHeight w:val="253"/>
        </w:trPr>
        <w:tc>
          <w:tcPr>
            <w:tcW w:w="4786" w:type="dxa"/>
            <w:tcBorders>
              <w:bottom w:val="single" w:sz="4" w:space="0" w:color="auto"/>
            </w:tcBorders>
          </w:tcPr>
          <w:p w14:paraId="364B1A89" w14:textId="77777777" w:rsidR="00C811A5" w:rsidRPr="007860E4" w:rsidRDefault="00C811A5" w:rsidP="007860E4">
            <w:pPr>
              <w:jc w:val="center"/>
              <w:rPr>
                <w:rFonts w:ascii="Arial" w:hAnsi="Arial" w:cs="Arial"/>
                <w:lang w:val="en-US"/>
              </w:rPr>
            </w:pPr>
            <w:proofErr w:type="spellStart"/>
            <w:r w:rsidRPr="007860E4">
              <w:rPr>
                <w:rFonts w:ascii="Arial" w:hAnsi="Arial" w:cs="Arial"/>
                <w:lang w:val="en-US"/>
              </w:rPr>
              <w:t>Сопредседатель</w:t>
            </w:r>
            <w:proofErr w:type="spellEnd"/>
            <w:r w:rsidRPr="007860E4">
              <w:rPr>
                <w:rFonts w:ascii="Arial" w:hAnsi="Arial" w:cs="Arial"/>
                <w:lang w:val="en-US"/>
              </w:rPr>
              <w:t xml:space="preserve"> </w:t>
            </w:r>
          </w:p>
          <w:p w14:paraId="1AAB44AB" w14:textId="7A45CB70" w:rsidR="001E4C93" w:rsidRPr="007860E4" w:rsidRDefault="00C811A5" w:rsidP="007860E4">
            <w:pPr>
              <w:jc w:val="center"/>
              <w:rPr>
                <w:rFonts w:ascii="Arial" w:hAnsi="Arial" w:cs="Arial"/>
                <w:lang w:val="en-US"/>
              </w:rPr>
            </w:pPr>
            <w:proofErr w:type="spellStart"/>
            <w:r w:rsidRPr="007860E4">
              <w:rPr>
                <w:rFonts w:ascii="Arial" w:hAnsi="Arial" w:cs="Arial"/>
                <w:lang w:val="en-US"/>
              </w:rPr>
              <w:t>Алюминиевой</w:t>
            </w:r>
            <w:proofErr w:type="spellEnd"/>
            <w:r w:rsidRPr="007860E4">
              <w:rPr>
                <w:rFonts w:ascii="Arial" w:hAnsi="Arial" w:cs="Arial"/>
                <w:lang w:val="en-US"/>
              </w:rPr>
              <w:t xml:space="preserve"> </w:t>
            </w:r>
            <w:proofErr w:type="spellStart"/>
            <w:r w:rsidRPr="007860E4">
              <w:rPr>
                <w:rFonts w:ascii="Arial" w:hAnsi="Arial" w:cs="Arial"/>
                <w:lang w:val="en-US"/>
              </w:rPr>
              <w:t>Ассоциации</w:t>
            </w:r>
            <w:proofErr w:type="spellEnd"/>
          </w:p>
        </w:tc>
        <w:tc>
          <w:tcPr>
            <w:tcW w:w="284" w:type="dxa"/>
          </w:tcPr>
          <w:p w14:paraId="3776075F" w14:textId="77777777" w:rsidR="001E4C93" w:rsidRPr="007860E4" w:rsidRDefault="001E4C93" w:rsidP="007860E4">
            <w:pPr>
              <w:jc w:val="center"/>
              <w:rPr>
                <w:rFonts w:ascii="Arial" w:hAnsi="Arial" w:cs="Arial"/>
              </w:rPr>
            </w:pPr>
          </w:p>
        </w:tc>
        <w:tc>
          <w:tcPr>
            <w:tcW w:w="1842" w:type="dxa"/>
            <w:tcBorders>
              <w:bottom w:val="single" w:sz="4" w:space="0" w:color="auto"/>
            </w:tcBorders>
          </w:tcPr>
          <w:p w14:paraId="4605AAA4" w14:textId="77777777" w:rsidR="001E4C93" w:rsidRPr="007860E4" w:rsidRDefault="001E4C93" w:rsidP="007860E4">
            <w:pPr>
              <w:jc w:val="center"/>
              <w:rPr>
                <w:rFonts w:ascii="Arial" w:hAnsi="Arial" w:cs="Arial"/>
              </w:rPr>
            </w:pPr>
          </w:p>
        </w:tc>
        <w:tc>
          <w:tcPr>
            <w:tcW w:w="284" w:type="dxa"/>
          </w:tcPr>
          <w:p w14:paraId="62703B54" w14:textId="77777777" w:rsidR="001E4C93" w:rsidRPr="007860E4" w:rsidRDefault="001E4C93" w:rsidP="007860E4">
            <w:pPr>
              <w:jc w:val="center"/>
              <w:rPr>
                <w:rFonts w:ascii="Arial" w:hAnsi="Arial" w:cs="Arial"/>
              </w:rPr>
            </w:pPr>
          </w:p>
        </w:tc>
        <w:tc>
          <w:tcPr>
            <w:tcW w:w="2410" w:type="dxa"/>
            <w:tcBorders>
              <w:bottom w:val="single" w:sz="4" w:space="0" w:color="auto"/>
            </w:tcBorders>
          </w:tcPr>
          <w:p w14:paraId="06A0F8FC" w14:textId="77777777" w:rsidR="001E4C93" w:rsidRPr="007860E4" w:rsidRDefault="001E4C93" w:rsidP="007860E4">
            <w:pPr>
              <w:jc w:val="center"/>
              <w:rPr>
                <w:rFonts w:ascii="Arial" w:hAnsi="Arial" w:cs="Arial"/>
                <w:lang w:val="en-US"/>
              </w:rPr>
            </w:pPr>
          </w:p>
          <w:p w14:paraId="687C8B80" w14:textId="6974422C" w:rsidR="001E4C93" w:rsidRPr="007860E4" w:rsidRDefault="00C811A5" w:rsidP="007860E4">
            <w:pPr>
              <w:jc w:val="center"/>
              <w:rPr>
                <w:rFonts w:ascii="Arial" w:hAnsi="Arial" w:cs="Arial"/>
              </w:rPr>
            </w:pPr>
            <w:r w:rsidRPr="007860E4">
              <w:rPr>
                <w:rFonts w:ascii="Arial" w:hAnsi="Arial" w:cs="Arial"/>
              </w:rPr>
              <w:t>И.С. Казовская</w:t>
            </w:r>
          </w:p>
        </w:tc>
      </w:tr>
      <w:tr w:rsidR="00AA4A3D" w:rsidRPr="00326758" w14:paraId="0D6A0385" w14:textId="77777777" w:rsidTr="00CF7B99">
        <w:trPr>
          <w:trHeight w:val="253"/>
        </w:trPr>
        <w:tc>
          <w:tcPr>
            <w:tcW w:w="4786" w:type="dxa"/>
            <w:tcBorders>
              <w:top w:val="single" w:sz="4" w:space="0" w:color="auto"/>
            </w:tcBorders>
          </w:tcPr>
          <w:p w14:paraId="69C4D5B9" w14:textId="77777777" w:rsidR="001E4C93" w:rsidRPr="007860E4" w:rsidRDefault="001E4C93" w:rsidP="007860E4">
            <w:pPr>
              <w:jc w:val="center"/>
              <w:rPr>
                <w:rFonts w:ascii="Arial" w:hAnsi="Arial" w:cs="Arial"/>
                <w:sz w:val="20"/>
                <w:szCs w:val="20"/>
              </w:rPr>
            </w:pPr>
            <w:r w:rsidRPr="007860E4">
              <w:rPr>
                <w:rFonts w:ascii="Arial" w:hAnsi="Arial" w:cs="Arial"/>
                <w:sz w:val="20"/>
                <w:szCs w:val="20"/>
              </w:rPr>
              <w:t>должность</w:t>
            </w:r>
          </w:p>
        </w:tc>
        <w:tc>
          <w:tcPr>
            <w:tcW w:w="284" w:type="dxa"/>
          </w:tcPr>
          <w:p w14:paraId="3F47FD30" w14:textId="77777777" w:rsidR="001E4C93" w:rsidRPr="007860E4" w:rsidRDefault="001E4C93" w:rsidP="007860E4">
            <w:pPr>
              <w:jc w:val="center"/>
              <w:rPr>
                <w:rFonts w:ascii="Arial" w:hAnsi="Arial" w:cs="Arial"/>
                <w:sz w:val="20"/>
                <w:szCs w:val="20"/>
              </w:rPr>
            </w:pPr>
          </w:p>
        </w:tc>
        <w:tc>
          <w:tcPr>
            <w:tcW w:w="1842" w:type="dxa"/>
            <w:tcBorders>
              <w:top w:val="single" w:sz="4" w:space="0" w:color="auto"/>
            </w:tcBorders>
          </w:tcPr>
          <w:p w14:paraId="47C8F241" w14:textId="77777777" w:rsidR="001E4C93" w:rsidRPr="007860E4" w:rsidRDefault="001E4C93" w:rsidP="007860E4">
            <w:pPr>
              <w:jc w:val="center"/>
              <w:rPr>
                <w:rFonts w:ascii="Arial" w:hAnsi="Arial" w:cs="Arial"/>
                <w:sz w:val="20"/>
                <w:szCs w:val="20"/>
              </w:rPr>
            </w:pPr>
            <w:r w:rsidRPr="007860E4">
              <w:rPr>
                <w:rFonts w:ascii="Arial" w:hAnsi="Arial" w:cs="Arial"/>
                <w:sz w:val="20"/>
                <w:szCs w:val="20"/>
              </w:rPr>
              <w:t>личная подпись</w:t>
            </w:r>
          </w:p>
        </w:tc>
        <w:tc>
          <w:tcPr>
            <w:tcW w:w="284" w:type="dxa"/>
          </w:tcPr>
          <w:p w14:paraId="03027CF6" w14:textId="77777777" w:rsidR="001E4C93" w:rsidRPr="007860E4" w:rsidRDefault="001E4C93" w:rsidP="007860E4">
            <w:pPr>
              <w:jc w:val="center"/>
              <w:rPr>
                <w:rFonts w:ascii="Arial" w:hAnsi="Arial" w:cs="Arial"/>
                <w:sz w:val="20"/>
                <w:szCs w:val="20"/>
              </w:rPr>
            </w:pPr>
          </w:p>
        </w:tc>
        <w:tc>
          <w:tcPr>
            <w:tcW w:w="2410" w:type="dxa"/>
            <w:tcBorders>
              <w:top w:val="single" w:sz="4" w:space="0" w:color="auto"/>
            </w:tcBorders>
          </w:tcPr>
          <w:p w14:paraId="11809893" w14:textId="77777777" w:rsidR="001E4C93" w:rsidRPr="00326758" w:rsidRDefault="001E4C93" w:rsidP="007860E4">
            <w:pPr>
              <w:jc w:val="center"/>
              <w:rPr>
                <w:rFonts w:ascii="Arial" w:hAnsi="Arial" w:cs="Arial"/>
                <w:sz w:val="20"/>
                <w:szCs w:val="20"/>
              </w:rPr>
            </w:pPr>
            <w:r w:rsidRPr="007860E4">
              <w:rPr>
                <w:rFonts w:ascii="Arial" w:hAnsi="Arial" w:cs="Arial"/>
                <w:sz w:val="20"/>
                <w:szCs w:val="20"/>
              </w:rPr>
              <w:t>инициалы, фамилия</w:t>
            </w:r>
          </w:p>
        </w:tc>
      </w:tr>
    </w:tbl>
    <w:p w14:paraId="4B452D6F" w14:textId="77777777" w:rsidR="001E4C93" w:rsidRPr="00AA4A3D" w:rsidRDefault="001E4C93" w:rsidP="007860E4">
      <w:pPr>
        <w:spacing w:line="360" w:lineRule="auto"/>
      </w:pPr>
    </w:p>
    <w:p w14:paraId="63B668F5" w14:textId="77777777" w:rsidR="009B692A" w:rsidRPr="00AA4A3D" w:rsidRDefault="009B692A" w:rsidP="007860E4">
      <w:pPr>
        <w:spacing w:line="360" w:lineRule="auto"/>
        <w:rPr>
          <w:rFonts w:ascii="Arial" w:hAnsi="Arial" w:cs="Arial"/>
        </w:rPr>
      </w:pPr>
    </w:p>
    <w:p w14:paraId="1789A8DF" w14:textId="77777777" w:rsidR="009B692A" w:rsidRPr="00AA4A3D" w:rsidRDefault="009B692A" w:rsidP="007860E4"/>
    <w:p w14:paraId="381EAC44" w14:textId="4FCD5687" w:rsidR="009B692A" w:rsidRPr="00AA4A3D" w:rsidRDefault="009B692A" w:rsidP="007860E4">
      <w:pPr>
        <w:rPr>
          <w:rFonts w:ascii="Arial" w:hAnsi="Arial" w:cs="Arial"/>
          <w:kern w:val="22"/>
        </w:rPr>
      </w:pPr>
    </w:p>
    <w:p w14:paraId="137D4A31" w14:textId="77777777" w:rsidR="009B692A" w:rsidRPr="00AA4A3D" w:rsidRDefault="009B692A" w:rsidP="007860E4">
      <w:pPr>
        <w:rPr>
          <w:rFonts w:ascii="Arial" w:hAnsi="Arial" w:cs="Arial"/>
          <w:kern w:val="22"/>
        </w:rPr>
      </w:pPr>
    </w:p>
    <w:p w14:paraId="02B4848F" w14:textId="77777777" w:rsidR="000B13CD" w:rsidRPr="00AA4A3D" w:rsidRDefault="000B13CD" w:rsidP="007860E4">
      <w:pPr>
        <w:pStyle w:val="FR1"/>
        <w:widowControl/>
        <w:tabs>
          <w:tab w:val="left" w:pos="600"/>
          <w:tab w:val="left" w:pos="1920"/>
        </w:tabs>
        <w:suppressAutoHyphens w:val="0"/>
        <w:spacing w:line="360" w:lineRule="auto"/>
      </w:pPr>
    </w:p>
    <w:sectPr w:rsidR="000B13CD" w:rsidRPr="00AA4A3D" w:rsidSect="002B1BEA">
      <w:headerReference w:type="even" r:id="rId13"/>
      <w:footerReference w:type="even" r:id="rId14"/>
      <w:headerReference w:type="first" r:id="rId15"/>
      <w:footerReference w:type="first" r:id="rId16"/>
      <w:footnotePr>
        <w:numRestart w:val="eachPage"/>
      </w:footnotePr>
      <w:pgSz w:w="11906" w:h="16838" w:code="9"/>
      <w:pgMar w:top="1134" w:right="794" w:bottom="1134" w:left="1588"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A49B7" w14:textId="77777777" w:rsidR="00356650" w:rsidRDefault="00356650" w:rsidP="00CF22D6">
      <w:r>
        <w:separator/>
      </w:r>
    </w:p>
  </w:endnote>
  <w:endnote w:type="continuationSeparator" w:id="0">
    <w:p w14:paraId="6C336341" w14:textId="77777777" w:rsidR="00356650" w:rsidRDefault="00356650"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718FACDC" w:rsidR="005C14E1" w:rsidRPr="000A5619" w:rsidRDefault="005C14E1"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7860E4" w:rsidRPr="007860E4">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176A5014" w:rsidR="005C14E1" w:rsidRPr="000A5619" w:rsidRDefault="005C14E1"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7860E4">
      <w:rPr>
        <w:rFonts w:ascii="Arial" w:hAnsi="Arial" w:cs="Arial"/>
        <w:noProof/>
        <w:sz w:val="22"/>
        <w:szCs w:val="22"/>
      </w:rPr>
      <w:t>7</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5001E331" w14:textId="544A7F43" w:rsidR="005C14E1" w:rsidRPr="00044E28" w:rsidRDefault="005C14E1"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007860E4" w:rsidRPr="007860E4">
          <w:rPr>
            <w:rFonts w:ascii="Arial" w:hAnsi="Arial" w:cs="Arial"/>
            <w:noProof/>
            <w:sz w:val="22"/>
            <w:lang w:val="ru-RU"/>
          </w:rPr>
          <w:t>8</w:t>
        </w:r>
        <w:r w:rsidRPr="00044E28">
          <w:rPr>
            <w:rFonts w:ascii="Arial" w:hAnsi="Arial" w:cs="Arial"/>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rPr>
      <w:id w:val="33542106"/>
      <w:docPartObj>
        <w:docPartGallery w:val="Page Numbers (Bottom of Page)"/>
        <w:docPartUnique/>
      </w:docPartObj>
    </w:sdtPr>
    <w:sdtEndPr>
      <w:rPr>
        <w:i w:val="0"/>
        <w:sz w:val="22"/>
      </w:rPr>
    </w:sdtEndPr>
    <w:sdtContent>
      <w:p w14:paraId="3CE216CA" w14:textId="30AEB309" w:rsidR="002B1BEA" w:rsidRPr="002B1BEA" w:rsidRDefault="002B1BEA" w:rsidP="002B1BEA">
        <w:pPr>
          <w:pStyle w:val="ab"/>
          <w:pBdr>
            <w:top w:val="single" w:sz="4" w:space="1" w:color="auto"/>
          </w:pBdr>
          <w:ind w:firstLine="709"/>
          <w:jc w:val="left"/>
          <w:rPr>
            <w:rFonts w:ascii="Arial" w:hAnsi="Arial" w:cs="Arial"/>
            <w:i/>
            <w:lang w:val="ru-RU"/>
          </w:rPr>
        </w:pPr>
        <w:r w:rsidRPr="002B1BEA">
          <w:rPr>
            <w:rFonts w:ascii="Arial" w:hAnsi="Arial" w:cs="Arial"/>
            <w:i/>
            <w:lang w:val="ru-RU"/>
          </w:rPr>
          <w:t xml:space="preserve">Проект </w:t>
        </w:r>
        <w:r w:rsidR="004336E1">
          <w:rPr>
            <w:rFonts w:ascii="Arial" w:hAnsi="Arial" w:cs="Arial"/>
            <w:i/>
            <w:lang w:val="ru-RU"/>
          </w:rPr>
          <w:t>окончательная</w:t>
        </w:r>
        <w:r w:rsidRPr="002B1BEA">
          <w:rPr>
            <w:rFonts w:ascii="Arial" w:hAnsi="Arial" w:cs="Arial"/>
            <w:i/>
            <w:lang w:val="ru-RU"/>
          </w:rPr>
          <w:t xml:space="preserve"> редакция</w:t>
        </w:r>
      </w:p>
      <w:p w14:paraId="207DE42F" w14:textId="22EBFB2F" w:rsidR="005C14E1" w:rsidRPr="00044E28" w:rsidRDefault="005C14E1" w:rsidP="002B1BEA">
        <w:pPr>
          <w:pStyle w:val="ab"/>
          <w:jc w:val="righ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007860E4" w:rsidRPr="007860E4">
          <w:rPr>
            <w:rFonts w:ascii="Arial" w:hAnsi="Arial" w:cs="Arial"/>
            <w:noProof/>
            <w:sz w:val="22"/>
            <w:lang w:val="ru-RU"/>
          </w:rPr>
          <w:t>1</w:t>
        </w:r>
        <w:r w:rsidRPr="00044E28">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891D1" w14:textId="77777777" w:rsidR="00356650" w:rsidRDefault="00356650" w:rsidP="00CF22D6">
      <w:r>
        <w:separator/>
      </w:r>
    </w:p>
  </w:footnote>
  <w:footnote w:type="continuationSeparator" w:id="0">
    <w:p w14:paraId="630788CD" w14:textId="77777777" w:rsidR="00356650" w:rsidRDefault="00356650"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73A4B258" w:rsidR="005C14E1" w:rsidRDefault="005C14E1"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2169―</w:t>
    </w:r>
  </w:p>
  <w:p w14:paraId="062A9A49" w14:textId="2C08CD38" w:rsidR="005C14E1" w:rsidRPr="001C1DA3" w:rsidRDefault="005C14E1"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xml:space="preserve">, </w:t>
    </w:r>
    <w:r w:rsidR="004336E1">
      <w:rPr>
        <w:rFonts w:ascii="Arial" w:hAnsi="Arial" w:cs="Arial"/>
        <w:bCs/>
        <w:i/>
        <w:lang w:val="ru-RU"/>
      </w:rPr>
      <w:t>окончательная</w:t>
    </w:r>
    <w:r>
      <w:rPr>
        <w:rFonts w:ascii="Arial" w:hAnsi="Arial" w:cs="Arial"/>
        <w:bCs/>
        <w:i/>
        <w:lang w:val="ru-RU"/>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4708262A" w:rsidR="005C14E1" w:rsidRDefault="005C14E1"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2169―</w:t>
    </w:r>
  </w:p>
  <w:p w14:paraId="046E21AA" w14:textId="0BB846A9" w:rsidR="005C14E1" w:rsidRDefault="005C14E1"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xml:space="preserve">, </w:t>
    </w:r>
    <w:r w:rsidR="004336E1">
      <w:rPr>
        <w:rFonts w:ascii="Arial" w:hAnsi="Arial" w:cs="Arial"/>
        <w:bCs/>
        <w:i/>
        <w:lang w:val="ru-RU"/>
      </w:rPr>
      <w:t xml:space="preserve">окончательная </w:t>
    </w:r>
    <w:r>
      <w:rPr>
        <w:rFonts w:ascii="Arial" w:hAnsi="Arial" w:cs="Arial"/>
        <w:bCs/>
        <w:i/>
        <w:lang w:val="ru-RU"/>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5D5B" w14:textId="032DB355" w:rsidR="005C14E1" w:rsidRDefault="005C14E1"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 xml:space="preserve">ГОСТ </w:t>
    </w:r>
    <w:r w:rsidR="002B1BEA">
      <w:rPr>
        <w:rFonts w:ascii="Arial" w:hAnsi="Arial" w:cs="Arial"/>
        <w:b/>
        <w:bCs/>
        <w:lang w:val="ru-RU"/>
      </w:rPr>
      <w:t>2169</w:t>
    </w:r>
    <w:r>
      <w:rPr>
        <w:rFonts w:ascii="Arial" w:hAnsi="Arial" w:cs="Arial"/>
        <w:b/>
        <w:bCs/>
        <w:lang w:val="ru-RU"/>
      </w:rPr>
      <w:t>―</w:t>
    </w:r>
  </w:p>
  <w:p w14:paraId="07B04DB2" w14:textId="0CE66AB1" w:rsidR="005C14E1" w:rsidRPr="000C74CB" w:rsidRDefault="005C14E1"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w:t>
    </w:r>
    <w:r w:rsidR="004336E1">
      <w:rPr>
        <w:rFonts w:ascii="Arial" w:hAnsi="Arial" w:cs="Arial"/>
        <w:bCs/>
        <w:i/>
        <w:lang w:val="ru-RU"/>
      </w:rPr>
      <w:t xml:space="preserve"> окончательная</w:t>
    </w:r>
    <w:r w:rsidRPr="000C74CB">
      <w:rPr>
        <w:rFonts w:ascii="Arial" w:hAnsi="Arial" w:cs="Arial"/>
        <w:bCs/>
        <w:i/>
        <w:lang w:val="ru-RU"/>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2C66" w14:textId="73E31667" w:rsidR="005C14E1" w:rsidRDefault="005C14E1" w:rsidP="002B1BE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2B1BEA">
      <w:rPr>
        <w:rFonts w:ascii="Arial" w:hAnsi="Arial" w:cs="Arial"/>
        <w:b/>
        <w:bCs/>
        <w:lang w:val="ru-RU"/>
      </w:rPr>
      <w:t>2169</w:t>
    </w:r>
    <w:r>
      <w:rPr>
        <w:rFonts w:ascii="Arial" w:hAnsi="Arial" w:cs="Arial"/>
        <w:b/>
        <w:bCs/>
        <w:lang w:val="ru-RU"/>
      </w:rPr>
      <w:t>―</w:t>
    </w:r>
  </w:p>
  <w:p w14:paraId="1C81414A" w14:textId="5584E5AA" w:rsidR="005C14E1" w:rsidRDefault="005C14E1" w:rsidP="002B1BE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xml:space="preserve">, </w:t>
    </w:r>
    <w:r w:rsidR="004336E1">
      <w:rPr>
        <w:rFonts w:ascii="Arial" w:hAnsi="Arial" w:cs="Arial"/>
        <w:bCs/>
        <w:i/>
        <w:lang w:val="ru-RU"/>
      </w:rPr>
      <w:t>окончательная</w:t>
    </w:r>
    <w:r>
      <w:rPr>
        <w:rFonts w:ascii="Arial" w:hAnsi="Arial" w:cs="Arial"/>
        <w:bCs/>
        <w:i/>
        <w:lang w:val="ru-RU"/>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08"/>
  <w:evenAndOddHeaders/>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16805"/>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61"/>
    <w:rsid w:val="000355A6"/>
    <w:rsid w:val="00035900"/>
    <w:rsid w:val="00037998"/>
    <w:rsid w:val="00037D2C"/>
    <w:rsid w:val="0004029C"/>
    <w:rsid w:val="000404D1"/>
    <w:rsid w:val="000411B5"/>
    <w:rsid w:val="00041590"/>
    <w:rsid w:val="000418E7"/>
    <w:rsid w:val="000428D2"/>
    <w:rsid w:val="00042AAB"/>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BB5"/>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061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467"/>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99F"/>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1A78"/>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132"/>
    <w:rsid w:val="00136787"/>
    <w:rsid w:val="00136C87"/>
    <w:rsid w:val="001370EF"/>
    <w:rsid w:val="0013755E"/>
    <w:rsid w:val="001402B4"/>
    <w:rsid w:val="00140835"/>
    <w:rsid w:val="00141E40"/>
    <w:rsid w:val="00142B5C"/>
    <w:rsid w:val="00142F35"/>
    <w:rsid w:val="00146426"/>
    <w:rsid w:val="00146FD5"/>
    <w:rsid w:val="001473F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B78"/>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4E20"/>
    <w:rsid w:val="001D648E"/>
    <w:rsid w:val="001D6630"/>
    <w:rsid w:val="001D6B53"/>
    <w:rsid w:val="001D6C2E"/>
    <w:rsid w:val="001D7C36"/>
    <w:rsid w:val="001D7FE3"/>
    <w:rsid w:val="001E10AC"/>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4DB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0D0B"/>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289"/>
    <w:rsid w:val="00235671"/>
    <w:rsid w:val="00235C9F"/>
    <w:rsid w:val="00235E83"/>
    <w:rsid w:val="00235EF1"/>
    <w:rsid w:val="00236252"/>
    <w:rsid w:val="002366CC"/>
    <w:rsid w:val="002371FA"/>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0C64"/>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598D"/>
    <w:rsid w:val="002A6D37"/>
    <w:rsid w:val="002B0511"/>
    <w:rsid w:val="002B147B"/>
    <w:rsid w:val="002B1BEA"/>
    <w:rsid w:val="002B2DB7"/>
    <w:rsid w:val="002B3091"/>
    <w:rsid w:val="002B45EA"/>
    <w:rsid w:val="002B5182"/>
    <w:rsid w:val="002B53CD"/>
    <w:rsid w:val="002B5C83"/>
    <w:rsid w:val="002B65E2"/>
    <w:rsid w:val="002B6B48"/>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4805"/>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758"/>
    <w:rsid w:val="00326EAE"/>
    <w:rsid w:val="003276FB"/>
    <w:rsid w:val="00327957"/>
    <w:rsid w:val="00331CB4"/>
    <w:rsid w:val="00331F88"/>
    <w:rsid w:val="00332C6F"/>
    <w:rsid w:val="0033382E"/>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50"/>
    <w:rsid w:val="003566DD"/>
    <w:rsid w:val="003569FB"/>
    <w:rsid w:val="00356C85"/>
    <w:rsid w:val="0035740F"/>
    <w:rsid w:val="003577C5"/>
    <w:rsid w:val="00357A33"/>
    <w:rsid w:val="00361791"/>
    <w:rsid w:val="003624B0"/>
    <w:rsid w:val="003628AC"/>
    <w:rsid w:val="003631FE"/>
    <w:rsid w:val="00363AE9"/>
    <w:rsid w:val="003642D1"/>
    <w:rsid w:val="00364E2C"/>
    <w:rsid w:val="00365252"/>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22B"/>
    <w:rsid w:val="003A75ED"/>
    <w:rsid w:val="003B04F7"/>
    <w:rsid w:val="003B0D6C"/>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261"/>
    <w:rsid w:val="004026C4"/>
    <w:rsid w:val="00402929"/>
    <w:rsid w:val="004031C1"/>
    <w:rsid w:val="00404191"/>
    <w:rsid w:val="004045AE"/>
    <w:rsid w:val="00404A9E"/>
    <w:rsid w:val="00404B67"/>
    <w:rsid w:val="00405B9D"/>
    <w:rsid w:val="004062CD"/>
    <w:rsid w:val="00406A7D"/>
    <w:rsid w:val="00407E91"/>
    <w:rsid w:val="00407ED6"/>
    <w:rsid w:val="00410B55"/>
    <w:rsid w:val="00412D12"/>
    <w:rsid w:val="00413C42"/>
    <w:rsid w:val="0041465C"/>
    <w:rsid w:val="00415875"/>
    <w:rsid w:val="004172F1"/>
    <w:rsid w:val="00420B3C"/>
    <w:rsid w:val="00420D57"/>
    <w:rsid w:val="004210C7"/>
    <w:rsid w:val="00421C01"/>
    <w:rsid w:val="00423B0A"/>
    <w:rsid w:val="00423E41"/>
    <w:rsid w:val="00424399"/>
    <w:rsid w:val="00424EE1"/>
    <w:rsid w:val="00425023"/>
    <w:rsid w:val="0042613E"/>
    <w:rsid w:val="00426A60"/>
    <w:rsid w:val="0042792E"/>
    <w:rsid w:val="00430B27"/>
    <w:rsid w:val="00432173"/>
    <w:rsid w:val="004326E5"/>
    <w:rsid w:val="00432CAC"/>
    <w:rsid w:val="004336E1"/>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E6A"/>
    <w:rsid w:val="0044772D"/>
    <w:rsid w:val="00450682"/>
    <w:rsid w:val="00450833"/>
    <w:rsid w:val="0045086B"/>
    <w:rsid w:val="0045110B"/>
    <w:rsid w:val="0045181D"/>
    <w:rsid w:val="00451A7C"/>
    <w:rsid w:val="00451E5D"/>
    <w:rsid w:val="004521B1"/>
    <w:rsid w:val="0045238F"/>
    <w:rsid w:val="004534E4"/>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42BC"/>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6E8"/>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29C"/>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5D3"/>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3C76"/>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4E1"/>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3F4A"/>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32C"/>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D7F98"/>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8B9"/>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500B"/>
    <w:rsid w:val="00716D65"/>
    <w:rsid w:val="00717174"/>
    <w:rsid w:val="007171B4"/>
    <w:rsid w:val="00721D7F"/>
    <w:rsid w:val="00722571"/>
    <w:rsid w:val="00723772"/>
    <w:rsid w:val="0072394E"/>
    <w:rsid w:val="007245EF"/>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3171"/>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0E4"/>
    <w:rsid w:val="0078622F"/>
    <w:rsid w:val="00786315"/>
    <w:rsid w:val="00786A8E"/>
    <w:rsid w:val="00786D4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6BAF"/>
    <w:rsid w:val="007B73F0"/>
    <w:rsid w:val="007C1786"/>
    <w:rsid w:val="007C1DC3"/>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5F73"/>
    <w:rsid w:val="008676BB"/>
    <w:rsid w:val="00867B19"/>
    <w:rsid w:val="00867C74"/>
    <w:rsid w:val="00870BD4"/>
    <w:rsid w:val="00870D9C"/>
    <w:rsid w:val="00871665"/>
    <w:rsid w:val="00872C8E"/>
    <w:rsid w:val="00872E9E"/>
    <w:rsid w:val="008731F1"/>
    <w:rsid w:val="0087349C"/>
    <w:rsid w:val="0087408B"/>
    <w:rsid w:val="008756E0"/>
    <w:rsid w:val="008757B4"/>
    <w:rsid w:val="0087606E"/>
    <w:rsid w:val="0087755A"/>
    <w:rsid w:val="00880DB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1B5"/>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656C"/>
    <w:rsid w:val="008D7941"/>
    <w:rsid w:val="008D7C88"/>
    <w:rsid w:val="008E0252"/>
    <w:rsid w:val="008E0F84"/>
    <w:rsid w:val="008E1808"/>
    <w:rsid w:val="008E2AE3"/>
    <w:rsid w:val="008E497C"/>
    <w:rsid w:val="008E531D"/>
    <w:rsid w:val="008E573E"/>
    <w:rsid w:val="008E5F00"/>
    <w:rsid w:val="008E6AC3"/>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2EA3"/>
    <w:rsid w:val="009A3AE7"/>
    <w:rsid w:val="009A3B41"/>
    <w:rsid w:val="009A3B6D"/>
    <w:rsid w:val="009A47B4"/>
    <w:rsid w:val="009A4821"/>
    <w:rsid w:val="009A4EA6"/>
    <w:rsid w:val="009A525E"/>
    <w:rsid w:val="009A5266"/>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83E"/>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2FBD"/>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93"/>
    <w:rsid w:val="00A63BCB"/>
    <w:rsid w:val="00A640B8"/>
    <w:rsid w:val="00A64510"/>
    <w:rsid w:val="00A676AD"/>
    <w:rsid w:val="00A67999"/>
    <w:rsid w:val="00A71623"/>
    <w:rsid w:val="00A722CC"/>
    <w:rsid w:val="00A729CF"/>
    <w:rsid w:val="00A737D6"/>
    <w:rsid w:val="00A73864"/>
    <w:rsid w:val="00A73990"/>
    <w:rsid w:val="00A74EF3"/>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1479"/>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B7F62"/>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2F10"/>
    <w:rsid w:val="00B4366C"/>
    <w:rsid w:val="00B4496B"/>
    <w:rsid w:val="00B44A63"/>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3616"/>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32"/>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0BD9"/>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4AC"/>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1DB4"/>
    <w:rsid w:val="00C4276C"/>
    <w:rsid w:val="00C42EAC"/>
    <w:rsid w:val="00C43A53"/>
    <w:rsid w:val="00C43B6D"/>
    <w:rsid w:val="00C441C5"/>
    <w:rsid w:val="00C45210"/>
    <w:rsid w:val="00C4550B"/>
    <w:rsid w:val="00C4622A"/>
    <w:rsid w:val="00C50E2C"/>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1A5"/>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5FD1"/>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47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3D72"/>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1B0F"/>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911"/>
    <w:rsid w:val="00DD5FEF"/>
    <w:rsid w:val="00DD619E"/>
    <w:rsid w:val="00DD6E4E"/>
    <w:rsid w:val="00DE1003"/>
    <w:rsid w:val="00DE1710"/>
    <w:rsid w:val="00DE1BB5"/>
    <w:rsid w:val="00DE1E94"/>
    <w:rsid w:val="00DE2A4C"/>
    <w:rsid w:val="00DE2EAC"/>
    <w:rsid w:val="00DE2ECD"/>
    <w:rsid w:val="00DE36CD"/>
    <w:rsid w:val="00DE3759"/>
    <w:rsid w:val="00DE3794"/>
    <w:rsid w:val="00DE38EB"/>
    <w:rsid w:val="00DE3B38"/>
    <w:rsid w:val="00DE6E60"/>
    <w:rsid w:val="00DF1D07"/>
    <w:rsid w:val="00DF4F9F"/>
    <w:rsid w:val="00DF510F"/>
    <w:rsid w:val="00DF5122"/>
    <w:rsid w:val="00DF5871"/>
    <w:rsid w:val="00DF5E1C"/>
    <w:rsid w:val="00DF669C"/>
    <w:rsid w:val="00E00725"/>
    <w:rsid w:val="00E007C8"/>
    <w:rsid w:val="00E00845"/>
    <w:rsid w:val="00E00ECF"/>
    <w:rsid w:val="00E014CA"/>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382"/>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0DC3"/>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0EC9"/>
    <w:rsid w:val="00E916DF"/>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3AEC"/>
    <w:rsid w:val="00EB40BD"/>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C7404"/>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400"/>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2E1"/>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56FA"/>
    <w:rsid w:val="00FA5C56"/>
    <w:rsid w:val="00FA6DDE"/>
    <w:rsid w:val="00FA72BB"/>
    <w:rsid w:val="00FA761A"/>
    <w:rsid w:val="00FA775D"/>
    <w:rsid w:val="00FB0099"/>
    <w:rsid w:val="00FB059F"/>
    <w:rsid w:val="00FB1F1E"/>
    <w:rsid w:val="00FB2589"/>
    <w:rsid w:val="00FB2902"/>
    <w:rsid w:val="00FB39F4"/>
    <w:rsid w:val="00FB5725"/>
    <w:rsid w:val="00FB6DAC"/>
    <w:rsid w:val="00FB6F66"/>
    <w:rsid w:val="00FC02C4"/>
    <w:rsid w:val="00FC156D"/>
    <w:rsid w:val="00FC3FC1"/>
    <w:rsid w:val="00FC4147"/>
    <w:rsid w:val="00FC4653"/>
    <w:rsid w:val="00FC46FC"/>
    <w:rsid w:val="00FC59DF"/>
    <w:rsid w:val="00FC69E8"/>
    <w:rsid w:val="00FD00C5"/>
    <w:rsid w:val="00FD1A42"/>
    <w:rsid w:val="00FD261A"/>
    <w:rsid w:val="00FD26B5"/>
    <w:rsid w:val="00FD3B03"/>
    <w:rsid w:val="00FD4057"/>
    <w:rsid w:val="00FD4F46"/>
    <w:rsid w:val="00FD5258"/>
    <w:rsid w:val="00FD52A6"/>
    <w:rsid w:val="00FD55AC"/>
    <w:rsid w:val="00FD6503"/>
    <w:rsid w:val="00FD6960"/>
    <w:rsid w:val="00FD6A6E"/>
    <w:rsid w:val="00FD7AFB"/>
    <w:rsid w:val="00FE0789"/>
    <w:rsid w:val="00FE11B1"/>
    <w:rsid w:val="00FE16CF"/>
    <w:rsid w:val="00FE17B5"/>
    <w:rsid w:val="00FE260F"/>
    <w:rsid w:val="00FE2AE6"/>
    <w:rsid w:val="00FE2D5F"/>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820"/>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024BB"/>
  <w15:docId w15:val="{8D5AF5F0-4A09-4DDF-86DE-374314EE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979D-0D2F-44C8-B4DA-26BF90E9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2211</Words>
  <Characters>12608</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Odaryuk Nikita</cp:lastModifiedBy>
  <cp:revision>6</cp:revision>
  <cp:lastPrinted>2022-05-16T13:20:00Z</cp:lastPrinted>
  <dcterms:created xsi:type="dcterms:W3CDTF">2023-06-14T09:15:00Z</dcterms:created>
  <dcterms:modified xsi:type="dcterms:W3CDTF">2023-06-27T07:03:00Z</dcterms:modified>
</cp:coreProperties>
</file>