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</w:pPr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>
        <w:trPr/>
        <w:tc>
          <w:tcPr>
            <w:gridSpan w:val="3"/>
            <w:shd w:val="clear" w:color="auto" w:fill="auto"/>
            <w:tcBorders>
              <w:top w:val="single" w:color="000000" w:sz="24" w:space="0"/>
              <w:bottom w:val="single" w:color="000000" w:sz="24" w:space="0"/>
            </w:tcBorders>
            <w:tcW w:w="9738" w:type="dxa"/>
            <w:textDirection w:val="lrTb"/>
            <w:noWrap w:val="false"/>
          </w:tcPr>
          <w:p>
            <w:pPr>
              <w:ind w:right="-144" w:hanging="142"/>
              <w:jc w:val="center"/>
              <w:spacing w:before="240" w:after="0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  <w:r/>
          </w:p>
          <w:p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(</w:t>
            </w: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ЕАСС</w:t>
            </w: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)</w:t>
            </w:r>
            <w:r/>
          </w:p>
          <w:p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EURO-ASIAN COUNCIL FOR STANDARDIZATION, METROLOGY AND CERTIFICATION</w:t>
            </w:r>
            <w:r/>
          </w:p>
          <w:p>
            <w:pPr>
              <w:ind w:right="-144" w:hanging="142"/>
              <w:jc w:val="center"/>
              <w:spacing w:after="240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(EASC)</w:t>
            </w:r>
            <w:r/>
          </w:p>
        </w:tc>
      </w:tr>
      <w:tr>
        <w:trPr>
          <w:trHeight w:val="1819"/>
        </w:trPr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1080" cy="1021080"/>
                      <wp:effectExtent l="0" t="0" r="0" b="0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rcRect l="-11" t="-11" r="-10" b="-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1080" cy="102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0.4pt;height:80.4pt;mso-wrap-distance-left:0.0pt;mso-wrap-distance-top:0.0pt;mso-wrap-distance-right:0.0pt;mso-wrap-distance-bottom:0.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293" w:leader="none"/>
                <w:tab w:val="center" w:pos="5133" w:leader="none"/>
              </w:tabs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 xml:space="preserve">МЕЖГОСУДАРСТВЕННЫЙ</w:t>
            </w:r>
            <w:r/>
          </w:p>
          <w:p>
            <w:pPr>
              <w:jc w:val="center"/>
              <w:spacing w:line="360" w:lineRule="auto"/>
            </w:pPr>
            <w:r>
              <w:rPr>
                <w:rFonts w:ascii="Arial" w:hAnsi="Arial" w:eastAsia="SimSun" w:cs="Arial"/>
                <w:b/>
                <w:spacing w:val="50"/>
                <w:sz w:val="28"/>
                <w:szCs w:val="28"/>
              </w:rPr>
              <w:t xml:space="preserve">СТАНДАРТ</w:t>
            </w:r>
            <w:r/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2542" w:type="dxa"/>
            <w:textDirection w:val="lrTb"/>
            <w:noWrap w:val="false"/>
          </w:tcPr>
          <w:p>
            <w:pPr>
              <w:ind w:left="119"/>
              <w:spacing w:before="360" w:after="0"/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>
              <w:br/>
            </w:r>
            <w:r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 xml:space="preserve">ISO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5403-1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-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окончательная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редакция)</w:t>
            </w:r>
            <w:r/>
          </w:p>
        </w:tc>
      </w:tr>
    </w:tbl>
    <w:p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</w:r>
      <w:r/>
    </w:p>
    <w:p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</w:r>
      <w:r/>
    </w:p>
    <w:p>
      <w:pPr>
        <w:jc w:val="center"/>
        <w:spacing w:after="0" w:line="240" w:lineRule="auto"/>
      </w:pPr>
      <w:r>
        <w:rPr>
          <w:rFonts w:ascii="Arial" w:hAnsi="Arial" w:cs="Arial"/>
          <w:b/>
          <w:sz w:val="32"/>
          <w:szCs w:val="32"/>
        </w:rPr>
        <w:t xml:space="preserve">КОЖА</w:t>
      </w:r>
      <w:r/>
    </w:p>
    <w:p>
      <w:pPr>
        <w:jc w:val="center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</w:r>
      <w:r/>
    </w:p>
    <w:p>
      <w:pPr>
        <w:jc w:val="center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Определение водо</w:t>
      </w:r>
      <w:r>
        <w:rPr>
          <w:rFonts w:ascii="Arial" w:hAnsi="Arial" w:cs="Arial"/>
          <w:b/>
          <w:sz w:val="32"/>
          <w:szCs w:val="32"/>
        </w:rPr>
        <w:t xml:space="preserve">стойкости</w:t>
      </w:r>
      <w:r>
        <w:rPr>
          <w:rFonts w:ascii="Arial" w:hAnsi="Arial" w:cs="Arial"/>
          <w:b/>
          <w:sz w:val="32"/>
          <w:szCs w:val="32"/>
        </w:rPr>
        <w:t xml:space="preserve"> гибкой кожи</w:t>
      </w:r>
      <w:r/>
    </w:p>
    <w:p>
      <w:pPr>
        <w:jc w:val="center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pacing w:val="40"/>
          <w:sz w:val="32"/>
          <w:szCs w:val="32"/>
        </w:rPr>
        <w:t xml:space="preserve">Часть</w:t>
      </w:r>
      <w:r>
        <w:rPr>
          <w:rFonts w:ascii="Arial" w:hAnsi="Arial" w:cs="Arial"/>
          <w:b/>
          <w:sz w:val="32"/>
          <w:szCs w:val="32"/>
        </w:rPr>
        <w:t xml:space="preserve"> 1</w:t>
      </w:r>
      <w:r/>
    </w:p>
    <w:p>
      <w:pPr>
        <w:jc w:val="center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Метод </w:t>
      </w:r>
      <w:r>
        <w:rPr>
          <w:rFonts w:ascii="Arial" w:hAnsi="Arial" w:cs="Arial"/>
          <w:b/>
          <w:sz w:val="32"/>
          <w:szCs w:val="32"/>
        </w:rPr>
        <w:t xml:space="preserve">многократного линейного сжатия (пенетрометр)</w:t>
      </w:r>
      <w:r/>
    </w:p>
    <w:p>
      <w:pPr>
        <w:jc w:val="center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</w:r>
      <w:r/>
    </w:p>
    <w:p>
      <w:pPr>
        <w:jc w:val="center"/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/>
    </w:p>
    <w:p>
      <w:pPr>
        <w:jc w:val="center"/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/>
    </w:p>
    <w:p>
      <w:pPr>
        <w:jc w:val="center"/>
        <w:spacing w:after="0" w:line="240" w:lineRule="auto"/>
        <w:widowControl w:val="off"/>
        <w:rPr>
          <w:rFonts w:ascii="Arial" w:hAnsi="Arial" w:cs="Arial"/>
          <w:b/>
          <w:bCs/>
          <w:sz w:val="24"/>
          <w:szCs w:val="24"/>
          <w:lang w:val="en-US" w:eastAsia="ar-SA"/>
        </w:rPr>
      </w:pP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(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ISO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5403-1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:20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1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1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, </w:t>
      </w:r>
      <w:r/>
    </w:p>
    <w:p>
      <w:pPr>
        <w:jc w:val="center"/>
        <w:spacing w:after="0" w:line="240" w:lineRule="auto"/>
        <w:widowControl w:val="off"/>
        <w:rPr>
          <w:rFonts w:ascii="Arial" w:hAnsi="Arial" w:cs="Arial"/>
          <w:b/>
          <w:sz w:val="24"/>
          <w:szCs w:val="24"/>
          <w:lang w:val="en-US" w:eastAsia="ar-SA"/>
        </w:rPr>
      </w:pPr>
      <w:r>
        <w:rPr>
          <w:rFonts w:ascii="Arial" w:hAnsi="Arial" w:cs="Arial"/>
          <w:b/>
          <w:bCs/>
          <w:i/>
          <w:sz w:val="24"/>
          <w:szCs w:val="24"/>
          <w:lang w:val="en-US" w:eastAsia="ar-SA"/>
        </w:rPr>
        <w:t xml:space="preserve">Leather — </w:t>
      </w:r>
      <w:r>
        <w:rPr>
          <w:rFonts w:ascii="Arial" w:hAnsi="Arial" w:cs="Arial"/>
          <w:b/>
          <w:bCs/>
          <w:i/>
          <w:sz w:val="24"/>
          <w:szCs w:val="24"/>
          <w:lang w:val="en-US" w:eastAsia="ar-SA"/>
        </w:rPr>
        <w:t xml:space="preserve">Determination of water resistance of flexible leather — Part 1</w:t>
      </w:r>
      <w:r>
        <w:rPr>
          <w:rFonts w:ascii="Arial" w:hAnsi="Arial" w:cs="Arial"/>
          <w:b/>
          <w:bCs/>
          <w:i/>
          <w:sz w:val="24"/>
          <w:szCs w:val="24"/>
          <w:lang w:val="en-US" w:eastAsia="ar-SA"/>
        </w:rPr>
        <w:t xml:space="preserve">: </w:t>
      </w:r>
      <w:r>
        <w:rPr>
          <w:rFonts w:ascii="Arial" w:hAnsi="Arial" w:cs="Arial"/>
          <w:b/>
          <w:bCs/>
          <w:i/>
          <w:sz w:val="24"/>
          <w:szCs w:val="24"/>
          <w:lang w:val="en-US" w:eastAsia="ar-SA"/>
        </w:rPr>
        <w:t xml:space="preserve">Repeated linear compression (penetrometer)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,</w:t>
      </w:r>
      <w:r>
        <w:rPr>
          <w:rFonts w:ascii="Arial" w:hAnsi="Arial" w:cs="Arial"/>
          <w:b/>
          <w:sz w:val="28"/>
          <w:szCs w:val="20"/>
          <w:lang w:val="en-US"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val="en-US" w:eastAsia="ar-SA"/>
        </w:rPr>
        <w:t xml:space="preserve">IDT</w:t>
      </w:r>
      <w:r>
        <w:rPr>
          <w:rFonts w:ascii="Arial" w:hAnsi="Arial" w:cs="Arial"/>
          <w:b/>
          <w:sz w:val="24"/>
          <w:szCs w:val="24"/>
          <w:lang w:val="en-US" w:eastAsia="ar-SA"/>
        </w:rPr>
        <w:t xml:space="preserve">)</w:t>
      </w:r>
      <w:r/>
    </w:p>
    <w:p>
      <w:pPr>
        <w:jc w:val="center"/>
        <w:spacing w:after="0" w:line="240" w:lineRule="auto"/>
        <w:widowControl w:val="off"/>
        <w:rPr>
          <w:rFonts w:ascii="Arial" w:hAnsi="Arial" w:cs="Arial"/>
          <w:b/>
          <w:sz w:val="24"/>
          <w:szCs w:val="24"/>
          <w:lang w:val="en-US" w:eastAsia="ar-SA"/>
        </w:rPr>
      </w:pPr>
      <w:r>
        <w:rPr>
          <w:rFonts w:ascii="Arial" w:hAnsi="Arial" w:cs="Arial"/>
          <w:b/>
          <w:sz w:val="24"/>
          <w:szCs w:val="24"/>
          <w:lang w:val="en-US" w:eastAsia="ar-SA"/>
        </w:rPr>
      </w:r>
      <w:r/>
    </w:p>
    <w:p>
      <w:pPr>
        <w:jc w:val="center"/>
        <w:spacing w:after="0" w:line="240" w:lineRule="auto"/>
        <w:widowControl w:val="off"/>
        <w:rPr>
          <w:lang w:val="en-US"/>
        </w:rPr>
      </w:pPr>
      <w:r>
        <w:rPr>
          <w:lang w:val="en-US"/>
        </w:rPr>
      </w:r>
      <w:r/>
    </w:p>
    <w:p>
      <w:pPr>
        <w:pStyle w:val="876"/>
        <w:jc w:val="center"/>
        <w:rPr>
          <w:rFonts w:ascii="Arial" w:hAnsi="Arial" w:cs="Arial"/>
          <w:b/>
          <w:bCs/>
          <w:i/>
          <w:iCs/>
          <w:sz w:val="28"/>
          <w:szCs w:val="24"/>
          <w:lang w:val="en-US" w:eastAsia="ar-SA"/>
        </w:rPr>
      </w:pPr>
      <w:r>
        <w:rPr>
          <w:rFonts w:ascii="Arial" w:hAnsi="Arial" w:cs="Arial"/>
          <w:b/>
          <w:bCs/>
          <w:i/>
          <w:iCs/>
          <w:sz w:val="28"/>
          <w:szCs w:val="24"/>
          <w:lang w:val="en-US" w:eastAsia="ar-SA"/>
        </w:rPr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  <w:t xml:space="preserve">Настоящий проект стандарта не подлежит применению до его приня</w:t>
      </w:r>
      <w:r>
        <w:rPr>
          <w:rFonts w:ascii="Arial" w:hAnsi="Arial" w:cs="Arial"/>
          <w:i/>
          <w:sz w:val="24"/>
          <w:szCs w:val="24"/>
          <w:lang w:eastAsia="en-US"/>
        </w:rPr>
        <w:t xml:space="preserve">тия</w:t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pStyle w:val="891"/>
        <w:jc w:val="center"/>
        <w:rPr>
          <w:color w:val="auto"/>
        </w:rPr>
      </w:pPr>
      <w:r>
        <w:rPr>
          <w:b/>
          <w:bCs/>
          <w:color w:val="auto"/>
        </w:rPr>
        <w:t xml:space="preserve">Минск</w:t>
      </w:r>
      <w:r/>
    </w:p>
    <w:p>
      <w:pPr>
        <w:pStyle w:val="891"/>
        <w:jc w:val="center"/>
        <w:rPr>
          <w:color w:val="auto"/>
        </w:rPr>
      </w:pPr>
      <w:r>
        <w:rPr>
          <w:b/>
          <w:bCs/>
          <w:color w:val="auto"/>
        </w:rPr>
        <w:t xml:space="preserve">Евразийский совет по стандартизации, метрологии и сертификации</w:t>
      </w:r>
      <w:r/>
    </w:p>
    <w:p>
      <w:pPr>
        <w:pStyle w:val="89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****</w:t>
      </w:r>
      <w:r/>
    </w:p>
    <w:p>
      <w:pPr>
        <w:sectPr>
          <w:headerReference w:type="default" r:id="rId9"/>
          <w:headerReference w:type="even" r:id="rId10"/>
          <w:footerReference w:type="default" r:id="rId13"/>
          <w:footerReference w:type="even" r:id="rId14"/>
          <w:footnotePr/>
          <w:endnotePr/>
          <w:type w:val="nextPage"/>
          <w:pgSz w:w="11906" w:h="16838" w:orient="portrait"/>
          <w:pgMar w:top="993" w:right="851" w:bottom="1134" w:left="1418" w:header="278" w:footer="278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pStyle w:val="891"/>
        <w:jc w:val="center"/>
        <w:spacing w:line="36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jc w:val="center"/>
        <w:spacing w:line="360" w:lineRule="auto"/>
        <w:rPr>
          <w:color w:val="auto"/>
        </w:rPr>
      </w:pPr>
      <w:r>
        <w:rPr>
          <w:b/>
          <w:bCs/>
          <w:color w:val="auto"/>
          <w:sz w:val="24"/>
          <w:szCs w:val="24"/>
        </w:rPr>
        <w:t xml:space="preserve">Предисловие</w:t>
      </w:r>
      <w:r/>
    </w:p>
    <w:p>
      <w:pPr>
        <w:pStyle w:val="890"/>
        <w:ind w:firstLine="568"/>
        <w:jc w:val="both"/>
        <w:spacing w:line="360" w:lineRule="auto"/>
      </w:pPr>
      <w:r>
        <w:rPr>
          <w:sz w:val="24"/>
          <w:szCs w:val="24"/>
        </w:rPr>
        <w:t xml:space="preserve">Евразийский совет по стандартизации, метрологии и сер</w:t>
      </w:r>
      <w:r>
        <w:rPr>
          <w:sz w:val="24"/>
          <w:szCs w:val="24"/>
        </w:rPr>
        <w:t xml:space="preserve">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  <w:r/>
    </w:p>
    <w:p>
      <w:pPr>
        <w:pStyle w:val="912"/>
        <w:ind w:firstLine="709"/>
        <w:jc w:val="both"/>
        <w:spacing w:line="360" w:lineRule="auto"/>
        <w:widowControl/>
      </w:pPr>
      <w:r>
        <w:rPr>
          <w:rFonts w:ascii="Arial" w:hAnsi="Arial" w:cs="Arial"/>
          <w:b w:val="0"/>
          <w:szCs w:val="24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</w:t>
      </w:r>
      <w:r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/>
    </w:p>
    <w:p>
      <w:pPr>
        <w:pStyle w:val="890"/>
        <w:ind w:firstLine="709"/>
        <w:jc w:val="both"/>
        <w:spacing w:line="360" w:lineRule="auto"/>
      </w:pPr>
      <w:r>
        <w:rPr>
          <w:b/>
          <w:bCs/>
          <w:sz w:val="24"/>
          <w:szCs w:val="24"/>
        </w:rPr>
        <w:t xml:space="preserve">Сведения о стандарте</w:t>
      </w:r>
      <w:r/>
    </w:p>
    <w:p>
      <w:pPr>
        <w:ind w:firstLine="720"/>
        <w:jc w:val="both"/>
        <w:spacing w:line="360" w:lineRule="auto"/>
        <w:tabs>
          <w:tab w:val="left" w:pos="0" w:leader="none"/>
          <w:tab w:val="left" w:pos="9498" w:leader="none"/>
        </w:tabs>
      </w:pPr>
      <w:r>
        <w:rPr>
          <w:rFonts w:ascii="Arial" w:hAnsi="Arial" w:cs="Arial"/>
          <w:sz w:val="24"/>
          <w:szCs w:val="24"/>
        </w:rPr>
        <w:t xml:space="preserve">1 ПОДГОТОВЛЕН Производственно-внедренческим обществом с ограниченной ответственностью «Фирма «Техноавиа» </w:t>
      </w:r>
      <w:r>
        <w:rPr>
          <w:rFonts w:ascii="Arial" w:hAnsi="Arial" w:cs="Arial"/>
          <w:sz w:val="24"/>
          <w:szCs w:val="24"/>
        </w:rPr>
        <w:t xml:space="preserve">(ПВ ООО «Фирма «Техноавиа») </w:t>
      </w:r>
      <w:r>
        <w:rPr>
          <w:rFonts w:ascii="Arial" w:hAnsi="Arial" w:cs="Arial"/>
          <w:sz w:val="24"/>
          <w:szCs w:val="24"/>
        </w:rPr>
        <w:t xml:space="preserve">на основе собственного перевода на русский язык англоязычной версии </w:t>
      </w:r>
      <w:r>
        <w:rPr>
          <w:rFonts w:ascii="Arial" w:hAnsi="Arial" w:cs="Arial"/>
          <w:sz w:val="24"/>
          <w:szCs w:val="24"/>
        </w:rPr>
        <w:t xml:space="preserve">стандарта, </w:t>
      </w:r>
      <w:r>
        <w:rPr>
          <w:rFonts w:ascii="Arial" w:hAnsi="Arial" w:cs="Arial"/>
          <w:sz w:val="24"/>
          <w:szCs w:val="24"/>
        </w:rPr>
        <w:t xml:space="preserve">указанного в пункте 4</w:t>
      </w:r>
      <w:r/>
    </w:p>
    <w:p>
      <w:pPr>
        <w:ind w:firstLine="720"/>
        <w:jc w:val="both"/>
        <w:spacing w:line="360" w:lineRule="auto"/>
        <w:tabs>
          <w:tab w:val="left" w:pos="0" w:leader="none"/>
          <w:tab w:val="left" w:pos="9498" w:leader="none"/>
        </w:tabs>
      </w:pPr>
      <w:r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ВНЕСЕН</w:t>
      </w:r>
      <w:r>
        <w:rPr>
          <w:rFonts w:ascii="Arial" w:hAnsi="Arial" w:cs="Arial"/>
          <w:sz w:val="24"/>
          <w:szCs w:val="24"/>
        </w:rPr>
        <w:t xml:space="preserve"> Федеральным агентством по техническому регулированию и метрологии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pStyle w:val="890"/>
        <w:ind w:firstLine="709"/>
        <w:jc w:val="both"/>
        <w:spacing w:line="360" w:lineRule="auto"/>
        <w:rPr>
          <w:sz w:val="22"/>
        </w:rPr>
      </w:pPr>
      <w:r>
        <w:rPr>
          <w:sz w:val="24"/>
          <w:szCs w:val="24"/>
        </w:rPr>
        <w:t xml:space="preserve">3 ПРИНЯТ </w:t>
      </w:r>
      <w:r>
        <w:rPr>
          <w:sz w:val="24"/>
          <w:szCs w:val="24"/>
        </w:rPr>
        <w:t xml:space="preserve">Межгосударственным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советом по стандартизации, метрологии и сертификации (протокол от       </w:t>
      </w:r>
      <w:r>
        <w:rPr>
          <w:sz w:val="24"/>
          <w:szCs w:val="23"/>
        </w:rPr>
        <w:t xml:space="preserve">                                         №</w:t>
      </w:r>
      <w:r>
        <w:rPr>
          <w:sz w:val="24"/>
          <w:szCs w:val="23"/>
        </w:rPr>
        <w:t xml:space="preserve">                     )</w:t>
      </w:r>
      <w:r>
        <w:rPr>
          <w:sz w:val="28"/>
          <w:szCs w:val="24"/>
        </w:rPr>
        <w:t xml:space="preserve"> </w:t>
      </w:r>
      <w:r/>
    </w:p>
    <w:p>
      <w:pPr>
        <w:pStyle w:val="890"/>
        <w:ind w:firstLine="709"/>
        <w:jc w:val="both"/>
        <w:spacing w:line="360" w:lineRule="auto"/>
        <w:rPr>
          <w:sz w:val="24"/>
        </w:rPr>
      </w:pPr>
      <w:r>
        <w:rPr>
          <w:sz w:val="24"/>
        </w:rPr>
        <w:t xml:space="preserve">За принятие проголосовали:</w:t>
      </w:r>
      <w:r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07"/>
      </w:tblGrid>
      <w:tr>
        <w:trPr>
          <w:jc w:val="center"/>
          <w:tblHeader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(ИСО 3166) 004-97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Код страны по МК (ИСО 3166) 004-97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по стандартизации</w:t>
            </w:r>
            <w:r/>
          </w:p>
        </w:tc>
      </w:tr>
      <w:tr>
        <w:trPr>
          <w:jc w:val="center"/>
          <w:trHeight w:val="18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ind w:hanging="34"/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ind w:hanging="34"/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pStyle w:val="89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0"/>
        <w:ind w:firstLine="709"/>
        <w:jc w:val="both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 Настоящий стандарт иде</w:t>
      </w:r>
      <w:r>
        <w:rPr>
          <w:sz w:val="24"/>
          <w:szCs w:val="24"/>
        </w:rPr>
        <w:t xml:space="preserve">нтичен международному стандарту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ISO</w:t>
      </w:r>
      <w:r>
        <w:rPr>
          <w:sz w:val="24"/>
          <w:szCs w:val="24"/>
        </w:rPr>
        <w:t xml:space="preserve"> 5403-1</w:t>
      </w:r>
      <w:r>
        <w:rPr>
          <w:sz w:val="24"/>
          <w:szCs w:val="24"/>
        </w:rPr>
        <w:t xml:space="preserve">:20</w:t>
      </w:r>
      <w:r>
        <w:rPr>
          <w:sz w:val="24"/>
          <w:szCs w:val="24"/>
        </w:rPr>
        <w:t xml:space="preserve">11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Кожа. </w:t>
      </w:r>
      <w:r>
        <w:rPr>
          <w:sz w:val="24"/>
          <w:szCs w:val="24"/>
        </w:rPr>
        <w:t xml:space="preserve">Определение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водостойкости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гибкой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кожи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 xml:space="preserve">Часть</w:t>
      </w:r>
      <w:r>
        <w:rPr>
          <w:sz w:val="24"/>
          <w:szCs w:val="24"/>
          <w:lang w:val="en-US"/>
        </w:rPr>
        <w:t xml:space="preserve"> 1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 xml:space="preserve">Многократное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линейно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сжати</w:t>
      </w:r>
      <w:r>
        <w:rPr>
          <w:sz w:val="24"/>
          <w:szCs w:val="24"/>
        </w:rPr>
        <w:t xml:space="preserve">е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 xml:space="preserve">пенетрометр</w:t>
      </w:r>
      <w:r>
        <w:rPr>
          <w:sz w:val="24"/>
          <w:szCs w:val="24"/>
          <w:lang w:val="en-US"/>
        </w:rPr>
        <w:t xml:space="preserve">)</w:t>
      </w:r>
      <w:r>
        <w:rPr>
          <w:sz w:val="24"/>
          <w:szCs w:val="24"/>
          <w:lang w:val="en-US"/>
        </w:rPr>
        <w:t xml:space="preserve">» (</w:t>
      </w:r>
      <w:r>
        <w:rPr>
          <w:sz w:val="24"/>
          <w:szCs w:val="24"/>
          <w:lang w:val="en-US"/>
        </w:rPr>
        <w:t xml:space="preserve">ISO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5403-1:2011</w:t>
      </w:r>
      <w:r>
        <w:rPr>
          <w:sz w:val="24"/>
          <w:szCs w:val="24"/>
          <w:lang w:val="en-US"/>
        </w:rPr>
        <w:t xml:space="preserve">, </w:t>
      </w:r>
      <w:r>
        <w:rPr>
          <w:bCs/>
          <w:i/>
          <w:iCs/>
          <w:sz w:val="24"/>
          <w:szCs w:val="24"/>
          <w:lang w:val="en-US"/>
        </w:rPr>
        <w:t xml:space="preserve">Leather</w:t>
      </w:r>
      <w:r>
        <w:rPr>
          <w:bCs/>
          <w:i/>
          <w:iCs/>
          <w:sz w:val="24"/>
          <w:szCs w:val="24"/>
          <w:lang w:val="en-US"/>
        </w:rPr>
        <w:t xml:space="preserve"> — </w:t>
      </w:r>
      <w:r>
        <w:rPr>
          <w:bCs/>
          <w:i/>
          <w:iCs/>
          <w:sz w:val="24"/>
          <w:szCs w:val="24"/>
          <w:lang w:val="en-US"/>
        </w:rPr>
        <w:t xml:space="preserve">Determination</w:t>
      </w:r>
      <w:r>
        <w:rPr>
          <w:bCs/>
          <w:i/>
          <w:iCs/>
          <w:sz w:val="24"/>
          <w:szCs w:val="24"/>
          <w:lang w:val="en-US"/>
        </w:rPr>
        <w:t xml:space="preserve"> </w:t>
      </w:r>
      <w:r>
        <w:rPr>
          <w:bCs/>
          <w:i/>
          <w:iCs/>
          <w:sz w:val="24"/>
          <w:szCs w:val="24"/>
          <w:lang w:val="en-US"/>
        </w:rPr>
        <w:t xml:space="preserve">of</w:t>
      </w:r>
      <w:r>
        <w:rPr>
          <w:bCs/>
          <w:i/>
          <w:iCs/>
          <w:sz w:val="24"/>
          <w:szCs w:val="24"/>
          <w:lang w:val="en-US"/>
        </w:rPr>
        <w:t xml:space="preserve"> </w:t>
      </w:r>
      <w:r>
        <w:rPr>
          <w:bCs/>
          <w:i/>
          <w:iCs/>
          <w:sz w:val="24"/>
          <w:szCs w:val="24"/>
          <w:lang w:val="en-US"/>
        </w:rPr>
        <w:t xml:space="preserve">water</w:t>
      </w:r>
      <w:r>
        <w:rPr>
          <w:bCs/>
          <w:i/>
          <w:iCs/>
          <w:sz w:val="24"/>
          <w:szCs w:val="24"/>
          <w:lang w:val="en-US"/>
        </w:rPr>
        <w:t xml:space="preserve"> </w:t>
      </w:r>
      <w:r>
        <w:rPr>
          <w:bCs/>
          <w:i/>
          <w:iCs/>
          <w:sz w:val="24"/>
          <w:szCs w:val="24"/>
          <w:lang w:val="en-US"/>
        </w:rPr>
        <w:t xml:space="preserve">resistance</w:t>
      </w:r>
      <w:r>
        <w:rPr>
          <w:bCs/>
          <w:i/>
          <w:iCs/>
          <w:sz w:val="24"/>
          <w:szCs w:val="24"/>
          <w:lang w:val="en-US"/>
        </w:rPr>
        <w:t xml:space="preserve"> </w:t>
      </w:r>
      <w:r>
        <w:rPr>
          <w:bCs/>
          <w:i/>
          <w:iCs/>
          <w:sz w:val="24"/>
          <w:szCs w:val="24"/>
          <w:lang w:val="en-US"/>
        </w:rPr>
        <w:t xml:space="preserve">of</w:t>
      </w:r>
      <w:r>
        <w:rPr>
          <w:bCs/>
          <w:i/>
          <w:iCs/>
          <w:sz w:val="24"/>
          <w:szCs w:val="24"/>
          <w:lang w:val="en-US"/>
        </w:rPr>
        <w:t xml:space="preserve"> </w:t>
      </w:r>
      <w:r>
        <w:rPr>
          <w:bCs/>
          <w:i/>
          <w:iCs/>
          <w:sz w:val="24"/>
          <w:szCs w:val="24"/>
          <w:lang w:val="en-US"/>
        </w:rPr>
        <w:t xml:space="preserve">flexible</w:t>
      </w:r>
      <w:r>
        <w:rPr>
          <w:bCs/>
          <w:i/>
          <w:iCs/>
          <w:sz w:val="24"/>
          <w:szCs w:val="24"/>
          <w:lang w:val="en-US"/>
        </w:rPr>
        <w:t xml:space="preserve"> </w:t>
      </w:r>
      <w:r>
        <w:rPr>
          <w:bCs/>
          <w:i/>
          <w:iCs/>
          <w:sz w:val="24"/>
          <w:szCs w:val="24"/>
          <w:lang w:val="en-US"/>
        </w:rPr>
        <w:t xml:space="preserve">leather</w:t>
      </w:r>
      <w:r>
        <w:rPr>
          <w:bCs/>
          <w:i/>
          <w:iCs/>
          <w:sz w:val="24"/>
          <w:szCs w:val="24"/>
          <w:lang w:val="en-US"/>
        </w:rPr>
        <w:t xml:space="preserve"> — </w:t>
      </w:r>
      <w:r>
        <w:rPr>
          <w:bCs/>
          <w:i/>
          <w:iCs/>
          <w:sz w:val="24"/>
          <w:szCs w:val="24"/>
          <w:lang w:val="en-US"/>
        </w:rPr>
        <w:t xml:space="preserve">Part</w:t>
      </w:r>
      <w:r>
        <w:rPr>
          <w:bCs/>
          <w:i/>
          <w:iCs/>
          <w:sz w:val="24"/>
          <w:szCs w:val="24"/>
          <w:lang w:val="en-US"/>
        </w:rPr>
        <w:t xml:space="preserve"> 1:</w:t>
      </w:r>
      <w:r>
        <w:rPr>
          <w:bCs/>
          <w:i/>
          <w:iCs/>
          <w:sz w:val="24"/>
          <w:szCs w:val="24"/>
          <w:lang w:val="en-US"/>
        </w:rPr>
        <w:t xml:space="preserve"> </w:t>
      </w:r>
      <w:r>
        <w:rPr>
          <w:bCs/>
          <w:i/>
          <w:iCs/>
          <w:sz w:val="24"/>
          <w:szCs w:val="24"/>
          <w:lang w:val="en-US"/>
        </w:rPr>
        <w:t xml:space="preserve">Repeated</w:t>
      </w:r>
      <w:r>
        <w:rPr>
          <w:bCs/>
          <w:i/>
          <w:iCs/>
          <w:sz w:val="24"/>
          <w:szCs w:val="24"/>
          <w:lang w:val="en-US"/>
        </w:rPr>
        <w:t xml:space="preserve"> </w:t>
      </w:r>
      <w:r>
        <w:rPr>
          <w:bCs/>
          <w:i/>
          <w:iCs/>
          <w:sz w:val="24"/>
          <w:szCs w:val="24"/>
          <w:lang w:val="en-US"/>
        </w:rPr>
        <w:t xml:space="preserve">linear</w:t>
      </w:r>
      <w:r>
        <w:rPr>
          <w:bCs/>
          <w:i/>
          <w:iCs/>
          <w:sz w:val="24"/>
          <w:szCs w:val="24"/>
          <w:lang w:val="en-US"/>
        </w:rPr>
        <w:t xml:space="preserve"> </w:t>
      </w:r>
      <w:r>
        <w:rPr>
          <w:bCs/>
          <w:i/>
          <w:iCs/>
          <w:sz w:val="24"/>
          <w:szCs w:val="24"/>
          <w:lang w:val="en-US"/>
        </w:rPr>
        <w:t xml:space="preserve">compression</w:t>
      </w:r>
      <w:r>
        <w:rPr>
          <w:bCs/>
          <w:i/>
          <w:iCs/>
          <w:sz w:val="24"/>
          <w:szCs w:val="24"/>
          <w:lang w:val="en-US"/>
        </w:rPr>
        <w:t xml:space="preserve"> (</w:t>
      </w:r>
      <w:r>
        <w:rPr>
          <w:bCs/>
          <w:i/>
          <w:iCs/>
          <w:sz w:val="24"/>
          <w:szCs w:val="24"/>
          <w:lang w:val="en-US"/>
        </w:rPr>
        <w:t xml:space="preserve">penetrometer</w:t>
      </w:r>
      <w:r>
        <w:rPr>
          <w:bCs/>
          <w:i/>
          <w:iCs/>
          <w:sz w:val="24"/>
          <w:szCs w:val="24"/>
          <w:lang w:val="en-US"/>
        </w:rPr>
        <w:t xml:space="preserve">)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IDT</w:t>
      </w:r>
      <w:r>
        <w:rPr>
          <w:sz w:val="24"/>
          <w:szCs w:val="24"/>
          <w:lang w:val="en-US"/>
        </w:rPr>
        <w:t xml:space="preserve">)</w:t>
      </w:r>
      <w:r>
        <w:rPr>
          <w:sz w:val="24"/>
          <w:szCs w:val="24"/>
          <w:lang w:val="en-US"/>
        </w:rPr>
        <w:t xml:space="preserve">.</w:t>
      </w:r>
      <w:r/>
    </w:p>
    <w:p>
      <w:pPr>
        <w:pStyle w:val="890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Международный</w:t>
      </w:r>
      <w:r>
        <w:rPr>
          <w:sz w:val="24"/>
          <w:szCs w:val="24"/>
        </w:rPr>
        <w:t xml:space="preserve"> стандарт разработан </w:t>
      </w:r>
      <w:r>
        <w:rPr>
          <w:sz w:val="24"/>
          <w:szCs w:val="24"/>
        </w:rPr>
        <w:t xml:space="preserve">Комиссией по физическим испытаниям Международного союза обществ технологов кожи и химиков (Комиссия IUP, IULTCS) </w:t>
      </w:r>
      <w:r>
        <w:rPr>
          <w:sz w:val="24"/>
          <w:szCs w:val="24"/>
        </w:rPr>
        <w:t xml:space="preserve">в сотрудничестве с Техническим комитетом Европейского комитета по стандар</w:t>
      </w:r>
      <w:r>
        <w:rPr>
          <w:sz w:val="24"/>
          <w:szCs w:val="24"/>
        </w:rPr>
        <w:t xml:space="preserve">тизации (CEN) CEN/TC 289 «Кожа».</w:t>
      </w:r>
      <w:r/>
    </w:p>
    <w:p>
      <w:pPr>
        <w:pStyle w:val="890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Наименование настоящего стандарта изменено относительно наименования указанного международного стандарта в целях приведения в соответствие с ГОСТ 1.5 (подраздел 3.6).</w:t>
      </w:r>
      <w:r/>
    </w:p>
    <w:p>
      <w:pPr>
        <w:pStyle w:val="890"/>
        <w:ind w:firstLine="709"/>
        <w:jc w:val="both"/>
        <w:spacing w:after="200" w:line="360" w:lineRule="auto"/>
        <w:rPr>
          <w:rStyle w:val="843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приложении ДА</w:t>
      </w:r>
      <w:hyperlink r:id="rId21" w:tooltip="kodeks://link/d?nd=1200114290&amp;point=mark=000000000000000000000000000000000000000000000000008PM0LV" w:history="1">
        <w:r>
          <w:rPr>
            <w:rStyle w:val="843"/>
            <w:color w:val="auto"/>
            <w:sz w:val="24"/>
            <w:szCs w:val="24"/>
            <w:u w:val="none"/>
          </w:rPr>
          <w:t xml:space="preserve">.</w:t>
        </w:r>
      </w:hyperlink>
      <w:r/>
      <w:r/>
    </w:p>
    <w:p>
      <w:pPr>
        <w:pStyle w:val="890"/>
        <w:ind w:firstLine="709"/>
        <w:jc w:val="both"/>
        <w:spacing w:after="200" w:line="360" w:lineRule="auto"/>
        <w:rPr>
          <w:rStyle w:val="843"/>
          <w:color w:val="000000" w:themeColor="text1"/>
          <w:sz w:val="24"/>
          <w:szCs w:val="24"/>
          <w:u w:val="none"/>
        </w:rPr>
      </w:pPr>
      <w:r>
        <w:rPr>
          <w:rStyle w:val="843"/>
          <w:color w:val="000000" w:themeColor="text1"/>
          <w:sz w:val="24"/>
          <w:szCs w:val="24"/>
          <w:u w:val="none"/>
        </w:rPr>
        <w:t xml:space="preserve">Дополнительн</w:t>
      </w:r>
      <w:r>
        <w:rPr>
          <w:rStyle w:val="843"/>
          <w:color w:val="000000" w:themeColor="text1"/>
          <w:sz w:val="24"/>
          <w:szCs w:val="24"/>
          <w:u w:val="none"/>
        </w:rPr>
        <w:t xml:space="preserve">ая</w:t>
      </w:r>
      <w:r>
        <w:rPr>
          <w:rStyle w:val="843"/>
          <w:color w:val="000000" w:themeColor="text1"/>
          <w:sz w:val="24"/>
          <w:szCs w:val="24"/>
          <w:u w:val="none"/>
        </w:rPr>
        <w:t xml:space="preserve"> сноск</w:t>
      </w:r>
      <w:r>
        <w:rPr>
          <w:rStyle w:val="843"/>
          <w:color w:val="000000" w:themeColor="text1"/>
          <w:sz w:val="24"/>
          <w:szCs w:val="24"/>
          <w:u w:val="none"/>
        </w:rPr>
        <w:t xml:space="preserve">а</w:t>
      </w:r>
      <w:r>
        <w:rPr>
          <w:rStyle w:val="843"/>
          <w:color w:val="000000" w:themeColor="text1"/>
          <w:sz w:val="24"/>
          <w:szCs w:val="24"/>
          <w:u w:val="none"/>
        </w:rPr>
        <w:t xml:space="preserve"> в тексте стандарта, выделенн</w:t>
      </w:r>
      <w:r>
        <w:rPr>
          <w:rStyle w:val="843"/>
          <w:color w:val="000000" w:themeColor="text1"/>
          <w:sz w:val="24"/>
          <w:szCs w:val="24"/>
          <w:u w:val="none"/>
        </w:rPr>
        <w:t xml:space="preserve">ая</w:t>
      </w:r>
      <w:r>
        <w:rPr>
          <w:rStyle w:val="843"/>
          <w:color w:val="000000" w:themeColor="text1"/>
          <w:sz w:val="24"/>
          <w:szCs w:val="24"/>
          <w:u w:val="none"/>
        </w:rPr>
        <w:t xml:space="preserve"> курсивом, приведен</w:t>
      </w:r>
      <w:r>
        <w:rPr>
          <w:rStyle w:val="843"/>
          <w:color w:val="000000" w:themeColor="text1"/>
          <w:sz w:val="24"/>
          <w:szCs w:val="24"/>
          <w:u w:val="none"/>
        </w:rPr>
        <w:t xml:space="preserve">а</w:t>
      </w:r>
      <w:r>
        <w:rPr>
          <w:rStyle w:val="843"/>
          <w:color w:val="000000" w:themeColor="text1"/>
          <w:sz w:val="24"/>
          <w:szCs w:val="24"/>
          <w:u w:val="none"/>
        </w:rPr>
        <w:t xml:space="preserve"> для пояснения текста оригинала.</w:t>
      </w:r>
      <w:r>
        <w:rPr>
          <w:color w:val="000000" w:themeColor="text1"/>
        </w:rPr>
      </w:r>
    </w:p>
    <w:p>
      <w:pPr>
        <w:ind w:firstLine="709"/>
        <w:jc w:val="both"/>
        <w:spacing w:line="360" w:lineRule="auto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</w:rPr>
        <w:t xml:space="preserve">5 </w:t>
      </w:r>
      <w:r>
        <w:rPr>
          <w:rFonts w:ascii="Arial" w:hAnsi="Arial" w:cs="Arial"/>
          <w:color w:val="000000" w:themeColor="text1"/>
          <w:sz w:val="24"/>
        </w:rPr>
        <w:t xml:space="preserve">ВВЕДЕН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ВПЕРВЫЕ</w:t>
      </w:r>
      <w:r>
        <w:rPr>
          <w:color w:val="000000" w:themeColor="text1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</w:t>
      </w:r>
      <w:r>
        <w:rPr>
          <w:rFonts w:ascii="Arial" w:hAnsi="Arial" w:cs="Arial"/>
          <w:sz w:val="24"/>
        </w:rPr>
        <w:t xml:space="preserve"> Н</w:t>
      </w:r>
      <w:r>
        <w:rPr>
          <w:rFonts w:ascii="Arial" w:hAnsi="Arial" w:cs="Arial"/>
          <w:sz w:val="24"/>
        </w:rPr>
        <w:t xml:space="preserve">екоторые элементы настоящего стандарта могут яв</w:t>
      </w:r>
      <w:r>
        <w:rPr>
          <w:rFonts w:ascii="Arial" w:hAnsi="Arial" w:cs="Arial"/>
          <w:sz w:val="24"/>
        </w:rPr>
        <w:t xml:space="preserve">ляться объектами патентных прав</w:t>
      </w:r>
      <w:r/>
    </w:p>
    <w:p>
      <w:pPr>
        <w:ind w:firstLine="709"/>
        <w:jc w:val="both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890"/>
        <w:ind w:firstLine="568"/>
        <w:jc w:val="both"/>
        <w:spacing w:line="360" w:lineRule="auto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Информация о введении в действие (прекращении дейст</w:t>
      </w:r>
      <w:r>
        <w:rPr>
          <w:i/>
          <w:iCs/>
          <w:sz w:val="24"/>
          <w:szCs w:val="24"/>
        </w:rPr>
        <w:t xml:space="preserve">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  <w:r/>
    </w:p>
    <w:p>
      <w:pPr>
        <w:pStyle w:val="890"/>
        <w:ind w:firstLine="568"/>
        <w:jc w:val="both"/>
        <w:spacing w:line="360" w:lineRule="auto"/>
      </w:pPr>
      <w:r>
        <w:rPr>
          <w:i/>
          <w:iCs/>
          <w:sz w:val="24"/>
          <w:szCs w:val="24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«Межгосударственные стандарты»</w:t>
      </w:r>
      <w:r/>
    </w:p>
    <w:p>
      <w:pPr>
        <w:pStyle w:val="891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891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891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pStyle w:val="891"/>
        <w:jc w:val="right"/>
        <w:rPr>
          <w:color w:val="auto"/>
        </w:rPr>
      </w:pPr>
      <w:r>
        <w:rPr>
          <w:color w:val="auto"/>
          <w:sz w:val="24"/>
          <w:szCs w:val="24"/>
        </w:rPr>
        <w:t xml:space="preserve">© </w:t>
      </w:r>
      <w:r>
        <w:rPr>
          <w:color w:val="auto"/>
          <w:sz w:val="24"/>
          <w:szCs w:val="24"/>
          <w:lang w:val="en-US"/>
        </w:rPr>
        <w:t xml:space="preserve">ISO</w:t>
      </w:r>
      <w:r>
        <w:rPr>
          <w:color w:val="auto"/>
          <w:sz w:val="24"/>
          <w:szCs w:val="24"/>
        </w:rPr>
        <w:t xml:space="preserve">, 2011</w:t>
      </w:r>
      <w:r>
        <w:rPr>
          <w:color w:val="auto"/>
          <w:sz w:val="24"/>
          <w:szCs w:val="24"/>
        </w:rPr>
        <w:t xml:space="preserve"> – Все права сохраняются </w:t>
      </w:r>
      <w:r/>
    </w:p>
    <w:p>
      <w:pPr>
        <w:pStyle w:val="891"/>
        <w:jc w:val="right"/>
        <w:rPr>
          <w:color w:val="auto"/>
        </w:rPr>
      </w:pPr>
      <w:r>
        <w:rPr>
          <w:color w:val="auto"/>
        </w:rPr>
      </w:r>
      <w:r/>
    </w:p>
    <w:p>
      <w:pPr>
        <w:pStyle w:val="891"/>
        <w:jc w:val="both"/>
        <w:rPr>
          <w:color w:val="auto"/>
        </w:rPr>
      </w:pPr>
      <w:r>
        <w:rPr>
          <w:color w:val="auto"/>
        </w:rPr>
      </w:r>
      <w:r/>
    </w:p>
    <w:p>
      <w:pPr>
        <w:ind w:firstLine="540"/>
        <w:jc w:val="both"/>
      </w:pPr>
      <w:r>
        <w:rPr>
          <w:rFonts w:ascii="Arial" w:hAnsi="Arial" w:cs="Arial"/>
          <w:sz w:val="24"/>
          <w:szCs w:val="24"/>
        </w:rPr>
        <w:t xml:space="preserve">Исключительное право официального опубликования настоящего стандарта на территории указанных выше госуда</w:t>
      </w:r>
      <w:r>
        <w:rPr>
          <w:rFonts w:ascii="Arial" w:hAnsi="Arial" w:cs="Arial"/>
          <w:sz w:val="24"/>
          <w:szCs w:val="24"/>
        </w:rPr>
        <w:t xml:space="preserve">рств пр</w:t>
      </w:r>
      <w:r>
        <w:rPr>
          <w:rFonts w:ascii="Arial" w:hAnsi="Arial" w:cs="Arial"/>
          <w:sz w:val="24"/>
          <w:szCs w:val="24"/>
        </w:rPr>
        <w:t xml:space="preserve">инадлежит национальным (государственным) органам по стандартизации этих государств.</w:t>
      </w:r>
      <w:r>
        <w:t xml:space="preserve"> </w:t>
      </w:r>
      <w:r/>
    </w:p>
    <w:p>
      <w:pPr>
        <w:jc w:val="both"/>
        <w:spacing w:line="360" w:lineRule="auto"/>
        <w:rPr>
          <w:sz w:val="24"/>
          <w:szCs w:val="24"/>
        </w:rPr>
        <w:sectPr>
          <w:footerReference w:type="default" r:id="rId15"/>
          <w:footerReference w:type="even" r:id="rId16"/>
          <w:footnotePr/>
          <w:endnotePr/>
          <w:type w:val="continuous"/>
          <w:pgSz w:w="11906" w:h="16838" w:orient="portrait"/>
          <w:pgMar w:top="1099" w:right="851" w:bottom="1134" w:left="1418" w:header="278" w:footer="278" w:gutter="0"/>
          <w:pgNumType w:start="2"/>
          <w:cols w:num="1" w:sep="0" w:space="720" w:equalWidth="1"/>
          <w:docGrid w:linePitch="360"/>
        </w:sectPr>
      </w:pPr>
      <w:r>
        <w:rPr>
          <w:sz w:val="24"/>
          <w:szCs w:val="24"/>
        </w:rPr>
      </w:r>
      <w:r/>
    </w:p>
    <w:p>
      <w:pPr>
        <w:jc w:val="center"/>
        <w:spacing w:before="120"/>
        <w:shd w:val="clear" w:color="auto" w:fill="ffffff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</w:pPr>
      <w:r>
        <w:rPr>
          <w:rFonts w:ascii="Arial" w:hAnsi="Arial" w:cs="Arial"/>
          <w:b/>
          <w:bCs/>
          <w:spacing w:val="160"/>
          <w:sz w:val="24"/>
          <w:szCs w:val="24"/>
        </w:rPr>
        <w:t xml:space="preserve">МЕЖГОСУДАРСТВЕННЫЙ СТАНДАРТ</w:t>
      </w:r>
      <w:r/>
    </w:p>
    <w:p>
      <w:pPr>
        <w:jc w:val="center"/>
        <w:spacing w:after="120" w:line="240" w:lineRule="auto"/>
      </w:pPr>
      <w:r>
        <w:rPr>
          <w:rFonts w:ascii="Arial" w:hAnsi="Arial" w:cs="Arial"/>
          <w:b/>
          <w:sz w:val="24"/>
          <w:szCs w:val="24"/>
        </w:rPr>
        <w:t xml:space="preserve">КОЖА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Определение в</w:t>
      </w:r>
      <w:r>
        <w:rPr>
          <w:rFonts w:ascii="Arial" w:hAnsi="Arial" w:cs="Arial"/>
          <w:b/>
          <w:sz w:val="24"/>
          <w:szCs w:val="24"/>
        </w:rPr>
        <w:t xml:space="preserve">одо</w:t>
      </w:r>
      <w:r>
        <w:rPr>
          <w:rFonts w:ascii="Arial" w:hAnsi="Arial" w:cs="Arial"/>
          <w:b/>
          <w:sz w:val="24"/>
          <w:szCs w:val="24"/>
        </w:rPr>
        <w:t xml:space="preserve">стойкости</w:t>
      </w:r>
      <w:r>
        <w:rPr>
          <w:rFonts w:ascii="Arial" w:hAnsi="Arial" w:cs="Arial"/>
          <w:b/>
          <w:sz w:val="24"/>
          <w:szCs w:val="24"/>
        </w:rPr>
        <w:t xml:space="preserve"> гибкой кожи</w:t>
      </w:r>
      <w:r>
        <w:rPr>
          <w:rFonts w:ascii="Arial" w:hAnsi="Arial" w:cs="Arial"/>
          <w:b/>
          <w:sz w:val="24"/>
          <w:szCs w:val="24"/>
        </w:rPr>
        <w:t xml:space="preserve"> 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40"/>
          <w:sz w:val="24"/>
          <w:szCs w:val="24"/>
        </w:rPr>
        <w:t xml:space="preserve">Часть</w:t>
      </w:r>
      <w:r>
        <w:rPr>
          <w:rFonts w:ascii="Arial" w:hAnsi="Arial" w:cs="Arial"/>
          <w:b/>
          <w:sz w:val="24"/>
          <w:szCs w:val="24"/>
        </w:rPr>
        <w:t xml:space="preserve"> 1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Метод многократного линейного сжатия (пенетрометр)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</w:r>
      <w:r/>
    </w:p>
    <w:p>
      <w:pPr>
        <w:pStyle w:val="876"/>
        <w:jc w:val="center"/>
        <w:spacing w:after="0"/>
        <w:rPr>
          <w:lang w:val="en-US"/>
        </w:rPr>
      </w:pPr>
      <w:r>
        <w:rPr>
          <w:rFonts w:ascii="Arial" w:hAnsi="Arial" w:eastAsia="Arial" w:cs="Arial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513715</wp:posOffset>
                </wp:positionV>
                <wp:extent cx="6251575" cy="18415"/>
                <wp:effectExtent l="13335" t="12065" r="12065" b="762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7216;mso-wrap-distance-left:9.0pt;mso-wrap-distance-top:0.0pt;mso-wrap-distance-right:9.0pt;mso-wrap-distance-bottom:0.0pt;flip:y;visibility:visible;" from="-1.6pt,40.4pt" to="490.6pt,41.9pt" filled="f" strokecolor="#000000" strokeweight="0.99pt"/>
            </w:pict>
          </mc:Fallback>
        </mc:AlternateConten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Leather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. 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Determination of water resistance of flexible leather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. Part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 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1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. 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Method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 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of repeated linear compression (penetrometer)</w:t>
      </w:r>
      <w:r/>
    </w:p>
    <w:p>
      <w:pPr>
        <w:pStyle w:val="876"/>
        <w:jc w:val="center"/>
        <w:spacing w:after="0"/>
        <w:rPr>
          <w:lang w:val="en-US"/>
        </w:rPr>
      </w:pPr>
      <w:r>
        <w:rPr>
          <w:lang w:val="en-US"/>
        </w:rPr>
      </w:r>
      <w:r/>
    </w:p>
    <w:p>
      <w:pPr>
        <w:jc w:val="right"/>
        <w:tabs>
          <w:tab w:val="left" w:pos="5844" w:leader="none"/>
          <w:tab w:val="left" w:pos="6329" w:leader="none"/>
          <w:tab w:val="right" w:pos="9921" w:leader="none"/>
        </w:tabs>
        <w:rPr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Дата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введения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/>
    </w:p>
    <w:p>
      <w:pPr>
        <w:pStyle w:val="891"/>
        <w:ind w:firstLine="709"/>
        <w:jc w:val="both"/>
        <w:spacing w:line="360" w:lineRule="auto"/>
        <w:rPr>
          <w:bCs/>
          <w:color w:val="auto"/>
          <w:sz w:val="24"/>
          <w:szCs w:val="24"/>
          <w:lang w:val="en-US"/>
        </w:rPr>
      </w:pPr>
      <w:r>
        <w:rPr>
          <w:bCs/>
          <w:color w:val="auto"/>
          <w:sz w:val="24"/>
          <w:szCs w:val="24"/>
          <w:lang w:val="en-US"/>
        </w:rPr>
      </w:r>
      <w:r/>
    </w:p>
    <w:p>
      <w:pPr>
        <w:pStyle w:val="891"/>
        <w:ind w:firstLine="709"/>
        <w:jc w:val="both"/>
        <w:spacing w:line="360" w:lineRule="auto"/>
        <w:rPr>
          <w:color w:val="auto"/>
          <w:lang w:val="en-US"/>
        </w:rPr>
      </w:pPr>
      <w:r>
        <w:rPr>
          <w:b/>
          <w:bCs/>
          <w:color w:val="auto"/>
          <w:sz w:val="28"/>
          <w:szCs w:val="28"/>
          <w:lang w:val="en-US"/>
        </w:rPr>
        <w:t xml:space="preserve">1 </w:t>
      </w:r>
      <w:r>
        <w:rPr>
          <w:b/>
          <w:bCs/>
          <w:color w:val="auto"/>
          <w:sz w:val="28"/>
          <w:szCs w:val="28"/>
        </w:rPr>
        <w:t xml:space="preserve">Область</w:t>
      </w:r>
      <w:r>
        <w:rPr>
          <w:b/>
          <w:bCs/>
          <w:color w:val="auto"/>
          <w:sz w:val="28"/>
          <w:szCs w:val="28"/>
          <w:lang w:val="en-US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применения</w:t>
      </w:r>
      <w:r/>
    </w:p>
    <w:p>
      <w:pPr>
        <w:pStyle w:val="890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устанавливает метод определения динамической водо</w:t>
      </w:r>
      <w:r>
        <w:rPr>
          <w:sz w:val="24"/>
          <w:szCs w:val="24"/>
        </w:rPr>
        <w:t xml:space="preserve">ст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йко</w:t>
      </w:r>
      <w:r>
        <w:rPr>
          <w:sz w:val="24"/>
          <w:szCs w:val="24"/>
        </w:rPr>
        <w:t xml:space="preserve">сти кожи посредством многократного линейного сжатия. Стандарт применим для любых гибких кож, но в особенности для кож, предназначенных для исп</w:t>
      </w:r>
      <w:r>
        <w:rPr>
          <w:sz w:val="24"/>
          <w:szCs w:val="24"/>
        </w:rPr>
        <w:t xml:space="preserve">ользования в изготовлении обуви</w:t>
      </w:r>
      <w:r>
        <w:rPr>
          <w:sz w:val="24"/>
          <w:szCs w:val="24"/>
        </w:rPr>
        <w:t xml:space="preserve">.</w:t>
      </w:r>
      <w:r/>
    </w:p>
    <w:p>
      <w:pPr>
        <w:pStyle w:val="890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1"/>
        <w:ind w:firstLine="709"/>
        <w:jc w:val="both"/>
        <w:spacing w:line="360" w:lineRule="auto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2 Нормативные ссылки</w:t>
      </w:r>
      <w:r/>
    </w:p>
    <w:p>
      <w:pPr>
        <w:pStyle w:val="890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ISO 2418, </w:t>
      </w:r>
      <w:r>
        <w:rPr>
          <w:rFonts w:ascii="Arial" w:hAnsi="Arial" w:cs="Arial"/>
          <w:sz w:val="24"/>
          <w:szCs w:val="24"/>
          <w:lang w:val="en-US"/>
        </w:rPr>
        <w:t xml:space="preserve">Leather – Chemical, physical and mechanical and fastness tests – Sampling location</w:t>
      </w:r>
      <w:r>
        <w:rPr>
          <w:rFonts w:ascii="Arial" w:hAnsi="Arial" w:cs="Arial"/>
          <w:sz w:val="24"/>
          <w:szCs w:val="24"/>
          <w:lang w:val="en-US"/>
        </w:rPr>
        <w:t xml:space="preserve"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Кожа.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Химические, физические и механические испытания и испытания на устойчивость. </w:t>
      </w:r>
      <w:r>
        <w:rPr>
          <w:rFonts w:ascii="Arial" w:hAnsi="Arial" w:cs="Arial"/>
          <w:sz w:val="24"/>
          <w:szCs w:val="24"/>
        </w:rPr>
        <w:t xml:space="preserve">Установление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места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отбора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образцов</w:t>
      </w:r>
      <w:r>
        <w:rPr>
          <w:rFonts w:ascii="Arial" w:hAnsi="Arial" w:cs="Arial"/>
          <w:sz w:val="24"/>
          <w:szCs w:val="24"/>
          <w:lang w:val="en-US"/>
        </w:rPr>
        <w:t xml:space="preserve">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ISO </w:t>
      </w:r>
      <w:r>
        <w:rPr>
          <w:rFonts w:ascii="Arial" w:hAnsi="Arial" w:cs="Arial"/>
          <w:sz w:val="24"/>
          <w:szCs w:val="24"/>
          <w:lang w:val="en-US"/>
        </w:rPr>
        <w:t xml:space="preserve">2419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Leather — Physical and mechanical tests — Sample preparation and conditioning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Кожа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Физические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механические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испытания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Подготовка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кондиционирование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образцов</w:t>
      </w:r>
      <w:r>
        <w:rPr>
          <w:rFonts w:ascii="Arial" w:hAnsi="Arial" w:cs="Arial"/>
          <w:sz w:val="24"/>
          <w:szCs w:val="24"/>
          <w:lang w:val="en-US"/>
        </w:rPr>
        <w:t xml:space="preserve">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ISO 3696</w:t>
      </w:r>
      <w:r>
        <w:rPr>
          <w:rFonts w:ascii="Arial" w:hAnsi="Arial" w:cs="Arial"/>
          <w:sz w:val="24"/>
          <w:szCs w:val="24"/>
          <w:lang w:val="en-US"/>
        </w:rPr>
        <w:t xml:space="preserve">:1987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Water for analytical laboratory use — Specification and test methods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Вода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для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лабораторного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анализа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Технические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требования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методы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испытаний</w:t>
      </w:r>
      <w:r>
        <w:rPr>
          <w:rFonts w:ascii="Arial" w:hAnsi="Arial" w:cs="Arial"/>
          <w:sz w:val="24"/>
          <w:szCs w:val="24"/>
        </w:rPr>
        <w:t xml:space="preserve">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891"/>
        <w:ind w:firstLine="709"/>
        <w:jc w:val="both"/>
        <w:spacing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</w:t>
      </w:r>
      <w:r>
        <w:rPr>
          <w:b/>
          <w:bCs/>
          <w:color w:val="auto"/>
          <w:sz w:val="28"/>
          <w:szCs w:val="28"/>
        </w:rPr>
        <w:t xml:space="preserve"> Сущность метода</w:t>
      </w:r>
      <w:r/>
    </w:p>
    <w:p>
      <w:pPr>
        <w:pStyle w:val="891"/>
        <w:ind w:firstLine="709"/>
        <w:jc w:val="both"/>
        <w:spacing w:line="360" w:lineRule="auto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Испытуемой</w:t>
      </w:r>
      <w:r>
        <w:rPr>
          <w:bCs/>
          <w:color w:val="auto"/>
          <w:sz w:val="24"/>
          <w:szCs w:val="28"/>
        </w:rPr>
        <w:t xml:space="preserve"> пробе</w:t>
      </w:r>
      <w:r>
        <w:rPr>
          <w:bCs/>
          <w:color w:val="auto"/>
          <w:sz w:val="24"/>
          <w:szCs w:val="28"/>
        </w:rPr>
        <w:t xml:space="preserve"> придают форму желоба и сгибают во время</w:t>
      </w:r>
      <w:r>
        <w:rPr>
          <w:bCs/>
          <w:color w:val="auto"/>
          <w:sz w:val="24"/>
          <w:szCs w:val="28"/>
        </w:rPr>
        <w:t xml:space="preserve"> частичного погружения в воду. Из</w:t>
      </w:r>
      <w:r>
        <w:rPr>
          <w:bCs/>
          <w:color w:val="auto"/>
          <w:sz w:val="24"/>
          <w:szCs w:val="28"/>
        </w:rPr>
        <w:t xml:space="preserve">меряют время, необходимое воде для </w:t>
      </w:r>
      <w:r>
        <w:rPr>
          <w:bCs/>
          <w:color w:val="auto"/>
          <w:sz w:val="24"/>
          <w:szCs w:val="28"/>
        </w:rPr>
        <w:t xml:space="preserve">проникания</w:t>
      </w:r>
      <w:r>
        <w:rPr>
          <w:bCs/>
          <w:color w:val="auto"/>
          <w:sz w:val="24"/>
          <w:szCs w:val="28"/>
        </w:rPr>
        <w:t xml:space="preserve"> через </w:t>
      </w:r>
      <w:r>
        <w:rPr>
          <w:bCs/>
          <w:color w:val="auto"/>
          <w:sz w:val="24"/>
          <w:szCs w:val="28"/>
        </w:rPr>
        <w:t xml:space="preserve">испытуемую пробу</w:t>
      </w:r>
      <w:r>
        <w:rPr>
          <w:bCs/>
          <w:color w:val="auto"/>
          <w:sz w:val="24"/>
          <w:szCs w:val="28"/>
        </w:rPr>
        <w:t xml:space="preserve">. Метод также позволяет определять процентное содержание поглощенной массы воды и массы воды, просочившейся через </w:t>
      </w:r>
      <w:r>
        <w:rPr>
          <w:bCs/>
          <w:color w:val="auto"/>
          <w:sz w:val="24"/>
          <w:szCs w:val="28"/>
        </w:rPr>
        <w:t xml:space="preserve">испытуемую пробу</w:t>
      </w:r>
      <w:r>
        <w:rPr>
          <w:bCs/>
          <w:color w:val="auto"/>
          <w:sz w:val="24"/>
          <w:szCs w:val="28"/>
        </w:rPr>
        <w:t xml:space="preserve">.</w:t>
      </w:r>
      <w:r/>
    </w:p>
    <w:p>
      <w:pPr>
        <w:pStyle w:val="891"/>
        <w:ind w:firstLine="709"/>
        <w:jc w:val="both"/>
        <w:spacing w:line="360" w:lineRule="auto"/>
        <w:rPr>
          <w:bCs/>
          <w:color w:val="auto"/>
          <w:sz w:val="22"/>
          <w:szCs w:val="28"/>
        </w:rPr>
      </w:pPr>
      <w:r>
        <w:rPr>
          <w:bCs/>
          <w:color w:val="auto"/>
          <w:spacing w:val="40"/>
          <w:sz w:val="22"/>
          <w:szCs w:val="28"/>
        </w:rPr>
        <w:t xml:space="preserve">Примечание</w:t>
      </w:r>
      <w:r>
        <w:rPr>
          <w:bCs/>
          <w:color w:val="auto"/>
          <w:sz w:val="22"/>
          <w:szCs w:val="28"/>
        </w:rPr>
        <w:t xml:space="preserve"> — </w:t>
      </w:r>
      <w:r>
        <w:rPr>
          <w:bCs/>
          <w:color w:val="auto"/>
          <w:sz w:val="22"/>
          <w:szCs w:val="28"/>
        </w:rPr>
        <w:t xml:space="preserve">В данном</w:t>
      </w:r>
      <w:r>
        <w:rPr>
          <w:bCs/>
          <w:color w:val="auto"/>
          <w:sz w:val="22"/>
          <w:szCs w:val="28"/>
        </w:rPr>
        <w:t xml:space="preserve"> метод</w:t>
      </w:r>
      <w:r>
        <w:rPr>
          <w:bCs/>
          <w:color w:val="auto"/>
          <w:sz w:val="22"/>
          <w:szCs w:val="28"/>
        </w:rPr>
        <w:t xml:space="preserve">е испытаний использую</w:t>
      </w:r>
      <w:r>
        <w:rPr>
          <w:bCs/>
          <w:color w:val="auto"/>
          <w:sz w:val="22"/>
          <w:szCs w:val="28"/>
        </w:rPr>
        <w:t xml:space="preserve">т сгибание сжатием, тогда как </w:t>
      </w:r>
      <w:r>
        <w:rPr>
          <w:bCs/>
          <w:color w:val="auto"/>
          <w:sz w:val="22"/>
          <w:szCs w:val="28"/>
        </w:rPr>
        <w:t xml:space="preserve">в </w:t>
      </w:r>
      <w:r>
        <w:rPr>
          <w:bCs/>
          <w:color w:val="auto"/>
          <w:sz w:val="22"/>
          <w:szCs w:val="28"/>
        </w:rPr>
        <w:t xml:space="preserve">метод</w:t>
      </w:r>
      <w:r>
        <w:rPr>
          <w:bCs/>
          <w:color w:val="auto"/>
          <w:sz w:val="22"/>
          <w:szCs w:val="28"/>
        </w:rPr>
        <w:t xml:space="preserve">е</w:t>
      </w:r>
      <w:r>
        <w:rPr>
          <w:bCs/>
          <w:color w:val="auto"/>
          <w:sz w:val="22"/>
          <w:szCs w:val="28"/>
        </w:rPr>
        <w:t xml:space="preserve"> испытания в </w:t>
      </w:r>
      <w:r>
        <w:rPr>
          <w:bCs/>
          <w:color w:val="auto"/>
          <w:sz w:val="22"/>
          <w:szCs w:val="28"/>
        </w:rPr>
        <w:t xml:space="preserve">ISO </w:t>
      </w:r>
      <w:r>
        <w:rPr>
          <w:bCs/>
          <w:color w:val="auto"/>
          <w:sz w:val="22"/>
          <w:szCs w:val="28"/>
        </w:rPr>
        <w:t xml:space="preserve">5403-2 для определения водо</w:t>
      </w:r>
      <w:r>
        <w:rPr>
          <w:bCs/>
          <w:color w:val="auto"/>
          <w:sz w:val="22"/>
          <w:szCs w:val="28"/>
        </w:rPr>
        <w:t xml:space="preserve">стойк</w:t>
      </w:r>
      <w:r>
        <w:rPr>
          <w:bCs/>
          <w:color w:val="auto"/>
          <w:sz w:val="22"/>
          <w:szCs w:val="28"/>
        </w:rPr>
        <w:t xml:space="preserve">ости </w:t>
      </w:r>
      <w:r>
        <w:rPr>
          <w:bCs/>
          <w:color w:val="auto"/>
          <w:sz w:val="22"/>
          <w:szCs w:val="28"/>
        </w:rPr>
        <w:t xml:space="preserve">использую</w:t>
      </w:r>
      <w:r>
        <w:rPr>
          <w:bCs/>
          <w:color w:val="auto"/>
          <w:sz w:val="22"/>
          <w:szCs w:val="28"/>
        </w:rPr>
        <w:t xml:space="preserve">т сгибание </w:t>
      </w:r>
      <w:r>
        <w:rPr>
          <w:bCs/>
          <w:color w:val="auto"/>
          <w:sz w:val="22"/>
          <w:szCs w:val="28"/>
        </w:rPr>
        <w:t xml:space="preserve">с образованием складки</w:t>
      </w:r>
      <w:r>
        <w:t xml:space="preserve"> </w:t>
      </w:r>
      <w:r>
        <w:rPr>
          <w:bCs/>
          <w:color w:val="auto"/>
          <w:sz w:val="22"/>
          <w:szCs w:val="28"/>
        </w:rPr>
        <w:t xml:space="preserve">на испытуемых пробах</w:t>
      </w:r>
      <w:r>
        <w:rPr>
          <w:bCs/>
          <w:color w:val="auto"/>
          <w:sz w:val="22"/>
          <w:szCs w:val="28"/>
        </w:rPr>
        <w:t xml:space="preserve"> кожи</w:t>
      </w:r>
      <w:r>
        <w:rPr>
          <w:bCs/>
          <w:color w:val="auto"/>
          <w:sz w:val="22"/>
          <w:szCs w:val="28"/>
        </w:rPr>
        <w:t xml:space="preserve">. Два данных действия сгибания совершенно разные, поэтому невозможно сравнивать результаты, полученные этими двумя методами испытаний</w:t>
      </w:r>
      <w:r>
        <w:rPr>
          <w:bCs/>
          <w:color w:val="auto"/>
          <w:sz w:val="22"/>
          <w:szCs w:val="28"/>
        </w:rPr>
        <w:t xml:space="preserve">.</w:t>
      </w:r>
      <w:r/>
    </w:p>
    <w:p>
      <w:pPr>
        <w:pStyle w:val="891"/>
        <w:ind w:firstLine="709"/>
        <w:jc w:val="both"/>
        <w:spacing w:line="360" w:lineRule="auto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</w:r>
      <w:r/>
    </w:p>
    <w:p>
      <w:pPr>
        <w:pStyle w:val="891"/>
        <w:ind w:firstLine="709"/>
        <w:jc w:val="both"/>
        <w:spacing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Аппаратура</w:t>
      </w:r>
      <w:r>
        <w:rPr>
          <w:b/>
          <w:bCs/>
          <w:color w:val="auto"/>
          <w:sz w:val="28"/>
          <w:szCs w:val="28"/>
        </w:rPr>
        <w:t xml:space="preserve">, реагенты и материалы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Требуется обычная лабораторная аппаратура, в частности, следующая.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</w:t>
      </w:r>
      <w:r>
        <w:rPr>
          <w:rFonts w:ascii="Arial" w:hAnsi="Arial" w:cs="Arial"/>
          <w:bCs/>
          <w:sz w:val="24"/>
          <w:szCs w:val="28"/>
        </w:rPr>
        <w:t xml:space="preserve">1 </w:t>
      </w:r>
      <w:r>
        <w:rPr>
          <w:rFonts w:ascii="Arial" w:hAnsi="Arial" w:cs="Arial"/>
          <w:bCs/>
          <w:sz w:val="24"/>
          <w:szCs w:val="28"/>
        </w:rPr>
        <w:t xml:space="preserve">Машина для испытания</w:t>
      </w:r>
      <w:r>
        <w:rPr>
          <w:rFonts w:ascii="Arial" w:hAnsi="Arial" w:cs="Arial"/>
          <w:bCs/>
          <w:sz w:val="24"/>
          <w:szCs w:val="28"/>
        </w:rPr>
        <w:t xml:space="preserve">, включая части, описанные в 4.1.1</w:t>
      </w:r>
      <w:r>
        <w:rPr>
          <w:rFonts w:ascii="Arial" w:hAnsi="Arial" w:cs="Arial"/>
          <w:bCs/>
          <w:sz w:val="24"/>
          <w:szCs w:val="28"/>
        </w:rPr>
        <w:t xml:space="preserve"> — </w:t>
      </w:r>
      <w:r>
        <w:rPr>
          <w:rFonts w:ascii="Arial" w:hAnsi="Arial" w:cs="Arial"/>
          <w:bCs/>
          <w:sz w:val="24"/>
          <w:szCs w:val="28"/>
        </w:rPr>
        <w:t xml:space="preserve">4.1.3 (</w:t>
      </w:r>
      <w:r>
        <w:rPr>
          <w:rFonts w:ascii="Arial" w:hAnsi="Arial" w:cs="Arial"/>
          <w:bCs/>
          <w:sz w:val="24"/>
          <w:szCs w:val="28"/>
        </w:rPr>
        <w:t xml:space="preserve">См. также </w:t>
      </w:r>
      <w:r>
        <w:rPr>
          <w:rFonts w:ascii="Arial" w:hAnsi="Arial" w:cs="Arial"/>
          <w:bCs/>
          <w:sz w:val="24"/>
          <w:szCs w:val="28"/>
        </w:rPr>
        <w:t xml:space="preserve">приложение A)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4.1.1</w:t>
      </w:r>
      <w:r>
        <w:rPr>
          <w:rFonts w:ascii="Arial" w:hAnsi="Arial" w:cs="Arial"/>
          <w:bCs/>
          <w:sz w:val="24"/>
          <w:szCs w:val="28"/>
        </w:rPr>
        <w:t xml:space="preserve"> О</w:t>
      </w:r>
      <w:r>
        <w:rPr>
          <w:rFonts w:ascii="Arial" w:hAnsi="Arial" w:cs="Arial"/>
          <w:bCs/>
          <w:sz w:val="24"/>
          <w:szCs w:val="28"/>
        </w:rPr>
        <w:t xml:space="preserve">дна или более одной пары цилиндров </w:t>
      </w:r>
      <w:r>
        <w:rPr>
          <w:rFonts w:ascii="Arial" w:hAnsi="Arial" w:cs="Arial"/>
          <w:bCs/>
          <w:sz w:val="24"/>
          <w:szCs w:val="28"/>
        </w:rPr>
        <w:t xml:space="preserve">диаметром </w:t>
      </w:r>
      <w:r>
        <w:rPr>
          <w:rFonts w:ascii="Arial" w:hAnsi="Arial" w:cs="Arial"/>
          <w:bCs/>
          <w:sz w:val="24"/>
          <w:szCs w:val="28"/>
        </w:rPr>
        <w:t xml:space="preserve">(30,0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0,5)</w:t>
      </w:r>
      <w:r>
        <w:rPr>
          <w:rFonts w:ascii="Arial" w:hAnsi="Arial" w:cs="Arial"/>
          <w:bCs/>
          <w:sz w:val="24"/>
          <w:szCs w:val="28"/>
        </w:rPr>
        <w:t xml:space="preserve"> мм</w:t>
      </w:r>
      <w:r>
        <w:rPr>
          <w:rFonts w:ascii="Arial" w:hAnsi="Arial" w:cs="Arial"/>
          <w:bCs/>
          <w:sz w:val="24"/>
          <w:szCs w:val="28"/>
        </w:rPr>
        <w:t xml:space="preserve">, </w:t>
      </w:r>
      <w:r>
        <w:rPr>
          <w:rFonts w:ascii="Arial" w:hAnsi="Arial" w:cs="Arial"/>
          <w:bCs/>
          <w:sz w:val="24"/>
          <w:szCs w:val="28"/>
        </w:rPr>
        <w:t xml:space="preserve">изготовленных</w:t>
      </w:r>
      <w:r>
        <w:rPr>
          <w:rFonts w:ascii="Arial" w:hAnsi="Arial" w:cs="Arial"/>
          <w:bCs/>
          <w:sz w:val="24"/>
          <w:szCs w:val="28"/>
        </w:rPr>
        <w:t xml:space="preserve"> из инертного жесткого материала, установленных своими ося</w:t>
      </w:r>
      <w:r>
        <w:rPr>
          <w:rFonts w:ascii="Arial" w:hAnsi="Arial" w:cs="Arial"/>
          <w:bCs/>
          <w:sz w:val="24"/>
          <w:szCs w:val="28"/>
        </w:rPr>
        <w:t xml:space="preserve">ми горизонтально и соосно</w:t>
      </w:r>
      <w:r>
        <w:rPr>
          <w:rFonts w:ascii="Arial" w:hAnsi="Arial" w:cs="Arial"/>
          <w:bCs/>
          <w:sz w:val="24"/>
          <w:szCs w:val="28"/>
        </w:rPr>
        <w:t xml:space="preserve">. Один цилиндр должен быть </w:t>
      </w:r>
      <w:r>
        <w:rPr>
          <w:rFonts w:ascii="Arial" w:hAnsi="Arial" w:cs="Arial"/>
          <w:bCs/>
          <w:sz w:val="24"/>
          <w:szCs w:val="28"/>
        </w:rPr>
        <w:t xml:space="preserve">неподвижным</w:t>
      </w:r>
      <w:r>
        <w:rPr>
          <w:rFonts w:ascii="Arial" w:hAnsi="Arial" w:cs="Arial"/>
          <w:bCs/>
          <w:sz w:val="24"/>
          <w:szCs w:val="28"/>
        </w:rPr>
        <w:t xml:space="preserve">, а другой должен </w:t>
      </w:r>
      <w:r>
        <w:rPr>
          <w:rFonts w:ascii="Arial" w:hAnsi="Arial" w:cs="Arial"/>
          <w:bCs/>
          <w:sz w:val="24"/>
          <w:szCs w:val="28"/>
        </w:rPr>
        <w:t xml:space="preserve">перемещаться</w:t>
      </w:r>
      <w:r>
        <w:rPr>
          <w:rFonts w:ascii="Arial" w:hAnsi="Arial" w:cs="Arial"/>
          <w:bCs/>
          <w:sz w:val="24"/>
          <w:szCs w:val="28"/>
        </w:rPr>
        <w:t xml:space="preserve"> вдоль направления его оси таким образом, чтобы максимальное расстояние между</w:t>
      </w:r>
      <w:r>
        <w:rPr>
          <w:rFonts w:ascii="Arial" w:hAnsi="Arial" w:cs="Arial"/>
          <w:bCs/>
          <w:sz w:val="24"/>
          <w:szCs w:val="28"/>
        </w:rPr>
        <w:t xml:space="preserve"> цилиндрами было (40,0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0,5) мм.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4.1.2 Электродвигатель, который двигает цилиндр назад и вперед вдоль его оси с возвратно-поступательным движением (50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5) циклов в минуту и амплитуд</w:t>
      </w:r>
      <w:r>
        <w:rPr>
          <w:rFonts w:ascii="Arial" w:hAnsi="Arial" w:cs="Arial"/>
          <w:bCs/>
          <w:sz w:val="24"/>
          <w:szCs w:val="28"/>
        </w:rPr>
        <w:t xml:space="preserve">ами</w:t>
      </w:r>
      <w:r>
        <w:rPr>
          <w:rFonts w:ascii="Arial" w:hAnsi="Arial" w:cs="Arial"/>
          <w:bCs/>
          <w:sz w:val="24"/>
          <w:szCs w:val="28"/>
        </w:rPr>
        <w:t xml:space="preserve"> (1,0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0,1) мм, (1,50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0,15) мм, (2,0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0,2) мм или (3,0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0,3) мм относительно его основного положения.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pacing w:val="40"/>
          <w:szCs w:val="28"/>
        </w:rPr>
        <w:t xml:space="preserve">Примечание</w:t>
      </w:r>
      <w:r>
        <w:rPr>
          <w:rFonts w:ascii="Arial" w:hAnsi="Arial" w:cs="Arial"/>
          <w:bCs/>
          <w:szCs w:val="28"/>
        </w:rPr>
        <w:t xml:space="preserve"> — Четыре амплитуды возвратно-поступательного движения такие, что </w:t>
      </w:r>
      <w:r>
        <w:rPr>
          <w:rFonts w:ascii="Arial" w:hAnsi="Arial" w:cs="Arial"/>
          <w:bCs/>
          <w:szCs w:val="28"/>
        </w:rPr>
        <w:t xml:space="preserve">испытуемая проба</w:t>
      </w:r>
      <w:r>
        <w:rPr>
          <w:rFonts w:ascii="Arial" w:hAnsi="Arial" w:cs="Arial"/>
          <w:bCs/>
          <w:szCs w:val="28"/>
        </w:rPr>
        <w:t xml:space="preserve"> сжимается на 5</w:t>
      </w:r>
      <w:r>
        <w:rPr>
          <w:rFonts w:ascii="Arial" w:hAnsi="Arial" w:cs="Arial"/>
          <w:bCs/>
          <w:szCs w:val="28"/>
        </w:rPr>
        <w:t xml:space="preserve"> </w:t>
      </w:r>
      <w:r>
        <w:rPr>
          <w:rFonts w:ascii="Arial" w:hAnsi="Arial" w:cs="Arial"/>
          <w:bCs/>
          <w:szCs w:val="28"/>
        </w:rPr>
        <w:t xml:space="preserve">%, 7,5</w:t>
      </w:r>
      <w:r>
        <w:rPr>
          <w:rFonts w:ascii="Arial" w:hAnsi="Arial" w:cs="Arial"/>
          <w:bCs/>
          <w:szCs w:val="28"/>
        </w:rPr>
        <w:t xml:space="preserve"> </w:t>
      </w:r>
      <w:r>
        <w:rPr>
          <w:rFonts w:ascii="Arial" w:hAnsi="Arial" w:cs="Arial"/>
          <w:bCs/>
          <w:szCs w:val="28"/>
        </w:rPr>
        <w:t xml:space="preserve">%, 10</w:t>
      </w:r>
      <w:r>
        <w:rPr>
          <w:rFonts w:ascii="Arial" w:hAnsi="Arial" w:cs="Arial"/>
          <w:bCs/>
          <w:szCs w:val="28"/>
        </w:rPr>
        <w:t xml:space="preserve"> </w:t>
      </w:r>
      <w:r>
        <w:rPr>
          <w:rFonts w:ascii="Arial" w:hAnsi="Arial" w:cs="Arial"/>
          <w:bCs/>
          <w:szCs w:val="28"/>
        </w:rPr>
        <w:t xml:space="preserve">% или 15</w:t>
      </w:r>
      <w:r>
        <w:rPr>
          <w:rFonts w:ascii="Arial" w:hAnsi="Arial" w:cs="Arial"/>
          <w:bCs/>
          <w:szCs w:val="28"/>
        </w:rPr>
        <w:t xml:space="preserve"> </w:t>
      </w:r>
      <w:r>
        <w:rPr>
          <w:rFonts w:ascii="Arial" w:hAnsi="Arial" w:cs="Arial"/>
          <w:bCs/>
          <w:szCs w:val="28"/>
        </w:rPr>
        <w:t xml:space="preserve">% соответственно, когда цилиндры приближаются друг к другу.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4.1.3 </w:t>
      </w:r>
      <w:r>
        <w:rPr>
          <w:rFonts w:ascii="Arial" w:hAnsi="Arial" w:cs="Arial"/>
          <w:bCs/>
          <w:sz w:val="24"/>
          <w:szCs w:val="28"/>
        </w:rPr>
        <w:t xml:space="preserve">Резервуар</w:t>
      </w:r>
      <w:r>
        <w:rPr>
          <w:rFonts w:ascii="Arial" w:hAnsi="Arial" w:cs="Arial"/>
          <w:bCs/>
          <w:sz w:val="24"/>
          <w:szCs w:val="28"/>
        </w:rPr>
        <w:t xml:space="preserve">, </w:t>
      </w:r>
      <w:r>
        <w:rPr>
          <w:rFonts w:ascii="Arial" w:hAnsi="Arial" w:cs="Arial"/>
          <w:bCs/>
          <w:sz w:val="24"/>
          <w:szCs w:val="28"/>
        </w:rPr>
        <w:t xml:space="preserve">изготовленный</w:t>
      </w:r>
      <w:r>
        <w:rPr>
          <w:rFonts w:ascii="Arial" w:hAnsi="Arial" w:cs="Arial"/>
          <w:bCs/>
          <w:sz w:val="24"/>
          <w:szCs w:val="28"/>
        </w:rPr>
        <w:t xml:space="preserve"> из некорродиру</w:t>
      </w:r>
      <w:r>
        <w:rPr>
          <w:rFonts w:ascii="Arial" w:hAnsi="Arial" w:cs="Arial"/>
          <w:bCs/>
          <w:sz w:val="24"/>
          <w:szCs w:val="28"/>
        </w:rPr>
        <w:t xml:space="preserve">ющего</w:t>
      </w:r>
      <w:r>
        <w:rPr>
          <w:rFonts w:ascii="Arial" w:hAnsi="Arial" w:cs="Arial"/>
          <w:bCs/>
          <w:sz w:val="24"/>
          <w:szCs w:val="28"/>
        </w:rPr>
        <w:t xml:space="preserve"> материала, </w:t>
      </w:r>
      <w:r>
        <w:rPr>
          <w:rFonts w:ascii="Arial" w:hAnsi="Arial" w:cs="Arial"/>
          <w:bCs/>
          <w:sz w:val="24"/>
          <w:szCs w:val="28"/>
        </w:rPr>
        <w:t xml:space="preserve">наполненный</w:t>
      </w:r>
      <w:r>
        <w:rPr>
          <w:rFonts w:ascii="Arial" w:hAnsi="Arial" w:cs="Arial"/>
          <w:bCs/>
          <w:sz w:val="24"/>
          <w:szCs w:val="28"/>
        </w:rPr>
        <w:t xml:space="preserve"> дистиллированн</w:t>
      </w:r>
      <w:r>
        <w:rPr>
          <w:rFonts w:ascii="Arial" w:hAnsi="Arial" w:cs="Arial"/>
          <w:bCs/>
          <w:sz w:val="24"/>
          <w:szCs w:val="28"/>
        </w:rPr>
        <w:t xml:space="preserve">ой</w:t>
      </w:r>
      <w:r>
        <w:rPr>
          <w:rFonts w:ascii="Arial" w:hAnsi="Arial" w:cs="Arial"/>
          <w:bCs/>
          <w:sz w:val="24"/>
          <w:szCs w:val="28"/>
        </w:rPr>
        <w:t xml:space="preserve"> или деионизированн</w:t>
      </w:r>
      <w:r>
        <w:rPr>
          <w:rFonts w:ascii="Arial" w:hAnsi="Arial" w:cs="Arial"/>
          <w:bCs/>
          <w:sz w:val="24"/>
          <w:szCs w:val="28"/>
        </w:rPr>
        <w:t xml:space="preserve">ой водой</w:t>
      </w:r>
      <w:r>
        <w:rPr>
          <w:rFonts w:ascii="Arial" w:hAnsi="Arial" w:cs="Arial"/>
          <w:bCs/>
          <w:sz w:val="24"/>
          <w:szCs w:val="28"/>
        </w:rPr>
        <w:t xml:space="preserve">, в которую </w:t>
      </w:r>
      <w:r>
        <w:rPr>
          <w:rFonts w:ascii="Arial" w:hAnsi="Arial" w:cs="Arial"/>
          <w:bCs/>
          <w:sz w:val="24"/>
          <w:szCs w:val="28"/>
        </w:rPr>
        <w:t xml:space="preserve">можно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частично погрузить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испытуемую пробу</w:t>
      </w:r>
      <w:r>
        <w:rPr>
          <w:rFonts w:ascii="Arial" w:hAnsi="Arial" w:cs="Arial"/>
          <w:bCs/>
          <w:sz w:val="24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Машина для испытания</w:t>
      </w:r>
      <w:r>
        <w:rPr>
          <w:rFonts w:ascii="Arial" w:hAnsi="Arial" w:cs="Arial"/>
          <w:bCs/>
          <w:sz w:val="24"/>
          <w:szCs w:val="28"/>
        </w:rPr>
        <w:t xml:space="preserve"> может также включать электрическую цепь, которая регистрирует, когда вода </w:t>
      </w:r>
      <w:r>
        <w:rPr>
          <w:rFonts w:ascii="Arial" w:hAnsi="Arial" w:cs="Arial"/>
          <w:bCs/>
          <w:sz w:val="24"/>
          <w:szCs w:val="28"/>
        </w:rPr>
        <w:t xml:space="preserve">проникла</w:t>
      </w:r>
      <w:r>
        <w:rPr>
          <w:rFonts w:ascii="Arial" w:hAnsi="Arial" w:cs="Arial"/>
          <w:bCs/>
          <w:sz w:val="24"/>
          <w:szCs w:val="28"/>
        </w:rPr>
        <w:t xml:space="preserve"> через </w:t>
      </w:r>
      <w:r>
        <w:rPr>
          <w:rFonts w:ascii="Arial" w:hAnsi="Arial" w:cs="Arial"/>
          <w:bCs/>
          <w:sz w:val="24"/>
          <w:szCs w:val="28"/>
        </w:rPr>
        <w:t xml:space="preserve">испытуемую пробу</w:t>
      </w:r>
      <w:r>
        <w:rPr>
          <w:rFonts w:ascii="Arial" w:hAnsi="Arial" w:cs="Arial"/>
          <w:bCs/>
          <w:sz w:val="24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4.2 </w:t>
      </w:r>
      <w:r>
        <w:rPr>
          <w:rFonts w:ascii="Arial" w:hAnsi="Arial" w:cs="Arial"/>
          <w:bCs/>
          <w:sz w:val="24"/>
          <w:szCs w:val="28"/>
        </w:rPr>
        <w:t xml:space="preserve">Зажимы в форме кольца</w:t>
      </w:r>
      <w:r>
        <w:rPr>
          <w:rFonts w:ascii="Arial" w:hAnsi="Arial" w:cs="Arial"/>
          <w:bCs/>
          <w:sz w:val="24"/>
          <w:szCs w:val="28"/>
        </w:rPr>
        <w:t xml:space="preserve"> с внутренним диамет</w:t>
      </w:r>
      <w:r>
        <w:rPr>
          <w:rFonts w:ascii="Arial" w:hAnsi="Arial" w:cs="Arial"/>
          <w:bCs/>
          <w:sz w:val="24"/>
          <w:szCs w:val="28"/>
        </w:rPr>
        <w:t xml:space="preserve">ром, регулируемым между 30 и 40 </w:t>
      </w:r>
      <w:r>
        <w:rPr>
          <w:rFonts w:ascii="Arial" w:hAnsi="Arial" w:cs="Arial"/>
          <w:bCs/>
          <w:sz w:val="24"/>
          <w:szCs w:val="28"/>
        </w:rPr>
        <w:t xml:space="preserve">мм.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4.3 </w:t>
      </w:r>
      <w:r>
        <w:rPr>
          <w:rFonts w:ascii="Arial" w:hAnsi="Arial" w:cs="Arial"/>
          <w:bCs/>
          <w:sz w:val="24"/>
          <w:szCs w:val="28"/>
        </w:rPr>
        <w:t xml:space="preserve">Резак</w:t>
      </w:r>
      <w:r>
        <w:rPr>
          <w:rFonts w:ascii="Arial" w:hAnsi="Arial" w:cs="Arial"/>
          <w:bCs/>
          <w:sz w:val="24"/>
          <w:szCs w:val="28"/>
        </w:rPr>
        <w:t xml:space="preserve">, внутренн</w:t>
      </w:r>
      <w:r>
        <w:rPr>
          <w:rFonts w:ascii="Arial" w:hAnsi="Arial" w:cs="Arial"/>
          <w:bCs/>
          <w:sz w:val="24"/>
          <w:szCs w:val="28"/>
        </w:rPr>
        <w:t xml:space="preserve">ие</w:t>
      </w:r>
      <w:r>
        <w:rPr>
          <w:rFonts w:ascii="Arial" w:hAnsi="Arial" w:cs="Arial"/>
          <w:bCs/>
          <w:sz w:val="24"/>
          <w:szCs w:val="28"/>
        </w:rPr>
        <w:t xml:space="preserve"> стенк</w:t>
      </w:r>
      <w:r>
        <w:rPr>
          <w:rFonts w:ascii="Arial" w:hAnsi="Arial" w:cs="Arial"/>
          <w:bCs/>
          <w:sz w:val="24"/>
          <w:szCs w:val="28"/>
        </w:rPr>
        <w:t xml:space="preserve">и</w:t>
      </w:r>
      <w:r>
        <w:rPr>
          <w:rFonts w:ascii="Arial" w:hAnsi="Arial" w:cs="Arial"/>
          <w:bCs/>
          <w:sz w:val="24"/>
          <w:szCs w:val="28"/>
        </w:rPr>
        <w:t xml:space="preserve"> которог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о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образу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ю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т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пр</w:t>
      </w:r>
      <w:r>
        <w:rPr>
          <w:rFonts w:ascii="Arial" w:hAnsi="Arial" w:cs="Arial"/>
          <w:bCs/>
          <w:sz w:val="24"/>
          <w:szCs w:val="28"/>
        </w:rPr>
        <w:t xml:space="preserve">ямоугольник</w:t>
      </w:r>
      <w:r>
        <w:rPr>
          <w:rFonts w:ascii="Arial" w:hAnsi="Arial" w:cs="Arial"/>
          <w:bCs/>
          <w:sz w:val="24"/>
          <w:szCs w:val="28"/>
        </w:rPr>
        <w:t xml:space="preserve"> с размер</w:t>
      </w:r>
      <w:r>
        <w:rPr>
          <w:rFonts w:ascii="Arial" w:hAnsi="Arial" w:cs="Arial"/>
          <w:bCs/>
          <w:sz w:val="24"/>
          <w:szCs w:val="28"/>
        </w:rPr>
        <w:t xml:space="preserve">ами</w:t>
      </w:r>
      <w:r>
        <w:rPr>
          <w:rFonts w:ascii="Arial" w:hAnsi="Arial" w:cs="Arial"/>
          <w:bCs/>
          <w:sz w:val="24"/>
          <w:szCs w:val="28"/>
        </w:rPr>
        <w:t xml:space="preserve"> (60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1) × </w:t>
      </w:r>
      <w:r>
        <w:rPr>
          <w:rFonts w:ascii="Arial" w:hAnsi="Arial" w:cs="Arial"/>
          <w:bCs/>
          <w:sz w:val="24"/>
          <w:szCs w:val="28"/>
        </w:rPr>
        <w:t xml:space="preserve">(75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1) мм, соответствующий требованиям </w:t>
      </w:r>
      <w:r>
        <w:rPr>
          <w:rFonts w:ascii="Arial" w:hAnsi="Arial" w:cs="Arial"/>
          <w:bCs/>
          <w:sz w:val="24"/>
          <w:szCs w:val="28"/>
          <w:lang w:val="en-US"/>
        </w:rPr>
        <w:t xml:space="preserve">ISO</w:t>
      </w:r>
      <w:r>
        <w:rPr>
          <w:rFonts w:ascii="Arial" w:hAnsi="Arial" w:cs="Arial"/>
          <w:bCs/>
          <w:sz w:val="24"/>
          <w:szCs w:val="28"/>
        </w:rPr>
        <w:t xml:space="preserve"> 2419.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4.4 </w:t>
      </w:r>
      <w:r>
        <w:rPr>
          <w:rFonts w:ascii="Arial" w:hAnsi="Arial" w:cs="Arial"/>
          <w:bCs/>
          <w:sz w:val="24"/>
          <w:szCs w:val="28"/>
        </w:rPr>
        <w:t xml:space="preserve">Дистиллированная или </w:t>
      </w:r>
      <w:r>
        <w:rPr>
          <w:rFonts w:ascii="Arial" w:hAnsi="Arial" w:cs="Arial"/>
          <w:bCs/>
          <w:sz w:val="24"/>
          <w:szCs w:val="28"/>
        </w:rPr>
        <w:t xml:space="preserve">деионизированная</w:t>
      </w:r>
      <w:r>
        <w:rPr>
          <w:rFonts w:ascii="Arial" w:hAnsi="Arial" w:cs="Arial"/>
          <w:bCs/>
          <w:sz w:val="24"/>
          <w:szCs w:val="28"/>
        </w:rPr>
        <w:t xml:space="preserve"> вода </w:t>
      </w:r>
      <w:r>
        <w:rPr>
          <w:rFonts w:ascii="Arial" w:hAnsi="Arial" w:cs="Arial"/>
          <w:bCs/>
          <w:sz w:val="24"/>
          <w:szCs w:val="28"/>
        </w:rPr>
        <w:t xml:space="preserve">3-ей</w:t>
      </w:r>
      <w:r>
        <w:rPr>
          <w:rFonts w:ascii="Arial" w:hAnsi="Arial" w:cs="Arial"/>
          <w:bCs/>
          <w:sz w:val="24"/>
          <w:szCs w:val="28"/>
        </w:rPr>
        <w:t xml:space="preserve"> степени чистоты в соответствии с ISO 3696.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4.5 Весы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с ценой деления</w:t>
      </w:r>
      <w:r>
        <w:rPr>
          <w:rFonts w:ascii="Arial" w:hAnsi="Arial" w:cs="Arial"/>
          <w:bCs/>
          <w:sz w:val="24"/>
          <w:szCs w:val="28"/>
        </w:rPr>
        <w:t xml:space="preserve"> до 0,001 г.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4.6 Часы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с ценой деления</w:t>
      </w:r>
      <w:r>
        <w:rPr>
          <w:rFonts w:ascii="Arial" w:hAnsi="Arial" w:cs="Arial"/>
          <w:bCs/>
          <w:sz w:val="24"/>
          <w:szCs w:val="28"/>
        </w:rPr>
        <w:t xml:space="preserve"> до 1 с.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4.7 </w:t>
      </w:r>
      <w:r>
        <w:rPr>
          <w:rFonts w:ascii="Arial" w:hAnsi="Arial" w:cs="Arial"/>
          <w:bCs/>
          <w:sz w:val="24"/>
          <w:szCs w:val="28"/>
        </w:rPr>
        <w:t xml:space="preserve">Наждачная</w:t>
      </w:r>
      <w:r>
        <w:rPr>
          <w:rFonts w:ascii="Arial" w:hAnsi="Arial" w:cs="Arial"/>
          <w:bCs/>
          <w:sz w:val="24"/>
          <w:szCs w:val="28"/>
        </w:rPr>
        <w:t xml:space="preserve"> бумага класса Р180, определенного в стандарте на зернистость </w:t>
      </w:r>
      <w:r>
        <w:rPr>
          <w:rFonts w:ascii="Arial" w:hAnsi="Arial" w:cs="Arial"/>
          <w:bCs/>
          <w:sz w:val="24"/>
          <w:szCs w:val="28"/>
        </w:rPr>
        <w:t xml:space="preserve">Р</w:t>
      </w:r>
      <w:r>
        <w:rPr>
          <w:rFonts w:ascii="Arial" w:hAnsi="Arial" w:cs="Arial"/>
          <w:bCs/>
          <w:sz w:val="24"/>
          <w:szCs w:val="28"/>
        </w:rPr>
        <w:t xml:space="preserve"> серий, опубликованном Федерацией европейских произво</w:t>
      </w:r>
      <w:r>
        <w:rPr>
          <w:rFonts w:ascii="Arial" w:hAnsi="Arial" w:cs="Arial"/>
          <w:bCs/>
          <w:sz w:val="24"/>
          <w:szCs w:val="28"/>
        </w:rPr>
        <w:t xml:space="preserve">дителей абразивных продуктов, раз</w:t>
      </w:r>
      <w:r>
        <w:rPr>
          <w:rFonts w:ascii="Arial" w:hAnsi="Arial" w:cs="Arial"/>
          <w:bCs/>
          <w:sz w:val="24"/>
          <w:szCs w:val="28"/>
        </w:rPr>
        <w:t xml:space="preserve">рез</w:t>
      </w:r>
      <w:r>
        <w:rPr>
          <w:rFonts w:ascii="Arial" w:hAnsi="Arial" w:cs="Arial"/>
          <w:bCs/>
          <w:sz w:val="24"/>
          <w:szCs w:val="28"/>
        </w:rPr>
        <w:t xml:space="preserve">анная на прямоугольники размерами</w:t>
      </w:r>
      <w:r>
        <w:rPr>
          <w:rFonts w:ascii="Arial" w:hAnsi="Arial" w:cs="Arial"/>
          <w:bCs/>
          <w:sz w:val="24"/>
          <w:szCs w:val="28"/>
        </w:rPr>
        <w:t xml:space="preserve"> (65</w:t>
      </w:r>
      <w:r>
        <w:rPr>
          <w:rFonts w:ascii="Arial" w:hAnsi="Arial" w:cs="Arial"/>
          <w:bCs/>
          <w:sz w:val="24"/>
          <w:szCs w:val="28"/>
        </w:rPr>
        <w:t xml:space="preserve"> 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 5) × </w:t>
      </w:r>
      <w:r>
        <w:rPr>
          <w:rFonts w:ascii="Arial" w:hAnsi="Arial" w:cs="Arial"/>
          <w:bCs/>
          <w:sz w:val="24"/>
          <w:szCs w:val="28"/>
        </w:rPr>
        <w:t xml:space="preserve">(45</w:t>
      </w:r>
      <w:r>
        <w:rPr>
          <w:rFonts w:ascii="Arial" w:hAnsi="Arial" w:cs="Arial"/>
          <w:bCs/>
          <w:sz w:val="24"/>
          <w:szCs w:val="28"/>
        </w:rPr>
        <w:t xml:space="preserve"> 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 5) </w:t>
      </w:r>
      <w:r>
        <w:rPr>
          <w:rFonts w:ascii="Arial" w:hAnsi="Arial" w:cs="Arial"/>
          <w:bCs/>
          <w:sz w:val="24"/>
          <w:szCs w:val="28"/>
        </w:rPr>
        <w:t xml:space="preserve">мм, закрепле</w:t>
      </w:r>
      <w:r>
        <w:rPr>
          <w:rFonts w:ascii="Arial" w:hAnsi="Arial" w:cs="Arial"/>
          <w:bCs/>
          <w:sz w:val="24"/>
          <w:szCs w:val="28"/>
        </w:rPr>
        <w:t xml:space="preserve">нные на плоской ж</w:t>
      </w:r>
      <w:r>
        <w:rPr>
          <w:rFonts w:ascii="Arial" w:hAnsi="Arial" w:cs="Arial"/>
          <w:bCs/>
          <w:sz w:val="24"/>
          <w:szCs w:val="28"/>
        </w:rPr>
        <w:t xml:space="preserve">есткой основе такого</w:t>
      </w:r>
      <w:r>
        <w:rPr>
          <w:rFonts w:ascii="Arial" w:hAnsi="Arial" w:cs="Arial"/>
          <w:bCs/>
          <w:sz w:val="24"/>
          <w:szCs w:val="28"/>
        </w:rPr>
        <w:t xml:space="preserve"> же размера и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взвешенные для того, чтобы получить общую массу</w:t>
      </w:r>
      <w:r>
        <w:rPr>
          <w:rFonts w:ascii="Arial" w:hAnsi="Arial" w:cs="Arial"/>
          <w:bCs/>
          <w:sz w:val="24"/>
          <w:szCs w:val="28"/>
        </w:rPr>
        <w:t xml:space="preserve"> (1,0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0,1) кг. Для каждого испытания должен быть использован новый кусок </w:t>
      </w:r>
      <w:r>
        <w:rPr>
          <w:rFonts w:ascii="Arial" w:hAnsi="Arial" w:cs="Arial"/>
          <w:bCs/>
          <w:sz w:val="24"/>
          <w:szCs w:val="28"/>
        </w:rPr>
        <w:t xml:space="preserve">наждачной</w:t>
      </w:r>
      <w:r>
        <w:rPr>
          <w:rFonts w:ascii="Arial" w:hAnsi="Arial" w:cs="Arial"/>
          <w:bCs/>
          <w:sz w:val="24"/>
          <w:szCs w:val="28"/>
        </w:rPr>
        <w:t xml:space="preserve"> бумаги.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4.8 Впитывающая </w:t>
      </w:r>
      <w:r>
        <w:rPr>
          <w:rFonts w:ascii="Arial" w:hAnsi="Arial" w:cs="Arial"/>
          <w:bCs/>
          <w:sz w:val="24"/>
          <w:szCs w:val="28"/>
        </w:rPr>
        <w:t xml:space="preserve">ткань</w:t>
      </w:r>
      <w:r>
        <w:rPr>
          <w:rFonts w:ascii="Arial" w:hAnsi="Arial" w:cs="Arial"/>
          <w:bCs/>
          <w:sz w:val="24"/>
          <w:szCs w:val="28"/>
        </w:rPr>
        <w:t xml:space="preserve">, разрез</w:t>
      </w:r>
      <w:r>
        <w:rPr>
          <w:rFonts w:ascii="Arial" w:hAnsi="Arial" w:cs="Arial"/>
          <w:bCs/>
          <w:sz w:val="24"/>
          <w:szCs w:val="28"/>
        </w:rPr>
        <w:t xml:space="preserve">анная на прямоугольники размерами</w:t>
      </w:r>
      <w:r>
        <w:rPr>
          <w:rFonts w:ascii="Arial" w:hAnsi="Arial" w:cs="Arial"/>
          <w:bCs/>
          <w:sz w:val="24"/>
          <w:szCs w:val="28"/>
        </w:rPr>
        <w:t xml:space="preserve"> (120</w:t>
      </w:r>
      <w:r>
        <w:rPr>
          <w:rFonts w:ascii="Arial" w:hAnsi="Arial" w:cs="Arial"/>
          <w:bCs/>
          <w:sz w:val="24"/>
          <w:szCs w:val="28"/>
        </w:rPr>
        <w:t xml:space="preserve"> 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 5) × </w:t>
      </w:r>
      <w:r>
        <w:rPr>
          <w:rFonts w:ascii="Arial" w:hAnsi="Arial" w:cs="Arial"/>
          <w:bCs/>
          <w:sz w:val="24"/>
          <w:szCs w:val="28"/>
        </w:rPr>
        <w:t xml:space="preserve">(40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5) мм, вы</w:t>
      </w:r>
      <w:r>
        <w:rPr>
          <w:rFonts w:ascii="Arial" w:hAnsi="Arial" w:cs="Arial"/>
          <w:bCs/>
          <w:sz w:val="24"/>
          <w:szCs w:val="28"/>
        </w:rPr>
        <w:t xml:space="preserve">стиранная в стиральной машине перед первым использованием</w:t>
      </w:r>
      <w:r>
        <w:rPr>
          <w:rFonts w:ascii="Arial" w:hAnsi="Arial" w:cs="Arial"/>
          <w:bCs/>
          <w:sz w:val="24"/>
          <w:szCs w:val="28"/>
        </w:rPr>
        <w:t xml:space="preserve"> в соответствии с циклом, реко</w:t>
      </w:r>
      <w:r>
        <w:rPr>
          <w:rFonts w:ascii="Arial" w:hAnsi="Arial" w:cs="Arial"/>
          <w:bCs/>
          <w:sz w:val="24"/>
          <w:szCs w:val="28"/>
        </w:rPr>
        <w:t xml:space="preserve">мендованным изготовителем ткани</w:t>
      </w:r>
      <w:r>
        <w:rPr>
          <w:rFonts w:ascii="Arial" w:hAnsi="Arial" w:cs="Arial"/>
          <w:bCs/>
          <w:sz w:val="24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Подходящая ткань — это махровое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полотенце (</w:t>
      </w:r>
      <w:r>
        <w:rPr>
          <w:rFonts w:ascii="Arial" w:hAnsi="Arial" w:cs="Arial"/>
          <w:bCs/>
          <w:sz w:val="24"/>
          <w:szCs w:val="28"/>
        </w:rPr>
        <w:t xml:space="preserve">фротте</w:t>
      </w:r>
      <w:r>
        <w:rPr>
          <w:rFonts w:ascii="Arial" w:hAnsi="Arial" w:cs="Arial"/>
          <w:bCs/>
          <w:sz w:val="24"/>
          <w:szCs w:val="28"/>
        </w:rPr>
        <w:t xml:space="preserve">)</w:t>
      </w:r>
      <w:r>
        <w:rPr>
          <w:rFonts w:ascii="Arial" w:hAnsi="Arial" w:cs="Arial"/>
          <w:bCs/>
          <w:sz w:val="24"/>
          <w:szCs w:val="28"/>
        </w:rPr>
        <w:t xml:space="preserve"> из 100% хлопка и </w:t>
      </w:r>
      <w:r>
        <w:rPr>
          <w:rFonts w:ascii="Arial" w:hAnsi="Arial" w:cs="Arial"/>
          <w:bCs/>
          <w:sz w:val="24"/>
          <w:szCs w:val="28"/>
        </w:rPr>
        <w:t xml:space="preserve">плотностью</w:t>
      </w:r>
      <w:r>
        <w:rPr>
          <w:rFonts w:ascii="Arial" w:hAnsi="Arial" w:cs="Arial"/>
          <w:bCs/>
          <w:sz w:val="24"/>
          <w:szCs w:val="28"/>
        </w:rPr>
        <w:t xml:space="preserve"> около 300 </w:t>
      </w:r>
      <w:r>
        <w:rPr>
          <w:rFonts w:ascii="Arial" w:hAnsi="Arial" w:cs="Arial"/>
          <w:bCs/>
          <w:sz w:val="24"/>
          <w:szCs w:val="28"/>
        </w:rPr>
        <w:t xml:space="preserve">г/м</w:t>
      </w:r>
      <w:r>
        <w:rPr>
          <w:rFonts w:ascii="Arial" w:hAnsi="Arial" w:cs="Arial"/>
          <w:bCs/>
          <w:sz w:val="24"/>
          <w:szCs w:val="28"/>
          <w:vertAlign w:val="superscript"/>
        </w:rPr>
        <w:t xml:space="preserve">2</w:t>
      </w:r>
      <w:r>
        <w:rPr>
          <w:rFonts w:ascii="Arial" w:hAnsi="Arial" w:cs="Arial"/>
          <w:bCs/>
          <w:sz w:val="24"/>
          <w:szCs w:val="28"/>
        </w:rPr>
        <w:t xml:space="preserve">. Впитывающая способность данного материала может быть не оптимальной, когда он новый, и поэтому </w:t>
      </w:r>
      <w:r>
        <w:rPr>
          <w:rFonts w:ascii="Arial" w:hAnsi="Arial" w:cs="Arial"/>
          <w:bCs/>
          <w:sz w:val="24"/>
          <w:szCs w:val="28"/>
        </w:rPr>
        <w:t xml:space="preserve">ткань должна быть выстирана</w:t>
      </w:r>
      <w:r>
        <w:rPr>
          <w:rFonts w:ascii="Arial" w:hAnsi="Arial" w:cs="Arial"/>
          <w:bCs/>
          <w:sz w:val="24"/>
          <w:szCs w:val="28"/>
        </w:rPr>
        <w:t xml:space="preserve"> перед первым использованием.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4.9 Вспомогательная аппаратура, необходимая для того, чтобы определить жесткость </w:t>
      </w:r>
      <w:r>
        <w:rPr>
          <w:rFonts w:ascii="Arial" w:hAnsi="Arial" w:cs="Arial"/>
          <w:bCs/>
          <w:sz w:val="24"/>
          <w:szCs w:val="28"/>
        </w:rPr>
        <w:t xml:space="preserve">испытуемой пробы, состоящая</w:t>
      </w:r>
      <w:r>
        <w:rPr>
          <w:rFonts w:ascii="Arial" w:hAnsi="Arial" w:cs="Arial"/>
          <w:bCs/>
          <w:sz w:val="24"/>
          <w:szCs w:val="28"/>
        </w:rPr>
        <w:t xml:space="preserve"> из одной пары цилиндров </w:t>
      </w:r>
      <w:r>
        <w:rPr>
          <w:rFonts w:ascii="Arial" w:hAnsi="Arial" w:cs="Arial"/>
          <w:bCs/>
          <w:sz w:val="24"/>
          <w:szCs w:val="28"/>
        </w:rPr>
        <w:t xml:space="preserve">диаметром </w:t>
      </w:r>
      <w:r>
        <w:rPr>
          <w:rFonts w:ascii="Arial" w:hAnsi="Arial" w:cs="Arial"/>
          <w:bCs/>
          <w:sz w:val="24"/>
          <w:szCs w:val="28"/>
        </w:rPr>
        <w:t xml:space="preserve">(30,0</w:t>
      </w:r>
      <w:r>
        <w:rPr>
          <w:rFonts w:ascii="Arial" w:hAnsi="Arial" w:cs="Arial"/>
          <w:bCs/>
          <w:sz w:val="24"/>
          <w:szCs w:val="28"/>
        </w:rPr>
        <w:t xml:space="preserve"> </w:t>
      </w:r>
      <w:r>
        <w:rPr>
          <w:rFonts w:ascii="Arial" w:hAnsi="Arial" w:cs="Arial"/>
          <w:bCs/>
          <w:sz w:val="24"/>
          <w:szCs w:val="28"/>
        </w:rPr>
        <w:t xml:space="preserve">±</w:t>
      </w:r>
      <w:r>
        <w:rPr>
          <w:rFonts w:ascii="Arial" w:hAnsi="Arial" w:cs="Arial"/>
          <w:bCs/>
          <w:sz w:val="24"/>
          <w:szCs w:val="28"/>
        </w:rPr>
        <w:t xml:space="preserve"> 0,5) мм</w:t>
      </w:r>
      <w:r>
        <w:rPr>
          <w:rFonts w:ascii="Arial" w:hAnsi="Arial" w:cs="Arial"/>
          <w:bCs/>
          <w:sz w:val="24"/>
          <w:szCs w:val="28"/>
        </w:rPr>
        <w:t xml:space="preserve">, </w:t>
      </w:r>
      <w:r>
        <w:rPr>
          <w:rFonts w:ascii="Arial" w:hAnsi="Arial" w:cs="Arial"/>
          <w:bCs/>
          <w:sz w:val="24"/>
          <w:szCs w:val="28"/>
        </w:rPr>
        <w:t xml:space="preserve">установленных своими осями горизонтально и соосно</w:t>
      </w:r>
      <w:r>
        <w:rPr>
          <w:rFonts w:ascii="Arial" w:hAnsi="Arial" w:cs="Arial"/>
          <w:bCs/>
          <w:sz w:val="24"/>
          <w:szCs w:val="28"/>
        </w:rPr>
        <w:t xml:space="preserve">, средств</w:t>
      </w:r>
      <w:r>
        <w:rPr>
          <w:rFonts w:ascii="Arial" w:hAnsi="Arial" w:cs="Arial"/>
          <w:bCs/>
          <w:sz w:val="24"/>
          <w:szCs w:val="28"/>
        </w:rPr>
        <w:t xml:space="preserve"> для одновременного</w:t>
      </w:r>
      <w:r>
        <w:rPr>
          <w:rFonts w:ascii="Arial" w:hAnsi="Arial" w:cs="Arial"/>
          <w:bCs/>
          <w:sz w:val="24"/>
          <w:szCs w:val="28"/>
        </w:rPr>
        <w:t xml:space="preserve"> перемещения цилиндров, средств</w:t>
      </w:r>
      <w:r>
        <w:rPr>
          <w:rFonts w:ascii="Arial" w:hAnsi="Arial" w:cs="Arial"/>
          <w:bCs/>
          <w:sz w:val="24"/>
          <w:szCs w:val="28"/>
        </w:rPr>
        <w:t xml:space="preserve"> для измерения </w:t>
      </w:r>
      <w:r>
        <w:rPr>
          <w:rFonts w:ascii="Arial" w:hAnsi="Arial" w:cs="Arial"/>
          <w:bCs/>
          <w:sz w:val="24"/>
          <w:szCs w:val="28"/>
        </w:rPr>
        <w:t xml:space="preserve">уменьшения</w:t>
      </w:r>
      <w:r>
        <w:rPr>
          <w:rFonts w:ascii="Arial" w:hAnsi="Arial" w:cs="Arial"/>
          <w:bCs/>
          <w:sz w:val="24"/>
          <w:szCs w:val="28"/>
        </w:rPr>
        <w:t xml:space="preserve"> расстоя</w:t>
      </w:r>
      <w:r>
        <w:rPr>
          <w:rFonts w:ascii="Arial" w:hAnsi="Arial" w:cs="Arial"/>
          <w:bCs/>
          <w:sz w:val="24"/>
          <w:szCs w:val="28"/>
        </w:rPr>
        <w:t xml:space="preserve">ния между цилиндрами</w:t>
      </w:r>
      <w:r>
        <w:rPr>
          <w:rFonts w:ascii="Arial" w:hAnsi="Arial" w:cs="Arial"/>
          <w:bCs/>
          <w:sz w:val="24"/>
          <w:szCs w:val="28"/>
        </w:rPr>
        <w:t xml:space="preserve"> до</w:t>
      </w:r>
      <w:r>
        <w:rPr>
          <w:rFonts w:ascii="Arial" w:hAnsi="Arial" w:cs="Arial"/>
          <w:bCs/>
          <w:sz w:val="24"/>
          <w:szCs w:val="28"/>
        </w:rPr>
        <w:t xml:space="preserve"> ближайшего</w:t>
      </w:r>
      <w:r>
        <w:rPr>
          <w:rFonts w:ascii="Arial" w:hAnsi="Arial" w:cs="Arial"/>
          <w:bCs/>
          <w:sz w:val="24"/>
          <w:szCs w:val="28"/>
        </w:rPr>
        <w:t xml:space="preserve"> 0,1</w:t>
      </w:r>
      <w:r>
        <w:rPr>
          <w:rFonts w:ascii="Arial" w:hAnsi="Arial" w:cs="Arial"/>
          <w:bCs/>
          <w:sz w:val="24"/>
          <w:szCs w:val="28"/>
        </w:rPr>
        <w:t xml:space="preserve"> мм, средств для измерения усилия, действующего</w:t>
      </w:r>
      <w:r>
        <w:rPr>
          <w:rFonts w:ascii="Arial" w:hAnsi="Arial" w:cs="Arial"/>
          <w:bCs/>
          <w:sz w:val="24"/>
          <w:szCs w:val="28"/>
        </w:rPr>
        <w:t xml:space="preserve"> вдоль о</w:t>
      </w:r>
      <w:r>
        <w:rPr>
          <w:rFonts w:ascii="Arial" w:hAnsi="Arial" w:cs="Arial"/>
          <w:bCs/>
          <w:sz w:val="24"/>
          <w:szCs w:val="28"/>
        </w:rPr>
        <w:t xml:space="preserve">сей цилиндров,</w:t>
      </w:r>
      <w:r>
        <w:rPr>
          <w:rFonts w:ascii="Arial" w:hAnsi="Arial" w:cs="Arial"/>
          <w:bCs/>
          <w:sz w:val="24"/>
          <w:szCs w:val="28"/>
        </w:rPr>
        <w:t xml:space="preserve"> до </w:t>
      </w:r>
      <w:r>
        <w:rPr>
          <w:rFonts w:ascii="Arial" w:hAnsi="Arial" w:cs="Arial"/>
          <w:bCs/>
          <w:sz w:val="24"/>
          <w:szCs w:val="28"/>
        </w:rPr>
        <w:t xml:space="preserve">ближайших </w:t>
      </w:r>
      <w:r>
        <w:rPr>
          <w:rFonts w:ascii="Arial" w:hAnsi="Arial" w:cs="Arial"/>
          <w:bCs/>
          <w:sz w:val="24"/>
          <w:szCs w:val="28"/>
        </w:rPr>
        <w:t xml:space="preserve">5 Н.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</w:r>
      <w:r/>
    </w:p>
    <w:p>
      <w:pPr>
        <w:pStyle w:val="890"/>
        <w:ind w:firstLine="709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4"/>
        </w:rPr>
        <w:t xml:space="preserve">5</w:t>
      </w:r>
      <w:r>
        <w:rPr>
          <w:b/>
          <w:sz w:val="28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Отбор и подготовка образцов</w:t>
      </w:r>
      <w:r>
        <w:rPr>
          <w:b/>
          <w:bCs/>
          <w:sz w:val="28"/>
          <w:szCs w:val="28"/>
        </w:rPr>
        <w:t xml:space="preserve"> для испытаний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</w:t>
      </w:r>
      <w:r>
        <w:rPr>
          <w:rFonts w:ascii="Arial" w:hAnsi="Arial" w:cs="Arial"/>
          <w:bCs/>
          <w:sz w:val="24"/>
          <w:szCs w:val="24"/>
        </w:rPr>
        <w:t xml:space="preserve">.1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Образцы</w:t>
      </w:r>
      <w:r>
        <w:rPr>
          <w:rFonts w:ascii="Arial" w:hAnsi="Arial" w:cs="Arial"/>
          <w:bCs/>
          <w:sz w:val="24"/>
          <w:szCs w:val="24"/>
        </w:rPr>
        <w:t xml:space="preserve"> отбирают в соответствии с ISO 2418. </w:t>
      </w:r>
      <w:r>
        <w:rPr>
          <w:rFonts w:ascii="Arial" w:hAnsi="Arial" w:cs="Arial"/>
          <w:bCs/>
          <w:sz w:val="24"/>
          <w:szCs w:val="24"/>
        </w:rPr>
        <w:t xml:space="preserve">Прикладывая резак</w:t>
      </w:r>
      <w:r>
        <w:rPr>
          <w:rFonts w:ascii="Arial" w:hAnsi="Arial" w:cs="Arial"/>
          <w:bCs/>
          <w:sz w:val="24"/>
          <w:szCs w:val="24"/>
        </w:rPr>
        <w:t xml:space="preserve"> к лицевой поверхности (или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к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изнашивающейся поверхности</w:t>
      </w:r>
      <w:r>
        <w:rPr>
          <w:rStyle w:val="934"/>
          <w:rFonts w:ascii="Arial" w:hAnsi="Arial" w:cs="Arial"/>
          <w:bCs/>
          <w:color w:val="000000" w:themeColor="text1"/>
          <w:sz w:val="24"/>
          <w:szCs w:val="24"/>
        </w:rPr>
        <w:footnoteReference w:id="2"/>
      </w:r>
      <w:r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 xml:space="preserve">)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),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вырубают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четыре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испытуемые пробы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Вырубают две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испытуемые пробы с более длинными сторонами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параллельными хребтовой линии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и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две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испытуемые пробы с более длинными сторонами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перпендикулярными хребтовой линии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Если необходимо, чтобы в одной партии было проверено более двух кож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то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необходимо отобрать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только одну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испытуем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ую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проб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у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из каждой кожи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в каждом направлении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при условии, что общее количество испытуемых проб составляет не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менее двух в каждом направлении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5.2</w:t>
      </w:r>
      <w:r>
        <w:rPr>
          <w:rFonts w:ascii="Arial" w:hAnsi="Arial" w:cs="Arial"/>
          <w:bCs/>
          <w:sz w:val="24"/>
          <w:szCs w:val="24"/>
        </w:rPr>
        <w:t xml:space="preserve"> П</w:t>
      </w:r>
      <w:r>
        <w:rPr>
          <w:rFonts w:ascii="Arial" w:hAnsi="Arial" w:cs="Arial"/>
          <w:bCs/>
          <w:sz w:val="24"/>
          <w:szCs w:val="24"/>
        </w:rPr>
        <w:t xml:space="preserve">одготавливают четыре </w:t>
      </w:r>
      <w:r>
        <w:rPr>
          <w:rFonts w:ascii="Arial" w:hAnsi="Arial" w:cs="Arial"/>
          <w:bCs/>
          <w:sz w:val="24"/>
          <w:szCs w:val="24"/>
        </w:rPr>
        <w:t xml:space="preserve">испытуемые пробы</w:t>
      </w:r>
      <w:r>
        <w:rPr>
          <w:rFonts w:ascii="Arial" w:hAnsi="Arial" w:cs="Arial"/>
          <w:bCs/>
          <w:sz w:val="24"/>
          <w:szCs w:val="24"/>
        </w:rPr>
        <w:t xml:space="preserve">, используя следующий метод.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Слегка </w:t>
      </w:r>
      <w:r>
        <w:rPr>
          <w:rFonts w:ascii="Arial" w:hAnsi="Arial" w:cs="Arial"/>
          <w:bCs/>
          <w:sz w:val="24"/>
          <w:szCs w:val="24"/>
        </w:rPr>
        <w:t xml:space="preserve">шлифуют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лицевую поверхность (или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изнашивающуюся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поверхность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), располагая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испытуем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ую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проб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у лицевой поверхностью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(или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изнашивающ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ей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ся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поверхность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ю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)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вве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рх на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плоской поверхности. Помещают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нагруженную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наж</w:t>
      </w:r>
      <w:r>
        <w:rPr>
          <w:rFonts w:ascii="Arial" w:hAnsi="Arial" w:cs="Arial"/>
          <w:bCs/>
          <w:sz w:val="24"/>
          <w:szCs w:val="24"/>
        </w:rPr>
        <w:t xml:space="preserve">дачную</w:t>
      </w:r>
      <w:r>
        <w:rPr>
          <w:rFonts w:ascii="Arial" w:hAnsi="Arial" w:cs="Arial"/>
          <w:bCs/>
          <w:sz w:val="24"/>
          <w:szCs w:val="24"/>
        </w:rPr>
        <w:t xml:space="preserve"> бумагу (4.7) на </w:t>
      </w:r>
      <w:r>
        <w:rPr>
          <w:rFonts w:ascii="Arial" w:hAnsi="Arial" w:cs="Arial"/>
          <w:bCs/>
          <w:sz w:val="24"/>
          <w:szCs w:val="24"/>
        </w:rPr>
        <w:t xml:space="preserve">испытуемую пробу</w:t>
      </w:r>
      <w:r>
        <w:rPr>
          <w:rFonts w:ascii="Arial" w:hAnsi="Arial" w:cs="Arial"/>
          <w:bCs/>
          <w:sz w:val="24"/>
          <w:szCs w:val="24"/>
        </w:rPr>
        <w:t xml:space="preserve"> и двигают </w:t>
      </w:r>
      <w:r>
        <w:rPr>
          <w:rFonts w:ascii="Arial" w:hAnsi="Arial" w:cs="Arial"/>
          <w:bCs/>
          <w:sz w:val="24"/>
          <w:szCs w:val="24"/>
        </w:rPr>
        <w:t xml:space="preserve">наждачную бумагу</w:t>
      </w:r>
      <w:r>
        <w:rPr>
          <w:rFonts w:ascii="Arial" w:hAnsi="Arial" w:cs="Arial"/>
          <w:bCs/>
          <w:sz w:val="24"/>
          <w:szCs w:val="24"/>
        </w:rPr>
        <w:t xml:space="preserve"> десять раз назад и вперед вдоль всей длины </w:t>
      </w:r>
      <w:r>
        <w:rPr>
          <w:rFonts w:ascii="Arial" w:hAnsi="Arial" w:cs="Arial"/>
          <w:bCs/>
          <w:sz w:val="24"/>
          <w:szCs w:val="24"/>
        </w:rPr>
        <w:t xml:space="preserve">испытуемой пробы без </w:t>
      </w:r>
      <w:r>
        <w:rPr>
          <w:rFonts w:ascii="Arial" w:hAnsi="Arial" w:cs="Arial"/>
          <w:bCs/>
          <w:sz w:val="24"/>
          <w:szCs w:val="24"/>
        </w:rPr>
        <w:t xml:space="preserve">приложения</w:t>
      </w:r>
      <w:r>
        <w:rPr>
          <w:rFonts w:ascii="Arial" w:hAnsi="Arial" w:cs="Arial"/>
          <w:bCs/>
          <w:sz w:val="24"/>
          <w:szCs w:val="24"/>
        </w:rPr>
        <w:t xml:space="preserve"> направленного</w:t>
      </w:r>
      <w:r>
        <w:rPr>
          <w:rFonts w:ascii="Arial" w:hAnsi="Arial" w:cs="Arial"/>
          <w:bCs/>
          <w:sz w:val="24"/>
          <w:szCs w:val="24"/>
        </w:rPr>
        <w:t xml:space="preserve"> вниз </w:t>
      </w:r>
      <w:r>
        <w:rPr>
          <w:rFonts w:ascii="Arial" w:hAnsi="Arial" w:cs="Arial"/>
          <w:bCs/>
          <w:sz w:val="24"/>
          <w:szCs w:val="24"/>
        </w:rPr>
        <w:t xml:space="preserve">усилия, большего</w:t>
      </w:r>
      <w:r>
        <w:rPr>
          <w:rFonts w:ascii="Arial" w:hAnsi="Arial" w:cs="Arial"/>
          <w:bCs/>
          <w:sz w:val="24"/>
          <w:szCs w:val="24"/>
        </w:rPr>
        <w:t xml:space="preserve">, чем </w:t>
      </w:r>
      <w:r>
        <w:rPr>
          <w:rFonts w:ascii="Arial" w:hAnsi="Arial" w:cs="Arial"/>
          <w:bCs/>
          <w:sz w:val="24"/>
          <w:szCs w:val="24"/>
        </w:rPr>
        <w:t xml:space="preserve">усилие</w:t>
      </w:r>
      <w:r>
        <w:rPr>
          <w:rFonts w:ascii="Arial" w:hAnsi="Arial" w:cs="Arial"/>
          <w:bCs/>
          <w:sz w:val="24"/>
          <w:szCs w:val="24"/>
        </w:rPr>
        <w:t xml:space="preserve">, которое обеспечивается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нагруженной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наждачной</w:t>
      </w:r>
      <w:r>
        <w:rPr>
          <w:rFonts w:ascii="Arial" w:hAnsi="Arial" w:cs="Arial"/>
          <w:bCs/>
          <w:sz w:val="24"/>
          <w:szCs w:val="24"/>
        </w:rPr>
        <w:t xml:space="preserve"> бумаг</w:t>
      </w:r>
      <w:r>
        <w:rPr>
          <w:rFonts w:ascii="Arial" w:hAnsi="Arial" w:cs="Arial"/>
          <w:bCs/>
          <w:sz w:val="24"/>
          <w:szCs w:val="24"/>
        </w:rPr>
        <w:t xml:space="preserve">ой</w:t>
      </w:r>
      <w:r>
        <w:rPr>
          <w:rFonts w:ascii="Arial" w:hAnsi="Arial" w:cs="Arial"/>
          <w:bCs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pacing w:val="40"/>
          <w:szCs w:val="24"/>
        </w:rPr>
        <w:t xml:space="preserve">Примечание</w:t>
      </w:r>
      <w:r>
        <w:rPr>
          <w:rFonts w:ascii="Arial" w:hAnsi="Arial" w:cs="Arial"/>
          <w:bCs/>
          <w:szCs w:val="24"/>
        </w:rPr>
        <w:t xml:space="preserve"> — В некоторых случаях может быть более подходящим сгибать образец в течение 20000 циклов, используя метод и аппаратуру, </w:t>
      </w:r>
      <w:r>
        <w:rPr>
          <w:rFonts w:ascii="Arial" w:hAnsi="Arial" w:cs="Arial"/>
          <w:bCs/>
          <w:szCs w:val="24"/>
        </w:rPr>
        <w:t xml:space="preserve">у</w:t>
      </w:r>
      <w:r>
        <w:rPr>
          <w:rFonts w:ascii="Arial" w:hAnsi="Arial" w:cs="Arial"/>
          <w:bCs/>
          <w:szCs w:val="24"/>
        </w:rPr>
        <w:t xml:space="preserve">каза</w:t>
      </w:r>
      <w:r>
        <w:rPr>
          <w:rFonts w:ascii="Arial" w:hAnsi="Arial" w:cs="Arial"/>
          <w:bCs/>
          <w:szCs w:val="24"/>
        </w:rPr>
        <w:t xml:space="preserve">нные</w:t>
      </w:r>
      <w:r>
        <w:rPr>
          <w:rFonts w:ascii="Arial" w:hAnsi="Arial" w:cs="Arial"/>
          <w:bCs/>
          <w:szCs w:val="24"/>
        </w:rPr>
        <w:t xml:space="preserve"> в </w:t>
      </w:r>
      <w:r>
        <w:rPr>
          <w:rFonts w:ascii="Arial" w:hAnsi="Arial" w:cs="Arial"/>
          <w:bCs/>
          <w:szCs w:val="24"/>
        </w:rPr>
        <w:t xml:space="preserve">ISO 5402</w:t>
      </w:r>
      <w:r>
        <w:rPr>
          <w:rFonts w:ascii="Arial" w:hAnsi="Arial" w:cs="Arial"/>
          <w:bCs/>
          <w:szCs w:val="24"/>
        </w:rPr>
        <w:noBreakHyphen/>
      </w:r>
      <w:r>
        <w:rPr>
          <w:rFonts w:ascii="Arial" w:hAnsi="Arial" w:cs="Arial"/>
          <w:bCs/>
          <w:szCs w:val="24"/>
        </w:rPr>
        <w:t xml:space="preserve">1.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Многие виды кож имеют поверхностное покрытие на лицевой </w:t>
      </w:r>
      <w:r>
        <w:rPr>
          <w:rFonts w:ascii="Arial" w:hAnsi="Arial" w:cs="Arial"/>
          <w:bCs/>
          <w:sz w:val="24"/>
          <w:szCs w:val="24"/>
        </w:rPr>
        <w:t xml:space="preserve">поверхности </w:t>
      </w:r>
      <w:r>
        <w:rPr>
          <w:rFonts w:ascii="Arial" w:hAnsi="Arial" w:cs="Arial"/>
          <w:bCs/>
          <w:sz w:val="24"/>
          <w:szCs w:val="24"/>
        </w:rPr>
        <w:t xml:space="preserve">или на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изнашивающейся поверхности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Данное поверхностное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покрытие сильно повышает водо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стойк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ость кож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и. Если</w:t>
      </w:r>
      <w:r>
        <w:rPr>
          <w:rFonts w:ascii="Arial" w:hAnsi="Arial" w:cs="Arial"/>
          <w:bCs/>
          <w:sz w:val="24"/>
          <w:szCs w:val="24"/>
        </w:rPr>
        <w:t xml:space="preserve"> на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данном покрытии</w:t>
      </w:r>
      <w:r>
        <w:rPr>
          <w:rFonts w:ascii="Arial" w:hAnsi="Arial" w:cs="Arial"/>
          <w:bCs/>
          <w:sz w:val="24"/>
          <w:szCs w:val="24"/>
        </w:rPr>
        <w:t xml:space="preserve"> быстро развиваются микротрещины как результат сгибания во время </w:t>
      </w:r>
      <w:r>
        <w:rPr>
          <w:rFonts w:ascii="Arial" w:hAnsi="Arial" w:cs="Arial"/>
          <w:bCs/>
          <w:sz w:val="24"/>
          <w:szCs w:val="24"/>
        </w:rPr>
        <w:t xml:space="preserve">ношения</w:t>
      </w:r>
      <w:r>
        <w:rPr>
          <w:rFonts w:ascii="Arial" w:hAnsi="Arial" w:cs="Arial"/>
          <w:bCs/>
          <w:sz w:val="24"/>
          <w:szCs w:val="24"/>
        </w:rPr>
        <w:t xml:space="preserve"> или оно повреждается </w:t>
      </w:r>
      <w:r>
        <w:rPr>
          <w:rFonts w:ascii="Arial" w:hAnsi="Arial" w:cs="Arial"/>
          <w:bCs/>
          <w:sz w:val="24"/>
          <w:szCs w:val="24"/>
        </w:rPr>
        <w:t xml:space="preserve">при истирании</w:t>
      </w:r>
      <w:r>
        <w:rPr>
          <w:rFonts w:ascii="Arial" w:hAnsi="Arial" w:cs="Arial"/>
          <w:bCs/>
          <w:sz w:val="24"/>
          <w:szCs w:val="24"/>
        </w:rPr>
        <w:t xml:space="preserve">, то тогда измерения, </w:t>
      </w:r>
      <w:r>
        <w:rPr>
          <w:rFonts w:ascii="Arial" w:hAnsi="Arial" w:cs="Arial"/>
          <w:bCs/>
          <w:sz w:val="24"/>
          <w:szCs w:val="24"/>
        </w:rPr>
        <w:t xml:space="preserve">выполненные</w:t>
      </w:r>
      <w:r>
        <w:rPr>
          <w:rFonts w:ascii="Arial" w:hAnsi="Arial" w:cs="Arial"/>
          <w:bCs/>
          <w:sz w:val="24"/>
          <w:szCs w:val="24"/>
        </w:rPr>
        <w:t xml:space="preserve"> на кож</w:t>
      </w:r>
      <w:r>
        <w:rPr>
          <w:rFonts w:ascii="Arial" w:hAnsi="Arial" w:cs="Arial"/>
          <w:bCs/>
          <w:sz w:val="24"/>
          <w:szCs w:val="24"/>
        </w:rPr>
        <w:t xml:space="preserve">е</w:t>
      </w:r>
      <w:r>
        <w:rPr>
          <w:rFonts w:ascii="Arial" w:hAnsi="Arial" w:cs="Arial"/>
          <w:bCs/>
          <w:sz w:val="24"/>
          <w:szCs w:val="24"/>
        </w:rPr>
        <w:t xml:space="preserve">, могут оказаться неверными.</w:t>
      </w:r>
      <w:r>
        <w:rPr>
          <w:rFonts w:ascii="Arial" w:hAnsi="Arial" w:cs="Arial"/>
          <w:bCs/>
          <w:sz w:val="24"/>
          <w:szCs w:val="24"/>
        </w:rPr>
        <w:t xml:space="preserve"> Описанная</w:t>
      </w:r>
      <w:r>
        <w:rPr>
          <w:rFonts w:ascii="Arial" w:hAnsi="Arial" w:cs="Arial"/>
          <w:bCs/>
          <w:sz w:val="24"/>
          <w:szCs w:val="24"/>
        </w:rPr>
        <w:t xml:space="preserve"> выше обработка </w:t>
      </w:r>
      <w:r>
        <w:rPr>
          <w:rFonts w:ascii="Arial" w:hAnsi="Arial" w:cs="Arial"/>
          <w:bCs/>
          <w:sz w:val="24"/>
          <w:szCs w:val="24"/>
        </w:rPr>
        <w:t xml:space="preserve">истиранием</w:t>
      </w:r>
      <w:r>
        <w:rPr>
          <w:rFonts w:ascii="Arial" w:hAnsi="Arial" w:cs="Arial"/>
          <w:bCs/>
          <w:sz w:val="24"/>
          <w:szCs w:val="24"/>
        </w:rPr>
        <w:t xml:space="preserve"> и сгиба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нием предназначена для имитирования истирания, которому подвергается кожа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во время носки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и поэтому </w:t>
      </w:r>
      <w:r>
        <w:rPr>
          <w:rFonts w:ascii="Arial" w:hAnsi="Arial" w:cs="Arial"/>
          <w:bCs/>
          <w:sz w:val="24"/>
          <w:szCs w:val="24"/>
        </w:rPr>
        <w:t xml:space="preserve">испытуемая проба долж</w:t>
      </w:r>
      <w:r>
        <w:rPr>
          <w:rFonts w:ascii="Arial" w:hAnsi="Arial" w:cs="Arial"/>
          <w:bCs/>
          <w:sz w:val="24"/>
          <w:szCs w:val="24"/>
        </w:rPr>
        <w:t xml:space="preserve">н</w:t>
      </w:r>
      <w:r>
        <w:rPr>
          <w:rFonts w:ascii="Arial" w:hAnsi="Arial" w:cs="Arial"/>
          <w:bCs/>
          <w:sz w:val="24"/>
          <w:szCs w:val="24"/>
        </w:rPr>
        <w:t xml:space="preserve">а</w:t>
      </w:r>
      <w:r>
        <w:rPr>
          <w:rFonts w:ascii="Arial" w:hAnsi="Arial" w:cs="Arial"/>
          <w:bCs/>
          <w:sz w:val="24"/>
          <w:szCs w:val="24"/>
        </w:rPr>
        <w:t xml:space="preserve"> быть </w:t>
      </w:r>
      <w:r>
        <w:rPr>
          <w:rFonts w:ascii="Arial" w:hAnsi="Arial" w:cs="Arial"/>
          <w:bCs/>
          <w:sz w:val="24"/>
          <w:szCs w:val="24"/>
        </w:rPr>
        <w:t xml:space="preserve">подвергнута истиранию и сгибанию</w:t>
      </w:r>
      <w:r>
        <w:rPr>
          <w:rFonts w:ascii="Arial" w:hAnsi="Arial" w:cs="Arial"/>
          <w:bCs/>
          <w:sz w:val="24"/>
          <w:szCs w:val="24"/>
        </w:rPr>
        <w:t xml:space="preserve"> до испытания.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Цель </w:t>
      </w:r>
      <w:r>
        <w:rPr>
          <w:rFonts w:ascii="Arial" w:hAnsi="Arial" w:cs="Arial"/>
          <w:bCs/>
          <w:sz w:val="24"/>
          <w:szCs w:val="24"/>
        </w:rPr>
        <w:t xml:space="preserve">данного</w:t>
      </w:r>
      <w:r>
        <w:rPr>
          <w:rFonts w:ascii="Arial" w:hAnsi="Arial" w:cs="Arial"/>
          <w:bCs/>
          <w:sz w:val="24"/>
          <w:szCs w:val="24"/>
        </w:rPr>
        <w:t xml:space="preserve"> истирания заключается не в удалении поверхностного покрытия, а просто в нанесении царапин.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5.3</w:t>
      </w:r>
      <w:r>
        <w:rPr>
          <w:rFonts w:ascii="Arial" w:hAnsi="Arial" w:cs="Arial"/>
          <w:bCs/>
          <w:sz w:val="24"/>
          <w:szCs w:val="24"/>
        </w:rPr>
        <w:t xml:space="preserve"> В</w:t>
      </w:r>
      <w:r>
        <w:rPr>
          <w:rFonts w:ascii="Arial" w:hAnsi="Arial" w:cs="Arial"/>
          <w:bCs/>
          <w:sz w:val="24"/>
          <w:szCs w:val="24"/>
        </w:rPr>
        <w:t xml:space="preserve">ыдерживают </w:t>
      </w:r>
      <w:r>
        <w:rPr>
          <w:rFonts w:ascii="Arial" w:hAnsi="Arial" w:cs="Arial"/>
          <w:bCs/>
          <w:sz w:val="24"/>
          <w:szCs w:val="24"/>
        </w:rPr>
        <w:t xml:space="preserve">испытуемые пробы</w:t>
      </w:r>
      <w:r>
        <w:rPr>
          <w:rFonts w:ascii="Arial" w:hAnsi="Arial" w:cs="Arial"/>
          <w:bCs/>
          <w:sz w:val="24"/>
          <w:szCs w:val="24"/>
        </w:rPr>
        <w:t xml:space="preserve"> в стандартной контролируемой </w:t>
      </w:r>
      <w:r>
        <w:rPr>
          <w:rFonts w:ascii="Arial" w:hAnsi="Arial" w:cs="Arial"/>
          <w:bCs/>
          <w:sz w:val="24"/>
          <w:szCs w:val="24"/>
        </w:rPr>
        <w:t xml:space="preserve">окружающей </w:t>
      </w:r>
      <w:r>
        <w:rPr>
          <w:rFonts w:ascii="Arial" w:hAnsi="Arial" w:cs="Arial"/>
          <w:bCs/>
          <w:sz w:val="24"/>
          <w:szCs w:val="24"/>
        </w:rPr>
        <w:t xml:space="preserve">среде в соответствии с </w:t>
      </w:r>
      <w:r>
        <w:rPr>
          <w:rFonts w:ascii="Arial" w:hAnsi="Arial" w:cs="Arial"/>
          <w:bCs/>
          <w:sz w:val="24"/>
          <w:szCs w:val="24"/>
        </w:rPr>
        <w:t xml:space="preserve">ISO</w:t>
      </w:r>
      <w:r>
        <w:rPr>
          <w:rFonts w:ascii="Arial" w:hAnsi="Arial" w:cs="Arial"/>
          <w:bCs/>
          <w:sz w:val="24"/>
          <w:szCs w:val="24"/>
        </w:rPr>
        <w:t xml:space="preserve"> 2419 не менее 48 ч</w:t>
      </w:r>
      <w:r>
        <w:rPr>
          <w:rFonts w:ascii="Arial" w:hAnsi="Arial" w:cs="Arial"/>
          <w:bCs/>
          <w:sz w:val="24"/>
          <w:szCs w:val="24"/>
        </w:rPr>
        <w:t xml:space="preserve">. Проводить испытания в данных атмосферных условиях не </w:t>
      </w:r>
      <w:r>
        <w:rPr>
          <w:rFonts w:ascii="Arial" w:hAnsi="Arial" w:cs="Arial"/>
          <w:bCs/>
          <w:sz w:val="24"/>
          <w:szCs w:val="24"/>
        </w:rPr>
        <w:t xml:space="preserve">обязательно</w:t>
      </w:r>
      <w:r>
        <w:rPr>
          <w:rFonts w:ascii="Arial" w:hAnsi="Arial" w:cs="Arial"/>
          <w:bCs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5.4</w:t>
      </w:r>
      <w:r>
        <w:rPr>
          <w:rFonts w:ascii="Arial" w:hAnsi="Arial" w:cs="Arial"/>
          <w:bCs/>
          <w:sz w:val="24"/>
          <w:szCs w:val="24"/>
        </w:rPr>
        <w:t xml:space="preserve"> Е</w:t>
      </w:r>
      <w:r>
        <w:rPr>
          <w:rFonts w:ascii="Arial" w:hAnsi="Arial" w:cs="Arial"/>
          <w:bCs/>
          <w:sz w:val="24"/>
          <w:szCs w:val="24"/>
        </w:rPr>
        <w:t xml:space="preserve">сли необходимо измерить количество воды, просочившейся через </w:t>
      </w:r>
      <w:r>
        <w:rPr>
          <w:rFonts w:ascii="Arial" w:hAnsi="Arial" w:cs="Arial"/>
          <w:bCs/>
          <w:sz w:val="24"/>
          <w:szCs w:val="24"/>
        </w:rPr>
        <w:t xml:space="preserve">испытуемую пробу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впитывающую ткань (4.8) прямоугольной формы </w:t>
      </w:r>
      <w:r>
        <w:rPr>
          <w:rFonts w:ascii="Arial" w:hAnsi="Arial" w:cs="Arial"/>
          <w:bCs/>
          <w:sz w:val="24"/>
          <w:szCs w:val="24"/>
        </w:rPr>
        <w:t xml:space="preserve">кондиционируют </w:t>
      </w:r>
      <w:r>
        <w:rPr>
          <w:rFonts w:ascii="Arial" w:hAnsi="Arial" w:cs="Arial"/>
          <w:bCs/>
          <w:sz w:val="24"/>
          <w:szCs w:val="24"/>
        </w:rPr>
        <w:t xml:space="preserve">в соответствии с 5.3</w:t>
      </w:r>
      <w:r>
        <w:rPr>
          <w:rFonts w:ascii="Arial" w:hAnsi="Arial" w:cs="Arial"/>
          <w:bCs/>
          <w:sz w:val="24"/>
          <w:szCs w:val="24"/>
        </w:rPr>
        <w:t xml:space="preserve">, взвешивают ее до </w:t>
      </w:r>
      <w:r>
        <w:rPr>
          <w:rFonts w:ascii="Arial" w:hAnsi="Arial" w:cs="Arial"/>
          <w:bCs/>
          <w:sz w:val="24"/>
          <w:szCs w:val="24"/>
        </w:rPr>
        <w:t xml:space="preserve">ближайшего </w:t>
      </w:r>
      <w:r>
        <w:rPr>
          <w:rFonts w:ascii="Arial" w:hAnsi="Arial" w:cs="Arial"/>
          <w:bCs/>
          <w:sz w:val="24"/>
          <w:szCs w:val="24"/>
        </w:rPr>
        <w:t xml:space="preserve">0,001 г и записывают массу.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5.5</w:t>
      </w:r>
      <w:r>
        <w:rPr>
          <w:rFonts w:ascii="Arial" w:hAnsi="Arial" w:cs="Arial"/>
          <w:bCs/>
          <w:sz w:val="24"/>
          <w:szCs w:val="24"/>
        </w:rPr>
        <w:t xml:space="preserve"> Е</w:t>
      </w:r>
      <w:r>
        <w:rPr>
          <w:rFonts w:ascii="Arial" w:hAnsi="Arial" w:cs="Arial"/>
          <w:bCs/>
          <w:sz w:val="24"/>
          <w:szCs w:val="24"/>
        </w:rPr>
        <w:t xml:space="preserve">сли </w:t>
      </w:r>
      <w:r>
        <w:rPr>
          <w:rFonts w:ascii="Arial" w:hAnsi="Arial" w:cs="Arial"/>
          <w:bCs/>
          <w:sz w:val="24"/>
          <w:szCs w:val="24"/>
        </w:rPr>
        <w:t xml:space="preserve">необходимо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измерить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поглощение</w:t>
      </w:r>
      <w:r>
        <w:rPr>
          <w:rFonts w:ascii="Arial" w:hAnsi="Arial" w:cs="Arial"/>
          <w:bCs/>
          <w:sz w:val="24"/>
          <w:szCs w:val="24"/>
        </w:rPr>
        <w:t xml:space="preserve"> воды испытуемой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проб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ой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взвешивают </w:t>
      </w:r>
      <w:r>
        <w:rPr>
          <w:rFonts w:ascii="Arial" w:hAnsi="Arial" w:cs="Arial"/>
          <w:bCs/>
          <w:sz w:val="24"/>
          <w:szCs w:val="24"/>
        </w:rPr>
        <w:t xml:space="preserve">испытуемую пробу</w:t>
      </w:r>
      <w:r>
        <w:rPr>
          <w:rFonts w:ascii="Arial" w:hAnsi="Arial" w:cs="Arial"/>
          <w:bCs/>
          <w:sz w:val="24"/>
          <w:szCs w:val="24"/>
        </w:rPr>
        <w:t xml:space="preserve"> до </w:t>
      </w:r>
      <w:r>
        <w:rPr>
          <w:rFonts w:ascii="Arial" w:hAnsi="Arial" w:cs="Arial"/>
          <w:bCs/>
          <w:sz w:val="24"/>
          <w:szCs w:val="24"/>
        </w:rPr>
        <w:t xml:space="preserve">ближайшего </w:t>
      </w:r>
      <w:r>
        <w:rPr>
          <w:rFonts w:ascii="Arial" w:hAnsi="Arial" w:cs="Arial"/>
          <w:bCs/>
          <w:sz w:val="24"/>
          <w:szCs w:val="24"/>
        </w:rPr>
        <w:t xml:space="preserve">0,001 г и записывают массу.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4"/>
        </w:rPr>
        <w:t xml:space="preserve">6</w:t>
      </w:r>
      <w:r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Процедура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6.1 Определение жесткости и испытательной амплитуды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pacing w:val="40"/>
          <w:szCs w:val="28"/>
        </w:rPr>
        <w:t xml:space="preserve">Примечание</w:t>
      </w:r>
      <w:r>
        <w:rPr>
          <w:rFonts w:ascii="Arial" w:hAnsi="Arial" w:cs="Arial"/>
          <w:bCs/>
          <w:szCs w:val="28"/>
        </w:rPr>
        <w:t xml:space="preserve"> — Если испытательная амплитуда установлена другим способом, то жесткость и испытательн</w:t>
      </w:r>
      <w:r>
        <w:rPr>
          <w:rFonts w:ascii="Arial" w:hAnsi="Arial" w:cs="Arial"/>
          <w:bCs/>
          <w:szCs w:val="28"/>
        </w:rPr>
        <w:t xml:space="preserve">ую амплитуд</w:t>
      </w:r>
      <w:r>
        <w:rPr>
          <w:rFonts w:ascii="Arial" w:hAnsi="Arial" w:cs="Arial"/>
          <w:bCs/>
          <w:szCs w:val="28"/>
        </w:rPr>
        <w:t xml:space="preserve">у </w:t>
      </w:r>
      <w:r>
        <w:rPr>
          <w:rFonts w:ascii="Arial" w:hAnsi="Arial" w:cs="Arial"/>
          <w:bCs/>
          <w:szCs w:val="28"/>
        </w:rPr>
        <w:t xml:space="preserve">не определяют</w:t>
      </w:r>
      <w:r>
        <w:rPr>
          <w:rFonts w:ascii="Arial" w:hAnsi="Arial" w:cs="Arial"/>
          <w:bCs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6.1.1</w:t>
      </w:r>
      <w:r>
        <w:rPr>
          <w:rFonts w:ascii="Arial" w:hAnsi="Arial" w:cs="Arial"/>
          <w:bCs/>
          <w:sz w:val="24"/>
          <w:szCs w:val="28"/>
        </w:rPr>
        <w:t xml:space="preserve"> Н</w:t>
      </w:r>
      <w:r>
        <w:rPr>
          <w:rFonts w:ascii="Arial" w:hAnsi="Arial" w:cs="Arial"/>
          <w:bCs/>
          <w:sz w:val="24"/>
          <w:szCs w:val="28"/>
        </w:rPr>
        <w:t xml:space="preserve">астраивают вспомогательную аппаратуру (4.9) таким образом, чтобы цилиндры были на максимальном расстоянии друг от друга.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6.1.2</w:t>
      </w:r>
      <w:r>
        <w:rPr>
          <w:rFonts w:ascii="Arial" w:hAnsi="Arial" w:cs="Arial"/>
          <w:bCs/>
          <w:sz w:val="24"/>
          <w:szCs w:val="28"/>
        </w:rPr>
        <w:t xml:space="preserve"> С</w:t>
      </w:r>
      <w:r>
        <w:rPr>
          <w:rFonts w:ascii="Arial" w:hAnsi="Arial" w:cs="Arial"/>
          <w:bCs/>
          <w:sz w:val="24"/>
          <w:szCs w:val="28"/>
        </w:rPr>
        <w:t xml:space="preserve">гибают </w:t>
      </w:r>
      <w:r>
        <w:rPr>
          <w:rFonts w:ascii="Arial" w:hAnsi="Arial" w:cs="Arial"/>
          <w:bCs/>
          <w:sz w:val="24"/>
          <w:szCs w:val="28"/>
        </w:rPr>
        <w:t xml:space="preserve">испытуемую пробу</w:t>
      </w:r>
      <w:r>
        <w:rPr>
          <w:rFonts w:ascii="Arial" w:hAnsi="Arial" w:cs="Arial"/>
          <w:bCs/>
          <w:sz w:val="24"/>
          <w:szCs w:val="28"/>
        </w:rPr>
        <w:t xml:space="preserve"> вдоль более длинных краев лицевой поверхност</w:t>
      </w:r>
      <w:r>
        <w:rPr>
          <w:rFonts w:ascii="Arial" w:hAnsi="Arial" w:cs="Arial"/>
          <w:bCs/>
          <w:sz w:val="24"/>
          <w:szCs w:val="28"/>
        </w:rPr>
        <w:t xml:space="preserve">ью</w:t>
      </w:r>
      <w:r>
        <w:rPr>
          <w:rFonts w:ascii="Arial" w:hAnsi="Arial" w:cs="Arial"/>
          <w:bCs/>
          <w:sz w:val="24"/>
          <w:szCs w:val="28"/>
        </w:rPr>
        <w:t xml:space="preserve"> или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изнашивающейся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поверхност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ью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н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аружу,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чтобы сформировать желоб, а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более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к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ороткие края должны быть параллельны и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должны находиться на одном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уровне.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Закрепляют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на цилиндрах с помощью зажимов в форме кольца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(4.2)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более длинные края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исп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ытуемой пробы с одинаковой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длин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ой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пе</w:t>
      </w:r>
      <w:r>
        <w:rPr>
          <w:rFonts w:ascii="Arial" w:hAnsi="Arial" w:cs="Arial"/>
          <w:bCs/>
          <w:sz w:val="24"/>
          <w:szCs w:val="28"/>
        </w:rPr>
        <w:t xml:space="preserve">рекрытия (около 10 </w:t>
      </w:r>
      <w:r>
        <w:rPr>
          <w:rFonts w:ascii="Arial" w:hAnsi="Arial" w:cs="Arial"/>
          <w:bCs/>
          <w:sz w:val="24"/>
          <w:szCs w:val="28"/>
        </w:rPr>
        <w:t xml:space="preserve">мм) каждого цилиндра, обеспечивая достаточное растяжение испытуемой пробы для удаления складок.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Внутренние </w:t>
      </w:r>
      <w:r>
        <w:rPr>
          <w:rFonts w:ascii="Arial" w:hAnsi="Arial" w:cs="Arial"/>
          <w:bCs/>
          <w:sz w:val="24"/>
          <w:szCs w:val="28"/>
        </w:rPr>
        <w:t xml:space="preserve">края</w:t>
      </w:r>
      <w:r>
        <w:rPr>
          <w:rFonts w:ascii="Arial" w:hAnsi="Arial" w:cs="Arial"/>
          <w:bCs/>
          <w:sz w:val="24"/>
          <w:szCs w:val="28"/>
        </w:rPr>
        <w:t xml:space="preserve"> двух </w:t>
      </w:r>
      <w:r>
        <w:rPr>
          <w:rFonts w:ascii="Arial" w:hAnsi="Arial" w:cs="Arial"/>
          <w:bCs/>
          <w:sz w:val="24"/>
          <w:szCs w:val="28"/>
        </w:rPr>
        <w:t xml:space="preserve">зажимов в форме колец</w:t>
      </w:r>
      <w:r>
        <w:rPr>
          <w:rFonts w:ascii="Arial" w:hAnsi="Arial" w:cs="Arial"/>
          <w:bCs/>
          <w:sz w:val="24"/>
          <w:szCs w:val="28"/>
        </w:rPr>
        <w:t xml:space="preserve"> должны лежать как можно ближе в плоскостях смежных концов цилиндров, чтобы длина желоба была такой же, как расстояние между цилиндрами. Если </w:t>
      </w:r>
      <w:r>
        <w:rPr>
          <w:rFonts w:ascii="Arial" w:hAnsi="Arial" w:cs="Arial"/>
          <w:bCs/>
          <w:sz w:val="24"/>
          <w:szCs w:val="28"/>
        </w:rPr>
        <w:t xml:space="preserve">испытуемая проба</w:t>
      </w:r>
      <w:r>
        <w:rPr>
          <w:rFonts w:ascii="Arial" w:hAnsi="Arial" w:cs="Arial"/>
          <w:bCs/>
          <w:sz w:val="24"/>
          <w:szCs w:val="28"/>
        </w:rPr>
        <w:t xml:space="preserve"> и цилиндры должны быть перемещены </w:t>
      </w:r>
      <w:r>
        <w:rPr>
          <w:rFonts w:ascii="Arial" w:hAnsi="Arial" w:cs="Arial"/>
          <w:bCs/>
          <w:sz w:val="24"/>
          <w:szCs w:val="28"/>
        </w:rPr>
        <w:t xml:space="preserve">в</w:t>
      </w:r>
      <w:r>
        <w:rPr>
          <w:rFonts w:ascii="Arial" w:hAnsi="Arial" w:cs="Arial"/>
          <w:bCs/>
          <w:sz w:val="24"/>
          <w:szCs w:val="28"/>
        </w:rPr>
        <w:t xml:space="preserve"> основн</w:t>
      </w:r>
      <w:r>
        <w:rPr>
          <w:rFonts w:ascii="Arial" w:hAnsi="Arial" w:cs="Arial"/>
          <w:bCs/>
          <w:sz w:val="24"/>
          <w:szCs w:val="28"/>
        </w:rPr>
        <w:t xml:space="preserve">ую</w:t>
      </w:r>
      <w:r>
        <w:rPr>
          <w:rFonts w:ascii="Arial" w:hAnsi="Arial" w:cs="Arial"/>
          <w:bCs/>
          <w:sz w:val="24"/>
          <w:szCs w:val="28"/>
        </w:rPr>
        <w:t xml:space="preserve"> машин</w:t>
      </w:r>
      <w:r>
        <w:rPr>
          <w:rFonts w:ascii="Arial" w:hAnsi="Arial" w:cs="Arial"/>
          <w:bCs/>
          <w:sz w:val="24"/>
          <w:szCs w:val="28"/>
        </w:rPr>
        <w:t xml:space="preserve">у</w:t>
      </w:r>
      <w:r>
        <w:rPr>
          <w:rFonts w:ascii="Arial" w:hAnsi="Arial" w:cs="Arial"/>
          <w:bCs/>
          <w:sz w:val="24"/>
          <w:szCs w:val="28"/>
        </w:rPr>
        <w:t xml:space="preserve"> для испытани</w:t>
      </w:r>
      <w:r>
        <w:rPr>
          <w:rFonts w:ascii="Arial" w:hAnsi="Arial" w:cs="Arial"/>
          <w:bCs/>
          <w:sz w:val="24"/>
          <w:szCs w:val="28"/>
        </w:rPr>
        <w:t xml:space="preserve">я</w:t>
      </w:r>
      <w:r>
        <w:rPr>
          <w:rFonts w:ascii="Arial" w:hAnsi="Arial" w:cs="Arial"/>
          <w:bCs/>
          <w:sz w:val="24"/>
          <w:szCs w:val="28"/>
        </w:rPr>
        <w:t xml:space="preserve"> (4.1), </w:t>
      </w:r>
      <w:r>
        <w:rPr>
          <w:rFonts w:ascii="Arial" w:hAnsi="Arial" w:cs="Arial"/>
          <w:bCs/>
          <w:sz w:val="24"/>
          <w:szCs w:val="28"/>
        </w:rPr>
        <w:t xml:space="preserve">убеждаются</w:t>
      </w:r>
      <w:r>
        <w:rPr>
          <w:rFonts w:ascii="Arial" w:hAnsi="Arial" w:cs="Arial"/>
          <w:bCs/>
          <w:sz w:val="24"/>
          <w:szCs w:val="28"/>
        </w:rPr>
        <w:t xml:space="preserve">,</w:t>
      </w:r>
      <w:r>
        <w:rPr>
          <w:rFonts w:ascii="Arial" w:hAnsi="Arial" w:cs="Arial"/>
          <w:bCs/>
          <w:sz w:val="24"/>
          <w:szCs w:val="28"/>
        </w:rPr>
        <w:t xml:space="preserve"> что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 xml:space="preserve">испытуемая проба</w:t>
      </w:r>
      <w:r>
        <w:rPr>
          <w:rFonts w:ascii="Arial" w:hAnsi="Arial" w:cs="Arial"/>
          <w:bCs/>
          <w:sz w:val="24"/>
          <w:szCs w:val="28"/>
        </w:rPr>
        <w:t xml:space="preserve"> был</w:t>
      </w:r>
      <w:r>
        <w:rPr>
          <w:rFonts w:ascii="Arial" w:hAnsi="Arial" w:cs="Arial"/>
          <w:bCs/>
          <w:sz w:val="24"/>
          <w:szCs w:val="28"/>
        </w:rPr>
        <w:t xml:space="preserve">а</w:t>
      </w:r>
      <w:r>
        <w:rPr>
          <w:rFonts w:ascii="Arial" w:hAnsi="Arial" w:cs="Arial"/>
          <w:bCs/>
          <w:sz w:val="24"/>
          <w:szCs w:val="28"/>
        </w:rPr>
        <w:t xml:space="preserve"> плотно закреплен</w:t>
      </w:r>
      <w:r>
        <w:rPr>
          <w:rFonts w:ascii="Arial" w:hAnsi="Arial" w:cs="Arial"/>
          <w:bCs/>
          <w:sz w:val="24"/>
          <w:szCs w:val="28"/>
        </w:rPr>
        <w:t xml:space="preserve">а</w:t>
      </w:r>
      <w:r>
        <w:rPr>
          <w:rFonts w:ascii="Arial" w:hAnsi="Arial" w:cs="Arial"/>
          <w:bCs/>
          <w:sz w:val="24"/>
          <w:szCs w:val="28"/>
        </w:rPr>
        <w:t xml:space="preserve"> на цилиндре.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6.1.3</w:t>
      </w:r>
      <w:r>
        <w:rPr>
          <w:rFonts w:ascii="Arial" w:hAnsi="Arial" w:cs="Arial"/>
          <w:bCs/>
          <w:sz w:val="24"/>
          <w:szCs w:val="24"/>
        </w:rPr>
        <w:t xml:space="preserve"> Д</w:t>
      </w:r>
      <w:r>
        <w:rPr>
          <w:rFonts w:ascii="Arial" w:hAnsi="Arial" w:cs="Arial"/>
          <w:bCs/>
          <w:sz w:val="24"/>
          <w:szCs w:val="24"/>
        </w:rPr>
        <w:t xml:space="preserve">вигают цилиндры навстречу друг к другу на (2,0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±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0,1) мм равномерно в течение (5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±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2) с и немедленно возвращают цилиндры в их </w:t>
      </w:r>
      <w:r>
        <w:rPr>
          <w:rFonts w:ascii="Arial" w:hAnsi="Arial" w:cs="Arial"/>
          <w:bCs/>
          <w:sz w:val="24"/>
          <w:szCs w:val="24"/>
        </w:rPr>
        <w:t xml:space="preserve">исходно</w:t>
      </w:r>
      <w:r>
        <w:rPr>
          <w:rFonts w:ascii="Arial" w:hAnsi="Arial" w:cs="Arial"/>
          <w:bCs/>
          <w:sz w:val="24"/>
          <w:szCs w:val="24"/>
        </w:rPr>
        <w:t xml:space="preserve">е</w:t>
      </w:r>
      <w:r>
        <w:rPr>
          <w:rFonts w:ascii="Arial" w:hAnsi="Arial" w:cs="Arial"/>
          <w:bCs/>
          <w:sz w:val="24"/>
          <w:szCs w:val="24"/>
        </w:rPr>
        <w:t xml:space="preserve"> положение</w:t>
      </w:r>
      <w:r>
        <w:rPr>
          <w:rFonts w:ascii="Arial" w:hAnsi="Arial" w:cs="Arial"/>
          <w:bCs/>
          <w:sz w:val="24"/>
          <w:szCs w:val="24"/>
        </w:rPr>
        <w:t xml:space="preserve"> в течение (5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±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2) с.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6.1.4</w:t>
      </w:r>
      <w:r>
        <w:rPr>
          <w:rFonts w:ascii="Arial" w:hAnsi="Arial" w:cs="Arial"/>
          <w:bCs/>
          <w:sz w:val="24"/>
          <w:szCs w:val="24"/>
        </w:rPr>
        <w:t xml:space="preserve"> П</w:t>
      </w:r>
      <w:r>
        <w:rPr>
          <w:rFonts w:ascii="Arial" w:hAnsi="Arial" w:cs="Arial"/>
          <w:bCs/>
          <w:sz w:val="24"/>
          <w:szCs w:val="24"/>
        </w:rPr>
        <w:t xml:space="preserve">овторяют действия по</w:t>
      </w:r>
      <w:r>
        <w:rPr>
          <w:rFonts w:ascii="Arial" w:hAnsi="Arial" w:cs="Arial"/>
          <w:bCs/>
          <w:sz w:val="24"/>
          <w:szCs w:val="24"/>
        </w:rPr>
        <w:t xml:space="preserve"> 6.1.3 и записывают </w:t>
      </w:r>
      <w:r>
        <w:rPr>
          <w:rFonts w:ascii="Arial" w:hAnsi="Arial" w:cs="Arial"/>
          <w:bCs/>
          <w:sz w:val="24"/>
          <w:szCs w:val="24"/>
        </w:rPr>
        <w:t xml:space="preserve">усилие</w:t>
      </w:r>
      <w:r>
        <w:rPr>
          <w:rFonts w:ascii="Arial" w:hAnsi="Arial" w:cs="Arial"/>
          <w:bCs/>
          <w:sz w:val="24"/>
          <w:szCs w:val="24"/>
        </w:rPr>
        <w:t xml:space="preserve">, действующ</w:t>
      </w:r>
      <w:r>
        <w:rPr>
          <w:rFonts w:ascii="Arial" w:hAnsi="Arial" w:cs="Arial"/>
          <w:bCs/>
          <w:sz w:val="24"/>
          <w:szCs w:val="24"/>
        </w:rPr>
        <w:t xml:space="preserve">ее</w:t>
      </w:r>
      <w:r>
        <w:rPr>
          <w:rFonts w:ascii="Arial" w:hAnsi="Arial" w:cs="Arial"/>
          <w:bCs/>
          <w:sz w:val="24"/>
          <w:szCs w:val="24"/>
        </w:rPr>
        <w:t xml:space="preserve"> на цилиндры, до</w:t>
      </w:r>
      <w:r>
        <w:rPr>
          <w:rFonts w:ascii="Arial" w:hAnsi="Arial" w:cs="Arial"/>
          <w:bCs/>
          <w:sz w:val="24"/>
          <w:szCs w:val="24"/>
        </w:rPr>
        <w:t xml:space="preserve"> ближайших</w:t>
      </w:r>
      <w:r>
        <w:rPr>
          <w:rFonts w:ascii="Arial" w:hAnsi="Arial" w:cs="Arial"/>
          <w:bCs/>
          <w:sz w:val="24"/>
          <w:szCs w:val="24"/>
        </w:rPr>
        <w:t xml:space="preserve"> 5 Н.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6.1.5</w:t>
      </w:r>
      <w:r>
        <w:rPr>
          <w:rFonts w:ascii="Arial" w:hAnsi="Arial" w:cs="Arial"/>
          <w:bCs/>
          <w:sz w:val="24"/>
          <w:szCs w:val="24"/>
        </w:rPr>
        <w:t xml:space="preserve"> П</w:t>
      </w:r>
      <w:r>
        <w:rPr>
          <w:rFonts w:ascii="Arial" w:hAnsi="Arial" w:cs="Arial"/>
          <w:bCs/>
          <w:sz w:val="24"/>
          <w:szCs w:val="24"/>
        </w:rPr>
        <w:t xml:space="preserve">овторяют действи</w:t>
      </w:r>
      <w:r>
        <w:rPr>
          <w:rFonts w:ascii="Arial" w:hAnsi="Arial" w:cs="Arial"/>
          <w:bCs/>
          <w:sz w:val="24"/>
          <w:szCs w:val="24"/>
        </w:rPr>
        <w:t xml:space="preserve">я по</w:t>
      </w:r>
      <w:r>
        <w:rPr>
          <w:rFonts w:ascii="Arial" w:hAnsi="Arial" w:cs="Arial"/>
          <w:bCs/>
          <w:sz w:val="24"/>
          <w:szCs w:val="24"/>
        </w:rPr>
        <w:t xml:space="preserve"> 6.1.3, но в этот раз двигая цилиндры навстречу друг другу на (4,0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±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0,2) мм, и записывают </w:t>
      </w:r>
      <w:r>
        <w:rPr>
          <w:rFonts w:ascii="Arial" w:hAnsi="Arial" w:cs="Arial"/>
          <w:bCs/>
          <w:sz w:val="24"/>
          <w:szCs w:val="24"/>
        </w:rPr>
        <w:t xml:space="preserve">усилие</w:t>
      </w:r>
      <w:r>
        <w:rPr>
          <w:rFonts w:ascii="Arial" w:hAnsi="Arial" w:cs="Arial"/>
          <w:bCs/>
          <w:sz w:val="24"/>
          <w:szCs w:val="24"/>
        </w:rPr>
        <w:t xml:space="preserve">, действующ</w:t>
      </w:r>
      <w:r>
        <w:rPr>
          <w:rFonts w:ascii="Arial" w:hAnsi="Arial" w:cs="Arial"/>
          <w:bCs/>
          <w:sz w:val="24"/>
          <w:szCs w:val="24"/>
        </w:rPr>
        <w:t xml:space="preserve">ее</w:t>
      </w:r>
      <w:r>
        <w:rPr>
          <w:rFonts w:ascii="Arial" w:hAnsi="Arial" w:cs="Arial"/>
          <w:bCs/>
          <w:sz w:val="24"/>
          <w:szCs w:val="24"/>
        </w:rPr>
        <w:t xml:space="preserve"> на цилиндры, до </w:t>
      </w:r>
      <w:r>
        <w:rPr>
          <w:rFonts w:ascii="Arial" w:hAnsi="Arial" w:cs="Arial"/>
          <w:bCs/>
          <w:sz w:val="24"/>
          <w:szCs w:val="24"/>
        </w:rPr>
        <w:t xml:space="preserve">ближайших </w:t>
      </w:r>
      <w:r>
        <w:rPr>
          <w:rFonts w:ascii="Arial" w:hAnsi="Arial" w:cs="Arial"/>
          <w:bCs/>
          <w:sz w:val="24"/>
          <w:szCs w:val="24"/>
        </w:rPr>
        <w:t xml:space="preserve">5 Н.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6.1.6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Р</w:t>
      </w:r>
      <w:r>
        <w:rPr>
          <w:rFonts w:ascii="Arial" w:hAnsi="Arial" w:cs="Arial"/>
          <w:bCs/>
          <w:sz w:val="24"/>
          <w:szCs w:val="24"/>
        </w:rPr>
        <w:t xml:space="preserve">ассчитывают</w:t>
      </w:r>
      <w:r>
        <w:rPr>
          <w:rFonts w:ascii="Arial" w:hAnsi="Arial" w:cs="Arial"/>
          <w:bCs/>
          <w:sz w:val="24"/>
          <w:szCs w:val="24"/>
        </w:rPr>
        <w:t xml:space="preserve"> среднее арифметическое </w:t>
      </w:r>
      <w:r>
        <w:rPr>
          <w:rFonts w:ascii="Arial" w:hAnsi="Arial" w:cs="Arial"/>
          <w:bCs/>
          <w:sz w:val="24"/>
          <w:szCs w:val="24"/>
        </w:rPr>
        <w:t xml:space="preserve">усилий</w:t>
      </w:r>
      <w:r>
        <w:rPr>
          <w:rFonts w:ascii="Arial" w:hAnsi="Arial" w:cs="Arial"/>
          <w:bCs/>
          <w:sz w:val="24"/>
          <w:szCs w:val="24"/>
        </w:rPr>
        <w:t xml:space="preserve">, записанных в 6.1.4 и 6.1.5. Если </w:t>
      </w:r>
      <w:r>
        <w:rPr>
          <w:rFonts w:ascii="Arial" w:hAnsi="Arial" w:cs="Arial"/>
          <w:bCs/>
          <w:sz w:val="24"/>
          <w:szCs w:val="24"/>
        </w:rPr>
        <w:t xml:space="preserve">среднее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усилие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более</w:t>
      </w:r>
      <w:r>
        <w:rPr>
          <w:rFonts w:ascii="Arial" w:hAnsi="Arial" w:cs="Arial"/>
          <w:bCs/>
          <w:sz w:val="24"/>
          <w:szCs w:val="24"/>
        </w:rPr>
        <w:t xml:space="preserve"> или равно 100 Н, тогда амплитуда испытания равна (1,0</w:t>
      </w:r>
      <w:r>
        <w:rPr>
          <w:rFonts w:ascii="Arial" w:hAnsi="Arial" w:cs="Arial"/>
          <w:bCs/>
          <w:sz w:val="24"/>
          <w:szCs w:val="24"/>
        </w:rPr>
        <w:t xml:space="preserve"> </w:t>
      </w:r>
      <w:r>
        <w:rPr>
          <w:rFonts w:ascii="Arial" w:hAnsi="Arial" w:cs="Arial"/>
          <w:bCs/>
          <w:sz w:val="24"/>
          <w:szCs w:val="24"/>
        </w:rPr>
        <w:t xml:space="preserve">±</w:t>
      </w:r>
      <w:r>
        <w:rPr>
          <w:rFonts w:ascii="Arial" w:hAnsi="Arial" w:cs="Arial"/>
          <w:bCs/>
          <w:sz w:val="24"/>
          <w:szCs w:val="24"/>
        </w:rPr>
        <w:t xml:space="preserve"> </w:t>
      </w:r>
      <w:r>
        <w:rPr>
          <w:rFonts w:ascii="Arial" w:hAnsi="Arial" w:cs="Arial"/>
          <w:bCs/>
          <w:sz w:val="24"/>
          <w:szCs w:val="24"/>
        </w:rPr>
        <w:t xml:space="preserve">0,1) мм (эквивалентно</w:t>
      </w:r>
      <w:r>
        <w:rPr>
          <w:rFonts w:ascii="Arial" w:hAnsi="Arial" w:cs="Arial"/>
          <w:bCs/>
          <w:sz w:val="24"/>
          <w:szCs w:val="24"/>
        </w:rPr>
        <w:t xml:space="preserve"> 5%</w:t>
      </w:r>
      <w:r>
        <w:rPr>
          <w:rFonts w:ascii="Arial" w:hAnsi="Arial" w:cs="Arial"/>
          <w:bCs/>
          <w:sz w:val="24"/>
          <w:szCs w:val="24"/>
        </w:rPr>
        <w:t xml:space="preserve"> сжатию </w:t>
      </w:r>
      <w:r>
        <w:rPr>
          <w:rFonts w:ascii="Arial" w:hAnsi="Arial" w:cs="Arial"/>
          <w:bCs/>
          <w:sz w:val="24"/>
          <w:szCs w:val="24"/>
        </w:rPr>
        <w:t xml:space="preserve">испытуемой пробы</w:t>
      </w:r>
      <w:r>
        <w:rPr>
          <w:rFonts w:ascii="Arial" w:hAnsi="Arial" w:cs="Arial"/>
          <w:bCs/>
          <w:sz w:val="24"/>
          <w:szCs w:val="24"/>
        </w:rPr>
        <w:t xml:space="preserve">).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Если </w:t>
      </w:r>
      <w:r>
        <w:rPr>
          <w:rFonts w:ascii="Arial" w:hAnsi="Arial" w:cs="Arial"/>
          <w:bCs/>
          <w:sz w:val="24"/>
          <w:szCs w:val="24"/>
        </w:rPr>
        <w:t xml:space="preserve">среднее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усилие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более</w:t>
      </w:r>
      <w:r>
        <w:rPr>
          <w:rFonts w:ascii="Arial" w:hAnsi="Arial" w:cs="Arial"/>
          <w:bCs/>
          <w:sz w:val="24"/>
          <w:szCs w:val="24"/>
        </w:rPr>
        <w:t xml:space="preserve"> или равно 50 Н (но менее 100 Н), тогда амплитуда испытания равна (1,50</w:t>
      </w:r>
      <w:r>
        <w:rPr>
          <w:rFonts w:ascii="Arial" w:hAnsi="Arial" w:cs="Arial"/>
          <w:bCs/>
          <w:sz w:val="24"/>
          <w:szCs w:val="24"/>
        </w:rPr>
        <w:t xml:space="preserve"> </w:t>
      </w:r>
      <w:r>
        <w:rPr>
          <w:rFonts w:ascii="Arial" w:hAnsi="Arial" w:cs="Arial"/>
          <w:bCs/>
          <w:sz w:val="24"/>
          <w:szCs w:val="24"/>
        </w:rPr>
        <w:t xml:space="preserve">±</w:t>
      </w:r>
      <w:r>
        <w:rPr>
          <w:rFonts w:ascii="Arial" w:hAnsi="Arial" w:cs="Arial"/>
          <w:bCs/>
          <w:sz w:val="24"/>
          <w:szCs w:val="24"/>
        </w:rPr>
        <w:t xml:space="preserve"> 0,15) мм (эквивалентно 7,5%</w:t>
      </w:r>
      <w:r>
        <w:rPr>
          <w:rFonts w:ascii="Arial" w:hAnsi="Arial" w:cs="Arial"/>
          <w:bCs/>
          <w:sz w:val="24"/>
          <w:szCs w:val="24"/>
        </w:rPr>
        <w:t xml:space="preserve"> сжатию </w:t>
      </w:r>
      <w:r>
        <w:rPr>
          <w:rFonts w:ascii="Arial" w:hAnsi="Arial" w:cs="Arial"/>
          <w:bCs/>
          <w:sz w:val="24"/>
          <w:szCs w:val="24"/>
        </w:rPr>
        <w:t xml:space="preserve">испытуемой пробы</w:t>
      </w:r>
      <w:r>
        <w:rPr>
          <w:rFonts w:ascii="Arial" w:hAnsi="Arial" w:cs="Arial"/>
          <w:bCs/>
          <w:sz w:val="24"/>
          <w:szCs w:val="24"/>
        </w:rPr>
        <w:t xml:space="preserve">).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Если </w:t>
      </w:r>
      <w:r>
        <w:rPr>
          <w:rFonts w:ascii="Arial" w:hAnsi="Arial" w:cs="Arial"/>
          <w:bCs/>
          <w:sz w:val="24"/>
          <w:szCs w:val="24"/>
        </w:rPr>
        <w:t xml:space="preserve">среднее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усилие</w:t>
      </w:r>
      <w:r>
        <w:rPr>
          <w:rFonts w:ascii="Arial" w:hAnsi="Arial" w:cs="Arial"/>
          <w:bCs/>
          <w:sz w:val="24"/>
          <w:szCs w:val="24"/>
        </w:rPr>
        <w:t xml:space="preserve"> менее 50 Н, следуют </w:t>
      </w:r>
      <w:r>
        <w:rPr>
          <w:rFonts w:ascii="Arial" w:hAnsi="Arial" w:cs="Arial"/>
          <w:bCs/>
          <w:sz w:val="24"/>
          <w:szCs w:val="24"/>
        </w:rPr>
        <w:t xml:space="preserve">процедуре</w:t>
      </w:r>
      <w:r>
        <w:rPr>
          <w:rFonts w:ascii="Arial" w:hAnsi="Arial" w:cs="Arial"/>
          <w:bCs/>
          <w:sz w:val="24"/>
          <w:szCs w:val="24"/>
        </w:rPr>
        <w:t xml:space="preserve"> в 6.1.7 и 6.1.8.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6.1.7</w:t>
      </w:r>
      <w:r>
        <w:rPr>
          <w:rFonts w:ascii="Arial" w:hAnsi="Arial" w:cs="Arial"/>
          <w:bCs/>
          <w:sz w:val="24"/>
          <w:szCs w:val="24"/>
        </w:rPr>
        <w:t xml:space="preserve"> П</w:t>
      </w:r>
      <w:r>
        <w:rPr>
          <w:rFonts w:ascii="Arial" w:hAnsi="Arial" w:cs="Arial"/>
          <w:bCs/>
          <w:sz w:val="24"/>
          <w:szCs w:val="24"/>
        </w:rPr>
        <w:t xml:space="preserve">овторяют действие в 6.1.3, двигая цилиндры навстречу друг к другу на (6,0</w:t>
      </w:r>
      <w:r>
        <w:rPr>
          <w:rFonts w:ascii="Arial" w:hAnsi="Arial" w:cs="Arial"/>
          <w:bCs/>
          <w:sz w:val="24"/>
          <w:szCs w:val="24"/>
        </w:rPr>
        <w:t xml:space="preserve"> </w:t>
      </w:r>
      <w:r>
        <w:rPr>
          <w:rFonts w:ascii="Arial" w:hAnsi="Arial" w:cs="Arial"/>
          <w:bCs/>
          <w:sz w:val="24"/>
          <w:szCs w:val="24"/>
        </w:rPr>
        <w:t xml:space="preserve">±</w:t>
      </w:r>
      <w:r>
        <w:rPr>
          <w:rFonts w:ascii="Arial" w:hAnsi="Arial" w:cs="Arial"/>
          <w:bCs/>
          <w:sz w:val="24"/>
          <w:szCs w:val="24"/>
        </w:rPr>
        <w:t xml:space="preserve"> </w:t>
      </w:r>
      <w:r>
        <w:rPr>
          <w:rFonts w:ascii="Arial" w:hAnsi="Arial" w:cs="Arial"/>
          <w:bCs/>
          <w:sz w:val="24"/>
          <w:szCs w:val="24"/>
        </w:rPr>
        <w:t xml:space="preserve">0,3) мм</w:t>
      </w:r>
      <w:r>
        <w:rPr>
          <w:rFonts w:ascii="Arial" w:hAnsi="Arial" w:cs="Arial"/>
          <w:bCs/>
          <w:sz w:val="24"/>
          <w:szCs w:val="24"/>
        </w:rPr>
        <w:t xml:space="preserve">,</w:t>
      </w:r>
      <w:r>
        <w:rPr>
          <w:rFonts w:ascii="Arial" w:hAnsi="Arial" w:cs="Arial"/>
          <w:bCs/>
          <w:sz w:val="24"/>
          <w:szCs w:val="24"/>
        </w:rPr>
        <w:t xml:space="preserve"> и записывают </w:t>
      </w:r>
      <w:r>
        <w:rPr>
          <w:rFonts w:ascii="Arial" w:hAnsi="Arial" w:cs="Arial"/>
          <w:bCs/>
          <w:sz w:val="24"/>
          <w:szCs w:val="24"/>
        </w:rPr>
        <w:t xml:space="preserve">усилие</w:t>
      </w:r>
      <w:r>
        <w:rPr>
          <w:rFonts w:ascii="Arial" w:hAnsi="Arial" w:cs="Arial"/>
          <w:bCs/>
          <w:sz w:val="24"/>
          <w:szCs w:val="24"/>
        </w:rPr>
        <w:t xml:space="preserve">, действующ</w:t>
      </w:r>
      <w:r>
        <w:rPr>
          <w:rFonts w:ascii="Arial" w:hAnsi="Arial" w:cs="Arial"/>
          <w:bCs/>
          <w:sz w:val="24"/>
          <w:szCs w:val="24"/>
        </w:rPr>
        <w:t xml:space="preserve">ее</w:t>
      </w:r>
      <w:r>
        <w:rPr>
          <w:rFonts w:ascii="Arial" w:hAnsi="Arial" w:cs="Arial"/>
          <w:bCs/>
          <w:sz w:val="24"/>
          <w:szCs w:val="24"/>
        </w:rPr>
        <w:t xml:space="preserve"> на цилиндр, до </w:t>
      </w:r>
      <w:r>
        <w:rPr>
          <w:rFonts w:ascii="Arial" w:hAnsi="Arial" w:cs="Arial"/>
          <w:bCs/>
          <w:sz w:val="24"/>
          <w:szCs w:val="24"/>
        </w:rPr>
        <w:t xml:space="preserve">ближайших </w:t>
      </w:r>
      <w:r>
        <w:rPr>
          <w:rFonts w:ascii="Arial" w:hAnsi="Arial" w:cs="Arial"/>
          <w:bCs/>
          <w:sz w:val="24"/>
          <w:szCs w:val="24"/>
        </w:rPr>
        <w:t xml:space="preserve">5 Н.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6.1.8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Р</w:t>
      </w:r>
      <w:r>
        <w:rPr>
          <w:rFonts w:ascii="Arial" w:hAnsi="Arial" w:cs="Arial"/>
          <w:bCs/>
          <w:sz w:val="24"/>
          <w:szCs w:val="24"/>
        </w:rPr>
        <w:t xml:space="preserve">ассчитывают</w:t>
      </w:r>
      <w:r>
        <w:rPr>
          <w:rFonts w:ascii="Arial" w:hAnsi="Arial" w:cs="Arial"/>
          <w:bCs/>
          <w:sz w:val="24"/>
          <w:szCs w:val="24"/>
        </w:rPr>
        <w:t xml:space="preserve"> среднее арифметическое </w:t>
      </w:r>
      <w:r>
        <w:rPr>
          <w:rFonts w:ascii="Arial" w:hAnsi="Arial" w:cs="Arial"/>
          <w:bCs/>
          <w:sz w:val="24"/>
          <w:szCs w:val="24"/>
        </w:rPr>
        <w:t xml:space="preserve">усилий</w:t>
      </w:r>
      <w:r>
        <w:rPr>
          <w:rFonts w:ascii="Arial" w:hAnsi="Arial" w:cs="Arial"/>
          <w:bCs/>
          <w:sz w:val="24"/>
          <w:szCs w:val="24"/>
        </w:rPr>
        <w:t xml:space="preserve">, записанных в 6.1.4, 6.1.5 и 6.1.7. Если </w:t>
      </w:r>
      <w:r>
        <w:rPr>
          <w:rFonts w:ascii="Arial" w:hAnsi="Arial" w:cs="Arial"/>
          <w:bCs/>
          <w:sz w:val="24"/>
          <w:szCs w:val="24"/>
        </w:rPr>
        <w:t xml:space="preserve">среднее усилие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более</w:t>
      </w:r>
      <w:r>
        <w:rPr>
          <w:rFonts w:ascii="Arial" w:hAnsi="Arial" w:cs="Arial"/>
          <w:bCs/>
          <w:sz w:val="24"/>
          <w:szCs w:val="24"/>
        </w:rPr>
        <w:t xml:space="preserve"> или равно 20 Н, тогда амплитуда испытания равна (2,0</w:t>
      </w:r>
      <w:r>
        <w:rPr>
          <w:rFonts w:ascii="Arial" w:hAnsi="Arial" w:cs="Arial"/>
          <w:bCs/>
          <w:sz w:val="24"/>
          <w:szCs w:val="24"/>
        </w:rPr>
        <w:t xml:space="preserve"> </w:t>
      </w:r>
      <w:r>
        <w:rPr>
          <w:rFonts w:ascii="Arial" w:hAnsi="Arial" w:cs="Arial"/>
          <w:bCs/>
          <w:sz w:val="24"/>
          <w:szCs w:val="24"/>
        </w:rPr>
        <w:t xml:space="preserve">±</w:t>
      </w:r>
      <w:r>
        <w:rPr>
          <w:rFonts w:ascii="Arial" w:hAnsi="Arial" w:cs="Arial"/>
          <w:bCs/>
          <w:sz w:val="24"/>
          <w:szCs w:val="24"/>
        </w:rPr>
        <w:t xml:space="preserve"> </w:t>
      </w:r>
      <w:r>
        <w:rPr>
          <w:rFonts w:ascii="Arial" w:hAnsi="Arial" w:cs="Arial"/>
          <w:bCs/>
          <w:sz w:val="24"/>
          <w:szCs w:val="24"/>
        </w:rPr>
        <w:t xml:space="preserve">0,2) мм </w:t>
      </w:r>
      <w:r>
        <w:rPr>
          <w:rFonts w:ascii="Arial" w:hAnsi="Arial" w:cs="Arial"/>
          <w:bCs/>
          <w:sz w:val="24"/>
          <w:szCs w:val="24"/>
        </w:rPr>
        <w:t xml:space="preserve">(эквивалентно 10%</w:t>
      </w:r>
      <w:r>
        <w:rPr>
          <w:rFonts w:ascii="Arial" w:hAnsi="Arial" w:cs="Arial"/>
          <w:bCs/>
          <w:sz w:val="24"/>
          <w:szCs w:val="24"/>
        </w:rPr>
        <w:t xml:space="preserve"> сжатию </w:t>
      </w:r>
      <w:r>
        <w:rPr>
          <w:rFonts w:ascii="Arial" w:hAnsi="Arial" w:cs="Arial"/>
          <w:bCs/>
          <w:sz w:val="24"/>
          <w:szCs w:val="24"/>
        </w:rPr>
        <w:t xml:space="preserve">испытуемой пробы</w:t>
      </w:r>
      <w:r>
        <w:rPr>
          <w:rFonts w:ascii="Arial" w:hAnsi="Arial" w:cs="Arial"/>
          <w:bCs/>
          <w:sz w:val="24"/>
          <w:szCs w:val="24"/>
        </w:rPr>
        <w:t xml:space="preserve">). Если </w:t>
      </w:r>
      <w:r>
        <w:rPr>
          <w:rFonts w:ascii="Arial" w:hAnsi="Arial" w:cs="Arial"/>
          <w:bCs/>
          <w:sz w:val="24"/>
          <w:szCs w:val="24"/>
        </w:rPr>
        <w:t xml:space="preserve">среднее усилие</w:t>
      </w:r>
      <w:r>
        <w:rPr>
          <w:rFonts w:ascii="Arial" w:hAnsi="Arial" w:cs="Arial"/>
          <w:bCs/>
          <w:sz w:val="24"/>
          <w:szCs w:val="24"/>
        </w:rPr>
        <w:t xml:space="preserve"> менее 20 Н, тогда амплитуда испытания равна (3,0</w:t>
      </w:r>
      <w:r>
        <w:rPr>
          <w:rFonts w:ascii="Arial" w:hAnsi="Arial" w:cs="Arial"/>
          <w:bCs/>
          <w:sz w:val="24"/>
          <w:szCs w:val="24"/>
        </w:rPr>
        <w:t xml:space="preserve"> </w:t>
      </w:r>
      <w:r>
        <w:rPr>
          <w:rFonts w:ascii="Arial" w:hAnsi="Arial" w:cs="Arial"/>
          <w:bCs/>
          <w:sz w:val="24"/>
          <w:szCs w:val="24"/>
        </w:rPr>
        <w:t xml:space="preserve">±</w:t>
      </w:r>
      <w:r>
        <w:rPr>
          <w:rFonts w:ascii="Arial" w:hAnsi="Arial" w:cs="Arial"/>
          <w:bCs/>
          <w:sz w:val="24"/>
          <w:szCs w:val="24"/>
        </w:rPr>
        <w:t xml:space="preserve"> 0,3) мм (эквивалентно 15%</w:t>
      </w:r>
      <w:r>
        <w:rPr>
          <w:rFonts w:ascii="Arial" w:hAnsi="Arial" w:cs="Arial"/>
          <w:bCs/>
          <w:sz w:val="24"/>
          <w:szCs w:val="24"/>
        </w:rPr>
        <w:t xml:space="preserve"> сжатию </w:t>
      </w:r>
      <w:r>
        <w:rPr>
          <w:rFonts w:ascii="Arial" w:hAnsi="Arial" w:cs="Arial"/>
          <w:bCs/>
          <w:sz w:val="24"/>
          <w:szCs w:val="24"/>
        </w:rPr>
        <w:t xml:space="preserve">испытуемой пробы</w:t>
      </w:r>
      <w:r>
        <w:rPr>
          <w:rFonts w:ascii="Arial" w:hAnsi="Arial" w:cs="Arial"/>
          <w:bCs/>
          <w:sz w:val="24"/>
          <w:szCs w:val="24"/>
        </w:rPr>
        <w:t xml:space="preserve">).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6.2 Определение времени </w:t>
      </w:r>
      <w:r>
        <w:rPr>
          <w:rFonts w:ascii="Arial" w:hAnsi="Arial" w:cs="Arial"/>
          <w:b/>
          <w:bCs/>
          <w:sz w:val="24"/>
          <w:szCs w:val="24"/>
        </w:rPr>
        <w:t xml:space="preserve">проникания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6.2.1</w:t>
      </w:r>
      <w:r>
        <w:rPr>
          <w:rFonts w:ascii="Arial" w:hAnsi="Arial" w:cs="Arial"/>
          <w:bCs/>
          <w:sz w:val="24"/>
          <w:szCs w:val="24"/>
        </w:rPr>
        <w:t xml:space="preserve"> Н</w:t>
      </w:r>
      <w:r>
        <w:rPr>
          <w:rFonts w:ascii="Arial" w:hAnsi="Arial" w:cs="Arial"/>
          <w:bCs/>
          <w:sz w:val="24"/>
          <w:szCs w:val="24"/>
        </w:rPr>
        <w:t xml:space="preserve">астраивают машину </w:t>
      </w:r>
      <w:r>
        <w:rPr>
          <w:rFonts w:ascii="Arial" w:hAnsi="Arial" w:cs="Arial"/>
          <w:bCs/>
          <w:sz w:val="24"/>
          <w:szCs w:val="24"/>
        </w:rPr>
        <w:t xml:space="preserve">для испытания </w:t>
      </w:r>
      <w:r>
        <w:rPr>
          <w:rFonts w:ascii="Arial" w:hAnsi="Arial" w:cs="Arial"/>
          <w:bCs/>
          <w:sz w:val="24"/>
          <w:szCs w:val="24"/>
        </w:rPr>
        <w:t xml:space="preserve">(4.1) таким образом, чтобы амплитуда испытания была такой, как определено в (6.1), или как того требу</w:t>
      </w:r>
      <w:r>
        <w:rPr>
          <w:rFonts w:ascii="Arial" w:hAnsi="Arial" w:cs="Arial"/>
          <w:bCs/>
          <w:sz w:val="24"/>
          <w:szCs w:val="24"/>
        </w:rPr>
        <w:t xml:space="preserve">е</w:t>
      </w:r>
      <w:r>
        <w:rPr>
          <w:rFonts w:ascii="Arial" w:hAnsi="Arial" w:cs="Arial"/>
          <w:bCs/>
          <w:sz w:val="24"/>
          <w:szCs w:val="24"/>
        </w:rPr>
        <w:t xml:space="preserve">т </w:t>
      </w:r>
      <w:r>
        <w:rPr>
          <w:rFonts w:ascii="Arial" w:hAnsi="Arial" w:cs="Arial"/>
          <w:bCs/>
          <w:sz w:val="24"/>
          <w:szCs w:val="24"/>
        </w:rPr>
        <w:t xml:space="preserve">техническая документация</w:t>
      </w:r>
      <w:r>
        <w:rPr>
          <w:rFonts w:ascii="Arial" w:hAnsi="Arial" w:cs="Arial"/>
          <w:bCs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6.2.2</w:t>
      </w:r>
      <w:r>
        <w:rPr>
          <w:rFonts w:ascii="Arial" w:hAnsi="Arial" w:cs="Arial"/>
          <w:bCs/>
          <w:sz w:val="24"/>
          <w:szCs w:val="24"/>
        </w:rPr>
        <w:t xml:space="preserve"> У</w:t>
      </w:r>
      <w:r>
        <w:rPr>
          <w:rFonts w:ascii="Arial" w:hAnsi="Arial" w:cs="Arial"/>
          <w:bCs/>
          <w:sz w:val="24"/>
          <w:szCs w:val="24"/>
        </w:rPr>
        <w:t xml:space="preserve">станавливают машину для испытани</w:t>
      </w:r>
      <w:r>
        <w:rPr>
          <w:rFonts w:ascii="Arial" w:hAnsi="Arial" w:cs="Arial"/>
          <w:bCs/>
          <w:sz w:val="24"/>
          <w:szCs w:val="24"/>
        </w:rPr>
        <w:t xml:space="preserve">я</w:t>
      </w:r>
      <w:r>
        <w:rPr>
          <w:rFonts w:ascii="Arial" w:hAnsi="Arial" w:cs="Arial"/>
          <w:bCs/>
          <w:sz w:val="24"/>
          <w:szCs w:val="24"/>
        </w:rPr>
        <w:t xml:space="preserve"> (4.1) таким образом, чтобы цилиндры (4.1.1) были на максимальном расстоянии друг от друга.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6.2.3</w:t>
      </w:r>
      <w:r>
        <w:rPr>
          <w:rFonts w:ascii="Arial" w:hAnsi="Arial" w:cs="Arial"/>
          <w:bCs/>
          <w:sz w:val="24"/>
          <w:szCs w:val="24"/>
        </w:rPr>
        <w:t xml:space="preserve"> С</w:t>
      </w:r>
      <w:r>
        <w:rPr>
          <w:rFonts w:ascii="Arial" w:hAnsi="Arial" w:cs="Arial"/>
          <w:bCs/>
          <w:sz w:val="24"/>
          <w:szCs w:val="24"/>
        </w:rPr>
        <w:t xml:space="preserve">гибают </w:t>
      </w:r>
      <w:r>
        <w:rPr>
          <w:rFonts w:ascii="Arial" w:hAnsi="Arial" w:cs="Arial"/>
          <w:bCs/>
          <w:sz w:val="24"/>
          <w:szCs w:val="24"/>
        </w:rPr>
        <w:t xml:space="preserve">испытуемую пробу вдоль более длинных краев</w:t>
      </w:r>
      <w:r>
        <w:rPr>
          <w:rFonts w:ascii="Arial" w:hAnsi="Arial" w:cs="Arial"/>
          <w:bCs/>
          <w:sz w:val="24"/>
          <w:szCs w:val="24"/>
        </w:rPr>
        <w:t xml:space="preserve"> лицевой поверхност</w:t>
      </w:r>
      <w:r>
        <w:rPr>
          <w:rFonts w:ascii="Arial" w:hAnsi="Arial" w:cs="Arial"/>
          <w:bCs/>
          <w:sz w:val="24"/>
          <w:szCs w:val="24"/>
        </w:rPr>
        <w:t xml:space="preserve">ью</w:t>
      </w:r>
      <w:r>
        <w:rPr>
          <w:rFonts w:ascii="Arial" w:hAnsi="Arial" w:cs="Arial"/>
          <w:bCs/>
          <w:sz w:val="24"/>
          <w:szCs w:val="24"/>
        </w:rPr>
        <w:t xml:space="preserve"> или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изнашивающейся поверхностью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наружу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ч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тобы сформировать желоб, а более к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ороткие края должны быть паралл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ельны и должны находиться на одном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уровне.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Закрепляют на цилиндрах с помощью зажимов в форме кольца (4.2) более длинные края исп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ытуемой пробы с одинаковой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длин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ой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перекрытия (около 10 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мм) каждого цилиндра, обеспечивая достаточное растяжение ис</w:t>
      </w:r>
      <w:r>
        <w:rPr>
          <w:rFonts w:ascii="Arial" w:hAnsi="Arial" w:cs="Arial"/>
          <w:bCs/>
          <w:sz w:val="24"/>
          <w:szCs w:val="24"/>
        </w:rPr>
        <w:t xml:space="preserve">пытуемой пробы для удаления складок</w:t>
      </w:r>
      <w:r>
        <w:rPr>
          <w:rFonts w:ascii="Arial" w:hAnsi="Arial" w:cs="Arial"/>
          <w:bCs/>
          <w:sz w:val="24"/>
          <w:szCs w:val="24"/>
        </w:rPr>
        <w:t xml:space="preserve">. Внутренние </w:t>
      </w:r>
      <w:r>
        <w:rPr>
          <w:rFonts w:ascii="Arial" w:hAnsi="Arial" w:cs="Arial"/>
          <w:bCs/>
          <w:sz w:val="24"/>
          <w:szCs w:val="24"/>
        </w:rPr>
        <w:t xml:space="preserve">края</w:t>
      </w:r>
      <w:r>
        <w:rPr>
          <w:rFonts w:ascii="Arial" w:hAnsi="Arial" w:cs="Arial"/>
          <w:bCs/>
          <w:sz w:val="24"/>
          <w:szCs w:val="24"/>
        </w:rPr>
        <w:t xml:space="preserve"> двух </w:t>
      </w:r>
      <w:r>
        <w:rPr>
          <w:rFonts w:ascii="Arial" w:hAnsi="Arial" w:cs="Arial"/>
          <w:bCs/>
          <w:sz w:val="24"/>
          <w:szCs w:val="24"/>
        </w:rPr>
        <w:t xml:space="preserve">зажимов в форме колец</w:t>
      </w:r>
      <w:r>
        <w:rPr>
          <w:rFonts w:ascii="Arial" w:hAnsi="Arial" w:cs="Arial"/>
          <w:bCs/>
          <w:sz w:val="24"/>
          <w:szCs w:val="24"/>
        </w:rPr>
        <w:t xml:space="preserve"> должны лежать как можно ближе в плоскостях смежных концов цилиндров, чтобы длина желоба была такой же, как расстояние между цилиндрами. Обеспечивают, чтобы </w:t>
      </w:r>
      <w:r>
        <w:rPr>
          <w:rFonts w:ascii="Arial" w:hAnsi="Arial" w:cs="Arial"/>
          <w:bCs/>
          <w:sz w:val="24"/>
          <w:szCs w:val="24"/>
        </w:rPr>
        <w:t xml:space="preserve">испытуемая проба</w:t>
      </w:r>
      <w:r>
        <w:rPr>
          <w:rFonts w:ascii="Arial" w:hAnsi="Arial" w:cs="Arial"/>
          <w:bCs/>
          <w:sz w:val="24"/>
          <w:szCs w:val="24"/>
        </w:rPr>
        <w:t xml:space="preserve"> был</w:t>
      </w:r>
      <w:r>
        <w:rPr>
          <w:rFonts w:ascii="Arial" w:hAnsi="Arial" w:cs="Arial"/>
          <w:bCs/>
          <w:sz w:val="24"/>
          <w:szCs w:val="24"/>
        </w:rPr>
        <w:t xml:space="preserve">а</w:t>
      </w:r>
      <w:r>
        <w:rPr>
          <w:rFonts w:ascii="Arial" w:hAnsi="Arial" w:cs="Arial"/>
          <w:bCs/>
          <w:sz w:val="24"/>
          <w:szCs w:val="24"/>
        </w:rPr>
        <w:t xml:space="preserve"> плотно закреплен</w:t>
      </w:r>
      <w:r>
        <w:rPr>
          <w:rFonts w:ascii="Arial" w:hAnsi="Arial" w:cs="Arial"/>
          <w:bCs/>
          <w:sz w:val="24"/>
          <w:szCs w:val="24"/>
        </w:rPr>
        <w:t xml:space="preserve">а</w:t>
      </w:r>
      <w:r>
        <w:rPr>
          <w:rFonts w:ascii="Arial" w:hAnsi="Arial" w:cs="Arial"/>
          <w:bCs/>
          <w:sz w:val="24"/>
          <w:szCs w:val="24"/>
        </w:rPr>
        <w:t xml:space="preserve"> на цилиндре.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Если цилиндры съемные, тогда они и </w:t>
      </w:r>
      <w:r>
        <w:rPr>
          <w:rFonts w:ascii="Arial" w:hAnsi="Arial" w:cs="Arial"/>
          <w:bCs/>
          <w:sz w:val="24"/>
          <w:szCs w:val="24"/>
        </w:rPr>
        <w:t xml:space="preserve">закрепленная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испытуемая проба</w:t>
      </w:r>
      <w:r>
        <w:rPr>
          <w:rFonts w:ascii="Arial" w:hAnsi="Arial" w:cs="Arial"/>
          <w:bCs/>
          <w:sz w:val="24"/>
          <w:szCs w:val="24"/>
        </w:rPr>
        <w:t xml:space="preserve"> могут быть перемещены из вспомогательной аппаратуры (4.9) в машину</w:t>
      </w:r>
      <w:r>
        <w:rPr>
          <w:rFonts w:ascii="Arial" w:hAnsi="Arial" w:cs="Arial"/>
          <w:bCs/>
          <w:sz w:val="24"/>
          <w:szCs w:val="24"/>
        </w:rPr>
        <w:t xml:space="preserve"> для испытания</w:t>
      </w:r>
      <w:r>
        <w:rPr>
          <w:rFonts w:ascii="Arial" w:hAnsi="Arial" w:cs="Arial"/>
          <w:bCs/>
          <w:sz w:val="24"/>
          <w:szCs w:val="24"/>
        </w:rPr>
        <w:t xml:space="preserve"> (4.1).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6.2.4</w:t>
      </w:r>
      <w:r>
        <w:rPr>
          <w:rFonts w:ascii="Arial" w:hAnsi="Arial" w:cs="Arial"/>
          <w:bCs/>
          <w:sz w:val="24"/>
          <w:szCs w:val="24"/>
        </w:rPr>
        <w:t xml:space="preserve"> П</w:t>
      </w:r>
      <w:r>
        <w:rPr>
          <w:rFonts w:ascii="Arial" w:hAnsi="Arial" w:cs="Arial"/>
          <w:bCs/>
          <w:sz w:val="24"/>
          <w:szCs w:val="24"/>
        </w:rPr>
        <w:t xml:space="preserve">овышают уровень воды в только что заполненном </w:t>
      </w:r>
      <w:r>
        <w:rPr>
          <w:rFonts w:ascii="Arial" w:hAnsi="Arial" w:cs="Arial"/>
          <w:bCs/>
          <w:sz w:val="24"/>
          <w:szCs w:val="24"/>
        </w:rPr>
        <w:t xml:space="preserve">резервуаре</w:t>
      </w:r>
      <w:r>
        <w:rPr>
          <w:rFonts w:ascii="Arial" w:hAnsi="Arial" w:cs="Arial"/>
          <w:bCs/>
          <w:sz w:val="24"/>
          <w:szCs w:val="24"/>
        </w:rPr>
        <w:t xml:space="preserve"> до тех пор, пока поверхность не будет лежать на (10</w:t>
      </w:r>
      <w:r>
        <w:rPr>
          <w:rFonts w:ascii="Arial" w:hAnsi="Arial" w:cs="Arial"/>
          <w:bCs/>
          <w:sz w:val="24"/>
          <w:szCs w:val="24"/>
        </w:rPr>
        <w:t xml:space="preserve"> </w:t>
      </w:r>
      <w:r>
        <w:rPr>
          <w:rFonts w:ascii="Arial" w:hAnsi="Arial" w:cs="Arial"/>
          <w:bCs/>
          <w:sz w:val="24"/>
          <w:szCs w:val="24"/>
        </w:rPr>
        <w:t xml:space="preserve">±</w:t>
      </w:r>
      <w:r>
        <w:rPr>
          <w:rFonts w:ascii="Arial" w:hAnsi="Arial" w:cs="Arial"/>
          <w:bCs/>
          <w:sz w:val="24"/>
          <w:szCs w:val="24"/>
        </w:rPr>
        <w:t xml:space="preserve"> </w:t>
      </w:r>
      <w:r>
        <w:rPr>
          <w:rFonts w:ascii="Arial" w:hAnsi="Arial" w:cs="Arial"/>
          <w:bCs/>
          <w:sz w:val="24"/>
          <w:szCs w:val="24"/>
        </w:rPr>
        <w:t xml:space="preserve">1) мм ниже верхнего края цилиндров.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6.2.5</w:t>
      </w:r>
      <w:r>
        <w:rPr>
          <w:rFonts w:ascii="Arial" w:hAnsi="Arial" w:cs="Arial"/>
          <w:bCs/>
          <w:sz w:val="24"/>
          <w:szCs w:val="24"/>
        </w:rPr>
        <w:t xml:space="preserve"> З</w:t>
      </w:r>
      <w:r>
        <w:rPr>
          <w:rFonts w:ascii="Arial" w:hAnsi="Arial" w:cs="Arial"/>
          <w:bCs/>
          <w:sz w:val="24"/>
          <w:szCs w:val="24"/>
        </w:rPr>
        <w:t xml:space="preserve">апускают двигатель и записывают время.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6.2.6</w:t>
      </w:r>
      <w:r>
        <w:rPr>
          <w:rFonts w:ascii="Arial" w:hAnsi="Arial" w:cs="Arial"/>
          <w:bCs/>
          <w:sz w:val="24"/>
          <w:szCs w:val="24"/>
        </w:rPr>
        <w:t xml:space="preserve"> Н</w:t>
      </w:r>
      <w:r>
        <w:rPr>
          <w:rFonts w:ascii="Arial" w:hAnsi="Arial" w:cs="Arial"/>
          <w:bCs/>
          <w:sz w:val="24"/>
          <w:szCs w:val="24"/>
        </w:rPr>
        <w:t xml:space="preserve">аблюдают за </w:t>
      </w:r>
      <w:r>
        <w:rPr>
          <w:rFonts w:ascii="Arial" w:hAnsi="Arial" w:cs="Arial"/>
          <w:bCs/>
          <w:sz w:val="24"/>
          <w:szCs w:val="24"/>
        </w:rPr>
        <w:t xml:space="preserve">испытуемой пробой</w:t>
      </w:r>
      <w:r>
        <w:rPr>
          <w:rFonts w:ascii="Arial" w:hAnsi="Arial" w:cs="Arial"/>
          <w:bCs/>
          <w:sz w:val="24"/>
          <w:szCs w:val="24"/>
        </w:rPr>
        <w:t xml:space="preserve"> непр</w:t>
      </w:r>
      <w:r>
        <w:rPr>
          <w:rFonts w:ascii="Arial" w:hAnsi="Arial" w:cs="Arial"/>
          <w:bCs/>
          <w:sz w:val="24"/>
          <w:szCs w:val="24"/>
        </w:rPr>
        <w:t xml:space="preserve">ерывно в течение первых 15 мин</w:t>
      </w:r>
      <w:r>
        <w:rPr>
          <w:rFonts w:ascii="Arial" w:hAnsi="Arial" w:cs="Arial"/>
          <w:bCs/>
          <w:sz w:val="24"/>
          <w:szCs w:val="24"/>
        </w:rPr>
        <w:t xml:space="preserve">,</w:t>
      </w:r>
      <w:r>
        <w:rPr>
          <w:rFonts w:ascii="Arial" w:hAnsi="Arial" w:cs="Arial"/>
          <w:bCs/>
          <w:sz w:val="24"/>
          <w:szCs w:val="24"/>
        </w:rPr>
        <w:t xml:space="preserve"> затем с интервалами по 15 мин</w:t>
      </w:r>
      <w:r>
        <w:rPr>
          <w:rFonts w:ascii="Arial" w:hAnsi="Arial" w:cs="Arial"/>
          <w:bCs/>
          <w:sz w:val="24"/>
          <w:szCs w:val="24"/>
        </w:rPr>
        <w:t xml:space="preserve"> до тех пор, пока не будет видно, что вода </w:t>
      </w:r>
      <w:r>
        <w:rPr>
          <w:rFonts w:ascii="Arial" w:hAnsi="Arial" w:cs="Arial"/>
          <w:bCs/>
          <w:sz w:val="24"/>
          <w:szCs w:val="24"/>
        </w:rPr>
        <w:t xml:space="preserve">проникла</w:t>
      </w:r>
      <w:r>
        <w:rPr>
          <w:rFonts w:ascii="Arial" w:hAnsi="Arial" w:cs="Arial"/>
          <w:bCs/>
          <w:sz w:val="24"/>
          <w:szCs w:val="24"/>
        </w:rPr>
        <w:t xml:space="preserve"> через </w:t>
      </w:r>
      <w:r>
        <w:rPr>
          <w:rFonts w:ascii="Arial" w:hAnsi="Arial" w:cs="Arial"/>
          <w:bCs/>
          <w:sz w:val="24"/>
          <w:szCs w:val="24"/>
        </w:rPr>
        <w:t xml:space="preserve">испытуемую пробу</w:t>
      </w:r>
      <w:r>
        <w:rPr>
          <w:rFonts w:ascii="Arial" w:hAnsi="Arial" w:cs="Arial"/>
          <w:bCs/>
          <w:sz w:val="24"/>
          <w:szCs w:val="24"/>
        </w:rPr>
        <w:t xml:space="preserve">. Если вода </w:t>
      </w:r>
      <w:r>
        <w:rPr>
          <w:rFonts w:ascii="Arial" w:hAnsi="Arial" w:cs="Arial"/>
          <w:bCs/>
          <w:sz w:val="24"/>
          <w:szCs w:val="24"/>
        </w:rPr>
        <w:t xml:space="preserve">проникла</w:t>
      </w:r>
      <w:r>
        <w:rPr>
          <w:rFonts w:ascii="Arial" w:hAnsi="Arial" w:cs="Arial"/>
          <w:bCs/>
          <w:sz w:val="24"/>
          <w:szCs w:val="24"/>
        </w:rPr>
        <w:t xml:space="preserve"> между </w:t>
      </w:r>
      <w:r>
        <w:rPr>
          <w:rFonts w:ascii="Arial" w:hAnsi="Arial" w:cs="Arial"/>
          <w:bCs/>
          <w:sz w:val="24"/>
          <w:szCs w:val="24"/>
        </w:rPr>
        <w:t xml:space="preserve">испытуемой пробой</w:t>
      </w:r>
      <w:r>
        <w:rPr>
          <w:rFonts w:ascii="Arial" w:hAnsi="Arial" w:cs="Arial"/>
          <w:bCs/>
          <w:sz w:val="24"/>
          <w:szCs w:val="24"/>
        </w:rPr>
        <w:t xml:space="preserve"> и цилиндром, отбрасывают результат и повторяют определение, используя нов</w:t>
      </w:r>
      <w:r>
        <w:rPr>
          <w:rFonts w:ascii="Arial" w:hAnsi="Arial" w:cs="Arial"/>
          <w:bCs/>
          <w:sz w:val="24"/>
          <w:szCs w:val="24"/>
        </w:rPr>
        <w:t xml:space="preserve">ую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испытуемую пробу</w:t>
      </w:r>
      <w:r>
        <w:rPr>
          <w:rFonts w:ascii="Arial" w:hAnsi="Arial" w:cs="Arial"/>
          <w:bCs/>
          <w:sz w:val="24"/>
          <w:szCs w:val="24"/>
        </w:rPr>
        <w:t xml:space="preserve">. Записывают время, когда произошло </w:t>
      </w:r>
      <w:r>
        <w:rPr>
          <w:rFonts w:ascii="Arial" w:hAnsi="Arial" w:cs="Arial"/>
          <w:bCs/>
          <w:sz w:val="24"/>
          <w:szCs w:val="24"/>
        </w:rPr>
        <w:t xml:space="preserve">проникание</w:t>
      </w:r>
      <w:r>
        <w:rPr>
          <w:rFonts w:ascii="Arial" w:hAnsi="Arial" w:cs="Arial"/>
          <w:bCs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Электрические устройства могут быть использованы для оказания помощи в определении </w:t>
      </w:r>
      <w:r>
        <w:rPr>
          <w:rFonts w:ascii="Arial" w:hAnsi="Arial" w:cs="Arial"/>
          <w:bCs/>
          <w:sz w:val="24"/>
          <w:szCs w:val="24"/>
        </w:rPr>
        <w:t xml:space="preserve">проникания</w:t>
      </w:r>
      <w:r>
        <w:rPr>
          <w:rFonts w:ascii="Arial" w:hAnsi="Arial" w:cs="Arial"/>
          <w:bCs/>
          <w:sz w:val="24"/>
          <w:szCs w:val="24"/>
        </w:rPr>
        <w:t xml:space="preserve"> воды, но </w:t>
      </w:r>
      <w:r>
        <w:rPr>
          <w:rFonts w:ascii="Arial" w:hAnsi="Arial" w:cs="Arial"/>
          <w:bCs/>
          <w:sz w:val="24"/>
          <w:szCs w:val="24"/>
        </w:rPr>
        <w:t xml:space="preserve">проникание</w:t>
      </w:r>
      <w:r>
        <w:rPr>
          <w:rFonts w:ascii="Arial" w:hAnsi="Arial" w:cs="Arial"/>
          <w:bCs/>
          <w:sz w:val="24"/>
          <w:szCs w:val="24"/>
        </w:rPr>
        <w:t xml:space="preserve"> также должно быть подтверждено визуально.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pacing w:val="40"/>
          <w:szCs w:val="24"/>
        </w:rPr>
        <w:t xml:space="preserve">Примечание</w:t>
      </w:r>
      <w:r>
        <w:rPr>
          <w:rFonts w:ascii="Arial" w:hAnsi="Arial" w:cs="Arial"/>
          <w:bCs/>
          <w:szCs w:val="24"/>
        </w:rPr>
        <w:t xml:space="preserve"> — </w:t>
      </w:r>
      <w:r>
        <w:rPr>
          <w:rFonts w:ascii="Arial" w:hAnsi="Arial" w:cs="Arial"/>
          <w:bCs/>
          <w:szCs w:val="24"/>
        </w:rPr>
        <w:t xml:space="preserve">Проникание</w:t>
      </w:r>
      <w:r>
        <w:rPr>
          <w:rFonts w:ascii="Arial" w:hAnsi="Arial" w:cs="Arial"/>
          <w:bCs/>
          <w:szCs w:val="24"/>
        </w:rPr>
        <w:t xml:space="preserve"> может выглядеть как </w:t>
      </w:r>
      <w:r>
        <w:rPr>
          <w:rFonts w:ascii="Arial" w:hAnsi="Arial" w:cs="Arial"/>
          <w:bCs/>
          <w:szCs w:val="24"/>
        </w:rPr>
        <w:t xml:space="preserve">влажное пятно</w:t>
      </w:r>
      <w:r>
        <w:rPr>
          <w:rFonts w:ascii="Arial" w:hAnsi="Arial" w:cs="Arial"/>
          <w:bCs/>
          <w:szCs w:val="24"/>
        </w:rPr>
        <w:t xml:space="preserve"> или как капля (или капли) воды, образующиеся на поверхности. </w:t>
      </w:r>
      <w:r>
        <w:rPr>
          <w:rFonts w:ascii="Arial" w:hAnsi="Arial" w:cs="Arial"/>
          <w:bCs/>
          <w:color w:val="000000" w:themeColor="text1"/>
          <w:szCs w:val="24"/>
        </w:rPr>
        <w:t xml:space="preserve">Капли зачастую  легче увидеть, используя подходящий источник освещения</w:t>
      </w:r>
      <w:r>
        <w:rPr>
          <w:rFonts w:ascii="Arial" w:hAnsi="Arial" w:cs="Arial"/>
          <w:bCs/>
          <w:color w:val="000000" w:themeColor="text1"/>
          <w:szCs w:val="24"/>
        </w:rPr>
        <w:t xml:space="preserve">.</w:t>
      </w:r>
      <w:r>
        <w:rPr>
          <w:color w:val="000000" w:themeColor="text1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6.3 Определение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водо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поглощения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6.3.1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В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ыполняют действия, предст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авленные в 6.2.1—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6.2.5</w:t>
      </w:r>
      <w:r>
        <w:rPr>
          <w:color w:val="000000" w:themeColor="text1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6.3.2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П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осле истечения требуемого времени останавливают машину для испытания, извлекают испытуемую пробу,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осторожно промакивают, чтобы удалить излишки воды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взвешивают испытуемую пробу до ближайшего 0,001 г и записывают массу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6.3.3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Е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сли требуются другие определения, заменяют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испытуемую пробу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и продолжают испытания.</w:t>
      </w:r>
      <w:r>
        <w:rPr>
          <w:color w:val="000000" w:themeColor="text1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6.4 Определение </w:t>
      </w:r>
      <w:r>
        <w:rPr>
          <w:rFonts w:ascii="Arial" w:hAnsi="Arial" w:cs="Arial"/>
          <w:b/>
          <w:bCs/>
          <w:sz w:val="24"/>
          <w:szCs w:val="24"/>
        </w:rPr>
        <w:t xml:space="preserve">водопроницаемости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6.4.1</w:t>
      </w:r>
      <w:r>
        <w:rPr>
          <w:rFonts w:ascii="Arial" w:hAnsi="Arial" w:cs="Arial"/>
          <w:bCs/>
          <w:sz w:val="24"/>
          <w:szCs w:val="24"/>
        </w:rPr>
        <w:t xml:space="preserve"> П</w:t>
      </w:r>
      <w:r>
        <w:rPr>
          <w:rFonts w:ascii="Arial" w:hAnsi="Arial" w:cs="Arial"/>
          <w:bCs/>
          <w:sz w:val="24"/>
          <w:szCs w:val="24"/>
        </w:rPr>
        <w:t xml:space="preserve">осле произошедшего первого </w:t>
      </w:r>
      <w:r>
        <w:rPr>
          <w:rFonts w:ascii="Arial" w:hAnsi="Arial" w:cs="Arial"/>
          <w:bCs/>
          <w:sz w:val="24"/>
          <w:szCs w:val="24"/>
        </w:rPr>
        <w:t xml:space="preserve">проникания</w:t>
      </w:r>
      <w:r>
        <w:rPr>
          <w:rFonts w:ascii="Arial" w:hAnsi="Arial" w:cs="Arial"/>
          <w:bCs/>
          <w:sz w:val="24"/>
          <w:szCs w:val="24"/>
        </w:rPr>
        <w:t xml:space="preserve"> воды помещают завернутый </w:t>
      </w:r>
      <w:r>
        <w:rPr>
          <w:rFonts w:ascii="Arial" w:hAnsi="Arial" w:cs="Arial"/>
          <w:bCs/>
          <w:sz w:val="24"/>
          <w:szCs w:val="24"/>
        </w:rPr>
        <w:t xml:space="preserve">по </w:t>
      </w:r>
      <w:r>
        <w:rPr>
          <w:rFonts w:ascii="Arial" w:hAnsi="Arial" w:cs="Arial"/>
          <w:bCs/>
          <w:sz w:val="24"/>
          <w:szCs w:val="24"/>
        </w:rPr>
        <w:t xml:space="preserve">форм</w:t>
      </w:r>
      <w:r>
        <w:rPr>
          <w:rFonts w:ascii="Arial" w:hAnsi="Arial" w:cs="Arial"/>
          <w:bCs/>
          <w:sz w:val="24"/>
          <w:szCs w:val="24"/>
        </w:rPr>
        <w:t xml:space="preserve">е прямоугольника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впитывающий</w:t>
      </w:r>
      <w:r>
        <w:rPr>
          <w:rFonts w:ascii="Arial" w:hAnsi="Arial" w:cs="Arial"/>
          <w:bCs/>
          <w:sz w:val="24"/>
          <w:szCs w:val="24"/>
        </w:rPr>
        <w:t xml:space="preserve"> материал в желоб, образованный </w:t>
      </w:r>
      <w:r>
        <w:rPr>
          <w:rFonts w:ascii="Arial" w:hAnsi="Arial" w:cs="Arial"/>
          <w:bCs/>
          <w:sz w:val="24"/>
          <w:szCs w:val="24"/>
        </w:rPr>
        <w:t xml:space="preserve">испытуемой пробой</w:t>
      </w:r>
      <w:r>
        <w:rPr>
          <w:rFonts w:ascii="Arial" w:hAnsi="Arial" w:cs="Arial"/>
          <w:bCs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6.4.2</w:t>
      </w:r>
      <w:r>
        <w:rPr>
          <w:rFonts w:ascii="Arial" w:hAnsi="Arial" w:cs="Arial"/>
          <w:bCs/>
          <w:sz w:val="24"/>
          <w:szCs w:val="24"/>
        </w:rPr>
        <w:t xml:space="preserve"> П</w:t>
      </w:r>
      <w:r>
        <w:rPr>
          <w:rFonts w:ascii="Arial" w:hAnsi="Arial" w:cs="Arial"/>
          <w:bCs/>
          <w:sz w:val="24"/>
          <w:szCs w:val="24"/>
        </w:rPr>
        <w:t xml:space="preserve">родолжают испытания до тех пор, пока не истечет требуемое время. </w:t>
      </w:r>
      <w:r>
        <w:rPr>
          <w:rFonts w:ascii="Arial" w:hAnsi="Arial" w:cs="Arial"/>
          <w:bCs/>
          <w:sz w:val="24"/>
          <w:szCs w:val="24"/>
        </w:rPr>
        <w:t xml:space="preserve">Извлекают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впитывающий</w:t>
      </w:r>
      <w:r>
        <w:rPr>
          <w:rFonts w:ascii="Arial" w:hAnsi="Arial" w:cs="Arial"/>
          <w:bCs/>
          <w:sz w:val="24"/>
          <w:szCs w:val="24"/>
        </w:rPr>
        <w:t xml:space="preserve"> материал и используют его для того, чтобы </w:t>
      </w:r>
      <w:r>
        <w:rPr>
          <w:rFonts w:ascii="Arial" w:hAnsi="Arial" w:cs="Arial"/>
          <w:bCs/>
          <w:sz w:val="24"/>
          <w:szCs w:val="24"/>
        </w:rPr>
        <w:t xml:space="preserve">удалить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излишки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вод</w:t>
      </w:r>
      <w:r>
        <w:rPr>
          <w:rFonts w:ascii="Arial" w:hAnsi="Arial" w:cs="Arial"/>
          <w:bCs/>
          <w:sz w:val="24"/>
          <w:szCs w:val="24"/>
        </w:rPr>
        <w:t xml:space="preserve">ы</w:t>
      </w:r>
      <w:r>
        <w:rPr>
          <w:rFonts w:ascii="Arial" w:hAnsi="Arial" w:cs="Arial"/>
          <w:bCs/>
          <w:sz w:val="24"/>
          <w:szCs w:val="24"/>
        </w:rPr>
        <w:t xml:space="preserve"> из желоба.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6.4.3</w:t>
      </w:r>
      <w:r>
        <w:rPr>
          <w:rFonts w:ascii="Arial" w:hAnsi="Arial" w:cs="Arial"/>
          <w:bCs/>
          <w:sz w:val="24"/>
          <w:szCs w:val="24"/>
        </w:rPr>
        <w:t xml:space="preserve"> В</w:t>
      </w:r>
      <w:r>
        <w:rPr>
          <w:rFonts w:ascii="Arial" w:hAnsi="Arial" w:cs="Arial"/>
          <w:bCs/>
          <w:sz w:val="24"/>
          <w:szCs w:val="24"/>
        </w:rPr>
        <w:t xml:space="preserve">звешивают </w:t>
      </w:r>
      <w:r>
        <w:rPr>
          <w:rFonts w:ascii="Arial" w:hAnsi="Arial" w:cs="Arial"/>
          <w:bCs/>
          <w:sz w:val="24"/>
          <w:szCs w:val="24"/>
        </w:rPr>
        <w:t xml:space="preserve">впитывающий</w:t>
      </w:r>
      <w:r>
        <w:rPr>
          <w:rFonts w:ascii="Arial" w:hAnsi="Arial" w:cs="Arial"/>
          <w:bCs/>
          <w:sz w:val="24"/>
          <w:szCs w:val="24"/>
        </w:rPr>
        <w:t xml:space="preserve"> материал до</w:t>
      </w:r>
      <w:r>
        <w:rPr>
          <w:rFonts w:ascii="Arial" w:hAnsi="Arial" w:cs="Arial"/>
          <w:bCs/>
          <w:sz w:val="24"/>
          <w:szCs w:val="24"/>
        </w:rPr>
        <w:t xml:space="preserve"> ближайшего</w:t>
      </w:r>
      <w:r>
        <w:rPr>
          <w:rFonts w:ascii="Arial" w:hAnsi="Arial" w:cs="Arial"/>
          <w:bCs/>
          <w:sz w:val="24"/>
          <w:szCs w:val="24"/>
        </w:rPr>
        <w:t xml:space="preserve"> 0,001 г и записывают массу.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7 Оформление результатов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7.1 Время </w:t>
      </w:r>
      <w:r>
        <w:rPr>
          <w:rFonts w:ascii="Arial" w:hAnsi="Arial" w:cs="Arial"/>
          <w:b/>
          <w:bCs/>
          <w:sz w:val="24"/>
          <w:szCs w:val="24"/>
        </w:rPr>
        <w:t xml:space="preserve">проникания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Время </w:t>
      </w:r>
      <w:r>
        <w:rPr>
          <w:rFonts w:ascii="Arial" w:hAnsi="Arial" w:cs="Arial"/>
          <w:bCs/>
          <w:sz w:val="24"/>
          <w:szCs w:val="24"/>
        </w:rPr>
        <w:t xml:space="preserve">проникания</w:t>
      </w:r>
      <w:r>
        <w:rPr>
          <w:rFonts w:ascii="Arial" w:hAnsi="Arial" w:cs="Arial"/>
          <w:bCs/>
          <w:sz w:val="24"/>
          <w:szCs w:val="24"/>
        </w:rPr>
        <w:t xml:space="preserve"> должно быть представлено непосредственно в минутах или часах и минутах, что более подходит.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7.2 </w:t>
      </w:r>
      <w:r>
        <w:rPr>
          <w:rFonts w:ascii="Arial" w:hAnsi="Arial" w:cs="Arial"/>
          <w:b/>
          <w:bCs/>
          <w:sz w:val="24"/>
          <w:szCs w:val="24"/>
        </w:rPr>
        <w:t xml:space="preserve">Водопоглощение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Процентное содержание </w:t>
      </w:r>
      <w:r>
        <w:rPr>
          <w:rFonts w:ascii="Arial" w:hAnsi="Arial" w:cs="Arial"/>
          <w:bCs/>
          <w:sz w:val="24"/>
          <w:szCs w:val="24"/>
        </w:rPr>
        <w:t xml:space="preserve">поглощенной</w:t>
      </w:r>
      <w:r>
        <w:rPr>
          <w:rFonts w:ascii="Arial" w:hAnsi="Arial" w:cs="Arial"/>
          <w:bCs/>
          <w:sz w:val="24"/>
          <w:szCs w:val="24"/>
        </w:rPr>
        <w:t xml:space="preserve"> воды, </w:t>
      </w:r>
      <w:r>
        <w:rPr>
          <w:rFonts w:ascii="Arial" w:hAnsi="Arial" w:cs="Arial"/>
          <w:bCs/>
          <w:i/>
          <w:sz w:val="24"/>
          <w:szCs w:val="24"/>
          <w:lang w:val="en-US"/>
        </w:rPr>
        <w:t xml:space="preserve">w</w:t>
      </w:r>
      <w:r>
        <w:rPr>
          <w:rFonts w:ascii="Arial" w:hAnsi="Arial" w:cs="Arial"/>
          <w:bCs/>
          <w:sz w:val="24"/>
          <w:szCs w:val="24"/>
          <w:vertAlign w:val="subscript"/>
          <w:lang w:val="en-US"/>
        </w:rPr>
        <w:t xml:space="preserve">a</w:t>
      </w:r>
      <w:r>
        <w:rPr>
          <w:rFonts w:ascii="Arial" w:hAnsi="Arial" w:cs="Arial"/>
          <w:bCs/>
          <w:sz w:val="24"/>
          <w:szCs w:val="24"/>
        </w:rPr>
        <w:t xml:space="preserve">, должно быть вычислено с использованием формулы</w:t>
      </w:r>
      <w:r>
        <w:rPr>
          <w:rFonts w:ascii="Arial" w:hAnsi="Arial" w:cs="Arial"/>
          <w:bCs/>
          <w:sz w:val="24"/>
          <w:szCs w:val="24"/>
        </w:rPr>
        <w:t xml:space="preserve"> (1)</w:t>
      </w:r>
      <w:r/>
    </w:p>
    <w:p>
      <w:pPr>
        <w:ind w:firstLine="709"/>
        <w:jc w:val="right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  <w:lang w:val="en-US"/>
        </w:rPr>
        <w:t xml:space="preserve">w</w:t>
      </w:r>
      <w:r>
        <w:rPr>
          <w:rFonts w:ascii="Arial" w:hAnsi="Arial" w:cs="Arial"/>
          <w:bCs/>
          <w:sz w:val="24"/>
          <w:szCs w:val="24"/>
          <w:vertAlign w:val="subscript"/>
          <w:lang w:val="en-US"/>
        </w:rPr>
        <w:t xml:space="preserve">a</w:t>
      </w:r>
      <w:r>
        <w:rPr>
          <w:rFonts w:ascii="Arial" w:hAnsi="Arial" w:cs="Arial"/>
          <w:bCs/>
          <w:sz w:val="24"/>
          <w:szCs w:val="24"/>
        </w:rPr>
        <w:t xml:space="preserve">=</w:t>
      </w:r>
      <m:oMath>
        <m:f>
          <m:f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rPr/>
              <m:t>(</m:t>
            </m:r>
            <m:sSub>
              <m:sSub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rPr/>
                  <m:t>m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rPr/>
                  <m:t>1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rPr/>
              <m:t>-</m:t>
            </m:r>
            <m:sSub>
              <m:sSub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rPr/>
                  <m:t>m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rPr/>
                  <m:t>0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rPr/>
              <m:t>)×100</m:t>
            </m:r>
          </m:num>
          <m:den>
            <m:sSub>
              <m:sSubPr>
                <m:ctrlPr>
                  <w:rPr>
                    <w:rFonts w:ascii="Cambria Math" w:hAnsi="Cambria Math" w:cs="Arial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rPr/>
                  <m:t>m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rPr/>
                  <m:t>0</m:t>
                </m:r>
              </m:sub>
            </m:sSub>
          </m:den>
        </m:f>
      </m:oMath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(1)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rPr/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rPr/>
              <m:t>1</m:t>
            </m:r>
          </m:sub>
        </m:sSub>
      </m:oMath>
      <w:r>
        <w:rPr>
          <w:rFonts w:ascii="Arial" w:hAnsi="Arial" w:cs="Arial"/>
          <w:bCs/>
          <w:sz w:val="24"/>
          <w:szCs w:val="24"/>
        </w:rPr>
        <w:t xml:space="preserve"> — </w:t>
      </w:r>
      <w:r>
        <w:rPr>
          <w:rFonts w:ascii="Arial" w:hAnsi="Arial" w:cs="Arial"/>
          <w:bCs/>
          <w:sz w:val="24"/>
          <w:szCs w:val="24"/>
        </w:rPr>
        <w:t xml:space="preserve">масса </w:t>
      </w:r>
      <w:r>
        <w:rPr>
          <w:rFonts w:ascii="Arial" w:hAnsi="Arial" w:cs="Arial"/>
          <w:bCs/>
          <w:sz w:val="24"/>
          <w:szCs w:val="24"/>
        </w:rPr>
        <w:t xml:space="preserve">испытуемой пробы</w:t>
      </w:r>
      <w:r>
        <w:rPr>
          <w:rFonts w:ascii="Arial" w:hAnsi="Arial" w:cs="Arial"/>
          <w:bCs/>
          <w:sz w:val="24"/>
          <w:szCs w:val="24"/>
        </w:rPr>
        <w:t xml:space="preserve"> после некоторого </w:t>
      </w:r>
      <w:r>
        <w:rPr>
          <w:rFonts w:ascii="Arial" w:hAnsi="Arial" w:cs="Arial"/>
          <w:bCs/>
          <w:sz w:val="24"/>
          <w:szCs w:val="24"/>
        </w:rPr>
        <w:t xml:space="preserve">периода</w:t>
      </w:r>
      <w:r>
        <w:rPr>
          <w:rFonts w:ascii="Arial" w:hAnsi="Arial" w:cs="Arial"/>
          <w:bCs/>
          <w:sz w:val="24"/>
          <w:szCs w:val="24"/>
        </w:rPr>
        <w:t xml:space="preserve"> времени, </w:t>
      </w:r>
      <w:r>
        <w:rPr>
          <w:rFonts w:ascii="Arial" w:hAnsi="Arial" w:cs="Arial"/>
          <w:bCs/>
          <w:sz w:val="24"/>
          <w:szCs w:val="24"/>
        </w:rPr>
        <w:t xml:space="preserve">г</w:t>
      </w:r>
      <w:r>
        <w:rPr>
          <w:rFonts w:ascii="Arial" w:hAnsi="Arial" w:cs="Arial"/>
          <w:bCs/>
          <w:sz w:val="24"/>
          <w:szCs w:val="24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rPr/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rPr/>
              <m:t>0</m:t>
            </m:r>
          </m:sub>
        </m:sSub>
      </m:oMath>
      <w:r>
        <w:rPr>
          <w:rFonts w:ascii="Arial" w:hAnsi="Arial" w:cs="Arial"/>
          <w:bCs/>
          <w:sz w:val="24"/>
          <w:szCs w:val="24"/>
        </w:rPr>
        <w:t xml:space="preserve"> —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начальная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м</w:t>
      </w:r>
      <w:r>
        <w:rPr>
          <w:rFonts w:ascii="Arial" w:hAnsi="Arial" w:cs="Arial"/>
          <w:bCs/>
          <w:sz w:val="24"/>
          <w:szCs w:val="24"/>
        </w:rPr>
        <w:t xml:space="preserve">асса</w:t>
      </w:r>
      <w:r>
        <w:rPr>
          <w:rFonts w:ascii="Arial" w:hAnsi="Arial" w:cs="Arial"/>
          <w:bCs/>
          <w:sz w:val="24"/>
          <w:szCs w:val="24"/>
        </w:rPr>
        <w:t xml:space="preserve"> кондиционированной испытуемой пробы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г</w:t>
      </w:r>
      <w:r>
        <w:rPr>
          <w:rFonts w:ascii="Arial" w:hAnsi="Arial" w:cs="Arial"/>
          <w:bCs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7.3 </w:t>
      </w:r>
      <w:r>
        <w:rPr>
          <w:rFonts w:ascii="Arial" w:hAnsi="Arial" w:cs="Arial"/>
          <w:b/>
          <w:bCs/>
          <w:sz w:val="24"/>
          <w:szCs w:val="24"/>
        </w:rPr>
        <w:t xml:space="preserve">Водопроницаемость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Водопроницаемость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i/>
          <w:sz w:val="24"/>
          <w:szCs w:val="24"/>
          <w:lang w:val="en-US"/>
        </w:rPr>
        <w:t xml:space="preserve">m</w:t>
      </w:r>
      <w:r>
        <w:rPr>
          <w:rFonts w:ascii="Arial" w:hAnsi="Arial" w:cs="Arial"/>
          <w:bCs/>
          <w:sz w:val="24"/>
          <w:szCs w:val="24"/>
          <w:vertAlign w:val="subscript"/>
          <w:lang w:val="en-US"/>
        </w:rPr>
        <w:t xml:space="preserve">wt</w:t>
      </w:r>
      <w:r>
        <w:rPr>
          <w:rFonts w:ascii="Arial" w:hAnsi="Arial" w:cs="Arial"/>
          <w:bCs/>
          <w:sz w:val="24"/>
          <w:szCs w:val="24"/>
        </w:rPr>
        <w:t xml:space="preserve">, в граммах, должн</w:t>
      </w:r>
      <w:r>
        <w:rPr>
          <w:rFonts w:ascii="Arial" w:hAnsi="Arial" w:cs="Arial"/>
          <w:bCs/>
          <w:sz w:val="24"/>
          <w:szCs w:val="24"/>
        </w:rPr>
        <w:t xml:space="preserve">а</w:t>
      </w:r>
      <w:r>
        <w:rPr>
          <w:rFonts w:ascii="Arial" w:hAnsi="Arial" w:cs="Arial"/>
          <w:bCs/>
          <w:sz w:val="24"/>
          <w:szCs w:val="24"/>
        </w:rPr>
        <w:t xml:space="preserve"> быть вычислен</w:t>
      </w:r>
      <w:r>
        <w:rPr>
          <w:rFonts w:ascii="Arial" w:hAnsi="Arial" w:cs="Arial"/>
          <w:bCs/>
          <w:sz w:val="24"/>
          <w:szCs w:val="24"/>
        </w:rPr>
        <w:t xml:space="preserve">а</w:t>
      </w:r>
      <w:r>
        <w:rPr>
          <w:rFonts w:ascii="Arial" w:hAnsi="Arial" w:cs="Arial"/>
          <w:bCs/>
          <w:sz w:val="24"/>
          <w:szCs w:val="24"/>
        </w:rPr>
        <w:t xml:space="preserve"> с использованием формулы</w:t>
      </w:r>
      <w:r>
        <w:rPr>
          <w:rFonts w:ascii="Arial" w:hAnsi="Arial" w:cs="Arial"/>
          <w:bCs/>
          <w:sz w:val="24"/>
          <w:szCs w:val="24"/>
        </w:rPr>
        <w:t xml:space="preserve"> (2)</w:t>
      </w:r>
      <w:r/>
    </w:p>
    <w:p>
      <w:pPr>
        <w:ind w:firstLine="709"/>
        <w:jc w:val="right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  <w:lang w:val="en-US"/>
        </w:rPr>
        <w:t xml:space="preserve">m</w:t>
      </w:r>
      <w:r>
        <w:rPr>
          <w:rFonts w:ascii="Arial" w:hAnsi="Arial" w:cs="Arial"/>
          <w:bCs/>
          <w:sz w:val="24"/>
          <w:szCs w:val="24"/>
          <w:vertAlign w:val="subscript"/>
          <w:lang w:val="en-US"/>
        </w:rPr>
        <w:t xml:space="preserve">wt</w:t>
      </w:r>
      <w:r>
        <w:rPr>
          <w:rFonts w:ascii="Arial" w:hAnsi="Arial" w:cs="Arial"/>
          <w:bCs/>
          <w:sz w:val="24"/>
          <w:szCs w:val="24"/>
        </w:rPr>
        <w:t xml:space="preserve"> = </w:t>
      </w:r>
      <w:r>
        <w:rPr>
          <w:rFonts w:ascii="Arial" w:hAnsi="Arial" w:cs="Arial"/>
          <w:bCs/>
          <w:i/>
          <w:sz w:val="24"/>
          <w:szCs w:val="24"/>
          <w:lang w:val="en-US"/>
        </w:rPr>
        <w:t xml:space="preserve">m</w:t>
      </w:r>
      <w:r>
        <w:rPr>
          <w:rFonts w:ascii="Arial" w:hAnsi="Arial" w:cs="Arial"/>
          <w:bCs/>
          <w:sz w:val="24"/>
          <w:szCs w:val="24"/>
          <w:vertAlign w:val="subscript"/>
          <w:lang w:val="en-US"/>
        </w:rPr>
        <w:t xml:space="preserve">am</w:t>
      </w:r>
      <w:r>
        <w:rPr>
          <w:rFonts w:ascii="Arial" w:hAnsi="Arial" w:cs="Arial"/>
          <w:bCs/>
          <w:sz w:val="24"/>
          <w:szCs w:val="24"/>
          <w:vertAlign w:val="subscript"/>
        </w:rPr>
        <w:t xml:space="preserve">1</w:t>
      </w:r>
      <w:r>
        <w:rPr>
          <w:rFonts w:ascii="Arial" w:hAnsi="Arial" w:cs="Arial"/>
          <w:bCs/>
          <w:sz w:val="24"/>
          <w:szCs w:val="24"/>
        </w:rPr>
        <w:t xml:space="preserve"> — </w:t>
      </w:r>
      <w:r>
        <w:rPr>
          <w:rFonts w:ascii="Arial" w:hAnsi="Arial" w:cs="Arial"/>
          <w:bCs/>
          <w:i/>
          <w:sz w:val="24"/>
          <w:szCs w:val="24"/>
          <w:lang w:val="en-US"/>
        </w:rPr>
        <w:t xml:space="preserve">m</w:t>
      </w:r>
      <w:r>
        <w:rPr>
          <w:rFonts w:ascii="Arial" w:hAnsi="Arial" w:cs="Arial"/>
          <w:bCs/>
          <w:sz w:val="24"/>
          <w:szCs w:val="24"/>
          <w:vertAlign w:val="subscript"/>
          <w:lang w:val="en-US"/>
        </w:rPr>
        <w:t xml:space="preserve">am</w:t>
      </w:r>
      <w:r>
        <w:rPr>
          <w:rFonts w:ascii="Arial" w:hAnsi="Arial" w:cs="Arial"/>
          <w:bCs/>
          <w:sz w:val="24"/>
          <w:szCs w:val="24"/>
          <w:vertAlign w:val="subscript"/>
        </w:rPr>
        <w:t xml:space="preserve">0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   (2)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где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  <w:lang w:val="en-US"/>
        </w:rPr>
        <w:t xml:space="preserve">m</w:t>
      </w:r>
      <w:r>
        <w:rPr>
          <w:rFonts w:ascii="Arial" w:hAnsi="Arial" w:cs="Arial"/>
          <w:bCs/>
          <w:sz w:val="24"/>
          <w:szCs w:val="24"/>
          <w:vertAlign w:val="subscript"/>
          <w:lang w:val="en-US"/>
        </w:rPr>
        <w:t xml:space="preserve">am</w:t>
      </w:r>
      <w:r>
        <w:rPr>
          <w:rFonts w:ascii="Arial" w:hAnsi="Arial" w:cs="Arial"/>
          <w:bCs/>
          <w:sz w:val="24"/>
          <w:szCs w:val="24"/>
          <w:vertAlign w:val="subscript"/>
        </w:rPr>
        <w:t xml:space="preserve">1</w:t>
      </w:r>
      <w:r>
        <w:rPr>
          <w:rFonts w:ascii="Arial" w:hAnsi="Arial" w:cs="Arial"/>
          <w:bCs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— </w:t>
      </w:r>
      <w:r>
        <w:rPr>
          <w:rFonts w:ascii="Arial" w:hAnsi="Arial" w:cs="Arial"/>
          <w:bCs/>
          <w:sz w:val="24"/>
          <w:szCs w:val="24"/>
        </w:rPr>
        <w:t xml:space="preserve">масса </w:t>
      </w:r>
      <w:r>
        <w:rPr>
          <w:rFonts w:ascii="Arial" w:hAnsi="Arial" w:cs="Arial"/>
          <w:bCs/>
          <w:sz w:val="24"/>
          <w:szCs w:val="24"/>
        </w:rPr>
        <w:t xml:space="preserve">впитывающего</w:t>
      </w:r>
      <w:r>
        <w:rPr>
          <w:rFonts w:ascii="Arial" w:hAnsi="Arial" w:cs="Arial"/>
          <w:bCs/>
          <w:sz w:val="24"/>
          <w:szCs w:val="24"/>
        </w:rPr>
        <w:t xml:space="preserve"> материала после испытания, </w:t>
      </w:r>
      <w:r>
        <w:rPr>
          <w:rFonts w:ascii="Arial" w:hAnsi="Arial" w:cs="Arial"/>
          <w:bCs/>
          <w:sz w:val="24"/>
          <w:szCs w:val="24"/>
        </w:rPr>
        <w:t xml:space="preserve">г</w:t>
      </w:r>
      <w:r>
        <w:rPr>
          <w:rFonts w:ascii="Arial" w:hAnsi="Arial" w:cs="Arial"/>
          <w:bCs/>
          <w:sz w:val="24"/>
          <w:szCs w:val="24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    </w:t>
      </w:r>
      <w:r>
        <w:rPr>
          <w:rFonts w:ascii="Arial" w:hAnsi="Arial" w:cs="Arial"/>
          <w:bCs/>
          <w:i/>
          <w:sz w:val="24"/>
          <w:szCs w:val="24"/>
          <w:lang w:val="en-US"/>
        </w:rPr>
        <w:t xml:space="preserve">m</w:t>
      </w:r>
      <w:r>
        <w:rPr>
          <w:rFonts w:ascii="Arial" w:hAnsi="Arial" w:cs="Arial"/>
          <w:bCs/>
          <w:sz w:val="24"/>
          <w:szCs w:val="24"/>
          <w:vertAlign w:val="subscript"/>
          <w:lang w:val="en-US"/>
        </w:rPr>
        <w:t xml:space="preserve">am</w:t>
      </w:r>
      <w:r>
        <w:rPr>
          <w:rFonts w:ascii="Arial" w:hAnsi="Arial" w:cs="Arial"/>
          <w:bCs/>
          <w:sz w:val="24"/>
          <w:szCs w:val="24"/>
          <w:vertAlign w:val="subscript"/>
        </w:rPr>
        <w:t xml:space="preserve">0 </w:t>
      </w:r>
      <w:r>
        <w:rPr>
          <w:rFonts w:ascii="Arial" w:hAnsi="Arial" w:cs="Arial"/>
          <w:bCs/>
          <w:sz w:val="24"/>
          <w:szCs w:val="24"/>
        </w:rPr>
        <w:t xml:space="preserve">—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начальная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ма</w:t>
      </w:r>
      <w:r>
        <w:rPr>
          <w:rFonts w:ascii="Arial" w:hAnsi="Arial" w:cs="Arial"/>
          <w:bCs/>
          <w:sz w:val="24"/>
          <w:szCs w:val="24"/>
        </w:rPr>
        <w:t xml:space="preserve">сса</w:t>
      </w:r>
      <w:r>
        <w:rPr>
          <w:rFonts w:ascii="Arial" w:hAnsi="Arial" w:cs="Arial"/>
          <w:bCs/>
          <w:sz w:val="24"/>
          <w:szCs w:val="24"/>
        </w:rPr>
        <w:t xml:space="preserve"> кондиционированного впитывающего материала</w:t>
      </w:r>
      <w:r>
        <w:rPr>
          <w:rFonts w:ascii="Arial" w:hAnsi="Arial" w:cs="Arial"/>
          <w:bCs/>
          <w:sz w:val="24"/>
          <w:szCs w:val="24"/>
        </w:rPr>
        <w:t xml:space="preserve">, г.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8</w:t>
      </w:r>
      <w:r>
        <w:rPr>
          <w:rFonts w:ascii="Arial" w:hAnsi="Arial" w:cs="Arial"/>
          <w:b/>
          <w:sz w:val="28"/>
        </w:rPr>
        <w:t xml:space="preserve"> Протокол испытаний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Протокол испытаний должен содержать следующ</w:t>
      </w:r>
      <w:r>
        <w:rPr>
          <w:rFonts w:ascii="Arial" w:hAnsi="Arial" w:cs="Arial"/>
          <w:sz w:val="24"/>
        </w:rPr>
        <w:t xml:space="preserve">ее</w:t>
      </w:r>
      <w:r>
        <w:rPr>
          <w:rFonts w:ascii="Arial" w:hAnsi="Arial" w:cs="Arial"/>
          <w:sz w:val="24"/>
        </w:rPr>
        <w:t xml:space="preserve">: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а) </w:t>
      </w:r>
      <w:r>
        <w:rPr>
          <w:rFonts w:ascii="Arial" w:hAnsi="Arial" w:cs="Arial"/>
          <w:sz w:val="24"/>
        </w:rPr>
        <w:t xml:space="preserve">ссылку на </w:t>
      </w:r>
      <w:bookmarkStart w:id="0" w:name="_GoBack"/>
      <w:r/>
      <w:bookmarkEnd w:id="0"/>
      <w:r>
        <w:rPr>
          <w:rFonts w:ascii="Arial" w:hAnsi="Arial" w:cs="Arial"/>
          <w:sz w:val="24"/>
        </w:rPr>
        <w:t xml:space="preserve">настоящий </w:t>
      </w:r>
      <w:r>
        <w:rPr>
          <w:rFonts w:ascii="Arial" w:hAnsi="Arial" w:cs="Arial"/>
          <w:sz w:val="24"/>
        </w:rPr>
        <w:t xml:space="preserve">стандарт</w:t>
      </w:r>
      <w:r>
        <w:rPr>
          <w:rFonts w:ascii="Arial" w:hAnsi="Arial" w:cs="Arial"/>
          <w:sz w:val="24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b</w:t>
      </w:r>
      <w:r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подробные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сведения</w:t>
      </w:r>
      <w:r>
        <w:rPr>
          <w:rFonts w:ascii="Arial" w:hAnsi="Arial" w:cs="Arial"/>
          <w:sz w:val="24"/>
        </w:rPr>
        <w:t xml:space="preserve"> по идентификации </w:t>
      </w:r>
      <w:r>
        <w:rPr>
          <w:rFonts w:ascii="Arial" w:hAnsi="Arial" w:cs="Arial"/>
          <w:sz w:val="24"/>
        </w:rPr>
        <w:t xml:space="preserve">образца</w:t>
      </w:r>
      <w:r>
        <w:rPr>
          <w:rFonts w:ascii="Arial" w:hAnsi="Arial" w:cs="Arial"/>
          <w:sz w:val="24"/>
        </w:rPr>
        <w:t xml:space="preserve"> и </w:t>
      </w:r>
      <w:r>
        <w:rPr>
          <w:rFonts w:ascii="Arial" w:hAnsi="Arial" w:cs="Arial"/>
          <w:sz w:val="24"/>
        </w:rPr>
        <w:t xml:space="preserve">о </w:t>
      </w:r>
      <w:r>
        <w:rPr>
          <w:rFonts w:ascii="Arial" w:hAnsi="Arial" w:cs="Arial"/>
          <w:sz w:val="24"/>
        </w:rPr>
        <w:t xml:space="preserve">любых отклонени</w:t>
      </w:r>
      <w:r>
        <w:rPr>
          <w:rFonts w:ascii="Arial" w:hAnsi="Arial" w:cs="Arial"/>
          <w:sz w:val="24"/>
        </w:rPr>
        <w:t xml:space="preserve">ях</w:t>
      </w:r>
      <w:r>
        <w:rPr>
          <w:rFonts w:ascii="Arial" w:hAnsi="Arial" w:cs="Arial"/>
          <w:sz w:val="24"/>
        </w:rPr>
        <w:t xml:space="preserve"> от </w:t>
      </w:r>
      <w:r>
        <w:rPr>
          <w:rFonts w:ascii="Arial" w:hAnsi="Arial" w:cs="Arial"/>
          <w:sz w:val="24"/>
          <w:lang w:val="en-US"/>
        </w:rPr>
        <w:t xml:space="preserve">ISO </w:t>
      </w:r>
      <w:r>
        <w:rPr>
          <w:rFonts w:ascii="Arial" w:hAnsi="Arial" w:cs="Arial"/>
          <w:sz w:val="24"/>
        </w:rPr>
        <w:t xml:space="preserve">2418 относительно отбора </w:t>
      </w:r>
      <w:r>
        <w:rPr>
          <w:rFonts w:ascii="Arial" w:hAnsi="Arial" w:cs="Arial"/>
          <w:sz w:val="24"/>
        </w:rPr>
        <w:t xml:space="preserve">образцов</w:t>
      </w:r>
      <w:r>
        <w:rPr>
          <w:rFonts w:ascii="Arial" w:hAnsi="Arial" w:cs="Arial"/>
          <w:sz w:val="24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c</w:t>
      </w:r>
      <w:r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условия</w:t>
      </w:r>
      <w:r>
        <w:rPr>
          <w:rFonts w:ascii="Arial" w:hAnsi="Arial" w:cs="Arial"/>
          <w:sz w:val="24"/>
        </w:rPr>
        <w:t xml:space="preserve"> кондиционирования по </w:t>
      </w:r>
      <w:r>
        <w:rPr>
          <w:rFonts w:ascii="Arial" w:hAnsi="Arial" w:cs="Arial"/>
          <w:sz w:val="24"/>
          <w:lang w:val="en-US"/>
        </w:rPr>
        <w:t xml:space="preserve">ISO </w:t>
      </w:r>
      <w:r>
        <w:rPr>
          <w:rFonts w:ascii="Arial" w:hAnsi="Arial" w:cs="Arial"/>
          <w:sz w:val="24"/>
        </w:rPr>
        <w:t xml:space="preserve">2419, использованные для кондиционирования </w:t>
      </w:r>
      <w:r>
        <w:rPr>
          <w:rFonts w:ascii="Arial" w:hAnsi="Arial" w:cs="Arial"/>
          <w:sz w:val="24"/>
        </w:rPr>
        <w:t xml:space="preserve">испытуемых проб</w:t>
      </w:r>
      <w:r>
        <w:rPr>
          <w:rFonts w:ascii="Arial" w:hAnsi="Arial" w:cs="Arial"/>
          <w:sz w:val="24"/>
        </w:rPr>
        <w:t xml:space="preserve">, если они отличны от эталонных стандартных условий кондиционирования;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d</w:t>
      </w:r>
      <w:r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время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проникания</w:t>
      </w:r>
      <w:r>
        <w:rPr>
          <w:rFonts w:ascii="Arial" w:hAnsi="Arial" w:cs="Arial"/>
          <w:sz w:val="24"/>
        </w:rPr>
        <w:t xml:space="preserve"> для каждо</w:t>
      </w:r>
      <w:r>
        <w:rPr>
          <w:rFonts w:ascii="Arial" w:hAnsi="Arial" w:cs="Arial"/>
          <w:sz w:val="24"/>
        </w:rPr>
        <w:t xml:space="preserve">й</w:t>
      </w:r>
      <w:r>
        <w:rPr>
          <w:rFonts w:ascii="Arial" w:hAnsi="Arial" w:cs="Arial"/>
          <w:sz w:val="24"/>
        </w:rPr>
        <w:t xml:space="preserve"> испытанно</w:t>
      </w:r>
      <w:r>
        <w:rPr>
          <w:rFonts w:ascii="Arial" w:hAnsi="Arial" w:cs="Arial"/>
          <w:sz w:val="24"/>
        </w:rPr>
        <w:t xml:space="preserve">й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пробы</w:t>
      </w:r>
      <w:r>
        <w:rPr>
          <w:rFonts w:ascii="Arial" w:hAnsi="Arial" w:cs="Arial"/>
          <w:sz w:val="24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e</w:t>
      </w:r>
      <w:r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водо</w:t>
      </w:r>
      <w:r>
        <w:rPr>
          <w:rFonts w:ascii="Arial" w:hAnsi="Arial" w:cs="Arial"/>
          <w:sz w:val="24"/>
        </w:rPr>
        <w:t xml:space="preserve">поглощение, </w:t>
      </w:r>
      <w:r>
        <w:rPr>
          <w:rFonts w:ascii="Arial" w:hAnsi="Arial" w:cs="Arial"/>
          <w:i/>
          <w:sz w:val="24"/>
          <w:lang w:val="en-US"/>
        </w:rPr>
        <w:t xml:space="preserve">w</w:t>
      </w:r>
      <w:r>
        <w:rPr>
          <w:rFonts w:ascii="Arial" w:hAnsi="Arial" w:cs="Arial"/>
          <w:sz w:val="24"/>
          <w:vertAlign w:val="subscript"/>
          <w:lang w:val="en-US"/>
        </w:rPr>
        <w:t xml:space="preserve">a</w:t>
      </w:r>
      <w:r>
        <w:rPr>
          <w:rFonts w:ascii="Arial" w:hAnsi="Arial" w:cs="Arial"/>
          <w:sz w:val="24"/>
        </w:rPr>
        <w:t xml:space="preserve">, в каждом интервале времени, если </w:t>
      </w:r>
      <w:r>
        <w:rPr>
          <w:rFonts w:ascii="Arial" w:hAnsi="Arial" w:cs="Arial"/>
          <w:sz w:val="24"/>
        </w:rPr>
        <w:t xml:space="preserve">было </w:t>
      </w:r>
      <w:r>
        <w:rPr>
          <w:rFonts w:ascii="Arial" w:hAnsi="Arial" w:cs="Arial"/>
          <w:sz w:val="24"/>
        </w:rPr>
        <w:t xml:space="preserve">измерено;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f</w:t>
      </w:r>
      <w:r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водопроницаемость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i/>
          <w:sz w:val="24"/>
          <w:lang w:val="en-US"/>
        </w:rPr>
        <w:t xml:space="preserve">m</w:t>
      </w:r>
      <w:r>
        <w:rPr>
          <w:rFonts w:ascii="Arial" w:hAnsi="Arial" w:cs="Arial"/>
          <w:sz w:val="24"/>
          <w:vertAlign w:val="subscript"/>
          <w:lang w:val="en-US"/>
        </w:rPr>
        <w:t xml:space="preserve">wt</w:t>
      </w:r>
      <w:r>
        <w:rPr>
          <w:rFonts w:ascii="Arial" w:hAnsi="Arial" w:cs="Arial"/>
          <w:sz w:val="24"/>
        </w:rPr>
        <w:t xml:space="preserve">, и </w:t>
      </w:r>
      <w:r>
        <w:rPr>
          <w:rFonts w:ascii="Arial" w:hAnsi="Arial" w:cs="Arial"/>
          <w:sz w:val="24"/>
        </w:rPr>
        <w:t xml:space="preserve">период</w:t>
      </w:r>
      <w:r>
        <w:rPr>
          <w:rFonts w:ascii="Arial" w:hAnsi="Arial" w:cs="Arial"/>
          <w:sz w:val="24"/>
        </w:rPr>
        <w:t xml:space="preserve"> времени, за который он</w:t>
      </w:r>
      <w:r>
        <w:rPr>
          <w:rFonts w:ascii="Arial" w:hAnsi="Arial" w:cs="Arial"/>
          <w:sz w:val="24"/>
        </w:rPr>
        <w:t xml:space="preserve">а</w:t>
      </w:r>
      <w:r>
        <w:rPr>
          <w:rFonts w:ascii="Arial" w:hAnsi="Arial" w:cs="Arial"/>
          <w:sz w:val="24"/>
        </w:rPr>
        <w:t xml:space="preserve"> был</w:t>
      </w:r>
      <w:r>
        <w:rPr>
          <w:rFonts w:ascii="Arial" w:hAnsi="Arial" w:cs="Arial"/>
          <w:sz w:val="24"/>
        </w:rPr>
        <w:t xml:space="preserve">а</w:t>
      </w:r>
      <w:r>
        <w:rPr>
          <w:rFonts w:ascii="Arial" w:hAnsi="Arial" w:cs="Arial"/>
          <w:sz w:val="24"/>
        </w:rPr>
        <w:t xml:space="preserve"> определен</w:t>
      </w:r>
      <w:r>
        <w:rPr>
          <w:rFonts w:ascii="Arial" w:hAnsi="Arial" w:cs="Arial"/>
          <w:sz w:val="24"/>
        </w:rPr>
        <w:t xml:space="preserve">а</w:t>
      </w:r>
      <w:r>
        <w:rPr>
          <w:rFonts w:ascii="Arial" w:hAnsi="Arial" w:cs="Arial"/>
          <w:sz w:val="24"/>
        </w:rPr>
        <w:t xml:space="preserve">, если </w:t>
      </w:r>
      <w:r>
        <w:rPr>
          <w:rFonts w:ascii="Arial" w:hAnsi="Arial" w:cs="Arial"/>
          <w:sz w:val="24"/>
        </w:rPr>
        <w:t xml:space="preserve">был</w:t>
      </w:r>
      <w:r>
        <w:rPr>
          <w:rFonts w:ascii="Arial" w:hAnsi="Arial" w:cs="Arial"/>
          <w:sz w:val="24"/>
        </w:rPr>
        <w:t xml:space="preserve">а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измер</w:t>
      </w:r>
      <w:r>
        <w:rPr>
          <w:rFonts w:ascii="Arial" w:hAnsi="Arial" w:cs="Arial"/>
          <w:sz w:val="24"/>
        </w:rPr>
        <w:t xml:space="preserve">ен</w:t>
      </w:r>
      <w:r>
        <w:rPr>
          <w:rFonts w:ascii="Arial" w:hAnsi="Arial" w:cs="Arial"/>
          <w:sz w:val="24"/>
        </w:rPr>
        <w:t xml:space="preserve">а</w:t>
      </w:r>
      <w:r>
        <w:rPr>
          <w:rFonts w:ascii="Arial" w:hAnsi="Arial" w:cs="Arial"/>
          <w:sz w:val="24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g</w:t>
      </w:r>
      <w:r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любые</w:t>
      </w:r>
      <w:r>
        <w:rPr>
          <w:rFonts w:ascii="Arial" w:hAnsi="Arial" w:cs="Arial"/>
          <w:sz w:val="24"/>
        </w:rPr>
        <w:t xml:space="preserve"> отклонения от метода, установленного в настоящем стандарте</w:t>
      </w:r>
      <w:r>
        <w:rPr>
          <w:rFonts w:ascii="Arial" w:hAnsi="Arial" w:cs="Arial"/>
          <w:sz w:val="24"/>
        </w:rPr>
        <w:t xml:space="preserve">.</w:t>
      </w:r>
      <w:r/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jc w:val="center"/>
        <w:spacing w:after="0" w:line="360" w:lineRule="auto"/>
        <w:widowControl w:val="o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Приложение</w:t>
      </w:r>
      <w:r>
        <w:rPr>
          <w:rFonts w:ascii="Arial" w:hAnsi="Arial" w:cs="Arial"/>
          <w:b/>
          <w:sz w:val="24"/>
          <w:szCs w:val="24"/>
        </w:rPr>
        <w:t xml:space="preserve"> А</w:t>
      </w:r>
      <w:r/>
    </w:p>
    <w:p>
      <w:pPr>
        <w:jc w:val="center"/>
        <w:spacing w:after="0" w:line="360" w:lineRule="auto"/>
        <w:widowControl w:val="o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(справочное)</w:t>
      </w:r>
      <w:r/>
    </w:p>
    <w:p>
      <w:pPr>
        <w:jc w:val="center"/>
        <w:spacing w:after="0" w:line="360" w:lineRule="auto"/>
        <w:widowControl w:val="o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Источники аппаратуры</w:t>
      </w:r>
      <w:r/>
    </w:p>
    <w:p>
      <w:pPr>
        <w:jc w:val="center"/>
        <w:spacing w:after="0" w:line="360" w:lineRule="auto"/>
        <w:widowControl w:val="o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/>
    </w:p>
    <w:p>
      <w:pPr>
        <w:ind w:firstLine="709"/>
        <w:jc w:val="both"/>
        <w:spacing w:line="360" w:lineRule="auto"/>
        <w:rPr>
          <w:rFonts w:ascii="Arial" w:hAnsi="Arial" w:eastAsia="MS Mincho" w:cs="Arial"/>
          <w:szCs w:val="20"/>
          <w:lang w:eastAsia="ru-RU"/>
        </w:rPr>
      </w:pPr>
      <w:r>
        <w:rPr>
          <w:rFonts w:ascii="Arial" w:hAnsi="Arial" w:eastAsia="MS Mincho" w:cs="Arial"/>
          <w:szCs w:val="20"/>
          <w:lang w:eastAsia="ru-RU"/>
        </w:rPr>
        <w:t xml:space="preserve">Примеры подходящих продуктов, доступных на рынке, приведены ниже. Данная информация предоставлена для удобства пользователей настоящего стандарта и не означает одобрения данных продуктов со стороны ISO.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szCs w:val="20"/>
          <w:lang w:eastAsia="ru-RU"/>
        </w:rPr>
      </w:pPr>
      <w:r>
        <w:rPr>
          <w:rFonts w:ascii="Arial" w:hAnsi="Arial" w:eastAsia="MS Mincho" w:cs="Arial"/>
          <w:szCs w:val="20"/>
          <w:lang w:eastAsia="ru-RU"/>
        </w:rPr>
        <w:t xml:space="preserve">Рекомендуемая аппаратура — пенетрометр</w:t>
      </w:r>
      <w:r>
        <w:rPr>
          <w:rFonts w:ascii="Arial" w:hAnsi="Arial" w:eastAsia="MS Mincho" w:cs="Arial"/>
          <w:szCs w:val="20"/>
          <w:lang w:eastAsia="ru-RU"/>
        </w:rPr>
        <w:t xml:space="preserve">, изготовленный</w:t>
      </w:r>
      <w:r>
        <w:rPr>
          <w:rFonts w:ascii="Arial" w:hAnsi="Arial" w:eastAsia="MS Mincho" w:cs="Arial"/>
          <w:szCs w:val="20"/>
          <w:lang w:eastAsia="ru-RU"/>
        </w:rPr>
        <w:t xml:space="preserve">, например: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color w:val="000000"/>
          <w:lang w:val="en-US" w:eastAsia="ru-RU"/>
        </w:rPr>
      </w:pPr>
      <w:r>
        <w:rPr>
          <w:rFonts w:ascii="Arial" w:hAnsi="Arial" w:cs="Arial"/>
          <w:color w:val="000000"/>
          <w:lang w:val="en-US" w:eastAsia="ru-RU"/>
        </w:rPr>
        <w:t xml:space="preserve">Giuliani </w:t>
      </w:r>
      <w:r>
        <w:rPr>
          <w:rFonts w:ascii="Arial" w:hAnsi="Arial" w:cs="Arial"/>
          <w:color w:val="000000"/>
          <w:lang w:val="en-US" w:eastAsia="ru-RU"/>
        </w:rPr>
        <w:t xml:space="preserve">Apparecchi</w:t>
      </w:r>
      <w:r>
        <w:rPr>
          <w:rFonts w:ascii="Arial" w:hAnsi="Arial" w:cs="Arial"/>
          <w:color w:val="000000"/>
          <w:lang w:val="en-US" w:eastAsia="ru-RU"/>
        </w:rPr>
        <w:t xml:space="preserve"> Scientific, via </w:t>
      </w:r>
      <w:r>
        <w:rPr>
          <w:rFonts w:ascii="Arial" w:hAnsi="Arial" w:cs="Arial"/>
          <w:color w:val="000000"/>
          <w:lang w:val="en-US" w:eastAsia="ru-RU"/>
        </w:rPr>
        <w:t xml:space="preserve">Centrallo</w:t>
      </w:r>
      <w:r>
        <w:rPr>
          <w:rFonts w:ascii="Arial" w:hAnsi="Arial" w:cs="Arial"/>
          <w:color w:val="000000"/>
          <w:lang w:val="en-US" w:eastAsia="ru-RU"/>
        </w:rPr>
        <w:t xml:space="preserve"> 68/18 I - 10157 Torino, Italy;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color w:val="000000"/>
          <w:lang w:val="en-US" w:eastAsia="ru-RU"/>
        </w:rPr>
      </w:pPr>
      <w:r>
        <w:rPr>
          <w:rFonts w:ascii="Arial" w:hAnsi="Arial" w:cs="Arial"/>
          <w:color w:val="000000"/>
          <w:lang w:val="en-US" w:eastAsia="ru-RU"/>
        </w:rPr>
        <w:t xml:space="preserve">SODEMAT, 29 rue Jean Moulin, ZA </w:t>
      </w:r>
      <w:r>
        <w:rPr>
          <w:rFonts w:ascii="Arial" w:hAnsi="Arial" w:cs="Arial"/>
          <w:color w:val="000000"/>
          <w:lang w:val="en-US" w:eastAsia="ru-RU"/>
        </w:rPr>
        <w:t xml:space="preserve">Coulmet</w:t>
      </w:r>
      <w:r>
        <w:rPr>
          <w:rFonts w:ascii="Arial" w:hAnsi="Arial" w:cs="Arial"/>
          <w:color w:val="000000"/>
          <w:lang w:val="en-US" w:eastAsia="ru-RU"/>
        </w:rPr>
        <w:t xml:space="preserve">, </w:t>
      </w:r>
      <w:r>
        <w:rPr>
          <w:rFonts w:ascii="Arial" w:hAnsi="Arial" w:cs="Arial"/>
          <w:color w:val="000000"/>
          <w:lang w:val="en-US" w:eastAsia="ru-RU"/>
        </w:rPr>
        <w:t xml:space="preserve">F</w:t>
      </w:r>
      <w:r>
        <w:rPr>
          <w:rFonts w:ascii="Arial" w:hAnsi="Arial" w:cs="Arial"/>
          <w:color w:val="000000"/>
          <w:lang w:val="en-US" w:eastAsia="ru-RU"/>
        </w:rPr>
        <w:t xml:space="preserve"> - 10450 </w:t>
      </w:r>
      <w:r>
        <w:rPr>
          <w:rFonts w:ascii="Arial" w:hAnsi="Arial" w:cs="Arial"/>
          <w:color w:val="000000"/>
          <w:lang w:val="en-US" w:eastAsia="ru-RU"/>
        </w:rPr>
        <w:t xml:space="preserve">Breviandes</w:t>
      </w:r>
      <w:r>
        <w:rPr>
          <w:rFonts w:ascii="Arial" w:hAnsi="Arial" w:cs="Arial"/>
          <w:color w:val="000000"/>
          <w:lang w:val="en-US" w:eastAsia="ru-RU"/>
        </w:rPr>
        <w:t xml:space="preserve">, France;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color w:val="000000"/>
          <w:lang w:val="en-US" w:eastAsia="ru-RU"/>
        </w:rPr>
      </w:pPr>
      <w:r>
        <w:rPr>
          <w:rFonts w:ascii="Arial" w:hAnsi="Arial" w:cs="Arial"/>
          <w:color w:val="000000"/>
          <w:lang w:val="en-US" w:eastAsia="ru-RU"/>
        </w:rPr>
        <w:t xml:space="preserve">SATRA Technology Centre, Wyndham Way Kettering, </w:t>
      </w:r>
      <w:r>
        <w:rPr>
          <w:rFonts w:ascii="Arial" w:hAnsi="Arial" w:cs="Arial"/>
          <w:color w:val="000000"/>
          <w:lang w:val="en-US" w:eastAsia="ru-RU"/>
        </w:rPr>
        <w:t xml:space="preserve">Northamptonshire</w:t>
      </w:r>
      <w:r>
        <w:rPr>
          <w:rFonts w:ascii="Arial" w:hAnsi="Arial" w:cs="Arial"/>
          <w:color w:val="000000"/>
          <w:lang w:val="en-US" w:eastAsia="ru-RU"/>
        </w:rPr>
        <w:t xml:space="preserve"> NN16 8SD, UK;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color w:val="000000"/>
          <w:lang w:val="en-US" w:eastAsia="ru-RU"/>
        </w:rPr>
      </w:pPr>
      <w:r>
        <w:rPr>
          <w:rFonts w:ascii="Arial" w:hAnsi="Arial" w:cs="Arial"/>
          <w:color w:val="000000"/>
          <w:lang w:val="en-US" w:eastAsia="ru-RU"/>
        </w:rPr>
        <w:t xml:space="preserve">MUVER - Francisco </w:t>
      </w:r>
      <w:r>
        <w:rPr>
          <w:rFonts w:ascii="Arial" w:hAnsi="Arial" w:cs="Arial"/>
          <w:color w:val="000000"/>
          <w:lang w:val="en-US" w:eastAsia="ru-RU"/>
        </w:rPr>
        <w:t xml:space="preserve">Mucoz</w:t>
      </w:r>
      <w:r>
        <w:rPr>
          <w:rFonts w:ascii="Arial" w:hAnsi="Arial" w:cs="Arial"/>
          <w:color w:val="000000"/>
          <w:lang w:val="en-US" w:eastAsia="ru-RU"/>
        </w:rPr>
        <w:t xml:space="preserve"> </w:t>
      </w:r>
      <w:r>
        <w:rPr>
          <w:rFonts w:ascii="Arial" w:hAnsi="Arial" w:cs="Arial"/>
          <w:color w:val="000000"/>
          <w:lang w:val="en-US" w:eastAsia="ru-RU"/>
        </w:rPr>
        <w:t xml:space="preserve">Irles</w:t>
      </w:r>
      <w:r>
        <w:rPr>
          <w:rFonts w:ascii="Arial" w:hAnsi="Arial" w:cs="Arial"/>
          <w:color w:val="000000"/>
          <w:lang w:val="en-US" w:eastAsia="ru-RU"/>
        </w:rPr>
        <w:t xml:space="preserve">, </w:t>
      </w:r>
      <w:r>
        <w:rPr>
          <w:rFonts w:ascii="Arial" w:hAnsi="Arial" w:cs="Arial"/>
          <w:color w:val="000000"/>
          <w:lang w:val="en-US" w:eastAsia="ru-RU"/>
        </w:rPr>
        <w:t xml:space="preserve">Avda</w:t>
      </w:r>
      <w:r>
        <w:rPr>
          <w:rFonts w:ascii="Arial" w:hAnsi="Arial" w:cs="Arial"/>
          <w:color w:val="000000"/>
          <w:lang w:val="en-US" w:eastAsia="ru-RU"/>
        </w:rPr>
        <w:t xml:space="preserve"> </w:t>
      </w:r>
      <w:r>
        <w:rPr>
          <w:rFonts w:ascii="Arial" w:hAnsi="Arial" w:cs="Arial"/>
          <w:color w:val="000000"/>
          <w:lang w:val="en-US" w:eastAsia="ru-RU"/>
        </w:rPr>
        <w:t xml:space="preserve">Hispanoamerica</w:t>
      </w:r>
      <w:r>
        <w:rPr>
          <w:rFonts w:ascii="Arial" w:hAnsi="Arial" w:cs="Arial"/>
          <w:color w:val="000000"/>
          <w:lang w:val="en-US" w:eastAsia="ru-RU"/>
        </w:rPr>
        <w:t xml:space="preserve"> 42, E - 03610 </w:t>
      </w:r>
      <w:r>
        <w:rPr>
          <w:rFonts w:ascii="Arial" w:hAnsi="Arial" w:cs="Arial"/>
          <w:color w:val="000000"/>
          <w:lang w:val="en-US" w:eastAsia="ru-RU"/>
        </w:rPr>
        <w:t xml:space="preserve">Petrer</w:t>
      </w:r>
      <w:r>
        <w:rPr>
          <w:rFonts w:ascii="Arial" w:hAnsi="Arial" w:cs="Arial"/>
          <w:color w:val="000000"/>
          <w:lang w:val="en-US" w:eastAsia="ru-RU"/>
        </w:rPr>
        <w:t xml:space="preserve"> (Alicante), Spain.</w:t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/>
    </w:p>
    <w:p>
      <w:pPr>
        <w:pStyle w:val="890"/>
        <w:jc w:val="center"/>
        <w:spacing w:line="360" w:lineRule="auto"/>
      </w:pPr>
      <w:r>
        <w:rPr>
          <w:b/>
          <w:sz w:val="24"/>
          <w:szCs w:val="24"/>
        </w:rPr>
        <w:t xml:space="preserve">Приложение ДА</w:t>
      </w:r>
      <w:r/>
    </w:p>
    <w:p>
      <w:pPr>
        <w:pStyle w:val="890"/>
        <w:jc w:val="center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(справочное)</w:t>
      </w:r>
      <w:r/>
    </w:p>
    <w:p>
      <w:pPr>
        <w:pStyle w:val="891"/>
        <w:jc w:val="center"/>
        <w:spacing w:line="360" w:lineRule="auto"/>
        <w:rPr>
          <w:color w:val="auto"/>
        </w:rPr>
      </w:pPr>
      <w:r>
        <w:rPr>
          <w:b/>
          <w:bCs/>
          <w:color w:val="auto"/>
          <w:sz w:val="24"/>
          <w:szCs w:val="24"/>
        </w:rPr>
        <w:t xml:space="preserve">Сведения о соответствии ссылочных международных стандартов </w:t>
      </w:r>
      <w:r>
        <w:rPr>
          <w:b/>
          <w:bCs/>
          <w:color w:val="auto"/>
          <w:sz w:val="24"/>
          <w:szCs w:val="24"/>
        </w:rPr>
        <w:t xml:space="preserve">ссылочным </w:t>
      </w:r>
      <w:r>
        <w:rPr>
          <w:b/>
          <w:bCs/>
          <w:color w:val="auto"/>
          <w:sz w:val="24"/>
          <w:szCs w:val="24"/>
        </w:rPr>
        <w:t xml:space="preserve">межгосударственным стандартам</w:t>
      </w:r>
      <w:r/>
    </w:p>
    <w:p>
      <w:pPr>
        <w:pStyle w:val="891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  <w:r/>
    </w:p>
    <w:p>
      <w:pPr>
        <w:pStyle w:val="890"/>
        <w:jc w:val="both"/>
        <w:spacing w:line="480" w:lineRule="auto"/>
      </w:pPr>
      <w:r>
        <w:rPr>
          <w:spacing w:val="40"/>
          <w:sz w:val="22"/>
          <w:szCs w:val="22"/>
        </w:rPr>
        <w:t xml:space="preserve">Таблица</w:t>
      </w:r>
      <w:r>
        <w:rPr>
          <w:sz w:val="22"/>
          <w:szCs w:val="22"/>
        </w:rPr>
        <w:t xml:space="preserve"> ДА.1</w:t>
      </w:r>
      <w:r/>
    </w:p>
    <w:tbl>
      <w:tblPr>
        <w:tblW w:w="0" w:type="auto"/>
        <w:tblInd w:w="-263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59"/>
      </w:tblGrid>
      <w:tr>
        <w:trPr>
          <w:trHeight w:val="31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890"/>
              <w:jc w:val="center"/>
            </w:pPr>
            <w:r>
              <w:t xml:space="preserve">Обозначение </w:t>
            </w:r>
            <w:r>
              <w:t xml:space="preserve">ссылочного </w:t>
            </w:r>
            <w:r>
              <w:t xml:space="preserve">международного стандарта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90"/>
              <w:jc w:val="center"/>
            </w:pPr>
            <w:r>
              <w:t xml:space="preserve">Степень соответствия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pStyle w:val="890"/>
              <w:jc w:val="center"/>
            </w:pPr>
            <w:r>
              <w:t xml:space="preserve">Обозначение и наименование соответствующего межгосударственного стандарта</w:t>
            </w:r>
            <w:r/>
          </w:p>
        </w:tc>
      </w:tr>
      <w:tr>
        <w:trPr>
          <w:trHeight w:val="19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890"/>
            </w:pPr>
            <w:r>
              <w:rPr>
                <w:lang w:val="en-US"/>
              </w:rPr>
              <w:t xml:space="preserve">ISO 2418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—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</w:t>
            </w:r>
            <w:r/>
          </w:p>
        </w:tc>
      </w:tr>
      <w:tr>
        <w:trPr>
          <w:trHeight w:val="25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890"/>
            </w:pPr>
            <w:r>
              <w:rPr>
                <w:lang w:val="en-US"/>
              </w:rPr>
              <w:t xml:space="preserve">ISO </w:t>
            </w:r>
            <w:r>
              <w:t xml:space="preserve">2419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IDT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ГОСТ ISO </w:t>
            </w:r>
            <w:r>
              <w:rPr>
                <w:rFonts w:ascii="Arial" w:hAnsi="Arial"/>
                <w:sz w:val="20"/>
                <w:szCs w:val="20"/>
              </w:rPr>
              <w:t xml:space="preserve">2419—</w:t>
            </w:r>
            <w:r>
              <w:rPr>
                <w:rFonts w:ascii="Arial" w:hAnsi="Arial"/>
                <w:sz w:val="20"/>
                <w:szCs w:val="20"/>
              </w:rPr>
              <w:t xml:space="preserve">2013</w:t>
            </w:r>
            <w:r>
              <w:rPr>
                <w:rFonts w:ascii="Arial" w:hAnsi="Arial"/>
                <w:sz w:val="20"/>
                <w:szCs w:val="20"/>
              </w:rPr>
              <w:t xml:space="preserve"> «</w:t>
            </w:r>
            <w:r>
              <w:rPr>
                <w:rFonts w:ascii="Arial" w:hAnsi="Arial"/>
                <w:sz w:val="20"/>
                <w:szCs w:val="20"/>
              </w:rPr>
              <w:t xml:space="preserve">Кожа. Физические и механические испытания. Подготовка и кондиционирование проб</w:t>
            </w:r>
            <w:r>
              <w:rPr>
                <w:rFonts w:ascii="Arial" w:hAnsi="Arial"/>
                <w:sz w:val="20"/>
                <w:szCs w:val="20"/>
              </w:rPr>
              <w:t xml:space="preserve">»</w:t>
            </w:r>
            <w:r/>
          </w:p>
        </w:tc>
      </w:tr>
      <w:tr>
        <w:trPr>
          <w:trHeight w:val="35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890"/>
            </w:pPr>
            <w:r>
              <w:rPr>
                <w:lang w:val="en-US"/>
              </w:rPr>
              <w:t xml:space="preserve">ISO 3696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IDT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ISO 3696—</w:t>
            </w:r>
            <w:r>
              <w:rPr>
                <w:rFonts w:ascii="Arial" w:hAnsi="Arial" w:cs="Arial"/>
                <w:sz w:val="20"/>
                <w:szCs w:val="20"/>
              </w:rPr>
              <w:t xml:space="preserve">2013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 xml:space="preserve">Вода для лабораторного анализа. Технические требования и методы контроля</w:t>
            </w:r>
            <w:r>
              <w:rPr>
                <w:rFonts w:ascii="Arial" w:hAnsi="Arial" w:cs="Arial"/>
                <w:sz w:val="20"/>
                <w:szCs w:val="20"/>
              </w:rPr>
              <w:t xml:space="preserve">»</w:t>
            </w:r>
            <w:r/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8" w:type="dxa"/>
            <w:textDirection w:val="lrTb"/>
            <w:noWrap w:val="false"/>
          </w:tcPr>
          <w:p>
            <w:pPr>
              <w:pStyle w:val="890"/>
              <w:ind w:firstLine="398"/>
              <w:jc w:val="both"/>
            </w:pPr>
            <w:r>
              <w:rPr>
                <w:sz w:val="18"/>
                <w:szCs w:val="18"/>
              </w:rPr>
              <w:t xml:space="preserve">* Соо</w:t>
            </w:r>
            <w:r>
              <w:rPr>
                <w:sz w:val="18"/>
                <w:szCs w:val="18"/>
              </w:rPr>
              <w:t xml:space="preserve">тветствующий межгосударственный стандарт отсутствует. До его принятия рекомендуется использовать перевод на русский язык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  <w:r/>
          </w:p>
          <w:p>
            <w:pPr>
              <w:pStyle w:val="890"/>
              <w:ind w:firstLine="40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 — В настоящей таблице использовано следующее условное обозначение степени соответствия стандартов:</w:t>
            </w:r>
            <w:r/>
          </w:p>
          <w:p>
            <w:pPr>
              <w:pStyle w:val="890"/>
              <w:jc w:val="both"/>
            </w:pPr>
            <w:r>
              <w:rPr>
                <w:sz w:val="18"/>
                <w:szCs w:val="18"/>
              </w:rPr>
              <w:t xml:space="preserve">      - IDT – идентичные стандарты.</w:t>
            </w:r>
            <w:r/>
          </w:p>
        </w:tc>
      </w:tr>
    </w:tbl>
    <w:p>
      <w:pPr>
        <w:pStyle w:val="891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891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jc w:val="center"/>
        <w:spacing w:after="240" w:line="240" w:lineRule="auto"/>
        <w:widowControl w:val="off"/>
        <w:rPr>
          <w:rFonts w:ascii="Arial" w:hAnsi="Arial" w:cs="Arial"/>
          <w:sz w:val="28"/>
          <w:szCs w:val="28"/>
          <w:lang w:eastAsia="ru-RU"/>
        </w:rPr>
        <w:outlineLvl w:val="0"/>
      </w:pPr>
      <w:r/>
      <w:bookmarkStart w:id="1" w:name="_Toc35940641"/>
      <w:r/>
      <w:bookmarkStart w:id="2" w:name="_Toc40365561"/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Библиография</w:t>
      </w:r>
      <w:bookmarkEnd w:id="1"/>
      <w:r/>
      <w:bookmarkEnd w:id="2"/>
      <w:r/>
      <w:r/>
    </w:p>
    <w:tbl>
      <w:tblPr>
        <w:tblW w:w="9639" w:type="dxa"/>
        <w:tblInd w:w="28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539"/>
        <w:gridCol w:w="2155"/>
        <w:gridCol w:w="6945"/>
      </w:tblGrid>
      <w:tr>
        <w:trPr/>
        <w:tc>
          <w:tcPr>
            <w:tcW w:w="5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[1]</w:t>
            </w:r>
            <w:r/>
          </w:p>
        </w:tc>
        <w:tc>
          <w:tcPr>
            <w:tcW w:w="215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ISO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5402-1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Leather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—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Determination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of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flex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resistance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—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Part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1: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Flexometer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method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Кожа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Определение устойчивости к многократному изгибу. Часть 1.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Метод с применением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флексометра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</w:tbl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891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tbl>
      <w:tblPr>
        <w:tblW w:w="0" w:type="auto"/>
        <w:tblInd w:w="28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4110"/>
        <w:gridCol w:w="3121"/>
        <w:gridCol w:w="2408"/>
      </w:tblGrid>
      <w:tr>
        <w:trPr/>
        <w:tc>
          <w:tcPr>
            <w:shd w:val="clear" w:color="auto" w:fill="auto"/>
            <w:tcBorders>
              <w:top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890"/>
              <w:jc w:val="both"/>
            </w:pPr>
            <w:r>
              <w:rPr>
                <w:sz w:val="24"/>
                <w:szCs w:val="24"/>
              </w:rPr>
              <w:t xml:space="preserve">УДК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675.017.</w:t>
            </w:r>
            <w:r>
              <w:rPr>
                <w:sz w:val="24"/>
                <w:szCs w:val="24"/>
              </w:rPr>
              <w:t xml:space="preserve">43</w:t>
            </w:r>
            <w:r>
              <w:rPr>
                <w:sz w:val="24"/>
                <w:szCs w:val="24"/>
              </w:rPr>
              <w:t xml:space="preserve">:006.354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890"/>
              <w:jc w:val="both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 xml:space="preserve">МКС 59.</w:t>
            </w:r>
            <w:r>
              <w:rPr>
                <w:sz w:val="24"/>
                <w:szCs w:val="24"/>
              </w:rPr>
              <w:t xml:space="preserve">140</w:t>
            </w:r>
            <w:r>
              <w:rPr>
                <w:sz w:val="24"/>
                <w:szCs w:val="24"/>
              </w:rPr>
              <w:t xml:space="preserve">.3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61.060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pStyle w:val="890"/>
              <w:jc w:val="right"/>
            </w:pPr>
            <w:r>
              <w:rPr>
                <w:sz w:val="24"/>
                <w:szCs w:val="24"/>
              </w:rPr>
              <w:t xml:space="preserve">IDT</w:t>
            </w:r>
            <w:r/>
          </w:p>
        </w:tc>
      </w:tr>
      <w:tr>
        <w:trPr>
          <w:trHeight w:val="1038"/>
        </w:trPr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pStyle w:val="890"/>
              <w:jc w:val="both"/>
            </w:pPr>
            <w:r>
              <w:rPr>
                <w:sz w:val="24"/>
                <w:szCs w:val="24"/>
              </w:rPr>
              <w:t xml:space="preserve">Ключевые слова: кожа, </w:t>
            </w:r>
            <w:r>
              <w:rPr>
                <w:sz w:val="24"/>
                <w:szCs w:val="24"/>
              </w:rPr>
              <w:t xml:space="preserve">водо</w:t>
            </w:r>
            <w:r>
              <w:rPr>
                <w:sz w:val="24"/>
                <w:szCs w:val="24"/>
              </w:rPr>
              <w:t xml:space="preserve">стойк</w:t>
            </w:r>
            <w:r>
              <w:rPr>
                <w:sz w:val="24"/>
                <w:szCs w:val="24"/>
              </w:rPr>
              <w:t xml:space="preserve">ость, метод многократного линейного сжатия, пенетрометр, </w:t>
            </w:r>
            <w:r>
              <w:rPr>
                <w:sz w:val="24"/>
                <w:szCs w:val="24"/>
              </w:rPr>
              <w:t xml:space="preserve">проникание</w:t>
            </w:r>
            <w:r>
              <w:rPr>
                <w:sz w:val="24"/>
                <w:szCs w:val="24"/>
              </w:rPr>
              <w:t xml:space="preserve">, амплитуда, жесткость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pStyle w:val="890"/>
              <w:jc w:val="both"/>
              <w:spacing w:after="240"/>
            </w:pPr>
            <w:r/>
            <w:r/>
          </w:p>
        </w:tc>
      </w:tr>
    </w:tbl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10283" w:type="dxa"/>
        <w:tblLayout w:type="fixed"/>
        <w:tblLook w:val="0000" w:firstRow="0" w:lastRow="0" w:firstColumn="0" w:lastColumn="0" w:noHBand="0" w:noVBand="0"/>
      </w:tblPr>
      <w:tblGrid>
        <w:gridCol w:w="4786"/>
        <w:gridCol w:w="2977"/>
        <w:gridCol w:w="2520"/>
      </w:tblGrid>
      <w:tr>
        <w:trPr>
          <w:trHeight w:val="784"/>
        </w:trPr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Arial" w:hAnsi="Arial" w:cs="Arial"/>
                <w:bCs/>
                <w:lang w:eastAsia="en-US"/>
              </w:rPr>
              <w:t xml:space="preserve">Генеральный директор </w:t>
            </w:r>
            <w:r/>
          </w:p>
          <w:p>
            <w:pPr>
              <w:spacing w:after="0" w:line="240" w:lineRule="auto"/>
            </w:pPr>
            <w:r>
              <w:rPr>
                <w:rFonts w:ascii="Arial" w:hAnsi="Arial" w:cs="Arial"/>
                <w:bCs/>
                <w:lang w:eastAsia="en-US"/>
              </w:rPr>
              <w:t xml:space="preserve">ПВ ООО «Фирма «Техноавиа»</w:t>
            </w:r>
            <w:r/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firstLine="539"/>
              <w:jc w:val="both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Arial" w:hAnsi="Arial" w:cs="Arial"/>
                <w:bCs/>
                <w:lang w:eastAsia="en-US"/>
              </w:rPr>
              <w:t xml:space="preserve">А.С. Попов</w:t>
            </w:r>
            <w:r/>
          </w:p>
        </w:tc>
      </w:tr>
      <w:tr>
        <w:trPr>
          <w:trHeight w:val="851"/>
        </w:trPr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spacing w:after="240"/>
            </w:pPr>
            <w:r>
              <w:rPr>
                <w:rFonts w:ascii="Arial" w:hAnsi="Arial" w:cs="Arial"/>
                <w:bCs/>
                <w:lang w:eastAsia="en-US"/>
              </w:rPr>
              <w:t xml:space="preserve">Руководитель направления стандартизации и испытаний</w:t>
            </w:r>
            <w:r>
              <w:rPr>
                <w:rFonts w:ascii="Arial" w:hAnsi="Arial" w:cs="Arial"/>
                <w:bCs/>
                <w:lang w:eastAsia="en-US"/>
              </w:rPr>
              <w:t xml:space="preserve">, к.т.н.</w:t>
            </w:r>
            <w:r/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firstLine="539"/>
              <w:spacing w:after="24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  <w:p>
            <w:pPr>
              <w:spacing w:after="0"/>
            </w:pPr>
            <w:r>
              <w:rPr>
                <w:rFonts w:ascii="Arial" w:hAnsi="Arial" w:cs="Arial"/>
                <w:bCs/>
                <w:lang w:eastAsia="en-US"/>
              </w:rPr>
              <w:t xml:space="preserve">Н.В. Колесников</w:t>
            </w:r>
            <w:r/>
          </w:p>
        </w:tc>
      </w:tr>
      <w:tr>
        <w:trPr/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spacing w:after="240"/>
            </w:pPr>
            <w:r>
              <w:rPr>
                <w:rFonts w:ascii="Arial" w:hAnsi="Arial" w:cs="Arial"/>
                <w:bCs/>
                <w:lang w:eastAsia="en-US"/>
              </w:rPr>
              <w:t xml:space="preserve">И</w:t>
            </w:r>
            <w:r>
              <w:rPr>
                <w:rFonts w:ascii="Arial" w:hAnsi="Arial" w:cs="Arial"/>
                <w:bCs/>
                <w:lang w:eastAsia="en-US"/>
              </w:rPr>
              <w:t xml:space="preserve">нженер отдела</w:t>
            </w:r>
            <w:r>
              <w:rPr>
                <w:rFonts w:ascii="Arial" w:hAnsi="Arial" w:cs="Arial"/>
                <w:bCs/>
                <w:lang w:eastAsia="en-US"/>
              </w:rPr>
              <w:t xml:space="preserve"> стандартизации</w:t>
            </w:r>
            <w:r/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firstLine="539"/>
              <w:spacing w:after="24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  <w:p>
            <w:pPr>
              <w:spacing w:after="0"/>
            </w:pPr>
            <w:r>
              <w:rPr>
                <w:rFonts w:ascii="Arial" w:hAnsi="Arial" w:cs="Arial"/>
                <w:bCs/>
                <w:lang w:eastAsia="en-US"/>
              </w:rPr>
              <w:t xml:space="preserve">В.С</w:t>
            </w:r>
            <w:r>
              <w:rPr>
                <w:rFonts w:ascii="Arial" w:hAnsi="Arial" w:cs="Arial"/>
                <w:bCs/>
                <w:lang w:eastAsia="en-US"/>
              </w:rPr>
              <w:t xml:space="preserve">. </w:t>
            </w:r>
            <w:r>
              <w:rPr>
                <w:rFonts w:ascii="Arial" w:hAnsi="Arial" w:cs="Arial"/>
                <w:bCs/>
                <w:lang w:eastAsia="en-US"/>
              </w:rPr>
              <w:t xml:space="preserve">Новик</w:t>
            </w:r>
            <w:r/>
          </w:p>
        </w:tc>
      </w:tr>
    </w:tbl>
    <w:p>
      <w:pPr>
        <w:spacing w:after="0"/>
        <w:widowControl w:val="off"/>
      </w:pPr>
      <w:r/>
      <w:r/>
    </w:p>
    <w:sectPr>
      <w:headerReference w:type="default" r:id="rId11"/>
      <w:headerReference w:type="even" r:id="rId12"/>
      <w:footerReference w:type="default" r:id="rId17"/>
      <w:footerReference w:type="even" r:id="rId18"/>
      <w:footnotePr/>
      <w:endnotePr/>
      <w:type w:val="nextPage"/>
      <w:pgSz w:w="11906" w:h="16838" w:orient="portrait"/>
      <w:pgMar w:top="1099" w:right="851" w:bottom="1134" w:left="1418" w:header="278" w:footer="27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Verdana">
    <w:panose1 w:val="020B0604030504040204"/>
  </w:font>
  <w:font w:name="MS Mincho">
    <w:panose1 w:val="02020609040205080304"/>
  </w:font>
  <w:font w:name="Tahoma">
    <w:panose1 w:val="020B0604030504040204"/>
  </w:font>
  <w:font w:name="Cambria">
    <w:panose1 w:val="02040503050406030204"/>
  </w:font>
  <w:font w:name="Symbol">
    <w:panose1 w:val="05050102010706020507"/>
  </w:font>
  <w:font w:name="Wingdings">
    <w:panose1 w:val="05000000000000000000"/>
  </w:font>
  <w:font w:name="Mangal">
    <w:panose1 w:val="02040503050203030202"/>
  </w:font>
  <w:font w:name="Courier New">
    <w:panose1 w:val="02070309020205020404"/>
  </w:font>
  <w:font w:name="Times New Roman">
    <w:panose1 w:val="02020603050405020304"/>
  </w:font>
  <w:font w:name="Cambria Math">
    <w:panose1 w:val="02040503050406030204"/>
  </w:font>
  <w:font w:name="Liberation Serif">
    <w:panose1 w:val="02020603050405020304"/>
  </w:font>
  <w:font w:name="Calibri">
    <w:panose1 w:val="020F05020202040302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iii</w:t>
    </w:r>
    <w:r>
      <w:fldChar w:fldCharType="end"/>
    </w:r>
    <w:r/>
  </w:p>
  <w:p>
    <w:pPr>
      <w:pStyle w:val="9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ii</w:t>
    </w:r>
    <w:r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iii</w:t>
    </w:r>
    <w: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iv</w:t>
    </w:r>
    <w:r>
      <w:fldChar w:fldCharType="end"/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11</w:t>
    </w:r>
    <w:r>
      <w:rPr>
        <w:rFonts w:ascii="Arial" w:hAnsi="Arial" w:cs="Arial"/>
      </w:rPr>
      <w:fldChar w:fldCharType="end"/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Fonts w:ascii="Arial" w:hAnsi="Arial" w:cs="Arial"/>
      </w:rPr>
    </w:pPr>
    <w:r>
      <w:rPr>
        <w:rStyle w:val="842"/>
        <w:rFonts w:ascii="Arial" w:hAnsi="Arial" w:cs="Arial"/>
      </w:rPr>
      <w:fldChar w:fldCharType="begin"/>
    </w:r>
    <w:r>
      <w:rPr>
        <w:rStyle w:val="842"/>
        <w:rFonts w:ascii="Arial" w:hAnsi="Arial" w:cs="Arial"/>
      </w:rPr>
      <w:instrText xml:space="preserve"> PAGE </w:instrText>
    </w:r>
    <w:r>
      <w:rPr>
        <w:rStyle w:val="842"/>
        <w:rFonts w:ascii="Arial" w:hAnsi="Arial" w:cs="Arial"/>
      </w:rPr>
      <w:fldChar w:fldCharType="separate"/>
    </w:r>
    <w:r>
      <w:rPr>
        <w:rStyle w:val="842"/>
        <w:rFonts w:ascii="Arial" w:hAnsi="Arial" w:cs="Arial"/>
      </w:rPr>
      <w:t xml:space="preserve">12</w:t>
    </w:r>
    <w:r>
      <w:rPr>
        <w:rStyle w:val="842"/>
        <w:rFonts w:ascii="Arial" w:hAnsi="Arial" w:cs="Arial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2"/>
        <w:ind w:firstLine="709"/>
        <w:jc w:val="both"/>
        <w:rPr>
          <w:rFonts w:ascii="Arial" w:hAnsi="Arial" w:eastAsia="Arial Unicode MS" w:cs="Arial"/>
          <w:i/>
          <w:color w:val="000000" w:themeColor="text1"/>
        </w:rPr>
      </w:pPr>
      <w:r>
        <w:rPr>
          <w:rStyle w:val="934"/>
          <w:rFonts w:ascii="Arial" w:hAnsi="Arial" w:eastAsia="Arial Unicode MS" w:cs="Arial"/>
          <w:i/>
        </w:rPr>
        <w:footnoteRef/>
      </w:r>
      <w:r>
        <w:rPr>
          <w:rFonts w:ascii="Arial" w:hAnsi="Arial" w:eastAsia="Arial Unicode MS" w:cs="Arial"/>
          <w:i/>
          <w:vertAlign w:val="superscript"/>
        </w:rPr>
        <w:t xml:space="preserve">)</w:t>
      </w:r>
      <w:r>
        <w:rPr>
          <w:rFonts w:ascii="Arial" w:hAnsi="Arial" w:eastAsia="Arial Unicode MS" w:cs="Arial"/>
          <w:i/>
        </w:rPr>
        <w:t xml:space="preserve"> </w:t>
      </w:r>
      <w:r>
        <w:rPr>
          <w:rFonts w:ascii="Arial" w:hAnsi="Arial" w:eastAsia="Arial Unicode MS" w:cs="Arial"/>
          <w:i/>
          <w:color w:val="000000" w:themeColor="text1"/>
        </w:rPr>
        <w:t xml:space="preserve">В контексте настоящего стандарта под изнашивающейся поверхностью подразумевается наружная или видимая </w:t>
      </w:r>
      <w:r>
        <w:rPr>
          <w:rFonts w:ascii="Arial" w:hAnsi="Arial" w:eastAsia="Arial Unicode MS" w:cs="Arial"/>
          <w:i/>
          <w:color w:val="000000" w:themeColor="text1"/>
        </w:rPr>
        <w:t xml:space="preserve">поверхность кожи при использовании согласно ее целевому применению. Изнашивающаяся поверхность — это обычно лицевая сторона кожи, однако изнашивающаяся поверхность некоторых видов кожи может быть, наоборот, отделанная или с покрытием, например лаковая кожа</w:t>
      </w:r>
      <w:r>
        <w:rPr>
          <w:rFonts w:ascii="Arial" w:hAnsi="Arial" w:eastAsia="Arial Unicode MS" w:cs="Arial"/>
          <w:i/>
          <w:color w:val="000000" w:themeColor="text1"/>
        </w:rPr>
        <w:t xml:space="preserve">.</w:t>
      </w:r>
      <w:r>
        <w:rPr>
          <w:color w:val="000000" w:themeColor="text1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 xml:space="preserve">Г</w:t>
    </w:r>
    <w:r>
      <w:rPr>
        <w:rFonts w:ascii="Arial" w:hAnsi="Arial" w:cs="Arial"/>
        <w:sz w:val="24"/>
      </w:rPr>
      <w:t xml:space="preserve">ОСТ </w:t>
    </w:r>
    <w:r>
      <w:rPr>
        <w:rFonts w:ascii="Arial" w:hAnsi="Arial" w:cs="Arial"/>
        <w:sz w:val="24"/>
      </w:rPr>
      <w:t xml:space="preserve">ISO 5403-1 </w:t>
    </w:r>
    <w:r>
      <w:rPr>
        <w:rFonts w:ascii="Arial" w:hAnsi="Arial" w:cs="Arial"/>
        <w:i/>
        <w:sz w:val="24"/>
      </w:rPr>
      <w:t xml:space="preserve">(</w:t>
    </w:r>
    <w:r>
      <w:rPr>
        <w:rFonts w:ascii="Arial" w:hAnsi="Arial" w:cs="Arial"/>
        <w:i/>
      </w:rPr>
      <w:t xml:space="preserve">проект, RU, </w:t>
    </w:r>
    <w:r>
      <w:rPr>
        <w:rFonts w:ascii="Arial" w:hAnsi="Arial" w:cs="Arial"/>
        <w:i/>
      </w:rPr>
      <w:t xml:space="preserve">окончательная</w:t>
    </w:r>
    <w:r>
      <w:rPr>
        <w:rFonts w:ascii="Arial" w:hAnsi="Arial" w:cs="Arial"/>
        <w:i/>
      </w:rPr>
      <w:t xml:space="preserve"> редакция</w:t>
    </w:r>
    <w:r>
      <w:rPr>
        <w:rFonts w:ascii="Arial" w:hAnsi="Arial" w:cs="Arial"/>
        <w:i/>
        <w:sz w:val="24"/>
      </w:rPr>
      <w:t xml:space="preserve">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i/>
      </w:rPr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</w:rPr>
      <w:t xml:space="preserve">ISO 5403-1</w:t>
    </w:r>
    <w:r>
      <w:rPr>
        <w:rFonts w:ascii="Arial" w:hAnsi="Arial" w:cs="Arial"/>
        <w:i/>
        <w:sz w:val="24"/>
      </w:rPr>
      <w:t xml:space="preserve"> </w:t>
    </w:r>
    <w:r>
      <w:rPr>
        <w:rFonts w:ascii="Arial" w:hAnsi="Arial" w:cs="Arial"/>
        <w:i/>
      </w:rPr>
      <w:t xml:space="preserve">(проект, RU, </w:t>
    </w:r>
    <w:r>
      <w:rPr>
        <w:rFonts w:ascii="Arial" w:hAnsi="Arial" w:cs="Arial"/>
        <w:i/>
      </w:rPr>
      <w:t xml:space="preserve">окончательная</w:t>
    </w:r>
    <w:r>
      <w:rPr>
        <w:rFonts w:ascii="Arial" w:hAnsi="Arial" w:cs="Arial"/>
        <w:i/>
      </w:rPr>
      <w:t xml:space="preserve"> редакция)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</w:rPr>
      <w:t xml:space="preserve">ISO 5403-1</w:t>
    </w:r>
    <w:r>
      <w:rPr>
        <w:rFonts w:ascii="Arial" w:hAnsi="Arial" w:cs="Arial"/>
        <w:i/>
        <w:sz w:val="24"/>
      </w:rPr>
      <w:t xml:space="preserve"> (</w:t>
    </w:r>
    <w:r>
      <w:rPr>
        <w:rFonts w:ascii="Arial" w:hAnsi="Arial" w:cs="Arial"/>
        <w:i/>
      </w:rPr>
      <w:t xml:space="preserve">проект, RU, </w:t>
    </w:r>
    <w:r>
      <w:rPr>
        <w:rFonts w:ascii="Arial" w:hAnsi="Arial" w:cs="Arial"/>
        <w:i/>
      </w:rPr>
      <w:t xml:space="preserve">окончательная</w:t>
    </w:r>
    <w:r>
      <w:rPr>
        <w:rFonts w:ascii="Arial" w:hAnsi="Arial" w:cs="Arial"/>
        <w:i/>
      </w:rPr>
      <w:t xml:space="preserve"> редакция</w:t>
    </w:r>
    <w:r>
      <w:rPr>
        <w:rFonts w:ascii="Arial" w:hAnsi="Arial" w:cs="Arial"/>
        <w:i/>
        <w:sz w:val="24"/>
      </w:rPr>
      <w:t xml:space="preserve">)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</w:rPr>
      <w:t xml:space="preserve">ISO 5403-1 </w:t>
    </w:r>
    <w:r>
      <w:rPr>
        <w:rFonts w:ascii="Arial" w:hAnsi="Arial" w:cs="Arial"/>
        <w:i/>
      </w:rPr>
      <w:t xml:space="preserve">(проект, RU, </w:t>
    </w:r>
    <w:r>
      <w:rPr>
        <w:rFonts w:ascii="Arial" w:hAnsi="Arial" w:cs="Arial"/>
        <w:i/>
      </w:rPr>
      <w:t xml:space="preserve">окончательная</w:t>
    </w:r>
    <w:r>
      <w:rPr>
        <w:rFonts w:ascii="Arial" w:hAnsi="Arial" w:cs="Arial"/>
        <w:i/>
      </w:rPr>
      <w:t xml:space="preserve"> редакция)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upperLetter"/>
      <w:pStyle w:val="918"/>
      <w:isLgl w:val="false"/>
      <w:suff w:val="nothing"/>
      <w:lvlText w:val="Приложение %1"/>
      <w:lvlJc w:val="left"/>
      <w:pPr>
        <w:ind w:left="0" w:firstLine="0"/>
        <w:tabs>
          <w:tab w:val="num" w:pos="0" w:leader="none"/>
        </w:tabs>
      </w:pPr>
      <w:rPr>
        <w:rFonts w:hint="default" w:ascii="Arial" w:hAnsi="Arial" w:cs="Times New Roman"/>
        <w:b/>
        <w:i w:val="0"/>
        <w:sz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0" w:firstLine="0"/>
        <w:tabs>
          <w:tab w:val="num" w:pos="6031" w:leader="none"/>
        </w:tabs>
      </w:pPr>
      <w:rPr>
        <w:rFonts w:hint="default" w:cs="Times New Roman"/>
        <w:b/>
        <w:i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6391" w:leader="none"/>
        </w:tabs>
      </w:pPr>
      <w:rPr>
        <w:rFonts w:hint="default" w:cs="Times New Roman"/>
        <w:b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0" w:firstLine="0"/>
        <w:tabs>
          <w:tab w:val="num" w:pos="6751" w:leader="none"/>
        </w:tabs>
      </w:pPr>
      <w:rPr>
        <w:rFonts w:hint="default" w:cs="Times New Roman"/>
        <w:b/>
        <w:i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0" w:firstLine="0"/>
        <w:tabs>
          <w:tab w:val="num" w:pos="6751" w:leader="none"/>
        </w:tabs>
      </w:pPr>
      <w:rPr>
        <w:rFonts w:hint="default" w:cs="Times New Roman"/>
        <w:b/>
        <w:i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0" w:firstLine="0"/>
        <w:tabs>
          <w:tab w:val="num" w:pos="7111" w:leader="none"/>
        </w:tabs>
      </w:pPr>
      <w:rPr>
        <w:rFonts w:hint="default" w:cs="Times New Roman"/>
        <w:b/>
        <w:i w:val="0"/>
      </w:rPr>
    </w:lvl>
    <w:lvl w:ilvl="6">
      <w:start w:val="1"/>
      <w:numFmt w:val="lowerRoman"/>
      <w:isLgl w:val="false"/>
      <w:suff w:val="tab"/>
      <w:lvlText w:val="(%7)"/>
      <w:lvlJc w:val="left"/>
      <w:pPr>
        <w:ind w:left="9991" w:firstLine="0"/>
        <w:tabs>
          <w:tab w:val="num" w:pos="10711" w:leader="none"/>
        </w:tabs>
      </w:pPr>
      <w:rPr>
        <w:rFonts w:hint="default" w:cs="Times New Roman"/>
      </w:rPr>
    </w:lvl>
    <w:lvl w:ilvl="7">
      <w:start w:val="1"/>
      <w:numFmt w:val="lowerLetter"/>
      <w:isLgl w:val="false"/>
      <w:suff w:val="tab"/>
      <w:lvlText w:val="(%8)"/>
      <w:lvlJc w:val="left"/>
      <w:pPr>
        <w:ind w:left="10711" w:firstLine="0"/>
        <w:tabs>
          <w:tab w:val="num" w:pos="11071" w:leader="none"/>
        </w:tabs>
      </w:pPr>
      <w:rPr>
        <w:rFonts w:hint="default" w:cs="Times New Roman"/>
      </w:rPr>
    </w:lvl>
    <w:lvl w:ilvl="8">
      <w:start w:val="1"/>
      <w:numFmt w:val="lowerRoman"/>
      <w:isLgl w:val="false"/>
      <w:suff w:val="tab"/>
      <w:lvlText w:val="(%9)"/>
      <w:lvlJc w:val="left"/>
      <w:pPr>
        <w:ind w:left="11431" w:firstLine="0"/>
        <w:tabs>
          <w:tab w:val="num" w:pos="11791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812"/>
    <w:link w:val="806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812"/>
    <w:link w:val="807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812"/>
    <w:link w:val="808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812"/>
    <w:link w:val="809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812"/>
    <w:link w:val="810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812"/>
    <w:link w:val="811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805"/>
    <w:next w:val="8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81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805"/>
    <w:next w:val="8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81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805"/>
    <w:next w:val="8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81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805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805"/>
    <w:next w:val="8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812"/>
    <w:link w:val="33"/>
    <w:uiPriority w:val="10"/>
    <w:rPr>
      <w:sz w:val="48"/>
      <w:szCs w:val="48"/>
    </w:rPr>
  </w:style>
  <w:style w:type="paragraph" w:styleId="35">
    <w:name w:val="Subtitle"/>
    <w:basedOn w:val="805"/>
    <w:next w:val="8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812"/>
    <w:link w:val="35"/>
    <w:uiPriority w:val="11"/>
    <w:rPr>
      <w:sz w:val="24"/>
      <w:szCs w:val="24"/>
    </w:rPr>
  </w:style>
  <w:style w:type="paragraph" w:styleId="37">
    <w:name w:val="Quote"/>
    <w:basedOn w:val="805"/>
    <w:next w:val="8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805"/>
    <w:next w:val="8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812"/>
    <w:link w:val="905"/>
    <w:uiPriority w:val="99"/>
  </w:style>
  <w:style w:type="character" w:styleId="44">
    <w:name w:val="Footer Char"/>
    <w:basedOn w:val="812"/>
    <w:link w:val="906"/>
    <w:uiPriority w:val="99"/>
  </w:style>
  <w:style w:type="character" w:styleId="46">
    <w:name w:val="Caption Char"/>
    <w:basedOn w:val="878"/>
    <w:link w:val="906"/>
    <w:uiPriority w:val="99"/>
  </w:style>
  <w:style w:type="table" w:styleId="4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932"/>
    <w:uiPriority w:val="99"/>
    <w:rPr>
      <w:sz w:val="18"/>
    </w:rPr>
  </w:style>
  <w:style w:type="paragraph" w:styleId="177">
    <w:name w:val="endnote text"/>
    <w:basedOn w:val="8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812"/>
    <w:uiPriority w:val="99"/>
    <w:semiHidden/>
    <w:unhideWhenUsed/>
    <w:rPr>
      <w:vertAlign w:val="superscript"/>
    </w:rPr>
  </w:style>
  <w:style w:type="paragraph" w:styleId="180">
    <w:name w:val="toc 1"/>
    <w:basedOn w:val="805"/>
    <w:next w:val="805"/>
    <w:uiPriority w:val="39"/>
    <w:unhideWhenUsed/>
    <w:pPr>
      <w:ind w:left="0" w:right="0" w:firstLine="0"/>
      <w:spacing w:after="57"/>
    </w:pPr>
  </w:style>
  <w:style w:type="paragraph" w:styleId="182">
    <w:name w:val="toc 3"/>
    <w:basedOn w:val="805"/>
    <w:next w:val="8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805"/>
    <w:next w:val="8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805"/>
    <w:next w:val="8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805"/>
    <w:next w:val="8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805"/>
    <w:next w:val="8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805"/>
    <w:next w:val="8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805"/>
    <w:next w:val="8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805"/>
    <w:next w:val="805"/>
    <w:uiPriority w:val="99"/>
    <w:unhideWhenUsed/>
    <w:pPr>
      <w:spacing w:after="0" w:afterAutospacing="0"/>
    </w:pPr>
  </w:style>
  <w:style w:type="paragraph" w:styleId="805" w:default="1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806">
    <w:name w:val="Heading 1"/>
    <w:basedOn w:val="875"/>
    <w:next w:val="876"/>
    <w:qFormat/>
    <w:pPr>
      <w:numPr>
        <w:numId w:val="1"/>
      </w:numPr>
      <w:spacing w:before="240" w:after="120"/>
      <w:outlineLvl w:val="0"/>
    </w:pPr>
    <w:rPr>
      <w:rFonts w:ascii="Liberation Serif" w:hAnsi="Liberation Serif" w:eastAsia="NSimSun"/>
      <w:sz w:val="48"/>
      <w:szCs w:val="48"/>
    </w:rPr>
  </w:style>
  <w:style w:type="paragraph" w:styleId="807">
    <w:name w:val="Heading 2"/>
    <w:basedOn w:val="805"/>
    <w:next w:val="805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08">
    <w:name w:val="Heading 3"/>
    <w:basedOn w:val="805"/>
    <w:next w:val="805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09">
    <w:name w:val="Heading 4"/>
    <w:basedOn w:val="805"/>
    <w:next w:val="805"/>
    <w:qFormat/>
    <w:pPr>
      <w:numPr>
        <w:ilvl w:val="3"/>
        <w:numId w:val="1"/>
      </w:num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810">
    <w:name w:val="Heading 5"/>
    <w:basedOn w:val="805"/>
    <w:next w:val="805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11">
    <w:name w:val="Heading 6"/>
    <w:basedOn w:val="805"/>
    <w:next w:val="805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WW8Num1z0"/>
    <w:rPr>
      <w:rFonts w:cs="Times New Roman"/>
    </w:rPr>
  </w:style>
  <w:style w:type="character" w:styleId="816" w:customStyle="1">
    <w:name w:val="WW8Num1z1"/>
    <w:rPr>
      <w:rFonts w:ascii="Arial" w:hAnsi="Arial" w:cs="Times New Roman"/>
      <w:b/>
      <w:sz w:val="24"/>
    </w:rPr>
  </w:style>
  <w:style w:type="character" w:styleId="817" w:customStyle="1">
    <w:name w:val="WW8Num2z0"/>
    <w:rPr>
      <w:rFonts w:cs="Times New Roman"/>
    </w:rPr>
  </w:style>
  <w:style w:type="character" w:styleId="818" w:customStyle="1">
    <w:name w:val="WW8Num3z0"/>
    <w:rPr>
      <w:rFonts w:hint="default" w:ascii="Arial" w:hAnsi="Arial" w:cs="Times New Roman"/>
      <w:b/>
      <w:i w:val="0"/>
      <w:sz w:val="28"/>
    </w:rPr>
  </w:style>
  <w:style w:type="character" w:styleId="819" w:customStyle="1">
    <w:name w:val="WW8Num3z1"/>
    <w:rPr>
      <w:rFonts w:hint="default" w:cs="Times New Roman"/>
      <w:b/>
      <w:i w:val="0"/>
    </w:rPr>
  </w:style>
  <w:style w:type="character" w:styleId="820" w:customStyle="1">
    <w:name w:val="WW8Num3z6"/>
    <w:rPr>
      <w:rFonts w:hint="default" w:cs="Times New Roman"/>
    </w:rPr>
  </w:style>
  <w:style w:type="character" w:styleId="821" w:customStyle="1">
    <w:name w:val="WW8Num4z0"/>
    <w:rPr>
      <w:rFonts w:hint="default" w:ascii="Arial" w:hAnsi="Arial" w:cs="Arial"/>
    </w:rPr>
  </w:style>
  <w:style w:type="character" w:styleId="822" w:customStyle="1">
    <w:name w:val="WW8Num4z1"/>
    <w:rPr>
      <w:rFonts w:hint="default" w:ascii="Courier New" w:hAnsi="Courier New" w:cs="Courier New"/>
    </w:rPr>
  </w:style>
  <w:style w:type="character" w:styleId="823" w:customStyle="1">
    <w:name w:val="WW8Num4z2"/>
    <w:rPr>
      <w:rFonts w:hint="default" w:ascii="Wingdings" w:hAnsi="Wingdings" w:cs="Wingdings"/>
    </w:rPr>
  </w:style>
  <w:style w:type="character" w:styleId="824" w:customStyle="1">
    <w:name w:val="WW8Num4z3"/>
    <w:rPr>
      <w:rFonts w:hint="default" w:ascii="Symbol" w:hAnsi="Symbol" w:cs="Symbol"/>
    </w:rPr>
  </w:style>
  <w:style w:type="character" w:styleId="825" w:customStyle="1">
    <w:name w:val="WW8Num5z0"/>
  </w:style>
  <w:style w:type="character" w:styleId="826" w:customStyle="1">
    <w:name w:val="WW8Num5z1"/>
  </w:style>
  <w:style w:type="character" w:styleId="827" w:customStyle="1">
    <w:name w:val="WW8Num5z2"/>
  </w:style>
  <w:style w:type="character" w:styleId="828" w:customStyle="1">
    <w:name w:val="WW8Num5z3"/>
  </w:style>
  <w:style w:type="character" w:styleId="829" w:customStyle="1">
    <w:name w:val="WW8Num5z4"/>
  </w:style>
  <w:style w:type="character" w:styleId="830" w:customStyle="1">
    <w:name w:val="WW8Num5z5"/>
  </w:style>
  <w:style w:type="character" w:styleId="831" w:customStyle="1">
    <w:name w:val="WW8Num5z6"/>
  </w:style>
  <w:style w:type="character" w:styleId="832" w:customStyle="1">
    <w:name w:val="WW8Num5z7"/>
  </w:style>
  <w:style w:type="character" w:styleId="833" w:customStyle="1">
    <w:name w:val="WW8Num5z8"/>
  </w:style>
  <w:style w:type="character" w:styleId="834" w:customStyle="1">
    <w:name w:val="Основной шрифт абзаца2"/>
  </w:style>
  <w:style w:type="character" w:styleId="835" w:customStyle="1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styleId="836" w:customStyle="1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837" w:customStyle="1">
    <w:name w:val="Заголовок 4 Знак"/>
    <w:rPr>
      <w:rFonts w:ascii="Calibri" w:hAnsi="Calibri" w:cs="Times New Roman"/>
      <w:b/>
      <w:bCs/>
      <w:sz w:val="28"/>
      <w:szCs w:val="28"/>
    </w:rPr>
  </w:style>
  <w:style w:type="character" w:styleId="838" w:customStyle="1">
    <w:name w:val="Заголовок 5 Знак"/>
    <w:rPr>
      <w:rFonts w:ascii="Calibri" w:hAnsi="Calibri" w:cs="Times New Roman"/>
      <w:b/>
      <w:bCs/>
      <w:i/>
      <w:iCs/>
      <w:sz w:val="26"/>
      <w:szCs w:val="26"/>
    </w:rPr>
  </w:style>
  <w:style w:type="character" w:styleId="839" w:customStyle="1">
    <w:name w:val="Заголовок 6 Знак"/>
    <w:rPr>
      <w:rFonts w:ascii="Calibri" w:hAnsi="Calibri" w:cs="Times New Roman"/>
      <w:b/>
      <w:bCs/>
    </w:rPr>
  </w:style>
  <w:style w:type="character" w:styleId="840" w:customStyle="1">
    <w:name w:val="Основной шрифт абзаца1"/>
  </w:style>
  <w:style w:type="character" w:styleId="841" w:customStyle="1">
    <w:name w:val="DO_NOT_TRANSLATE"/>
    <w:rPr>
      <w:rFonts w:ascii="Courier New" w:hAnsi="Courier New" w:cs="Courier New"/>
      <w:color w:val="800000"/>
      <w:lang w:val="ru-RU"/>
    </w:rPr>
  </w:style>
  <w:style w:type="character" w:styleId="842" w:customStyle="1">
    <w:name w:val="Номер страницы1"/>
    <w:rPr>
      <w:rFonts w:cs="Times New Roman"/>
    </w:rPr>
  </w:style>
  <w:style w:type="character" w:styleId="843">
    <w:name w:val="Hyperlink"/>
    <w:rPr>
      <w:rFonts w:cs="Times New Roman"/>
      <w:color w:val="0000ff"/>
      <w:u w:val="single"/>
    </w:rPr>
  </w:style>
  <w:style w:type="character" w:styleId="844" w:customStyle="1">
    <w:name w:val="match"/>
    <w:rPr>
      <w:rFonts w:cs="Times New Roman"/>
    </w:rPr>
  </w:style>
  <w:style w:type="character" w:styleId="845" w:customStyle="1">
    <w:name w:val="ListLabel 1"/>
  </w:style>
  <w:style w:type="character" w:styleId="846" w:customStyle="1">
    <w:name w:val="ListLabel 2"/>
  </w:style>
  <w:style w:type="character" w:styleId="847" w:customStyle="1">
    <w:name w:val="ListLabel 3"/>
  </w:style>
  <w:style w:type="character" w:styleId="848" w:customStyle="1">
    <w:name w:val="ListLabel 4"/>
  </w:style>
  <w:style w:type="character" w:styleId="849" w:customStyle="1">
    <w:name w:val="ListLabel 5"/>
  </w:style>
  <w:style w:type="character" w:styleId="850" w:customStyle="1">
    <w:name w:val="ListLabel 6"/>
  </w:style>
  <w:style w:type="character" w:styleId="851" w:customStyle="1">
    <w:name w:val="ListLabel 7"/>
  </w:style>
  <w:style w:type="character" w:styleId="852" w:customStyle="1">
    <w:name w:val="ListLabel 8"/>
  </w:style>
  <w:style w:type="character" w:styleId="853" w:customStyle="1">
    <w:name w:val="ListLabel 9"/>
  </w:style>
  <w:style w:type="character" w:styleId="854" w:customStyle="1">
    <w:name w:val="ListLabel 10"/>
  </w:style>
  <w:style w:type="character" w:styleId="855" w:customStyle="1">
    <w:name w:val="ListLabel 11"/>
    <w:rPr>
      <w:rFonts w:ascii="Arial" w:hAnsi="Arial" w:cs="Arial"/>
      <w:b/>
      <w:sz w:val="24"/>
    </w:rPr>
  </w:style>
  <w:style w:type="character" w:styleId="856" w:customStyle="1">
    <w:name w:val="ListLabel 12"/>
  </w:style>
  <w:style w:type="character" w:styleId="857" w:customStyle="1">
    <w:name w:val="ListLabel 13"/>
  </w:style>
  <w:style w:type="character" w:styleId="858" w:customStyle="1">
    <w:name w:val="ListLabel 14"/>
  </w:style>
  <w:style w:type="character" w:styleId="859" w:customStyle="1">
    <w:name w:val="ListLabel 15"/>
  </w:style>
  <w:style w:type="character" w:styleId="860" w:customStyle="1">
    <w:name w:val="ListLabel 16"/>
  </w:style>
  <w:style w:type="character" w:styleId="861" w:customStyle="1">
    <w:name w:val="ListLabel 17"/>
  </w:style>
  <w:style w:type="character" w:styleId="862" w:customStyle="1">
    <w:name w:val="ListLabel 18"/>
  </w:style>
  <w:style w:type="character" w:styleId="863" w:customStyle="1">
    <w:name w:val="ListLabel 19"/>
    <w:rPr>
      <w:rFonts w:eastAsia="Times New Roman"/>
    </w:rPr>
  </w:style>
  <w:style w:type="character" w:styleId="864" w:customStyle="1">
    <w:name w:val="ListLabel 20"/>
    <w:rPr>
      <w:rFonts w:ascii="Arial" w:hAnsi="Arial" w:cs="Arial"/>
      <w:sz w:val="24"/>
      <w:u w:val="single"/>
      <w:lang w:val="ru-RU"/>
    </w:rPr>
  </w:style>
  <w:style w:type="character" w:styleId="865" w:customStyle="1">
    <w:name w:val="ListLabel 21"/>
    <w:rPr>
      <w:color w:val="0000aa"/>
      <w:sz w:val="24"/>
      <w:u w:val="single"/>
    </w:rPr>
  </w:style>
  <w:style w:type="character" w:styleId="866" w:customStyle="1">
    <w:name w:val="ListLabel 22"/>
    <w:rPr>
      <w:color w:val="0000ff"/>
      <w:sz w:val="24"/>
      <w:u w:val="single"/>
    </w:rPr>
  </w:style>
  <w:style w:type="character" w:styleId="867" w:customStyle="1">
    <w:name w:val="ListLabel 23"/>
    <w:rPr>
      <w:rFonts w:ascii="Arial" w:hAnsi="Arial" w:cs="Arial"/>
      <w:sz w:val="24"/>
      <w:lang w:val="ru-RU"/>
    </w:rPr>
  </w:style>
  <w:style w:type="character" w:styleId="868" w:customStyle="1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styleId="869" w:customStyle="1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styleId="870" w:customStyle="1">
    <w:name w:val="Основной текст Знак"/>
    <w:rPr>
      <w:rFonts w:ascii="Calibri" w:hAnsi="Calibri" w:cs="Times New Roman"/>
    </w:rPr>
  </w:style>
  <w:style w:type="character" w:styleId="871" w:customStyle="1">
    <w:name w:val="Верхний колонтитул Знак"/>
    <w:rPr>
      <w:rFonts w:ascii="Calibri" w:hAnsi="Calibri" w:cs="Times New Roman"/>
    </w:rPr>
  </w:style>
  <w:style w:type="character" w:styleId="872" w:customStyle="1">
    <w:name w:val="Нижний колонтитул Знак"/>
    <w:uiPriority w:val="99"/>
    <w:rPr>
      <w:rFonts w:ascii="Calibri" w:hAnsi="Calibri" w:cs="Times New Roman"/>
    </w:rPr>
  </w:style>
  <w:style w:type="character" w:styleId="873" w:customStyle="1">
    <w:name w:val="Текст выноски Знак"/>
    <w:rPr>
      <w:rFonts w:ascii="Tahoma" w:hAnsi="Tahoma" w:cs="Tahoma"/>
      <w:sz w:val="16"/>
      <w:szCs w:val="16"/>
    </w:rPr>
  </w:style>
  <w:style w:type="character" w:styleId="874">
    <w:name w:val="Strong"/>
    <w:qFormat/>
    <w:rPr>
      <w:rFonts w:cs="Times New Roman"/>
      <w:b/>
      <w:bCs/>
    </w:rPr>
  </w:style>
  <w:style w:type="paragraph" w:styleId="875" w:customStyle="1">
    <w:name w:val="Заголовок"/>
    <w:basedOn w:val="805"/>
    <w:next w:val="876"/>
    <w:rPr>
      <w:rFonts w:ascii="Arial" w:hAnsi="Arial" w:cs="Arial"/>
      <w:b/>
      <w:bCs/>
    </w:rPr>
  </w:style>
  <w:style w:type="paragraph" w:styleId="876">
    <w:name w:val="Body Text"/>
    <w:basedOn w:val="805"/>
    <w:pPr>
      <w:spacing w:after="120"/>
      <w:widowControl w:val="off"/>
    </w:pPr>
    <w:rPr>
      <w:rFonts w:ascii="Verdana" w:hAnsi="Verdana" w:cs="Verdana"/>
      <w:sz w:val="20"/>
      <w:szCs w:val="20"/>
    </w:rPr>
  </w:style>
  <w:style w:type="paragraph" w:styleId="877">
    <w:name w:val="List"/>
    <w:basedOn w:val="876"/>
    <w:rPr>
      <w:rFonts w:cs="Mangal"/>
    </w:rPr>
  </w:style>
  <w:style w:type="paragraph" w:styleId="878">
    <w:name w:val="Caption"/>
    <w:basedOn w:val="80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79" w:customStyle="1">
    <w:name w:val="Указатель2"/>
    <w:basedOn w:val="805"/>
    <w:pPr>
      <w:suppressLineNumbers/>
    </w:pPr>
    <w:rPr>
      <w:rFonts w:cs="Arial"/>
    </w:rPr>
  </w:style>
  <w:style w:type="paragraph" w:styleId="880" w:customStyle="1">
    <w:name w:val="Название объекта1"/>
    <w:basedOn w:val="80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81" w:customStyle="1">
    <w:name w:val="Указатель1"/>
    <w:basedOn w:val="805"/>
    <w:pPr>
      <w:suppressLineNumbers/>
    </w:pPr>
    <w:rPr>
      <w:rFonts w:cs="Mangal"/>
    </w:rPr>
  </w:style>
  <w:style w:type="paragraph" w:styleId="882" w:customStyle="1">
    <w:name w:val="DocumentMap"/>
    <w:rPr>
      <w:rFonts w:ascii="Calibri" w:hAnsi="Calibri" w:cs="Calibri"/>
      <w:lang w:eastAsia="zh-CN" w:bidi="hi-IN"/>
    </w:rPr>
  </w:style>
  <w:style w:type="paragraph" w:styleId="883" w:customStyle="1">
    <w:name w:val="#COL_BOTTOM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884" w:customStyle="1">
    <w:name w:val="#COL_TOP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885" w:customStyle="1">
    <w:name w:val="#PRINT_SECTION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886" w:customStyle="1">
    <w:name w:val=".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887" w:customStyle="1">
    <w:name w:val=".CENTERTEX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888" w:customStyle="1">
    <w:name w:val=".DJVU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889" w:customStyle="1">
    <w:name w:val=".EMPTY_LIN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890" w:customStyle="1">
    <w:name w:val=".FORMATTEXT"/>
    <w:uiPriority w:val="99"/>
    <w:pPr>
      <w:widowControl w:val="off"/>
    </w:pPr>
    <w:rPr>
      <w:rFonts w:ascii="Arial" w:hAnsi="Arial" w:cs="Arial"/>
      <w:lang w:eastAsia="zh-CN"/>
    </w:rPr>
  </w:style>
  <w:style w:type="paragraph" w:styleId="891" w:customStyle="1">
    <w:name w:val=".HEADERTEXT"/>
    <w:pPr>
      <w:widowControl w:val="off"/>
    </w:pPr>
    <w:rPr>
      <w:rFonts w:ascii="Arial" w:hAnsi="Arial" w:cs="Arial"/>
      <w:color w:val="2b4279"/>
      <w:lang w:eastAsia="zh-CN"/>
    </w:rPr>
  </w:style>
  <w:style w:type="paragraph" w:styleId="892" w:customStyle="1">
    <w:name w:val=".HORIZLIN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893" w:customStyle="1">
    <w:name w:val=".IMAG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894" w:customStyle="1">
    <w:name w:val=".MIDDLEPIC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895" w:customStyle="1">
    <w:name w:val=".OPENTAB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896" w:customStyle="1">
    <w:name w:val=".TOPLEVELTEX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897" w:customStyle="1">
    <w:name w:val=".TradeMark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898" w:customStyle="1">
    <w:name w:val=".UNFORMATTEXT"/>
    <w:pPr>
      <w:widowControl w:val="off"/>
    </w:pPr>
    <w:rPr>
      <w:rFonts w:ascii="Courier New" w:hAnsi="Courier New" w:cs="Courier New"/>
      <w:lang w:eastAsia="zh-CN"/>
    </w:rPr>
  </w:style>
  <w:style w:type="paragraph" w:styleId="899" w:customStyle="1">
    <w:name w:val="BODY"/>
    <w:pPr>
      <w:widowControl w:val="off"/>
    </w:pPr>
    <w:rPr>
      <w:rFonts w:ascii="Arial" w:hAnsi="Arial" w:cs="Arial"/>
      <w:lang w:eastAsia="zh-CN"/>
    </w:rPr>
  </w:style>
  <w:style w:type="paragraph" w:styleId="900" w:customStyle="1">
    <w:name w:val="HTML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901" w:customStyle="1">
    <w:name w:val="TABL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902" w:customStyle="1">
    <w:name w:val="Сетка таблицы1"/>
    <w:basedOn w:val="882"/>
    <w:rPr>
      <w:sz w:val="22"/>
      <w:szCs w:val="22"/>
      <w:lang w:bidi="ar-SA"/>
    </w:rPr>
  </w:style>
  <w:style w:type="paragraph" w:styleId="903" w:customStyle="1">
    <w:name w:val="Без интервала1"/>
    <w:rPr>
      <w:rFonts w:ascii="Calibri" w:hAnsi="Calibri" w:cs="Calibri"/>
      <w:sz w:val="22"/>
      <w:szCs w:val="22"/>
      <w:lang w:eastAsia="zh-CN"/>
    </w:rPr>
  </w:style>
  <w:style w:type="paragraph" w:styleId="904" w:customStyle="1">
    <w:name w:val="Верхний и нижний колонтитулы"/>
    <w:basedOn w:val="805"/>
    <w:pPr>
      <w:tabs>
        <w:tab w:val="center" w:pos="4819" w:leader="none"/>
        <w:tab w:val="right" w:pos="9638" w:leader="none"/>
      </w:tabs>
      <w:suppressLineNumbers/>
    </w:pPr>
  </w:style>
  <w:style w:type="paragraph" w:styleId="905">
    <w:name w:val="Header"/>
    <w:basedOn w:val="805"/>
  </w:style>
  <w:style w:type="paragraph" w:styleId="906">
    <w:name w:val="Footer"/>
    <w:basedOn w:val="805"/>
    <w:uiPriority w:val="99"/>
  </w:style>
  <w:style w:type="paragraph" w:styleId="907" w:customStyle="1">
    <w:name w:val="headertext"/>
    <w:basedOn w:val="805"/>
    <w:pPr>
      <w:spacing w:before="100" w:after="100"/>
    </w:pPr>
    <w:rPr>
      <w:sz w:val="24"/>
      <w:szCs w:val="24"/>
    </w:rPr>
  </w:style>
  <w:style w:type="paragraph" w:styleId="908" w:customStyle="1">
    <w:name w:val="formattext topleveltext"/>
    <w:basedOn w:val="805"/>
    <w:pPr>
      <w:spacing w:before="100" w:after="100"/>
    </w:pPr>
    <w:rPr>
      <w:sz w:val="24"/>
      <w:szCs w:val="24"/>
    </w:rPr>
  </w:style>
  <w:style w:type="paragraph" w:styleId="909" w:customStyle="1">
    <w:name w:val="FR1"/>
    <w:pPr>
      <w:ind w:left="2280" w:right="2200"/>
      <w:jc w:val="center"/>
      <w:spacing w:line="300" w:lineRule="auto"/>
      <w:widowControl w:val="off"/>
    </w:pPr>
    <w:rPr>
      <w:sz w:val="28"/>
      <w:lang w:eastAsia="zh-CN"/>
    </w:rPr>
  </w:style>
  <w:style w:type="paragraph" w:styleId="910" w:customStyle="1">
    <w:name w:val="ConsPlusTitle"/>
    <w:pPr>
      <w:widowControl w:val="off"/>
    </w:pPr>
    <w:rPr>
      <w:b/>
      <w:bCs/>
      <w:sz w:val="24"/>
      <w:szCs w:val="24"/>
      <w:lang w:eastAsia="zh-CN"/>
    </w:rPr>
  </w:style>
  <w:style w:type="paragraph" w:styleId="911" w:customStyle="1">
    <w:name w:val="formattext"/>
    <w:basedOn w:val="805"/>
    <w:pPr>
      <w:spacing w:before="100" w:after="100"/>
    </w:pPr>
    <w:rPr>
      <w:sz w:val="24"/>
      <w:szCs w:val="24"/>
    </w:rPr>
  </w:style>
  <w:style w:type="paragraph" w:styleId="912" w:customStyle="1">
    <w:name w:val="Основной текст 21"/>
    <w:basedOn w:val="805"/>
    <w:pPr>
      <w:widowControl w:val="off"/>
    </w:pPr>
    <w:rPr>
      <w:rFonts w:ascii="Verdana" w:hAnsi="Verdana" w:cs="Verdana"/>
      <w:b/>
      <w:sz w:val="24"/>
      <w:szCs w:val="20"/>
    </w:rPr>
  </w:style>
  <w:style w:type="paragraph" w:styleId="913" w:customStyle="1">
    <w:name w:val="headertext topleveltext centertext"/>
    <w:basedOn w:val="805"/>
    <w:pPr>
      <w:spacing w:before="100" w:after="100"/>
    </w:pPr>
    <w:rPr>
      <w:sz w:val="24"/>
      <w:szCs w:val="24"/>
    </w:rPr>
  </w:style>
  <w:style w:type="paragraph" w:styleId="914">
    <w:name w:val="Balloon Text"/>
    <w:basedOn w:val="8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15">
    <w:name w:val="toc 2"/>
    <w:basedOn w:val="805"/>
    <w:next w:val="805"/>
    <w:pPr>
      <w:ind w:left="220"/>
    </w:pPr>
  </w:style>
  <w:style w:type="paragraph" w:styleId="916" w:customStyle="1">
    <w:name w:val="1_Osn_Abz"/>
    <w:pPr>
      <w:jc w:val="both"/>
      <w:spacing w:before="120" w:after="120"/>
      <w:widowControl w:val="off"/>
    </w:pPr>
    <w:rPr>
      <w:rFonts w:ascii="Arial" w:hAnsi="Arial" w:eastAsia="MS Mincho" w:cs="Arial"/>
      <w:color w:val="000000"/>
      <w:lang w:eastAsia="zh-CN"/>
    </w:rPr>
  </w:style>
  <w:style w:type="paragraph" w:styleId="917" w:customStyle="1">
    <w:name w:val="1_Zag_L1"/>
    <w:next w:val="916"/>
    <w:pPr>
      <w:jc w:val="both"/>
      <w:spacing w:before="120" w:after="120"/>
      <w:widowControl w:val="off"/>
    </w:pPr>
    <w:rPr>
      <w:rFonts w:ascii="Arial" w:hAnsi="Arial" w:eastAsia="MS Mincho" w:cs="Arial"/>
      <w:b/>
      <w:color w:val="000000"/>
      <w:sz w:val="24"/>
      <w:lang w:eastAsia="zh-CN"/>
    </w:rPr>
  </w:style>
  <w:style w:type="paragraph" w:styleId="918" w:customStyle="1">
    <w:name w:val="a2"/>
    <w:basedOn w:val="807"/>
    <w:next w:val="805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sz w:val="24"/>
      <w:szCs w:val="20"/>
      <w:lang w:val="en-GB"/>
    </w:rPr>
  </w:style>
  <w:style w:type="paragraph" w:styleId="919" w:customStyle="1">
    <w:name w:val="a3"/>
    <w:basedOn w:val="808"/>
    <w:next w:val="805"/>
    <w:pPr>
      <w:numPr>
        <w:ilvl w:val="0"/>
        <w:numId w:val="0"/>
      </w:numPr>
      <w:spacing w:before="60" w:after="240" w:line="250" w:lineRule="exact"/>
      <w:tabs>
        <w:tab w:val="num" w:pos="0" w:leader="none"/>
      </w:tabs>
    </w:pPr>
    <w:rPr>
      <w:rFonts w:eastAsia="MS Mincho" w:cs="Times New Roman"/>
      <w:sz w:val="22"/>
      <w:szCs w:val="20"/>
      <w:lang w:val="en-GB"/>
    </w:rPr>
  </w:style>
  <w:style w:type="paragraph" w:styleId="920" w:customStyle="1">
    <w:name w:val="a4"/>
    <w:basedOn w:val="809"/>
    <w:next w:val="805"/>
    <w:pPr>
      <w:numPr>
        <w:ilvl w:val="0"/>
        <w:numId w:val="0"/>
      </w:numPr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sz w:val="20"/>
      <w:szCs w:val="20"/>
      <w:lang w:val="en-GB"/>
    </w:rPr>
  </w:style>
  <w:style w:type="paragraph" w:styleId="921" w:customStyle="1">
    <w:name w:val="a5"/>
    <w:basedOn w:val="810"/>
    <w:next w:val="805"/>
    <w:pPr>
      <w:numPr>
        <w:ilvl w:val="0"/>
        <w:numId w:val="0"/>
      </w:numPr>
      <w:keepNext/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bCs w:val="0"/>
      <w:i w:val="0"/>
      <w:iCs w:val="0"/>
      <w:sz w:val="20"/>
      <w:szCs w:val="20"/>
      <w:lang w:val="en-GB"/>
    </w:rPr>
  </w:style>
  <w:style w:type="paragraph" w:styleId="922" w:customStyle="1">
    <w:name w:val="a6"/>
    <w:basedOn w:val="811"/>
    <w:next w:val="805"/>
    <w:pPr>
      <w:numPr>
        <w:ilvl w:val="0"/>
        <w:numId w:val="0"/>
      </w:numPr>
      <w:keepNext/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bCs w:val="0"/>
      <w:sz w:val="20"/>
      <w:szCs w:val="20"/>
      <w:lang w:val="en-GB"/>
    </w:rPr>
  </w:style>
  <w:style w:type="paragraph" w:styleId="923" w:customStyle="1">
    <w:name w:val="ANNEX"/>
    <w:basedOn w:val="805"/>
    <w:next w:val="805"/>
    <w:pPr>
      <w:jc w:val="center"/>
      <w:keepNext/>
      <w:pageBreakBefore/>
      <w:spacing w:after="760" w:line="310" w:lineRule="exact"/>
      <w:tabs>
        <w:tab w:val="num" w:pos="0" w:leader="none"/>
      </w:tabs>
    </w:pPr>
    <w:rPr>
      <w:rFonts w:ascii="Arial" w:hAnsi="Arial" w:eastAsia="MS Mincho" w:cs="Arial"/>
      <w:b/>
      <w:sz w:val="28"/>
      <w:szCs w:val="20"/>
      <w:lang w:val="en-GB"/>
    </w:rPr>
  </w:style>
  <w:style w:type="paragraph" w:styleId="924" w:customStyle="1">
    <w:name w:val="Содержимое таблицы"/>
    <w:basedOn w:val="805"/>
    <w:pPr>
      <w:suppressLineNumbers/>
    </w:pPr>
  </w:style>
  <w:style w:type="paragraph" w:styleId="925" w:customStyle="1">
    <w:name w:val="Заголовок таблицы"/>
    <w:basedOn w:val="924"/>
    <w:pPr>
      <w:jc w:val="center"/>
    </w:pPr>
    <w:rPr>
      <w:b/>
      <w:bCs/>
    </w:rPr>
  </w:style>
  <w:style w:type="table" w:styleId="926">
    <w:name w:val="Table Grid"/>
    <w:basedOn w:val="81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7">
    <w:name w:val="annotation reference"/>
    <w:uiPriority w:val="99"/>
    <w:semiHidden/>
    <w:unhideWhenUsed/>
    <w:rPr>
      <w:sz w:val="16"/>
      <w:szCs w:val="16"/>
    </w:rPr>
  </w:style>
  <w:style w:type="paragraph" w:styleId="928">
    <w:name w:val="annotation text"/>
    <w:basedOn w:val="805"/>
    <w:link w:val="929"/>
    <w:uiPriority w:val="99"/>
    <w:unhideWhenUsed/>
    <w:rPr>
      <w:sz w:val="20"/>
      <w:szCs w:val="20"/>
    </w:rPr>
  </w:style>
  <w:style w:type="character" w:styleId="929" w:customStyle="1">
    <w:name w:val="Текст примечания Знак"/>
    <w:link w:val="928"/>
    <w:uiPriority w:val="99"/>
    <w:rPr>
      <w:rFonts w:ascii="Calibri" w:hAnsi="Calibri" w:cs="Calibri"/>
      <w:lang w:eastAsia="zh-CN"/>
    </w:rPr>
  </w:style>
  <w:style w:type="paragraph" w:styleId="930">
    <w:name w:val="annotation subject"/>
    <w:basedOn w:val="928"/>
    <w:next w:val="928"/>
    <w:link w:val="931"/>
    <w:uiPriority w:val="99"/>
    <w:semiHidden/>
    <w:unhideWhenUsed/>
    <w:rPr>
      <w:b/>
      <w:bCs/>
    </w:rPr>
  </w:style>
  <w:style w:type="character" w:styleId="931" w:customStyle="1">
    <w:name w:val="Тема примечания Знак"/>
    <w:link w:val="930"/>
    <w:uiPriority w:val="99"/>
    <w:semiHidden/>
    <w:rPr>
      <w:rFonts w:ascii="Calibri" w:hAnsi="Calibri" w:cs="Calibri"/>
      <w:b/>
      <w:bCs/>
      <w:lang w:eastAsia="zh-CN"/>
    </w:rPr>
  </w:style>
  <w:style w:type="paragraph" w:styleId="932">
    <w:name w:val="footnote text"/>
    <w:basedOn w:val="805"/>
    <w:link w:val="933"/>
    <w:uiPriority w:val="99"/>
    <w:semiHidden/>
    <w:unhideWhenUsed/>
    <w:rPr>
      <w:sz w:val="20"/>
      <w:szCs w:val="20"/>
    </w:rPr>
  </w:style>
  <w:style w:type="character" w:styleId="933" w:customStyle="1">
    <w:name w:val="Текст сноски Знак"/>
    <w:link w:val="932"/>
    <w:uiPriority w:val="99"/>
    <w:semiHidden/>
    <w:rPr>
      <w:rFonts w:ascii="Calibri" w:hAnsi="Calibri" w:cs="Calibri"/>
      <w:lang w:eastAsia="zh-CN"/>
    </w:rPr>
  </w:style>
  <w:style w:type="character" w:styleId="934">
    <w:name w:val="footnote reference"/>
    <w:uiPriority w:val="99"/>
    <w:semiHidden/>
    <w:unhideWhenUsed/>
    <w:rPr>
      <w:vertAlign w:val="superscript"/>
    </w:rPr>
  </w:style>
  <w:style w:type="table" w:styleId="935" w:customStyle="1">
    <w:name w:val="Сетка таблицы2"/>
    <w:basedOn w:val="813"/>
    <w:next w:val="926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6">
    <w:name w:val="Placeholder Text"/>
    <w:basedOn w:val="812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footer" Target="footer6.xml" /><Relationship Id="rId19" Type="http://schemas.openxmlformats.org/officeDocument/2006/relationships/customXml" Target="../customXml/item1.xml" /><Relationship Id="rId20" Type="http://schemas.openxmlformats.org/officeDocument/2006/relationships/image" Target="media/image1.png"/><Relationship Id="rId21" Type="http://schemas.openxmlformats.org/officeDocument/2006/relationships/hyperlink" Target="kodeks://link/d?nd=1200114290&amp;point=mark=000000000000000000000000000000000000000000000000008PM0L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9D214-C4D8-45B5-BB22-EE76869B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creator>Костылева</dc:creator>
  <cp:revision>15</cp:revision>
  <dcterms:created xsi:type="dcterms:W3CDTF">2022-10-14T12:27:00Z</dcterms:created>
  <dcterms:modified xsi:type="dcterms:W3CDTF">2023-05-31T07:20:45Z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