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7D8D" w14:textId="44858668" w:rsidR="004260D3" w:rsidRPr="00015BCE" w:rsidRDefault="005E0BAF" w:rsidP="00015B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015BCE">
        <w:rPr>
          <w:rFonts w:ascii="Arial" w:hAnsi="Arial" w:cs="Arial"/>
          <w:b/>
          <w:caps/>
          <w:sz w:val="20"/>
          <w:szCs w:val="20"/>
        </w:rPr>
        <w:t xml:space="preserve">Проект </w:t>
      </w:r>
      <w:r w:rsidR="004260D3" w:rsidRPr="00015BCE">
        <w:rPr>
          <w:rFonts w:ascii="Arial" w:hAnsi="Arial" w:cs="Arial"/>
          <w:b/>
          <w:caps/>
          <w:sz w:val="20"/>
          <w:szCs w:val="20"/>
        </w:rPr>
        <w:t>первой</w:t>
      </w:r>
      <w:r w:rsidRPr="00015BCE">
        <w:rPr>
          <w:rFonts w:ascii="Arial" w:hAnsi="Arial" w:cs="Arial"/>
          <w:b/>
          <w:caps/>
          <w:sz w:val="20"/>
          <w:szCs w:val="20"/>
        </w:rPr>
        <w:t xml:space="preserve"> редакции изменения 2 </w:t>
      </w:r>
    </w:p>
    <w:p w14:paraId="1AE6F51D" w14:textId="4E0254C7" w:rsidR="005E0BAF" w:rsidRPr="00015BCE" w:rsidRDefault="005E0BAF" w:rsidP="00015B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15BCE">
        <w:rPr>
          <w:rFonts w:ascii="Arial" w:hAnsi="Arial" w:cs="Arial"/>
          <w:b/>
          <w:caps/>
          <w:sz w:val="20"/>
          <w:szCs w:val="20"/>
        </w:rPr>
        <w:t xml:space="preserve">ГОСТ 19912-2012 </w:t>
      </w:r>
      <w:r w:rsidRPr="00015BCE">
        <w:rPr>
          <w:rFonts w:ascii="Arial" w:hAnsi="Arial" w:cs="Arial"/>
          <w:b/>
          <w:sz w:val="20"/>
          <w:szCs w:val="20"/>
        </w:rPr>
        <w:t>«Грунты. Методы полевых испытаний статическим и динамическим зондированием»</w:t>
      </w:r>
    </w:p>
    <w:p w14:paraId="46D15D29" w14:textId="77777777" w:rsidR="00015BCE" w:rsidRPr="00015BCE" w:rsidRDefault="00015BCE" w:rsidP="00015BC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15BCE">
        <w:rPr>
          <w:rFonts w:ascii="Arial" w:hAnsi="Arial" w:cs="Arial"/>
          <w:b/>
          <w:sz w:val="20"/>
          <w:szCs w:val="20"/>
        </w:rPr>
        <w:t xml:space="preserve">Принято Межгосударственным советом по стандартизации, метрологии и сертификации (протокол от                          №                </w:t>
      </w:r>
      <w:proofErr w:type="gramStart"/>
      <w:r w:rsidRPr="00015BCE">
        <w:rPr>
          <w:rFonts w:ascii="Arial" w:hAnsi="Arial" w:cs="Arial"/>
          <w:b/>
          <w:sz w:val="20"/>
          <w:szCs w:val="20"/>
        </w:rPr>
        <w:t xml:space="preserve">  )</w:t>
      </w:r>
      <w:proofErr w:type="gramEnd"/>
      <w:r w:rsidRPr="00015BCE">
        <w:rPr>
          <w:rFonts w:ascii="Arial" w:hAnsi="Arial" w:cs="Arial"/>
          <w:b/>
          <w:sz w:val="20"/>
          <w:szCs w:val="20"/>
        </w:rPr>
        <w:t>.</w:t>
      </w:r>
    </w:p>
    <w:p w14:paraId="68EFD25F" w14:textId="77777777" w:rsidR="00015BCE" w:rsidRPr="00015BCE" w:rsidRDefault="00015BCE" w:rsidP="00015BC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15BCE">
        <w:rPr>
          <w:rFonts w:ascii="Arial" w:hAnsi="Arial" w:cs="Arial"/>
          <w:b/>
          <w:sz w:val="20"/>
          <w:szCs w:val="20"/>
        </w:rPr>
        <w:t xml:space="preserve">Зарегистрировано Бюро по стандартам МГС №             </w:t>
      </w:r>
      <w:proofErr w:type="gramStart"/>
      <w:r w:rsidRPr="00015BCE">
        <w:rPr>
          <w:rFonts w:ascii="Arial" w:hAnsi="Arial" w:cs="Arial"/>
          <w:b/>
          <w:sz w:val="20"/>
          <w:szCs w:val="20"/>
        </w:rPr>
        <w:t xml:space="preserve">  .</w:t>
      </w:r>
      <w:proofErr w:type="gramEnd"/>
    </w:p>
    <w:p w14:paraId="5366769B" w14:textId="77777777" w:rsidR="00015BCE" w:rsidRPr="00015BCE" w:rsidRDefault="00015BCE" w:rsidP="00015BC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15BCE">
        <w:rPr>
          <w:rFonts w:ascii="Arial" w:hAnsi="Arial" w:cs="Arial"/>
          <w:b/>
          <w:sz w:val="20"/>
          <w:szCs w:val="20"/>
        </w:rPr>
        <w:t xml:space="preserve">За принятие изменения проголосовали национальные органы по стандартизации следующих государств: </w:t>
      </w:r>
    </w:p>
    <w:p w14:paraId="1CE0E7F6" w14:textId="77777777" w:rsidR="00015BCE" w:rsidRPr="00015BCE" w:rsidRDefault="00015BCE" w:rsidP="00015BCE">
      <w:pPr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015BCE">
        <w:rPr>
          <w:rFonts w:ascii="Arial" w:hAnsi="Arial" w:cs="Arial"/>
          <w:b/>
          <w:sz w:val="20"/>
          <w:szCs w:val="20"/>
        </w:rPr>
        <w:t>Дату введения в действие настоящего изменения устанавливают указанные национальные органы по стандартизации*</w:t>
      </w:r>
    </w:p>
    <w:p w14:paraId="175C682A" w14:textId="77777777" w:rsidR="005E0BAF" w:rsidRPr="004D1887" w:rsidRDefault="005E0BAF" w:rsidP="00015B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A71C14" w14:textId="77777777" w:rsidR="0002552F" w:rsidRPr="004D1887" w:rsidRDefault="005318D8" w:rsidP="00015BCE">
      <w:pPr>
        <w:pStyle w:val="2"/>
        <w:numPr>
          <w:ilvl w:val="0"/>
          <w:numId w:val="31"/>
        </w:numPr>
        <w:tabs>
          <w:tab w:val="left" w:pos="851"/>
        </w:tabs>
        <w:spacing w:before="120" w:line="240" w:lineRule="auto"/>
        <w:ind w:left="567" w:firstLine="0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>Содержание дополнить приложением:</w:t>
      </w:r>
    </w:p>
    <w:p w14:paraId="41F11186" w14:textId="5B9A7BFB" w:rsidR="009B294F" w:rsidRPr="004D1887" w:rsidRDefault="009B294F" w:rsidP="00015BCE">
      <w:pPr>
        <w:pStyle w:val="2"/>
        <w:tabs>
          <w:tab w:val="left" w:pos="993"/>
        </w:tabs>
        <w:spacing w:before="120" w:line="240" w:lineRule="auto"/>
        <w:ind w:left="0" w:firstLine="567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>«</w:t>
      </w:r>
      <w:hyperlink r:id="rId8" w:anchor="sub_id=8" w:tooltip="ГОСТ 19912-2012 " w:history="1">
        <w:r w:rsidRPr="004D1887">
          <w:rPr>
            <w:rFonts w:ascii="Arial" w:hAnsi="Arial" w:cs="Arial"/>
          </w:rPr>
          <w:t>Приложение М (рекомендуемое) Статическое зондирование специальным зондом с дополнительным модулем бокового давления</w:t>
        </w:r>
      </w:hyperlink>
      <w:r w:rsidRPr="004D1887">
        <w:rPr>
          <w:rFonts w:ascii="Arial" w:hAnsi="Arial" w:cs="Arial"/>
        </w:rPr>
        <w:t>»</w:t>
      </w:r>
    </w:p>
    <w:p w14:paraId="65A27FC0" w14:textId="0B544F35" w:rsidR="000D7155" w:rsidRPr="004D1887" w:rsidRDefault="000D7155" w:rsidP="00015BCE">
      <w:pPr>
        <w:pStyle w:val="2"/>
        <w:numPr>
          <w:ilvl w:val="0"/>
          <w:numId w:val="31"/>
        </w:numPr>
        <w:tabs>
          <w:tab w:val="left" w:pos="851"/>
        </w:tabs>
        <w:spacing w:before="120" w:line="240" w:lineRule="auto"/>
        <w:ind w:left="567" w:firstLine="0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 xml:space="preserve">Раздел </w:t>
      </w:r>
      <w:r w:rsidR="008B3658" w:rsidRPr="004D1887">
        <w:rPr>
          <w:rFonts w:ascii="Arial" w:hAnsi="Arial" w:cs="Arial"/>
        </w:rPr>
        <w:t>2</w:t>
      </w:r>
      <w:r w:rsidRPr="004D1887">
        <w:rPr>
          <w:rFonts w:ascii="Arial" w:hAnsi="Arial" w:cs="Arial"/>
        </w:rPr>
        <w:t xml:space="preserve">. </w:t>
      </w:r>
    </w:p>
    <w:p w14:paraId="55C43C20" w14:textId="77777777" w:rsidR="008B3658" w:rsidRPr="004D1887" w:rsidRDefault="000D7155" w:rsidP="00015BCE">
      <w:pPr>
        <w:pStyle w:val="2"/>
        <w:tabs>
          <w:tab w:val="left" w:pos="993"/>
        </w:tabs>
        <w:spacing w:before="120" w:line="240" w:lineRule="auto"/>
        <w:ind w:left="0" w:firstLine="567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 xml:space="preserve">Включить </w:t>
      </w:r>
      <w:r w:rsidR="008B3658" w:rsidRPr="004D1887">
        <w:rPr>
          <w:rFonts w:ascii="Arial" w:hAnsi="Arial" w:cs="Arial"/>
        </w:rPr>
        <w:t>текст:</w:t>
      </w:r>
    </w:p>
    <w:p w14:paraId="5250EB5D" w14:textId="2E7D97FD" w:rsidR="008B3658" w:rsidRPr="004D1887" w:rsidRDefault="008B3658" w:rsidP="00015BCE">
      <w:pPr>
        <w:pStyle w:val="2"/>
        <w:tabs>
          <w:tab w:val="left" w:pos="993"/>
        </w:tabs>
        <w:spacing w:before="120" w:line="240" w:lineRule="auto"/>
        <w:ind w:left="0" w:firstLine="567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>«ГОСТ Р 58888-2020 Грунты. Метод полевых испытаний температурно-каротажным статическим зондированием</w:t>
      </w:r>
    </w:p>
    <w:p w14:paraId="0562221C" w14:textId="619CF897" w:rsidR="008B3658" w:rsidRPr="004D1887" w:rsidRDefault="008B3658" w:rsidP="00015BCE">
      <w:pPr>
        <w:pStyle w:val="2"/>
        <w:tabs>
          <w:tab w:val="left" w:pos="993"/>
        </w:tabs>
        <w:spacing w:before="120" w:line="240" w:lineRule="auto"/>
        <w:ind w:left="0" w:firstLine="567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>ГОСТ Р 58961-2020. Грунты. Метод полевых испытаний мерзлых грунтов термостатическим зондированием</w:t>
      </w:r>
    </w:p>
    <w:p w14:paraId="20C33F0D" w14:textId="4D8B6529" w:rsidR="008B3658" w:rsidRPr="004D1887" w:rsidRDefault="008B3658" w:rsidP="00015BCE">
      <w:pPr>
        <w:pStyle w:val="2"/>
        <w:tabs>
          <w:tab w:val="left" w:pos="993"/>
        </w:tabs>
        <w:spacing w:before="120" w:line="240" w:lineRule="auto"/>
        <w:ind w:left="0" w:firstLine="567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>ГОСТ Р 59594-2021. Грунты. Метод полевых испытаний электрокаротажным статическим зондированием</w:t>
      </w:r>
    </w:p>
    <w:p w14:paraId="7D569602" w14:textId="2D3F8463" w:rsidR="008B3658" w:rsidRPr="004D1887" w:rsidRDefault="008B3658" w:rsidP="00015BCE">
      <w:pPr>
        <w:pStyle w:val="2"/>
        <w:tabs>
          <w:tab w:val="left" w:pos="993"/>
        </w:tabs>
        <w:spacing w:before="120" w:line="240" w:lineRule="auto"/>
        <w:ind w:left="0" w:firstLine="567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>ГОСТ Р 59595-2021-2021. Грунты. Метод полевых испытаний сейсмокаротажным статическим зондированием»</w:t>
      </w:r>
    </w:p>
    <w:p w14:paraId="0D7C1ABC" w14:textId="0BB2AC8B" w:rsidR="005E4560" w:rsidRPr="004D1887" w:rsidRDefault="005E4560" w:rsidP="00015BCE">
      <w:pPr>
        <w:pStyle w:val="2"/>
        <w:numPr>
          <w:ilvl w:val="0"/>
          <w:numId w:val="31"/>
        </w:numPr>
        <w:tabs>
          <w:tab w:val="left" w:pos="851"/>
        </w:tabs>
        <w:spacing w:before="120" w:line="240" w:lineRule="auto"/>
        <w:ind w:left="567" w:firstLine="0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 xml:space="preserve">Пункт 4.6. </w:t>
      </w:r>
      <w:proofErr w:type="gramStart"/>
      <w:r w:rsidRPr="004D1887">
        <w:rPr>
          <w:rFonts w:ascii="Arial" w:hAnsi="Arial" w:cs="Arial"/>
        </w:rPr>
        <w:t>Заменить  «</w:t>
      </w:r>
      <w:proofErr w:type="gramEnd"/>
      <w:r w:rsidRPr="004D1887">
        <w:rPr>
          <w:rFonts w:ascii="Arial" w:hAnsi="Arial" w:cs="Arial"/>
        </w:rPr>
        <w:t xml:space="preserve">горных» на «инженерно-геологических». </w:t>
      </w:r>
    </w:p>
    <w:p w14:paraId="3163E6C2" w14:textId="6098694E" w:rsidR="005E4560" w:rsidRPr="004D1887" w:rsidRDefault="005E4560" w:rsidP="00015BCE">
      <w:pPr>
        <w:pStyle w:val="2"/>
        <w:numPr>
          <w:ilvl w:val="0"/>
          <w:numId w:val="31"/>
        </w:numPr>
        <w:tabs>
          <w:tab w:val="left" w:pos="851"/>
        </w:tabs>
        <w:spacing w:before="120" w:line="240" w:lineRule="auto"/>
        <w:ind w:left="567" w:firstLine="0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>Таблица 1. Вставить примечание</w:t>
      </w:r>
    </w:p>
    <w:p w14:paraId="66CAED24" w14:textId="7B4D591F" w:rsidR="005E4560" w:rsidRPr="004D1887" w:rsidRDefault="005E4560" w:rsidP="00015BCE">
      <w:pPr>
        <w:pStyle w:val="2"/>
        <w:tabs>
          <w:tab w:val="left" w:pos="993"/>
        </w:tabs>
        <w:spacing w:before="120" w:line="240" w:lineRule="auto"/>
        <w:ind w:left="0" w:firstLine="567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 xml:space="preserve">«1. Буровые установки, не оснащенные специальным опорно-анкерным устройством, не допускается использовать в качестве установок статического зондирования грунтов среднего типа. Буровые установки, в том числе оснащенные специальным опорно-анкерным устройством, не допускается использовать в качестве установок статического зондирования грунтов тяжелого типа, а также при изысканиях для зданий и сооружений повышенного уровня ответственности (КС-3).  </w:t>
      </w:r>
    </w:p>
    <w:p w14:paraId="11F86DCD" w14:textId="65A6B68A" w:rsidR="005E4560" w:rsidRPr="004D1887" w:rsidRDefault="005E4560" w:rsidP="00015BCE">
      <w:pPr>
        <w:pStyle w:val="2"/>
        <w:tabs>
          <w:tab w:val="left" w:pos="993"/>
        </w:tabs>
        <w:spacing w:before="120" w:line="240" w:lineRule="auto"/>
        <w:ind w:left="0" w:firstLine="567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>2. Применение установок легкого и среднего типов не допускается (должны использоваться установки тяжелого типа) в следующих случаях:</w:t>
      </w:r>
    </w:p>
    <w:p w14:paraId="0298FE49" w14:textId="77777777" w:rsidR="005E4560" w:rsidRPr="004D1887" w:rsidRDefault="005E4560" w:rsidP="00015BCE">
      <w:pPr>
        <w:pStyle w:val="2"/>
        <w:tabs>
          <w:tab w:val="left" w:pos="993"/>
        </w:tabs>
        <w:spacing w:before="120" w:line="240" w:lineRule="auto"/>
        <w:ind w:left="0" w:firstLine="567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 xml:space="preserve">- </w:t>
      </w:r>
      <w:proofErr w:type="gramStart"/>
      <w:r w:rsidRPr="004D1887">
        <w:rPr>
          <w:rFonts w:ascii="Arial" w:hAnsi="Arial" w:cs="Arial"/>
        </w:rPr>
        <w:t>зондирование  мерзлых</w:t>
      </w:r>
      <w:proofErr w:type="gramEnd"/>
      <w:r w:rsidRPr="004D1887">
        <w:rPr>
          <w:rFonts w:ascii="Arial" w:hAnsi="Arial" w:cs="Arial"/>
        </w:rPr>
        <w:t xml:space="preserve"> грунтов, дисперсных грунтов повышенной прочности (общее усилие на зонд выше 40 кН);</w:t>
      </w:r>
    </w:p>
    <w:p w14:paraId="425FDB76" w14:textId="64219FD0" w:rsidR="005E4560" w:rsidRPr="004D1887" w:rsidRDefault="005E4560" w:rsidP="00015BCE">
      <w:pPr>
        <w:pStyle w:val="2"/>
        <w:tabs>
          <w:tab w:val="left" w:pos="993"/>
        </w:tabs>
        <w:spacing w:before="120" w:line="240" w:lineRule="auto"/>
        <w:ind w:left="0" w:firstLine="567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>- зондирование на глубину более 20 м</w:t>
      </w:r>
      <w:r w:rsidR="00227193" w:rsidRPr="004D1887">
        <w:rPr>
          <w:rFonts w:ascii="Arial" w:hAnsi="Arial" w:cs="Arial"/>
        </w:rPr>
        <w:t>.</w:t>
      </w:r>
    </w:p>
    <w:p w14:paraId="72730666" w14:textId="168CAE59" w:rsidR="005E4560" w:rsidRPr="004D1887" w:rsidRDefault="005E4560" w:rsidP="00015BCE">
      <w:pPr>
        <w:pStyle w:val="2"/>
        <w:tabs>
          <w:tab w:val="left" w:pos="993"/>
        </w:tabs>
        <w:spacing w:before="120" w:line="240" w:lineRule="auto"/>
        <w:ind w:left="0" w:firstLine="567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 xml:space="preserve">3. Применение в установках тяжелого типа зондов и измерительных систем с максимально измеряемыми значениями qc и fs, соответственно меньшими, чем 80 МПа и 800 кПа, не допускается.» </w:t>
      </w:r>
    </w:p>
    <w:p w14:paraId="568420DD" w14:textId="362F6E42" w:rsidR="00227193" w:rsidRPr="004D1887" w:rsidRDefault="00227193" w:rsidP="00015BCE">
      <w:pPr>
        <w:pStyle w:val="2"/>
        <w:numPr>
          <w:ilvl w:val="0"/>
          <w:numId w:val="31"/>
        </w:numPr>
        <w:tabs>
          <w:tab w:val="left" w:pos="851"/>
        </w:tabs>
        <w:spacing w:before="120" w:line="240" w:lineRule="auto"/>
        <w:ind w:left="567" w:firstLine="0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>Пункт 5.2.4 изложить в новой редакции:</w:t>
      </w:r>
    </w:p>
    <w:p w14:paraId="38816172" w14:textId="072112B1" w:rsidR="00227193" w:rsidRPr="004D1887" w:rsidRDefault="00227193" w:rsidP="00015BCE">
      <w:pPr>
        <w:pStyle w:val="2"/>
        <w:tabs>
          <w:tab w:val="left" w:pos="993"/>
        </w:tabs>
        <w:spacing w:before="120" w:line="240" w:lineRule="auto"/>
        <w:ind w:left="0" w:firstLine="567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>«В соответствии с требованиями действующих нормативно-технических документов или заданием на изыскания могут использоваться специальные зонды, имеющие дополнительные измерительные устройства и датчики (датчики порового давления, бокового давления, температуры, радиоактивного каротажа, электрического сопротивления, сейсмодатчик, инклинометр и др.), позволяющие измерять дополнительные характеристики грунта или контролировать процесс зондирования.»</w:t>
      </w:r>
    </w:p>
    <w:p w14:paraId="72DA17B4" w14:textId="69527FC8" w:rsidR="00227193" w:rsidRPr="004D1887" w:rsidRDefault="00A002C5" w:rsidP="00015BCE">
      <w:pPr>
        <w:pStyle w:val="2"/>
        <w:numPr>
          <w:ilvl w:val="0"/>
          <w:numId w:val="31"/>
        </w:numPr>
        <w:tabs>
          <w:tab w:val="left" w:pos="851"/>
        </w:tabs>
        <w:spacing w:before="120" w:line="240" w:lineRule="auto"/>
        <w:ind w:left="567" w:firstLine="0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>Примечание 2 к пункту 5.2.4 изложить в новой редакции:</w:t>
      </w:r>
    </w:p>
    <w:p w14:paraId="1CFD162B" w14:textId="4ECC2E5B" w:rsidR="00A002C5" w:rsidRPr="004D1887" w:rsidRDefault="00A002C5" w:rsidP="00015BCE">
      <w:pPr>
        <w:pStyle w:val="2"/>
        <w:tabs>
          <w:tab w:val="left" w:pos="993"/>
        </w:tabs>
        <w:spacing w:before="120" w:line="240" w:lineRule="auto"/>
        <w:ind w:left="0" w:firstLine="567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>«2. Для испытаний многолетнемерзлых грунтов необходимо использовать специальные электрические зонды с датчиком температуры, с их помощью следует определять природную температуру грунта, согласно ГОСТ Р 58888-2020. Для дополнительного определения теплофизических свойств грунта, механических свойств мерзлого грунта с учетом его оттаивания следует использовать зонд с датчиком температуры и нагревательным элементом, согласно ГОСТ Р 58961-2020.»</w:t>
      </w:r>
    </w:p>
    <w:p w14:paraId="503B054D" w14:textId="61961522" w:rsidR="001458C7" w:rsidRPr="004D1887" w:rsidRDefault="001458C7" w:rsidP="00015BCE">
      <w:pPr>
        <w:pStyle w:val="2"/>
        <w:numPr>
          <w:ilvl w:val="0"/>
          <w:numId w:val="31"/>
        </w:numPr>
        <w:tabs>
          <w:tab w:val="left" w:pos="851"/>
        </w:tabs>
        <w:spacing w:before="120" w:line="240" w:lineRule="auto"/>
        <w:ind w:left="567" w:firstLine="0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lastRenderedPageBreak/>
        <w:t>Примечание 4 к пункту 5.2.4 изложить в новой редакции:</w:t>
      </w:r>
    </w:p>
    <w:p w14:paraId="260BE5BB" w14:textId="40C6DC2E" w:rsidR="000D7155" w:rsidRPr="004D1887" w:rsidRDefault="001458C7" w:rsidP="00015BCE">
      <w:pPr>
        <w:pStyle w:val="2"/>
        <w:tabs>
          <w:tab w:val="left" w:pos="993"/>
        </w:tabs>
        <w:spacing w:before="120" w:line="240" w:lineRule="auto"/>
        <w:ind w:left="0" w:firstLine="567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>«4. При использовании специальных зондов с дополнительными датчиками порового давления следует учитывать требования, приведенные в приложении И, с дополнительным модулем бокового давления – в приложении М, с дополнительным сейсмокаротажным модулем – в ГОСТ Р 59595-2021, с дополнительным электрокаротажным модулем – в ГОСТ Р 59594-2021.»</w:t>
      </w:r>
    </w:p>
    <w:p w14:paraId="0AE7DECD" w14:textId="77777777" w:rsidR="00865E3A" w:rsidRPr="004D1887" w:rsidRDefault="00865E3A" w:rsidP="00015BCE">
      <w:pPr>
        <w:pStyle w:val="2"/>
        <w:numPr>
          <w:ilvl w:val="0"/>
          <w:numId w:val="31"/>
        </w:numPr>
        <w:tabs>
          <w:tab w:val="left" w:pos="851"/>
        </w:tabs>
        <w:spacing w:before="120" w:line="240" w:lineRule="auto"/>
        <w:ind w:left="567" w:firstLine="0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>Приложения дополнить новым приложением:</w:t>
      </w:r>
    </w:p>
    <w:p w14:paraId="6B94AE66" w14:textId="77777777" w:rsidR="00391516" w:rsidRPr="004D1887" w:rsidRDefault="00391516" w:rsidP="00015BCE">
      <w:pPr>
        <w:pStyle w:val="FORMATTEXT"/>
        <w:jc w:val="center"/>
        <w:rPr>
          <w:rFonts w:ascii="Arial" w:hAnsi="Arial" w:cs="Arial"/>
          <w:sz w:val="20"/>
          <w:szCs w:val="20"/>
        </w:rPr>
      </w:pPr>
    </w:p>
    <w:p w14:paraId="41F371EC" w14:textId="77777777" w:rsidR="00391516" w:rsidRPr="004D1887" w:rsidRDefault="00391516" w:rsidP="00015BCE">
      <w:pPr>
        <w:pStyle w:val="FORMATTEXT"/>
        <w:jc w:val="center"/>
        <w:rPr>
          <w:rFonts w:ascii="Arial" w:hAnsi="Arial" w:cs="Arial"/>
          <w:sz w:val="20"/>
          <w:szCs w:val="20"/>
        </w:rPr>
      </w:pPr>
    </w:p>
    <w:p w14:paraId="33662FBF" w14:textId="77777777" w:rsidR="00391516" w:rsidRPr="004D1887" w:rsidRDefault="00391516" w:rsidP="00015BCE">
      <w:pPr>
        <w:pStyle w:val="FORMATTEXT"/>
        <w:jc w:val="center"/>
        <w:rPr>
          <w:rFonts w:ascii="Arial" w:hAnsi="Arial" w:cs="Arial"/>
          <w:sz w:val="20"/>
          <w:szCs w:val="20"/>
        </w:rPr>
      </w:pPr>
    </w:p>
    <w:p w14:paraId="72427106" w14:textId="77777777" w:rsidR="00391516" w:rsidRPr="004D1887" w:rsidRDefault="00391516" w:rsidP="00015BCE">
      <w:pPr>
        <w:pStyle w:val="FORMATTEXT"/>
        <w:jc w:val="center"/>
        <w:rPr>
          <w:rFonts w:ascii="Arial" w:hAnsi="Arial" w:cs="Arial"/>
          <w:sz w:val="20"/>
          <w:szCs w:val="20"/>
        </w:rPr>
      </w:pPr>
    </w:p>
    <w:p w14:paraId="7000DEE7" w14:textId="2FD120C9" w:rsidR="00865E3A" w:rsidRPr="004D1887" w:rsidRDefault="00865E3A" w:rsidP="00015BCE">
      <w:pPr>
        <w:pStyle w:val="FORMATTEXT"/>
        <w:jc w:val="center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>«Приложение М</w:t>
      </w:r>
    </w:p>
    <w:p w14:paraId="6C744983" w14:textId="77777777" w:rsidR="00865E3A" w:rsidRPr="004D1887" w:rsidRDefault="00865E3A" w:rsidP="00015BCE">
      <w:pPr>
        <w:pStyle w:val="FORMATTEXT"/>
        <w:jc w:val="center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 xml:space="preserve">(рекомендуемое) </w:t>
      </w:r>
    </w:p>
    <w:p w14:paraId="443521B2" w14:textId="77777777" w:rsidR="00865E3A" w:rsidRPr="004D1887" w:rsidRDefault="00865E3A" w:rsidP="00015BCE">
      <w:pPr>
        <w:pStyle w:val="HEADERTEXT"/>
        <w:rPr>
          <w:b/>
          <w:bCs/>
        </w:rPr>
      </w:pPr>
    </w:p>
    <w:p w14:paraId="455A9449" w14:textId="77777777" w:rsidR="00865E3A" w:rsidRPr="004D1887" w:rsidRDefault="00865E3A" w:rsidP="00015BCE">
      <w:pPr>
        <w:pStyle w:val="FORMATTEXT"/>
        <w:jc w:val="center"/>
        <w:rPr>
          <w:rFonts w:ascii="Arial" w:hAnsi="Arial" w:cs="Arial"/>
          <w:b/>
          <w:sz w:val="20"/>
          <w:szCs w:val="20"/>
        </w:rPr>
      </w:pPr>
      <w:r w:rsidRPr="004D1887">
        <w:rPr>
          <w:rFonts w:ascii="Arial" w:hAnsi="Arial" w:cs="Arial"/>
          <w:b/>
          <w:sz w:val="20"/>
          <w:szCs w:val="20"/>
        </w:rPr>
        <w:t>Статическое зондирование специальным зондом с дополнительным модулем бокового давления</w:t>
      </w:r>
    </w:p>
    <w:p w14:paraId="3EF7A091" w14:textId="77777777" w:rsidR="00865E3A" w:rsidRPr="004D1887" w:rsidRDefault="00865E3A" w:rsidP="00015BCE">
      <w:pPr>
        <w:pStyle w:val="HEADERTEXT"/>
        <w:jc w:val="center"/>
        <w:rPr>
          <w:b/>
          <w:bCs/>
        </w:rPr>
      </w:pPr>
    </w:p>
    <w:p w14:paraId="3CD7B1AB" w14:textId="77777777" w:rsidR="00865E3A" w:rsidRPr="004D1887" w:rsidRDefault="00865E3A" w:rsidP="00015BCE">
      <w:pPr>
        <w:pStyle w:val="2"/>
        <w:tabs>
          <w:tab w:val="left" w:pos="993"/>
        </w:tabs>
        <w:spacing w:before="120" w:line="240" w:lineRule="auto"/>
        <w:ind w:left="0" w:firstLine="567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 xml:space="preserve">М.1 Специальный зонд с дополнительным модулем (далее зонд с модулем) бокового давления применяют в комплексе с другими видами инженерно-геологических работ или отдельно для оценки и определения: </w:t>
      </w:r>
    </w:p>
    <w:p w14:paraId="39C7C28A" w14:textId="77777777" w:rsidR="00865E3A" w:rsidRPr="004D1887" w:rsidRDefault="00865E3A" w:rsidP="00015BCE">
      <w:pPr>
        <w:pStyle w:val="FORMATTEXT"/>
        <w:numPr>
          <w:ilvl w:val="0"/>
          <w:numId w:val="3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>эффективного бокового давления;</w:t>
      </w:r>
    </w:p>
    <w:p w14:paraId="3F7F04AB" w14:textId="77777777" w:rsidR="00865E3A" w:rsidRPr="004D1887" w:rsidRDefault="00865E3A" w:rsidP="00015BCE">
      <w:pPr>
        <w:pStyle w:val="FORMATTEXT"/>
        <w:numPr>
          <w:ilvl w:val="0"/>
          <w:numId w:val="3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>коэффициентов трения металла о грунт;</w:t>
      </w:r>
    </w:p>
    <w:p w14:paraId="06E2FA7A" w14:textId="77777777" w:rsidR="00865E3A" w:rsidRPr="004D1887" w:rsidRDefault="00865E3A" w:rsidP="00015BCE">
      <w:pPr>
        <w:pStyle w:val="FORMATTEXT"/>
        <w:numPr>
          <w:ilvl w:val="0"/>
          <w:numId w:val="3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>параметров релаксации грунта;</w:t>
      </w:r>
    </w:p>
    <w:p w14:paraId="4CAFD271" w14:textId="77777777" w:rsidR="00865E3A" w:rsidRPr="004D1887" w:rsidRDefault="00865E3A" w:rsidP="00015BCE">
      <w:pPr>
        <w:pStyle w:val="FORMATTEXT"/>
        <w:numPr>
          <w:ilvl w:val="0"/>
          <w:numId w:val="3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>параметров природного напряженного состояния грунта;</w:t>
      </w:r>
    </w:p>
    <w:p w14:paraId="102914C4" w14:textId="77777777" w:rsidR="00865E3A" w:rsidRPr="004D1887" w:rsidRDefault="00865E3A" w:rsidP="00015BCE">
      <w:pPr>
        <w:pStyle w:val="FORMATTEXT"/>
        <w:numPr>
          <w:ilvl w:val="0"/>
          <w:numId w:val="3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>природного порового давления в грунте, а также решения задач приведенных в п. 4.3.</w:t>
      </w:r>
    </w:p>
    <w:p w14:paraId="2A030D28" w14:textId="77777777" w:rsidR="00865E3A" w:rsidRPr="004D1887" w:rsidRDefault="00865E3A" w:rsidP="00015BCE">
      <w:pPr>
        <w:pStyle w:val="2"/>
        <w:tabs>
          <w:tab w:val="left" w:pos="993"/>
        </w:tabs>
        <w:spacing w:before="120" w:line="240" w:lineRule="auto"/>
        <w:ind w:left="0" w:firstLine="567"/>
        <w:jc w:val="both"/>
        <w:rPr>
          <w:rFonts w:ascii="Arial" w:hAnsi="Arial" w:cs="Arial"/>
        </w:rPr>
      </w:pPr>
      <w:r w:rsidRPr="004D1887">
        <w:rPr>
          <w:rFonts w:ascii="Arial" w:hAnsi="Arial" w:cs="Arial"/>
        </w:rPr>
        <w:t>М.2 При испытании зондом с модулем бокового давления измеряют:</w:t>
      </w:r>
    </w:p>
    <w:p w14:paraId="521C8F1F" w14:textId="77777777" w:rsidR="00865E3A" w:rsidRPr="004D1887" w:rsidRDefault="00865E3A" w:rsidP="00015BCE">
      <w:pPr>
        <w:pStyle w:val="FORMATTEXT"/>
        <w:ind w:firstLine="568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 xml:space="preserve">- полное боковое давление грунта на боковую поверхность модуля (далее боковое давление)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σ</m:t>
            </m: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</m:t>
            </m: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ub>
        </m:sSub>
      </m:oMath>
      <w:r w:rsidRPr="004D1887">
        <w:rPr>
          <w:rFonts w:ascii="Arial" w:hAnsi="Arial" w:cs="Arial"/>
          <w:sz w:val="20"/>
          <w:szCs w:val="20"/>
        </w:rPr>
        <w:t>;</w:t>
      </w:r>
    </w:p>
    <w:p w14:paraId="2CAB7F11" w14:textId="77777777" w:rsidR="00865E3A" w:rsidRPr="004D1887" w:rsidRDefault="00865E3A" w:rsidP="00015BCE">
      <w:pPr>
        <w:pStyle w:val="FORMATTEXT"/>
        <w:ind w:firstLine="568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 xml:space="preserve">- поровое давление в прилегающем к модулю грунте (далее поровое давление)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. </w:t>
      </w:r>
    </w:p>
    <w:p w14:paraId="24A9E460" w14:textId="77777777" w:rsidR="00865E3A" w:rsidRPr="004D1887" w:rsidRDefault="00865E3A" w:rsidP="00015BCE">
      <w:pPr>
        <w:pStyle w:val="FORMATTEXT"/>
        <w:ind w:firstLine="568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 xml:space="preserve">М.3 Модуль располагается над муфтой трения (рисунок М.1). Он должен иметь две пары датчиков бокового и порового давлений, расположенных на двух цилиндрических участках диаметром </w:t>
      </w:r>
      <w:r w:rsidRPr="004D1887">
        <w:rPr>
          <w:rFonts w:ascii="Arial" w:hAnsi="Arial" w:cs="Arial"/>
          <w:sz w:val="20"/>
          <w:szCs w:val="20"/>
        </w:rPr>
        <w:sym w:font="Symbol" w:char="F0C6"/>
      </w:r>
      <w:r w:rsidRPr="004D1887">
        <w:rPr>
          <w:rFonts w:ascii="Arial" w:hAnsi="Arial" w:cs="Arial"/>
          <w:sz w:val="20"/>
          <w:szCs w:val="20"/>
        </w:rPr>
        <w:t xml:space="preserve">39 мм и </w:t>
      </w:r>
      <w:r w:rsidRPr="004D1887">
        <w:rPr>
          <w:rFonts w:ascii="Arial" w:hAnsi="Arial" w:cs="Arial"/>
          <w:sz w:val="20"/>
          <w:szCs w:val="20"/>
        </w:rPr>
        <w:sym w:font="Symbol" w:char="F0C6"/>
      </w:r>
      <w:r w:rsidRPr="004D1887">
        <w:rPr>
          <w:rFonts w:ascii="Arial" w:hAnsi="Arial" w:cs="Arial"/>
          <w:sz w:val="20"/>
          <w:szCs w:val="20"/>
        </w:rPr>
        <w:t xml:space="preserve">43 мм и вверху уширитель </w:t>
      </w:r>
      <w:r w:rsidRPr="004D1887">
        <w:rPr>
          <w:rFonts w:ascii="Arial" w:hAnsi="Arial" w:cs="Arial"/>
          <w:sz w:val="20"/>
          <w:szCs w:val="20"/>
        </w:rPr>
        <w:sym w:font="Symbol" w:char="F0C6"/>
      </w:r>
      <w:r w:rsidRPr="004D1887">
        <w:rPr>
          <w:rFonts w:ascii="Arial" w:hAnsi="Arial" w:cs="Arial"/>
          <w:sz w:val="20"/>
          <w:szCs w:val="20"/>
        </w:rPr>
        <w:t xml:space="preserve">47 мм (тип А, рисунок М.1). Допускается использовать модуль с дополнительным цилиндрическим участком </w:t>
      </w:r>
      <w:r w:rsidRPr="004D1887">
        <w:rPr>
          <w:rFonts w:ascii="Arial" w:hAnsi="Arial" w:cs="Arial"/>
          <w:sz w:val="20"/>
          <w:szCs w:val="20"/>
        </w:rPr>
        <w:sym w:font="Symbol" w:char="F0C6"/>
      </w:r>
      <w:r w:rsidRPr="004D1887">
        <w:rPr>
          <w:rFonts w:ascii="Arial" w:hAnsi="Arial" w:cs="Arial"/>
          <w:sz w:val="20"/>
          <w:szCs w:val="20"/>
        </w:rPr>
        <w:t xml:space="preserve">47 мм (тип Б, рисунок М.1) имеющим пару датчиков. В случае специальных указаний в задании на выполнение инженерно-геологических изысканий, допускается использовать модуль без датчиков порового давления. </w:t>
      </w:r>
    </w:p>
    <w:p w14:paraId="4E2676C3" w14:textId="77777777" w:rsidR="00865E3A" w:rsidRPr="004D1887" w:rsidRDefault="00865E3A" w:rsidP="00015BCE">
      <w:pPr>
        <w:pStyle w:val="FORMATTEXT"/>
        <w:ind w:firstLine="568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>М.4 Цилиндрический участок с четырех сторон должен иметь продольные плоские скосы, вдоль одного из которых устанавливается пара датчиков. Фильтр датчика порового давления и датчик бокового давления не должны выходить за габариты и из плоскости скосов. Пару датчиков бокового и порового давлений допускается устанавливать в одном уровне, по середине модуля, располагая их на диаметрально противоположенных скосах. Расстояние между датчиками по вертикали в свету должно составлять 10 мм.</w:t>
      </w:r>
    </w:p>
    <w:p w14:paraId="01CE2783" w14:textId="77777777" w:rsidR="00865E3A" w:rsidRPr="004D1887" w:rsidRDefault="00865E3A" w:rsidP="00015BCE">
      <w:pPr>
        <w:pStyle w:val="FORMATTEXT"/>
        <w:ind w:firstLine="568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 xml:space="preserve">М.5. Измерительная система модуля должна обеспечивать погрешность измерения давления грунта и порового давления на боковой поверхности зонда не более 3 %. </w:t>
      </w:r>
    </w:p>
    <w:p w14:paraId="75F4C1CD" w14:textId="77777777" w:rsidR="00865E3A" w:rsidRPr="004D1887" w:rsidRDefault="00865E3A" w:rsidP="00015BCE">
      <w:pPr>
        <w:pStyle w:val="FORMATTEXT"/>
        <w:ind w:firstLine="568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 xml:space="preserve">М.6 Фильтр датчика порового давления не должен быть жестко соединен с модулем. Модуль должен быть сконструирован таким образом, чтобы в нем можно было легко заменить фильтр, а его жидкостная камера легко насыщалась. </w:t>
      </w:r>
    </w:p>
    <w:p w14:paraId="42D963DC" w14:textId="77777777" w:rsidR="00865E3A" w:rsidRPr="004D1887" w:rsidRDefault="00865E3A" w:rsidP="00015BCE">
      <w:pPr>
        <w:pStyle w:val="FORMATTEXT"/>
        <w:ind w:firstLine="568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 xml:space="preserve">М.7 Следует использовать пористые или сетчатые фильтры. Диаметр фильтра должен быть не менее 10 мм. Размеры пор фильтров должны составлять 2-20 мкм. Допускается использовать одноразовые или многоразовые пористые фильтры. Одноразовые фильтры необходимо заменять перед каждым испытанием и насыщать жидкостью. Многоразовые фильтры перед каждым испытанием следует дополнительно очищать и проверять на проницаемость. </w:t>
      </w:r>
    </w:p>
    <w:p w14:paraId="209A8701" w14:textId="77777777" w:rsidR="00865E3A" w:rsidRPr="004D1887" w:rsidRDefault="00865E3A" w:rsidP="00015BCE">
      <w:pPr>
        <w:pStyle w:val="FORMATTEXT"/>
        <w:ind w:firstLine="568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 xml:space="preserve">М.8 До начала испытания фильтры и другие части системы измерения порового давления должны быть насыщены свободной от пузырьков воздуха жидкостью. Насыщение должно осуществляться одним видом жидкости. При насыщении и проведении испытаний следует соблюдать указания </w:t>
      </w:r>
      <w:proofErr w:type="spellStart"/>
      <w:r w:rsidRPr="004D1887">
        <w:rPr>
          <w:rFonts w:ascii="Arial" w:hAnsi="Arial" w:cs="Arial"/>
          <w:sz w:val="20"/>
          <w:szCs w:val="20"/>
        </w:rPr>
        <w:t>п.п</w:t>
      </w:r>
      <w:proofErr w:type="spellEnd"/>
      <w:r w:rsidRPr="004D1887">
        <w:rPr>
          <w:rFonts w:ascii="Arial" w:hAnsi="Arial" w:cs="Arial"/>
          <w:sz w:val="20"/>
          <w:szCs w:val="20"/>
        </w:rPr>
        <w:t xml:space="preserve">. И.9, И.10, И.11, И.13 приложения И. </w:t>
      </w:r>
    </w:p>
    <w:p w14:paraId="41826175" w14:textId="77777777" w:rsidR="00865E3A" w:rsidRPr="004D1887" w:rsidRDefault="00865E3A" w:rsidP="00015BCE">
      <w:pPr>
        <w:pStyle w:val="FORMATTEXT"/>
        <w:ind w:firstLine="568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>М.9 Испытания зондом с модулем бокового давления выполняют согласно п. 5.4.</w:t>
      </w:r>
    </w:p>
    <w:p w14:paraId="04944836" w14:textId="77777777" w:rsidR="00865E3A" w:rsidRPr="004D1887" w:rsidRDefault="00865E3A" w:rsidP="00015BCE">
      <w:pPr>
        <w:pStyle w:val="FORMATTEXT"/>
        <w:ind w:firstLine="568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>М.10 В процессе испытаний с помощью модуля регистрируют:</w:t>
      </w:r>
    </w:p>
    <w:p w14:paraId="47A2E109" w14:textId="77777777" w:rsidR="00865E3A" w:rsidRPr="004D1887" w:rsidRDefault="00865E3A" w:rsidP="00015BCE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 xml:space="preserve">боковое давление при погружении зонда с постоянной скоростью,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σ</m:t>
            </m: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</m:t>
            </m: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, кПа, и в режиме стабилизации (диссипации),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σ</m:t>
            </m: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LSs</m:t>
            </m: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ub>
        </m:sSub>
      </m:oMath>
      <w:r w:rsidRPr="004D1887">
        <w:rPr>
          <w:rFonts w:ascii="Arial" w:hAnsi="Arial" w:cs="Arial"/>
          <w:sz w:val="20"/>
          <w:szCs w:val="20"/>
        </w:rPr>
        <w:t>, кПа;</w:t>
      </w:r>
    </w:p>
    <w:p w14:paraId="4E9FF08F" w14:textId="77777777" w:rsidR="00865E3A" w:rsidRPr="004D1887" w:rsidRDefault="00865E3A" w:rsidP="00015BCE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lastRenderedPageBreak/>
        <w:t xml:space="preserve"> поровое давление при погружении зонда с постоянной скоростью,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, кПа, и в режиме стабилизации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LSs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, кПа. </w:t>
      </w:r>
    </w:p>
    <w:p w14:paraId="592748C1" w14:textId="77777777" w:rsidR="00AB21B6" w:rsidRPr="004D1887" w:rsidRDefault="00AB21B6" w:rsidP="00015BCE">
      <w:pPr>
        <w:pStyle w:val="FORMATTEXT"/>
        <w:ind w:firstLine="568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>М.11 Периодичность регистрации при вдавливании зонда с постоянной скоростью – с интервалом по глубине не более 0,02 м, при испытании в режиме стабилизации – с частотой не менее 1 Гц.</w:t>
      </w:r>
    </w:p>
    <w:p w14:paraId="68DC7311" w14:textId="77777777" w:rsidR="00865E3A" w:rsidRPr="004D1887" w:rsidRDefault="00865E3A" w:rsidP="00015BCE">
      <w:pPr>
        <w:pStyle w:val="FORMATTEXT"/>
        <w:ind w:firstLine="567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500"/>
      </w:tblGrid>
      <w:tr w:rsidR="00865E3A" w:rsidRPr="004D1887" w14:paraId="7485913D" w14:textId="77777777" w:rsidTr="00F663D7">
        <w:trPr>
          <w:jc w:val="center"/>
        </w:trPr>
        <w:tc>
          <w:tcPr>
            <w:tcW w:w="75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73A33" w14:textId="77777777" w:rsidR="00865E3A" w:rsidRPr="004D1887" w:rsidRDefault="00865E3A" w:rsidP="00015BCE">
            <w:pPr>
              <w:pStyle w:val="FORMATTEXT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188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EBEC16D" wp14:editId="770F6310">
                  <wp:extent cx="5139267" cy="5867462"/>
                  <wp:effectExtent l="0" t="0" r="4445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27752" t="14598" r="32549" b="4824"/>
                          <a:stretch/>
                        </pic:blipFill>
                        <pic:spPr bwMode="auto">
                          <a:xfrm>
                            <a:off x="0" y="0"/>
                            <a:ext cx="5142475" cy="5871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C0AD5E" w14:textId="77777777" w:rsidR="00865E3A" w:rsidRPr="004D1887" w:rsidRDefault="00865E3A" w:rsidP="00015BCE">
            <w:pPr>
              <w:pStyle w:val="FORMATTEXT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3C7A5C6" w14:textId="77777777" w:rsidR="00865E3A" w:rsidRPr="004D1887" w:rsidRDefault="00865E3A" w:rsidP="00015BCE">
            <w:pPr>
              <w:pStyle w:val="FORMAT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887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4D1887">
              <w:rPr>
                <w:rFonts w:ascii="Arial" w:hAnsi="Arial" w:cs="Arial"/>
                <w:sz w:val="20"/>
                <w:szCs w:val="20"/>
              </w:rPr>
              <w:t xml:space="preserve"> - муфта трения; </w:t>
            </w:r>
            <w:r w:rsidRPr="004D1887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4D1887">
              <w:rPr>
                <w:rFonts w:ascii="Arial" w:hAnsi="Arial" w:cs="Arial"/>
                <w:sz w:val="20"/>
                <w:szCs w:val="20"/>
              </w:rPr>
              <w:t xml:space="preserve"> – модуль бокового давления; </w:t>
            </w:r>
            <w:r w:rsidRPr="004D1887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Pr="004D1887">
              <w:rPr>
                <w:rFonts w:ascii="Arial" w:hAnsi="Arial" w:cs="Arial"/>
                <w:sz w:val="20"/>
                <w:szCs w:val="20"/>
              </w:rPr>
              <w:t xml:space="preserve"> – штанга, 4 – уширитель </w:t>
            </w:r>
          </w:p>
          <w:p w14:paraId="1D2F605E" w14:textId="77777777" w:rsidR="00865E3A" w:rsidRPr="004D1887" w:rsidRDefault="00865E3A" w:rsidP="0001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887">
              <w:rPr>
                <w:rFonts w:ascii="Arial" w:hAnsi="Arial" w:cs="Arial"/>
                <w:sz w:val="20"/>
                <w:szCs w:val="20"/>
              </w:rPr>
              <w:t xml:space="preserve">Рисунок М.1 - Схема модуля бокового давления: </w:t>
            </w:r>
          </w:p>
          <w:p w14:paraId="3D90BBE8" w14:textId="77777777" w:rsidR="00865E3A" w:rsidRPr="004D1887" w:rsidRDefault="00865E3A" w:rsidP="0001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887">
              <w:rPr>
                <w:rFonts w:ascii="Arial" w:hAnsi="Arial" w:cs="Arial"/>
                <w:sz w:val="20"/>
                <w:szCs w:val="20"/>
              </w:rPr>
              <w:t>тип А – двухступенчатый модуль с уширителем, тип Б – трехступенчатый модуль</w:t>
            </w:r>
          </w:p>
        </w:tc>
      </w:tr>
    </w:tbl>
    <w:p w14:paraId="4321C8D2" w14:textId="77777777" w:rsidR="00865E3A" w:rsidRPr="004D1887" w:rsidRDefault="00865E3A" w:rsidP="00015BCE">
      <w:pPr>
        <w:pStyle w:val="FORMATTEXT"/>
        <w:ind w:firstLine="568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358AD31" w14:textId="77777777" w:rsidR="00865E3A" w:rsidRPr="004D1887" w:rsidRDefault="00865E3A" w:rsidP="00015BCE">
      <w:pPr>
        <w:pStyle w:val="FORMATTEXT"/>
        <w:ind w:firstLine="567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 xml:space="preserve">М.12 </w:t>
      </w:r>
      <w:proofErr w:type="spellStart"/>
      <w:r w:rsidRPr="004D1887">
        <w:rPr>
          <w:rFonts w:ascii="Arial" w:hAnsi="Arial" w:cs="Arial"/>
          <w:sz w:val="20"/>
          <w:szCs w:val="20"/>
        </w:rPr>
        <w:t>Диссипационные</w:t>
      </w:r>
      <w:proofErr w:type="spellEnd"/>
      <w:r w:rsidRPr="004D1887">
        <w:rPr>
          <w:rFonts w:ascii="Arial" w:hAnsi="Arial" w:cs="Arial"/>
          <w:sz w:val="20"/>
          <w:szCs w:val="20"/>
        </w:rPr>
        <w:t xml:space="preserve"> испытания модуля следует выполнять в процессе стабилизации зонда и совмещать с его релаксационно-ползучими испытаниями. Измеряемые модулем параметры, а также сопротивления грунта под конусом зонда</w:t>
      </w:r>
      <w:r w:rsidRPr="004D1887">
        <w:rPr>
          <w:rFonts w:ascii="Arial" w:hAnsi="Arial" w:cs="Arial"/>
          <w:position w:val="-9"/>
          <w:sz w:val="20"/>
          <w:szCs w:val="20"/>
        </w:rPr>
        <w:t xml:space="preserve"> </w:t>
      </w:r>
      <w:r w:rsidRPr="004D1887">
        <w:rPr>
          <w:rFonts w:ascii="Arial" w:hAnsi="Arial" w:cs="Arial"/>
          <w:sz w:val="20"/>
          <w:szCs w:val="20"/>
        </w:rPr>
        <w:t>и вдоль муфты трения</w:t>
      </w:r>
      <w:r w:rsidRPr="004D1887">
        <w:rPr>
          <w:rFonts w:ascii="Arial" w:hAnsi="Arial" w:cs="Arial"/>
          <w:position w:val="-9"/>
          <w:sz w:val="20"/>
          <w:szCs w:val="20"/>
        </w:rPr>
        <w:t xml:space="preserve"> </w:t>
      </w:r>
      <w:r w:rsidRPr="004D1887">
        <w:rPr>
          <w:rFonts w:ascii="Arial" w:hAnsi="Arial" w:cs="Arial"/>
          <w:sz w:val="20"/>
          <w:szCs w:val="20"/>
        </w:rPr>
        <w:t>следует регистрировать одновременно. Графики диссипационных испытаний следует оформлять в полулогарифмических осях координат «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lg</m:t>
            </m:r>
          </m:fName>
          <m:e>
            <m:r>
              <w:rPr>
                <w:rFonts w:ascii="Cambria Math" w:hAnsi="Cambria Math" w:cs="Arial"/>
                <w:sz w:val="20"/>
                <w:szCs w:val="20"/>
                <w:lang w:val="en-US"/>
              </w:rPr>
              <m:t>t</m:t>
            </m:r>
          </m:e>
        </m:func>
      </m:oMath>
      <w:r w:rsidRPr="004D1887">
        <w:rPr>
          <w:rFonts w:ascii="Arial" w:hAnsi="Arial" w:cs="Arial"/>
          <w:sz w:val="20"/>
          <w:szCs w:val="20"/>
        </w:rPr>
        <w:t xml:space="preserve">, сек –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σ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LSs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>, кПа» и «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lg</m:t>
            </m:r>
          </m:fName>
          <m:e>
            <m:r>
              <w:rPr>
                <w:rFonts w:ascii="Cambria Math" w:hAnsi="Cambria Math" w:cs="Arial"/>
                <w:sz w:val="20"/>
                <w:szCs w:val="20"/>
                <w:lang w:val="en-US"/>
              </w:rPr>
              <m:t>t</m:t>
            </m:r>
          </m:e>
        </m:func>
      </m:oMath>
      <w:r w:rsidRPr="004D1887">
        <w:rPr>
          <w:rFonts w:ascii="Arial" w:hAnsi="Arial" w:cs="Arial"/>
          <w:sz w:val="20"/>
          <w:szCs w:val="20"/>
        </w:rPr>
        <w:t>, сек –</w:t>
      </w:r>
      <m:oMath>
        <m:r>
          <w:rPr>
            <w:rFonts w:ascii="Cambria Math" w:hAnsi="Cambria Math" w:cs="Arial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LSs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, кПа». </w:t>
      </w:r>
    </w:p>
    <w:p w14:paraId="102A9883" w14:textId="77777777" w:rsidR="00865E3A" w:rsidRPr="004D1887" w:rsidRDefault="00865E3A" w:rsidP="00015BCE">
      <w:pPr>
        <w:pStyle w:val="FORMATTEXT"/>
        <w:ind w:firstLine="568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>М.13 На основе измеренных модулем параметров рассчитывают:</w:t>
      </w:r>
    </w:p>
    <w:p w14:paraId="4D2997EE" w14:textId="77777777" w:rsidR="00865E3A" w:rsidRPr="004D1887" w:rsidRDefault="00865E3A" w:rsidP="00015BCE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 xml:space="preserve">эффективное скоростное </w:t>
      </w:r>
      <m:oMath>
        <m:sSubSup>
          <m:sSubSupPr>
            <m:ctrlPr>
              <w:rPr>
                <w:rFonts w:ascii="Cambria Math" w:hAnsi="Cambria Math" w:cs="Arial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</w:rPr>
              <m:t>σ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LS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'</m:t>
            </m:r>
          </m:sup>
        </m:sSubSup>
      </m:oMath>
      <w:r w:rsidRPr="004D1887">
        <w:rPr>
          <w:rFonts w:ascii="Arial" w:hAnsi="Arial" w:cs="Arial"/>
          <w:sz w:val="20"/>
          <w:szCs w:val="20"/>
        </w:rPr>
        <w:t xml:space="preserve"> и стабилизированное </w:t>
      </w:r>
      <m:oMath>
        <m:sSubSup>
          <m:sSubSupPr>
            <m:ctrlPr>
              <w:rPr>
                <w:rFonts w:ascii="Cambria Math" w:hAnsi="Cambria Math" w:cs="Arial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</w:rPr>
              <m:t>σ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LSs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'</m:t>
            </m:r>
          </m:sup>
        </m:sSubSup>
      </m:oMath>
      <w:r w:rsidRPr="004D1887">
        <w:rPr>
          <w:rFonts w:ascii="Arial" w:hAnsi="Arial" w:cs="Arial"/>
          <w:sz w:val="20"/>
          <w:szCs w:val="20"/>
        </w:rPr>
        <w:t xml:space="preserve"> боковое давление; </w:t>
      </w:r>
    </w:p>
    <w:p w14:paraId="4FB66418" w14:textId="77777777" w:rsidR="00865E3A" w:rsidRPr="004D1887" w:rsidRDefault="00015BCE" w:rsidP="00015BCE">
      <w:pPr>
        <w:tabs>
          <w:tab w:val="left" w:pos="851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m:oMath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</w:rPr>
              <m:t>σ</m:t>
            </m: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</m:t>
            </m:r>
          </m:sub>
          <m:sup>
            <m:r>
              <w:rPr>
                <w:rFonts w:ascii="Cambria Math" w:hAnsi="Cambria Math" w:cs="Arial"/>
                <w:sz w:val="20"/>
                <w:szCs w:val="20"/>
                <w:vertAlign w:val="subscript"/>
              </w:rPr>
              <m:t>'</m:t>
            </m:r>
          </m:sup>
        </m:sSubSup>
        <m:r>
          <w:rPr>
            <w:rFonts w:ascii="Cambria Math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σ</m:t>
            </m: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</m:t>
            </m: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ub>
        </m:sSub>
        <m:r>
          <w:rPr>
            <w:rFonts w:ascii="Cambria Math" w:hAnsi="Cambria Math" w:cs="Arial"/>
            <w:sz w:val="20"/>
            <w:szCs w:val="20"/>
          </w:rPr>
          <m:t>-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</m:t>
            </m:r>
          </m:sub>
        </m:sSub>
      </m:oMath>
      <w:proofErr w:type="gramStart"/>
      <w:r w:rsidR="00865E3A" w:rsidRPr="004D1887">
        <w:rPr>
          <w:rFonts w:ascii="Arial" w:hAnsi="Arial" w:cs="Arial"/>
          <w:sz w:val="20"/>
          <w:szCs w:val="20"/>
        </w:rPr>
        <w:t xml:space="preserve">;   </w:t>
      </w:r>
      <w:proofErr w:type="gramEnd"/>
      <w:r w:rsidR="00865E3A" w:rsidRPr="004D1887">
        <w:rPr>
          <w:rFonts w:ascii="Arial" w:hAnsi="Arial" w:cs="Arial"/>
          <w:sz w:val="20"/>
          <w:szCs w:val="20"/>
        </w:rPr>
        <w:t xml:space="preserve">                                                          (М.1)</w:t>
      </w:r>
    </w:p>
    <w:p w14:paraId="232AD65F" w14:textId="77777777" w:rsidR="00865E3A" w:rsidRPr="004D1887" w:rsidRDefault="00015BCE" w:rsidP="00015BCE">
      <w:pPr>
        <w:tabs>
          <w:tab w:val="left" w:pos="851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m:oMath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</w:rPr>
              <m:t>σ</m:t>
            </m: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LSs</m:t>
            </m:r>
          </m:sub>
          <m:sup>
            <m:r>
              <w:rPr>
                <w:rFonts w:ascii="Cambria Math" w:hAnsi="Cambria Math" w:cs="Arial"/>
                <w:sz w:val="20"/>
                <w:szCs w:val="20"/>
                <w:vertAlign w:val="subscript"/>
              </w:rPr>
              <m:t>'</m:t>
            </m:r>
          </m:sup>
        </m:sSubSup>
        <m:r>
          <w:rPr>
            <w:rFonts w:ascii="Cambria Math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σ</m:t>
            </m: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LSs</m:t>
            </m: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ub>
        </m:sSub>
        <m:r>
          <w:rPr>
            <w:rFonts w:ascii="Cambria Math" w:hAnsi="Cambria Math" w:cs="Arial"/>
            <w:sz w:val="20"/>
            <w:szCs w:val="20"/>
          </w:rPr>
          <m:t>-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LSs</m:t>
            </m:r>
          </m:sub>
        </m:sSub>
      </m:oMath>
      <w:r w:rsidR="00865E3A" w:rsidRPr="004D1887">
        <w:rPr>
          <w:rFonts w:ascii="Arial" w:hAnsi="Arial" w:cs="Arial"/>
          <w:sz w:val="20"/>
          <w:szCs w:val="20"/>
        </w:rPr>
        <w:t>.                                                          (М.2)</w:t>
      </w:r>
    </w:p>
    <w:p w14:paraId="3D6EB255" w14:textId="77777777" w:rsidR="00865E3A" w:rsidRPr="004D1887" w:rsidRDefault="00865E3A" w:rsidP="00015BCE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lastRenderedPageBreak/>
        <w:t xml:space="preserve">кинематический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 и статический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 коэффициенты трения металла о грунт:</w:t>
      </w:r>
    </w:p>
    <w:p w14:paraId="5ABC4D14" w14:textId="2A42E759" w:rsidR="00865E3A" w:rsidRPr="004D1887" w:rsidRDefault="00015BCE" w:rsidP="00015BCE">
      <w:pPr>
        <w:pStyle w:val="aa"/>
        <w:ind w:left="1287"/>
        <w:jc w:val="right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sub>
        </m:sSub>
        <m:r>
          <w:rPr>
            <w:rFonts w:ascii="Cambria Math" w:hAnsi="Cambria Math" w:cs="Arial"/>
            <w:sz w:val="20"/>
            <w:szCs w:val="20"/>
          </w:rPr>
          <m:t>=</m:t>
        </m:r>
        <m:f>
          <m:fPr>
            <m:type m:val="lin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s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Arial"/>
                    <w:i/>
                    <w:sz w:val="20"/>
                    <w:szCs w:val="20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σ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  <w:vertAlign w:val="subscript"/>
                    <w:lang w:val="en-US"/>
                  </w:rPr>
                  <m:t>LS</m:t>
                </m:r>
                <m:r>
                  <w:rPr>
                    <w:rFonts w:ascii="Cambria Math" w:hAnsi="Cambria Math" w:cs="Arial"/>
                    <w:sz w:val="20"/>
                    <w:szCs w:val="20"/>
                    <w:vertAlign w:val="subscript"/>
                  </w:rPr>
                  <m:t>1</m:t>
                </m:r>
              </m:sub>
              <m:sup>
                <m:r>
                  <w:rPr>
                    <w:rFonts w:ascii="Cambria Math" w:hAnsi="Cambria Math" w:cs="Arial"/>
                    <w:sz w:val="20"/>
                    <w:szCs w:val="20"/>
                    <w:vertAlign w:val="subscript"/>
                  </w:rPr>
                  <m:t>'</m:t>
                </m:r>
              </m:sup>
            </m:sSubSup>
          </m:den>
        </m:f>
      </m:oMath>
      <w:r w:rsidR="00865E3A" w:rsidRPr="004D188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65E3A" w:rsidRPr="004D1887">
        <w:rPr>
          <w:rFonts w:ascii="Arial" w:hAnsi="Arial" w:cs="Arial"/>
          <w:sz w:val="20"/>
          <w:szCs w:val="20"/>
        </w:rPr>
        <w:t xml:space="preserve">,   </w:t>
      </w:r>
      <w:proofErr w:type="gramEnd"/>
      <w:r w:rsidR="00865E3A" w:rsidRPr="004D1887">
        <w:rPr>
          <w:rFonts w:ascii="Arial" w:hAnsi="Arial" w:cs="Arial"/>
          <w:sz w:val="20"/>
          <w:szCs w:val="20"/>
        </w:rPr>
        <w:t xml:space="preserve">                                                            (М.2)</w:t>
      </w:r>
    </w:p>
    <w:p w14:paraId="04E5EF2E" w14:textId="77777777" w:rsidR="00865E3A" w:rsidRPr="004D1887" w:rsidRDefault="00015BCE" w:rsidP="00015BCE">
      <w:pPr>
        <w:spacing w:after="0" w:line="240" w:lineRule="auto"/>
        <w:ind w:left="930"/>
        <w:jc w:val="right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μ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sub>
        </m:sSub>
        <m:r>
          <w:rPr>
            <w:rFonts w:ascii="Cambria Math" w:hAnsi="Cambria Math" w:cs="Arial"/>
            <w:sz w:val="20"/>
            <w:szCs w:val="20"/>
          </w:rPr>
          <m:t>=</m:t>
        </m:r>
        <m:f>
          <m:fPr>
            <m:type m:val="lin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ss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Arial"/>
                    <w:i/>
                    <w:sz w:val="20"/>
                    <w:szCs w:val="20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σ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  <w:vertAlign w:val="subscript"/>
                    <w:lang w:val="en-US"/>
                  </w:rPr>
                  <m:t>LS</m:t>
                </m:r>
                <m:r>
                  <w:rPr>
                    <w:rFonts w:ascii="Cambria Math" w:hAnsi="Cambria Math" w:cs="Arial"/>
                    <w:sz w:val="20"/>
                    <w:szCs w:val="20"/>
                    <w:vertAlign w:val="subscript"/>
                  </w:rPr>
                  <m:t>1s</m:t>
                </m:r>
              </m:sub>
              <m:sup>
                <m:r>
                  <w:rPr>
                    <w:rFonts w:ascii="Cambria Math" w:hAnsi="Cambria Math" w:cs="Arial"/>
                    <w:sz w:val="20"/>
                    <w:szCs w:val="20"/>
                    <w:vertAlign w:val="subscript"/>
                  </w:rPr>
                  <m:t>'</m:t>
                </m:r>
              </m:sup>
            </m:sSubSup>
          </m:den>
        </m:f>
        <m:r>
          <w:rPr>
            <w:rFonts w:ascii="Cambria Math" w:hAnsi="Cambria Math" w:cs="Arial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,</m:t>
        </m:r>
      </m:oMath>
      <w:r w:rsidR="00865E3A" w:rsidRPr="004D1887">
        <w:rPr>
          <w:rFonts w:ascii="Arial" w:hAnsi="Arial" w:cs="Arial"/>
          <w:sz w:val="20"/>
          <w:szCs w:val="20"/>
        </w:rPr>
        <w:t xml:space="preserve">                                                             (М.3)</w:t>
      </w:r>
    </w:p>
    <w:p w14:paraId="0415754E" w14:textId="77777777" w:rsidR="00865E3A" w:rsidRPr="004D1887" w:rsidRDefault="00865E3A" w:rsidP="00015BC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 xml:space="preserve">где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 и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ss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 – удельные сопротивления грунта вдоль боковой поверхности муфты трения соответственно при его погружении с постоянной скоростью и испытании в режиме стабилизации, кПа;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 и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LSs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 – поровое давление грунта при его погружении с постоянной скоростью и в режиме стабилизации, кПа; </w:t>
      </w:r>
      <m:oMath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</w:rPr>
              <m:t>σ</m:t>
            </m: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</m:t>
            </m:r>
            <m:r>
              <w:rPr>
                <w:rFonts w:ascii="Cambria Math" w:hAnsi="Cambria Math" w:cs="Arial"/>
                <w:sz w:val="20"/>
                <w:szCs w:val="20"/>
                <w:vertAlign w:val="subscript"/>
              </w:rPr>
              <m:t>1</m:t>
            </m:r>
          </m:sub>
          <m:sup>
            <m:r>
              <w:rPr>
                <w:rFonts w:ascii="Cambria Math" w:hAnsi="Cambria Math" w:cs="Arial"/>
                <w:sz w:val="20"/>
                <w:szCs w:val="20"/>
                <w:vertAlign w:val="subscript"/>
              </w:rPr>
              <m:t>'</m:t>
            </m:r>
          </m:sup>
        </m:sSubSup>
      </m:oMath>
      <w:r w:rsidRPr="004D1887">
        <w:rPr>
          <w:rFonts w:ascii="Arial" w:hAnsi="Arial" w:cs="Arial"/>
          <w:sz w:val="20"/>
          <w:szCs w:val="20"/>
        </w:rPr>
        <w:t xml:space="preserve"> и </w:t>
      </w:r>
      <m:oMath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</w:rPr>
              <m:t>σ</m:t>
            </m: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</m:t>
            </m:r>
            <m:r>
              <w:rPr>
                <w:rFonts w:ascii="Cambria Math" w:hAnsi="Cambria Math" w:cs="Arial"/>
                <w:sz w:val="20"/>
                <w:szCs w:val="20"/>
                <w:vertAlign w:val="subscript"/>
              </w:rPr>
              <m:t>1s</m:t>
            </m:r>
          </m:sub>
          <m:sup>
            <m:r>
              <w:rPr>
                <w:rFonts w:ascii="Cambria Math" w:hAnsi="Cambria Math" w:cs="Arial"/>
                <w:sz w:val="20"/>
                <w:szCs w:val="20"/>
                <w:vertAlign w:val="subscript"/>
              </w:rPr>
              <m:t>'</m:t>
            </m:r>
          </m:sup>
        </m:sSubSup>
      </m:oMath>
      <w:r w:rsidRPr="004D1887">
        <w:rPr>
          <w:rFonts w:ascii="Arial" w:hAnsi="Arial" w:cs="Arial"/>
          <w:sz w:val="20"/>
          <w:szCs w:val="20"/>
        </w:rPr>
        <w:t xml:space="preserve"> – эффективное боковое давление грунта, измеренное на первом (нижнем) участке модуля, при его погружении с постоянной скоростью и испытании в режиме стабилизации, кПа. </w:t>
      </w:r>
    </w:p>
    <w:p w14:paraId="6AB9FCCC" w14:textId="77777777" w:rsidR="00865E3A" w:rsidRPr="004D1887" w:rsidRDefault="00865E3A" w:rsidP="00015BCE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 xml:space="preserve">М.14 Природное поровое давление в грунте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0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 и предельно длительное боковое давление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LSc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 оценивают по данным длительной стабилизации зонда, в результате определения точки выхода графиков «</w:t>
      </w:r>
      <m:oMath>
        <m:func>
          <m:funcPr>
            <m:ctrlPr>
              <w:rPr>
                <w:rFonts w:ascii="Cambria Math" w:hAnsi="Cambria Math" w:cs="Arial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lg</m:t>
            </m:r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</m:func>
      </m:oMath>
      <w:r w:rsidRPr="004D1887">
        <w:rPr>
          <w:rFonts w:ascii="Arial" w:hAnsi="Arial" w:cs="Arial"/>
          <w:sz w:val="20"/>
          <w:szCs w:val="20"/>
        </w:rPr>
        <w:t>, сек –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LSs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>, кПа» и «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lg</m:t>
            </m:r>
          </m:fName>
          <m:e>
            <m:r>
              <w:rPr>
                <w:rFonts w:ascii="Cambria Math" w:hAnsi="Cambria Math" w:cs="Arial"/>
                <w:sz w:val="20"/>
                <w:szCs w:val="20"/>
                <w:lang w:val="en-US"/>
              </w:rPr>
              <m:t>t</m:t>
            </m:r>
          </m:e>
        </m:func>
      </m:oMath>
      <w:r w:rsidRPr="004D1887">
        <w:rPr>
          <w:rFonts w:ascii="Arial" w:hAnsi="Arial" w:cs="Arial"/>
          <w:sz w:val="20"/>
          <w:szCs w:val="20"/>
        </w:rPr>
        <w:t xml:space="preserve">, сек –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σ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LSs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, кПа» с наклонного на горизонтальный участки, соответственно 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LSs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0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 и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σ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LSs</m:t>
            </m:r>
          </m:sub>
        </m:sSub>
        <m:r>
          <w:rPr>
            <w:rFonts w:ascii="Cambria Math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LSc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 (критерий определения точки – средняя скорость изменений за последние 20 мин не более 0,01 кПа/мин), где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0"/>
                <w:szCs w:val="20"/>
                <w:vertAlign w:val="subscript"/>
                <w:lang w:val="en-US"/>
              </w:rPr>
              <m:t>LSs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 – поровое давление грунта, измеренное при его испытании в режиме стабилизации, кПа.</w:t>
      </w:r>
    </w:p>
    <w:p w14:paraId="7C241EE8" w14:textId="77777777" w:rsidR="00865E3A" w:rsidRPr="004D1887" w:rsidRDefault="00865E3A" w:rsidP="00015BCE">
      <w:pPr>
        <w:tabs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 xml:space="preserve">Для предварительной оценки допускается определять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0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 в результате аппроксимации данных измерений порового давления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LSs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 функцией, имеющей горизонтальную асимптоту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LSs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0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. </w:t>
      </w:r>
    </w:p>
    <w:p w14:paraId="1874B8D0" w14:textId="77777777" w:rsidR="00865E3A" w:rsidRPr="004D1887" w:rsidRDefault="00865E3A" w:rsidP="00015BCE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 xml:space="preserve">М.15 Параметры релаксации грунта (предельно длительное боковое давление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LSc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 и время релаксации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r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) допускается рассчитывать в качестве эмпирических коэффициентов, на основе аппроксимации результатов измерений боковых давлений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LSs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 в процессе длительной стабилизации зонда, в интервале с 5 мин до выхода графика «</w:t>
      </w:r>
      <m:oMath>
        <m:func>
          <m:funcPr>
            <m:ctrlPr>
              <w:rPr>
                <w:rFonts w:ascii="Cambria Math" w:hAnsi="Cambria Math" w:cs="Arial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ln</m:t>
            </m:r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</m:func>
      </m:oMath>
      <w:r w:rsidRPr="004D1887">
        <w:rPr>
          <w:rFonts w:ascii="Arial" w:hAnsi="Arial" w:cs="Arial"/>
          <w:sz w:val="20"/>
          <w:szCs w:val="20"/>
        </w:rPr>
        <w:t>, сек –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LSs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>, кПа» с наклонного на горизонтальный участок, функцией</w:t>
      </w:r>
    </w:p>
    <w:p w14:paraId="50E2D4C9" w14:textId="77777777" w:rsidR="00865E3A" w:rsidRPr="004D1887" w:rsidRDefault="00015BCE" w:rsidP="00015BCE">
      <w:pPr>
        <w:tabs>
          <w:tab w:val="left" w:pos="851"/>
        </w:tabs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LS</m:t>
            </m:r>
            <m:r>
              <w:rPr>
                <w:rFonts w:ascii="Cambria Math" w:hAnsi="Cambria Math" w:cs="Arial"/>
                <w:sz w:val="20"/>
                <w:szCs w:val="20"/>
                <w:lang w:val="en-US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LS</m:t>
            </m:r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  <w:lang w:val="en-US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+[</m:t>
        </m:r>
        <m:r>
          <m:rPr>
            <m:sty m:val="p"/>
          </m:rPr>
          <w:rPr>
            <w:rFonts w:ascii="Cambria Math" w:hAnsi="Cambria Math" w:cs="Arial"/>
            <w:sz w:val="20"/>
            <w:szCs w:val="20"/>
            <w:lang w:val="en-US"/>
          </w:rPr>
          <m:t>a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-</m:t>
        </m:r>
        <m:sSup>
          <m:sSupPr>
            <m:ctrlPr>
              <w:rPr>
                <w:rFonts w:ascii="Cambria Math" w:hAnsi="Cambria Math" w:cs="Arial"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LSc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] e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 xml:space="preserve">- </m:t>
            </m:r>
            <m:f>
              <m:fPr>
                <m:ctrlPr>
                  <w:rPr>
                    <w:rFonts w:ascii="Cambria Math" w:hAnsi="Cambria Math" w:cs="Arial"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t</m:t>
                </m:r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r</m:t>
                    </m:r>
                  </m:sub>
                </m:sSub>
              </m:den>
            </m:f>
          </m:sup>
        </m:sSup>
      </m:oMath>
      <w:proofErr w:type="gramStart"/>
      <w:r w:rsidR="00865E3A" w:rsidRPr="004D1887">
        <w:rPr>
          <w:rFonts w:ascii="Arial" w:hAnsi="Arial" w:cs="Arial"/>
          <w:sz w:val="20"/>
          <w:szCs w:val="20"/>
        </w:rPr>
        <w:t xml:space="preserve">,   </w:t>
      </w:r>
      <w:proofErr w:type="gramEnd"/>
      <w:r w:rsidR="00865E3A" w:rsidRPr="004D1887">
        <w:rPr>
          <w:rFonts w:ascii="Arial" w:hAnsi="Arial" w:cs="Arial"/>
          <w:sz w:val="20"/>
          <w:szCs w:val="20"/>
        </w:rPr>
        <w:t xml:space="preserve">                                                (М.4)</w:t>
      </w:r>
    </w:p>
    <w:p w14:paraId="2909F8F7" w14:textId="77777777" w:rsidR="00865E3A" w:rsidRPr="004D1887" w:rsidRDefault="00865E3A" w:rsidP="00015BC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 xml:space="preserve">где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LS</m:t>
            </m:r>
            <m:r>
              <w:rPr>
                <w:rFonts w:ascii="Cambria Math" w:hAnsi="Cambria Math" w:cs="Arial"/>
                <w:sz w:val="20"/>
                <w:szCs w:val="20"/>
                <w:lang w:val="en-US"/>
              </w:rPr>
              <m:t>t</m:t>
            </m:r>
          </m:sub>
        </m:sSub>
      </m:oMath>
      <w:r w:rsidRPr="004D1887">
        <w:rPr>
          <w:rFonts w:ascii="Arial" w:hAnsi="Arial" w:cs="Arial"/>
          <w:sz w:val="20"/>
          <w:szCs w:val="20"/>
        </w:rPr>
        <w:t xml:space="preserve"> - боковое давление грунта в момент времени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t</m:t>
        </m:r>
      </m:oMath>
      <w:r w:rsidRPr="004D1887">
        <w:rPr>
          <w:rFonts w:ascii="Arial" w:hAnsi="Arial" w:cs="Arial"/>
          <w:sz w:val="20"/>
          <w:szCs w:val="20"/>
        </w:rPr>
        <w:t xml:space="preserve">;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 xml:space="preserve">a </m:t>
        </m:r>
      </m:oMath>
      <w:r w:rsidRPr="004D1887">
        <w:rPr>
          <w:rFonts w:ascii="Arial" w:hAnsi="Arial" w:cs="Arial"/>
          <w:sz w:val="20"/>
          <w:szCs w:val="20"/>
        </w:rPr>
        <w:t xml:space="preserve"> - эмпирический коэффициент;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 xml:space="preserve">t- </m:t>
        </m:r>
      </m:oMath>
      <w:r w:rsidRPr="004D1887">
        <w:rPr>
          <w:rFonts w:ascii="Arial" w:hAnsi="Arial" w:cs="Arial"/>
          <w:sz w:val="20"/>
          <w:szCs w:val="20"/>
        </w:rPr>
        <w:t xml:space="preserve">время, прошедшее с начала стабилизации;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 xml:space="preserve"> </m:t>
        </m:r>
      </m:oMath>
      <w:r w:rsidRPr="004D1887">
        <w:rPr>
          <w:rFonts w:ascii="Arial" w:hAnsi="Arial" w:cs="Arial"/>
          <w:sz w:val="20"/>
          <w:szCs w:val="20"/>
        </w:rPr>
        <w:t xml:space="preserve">– время релаксации грунта. </w:t>
      </w:r>
    </w:p>
    <w:p w14:paraId="7C30FF4A" w14:textId="77777777" w:rsidR="00865E3A" w:rsidRPr="004D1887" w:rsidRDefault="00865E3A" w:rsidP="00015BCE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>М.16 Количественную оценку характеристик физико-механических свойств и параметров природного напряженного состояния грунтов проводят на основе включенных в действующие нормативные документы статистически обоснованных зависимостей между параметрами зондирования и результатами испытаний другими стандартными методами.</w:t>
      </w:r>
    </w:p>
    <w:p w14:paraId="63B202F8" w14:textId="77777777" w:rsidR="00C36184" w:rsidRPr="004D1887" w:rsidRDefault="00C36184" w:rsidP="00015BCE">
      <w:pPr>
        <w:pStyle w:val="2"/>
        <w:tabs>
          <w:tab w:val="left" w:pos="851"/>
        </w:tabs>
        <w:spacing w:before="120" w:line="240" w:lineRule="auto"/>
        <w:ind w:left="567"/>
        <w:jc w:val="both"/>
        <w:rPr>
          <w:rFonts w:ascii="Arial" w:hAnsi="Arial" w:cs="Arial"/>
        </w:rPr>
      </w:pPr>
    </w:p>
    <w:p w14:paraId="4469D174" w14:textId="77777777" w:rsidR="003C7D3B" w:rsidRPr="004D1887" w:rsidRDefault="003C7D3B" w:rsidP="00015BCE">
      <w:pPr>
        <w:pStyle w:val="2"/>
        <w:tabs>
          <w:tab w:val="left" w:pos="851"/>
        </w:tabs>
        <w:spacing w:before="120" w:line="240" w:lineRule="auto"/>
        <w:ind w:left="567"/>
        <w:jc w:val="both"/>
        <w:rPr>
          <w:rFonts w:ascii="Arial" w:hAnsi="Arial" w:cs="Arial"/>
        </w:rPr>
      </w:pPr>
    </w:p>
    <w:p w14:paraId="3782D4A8" w14:textId="77777777" w:rsidR="003C7D3B" w:rsidRPr="004D1887" w:rsidRDefault="003C7D3B" w:rsidP="00015B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4D1887">
        <w:rPr>
          <w:rFonts w:ascii="Arial" w:eastAsia="Times New Roman" w:hAnsi="Arial" w:cs="Arial"/>
          <w:sz w:val="20"/>
          <w:szCs w:val="20"/>
        </w:rPr>
        <w:t>Руководитель организации-разработчика:</w:t>
      </w:r>
    </w:p>
    <w:p w14:paraId="31251117" w14:textId="77777777" w:rsidR="003C7D3B" w:rsidRPr="004D1887" w:rsidRDefault="003C7D3B" w:rsidP="00015BCE">
      <w:pPr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760D73F2" w14:textId="77777777" w:rsidR="003C7D3B" w:rsidRPr="004D1887" w:rsidRDefault="003C7D3B" w:rsidP="00015B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4D1887">
        <w:rPr>
          <w:rFonts w:ascii="Arial" w:eastAsia="Times New Roman" w:hAnsi="Arial" w:cs="Arial"/>
          <w:sz w:val="20"/>
          <w:szCs w:val="20"/>
        </w:rPr>
        <w:t>Заместитель генерального директора по научной работе</w:t>
      </w:r>
    </w:p>
    <w:p w14:paraId="7D260DE3" w14:textId="6926F9FA" w:rsidR="003C7D3B" w:rsidRPr="004D1887" w:rsidRDefault="003C7D3B" w:rsidP="00015B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4D1887">
        <w:rPr>
          <w:rFonts w:ascii="Arial" w:eastAsia="Times New Roman" w:hAnsi="Arial" w:cs="Arial"/>
          <w:sz w:val="20"/>
          <w:szCs w:val="20"/>
        </w:rPr>
        <w:t>АО «НИЦ «</w:t>
      </w:r>
      <w:proofErr w:type="gramStart"/>
      <w:r w:rsidRPr="004D1887">
        <w:rPr>
          <w:rFonts w:ascii="Arial" w:eastAsia="Times New Roman" w:hAnsi="Arial" w:cs="Arial"/>
          <w:sz w:val="20"/>
          <w:szCs w:val="20"/>
        </w:rPr>
        <w:t xml:space="preserve">Строительство»   </w:t>
      </w:r>
      <w:proofErr w:type="gramEnd"/>
      <w:r w:rsidRPr="004D1887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А.И. Звездов</w:t>
      </w:r>
    </w:p>
    <w:p w14:paraId="37EFAAC9" w14:textId="77777777" w:rsidR="003C7D3B" w:rsidRPr="004D1887" w:rsidRDefault="003C7D3B" w:rsidP="00015B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C5F5A90" w14:textId="77777777" w:rsidR="003C7D3B" w:rsidRPr="004D1887" w:rsidRDefault="003C7D3B" w:rsidP="00015B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4D1887">
        <w:rPr>
          <w:rFonts w:ascii="Arial" w:eastAsia="Times New Roman" w:hAnsi="Arial" w:cs="Arial"/>
          <w:sz w:val="20"/>
          <w:szCs w:val="20"/>
        </w:rPr>
        <w:t>Руководитель разработки:</w:t>
      </w:r>
    </w:p>
    <w:p w14:paraId="4121FEBC" w14:textId="77777777" w:rsidR="003C7D3B" w:rsidRPr="004D1887" w:rsidRDefault="003C7D3B" w:rsidP="00015B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0364F05" w14:textId="77777777" w:rsidR="003C7D3B" w:rsidRPr="004D1887" w:rsidRDefault="003C7D3B" w:rsidP="00015B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4D1887">
        <w:rPr>
          <w:rFonts w:ascii="Arial" w:eastAsia="Times New Roman" w:hAnsi="Arial" w:cs="Arial"/>
          <w:sz w:val="20"/>
          <w:szCs w:val="20"/>
        </w:rPr>
        <w:t>Директор НИИОСП им. Н.М. Герсеванова</w:t>
      </w:r>
    </w:p>
    <w:p w14:paraId="4E825772" w14:textId="440FA155" w:rsidR="003C7D3B" w:rsidRPr="004D1887" w:rsidRDefault="003C7D3B" w:rsidP="00015B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4D1887">
        <w:rPr>
          <w:rFonts w:ascii="Arial" w:eastAsia="Times New Roman" w:hAnsi="Arial" w:cs="Arial"/>
          <w:sz w:val="20"/>
          <w:szCs w:val="20"/>
        </w:rPr>
        <w:t>АО «НИЦ «Строительство»</w:t>
      </w:r>
      <w:r w:rsidRPr="004D1887">
        <w:rPr>
          <w:rFonts w:ascii="Arial" w:eastAsia="Times New Roman" w:hAnsi="Arial" w:cs="Arial"/>
          <w:sz w:val="20"/>
          <w:szCs w:val="20"/>
        </w:rPr>
        <w:tab/>
      </w:r>
      <w:r w:rsidRPr="004D1887">
        <w:rPr>
          <w:rFonts w:ascii="Arial" w:eastAsia="Times New Roman" w:hAnsi="Arial" w:cs="Arial"/>
          <w:sz w:val="20"/>
          <w:szCs w:val="20"/>
        </w:rPr>
        <w:tab/>
      </w:r>
      <w:r w:rsidRPr="004D1887">
        <w:rPr>
          <w:rFonts w:ascii="Arial" w:eastAsia="Times New Roman" w:hAnsi="Arial" w:cs="Arial"/>
          <w:sz w:val="20"/>
          <w:szCs w:val="20"/>
        </w:rPr>
        <w:tab/>
      </w:r>
      <w:r w:rsidRPr="004D1887">
        <w:rPr>
          <w:rFonts w:ascii="Arial" w:eastAsia="Times New Roman" w:hAnsi="Arial" w:cs="Arial"/>
          <w:sz w:val="20"/>
          <w:szCs w:val="20"/>
        </w:rPr>
        <w:tab/>
        <w:t xml:space="preserve">                                   И.В. Колыбин</w:t>
      </w:r>
    </w:p>
    <w:p w14:paraId="79618814" w14:textId="77777777" w:rsidR="003C7D3B" w:rsidRPr="004D1887" w:rsidRDefault="003C7D3B" w:rsidP="00015B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DAE5509" w14:textId="77777777" w:rsidR="003C7D3B" w:rsidRPr="004D1887" w:rsidRDefault="003C7D3B" w:rsidP="00015B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4D1887">
        <w:rPr>
          <w:rFonts w:ascii="Arial" w:eastAsia="Times New Roman" w:hAnsi="Arial" w:cs="Arial"/>
          <w:sz w:val="20"/>
          <w:szCs w:val="20"/>
        </w:rPr>
        <w:t>Исполнитель:</w:t>
      </w:r>
    </w:p>
    <w:p w14:paraId="14011828" w14:textId="77777777" w:rsidR="003C7D3B" w:rsidRPr="004D1887" w:rsidRDefault="003C7D3B" w:rsidP="00015B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C4E4D69" w14:textId="77777777" w:rsidR="003C7D3B" w:rsidRPr="004D1887" w:rsidRDefault="003C7D3B" w:rsidP="00015B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4D1887">
        <w:rPr>
          <w:rFonts w:ascii="Arial" w:hAnsi="Arial" w:cs="Arial"/>
          <w:sz w:val="20"/>
          <w:szCs w:val="20"/>
        </w:rPr>
        <w:t xml:space="preserve">Заведующий сектором лаборатории № 35 </w:t>
      </w:r>
    </w:p>
    <w:p w14:paraId="27156B19" w14:textId="41FCAAD0" w:rsidR="003C7D3B" w:rsidRPr="004D1887" w:rsidRDefault="003C7D3B" w:rsidP="00015B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4D1887">
        <w:rPr>
          <w:rFonts w:ascii="Arial" w:eastAsia="Times New Roman" w:hAnsi="Arial" w:cs="Arial"/>
          <w:sz w:val="20"/>
          <w:szCs w:val="20"/>
        </w:rPr>
        <w:t xml:space="preserve">НИИОСП им. Н.М. Герсеванова </w:t>
      </w:r>
      <w:proofErr w:type="gramStart"/>
      <w:r w:rsidRPr="004D1887">
        <w:rPr>
          <w:rFonts w:ascii="Arial" w:eastAsia="Times New Roman" w:hAnsi="Arial" w:cs="Arial"/>
          <w:sz w:val="20"/>
          <w:szCs w:val="20"/>
        </w:rPr>
        <w:t xml:space="preserve">-  </w:t>
      </w:r>
      <w:r w:rsidRPr="004D1887">
        <w:rPr>
          <w:rFonts w:ascii="Arial" w:hAnsi="Arial" w:cs="Arial"/>
          <w:sz w:val="20"/>
          <w:szCs w:val="20"/>
        </w:rPr>
        <w:t>институт</w:t>
      </w:r>
      <w:proofErr w:type="gramEnd"/>
      <w:r w:rsidRPr="004D1887">
        <w:rPr>
          <w:rFonts w:ascii="Arial" w:hAnsi="Arial" w:cs="Arial"/>
          <w:sz w:val="20"/>
          <w:szCs w:val="20"/>
        </w:rPr>
        <w:t xml:space="preserve"> </w:t>
      </w:r>
    </w:p>
    <w:p w14:paraId="7BBA6B7B" w14:textId="3A8244BA" w:rsidR="003C7D3B" w:rsidRPr="004D1887" w:rsidRDefault="003C7D3B" w:rsidP="00015B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4D1887">
        <w:rPr>
          <w:rFonts w:ascii="Arial" w:eastAsia="Times New Roman" w:hAnsi="Arial" w:cs="Arial"/>
          <w:sz w:val="20"/>
          <w:szCs w:val="20"/>
        </w:rPr>
        <w:t>АО «НИЦ «Строительство»</w:t>
      </w:r>
      <w:r w:rsidRPr="004D1887">
        <w:rPr>
          <w:rFonts w:ascii="Arial" w:eastAsia="Times New Roman" w:hAnsi="Arial" w:cs="Arial"/>
          <w:sz w:val="20"/>
          <w:szCs w:val="20"/>
        </w:rPr>
        <w:tab/>
        <w:t xml:space="preserve">        </w:t>
      </w:r>
      <w:r w:rsidRPr="004D1887">
        <w:rPr>
          <w:rFonts w:ascii="Arial" w:eastAsia="Times New Roman" w:hAnsi="Arial" w:cs="Arial"/>
          <w:sz w:val="20"/>
          <w:szCs w:val="20"/>
        </w:rPr>
        <w:tab/>
      </w:r>
      <w:r w:rsidRPr="004D1887">
        <w:rPr>
          <w:rFonts w:ascii="Arial" w:eastAsia="Times New Roman" w:hAnsi="Arial" w:cs="Arial"/>
          <w:sz w:val="20"/>
          <w:szCs w:val="20"/>
        </w:rPr>
        <w:tab/>
      </w:r>
      <w:r w:rsidRPr="004D1887">
        <w:rPr>
          <w:rFonts w:ascii="Arial" w:eastAsia="Times New Roman" w:hAnsi="Arial" w:cs="Arial"/>
          <w:sz w:val="20"/>
          <w:szCs w:val="20"/>
        </w:rPr>
        <w:tab/>
      </w:r>
      <w:r w:rsidR="00C36184" w:rsidRPr="004D1887">
        <w:rPr>
          <w:rFonts w:ascii="Arial" w:eastAsia="Times New Roman" w:hAnsi="Arial" w:cs="Arial"/>
          <w:sz w:val="20"/>
          <w:szCs w:val="20"/>
        </w:rPr>
        <w:t xml:space="preserve"> </w:t>
      </w:r>
      <w:r w:rsidRPr="004D1887">
        <w:rPr>
          <w:rFonts w:ascii="Arial" w:eastAsia="Times New Roman" w:hAnsi="Arial" w:cs="Arial"/>
          <w:sz w:val="20"/>
          <w:szCs w:val="20"/>
        </w:rPr>
        <w:t xml:space="preserve">                                      </w:t>
      </w:r>
      <w:r w:rsidRPr="004D1887">
        <w:rPr>
          <w:rFonts w:ascii="Arial" w:hAnsi="Arial" w:cs="Arial"/>
          <w:sz w:val="20"/>
          <w:szCs w:val="20"/>
        </w:rPr>
        <w:t>О.Н. Исаев</w:t>
      </w:r>
    </w:p>
    <w:p w14:paraId="1C7E8CFD" w14:textId="77777777" w:rsidR="00D66293" w:rsidRPr="004D1887" w:rsidRDefault="00D66293" w:rsidP="00015BC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DF390B0" w14:textId="77777777" w:rsidR="00D66293" w:rsidRPr="004D1887" w:rsidRDefault="00D66293" w:rsidP="00015BC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402946B" w14:textId="77777777" w:rsidR="00D66293" w:rsidRPr="004D1887" w:rsidRDefault="00D66293" w:rsidP="00015BC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04969A" w14:textId="77777777" w:rsidR="00D66293" w:rsidRPr="004D1887" w:rsidRDefault="00D66293" w:rsidP="00015BCE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D66293" w:rsidRPr="004D1887" w:rsidSect="00015BCE">
      <w:headerReference w:type="default" r:id="rId10"/>
      <w:footerReference w:type="default" r:id="rId11"/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0CFE" w14:textId="77777777" w:rsidR="00C1388C" w:rsidRDefault="00C1388C" w:rsidP="005D2FF5">
      <w:pPr>
        <w:spacing w:after="0" w:line="240" w:lineRule="auto"/>
      </w:pPr>
      <w:r>
        <w:separator/>
      </w:r>
    </w:p>
  </w:endnote>
  <w:endnote w:type="continuationSeparator" w:id="0">
    <w:p w14:paraId="603A6794" w14:textId="77777777" w:rsidR="00C1388C" w:rsidRDefault="00C1388C" w:rsidP="005D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00672"/>
      <w:docPartObj>
        <w:docPartGallery w:val="Page Numbers (Bottom of Page)"/>
        <w:docPartUnique/>
      </w:docPartObj>
    </w:sdtPr>
    <w:sdtEndPr/>
    <w:sdtContent>
      <w:p w14:paraId="739F6A3F" w14:textId="77777777" w:rsidR="00DE461B" w:rsidRDefault="00F7111C">
        <w:pPr>
          <w:pStyle w:val="a8"/>
          <w:jc w:val="right"/>
        </w:pPr>
        <w:r w:rsidRPr="00452F3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E461B" w:rsidRPr="00452F3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52F3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382F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452F3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5BBEBD2" w14:textId="77777777" w:rsidR="00DE461B" w:rsidRDefault="00DE46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49D2" w14:textId="77777777" w:rsidR="00C1388C" w:rsidRDefault="00C1388C" w:rsidP="005D2FF5">
      <w:pPr>
        <w:spacing w:after="0" w:line="240" w:lineRule="auto"/>
      </w:pPr>
      <w:r>
        <w:separator/>
      </w:r>
    </w:p>
  </w:footnote>
  <w:footnote w:type="continuationSeparator" w:id="0">
    <w:p w14:paraId="4F05A26D" w14:textId="77777777" w:rsidR="00C1388C" w:rsidRDefault="00C1388C" w:rsidP="005D2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4D4B" w14:textId="77777777" w:rsidR="00DE461B" w:rsidRPr="005D2FF5" w:rsidRDefault="00DE461B" w:rsidP="005D2FF5">
    <w:pPr>
      <w:autoSpaceDE w:val="0"/>
      <w:autoSpaceDN w:val="0"/>
      <w:adjustRightInd w:val="0"/>
      <w:spacing w:before="120" w:after="240" w:line="240" w:lineRule="auto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7243"/>
    <w:multiLevelType w:val="hybridMultilevel"/>
    <w:tmpl w:val="8AEAD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2F9B"/>
    <w:multiLevelType w:val="hybridMultilevel"/>
    <w:tmpl w:val="84A64050"/>
    <w:lvl w:ilvl="0" w:tplc="B084306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363A"/>
    <w:multiLevelType w:val="hybridMultilevel"/>
    <w:tmpl w:val="045227A2"/>
    <w:lvl w:ilvl="0" w:tplc="2280CAC4">
      <w:start w:val="1"/>
      <w:numFmt w:val="russianLow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EDE0D53"/>
    <w:multiLevelType w:val="hybridMultilevel"/>
    <w:tmpl w:val="551A3D76"/>
    <w:lvl w:ilvl="0" w:tplc="86C80EF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0F975090"/>
    <w:multiLevelType w:val="hybridMultilevel"/>
    <w:tmpl w:val="B5761C6E"/>
    <w:lvl w:ilvl="0" w:tplc="3288F6DE">
      <w:start w:val="1"/>
      <w:numFmt w:val="decimal"/>
      <w:suff w:val="space"/>
      <w:lvlText w:val="%1"/>
      <w:lvlJc w:val="left"/>
      <w:pPr>
        <w:ind w:left="0" w:firstLine="567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5" w15:restartNumberingAfterBreak="0">
    <w:nsid w:val="127F370D"/>
    <w:multiLevelType w:val="hybridMultilevel"/>
    <w:tmpl w:val="11A2F6C6"/>
    <w:lvl w:ilvl="0" w:tplc="D5CA2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76BBA"/>
    <w:multiLevelType w:val="hybridMultilevel"/>
    <w:tmpl w:val="98D2461E"/>
    <w:lvl w:ilvl="0" w:tplc="76EEF67E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40367"/>
    <w:multiLevelType w:val="hybridMultilevel"/>
    <w:tmpl w:val="0562FEF4"/>
    <w:lvl w:ilvl="0" w:tplc="76EEF67E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0D1"/>
    <w:multiLevelType w:val="hybridMultilevel"/>
    <w:tmpl w:val="B01A4FCE"/>
    <w:lvl w:ilvl="0" w:tplc="E514BCB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position w:val="-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62A27"/>
    <w:multiLevelType w:val="hybridMultilevel"/>
    <w:tmpl w:val="42AC0F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B27227"/>
    <w:multiLevelType w:val="hybridMultilevel"/>
    <w:tmpl w:val="643E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B6DCC"/>
    <w:multiLevelType w:val="hybridMultilevel"/>
    <w:tmpl w:val="F10630F0"/>
    <w:lvl w:ilvl="0" w:tplc="D5CA2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82662"/>
    <w:multiLevelType w:val="hybridMultilevel"/>
    <w:tmpl w:val="8258D572"/>
    <w:lvl w:ilvl="0" w:tplc="76EEF67E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C224B"/>
    <w:multiLevelType w:val="hybridMultilevel"/>
    <w:tmpl w:val="45F66866"/>
    <w:lvl w:ilvl="0" w:tplc="C596C564">
      <w:start w:val="1"/>
      <w:numFmt w:val="bullet"/>
      <w:lvlText w:val="-"/>
      <w:lvlJc w:val="left"/>
      <w:pPr>
        <w:ind w:left="0" w:firstLine="567"/>
      </w:pPr>
      <w:rPr>
        <w:rFonts w:ascii="Sylfaen" w:hAnsi="Sylfaen" w:hint="default"/>
        <w:position w:val="-3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484286"/>
    <w:multiLevelType w:val="hybridMultilevel"/>
    <w:tmpl w:val="11A2F6C6"/>
    <w:lvl w:ilvl="0" w:tplc="D5CA2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F5ED8"/>
    <w:multiLevelType w:val="hybridMultilevel"/>
    <w:tmpl w:val="F0964F18"/>
    <w:lvl w:ilvl="0" w:tplc="245AD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4F1AF9"/>
    <w:multiLevelType w:val="hybridMultilevel"/>
    <w:tmpl w:val="0D12AED6"/>
    <w:lvl w:ilvl="0" w:tplc="CCC67CC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CC93B6E"/>
    <w:multiLevelType w:val="hybridMultilevel"/>
    <w:tmpl w:val="11A2F6C6"/>
    <w:lvl w:ilvl="0" w:tplc="D5CA2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70613"/>
    <w:multiLevelType w:val="hybridMultilevel"/>
    <w:tmpl w:val="11A2F6C6"/>
    <w:lvl w:ilvl="0" w:tplc="D5CA2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75EB7"/>
    <w:multiLevelType w:val="hybridMultilevel"/>
    <w:tmpl w:val="98CA12B4"/>
    <w:lvl w:ilvl="0" w:tplc="B5E0F1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F1235"/>
    <w:multiLevelType w:val="hybridMultilevel"/>
    <w:tmpl w:val="0562FEF4"/>
    <w:lvl w:ilvl="0" w:tplc="76EEF67E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039E1"/>
    <w:multiLevelType w:val="hybridMultilevel"/>
    <w:tmpl w:val="04BE6624"/>
    <w:lvl w:ilvl="0" w:tplc="D5CA2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97969"/>
    <w:multiLevelType w:val="hybridMultilevel"/>
    <w:tmpl w:val="59D4A24C"/>
    <w:lvl w:ilvl="0" w:tplc="D5CA2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C2BF3"/>
    <w:multiLevelType w:val="hybridMultilevel"/>
    <w:tmpl w:val="11A2F6C6"/>
    <w:lvl w:ilvl="0" w:tplc="D5CA2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76C3D"/>
    <w:multiLevelType w:val="hybridMultilevel"/>
    <w:tmpl w:val="11A2F6C6"/>
    <w:lvl w:ilvl="0" w:tplc="D5CA2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1006E"/>
    <w:multiLevelType w:val="multilevel"/>
    <w:tmpl w:val="6F6E2D3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BAD347E"/>
    <w:multiLevelType w:val="multilevel"/>
    <w:tmpl w:val="85688880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  <w:b/>
        <w:sz w:val="32"/>
        <w:szCs w:val="32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5"/>
      <w:numFmt w:val="decimal"/>
      <w:isLgl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7" w15:restartNumberingAfterBreak="0">
    <w:nsid w:val="63FE5D8A"/>
    <w:multiLevelType w:val="hybridMultilevel"/>
    <w:tmpl w:val="9E0EF942"/>
    <w:lvl w:ilvl="0" w:tplc="EC761B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E49C9"/>
    <w:multiLevelType w:val="hybridMultilevel"/>
    <w:tmpl w:val="CF22E29A"/>
    <w:lvl w:ilvl="0" w:tplc="8244F092">
      <w:start w:val="1"/>
      <w:numFmt w:val="decimal"/>
      <w:lvlText w:val="%1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16B5656"/>
    <w:multiLevelType w:val="hybridMultilevel"/>
    <w:tmpl w:val="F6B8771E"/>
    <w:lvl w:ilvl="0" w:tplc="D5CA2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51BD0"/>
    <w:multiLevelType w:val="hybridMultilevel"/>
    <w:tmpl w:val="BF4A1AEC"/>
    <w:lvl w:ilvl="0" w:tplc="821867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1" w15:restartNumberingAfterBreak="0">
    <w:nsid w:val="75A17F18"/>
    <w:multiLevelType w:val="hybridMultilevel"/>
    <w:tmpl w:val="04BE6624"/>
    <w:lvl w:ilvl="0" w:tplc="D5CA2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F367B"/>
    <w:multiLevelType w:val="multilevel"/>
    <w:tmpl w:val="A9DA82E6"/>
    <w:lvl w:ilvl="0">
      <w:start w:val="5"/>
      <w:numFmt w:val="decimal"/>
      <w:suff w:val="space"/>
      <w:lvlText w:val="%1"/>
      <w:lvlJc w:val="left"/>
      <w:pPr>
        <w:ind w:left="0" w:firstLine="567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4475006">
    <w:abstractNumId w:val="12"/>
  </w:num>
  <w:num w:numId="2" w16cid:durableId="1346127801">
    <w:abstractNumId w:val="22"/>
  </w:num>
  <w:num w:numId="3" w16cid:durableId="228732378">
    <w:abstractNumId w:val="30"/>
  </w:num>
  <w:num w:numId="4" w16cid:durableId="8065078">
    <w:abstractNumId w:val="21"/>
  </w:num>
  <w:num w:numId="5" w16cid:durableId="271861638">
    <w:abstractNumId w:val="0"/>
  </w:num>
  <w:num w:numId="6" w16cid:durableId="838927185">
    <w:abstractNumId w:val="4"/>
  </w:num>
  <w:num w:numId="7" w16cid:durableId="1315061166">
    <w:abstractNumId w:val="26"/>
  </w:num>
  <w:num w:numId="8" w16cid:durableId="614017293">
    <w:abstractNumId w:val="13"/>
  </w:num>
  <w:num w:numId="9" w16cid:durableId="914514411">
    <w:abstractNumId w:val="25"/>
  </w:num>
  <w:num w:numId="10" w16cid:durableId="683364699">
    <w:abstractNumId w:val="32"/>
  </w:num>
  <w:num w:numId="11" w16cid:durableId="1302879995">
    <w:abstractNumId w:val="16"/>
  </w:num>
  <w:num w:numId="12" w16cid:durableId="845442084">
    <w:abstractNumId w:val="31"/>
  </w:num>
  <w:num w:numId="13" w16cid:durableId="1551958166">
    <w:abstractNumId w:val="29"/>
  </w:num>
  <w:num w:numId="14" w16cid:durableId="1767731888">
    <w:abstractNumId w:val="11"/>
  </w:num>
  <w:num w:numId="15" w16cid:durableId="355037360">
    <w:abstractNumId w:val="27"/>
  </w:num>
  <w:num w:numId="16" w16cid:durableId="401412532">
    <w:abstractNumId w:val="2"/>
  </w:num>
  <w:num w:numId="17" w16cid:durableId="695035958">
    <w:abstractNumId w:val="17"/>
  </w:num>
  <w:num w:numId="18" w16cid:durableId="615255766">
    <w:abstractNumId w:val="19"/>
  </w:num>
  <w:num w:numId="19" w16cid:durableId="1246845817">
    <w:abstractNumId w:val="23"/>
  </w:num>
  <w:num w:numId="20" w16cid:durableId="1835025533">
    <w:abstractNumId w:val="18"/>
  </w:num>
  <w:num w:numId="21" w16cid:durableId="726344610">
    <w:abstractNumId w:val="14"/>
  </w:num>
  <w:num w:numId="22" w16cid:durableId="613636657">
    <w:abstractNumId w:val="24"/>
  </w:num>
  <w:num w:numId="23" w16cid:durableId="896942369">
    <w:abstractNumId w:val="8"/>
  </w:num>
  <w:num w:numId="24" w16cid:durableId="1312174411">
    <w:abstractNumId w:val="5"/>
  </w:num>
  <w:num w:numId="25" w16cid:durableId="1041170660">
    <w:abstractNumId w:val="1"/>
  </w:num>
  <w:num w:numId="26" w16cid:durableId="1330671052">
    <w:abstractNumId w:val="6"/>
  </w:num>
  <w:num w:numId="27" w16cid:durableId="158081422">
    <w:abstractNumId w:val="20"/>
  </w:num>
  <w:num w:numId="28" w16cid:durableId="817111167">
    <w:abstractNumId w:val="7"/>
  </w:num>
  <w:num w:numId="29" w16cid:durableId="2828162">
    <w:abstractNumId w:val="28"/>
  </w:num>
  <w:num w:numId="30" w16cid:durableId="190799249">
    <w:abstractNumId w:val="15"/>
  </w:num>
  <w:num w:numId="31" w16cid:durableId="814642128">
    <w:abstractNumId w:val="9"/>
  </w:num>
  <w:num w:numId="32" w16cid:durableId="2014142452">
    <w:abstractNumId w:val="10"/>
  </w:num>
  <w:num w:numId="33" w16cid:durableId="348340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FF5"/>
    <w:rsid w:val="00010E57"/>
    <w:rsid w:val="00015BCE"/>
    <w:rsid w:val="0002552F"/>
    <w:rsid w:val="000343F1"/>
    <w:rsid w:val="00054CAC"/>
    <w:rsid w:val="00090D15"/>
    <w:rsid w:val="000A382F"/>
    <w:rsid w:val="000D7155"/>
    <w:rsid w:val="000E3D84"/>
    <w:rsid w:val="0010033C"/>
    <w:rsid w:val="00100609"/>
    <w:rsid w:val="0012766D"/>
    <w:rsid w:val="001458C7"/>
    <w:rsid w:val="00152D1F"/>
    <w:rsid w:val="00186100"/>
    <w:rsid w:val="001C40C6"/>
    <w:rsid w:val="001D0FDB"/>
    <w:rsid w:val="00206FDC"/>
    <w:rsid w:val="002166AA"/>
    <w:rsid w:val="00224876"/>
    <w:rsid w:val="00227193"/>
    <w:rsid w:val="00281AEE"/>
    <w:rsid w:val="002B1DC3"/>
    <w:rsid w:val="002B54C1"/>
    <w:rsid w:val="002E74DF"/>
    <w:rsid w:val="002F40D4"/>
    <w:rsid w:val="00323CFB"/>
    <w:rsid w:val="00346BA0"/>
    <w:rsid w:val="003605DD"/>
    <w:rsid w:val="00385178"/>
    <w:rsid w:val="003905B3"/>
    <w:rsid w:val="00391516"/>
    <w:rsid w:val="003B07B0"/>
    <w:rsid w:val="003C6D9A"/>
    <w:rsid w:val="003C7D3B"/>
    <w:rsid w:val="003E21DE"/>
    <w:rsid w:val="003F4BEF"/>
    <w:rsid w:val="00414AAA"/>
    <w:rsid w:val="0041598C"/>
    <w:rsid w:val="00424A31"/>
    <w:rsid w:val="004260D3"/>
    <w:rsid w:val="00452F36"/>
    <w:rsid w:val="004928B3"/>
    <w:rsid w:val="004A2678"/>
    <w:rsid w:val="004B7DDE"/>
    <w:rsid w:val="004C3440"/>
    <w:rsid w:val="004C48E1"/>
    <w:rsid w:val="004D01D4"/>
    <w:rsid w:val="004D1887"/>
    <w:rsid w:val="005235DD"/>
    <w:rsid w:val="005274BF"/>
    <w:rsid w:val="005318D8"/>
    <w:rsid w:val="0057208F"/>
    <w:rsid w:val="0058223C"/>
    <w:rsid w:val="00596534"/>
    <w:rsid w:val="005B6259"/>
    <w:rsid w:val="005C551E"/>
    <w:rsid w:val="005D0B05"/>
    <w:rsid w:val="005D2FF5"/>
    <w:rsid w:val="005D7FED"/>
    <w:rsid w:val="005E0BAF"/>
    <w:rsid w:val="005E0DE4"/>
    <w:rsid w:val="005E4560"/>
    <w:rsid w:val="00623557"/>
    <w:rsid w:val="00626024"/>
    <w:rsid w:val="00632348"/>
    <w:rsid w:val="00647EB3"/>
    <w:rsid w:val="00653FC3"/>
    <w:rsid w:val="00662708"/>
    <w:rsid w:val="006973ED"/>
    <w:rsid w:val="006C1875"/>
    <w:rsid w:val="006C7C68"/>
    <w:rsid w:val="00715ED8"/>
    <w:rsid w:val="00753274"/>
    <w:rsid w:val="00764136"/>
    <w:rsid w:val="007703FC"/>
    <w:rsid w:val="007A472C"/>
    <w:rsid w:val="007C047B"/>
    <w:rsid w:val="007D6ED7"/>
    <w:rsid w:val="007E2F5A"/>
    <w:rsid w:val="007F2568"/>
    <w:rsid w:val="007F4E2D"/>
    <w:rsid w:val="007F73EB"/>
    <w:rsid w:val="00806C0A"/>
    <w:rsid w:val="00822E7B"/>
    <w:rsid w:val="00843786"/>
    <w:rsid w:val="0086351C"/>
    <w:rsid w:val="00865E3A"/>
    <w:rsid w:val="00875C22"/>
    <w:rsid w:val="00877146"/>
    <w:rsid w:val="008828ED"/>
    <w:rsid w:val="00890D01"/>
    <w:rsid w:val="008B3658"/>
    <w:rsid w:val="008D2A1D"/>
    <w:rsid w:val="008F63FC"/>
    <w:rsid w:val="00907AE8"/>
    <w:rsid w:val="0091456F"/>
    <w:rsid w:val="00915DB3"/>
    <w:rsid w:val="009427D4"/>
    <w:rsid w:val="00945519"/>
    <w:rsid w:val="00946E03"/>
    <w:rsid w:val="0098264C"/>
    <w:rsid w:val="009A35CE"/>
    <w:rsid w:val="009B294F"/>
    <w:rsid w:val="009C56CD"/>
    <w:rsid w:val="00A002C5"/>
    <w:rsid w:val="00A0111E"/>
    <w:rsid w:val="00A4153A"/>
    <w:rsid w:val="00A76627"/>
    <w:rsid w:val="00A76653"/>
    <w:rsid w:val="00AB21B6"/>
    <w:rsid w:val="00AE08B6"/>
    <w:rsid w:val="00B05552"/>
    <w:rsid w:val="00B25A9D"/>
    <w:rsid w:val="00B42D85"/>
    <w:rsid w:val="00B57A96"/>
    <w:rsid w:val="00B87A54"/>
    <w:rsid w:val="00BA5FA0"/>
    <w:rsid w:val="00BB4677"/>
    <w:rsid w:val="00BB6569"/>
    <w:rsid w:val="00BC1DBD"/>
    <w:rsid w:val="00BC3EFA"/>
    <w:rsid w:val="00BE5F6A"/>
    <w:rsid w:val="00C00BC6"/>
    <w:rsid w:val="00C05926"/>
    <w:rsid w:val="00C1388C"/>
    <w:rsid w:val="00C15261"/>
    <w:rsid w:val="00C215D9"/>
    <w:rsid w:val="00C24228"/>
    <w:rsid w:val="00C25598"/>
    <w:rsid w:val="00C3340A"/>
    <w:rsid w:val="00C36184"/>
    <w:rsid w:val="00C40748"/>
    <w:rsid w:val="00C61CA3"/>
    <w:rsid w:val="00C71446"/>
    <w:rsid w:val="00C8571B"/>
    <w:rsid w:val="00C94DE0"/>
    <w:rsid w:val="00CB132F"/>
    <w:rsid w:val="00CB2276"/>
    <w:rsid w:val="00CB35D2"/>
    <w:rsid w:val="00CD31A1"/>
    <w:rsid w:val="00CF71A8"/>
    <w:rsid w:val="00D00154"/>
    <w:rsid w:val="00D11AAE"/>
    <w:rsid w:val="00D245BC"/>
    <w:rsid w:val="00D3023A"/>
    <w:rsid w:val="00D35299"/>
    <w:rsid w:val="00D66293"/>
    <w:rsid w:val="00D70321"/>
    <w:rsid w:val="00DA243F"/>
    <w:rsid w:val="00DA6E81"/>
    <w:rsid w:val="00DB2562"/>
    <w:rsid w:val="00DC24A0"/>
    <w:rsid w:val="00DD16CD"/>
    <w:rsid w:val="00DE461B"/>
    <w:rsid w:val="00DF0293"/>
    <w:rsid w:val="00DF5A2C"/>
    <w:rsid w:val="00E039C7"/>
    <w:rsid w:val="00E03BCD"/>
    <w:rsid w:val="00E10B04"/>
    <w:rsid w:val="00E25883"/>
    <w:rsid w:val="00E266AD"/>
    <w:rsid w:val="00E37899"/>
    <w:rsid w:val="00E56601"/>
    <w:rsid w:val="00E57262"/>
    <w:rsid w:val="00E63276"/>
    <w:rsid w:val="00E65367"/>
    <w:rsid w:val="00E86100"/>
    <w:rsid w:val="00EA5BA4"/>
    <w:rsid w:val="00EC7B53"/>
    <w:rsid w:val="00ED41D4"/>
    <w:rsid w:val="00F1564F"/>
    <w:rsid w:val="00F175B7"/>
    <w:rsid w:val="00F349C4"/>
    <w:rsid w:val="00F37457"/>
    <w:rsid w:val="00F4021F"/>
    <w:rsid w:val="00F707B2"/>
    <w:rsid w:val="00F7111C"/>
    <w:rsid w:val="00F96195"/>
    <w:rsid w:val="00FA3B49"/>
    <w:rsid w:val="00FA6DCC"/>
    <w:rsid w:val="00FD3439"/>
    <w:rsid w:val="00FE45A1"/>
    <w:rsid w:val="00F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694F7"/>
  <w15:docId w15:val="{82E80859-8ED1-468A-949C-91A3A647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23A"/>
  </w:style>
  <w:style w:type="paragraph" w:styleId="1">
    <w:name w:val="heading 1"/>
    <w:basedOn w:val="a"/>
    <w:link w:val="10"/>
    <w:uiPriority w:val="9"/>
    <w:qFormat/>
    <w:rsid w:val="005D2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D2FF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D2FF5"/>
    <w:rPr>
      <w:sz w:val="20"/>
      <w:szCs w:val="20"/>
    </w:rPr>
  </w:style>
  <w:style w:type="character" w:styleId="a5">
    <w:name w:val="footnote reference"/>
    <w:uiPriority w:val="99"/>
    <w:unhideWhenUsed/>
    <w:rsid w:val="005D2FF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D2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2FF5"/>
  </w:style>
  <w:style w:type="paragraph" w:styleId="a8">
    <w:name w:val="footer"/>
    <w:basedOn w:val="a"/>
    <w:link w:val="a9"/>
    <w:uiPriority w:val="99"/>
    <w:unhideWhenUsed/>
    <w:rsid w:val="005D2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2FF5"/>
  </w:style>
  <w:style w:type="character" w:customStyle="1" w:styleId="10">
    <w:name w:val="Заголовок 1 Знак"/>
    <w:basedOn w:val="a0"/>
    <w:link w:val="1"/>
    <w:uiPriority w:val="99"/>
    <w:rsid w:val="005D2F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D2FF5"/>
  </w:style>
  <w:style w:type="character" w:customStyle="1" w:styleId="apple-converted-space">
    <w:name w:val="apple-converted-space"/>
    <w:basedOn w:val="a0"/>
    <w:rsid w:val="005D2FF5"/>
  </w:style>
  <w:style w:type="paragraph" w:styleId="aa">
    <w:name w:val="List Paragraph"/>
    <w:basedOn w:val="a"/>
    <w:uiPriority w:val="34"/>
    <w:qFormat/>
    <w:rsid w:val="005D2FF5"/>
    <w:pPr>
      <w:spacing w:after="0" w:line="240" w:lineRule="auto"/>
      <w:ind w:left="720" w:right="57"/>
      <w:contextualSpacing/>
      <w:jc w:val="center"/>
    </w:pPr>
  </w:style>
  <w:style w:type="paragraph" w:styleId="ab">
    <w:name w:val="Balloon Text"/>
    <w:basedOn w:val="a"/>
    <w:link w:val="ac"/>
    <w:uiPriority w:val="99"/>
    <w:semiHidden/>
    <w:unhideWhenUsed/>
    <w:rsid w:val="005D2FF5"/>
    <w:pPr>
      <w:spacing w:after="0" w:line="240" w:lineRule="auto"/>
      <w:ind w:left="57" w:right="57"/>
      <w:jc w:val="center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2FF5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5D2F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5D2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5D2FF5"/>
    <w:rPr>
      <w:color w:val="0000FF"/>
      <w:u w:val="single"/>
    </w:rPr>
  </w:style>
  <w:style w:type="character" w:customStyle="1" w:styleId="WW8Num3z0">
    <w:name w:val="WW8Num3z0"/>
    <w:rsid w:val="005D2FF5"/>
    <w:rPr>
      <w:b/>
    </w:rPr>
  </w:style>
  <w:style w:type="character" w:customStyle="1" w:styleId="FontStyle35">
    <w:name w:val="Font Style35"/>
    <w:rsid w:val="005D2FF5"/>
    <w:rPr>
      <w:rFonts w:ascii="Arial" w:hAnsi="Arial" w:cs="Arial"/>
      <w:b/>
      <w:bCs/>
      <w:sz w:val="22"/>
      <w:szCs w:val="22"/>
    </w:rPr>
  </w:style>
  <w:style w:type="character" w:customStyle="1" w:styleId="FontStyle39">
    <w:name w:val="Font Style39"/>
    <w:rsid w:val="005D2FF5"/>
    <w:rPr>
      <w:rFonts w:ascii="Arial" w:hAnsi="Arial" w:cs="Arial"/>
      <w:i/>
      <w:iCs/>
      <w:sz w:val="20"/>
      <w:szCs w:val="20"/>
    </w:rPr>
  </w:style>
  <w:style w:type="character" w:customStyle="1" w:styleId="FontStyle42">
    <w:name w:val="Font Style42"/>
    <w:rsid w:val="005D2FF5"/>
    <w:rPr>
      <w:rFonts w:ascii="Times New Roman" w:hAnsi="Times New Roman" w:cs="Times New Roman"/>
      <w:sz w:val="22"/>
      <w:szCs w:val="22"/>
    </w:rPr>
  </w:style>
  <w:style w:type="paragraph" w:customStyle="1" w:styleId="af">
    <w:name w:val="Содержимое таблицы"/>
    <w:basedOn w:val="a"/>
    <w:rsid w:val="005D2FF5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4">
    <w:name w:val="Style34"/>
    <w:basedOn w:val="a"/>
    <w:rsid w:val="005D2FF5"/>
    <w:pPr>
      <w:widowControl w:val="0"/>
      <w:autoSpaceDE w:val="0"/>
      <w:spacing w:after="0" w:line="262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endnote text"/>
    <w:basedOn w:val="a"/>
    <w:link w:val="af1"/>
    <w:uiPriority w:val="99"/>
    <w:unhideWhenUsed/>
    <w:rsid w:val="005D2FF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5D2FF5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uiPriority w:val="99"/>
    <w:unhideWhenUsed/>
    <w:rsid w:val="005D2FF5"/>
    <w:rPr>
      <w:vertAlign w:val="superscript"/>
    </w:rPr>
  </w:style>
  <w:style w:type="paragraph" w:customStyle="1" w:styleId="af3">
    <w:name w:val="."/>
    <w:uiPriority w:val="99"/>
    <w:rsid w:val="005D2F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5D2FF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PLEVELTEXT">
    <w:name w:val=".TOPLEVELTEXT"/>
    <w:uiPriority w:val="99"/>
    <w:rsid w:val="005D2F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line number"/>
    <w:rsid w:val="005D2FF5"/>
  </w:style>
  <w:style w:type="paragraph" w:styleId="2">
    <w:name w:val="Body Text Indent 2"/>
    <w:basedOn w:val="a"/>
    <w:link w:val="20"/>
    <w:rsid w:val="005D2FF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5D2F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6">
    <w:name w:val="Сетка таблицы6"/>
    <w:basedOn w:val="a1"/>
    <w:next w:val="ad"/>
    <w:uiPriority w:val="59"/>
    <w:rsid w:val="005D2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59"/>
    <w:rsid w:val="005D2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d"/>
    <w:uiPriority w:val="59"/>
    <w:rsid w:val="00D662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d"/>
    <w:uiPriority w:val="59"/>
    <w:rsid w:val="00D66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D70321"/>
    <w:rPr>
      <w:color w:val="808080"/>
    </w:rPr>
  </w:style>
  <w:style w:type="paragraph" w:customStyle="1" w:styleId="ConsNormal">
    <w:name w:val="ConsNormal"/>
    <w:rsid w:val="00F1564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F156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TEXT">
    <w:name w:val=".HEADERTEXT"/>
    <w:uiPriority w:val="99"/>
    <w:rsid w:val="00865E3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14327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5357-33DF-414D-B198-6D77F913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"ЦНИИПСК им. Мельникова"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Кирик Виктория Сергеевна</dc:creator>
  <cp:lastModifiedBy>Евгений Беспальченко</cp:lastModifiedBy>
  <cp:revision>25</cp:revision>
  <cp:lastPrinted>2017-06-02T09:49:00Z</cp:lastPrinted>
  <dcterms:created xsi:type="dcterms:W3CDTF">2022-04-17T19:19:00Z</dcterms:created>
  <dcterms:modified xsi:type="dcterms:W3CDTF">2022-05-23T14:01:00Z</dcterms:modified>
</cp:coreProperties>
</file>