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8380" w14:textId="77777777" w:rsidR="00404E4A" w:rsidRDefault="00AC2947">
      <w:pPr>
        <w:pBdr>
          <w:top w:val="single" w:sz="18" w:space="1" w:color="000000"/>
        </w:pBdr>
        <w:jc w:val="center"/>
        <w:rPr>
          <w:rFonts w:ascii="Arial" w:eastAsia="Arial" w:hAnsi="Arial" w:cs="Arial"/>
          <w:b/>
          <w:sz w:val="20"/>
          <w:szCs w:val="20"/>
        </w:rPr>
      </w:pPr>
      <w:r>
        <w:rPr>
          <w:rFonts w:ascii="Arial" w:eastAsia="Arial" w:hAnsi="Arial" w:cs="Arial"/>
          <w:b/>
          <w:sz w:val="20"/>
          <w:szCs w:val="20"/>
        </w:rPr>
        <w:t>ЕВРАЗИЙСКИЙ СОВЕТ ПО СТАНДАРТИЗАЦИИ, МЕТРОЛОГИИ И СЕРТИФИКАЦИИ</w:t>
      </w:r>
    </w:p>
    <w:p w14:paraId="50D39C1E" w14:textId="77777777" w:rsidR="00404E4A" w:rsidRDefault="00AC2947">
      <w:pPr>
        <w:pBdr>
          <w:top w:val="single" w:sz="18" w:space="1" w:color="000000"/>
        </w:pBdr>
        <w:jc w:val="center"/>
        <w:rPr>
          <w:rFonts w:ascii="Arial" w:eastAsia="Arial" w:hAnsi="Arial" w:cs="Arial"/>
          <w:b/>
          <w:sz w:val="20"/>
          <w:szCs w:val="20"/>
          <w:lang w:val="en-US"/>
        </w:rPr>
      </w:pPr>
      <w:r>
        <w:rPr>
          <w:rFonts w:ascii="Arial" w:eastAsia="Arial" w:hAnsi="Arial" w:cs="Arial"/>
          <w:b/>
          <w:sz w:val="20"/>
          <w:szCs w:val="20"/>
          <w:lang w:val="en-US"/>
        </w:rPr>
        <w:t>(</w:t>
      </w:r>
      <w:r>
        <w:rPr>
          <w:rFonts w:ascii="Arial" w:eastAsia="Arial" w:hAnsi="Arial" w:cs="Arial"/>
          <w:b/>
          <w:sz w:val="20"/>
          <w:szCs w:val="20"/>
        </w:rPr>
        <w:t>ЕАСС</w:t>
      </w:r>
      <w:r>
        <w:rPr>
          <w:rFonts w:ascii="Arial" w:eastAsia="Arial" w:hAnsi="Arial" w:cs="Arial"/>
          <w:b/>
          <w:sz w:val="20"/>
          <w:szCs w:val="20"/>
          <w:lang w:val="en-US"/>
        </w:rPr>
        <w:t>)</w:t>
      </w:r>
    </w:p>
    <w:p w14:paraId="611903D6" w14:textId="77777777" w:rsidR="00404E4A" w:rsidRDefault="00AC2947">
      <w:pPr>
        <w:pBdr>
          <w:top w:val="single" w:sz="18" w:space="1" w:color="000000"/>
        </w:pBdr>
        <w:jc w:val="center"/>
        <w:rPr>
          <w:rFonts w:ascii="Arial" w:eastAsia="Arial" w:hAnsi="Arial" w:cs="Arial"/>
          <w:b/>
          <w:sz w:val="20"/>
          <w:szCs w:val="20"/>
          <w:lang w:val="en-US"/>
        </w:rPr>
      </w:pPr>
      <w:r>
        <w:rPr>
          <w:rFonts w:ascii="Arial" w:eastAsia="Arial" w:hAnsi="Arial" w:cs="Arial"/>
          <w:b/>
          <w:sz w:val="20"/>
          <w:szCs w:val="20"/>
          <w:lang w:val="en-US"/>
        </w:rPr>
        <w:t>EURO-AZIAN COUNCIL FOR STANDARDIZATION, METROLOGY AND CERTIFICATION</w:t>
      </w:r>
    </w:p>
    <w:p w14:paraId="17B519E3" w14:textId="77777777" w:rsidR="00404E4A" w:rsidRDefault="00AC2947">
      <w:pPr>
        <w:pBdr>
          <w:top w:val="single" w:sz="18" w:space="1" w:color="000000"/>
        </w:pBdr>
        <w:jc w:val="center"/>
        <w:rPr>
          <w:rFonts w:ascii="Arial" w:eastAsia="Arial" w:hAnsi="Arial" w:cs="Arial"/>
          <w:b/>
          <w:sz w:val="20"/>
          <w:szCs w:val="20"/>
        </w:rPr>
      </w:pPr>
      <w:r>
        <w:rPr>
          <w:rFonts w:ascii="Arial" w:eastAsia="Arial" w:hAnsi="Arial" w:cs="Arial"/>
          <w:b/>
          <w:sz w:val="20"/>
          <w:szCs w:val="20"/>
        </w:rPr>
        <w:t>(EASC)</w:t>
      </w:r>
    </w:p>
    <w:p w14:paraId="19AED795" w14:textId="77777777" w:rsidR="00404E4A" w:rsidRDefault="00404E4A">
      <w:pPr>
        <w:jc w:val="center"/>
        <w:rPr>
          <w:rFonts w:ascii="Arial" w:eastAsia="Arial" w:hAnsi="Arial" w:cs="Arial"/>
          <w:b/>
          <w:sz w:val="20"/>
          <w:szCs w:val="20"/>
        </w:rPr>
      </w:pPr>
    </w:p>
    <w:tbl>
      <w:tblPr>
        <w:tblW w:w="9645" w:type="dxa"/>
        <w:tblInd w:w="109" w:type="dxa"/>
        <w:tblLayout w:type="fixed"/>
        <w:tblLook w:val="0000" w:firstRow="0" w:lastRow="0" w:firstColumn="0" w:lastColumn="0" w:noHBand="0" w:noVBand="0"/>
      </w:tblPr>
      <w:tblGrid>
        <w:gridCol w:w="1984"/>
        <w:gridCol w:w="4967"/>
        <w:gridCol w:w="2694"/>
      </w:tblGrid>
      <w:tr w:rsidR="00404E4A" w14:paraId="7760C045" w14:textId="77777777">
        <w:tc>
          <w:tcPr>
            <w:tcW w:w="1984" w:type="dxa"/>
            <w:tcBorders>
              <w:top w:val="single" w:sz="24" w:space="0" w:color="000000"/>
              <w:bottom w:val="single" w:sz="12" w:space="0" w:color="000000"/>
            </w:tcBorders>
          </w:tcPr>
          <w:p w14:paraId="639138DB" w14:textId="77777777" w:rsidR="00404E4A" w:rsidRDefault="00404E4A">
            <w:pPr>
              <w:widowControl w:val="0"/>
              <w:spacing w:line="276" w:lineRule="auto"/>
              <w:jc w:val="center"/>
              <w:rPr>
                <w:rFonts w:ascii="Arial" w:eastAsia="Arial" w:hAnsi="Arial" w:cs="Arial"/>
                <w:b/>
              </w:rPr>
            </w:pPr>
          </w:p>
        </w:tc>
        <w:tc>
          <w:tcPr>
            <w:tcW w:w="4967" w:type="dxa"/>
            <w:tcBorders>
              <w:top w:val="single" w:sz="24" w:space="0" w:color="000000"/>
              <w:bottom w:val="single" w:sz="12" w:space="0" w:color="000000"/>
            </w:tcBorders>
          </w:tcPr>
          <w:p w14:paraId="553F1F92" w14:textId="77777777" w:rsidR="00404E4A" w:rsidRDefault="00404E4A">
            <w:pPr>
              <w:widowControl w:val="0"/>
              <w:spacing w:line="276" w:lineRule="auto"/>
              <w:jc w:val="center"/>
              <w:rPr>
                <w:rFonts w:ascii="Arial" w:eastAsia="Arial" w:hAnsi="Arial" w:cs="Arial"/>
                <w:b/>
                <w:sz w:val="28"/>
                <w:szCs w:val="28"/>
              </w:rPr>
            </w:pPr>
          </w:p>
          <w:p w14:paraId="71AB0119" w14:textId="77777777" w:rsidR="00404E4A" w:rsidRDefault="00404E4A">
            <w:pPr>
              <w:widowControl w:val="0"/>
              <w:spacing w:line="276" w:lineRule="auto"/>
              <w:jc w:val="center"/>
              <w:rPr>
                <w:rFonts w:ascii="Arial" w:eastAsia="Arial" w:hAnsi="Arial" w:cs="Arial"/>
                <w:b/>
                <w:sz w:val="28"/>
                <w:szCs w:val="28"/>
              </w:rPr>
            </w:pPr>
          </w:p>
          <w:p w14:paraId="48560CD9" w14:textId="77777777" w:rsidR="00404E4A" w:rsidRDefault="00AC2947">
            <w:pPr>
              <w:widowControl w:val="0"/>
              <w:spacing w:line="276" w:lineRule="auto"/>
              <w:jc w:val="center"/>
              <w:rPr>
                <w:rFonts w:ascii="Arial" w:eastAsia="Arial" w:hAnsi="Arial" w:cs="Arial"/>
                <w:b/>
                <w:sz w:val="28"/>
                <w:szCs w:val="28"/>
              </w:rPr>
            </w:pPr>
            <w:r>
              <w:rPr>
                <w:rFonts w:ascii="Arial" w:eastAsia="Arial" w:hAnsi="Arial" w:cs="Arial"/>
                <w:b/>
                <w:sz w:val="28"/>
                <w:szCs w:val="28"/>
              </w:rPr>
              <w:t>МЕЖГОСУДАРСТВЕННЫЙ</w:t>
            </w:r>
          </w:p>
          <w:p w14:paraId="2837C8E9" w14:textId="77777777" w:rsidR="00404E4A" w:rsidRDefault="00AC2947">
            <w:pPr>
              <w:widowControl w:val="0"/>
              <w:spacing w:line="276" w:lineRule="auto"/>
              <w:jc w:val="center"/>
              <w:rPr>
                <w:rFonts w:ascii="Arial" w:eastAsia="Arial" w:hAnsi="Arial" w:cs="Arial"/>
                <w:b/>
                <w:sz w:val="28"/>
                <w:szCs w:val="28"/>
              </w:rPr>
            </w:pPr>
            <w:r>
              <w:rPr>
                <w:rFonts w:ascii="Arial" w:eastAsia="Arial" w:hAnsi="Arial" w:cs="Arial"/>
                <w:b/>
                <w:sz w:val="28"/>
                <w:szCs w:val="28"/>
              </w:rPr>
              <w:t>СТАНДАРТ</w:t>
            </w:r>
          </w:p>
          <w:p w14:paraId="7F235195" w14:textId="77777777" w:rsidR="00404E4A" w:rsidRDefault="00404E4A">
            <w:pPr>
              <w:widowControl w:val="0"/>
              <w:spacing w:line="276" w:lineRule="auto"/>
              <w:jc w:val="center"/>
              <w:rPr>
                <w:rFonts w:ascii="Arial" w:eastAsia="Arial" w:hAnsi="Arial" w:cs="Arial"/>
                <w:b/>
                <w:sz w:val="28"/>
                <w:szCs w:val="28"/>
              </w:rPr>
            </w:pPr>
          </w:p>
          <w:p w14:paraId="08FDB127" w14:textId="77777777" w:rsidR="00404E4A" w:rsidRDefault="00404E4A">
            <w:pPr>
              <w:widowControl w:val="0"/>
              <w:spacing w:line="276" w:lineRule="auto"/>
              <w:jc w:val="center"/>
              <w:rPr>
                <w:rFonts w:ascii="Arial" w:eastAsia="Arial" w:hAnsi="Arial" w:cs="Arial"/>
                <w:b/>
                <w:sz w:val="28"/>
                <w:szCs w:val="28"/>
              </w:rPr>
            </w:pPr>
          </w:p>
        </w:tc>
        <w:tc>
          <w:tcPr>
            <w:tcW w:w="2694" w:type="dxa"/>
            <w:tcBorders>
              <w:top w:val="single" w:sz="24" w:space="0" w:color="000000"/>
              <w:bottom w:val="single" w:sz="12" w:space="0" w:color="000000"/>
            </w:tcBorders>
          </w:tcPr>
          <w:p w14:paraId="0781C790" w14:textId="77777777" w:rsidR="00404E4A" w:rsidRDefault="00404E4A">
            <w:pPr>
              <w:widowControl w:val="0"/>
              <w:spacing w:line="276" w:lineRule="auto"/>
              <w:jc w:val="center"/>
              <w:rPr>
                <w:rFonts w:ascii="Arial" w:eastAsia="Arial" w:hAnsi="Arial" w:cs="Arial"/>
                <w:b/>
                <w:sz w:val="28"/>
                <w:szCs w:val="28"/>
              </w:rPr>
            </w:pPr>
          </w:p>
          <w:p w14:paraId="18D1A11A" w14:textId="77777777" w:rsidR="00404E4A" w:rsidRDefault="00404E4A">
            <w:pPr>
              <w:widowControl w:val="0"/>
              <w:spacing w:line="276" w:lineRule="auto"/>
              <w:jc w:val="center"/>
              <w:rPr>
                <w:rFonts w:ascii="Arial" w:eastAsia="Arial" w:hAnsi="Arial" w:cs="Arial"/>
                <w:b/>
                <w:sz w:val="28"/>
                <w:szCs w:val="28"/>
              </w:rPr>
            </w:pPr>
          </w:p>
          <w:p w14:paraId="3D1E285B" w14:textId="77777777" w:rsidR="00404E4A" w:rsidRDefault="00AC2947">
            <w:pPr>
              <w:widowControl w:val="0"/>
              <w:spacing w:line="276" w:lineRule="auto"/>
              <w:rPr>
                <w:rFonts w:ascii="Arial" w:eastAsia="Arial" w:hAnsi="Arial" w:cs="Arial"/>
                <w:b/>
                <w:sz w:val="28"/>
                <w:szCs w:val="28"/>
              </w:rPr>
            </w:pPr>
            <w:r>
              <w:rPr>
                <w:rFonts w:ascii="Arial" w:eastAsia="Arial" w:hAnsi="Arial" w:cs="Arial"/>
                <w:b/>
                <w:sz w:val="28"/>
                <w:szCs w:val="28"/>
              </w:rPr>
              <w:t>ГОСТ</w:t>
            </w:r>
          </w:p>
          <w:p w14:paraId="48FEF098" w14:textId="77777777" w:rsidR="00404E4A" w:rsidRDefault="00AC2947">
            <w:pPr>
              <w:widowControl w:val="0"/>
              <w:spacing w:line="276" w:lineRule="auto"/>
              <w:rPr>
                <w:rFonts w:ascii="Arial" w:eastAsia="Arial" w:hAnsi="Arial" w:cs="Arial"/>
                <w:i/>
                <w:sz w:val="28"/>
                <w:szCs w:val="28"/>
              </w:rPr>
            </w:pPr>
            <w:r>
              <w:rPr>
                <w:rFonts w:ascii="Arial" w:eastAsia="Arial" w:hAnsi="Arial" w:cs="Arial"/>
                <w:i/>
              </w:rPr>
              <w:t>(проект, RU, первая редакция)</w:t>
            </w:r>
          </w:p>
        </w:tc>
      </w:tr>
    </w:tbl>
    <w:p w14:paraId="55BD1B17" w14:textId="77777777" w:rsidR="00404E4A" w:rsidRDefault="00404E4A">
      <w:pPr>
        <w:jc w:val="center"/>
        <w:rPr>
          <w:rFonts w:ascii="Arial" w:eastAsia="Arial" w:hAnsi="Arial" w:cs="Arial"/>
          <w:sz w:val="28"/>
          <w:szCs w:val="28"/>
        </w:rPr>
      </w:pPr>
    </w:p>
    <w:p w14:paraId="52C51D4B" w14:textId="77777777" w:rsidR="00404E4A" w:rsidRDefault="00404E4A">
      <w:pPr>
        <w:jc w:val="center"/>
        <w:rPr>
          <w:rFonts w:ascii="Arial" w:eastAsia="Arial" w:hAnsi="Arial" w:cs="Arial"/>
          <w:sz w:val="28"/>
          <w:szCs w:val="28"/>
        </w:rPr>
      </w:pPr>
    </w:p>
    <w:p w14:paraId="6F019B36" w14:textId="77777777" w:rsidR="00404E4A" w:rsidRDefault="00404E4A">
      <w:pPr>
        <w:jc w:val="center"/>
        <w:rPr>
          <w:rFonts w:ascii="Arial" w:eastAsia="Arial" w:hAnsi="Arial" w:cs="Arial"/>
          <w:sz w:val="28"/>
          <w:szCs w:val="28"/>
        </w:rPr>
      </w:pPr>
    </w:p>
    <w:p w14:paraId="2BAC6612" w14:textId="77777777" w:rsidR="00404E4A" w:rsidRDefault="00404E4A">
      <w:pPr>
        <w:jc w:val="center"/>
        <w:rPr>
          <w:rFonts w:ascii="Arial" w:eastAsia="Arial" w:hAnsi="Arial" w:cs="Arial"/>
          <w:sz w:val="28"/>
          <w:szCs w:val="28"/>
        </w:rPr>
      </w:pPr>
    </w:p>
    <w:p w14:paraId="0FD49955" w14:textId="77777777" w:rsidR="00404E4A" w:rsidRDefault="00AC2947">
      <w:pPr>
        <w:spacing w:line="360" w:lineRule="auto"/>
        <w:jc w:val="center"/>
        <w:rPr>
          <w:rFonts w:ascii="Arial" w:eastAsia="Arial" w:hAnsi="Arial" w:cs="Arial"/>
          <w:b/>
          <w:sz w:val="32"/>
          <w:szCs w:val="32"/>
        </w:rPr>
      </w:pPr>
      <w:r>
        <w:rPr>
          <w:rFonts w:ascii="Arial" w:eastAsia="Arial" w:hAnsi="Arial" w:cs="Arial"/>
          <w:b/>
          <w:sz w:val="32"/>
          <w:szCs w:val="32"/>
        </w:rPr>
        <w:t>ПРОДУКТЫ ПЕРЕРАБОТКИ ФРУКТОВ И ОВОЩЕЙ.</w:t>
      </w:r>
    </w:p>
    <w:p w14:paraId="6A0B0EB8" w14:textId="77777777" w:rsidR="00404E4A" w:rsidRDefault="00AC2947">
      <w:pPr>
        <w:spacing w:line="360" w:lineRule="auto"/>
        <w:jc w:val="center"/>
        <w:rPr>
          <w:rFonts w:ascii="Arial" w:eastAsia="Arial" w:hAnsi="Arial" w:cs="Arial"/>
          <w:b/>
          <w:sz w:val="32"/>
          <w:szCs w:val="32"/>
        </w:rPr>
      </w:pPr>
      <w:r>
        <w:rPr>
          <w:rFonts w:ascii="Arial" w:eastAsia="Arial" w:hAnsi="Arial" w:cs="Arial"/>
          <w:b/>
          <w:sz w:val="32"/>
          <w:szCs w:val="32"/>
        </w:rPr>
        <w:t>Определение массовой доли белка методом Кьельдаля</w:t>
      </w:r>
    </w:p>
    <w:p w14:paraId="45409591" w14:textId="77777777" w:rsidR="00404E4A" w:rsidRDefault="00AC2947">
      <w:pPr>
        <w:spacing w:line="360" w:lineRule="auto"/>
        <w:jc w:val="center"/>
        <w:rPr>
          <w:rFonts w:ascii="Arial" w:eastAsia="Arial" w:hAnsi="Arial" w:cs="Arial"/>
          <w:b/>
          <w:lang w:val="en-US"/>
        </w:rPr>
      </w:pPr>
      <w:r>
        <w:rPr>
          <w:rFonts w:ascii="Arial" w:eastAsia="Arial" w:hAnsi="Arial" w:cs="Arial"/>
          <w:b/>
          <w:lang w:val="en-US"/>
        </w:rPr>
        <w:t>FRUIT AND VEGETABLE PROCESSING PRODUCTS.</w:t>
      </w:r>
    </w:p>
    <w:p w14:paraId="59B6A4A8" w14:textId="77777777" w:rsidR="00404E4A" w:rsidRDefault="00AC2947">
      <w:pPr>
        <w:spacing w:line="360" w:lineRule="auto"/>
        <w:jc w:val="center"/>
        <w:rPr>
          <w:rFonts w:ascii="Arial" w:eastAsia="Arial" w:hAnsi="Arial" w:cs="Arial"/>
          <w:b/>
          <w:lang w:val="en-US"/>
        </w:rPr>
      </w:pPr>
      <w:r>
        <w:rPr>
          <w:rFonts w:ascii="Arial" w:eastAsia="Arial" w:hAnsi="Arial" w:cs="Arial"/>
          <w:b/>
          <w:lang w:val="en-US"/>
        </w:rPr>
        <w:t>Determination of the mass fraction of protein by the Kjeldahl method</w:t>
      </w:r>
    </w:p>
    <w:p w14:paraId="4ED797B9" w14:textId="77777777" w:rsidR="00404E4A" w:rsidRDefault="00404E4A">
      <w:pPr>
        <w:spacing w:line="360" w:lineRule="auto"/>
        <w:jc w:val="center"/>
        <w:rPr>
          <w:rFonts w:ascii="Arial" w:eastAsia="Arial" w:hAnsi="Arial" w:cs="Arial"/>
          <w:lang w:val="en-US"/>
        </w:rPr>
      </w:pPr>
    </w:p>
    <w:p w14:paraId="3FE4741E" w14:textId="77777777" w:rsidR="00404E4A" w:rsidRDefault="00404E4A">
      <w:pPr>
        <w:spacing w:line="360" w:lineRule="auto"/>
        <w:jc w:val="center"/>
        <w:rPr>
          <w:rFonts w:ascii="Arial" w:eastAsia="Arial" w:hAnsi="Arial" w:cs="Arial"/>
          <w:lang w:val="en-US"/>
        </w:rPr>
      </w:pPr>
    </w:p>
    <w:p w14:paraId="3A47698E" w14:textId="77777777" w:rsidR="00404E4A" w:rsidRDefault="00404E4A">
      <w:pPr>
        <w:spacing w:line="360" w:lineRule="auto"/>
        <w:jc w:val="center"/>
        <w:rPr>
          <w:rFonts w:ascii="Arial" w:eastAsia="Arial" w:hAnsi="Arial" w:cs="Arial"/>
          <w:lang w:val="en-US"/>
        </w:rPr>
      </w:pPr>
    </w:p>
    <w:p w14:paraId="60A95170" w14:textId="77777777" w:rsidR="00404E4A" w:rsidRDefault="00404E4A">
      <w:pPr>
        <w:spacing w:line="360" w:lineRule="auto"/>
        <w:jc w:val="center"/>
        <w:rPr>
          <w:rFonts w:ascii="Arial" w:eastAsia="Arial" w:hAnsi="Arial" w:cs="Arial"/>
          <w:lang w:val="en-US"/>
        </w:rPr>
      </w:pPr>
    </w:p>
    <w:p w14:paraId="5AA62242" w14:textId="77777777" w:rsidR="00404E4A" w:rsidRDefault="00AC2947">
      <w:pPr>
        <w:tabs>
          <w:tab w:val="left" w:pos="1216"/>
          <w:tab w:val="center" w:pos="4677"/>
        </w:tabs>
        <w:jc w:val="center"/>
        <w:rPr>
          <w:rFonts w:ascii="Arial" w:eastAsia="Arial" w:hAnsi="Arial" w:cs="Arial"/>
          <w:b/>
        </w:rPr>
      </w:pPr>
      <w:r>
        <w:rPr>
          <w:rFonts w:ascii="Arial" w:eastAsia="Arial" w:hAnsi="Arial" w:cs="Arial"/>
          <w:b/>
        </w:rPr>
        <w:t>Издание официальное</w:t>
      </w:r>
    </w:p>
    <w:p w14:paraId="327D1F62" w14:textId="77777777" w:rsidR="00404E4A" w:rsidRDefault="00404E4A">
      <w:pPr>
        <w:spacing w:line="360" w:lineRule="auto"/>
        <w:jc w:val="center"/>
        <w:rPr>
          <w:rFonts w:ascii="Arial" w:eastAsia="Arial" w:hAnsi="Arial" w:cs="Arial"/>
        </w:rPr>
      </w:pPr>
    </w:p>
    <w:p w14:paraId="0529D18A" w14:textId="77777777" w:rsidR="00404E4A" w:rsidRDefault="00404E4A">
      <w:pPr>
        <w:spacing w:line="360" w:lineRule="auto"/>
        <w:ind w:firstLine="720"/>
        <w:jc w:val="center"/>
        <w:rPr>
          <w:rFonts w:ascii="Arial" w:eastAsia="Arial" w:hAnsi="Arial" w:cs="Arial"/>
          <w:b/>
        </w:rPr>
      </w:pPr>
    </w:p>
    <w:p w14:paraId="305853EE" w14:textId="77777777" w:rsidR="00404E4A" w:rsidRDefault="00404E4A">
      <w:pPr>
        <w:spacing w:line="360" w:lineRule="auto"/>
        <w:ind w:firstLine="720"/>
        <w:jc w:val="center"/>
        <w:rPr>
          <w:rFonts w:ascii="Arial" w:eastAsia="Arial" w:hAnsi="Arial" w:cs="Arial"/>
          <w:b/>
        </w:rPr>
      </w:pPr>
    </w:p>
    <w:p w14:paraId="47989F29" w14:textId="77777777" w:rsidR="00404E4A" w:rsidRDefault="00404E4A">
      <w:pPr>
        <w:spacing w:line="360" w:lineRule="auto"/>
        <w:jc w:val="center"/>
        <w:rPr>
          <w:rFonts w:ascii="Arial" w:eastAsia="Arial" w:hAnsi="Arial" w:cs="Arial"/>
        </w:rPr>
      </w:pPr>
    </w:p>
    <w:p w14:paraId="451ECF98" w14:textId="77777777" w:rsidR="00404E4A" w:rsidRDefault="00404E4A">
      <w:pPr>
        <w:spacing w:line="360" w:lineRule="auto"/>
        <w:jc w:val="center"/>
        <w:rPr>
          <w:rFonts w:ascii="Arial" w:eastAsia="Arial" w:hAnsi="Arial" w:cs="Arial"/>
        </w:rPr>
      </w:pPr>
    </w:p>
    <w:p w14:paraId="4A0EE30B" w14:textId="77777777" w:rsidR="00404E4A" w:rsidRDefault="00404E4A">
      <w:pPr>
        <w:spacing w:line="360" w:lineRule="auto"/>
        <w:jc w:val="center"/>
        <w:rPr>
          <w:rFonts w:ascii="Arial" w:eastAsia="Arial" w:hAnsi="Arial" w:cs="Arial"/>
        </w:rPr>
      </w:pPr>
    </w:p>
    <w:p w14:paraId="3828FB42" w14:textId="77777777" w:rsidR="00404E4A" w:rsidRDefault="00404E4A">
      <w:pPr>
        <w:rPr>
          <w:rFonts w:ascii="Arial" w:eastAsia="Arial" w:hAnsi="Arial" w:cs="Arial"/>
        </w:rPr>
      </w:pPr>
    </w:p>
    <w:p w14:paraId="173BD9C9" w14:textId="77777777" w:rsidR="00404E4A" w:rsidRDefault="00404E4A">
      <w:pPr>
        <w:rPr>
          <w:rFonts w:ascii="Arial" w:eastAsia="Arial" w:hAnsi="Arial" w:cs="Arial"/>
          <w:b/>
        </w:rPr>
      </w:pPr>
    </w:p>
    <w:p w14:paraId="6E1EC072" w14:textId="77777777" w:rsidR="00404E4A" w:rsidRDefault="00404E4A">
      <w:pPr>
        <w:jc w:val="center"/>
        <w:rPr>
          <w:rFonts w:ascii="Arial" w:eastAsia="Arial" w:hAnsi="Arial" w:cs="Arial"/>
          <w:b/>
        </w:rPr>
      </w:pPr>
    </w:p>
    <w:p w14:paraId="2CC9B9BF" w14:textId="77777777" w:rsidR="00404E4A" w:rsidRDefault="00404E4A">
      <w:pPr>
        <w:jc w:val="center"/>
        <w:rPr>
          <w:rFonts w:ascii="Arial" w:eastAsia="Arial" w:hAnsi="Arial" w:cs="Arial"/>
          <w:b/>
        </w:rPr>
      </w:pPr>
    </w:p>
    <w:p w14:paraId="51E79041" w14:textId="77777777" w:rsidR="00404E4A" w:rsidRDefault="00404E4A">
      <w:pPr>
        <w:jc w:val="center"/>
        <w:rPr>
          <w:rFonts w:ascii="Arial" w:eastAsia="Arial" w:hAnsi="Arial" w:cs="Arial"/>
          <w:b/>
        </w:rPr>
      </w:pPr>
    </w:p>
    <w:p w14:paraId="3B95EC79" w14:textId="77777777" w:rsidR="00404E4A" w:rsidRDefault="00404E4A">
      <w:pPr>
        <w:jc w:val="center"/>
        <w:rPr>
          <w:rFonts w:ascii="Arial" w:eastAsia="Arial" w:hAnsi="Arial" w:cs="Arial"/>
          <w:b/>
        </w:rPr>
      </w:pPr>
    </w:p>
    <w:p w14:paraId="019DB627" w14:textId="77777777" w:rsidR="00404E4A" w:rsidRDefault="00404E4A">
      <w:pPr>
        <w:jc w:val="center"/>
        <w:rPr>
          <w:rFonts w:ascii="Arial" w:eastAsia="Arial" w:hAnsi="Arial" w:cs="Arial"/>
          <w:b/>
        </w:rPr>
      </w:pPr>
    </w:p>
    <w:p w14:paraId="1A61A1A1" w14:textId="77777777" w:rsidR="00404E4A" w:rsidRDefault="00AC2947">
      <w:pPr>
        <w:jc w:val="center"/>
        <w:rPr>
          <w:rFonts w:ascii="Arial" w:eastAsia="Arial" w:hAnsi="Arial" w:cs="Arial"/>
          <w:b/>
        </w:rPr>
      </w:pPr>
      <w:r>
        <w:rPr>
          <w:rFonts w:ascii="Arial" w:eastAsia="Arial" w:hAnsi="Arial" w:cs="Arial"/>
          <w:b/>
        </w:rPr>
        <w:t>МОСКВА</w:t>
      </w:r>
    </w:p>
    <w:p w14:paraId="2E825E74" w14:textId="77777777" w:rsidR="00404E4A" w:rsidRDefault="00AC2947">
      <w:pPr>
        <w:jc w:val="center"/>
        <w:rPr>
          <w:rFonts w:ascii="Arial" w:eastAsia="Arial" w:hAnsi="Arial" w:cs="Arial"/>
          <w:b/>
        </w:rPr>
      </w:pPr>
      <w:r>
        <w:rPr>
          <w:rFonts w:ascii="Arial" w:eastAsia="Arial" w:hAnsi="Arial" w:cs="Arial"/>
          <w:b/>
        </w:rPr>
        <w:t>Российский институт стандартизации</w:t>
      </w:r>
    </w:p>
    <w:p w14:paraId="5A6E59A0" w14:textId="77777777" w:rsidR="00404E4A" w:rsidRDefault="00AC2947">
      <w:pPr>
        <w:jc w:val="center"/>
        <w:rPr>
          <w:rFonts w:ascii="Arial" w:eastAsia="Arial" w:hAnsi="Arial" w:cs="Arial"/>
          <w:b/>
        </w:rPr>
      </w:pPr>
      <w:r>
        <w:rPr>
          <w:rFonts w:ascii="Arial" w:eastAsia="Arial" w:hAnsi="Arial" w:cs="Arial"/>
          <w:b/>
        </w:rPr>
        <w:t>202__</w:t>
      </w:r>
    </w:p>
    <w:p w14:paraId="56712A46" w14:textId="77777777" w:rsidR="00404E4A" w:rsidRDefault="00AC2947">
      <w:pPr>
        <w:spacing w:line="360" w:lineRule="auto"/>
        <w:jc w:val="center"/>
        <w:rPr>
          <w:rFonts w:ascii="Arial" w:eastAsia="Arial" w:hAnsi="Arial" w:cs="Arial"/>
          <w:b/>
          <w:sz w:val="28"/>
          <w:szCs w:val="28"/>
        </w:rPr>
      </w:pPr>
      <w:r>
        <w:rPr>
          <w:rFonts w:ascii="Arial" w:eastAsia="Arial" w:hAnsi="Arial" w:cs="Arial"/>
          <w:b/>
          <w:sz w:val="28"/>
          <w:szCs w:val="28"/>
        </w:rPr>
        <w:lastRenderedPageBreak/>
        <w:t>Предисловие</w:t>
      </w:r>
    </w:p>
    <w:p w14:paraId="4E6FAB2D" w14:textId="77777777" w:rsidR="00404E4A" w:rsidRDefault="00AC2947">
      <w:pPr>
        <w:spacing w:line="360" w:lineRule="auto"/>
        <w:ind w:firstLine="709"/>
        <w:jc w:val="both"/>
        <w:rPr>
          <w:rFonts w:ascii="Arial" w:eastAsia="Arial" w:hAnsi="Arial" w:cs="Arial"/>
        </w:rPr>
      </w:pPr>
      <w:r>
        <w:rPr>
          <w:rFonts w:ascii="Arial" w:eastAsia="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D06BED5" w14:textId="77777777" w:rsidR="00404E4A" w:rsidRDefault="00AC2947">
      <w:pPr>
        <w:spacing w:line="360" w:lineRule="auto"/>
        <w:ind w:firstLine="709"/>
        <w:jc w:val="both"/>
        <w:rPr>
          <w:rFonts w:ascii="Arial" w:eastAsia="Arial" w:hAnsi="Arial" w:cs="Arial"/>
        </w:rPr>
      </w:pPr>
      <w:r>
        <w:rPr>
          <w:rFonts w:ascii="Arial" w:eastAsia="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6D3B0EA" w14:textId="77777777" w:rsidR="00404E4A" w:rsidRDefault="00AC2947">
      <w:pPr>
        <w:spacing w:line="360" w:lineRule="auto"/>
        <w:ind w:firstLine="709"/>
        <w:jc w:val="both"/>
        <w:rPr>
          <w:rFonts w:ascii="Arial" w:eastAsia="Arial" w:hAnsi="Arial" w:cs="Arial"/>
          <w:b/>
        </w:rPr>
      </w:pPr>
      <w:r>
        <w:rPr>
          <w:rFonts w:ascii="Arial" w:eastAsia="Arial" w:hAnsi="Arial" w:cs="Arial"/>
          <w:b/>
        </w:rPr>
        <w:t>Сведения о стандарте</w:t>
      </w:r>
    </w:p>
    <w:p w14:paraId="32370269" w14:textId="77777777" w:rsidR="00404E4A" w:rsidRDefault="00AC2947">
      <w:pPr>
        <w:spacing w:line="360" w:lineRule="auto"/>
        <w:ind w:firstLine="709"/>
        <w:jc w:val="both"/>
        <w:rPr>
          <w:rFonts w:ascii="Arial" w:eastAsia="Arial" w:hAnsi="Arial" w:cs="Arial"/>
        </w:rPr>
      </w:pPr>
      <w:r>
        <w:rPr>
          <w:rFonts w:ascii="Arial" w:eastAsia="Arial" w:hAnsi="Arial" w:cs="Arial"/>
        </w:rPr>
        <w:t xml:space="preserve">1 ПОДГОТОВЛЕН Федеральным государственным бюджетным образовательным учреждением высшего образования «Российский биотехнологический университет (РОСБИОТЕХ)» (ФГБОУ ВО «РОСБИОТЕХ») </w:t>
      </w:r>
    </w:p>
    <w:p w14:paraId="0364444C" w14:textId="77777777" w:rsidR="00404E4A" w:rsidRDefault="00AC2947">
      <w:pPr>
        <w:spacing w:line="360" w:lineRule="auto"/>
        <w:ind w:firstLine="709"/>
        <w:jc w:val="both"/>
        <w:rPr>
          <w:rFonts w:ascii="Arial" w:eastAsia="Arial" w:hAnsi="Arial" w:cs="Arial"/>
        </w:rPr>
      </w:pPr>
      <w:r>
        <w:rPr>
          <w:rFonts w:ascii="Arial" w:eastAsia="Arial" w:hAnsi="Arial" w:cs="Arial"/>
        </w:rPr>
        <w:t xml:space="preserve">2 ВНЕСЕН Федеральным агентством по техническому регулированию и метрологии         </w:t>
      </w:r>
    </w:p>
    <w:p w14:paraId="389CDC65" w14:textId="77777777" w:rsidR="00404E4A" w:rsidRDefault="00AC2947">
      <w:pPr>
        <w:spacing w:line="360" w:lineRule="auto"/>
        <w:ind w:firstLine="709"/>
        <w:jc w:val="both"/>
        <w:rPr>
          <w:rFonts w:ascii="Arial" w:eastAsia="Arial" w:hAnsi="Arial" w:cs="Arial"/>
          <w:b/>
          <w:color w:val="000000"/>
        </w:rPr>
      </w:pPr>
      <w:r>
        <w:rPr>
          <w:rFonts w:ascii="Arial" w:eastAsia="Arial" w:hAnsi="Arial" w:cs="Arial"/>
          <w:color w:val="000000"/>
        </w:rPr>
        <w:t>3 ПРИНЯТ Межгосударственным советом по стандартизации, метрологии и сертификации (протокол от ____ № _____)</w:t>
      </w:r>
    </w:p>
    <w:p w14:paraId="74BFDEC9" w14:textId="77777777" w:rsidR="00404E4A" w:rsidRDefault="00AC2947">
      <w:pPr>
        <w:spacing w:line="360" w:lineRule="auto"/>
        <w:ind w:firstLine="709"/>
        <w:jc w:val="both"/>
        <w:rPr>
          <w:rFonts w:ascii="Arial" w:eastAsia="Arial" w:hAnsi="Arial" w:cs="Arial"/>
          <w:color w:val="000000"/>
        </w:rPr>
      </w:pPr>
      <w:r>
        <w:rPr>
          <w:rFonts w:ascii="Arial" w:eastAsia="Arial" w:hAnsi="Arial" w:cs="Arial"/>
          <w:color w:val="000000"/>
        </w:rPr>
        <w:t>За принятие проголосовали:</w:t>
      </w:r>
    </w:p>
    <w:tbl>
      <w:tblPr>
        <w:tblW w:w="9348" w:type="dxa"/>
        <w:tblInd w:w="55" w:type="dxa"/>
        <w:tblLayout w:type="fixed"/>
        <w:tblLook w:val="0000" w:firstRow="0" w:lastRow="0" w:firstColumn="0" w:lastColumn="0" w:noHBand="0" w:noVBand="0"/>
      </w:tblPr>
      <w:tblGrid>
        <w:gridCol w:w="2846"/>
        <w:gridCol w:w="2002"/>
        <w:gridCol w:w="4500"/>
      </w:tblGrid>
      <w:tr w:rsidR="00404E4A" w14:paraId="7F705324" w14:textId="77777777">
        <w:tc>
          <w:tcPr>
            <w:tcW w:w="2846" w:type="dxa"/>
            <w:tcBorders>
              <w:top w:val="single" w:sz="4" w:space="0" w:color="000000"/>
              <w:left w:val="single" w:sz="4" w:space="0" w:color="000000"/>
              <w:bottom w:val="single" w:sz="4" w:space="0" w:color="000000"/>
            </w:tcBorders>
          </w:tcPr>
          <w:p w14:paraId="7FD2CBE3" w14:textId="77777777" w:rsidR="00404E4A" w:rsidRDefault="00AC2947">
            <w:pPr>
              <w:widowControl w:val="0"/>
              <w:jc w:val="center"/>
              <w:rPr>
                <w:rFonts w:ascii="Arial" w:eastAsia="Arial" w:hAnsi="Arial" w:cs="Arial"/>
              </w:rPr>
            </w:pPr>
            <w:r>
              <w:rPr>
                <w:rFonts w:ascii="Arial" w:eastAsia="Arial" w:hAnsi="Arial" w:cs="Arial"/>
                <w:sz w:val="22"/>
                <w:szCs w:val="22"/>
              </w:rPr>
              <w:t>Краткое наименование страны по МК</w:t>
            </w:r>
          </w:p>
          <w:p w14:paraId="54E4C1DE" w14:textId="77777777" w:rsidR="00404E4A" w:rsidRDefault="00AC2947">
            <w:pPr>
              <w:widowControl w:val="0"/>
              <w:jc w:val="center"/>
              <w:rPr>
                <w:rFonts w:ascii="Arial" w:eastAsia="Arial" w:hAnsi="Arial" w:cs="Arial"/>
              </w:rPr>
            </w:pPr>
            <w:r>
              <w:rPr>
                <w:rFonts w:ascii="Arial" w:eastAsia="Arial" w:hAnsi="Arial" w:cs="Arial"/>
                <w:sz w:val="22"/>
                <w:szCs w:val="22"/>
              </w:rPr>
              <w:t xml:space="preserve"> (ИСО 3166) 004–97</w:t>
            </w:r>
          </w:p>
        </w:tc>
        <w:tc>
          <w:tcPr>
            <w:tcW w:w="2002" w:type="dxa"/>
            <w:tcBorders>
              <w:top w:val="single" w:sz="4" w:space="0" w:color="000000"/>
              <w:left w:val="single" w:sz="4" w:space="0" w:color="000000"/>
              <w:bottom w:val="single" w:sz="4" w:space="0" w:color="000000"/>
            </w:tcBorders>
          </w:tcPr>
          <w:p w14:paraId="66EE4BF8" w14:textId="77777777" w:rsidR="00404E4A" w:rsidRDefault="00AC2947">
            <w:pPr>
              <w:widowControl w:val="0"/>
              <w:jc w:val="center"/>
              <w:rPr>
                <w:rFonts w:ascii="Arial" w:eastAsia="Arial" w:hAnsi="Arial" w:cs="Arial"/>
              </w:rPr>
            </w:pPr>
            <w:r>
              <w:rPr>
                <w:rFonts w:ascii="Arial" w:eastAsia="Arial" w:hAnsi="Arial" w:cs="Arial"/>
                <w:sz w:val="22"/>
                <w:szCs w:val="22"/>
              </w:rPr>
              <w:t>Код страны по</w:t>
            </w:r>
          </w:p>
          <w:p w14:paraId="5EE55FA1" w14:textId="77777777" w:rsidR="00404E4A" w:rsidRDefault="00AC2947">
            <w:pPr>
              <w:widowControl w:val="0"/>
              <w:jc w:val="center"/>
              <w:rPr>
                <w:rFonts w:ascii="Arial" w:eastAsia="Arial" w:hAnsi="Arial" w:cs="Arial"/>
              </w:rPr>
            </w:pPr>
            <w:r>
              <w:rPr>
                <w:rFonts w:ascii="Arial" w:eastAsia="Arial" w:hAnsi="Arial" w:cs="Arial"/>
                <w:sz w:val="22"/>
                <w:szCs w:val="22"/>
              </w:rPr>
              <w:t>МК (ИСО 3166)</w:t>
            </w:r>
          </w:p>
          <w:p w14:paraId="20928AF7" w14:textId="77777777" w:rsidR="00404E4A" w:rsidRDefault="00AC2947">
            <w:pPr>
              <w:widowControl w:val="0"/>
              <w:jc w:val="center"/>
              <w:rPr>
                <w:rFonts w:ascii="Arial" w:eastAsia="Arial" w:hAnsi="Arial" w:cs="Arial"/>
              </w:rPr>
            </w:pPr>
            <w:r>
              <w:rPr>
                <w:rFonts w:ascii="Arial" w:eastAsia="Arial" w:hAnsi="Arial" w:cs="Arial"/>
                <w:sz w:val="22"/>
                <w:szCs w:val="22"/>
              </w:rPr>
              <w:t>004–97</w:t>
            </w:r>
          </w:p>
        </w:tc>
        <w:tc>
          <w:tcPr>
            <w:tcW w:w="4500" w:type="dxa"/>
            <w:tcBorders>
              <w:top w:val="single" w:sz="4" w:space="0" w:color="000000"/>
              <w:left w:val="single" w:sz="4" w:space="0" w:color="000000"/>
              <w:bottom w:val="single" w:sz="4" w:space="0" w:color="000000"/>
              <w:right w:val="single" w:sz="4" w:space="0" w:color="000000"/>
            </w:tcBorders>
          </w:tcPr>
          <w:p w14:paraId="30E9F9A7" w14:textId="77777777" w:rsidR="00404E4A" w:rsidRDefault="00AC2947">
            <w:pPr>
              <w:widowControl w:val="0"/>
              <w:jc w:val="center"/>
              <w:rPr>
                <w:rFonts w:ascii="Arial" w:eastAsia="Arial" w:hAnsi="Arial" w:cs="Arial"/>
                <w:sz w:val="22"/>
                <w:szCs w:val="22"/>
              </w:rPr>
            </w:pPr>
            <w:r>
              <w:rPr>
                <w:rFonts w:ascii="Arial" w:eastAsia="Arial" w:hAnsi="Arial" w:cs="Arial"/>
                <w:sz w:val="22"/>
                <w:szCs w:val="22"/>
              </w:rPr>
              <w:t>Сокращенное наименование</w:t>
            </w:r>
          </w:p>
          <w:p w14:paraId="1B1B3FEE" w14:textId="77777777" w:rsidR="00404E4A" w:rsidRDefault="00AC2947">
            <w:pPr>
              <w:widowControl w:val="0"/>
              <w:jc w:val="center"/>
              <w:rPr>
                <w:rFonts w:ascii="Arial" w:eastAsia="Arial" w:hAnsi="Arial" w:cs="Arial"/>
              </w:rPr>
            </w:pPr>
            <w:r>
              <w:rPr>
                <w:rFonts w:ascii="Arial" w:eastAsia="Arial" w:hAnsi="Arial" w:cs="Arial"/>
                <w:sz w:val="22"/>
                <w:szCs w:val="22"/>
              </w:rPr>
              <w:t>национального органа по стандартизации</w:t>
            </w:r>
          </w:p>
        </w:tc>
      </w:tr>
      <w:tr w:rsidR="00404E4A" w14:paraId="240CBB32" w14:textId="77777777">
        <w:tc>
          <w:tcPr>
            <w:tcW w:w="2846" w:type="dxa"/>
            <w:tcBorders>
              <w:top w:val="single" w:sz="4" w:space="0" w:color="000000"/>
              <w:left w:val="single" w:sz="4" w:space="0" w:color="000000"/>
              <w:bottom w:val="single" w:sz="4" w:space="0" w:color="000000"/>
            </w:tcBorders>
          </w:tcPr>
          <w:p w14:paraId="13328970" w14:textId="77777777" w:rsidR="00404E4A" w:rsidRDefault="00404E4A">
            <w:pPr>
              <w:widowControl w:val="0"/>
              <w:jc w:val="center"/>
              <w:rPr>
                <w:rFonts w:ascii="Arial" w:eastAsia="Arial" w:hAnsi="Arial" w:cs="Arial"/>
              </w:rPr>
            </w:pPr>
          </w:p>
        </w:tc>
        <w:tc>
          <w:tcPr>
            <w:tcW w:w="2002" w:type="dxa"/>
            <w:tcBorders>
              <w:top w:val="single" w:sz="4" w:space="0" w:color="000000"/>
              <w:left w:val="single" w:sz="4" w:space="0" w:color="000000"/>
              <w:bottom w:val="single" w:sz="4" w:space="0" w:color="000000"/>
            </w:tcBorders>
          </w:tcPr>
          <w:p w14:paraId="14CF3CD2" w14:textId="77777777" w:rsidR="00404E4A" w:rsidRDefault="00404E4A">
            <w:pPr>
              <w:widowControl w:val="0"/>
              <w:jc w:val="center"/>
              <w:rPr>
                <w:rFonts w:ascii="Arial" w:eastAsia="Arial" w:hAnsi="Arial" w:cs="Arial"/>
              </w:rPr>
            </w:pPr>
          </w:p>
        </w:tc>
        <w:tc>
          <w:tcPr>
            <w:tcW w:w="4500" w:type="dxa"/>
            <w:tcBorders>
              <w:top w:val="single" w:sz="4" w:space="0" w:color="000000"/>
              <w:left w:val="single" w:sz="4" w:space="0" w:color="000000"/>
              <w:bottom w:val="single" w:sz="4" w:space="0" w:color="000000"/>
              <w:right w:val="single" w:sz="4" w:space="0" w:color="000000"/>
            </w:tcBorders>
          </w:tcPr>
          <w:p w14:paraId="6D5D016E" w14:textId="77777777" w:rsidR="00404E4A" w:rsidRDefault="00404E4A">
            <w:pPr>
              <w:widowControl w:val="0"/>
              <w:jc w:val="center"/>
              <w:rPr>
                <w:rFonts w:ascii="Arial" w:eastAsia="Arial" w:hAnsi="Arial" w:cs="Arial"/>
              </w:rPr>
            </w:pPr>
          </w:p>
        </w:tc>
      </w:tr>
      <w:tr w:rsidR="00404E4A" w14:paraId="0C6D4C98" w14:textId="77777777">
        <w:tc>
          <w:tcPr>
            <w:tcW w:w="2846" w:type="dxa"/>
            <w:tcBorders>
              <w:top w:val="single" w:sz="4" w:space="0" w:color="000000"/>
              <w:left w:val="single" w:sz="4" w:space="0" w:color="000000"/>
              <w:bottom w:val="single" w:sz="4" w:space="0" w:color="000000"/>
            </w:tcBorders>
          </w:tcPr>
          <w:p w14:paraId="177625BD" w14:textId="77777777" w:rsidR="00404E4A" w:rsidRDefault="00404E4A">
            <w:pPr>
              <w:widowControl w:val="0"/>
              <w:jc w:val="center"/>
              <w:rPr>
                <w:rFonts w:ascii="Arial" w:eastAsia="Arial" w:hAnsi="Arial" w:cs="Arial"/>
              </w:rPr>
            </w:pPr>
          </w:p>
        </w:tc>
        <w:tc>
          <w:tcPr>
            <w:tcW w:w="2002" w:type="dxa"/>
            <w:tcBorders>
              <w:top w:val="single" w:sz="4" w:space="0" w:color="000000"/>
              <w:left w:val="single" w:sz="4" w:space="0" w:color="000000"/>
              <w:bottom w:val="single" w:sz="4" w:space="0" w:color="000000"/>
            </w:tcBorders>
          </w:tcPr>
          <w:p w14:paraId="2A927C75" w14:textId="77777777" w:rsidR="00404E4A" w:rsidRDefault="00404E4A">
            <w:pPr>
              <w:widowControl w:val="0"/>
              <w:jc w:val="center"/>
              <w:rPr>
                <w:rFonts w:ascii="Arial" w:eastAsia="Arial" w:hAnsi="Arial" w:cs="Arial"/>
              </w:rPr>
            </w:pPr>
          </w:p>
        </w:tc>
        <w:tc>
          <w:tcPr>
            <w:tcW w:w="4500" w:type="dxa"/>
            <w:tcBorders>
              <w:top w:val="single" w:sz="4" w:space="0" w:color="000000"/>
              <w:left w:val="single" w:sz="4" w:space="0" w:color="000000"/>
              <w:bottom w:val="single" w:sz="4" w:space="0" w:color="000000"/>
              <w:right w:val="single" w:sz="4" w:space="0" w:color="000000"/>
            </w:tcBorders>
          </w:tcPr>
          <w:p w14:paraId="50BD6234" w14:textId="77777777" w:rsidR="00404E4A" w:rsidRDefault="00404E4A">
            <w:pPr>
              <w:widowControl w:val="0"/>
              <w:jc w:val="center"/>
              <w:rPr>
                <w:rFonts w:ascii="Arial" w:eastAsia="Arial" w:hAnsi="Arial" w:cs="Arial"/>
              </w:rPr>
            </w:pPr>
          </w:p>
        </w:tc>
      </w:tr>
      <w:tr w:rsidR="00404E4A" w14:paraId="40DD65A1" w14:textId="77777777">
        <w:tc>
          <w:tcPr>
            <w:tcW w:w="2846" w:type="dxa"/>
            <w:tcBorders>
              <w:top w:val="single" w:sz="4" w:space="0" w:color="000000"/>
              <w:left w:val="single" w:sz="4" w:space="0" w:color="000000"/>
              <w:bottom w:val="single" w:sz="4" w:space="0" w:color="000000"/>
            </w:tcBorders>
          </w:tcPr>
          <w:p w14:paraId="582025AE" w14:textId="77777777" w:rsidR="00404E4A" w:rsidRDefault="00404E4A">
            <w:pPr>
              <w:widowControl w:val="0"/>
              <w:jc w:val="center"/>
              <w:rPr>
                <w:rFonts w:ascii="Arial" w:eastAsia="Arial" w:hAnsi="Arial" w:cs="Arial"/>
              </w:rPr>
            </w:pPr>
          </w:p>
        </w:tc>
        <w:tc>
          <w:tcPr>
            <w:tcW w:w="2002" w:type="dxa"/>
            <w:tcBorders>
              <w:top w:val="single" w:sz="4" w:space="0" w:color="000000"/>
              <w:left w:val="single" w:sz="4" w:space="0" w:color="000000"/>
              <w:bottom w:val="single" w:sz="4" w:space="0" w:color="000000"/>
            </w:tcBorders>
          </w:tcPr>
          <w:p w14:paraId="64526278" w14:textId="77777777" w:rsidR="00404E4A" w:rsidRDefault="00404E4A">
            <w:pPr>
              <w:widowControl w:val="0"/>
              <w:jc w:val="center"/>
              <w:rPr>
                <w:rFonts w:ascii="Arial" w:eastAsia="Arial" w:hAnsi="Arial" w:cs="Arial"/>
              </w:rPr>
            </w:pPr>
          </w:p>
        </w:tc>
        <w:tc>
          <w:tcPr>
            <w:tcW w:w="4500" w:type="dxa"/>
            <w:tcBorders>
              <w:top w:val="single" w:sz="4" w:space="0" w:color="000000"/>
              <w:left w:val="single" w:sz="4" w:space="0" w:color="000000"/>
              <w:bottom w:val="single" w:sz="4" w:space="0" w:color="000000"/>
              <w:right w:val="single" w:sz="4" w:space="0" w:color="000000"/>
            </w:tcBorders>
          </w:tcPr>
          <w:p w14:paraId="479882C4" w14:textId="77777777" w:rsidR="00404E4A" w:rsidRDefault="00404E4A">
            <w:pPr>
              <w:widowControl w:val="0"/>
              <w:jc w:val="center"/>
              <w:rPr>
                <w:rFonts w:ascii="Arial" w:eastAsia="Arial" w:hAnsi="Arial" w:cs="Arial"/>
              </w:rPr>
            </w:pPr>
          </w:p>
        </w:tc>
      </w:tr>
    </w:tbl>
    <w:p w14:paraId="0890B5D2" w14:textId="77777777" w:rsidR="00404E4A" w:rsidRDefault="00AC2947">
      <w:pPr>
        <w:shd w:val="clear" w:color="auto" w:fill="FFFFFF"/>
        <w:tabs>
          <w:tab w:val="left" w:pos="605"/>
        </w:tabs>
        <w:spacing w:line="360" w:lineRule="auto"/>
        <w:ind w:firstLine="709"/>
        <w:jc w:val="both"/>
        <w:rPr>
          <w:rFonts w:ascii="Arial" w:eastAsia="Arial" w:hAnsi="Arial" w:cs="Arial"/>
        </w:rPr>
      </w:pPr>
      <w:r>
        <w:rPr>
          <w:rFonts w:ascii="Arial" w:eastAsia="Arial" w:hAnsi="Arial" w:cs="Arial"/>
        </w:rPr>
        <w:t>4 Приказом Федерального агентства по техническому регулированию и метрологии от ______№ _________ межгосударственный стандарт ГОСТ     введен в действие в качестве национального стандарта Российской Федерации с</w:t>
      </w:r>
    </w:p>
    <w:p w14:paraId="329BF515" w14:textId="77777777" w:rsidR="00404E4A" w:rsidRDefault="00AC2947">
      <w:pPr>
        <w:shd w:val="clear" w:color="auto" w:fill="FFFFFF"/>
        <w:tabs>
          <w:tab w:val="left" w:pos="605"/>
        </w:tabs>
        <w:spacing w:line="360" w:lineRule="auto"/>
        <w:ind w:firstLine="709"/>
        <w:jc w:val="both"/>
        <w:rPr>
          <w:rFonts w:ascii="Arial" w:eastAsia="Arial" w:hAnsi="Arial" w:cs="Arial"/>
        </w:rPr>
      </w:pPr>
      <w:bookmarkStart w:id="0" w:name="_gjdgxs"/>
      <w:bookmarkEnd w:id="0"/>
      <w:r>
        <w:rPr>
          <w:rFonts w:ascii="Arial" w:eastAsia="Arial" w:hAnsi="Arial" w:cs="Arial"/>
        </w:rPr>
        <w:t>5 ВВЕДЕН ВПЕРВЫЕ.</w:t>
      </w:r>
    </w:p>
    <w:p w14:paraId="2415FE86" w14:textId="77777777" w:rsidR="00404E4A" w:rsidRDefault="00404E4A">
      <w:pPr>
        <w:jc w:val="both"/>
        <w:rPr>
          <w:rFonts w:ascii="Arial" w:eastAsia="Arial" w:hAnsi="Arial" w:cs="Arial"/>
          <w:i/>
          <w:sz w:val="22"/>
          <w:szCs w:val="22"/>
        </w:rPr>
      </w:pPr>
    </w:p>
    <w:p w14:paraId="7AD210A0" w14:textId="77777777" w:rsidR="00404E4A" w:rsidRDefault="00AC2947">
      <w:pPr>
        <w:ind w:firstLine="510"/>
        <w:jc w:val="both"/>
        <w:rPr>
          <w:rFonts w:ascii="Arial" w:eastAsia="Arial" w:hAnsi="Arial" w:cs="Arial"/>
          <w:i/>
          <w:sz w:val="22"/>
          <w:szCs w:val="22"/>
        </w:rPr>
      </w:pPr>
      <w:r>
        <w:rPr>
          <w:rFonts w:ascii="Arial" w:eastAsia="Arial" w:hAnsi="Arial" w:cs="Arial"/>
          <w:i/>
          <w:sz w:val="22"/>
          <w:szCs w:val="22"/>
        </w:rPr>
        <w:t xml:space="preserve">Информация о введении в действие (прекращении действия) настоящего стандарта и изменений к нему на территории указанных выше государств </w:t>
      </w:r>
    </w:p>
    <w:p w14:paraId="67D4C1EF" w14:textId="77777777" w:rsidR="00404E4A" w:rsidRDefault="00404E4A">
      <w:pPr>
        <w:sectPr w:rsidR="00404E4A">
          <w:headerReference w:type="even" r:id="rId6"/>
          <w:headerReference w:type="default" r:id="rId7"/>
          <w:footerReference w:type="even" r:id="rId8"/>
          <w:footerReference w:type="default" r:id="rId9"/>
          <w:headerReference w:type="first" r:id="rId10"/>
          <w:footerReference w:type="first" r:id="rId11"/>
          <w:pgSz w:w="11906" w:h="16838"/>
          <w:pgMar w:top="1418" w:right="851" w:bottom="994" w:left="1701" w:header="709" w:footer="879" w:gutter="0"/>
          <w:pgNumType w:fmt="upperRoman" w:start="1"/>
          <w:cols w:space="720"/>
          <w:formProt w:val="0"/>
          <w:titlePg/>
          <w:docGrid w:linePitch="326"/>
        </w:sectPr>
      </w:pPr>
    </w:p>
    <w:p w14:paraId="6820D8BF" w14:textId="77777777" w:rsidR="00404E4A" w:rsidRDefault="00404E4A">
      <w:pPr>
        <w:jc w:val="both"/>
        <w:rPr>
          <w:rFonts w:ascii="Arial" w:eastAsia="Arial" w:hAnsi="Arial" w:cs="Arial"/>
          <w:i/>
          <w:sz w:val="22"/>
          <w:szCs w:val="22"/>
        </w:rPr>
      </w:pPr>
    </w:p>
    <w:p w14:paraId="4F27F8F1" w14:textId="77777777" w:rsidR="00404E4A" w:rsidRDefault="00404E4A">
      <w:pPr>
        <w:sectPr w:rsidR="00404E4A">
          <w:type w:val="continuous"/>
          <w:pgSz w:w="11906" w:h="16838"/>
          <w:pgMar w:top="1418" w:right="851" w:bottom="994" w:left="1701" w:header="709" w:footer="879" w:gutter="0"/>
          <w:cols w:space="720"/>
          <w:formProt w:val="0"/>
          <w:docGrid w:linePitch="326"/>
        </w:sectPr>
      </w:pPr>
    </w:p>
    <w:p w14:paraId="4B86226C" w14:textId="77777777" w:rsidR="00404E4A" w:rsidRDefault="00AC2947">
      <w:pPr>
        <w:jc w:val="both"/>
        <w:rPr>
          <w:rFonts w:ascii="Arial" w:eastAsia="Arial" w:hAnsi="Arial" w:cs="Arial"/>
          <w:i/>
          <w:sz w:val="22"/>
          <w:szCs w:val="22"/>
        </w:rPr>
      </w:pPr>
      <w:r>
        <w:rPr>
          <w:rFonts w:ascii="Arial" w:eastAsia="Arial" w:hAnsi="Arial" w:cs="Arial"/>
          <w:i/>
          <w:sz w:val="22"/>
          <w:szCs w:val="22"/>
        </w:rPr>
        <w:lastRenderedPageBreak/>
        <w:t>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3E36026" w14:textId="77777777" w:rsidR="00404E4A" w:rsidRDefault="00AC2947">
      <w:pPr>
        <w:ind w:firstLine="510"/>
        <w:jc w:val="both"/>
        <w:rPr>
          <w:rFonts w:ascii="Arial" w:eastAsia="Arial" w:hAnsi="Arial" w:cs="Arial"/>
          <w:i/>
          <w:sz w:val="22"/>
          <w:szCs w:val="22"/>
        </w:rPr>
      </w:pPr>
      <w:r>
        <w:rPr>
          <w:rFonts w:ascii="Arial" w:eastAsia="Arial" w:hAnsi="Arial" w:cs="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4EC869D" w14:textId="77777777" w:rsidR="00404E4A" w:rsidRDefault="00404E4A">
      <w:pPr>
        <w:ind w:firstLine="510"/>
        <w:jc w:val="both"/>
        <w:rPr>
          <w:rFonts w:ascii="Arial" w:eastAsia="Arial" w:hAnsi="Arial" w:cs="Arial"/>
        </w:rPr>
      </w:pPr>
    </w:p>
    <w:p w14:paraId="30F53C22" w14:textId="77777777" w:rsidR="00404E4A" w:rsidRDefault="00AC2947">
      <w:pPr>
        <w:ind w:firstLine="510"/>
        <w:jc w:val="both"/>
        <w:rPr>
          <w:rFonts w:ascii="Arial" w:eastAsia="Arial" w:hAnsi="Arial" w:cs="Arial"/>
          <w:sz w:val="28"/>
          <w:szCs w:val="28"/>
        </w:rPr>
      </w:pPr>
      <w:r>
        <w:rPr>
          <w:rFonts w:ascii="Arial" w:eastAsia="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4B10AB02" w14:textId="77777777" w:rsidR="00404E4A" w:rsidRDefault="00AC2947">
      <w:pPr>
        <w:sectPr w:rsidR="00404E4A">
          <w:type w:val="continuous"/>
          <w:pgSz w:w="11906" w:h="16838"/>
          <w:pgMar w:top="1418" w:right="851" w:bottom="994" w:left="1701" w:header="709" w:footer="879" w:gutter="0"/>
          <w:cols w:space="720"/>
          <w:formProt w:val="0"/>
          <w:docGrid w:linePitch="326"/>
        </w:sectPr>
      </w:pPr>
      <w:r>
        <w:br w:type="page"/>
      </w:r>
    </w:p>
    <w:p w14:paraId="597D5094" w14:textId="77777777" w:rsidR="00404E4A" w:rsidRDefault="00404E4A">
      <w:pPr>
        <w:ind w:firstLine="510"/>
        <w:jc w:val="both"/>
        <w:rPr>
          <w:rFonts w:ascii="Arial" w:eastAsia="Arial" w:hAnsi="Arial" w:cs="Arial"/>
        </w:rPr>
      </w:pPr>
    </w:p>
    <w:p w14:paraId="37892A56" w14:textId="77777777" w:rsidR="00404E4A" w:rsidRDefault="00AC2947">
      <w:pPr>
        <w:pStyle w:val="3"/>
        <w:spacing w:after="120"/>
        <w:jc w:val="center"/>
        <w:rPr>
          <w:rFonts w:ascii="Arial" w:eastAsia="Arial" w:hAnsi="Arial" w:cs="Arial"/>
          <w:sz w:val="28"/>
          <w:szCs w:val="28"/>
        </w:rPr>
      </w:pPr>
      <w:r>
        <w:rPr>
          <w:rFonts w:ascii="Arial" w:eastAsia="Arial" w:hAnsi="Arial" w:cs="Arial"/>
          <w:sz w:val="28"/>
          <w:szCs w:val="28"/>
        </w:rPr>
        <w:t>Содержание</w:t>
      </w:r>
    </w:p>
    <w:tbl>
      <w:tblPr>
        <w:tblW w:w="9344" w:type="dxa"/>
        <w:tblInd w:w="109" w:type="dxa"/>
        <w:tblLayout w:type="fixed"/>
        <w:tblLook w:val="0400" w:firstRow="0" w:lastRow="0" w:firstColumn="0" w:lastColumn="0" w:noHBand="0" w:noVBand="1"/>
      </w:tblPr>
      <w:tblGrid>
        <w:gridCol w:w="702"/>
        <w:gridCol w:w="7657"/>
        <w:gridCol w:w="985"/>
      </w:tblGrid>
      <w:tr w:rsidR="00404E4A" w14:paraId="0ED9B9EE" w14:textId="77777777">
        <w:tc>
          <w:tcPr>
            <w:tcW w:w="702" w:type="dxa"/>
          </w:tcPr>
          <w:p w14:paraId="242A06A7" w14:textId="77777777" w:rsidR="00404E4A" w:rsidRDefault="00AC2947">
            <w:pPr>
              <w:widowControl w:val="0"/>
              <w:jc w:val="center"/>
              <w:rPr>
                <w:rFonts w:ascii="Arial" w:eastAsia="Arial" w:hAnsi="Arial" w:cs="Arial"/>
              </w:rPr>
            </w:pPr>
            <w:r>
              <w:rPr>
                <w:rFonts w:ascii="Arial" w:eastAsia="Arial" w:hAnsi="Arial" w:cs="Arial"/>
              </w:rPr>
              <w:t>1</w:t>
            </w:r>
          </w:p>
        </w:tc>
        <w:tc>
          <w:tcPr>
            <w:tcW w:w="7657" w:type="dxa"/>
          </w:tcPr>
          <w:p w14:paraId="7B4DED3C" w14:textId="77777777" w:rsidR="00404E4A" w:rsidRDefault="00AC2947">
            <w:pPr>
              <w:widowControl w:val="0"/>
              <w:rPr>
                <w:rFonts w:ascii="Arial" w:eastAsia="Arial" w:hAnsi="Arial" w:cs="Arial"/>
              </w:rPr>
            </w:pPr>
            <w:r>
              <w:rPr>
                <w:rFonts w:ascii="Arial" w:eastAsia="Arial" w:hAnsi="Arial" w:cs="Arial"/>
              </w:rPr>
              <w:t>Область применения…………………………………………………… 5</w:t>
            </w:r>
          </w:p>
          <w:p w14:paraId="77931C51" w14:textId="77777777" w:rsidR="00404E4A" w:rsidRDefault="00404E4A">
            <w:pPr>
              <w:widowControl w:val="0"/>
              <w:rPr>
                <w:rFonts w:ascii="Arial" w:eastAsia="Arial" w:hAnsi="Arial" w:cs="Arial"/>
              </w:rPr>
            </w:pPr>
          </w:p>
        </w:tc>
        <w:tc>
          <w:tcPr>
            <w:tcW w:w="985" w:type="dxa"/>
          </w:tcPr>
          <w:p w14:paraId="61B243A3" w14:textId="77777777" w:rsidR="00404E4A" w:rsidRDefault="00404E4A">
            <w:pPr>
              <w:widowControl w:val="0"/>
              <w:rPr>
                <w:rFonts w:ascii="Arial" w:eastAsia="Arial" w:hAnsi="Arial" w:cs="Arial"/>
              </w:rPr>
            </w:pPr>
          </w:p>
        </w:tc>
      </w:tr>
      <w:tr w:rsidR="00404E4A" w14:paraId="1D02C92A" w14:textId="77777777">
        <w:tc>
          <w:tcPr>
            <w:tcW w:w="702" w:type="dxa"/>
          </w:tcPr>
          <w:p w14:paraId="51BEA0A6" w14:textId="77777777" w:rsidR="00404E4A" w:rsidRDefault="00AC2947">
            <w:pPr>
              <w:widowControl w:val="0"/>
              <w:jc w:val="center"/>
              <w:rPr>
                <w:rFonts w:ascii="Arial" w:eastAsia="Arial" w:hAnsi="Arial" w:cs="Arial"/>
              </w:rPr>
            </w:pPr>
            <w:r>
              <w:rPr>
                <w:rFonts w:ascii="Arial" w:eastAsia="Arial" w:hAnsi="Arial" w:cs="Arial"/>
              </w:rPr>
              <w:t>2</w:t>
            </w:r>
          </w:p>
        </w:tc>
        <w:tc>
          <w:tcPr>
            <w:tcW w:w="7657" w:type="dxa"/>
          </w:tcPr>
          <w:p w14:paraId="1925DB32" w14:textId="77777777" w:rsidR="00404E4A" w:rsidRDefault="00AC2947">
            <w:pPr>
              <w:widowControl w:val="0"/>
              <w:rPr>
                <w:rFonts w:ascii="Arial" w:eastAsia="Arial" w:hAnsi="Arial" w:cs="Arial"/>
              </w:rPr>
            </w:pPr>
            <w:r>
              <w:rPr>
                <w:rFonts w:ascii="Arial" w:eastAsia="Arial" w:hAnsi="Arial" w:cs="Arial"/>
              </w:rPr>
              <w:t>Нормативные ссылки…………………………………………………... 5</w:t>
            </w:r>
          </w:p>
          <w:p w14:paraId="5C56CD4D" w14:textId="77777777" w:rsidR="00404E4A" w:rsidRDefault="00404E4A">
            <w:pPr>
              <w:widowControl w:val="0"/>
              <w:rPr>
                <w:rFonts w:ascii="Arial" w:eastAsia="Arial" w:hAnsi="Arial" w:cs="Arial"/>
              </w:rPr>
            </w:pPr>
          </w:p>
        </w:tc>
        <w:tc>
          <w:tcPr>
            <w:tcW w:w="985" w:type="dxa"/>
          </w:tcPr>
          <w:p w14:paraId="090EEF66" w14:textId="77777777" w:rsidR="00404E4A" w:rsidRDefault="00404E4A">
            <w:pPr>
              <w:widowControl w:val="0"/>
              <w:rPr>
                <w:rFonts w:ascii="Arial" w:eastAsia="Arial" w:hAnsi="Arial" w:cs="Arial"/>
              </w:rPr>
            </w:pPr>
          </w:p>
        </w:tc>
      </w:tr>
      <w:tr w:rsidR="00404E4A" w14:paraId="55D9BF03" w14:textId="77777777">
        <w:tc>
          <w:tcPr>
            <w:tcW w:w="702" w:type="dxa"/>
          </w:tcPr>
          <w:p w14:paraId="0EEC1113" w14:textId="77777777" w:rsidR="00404E4A" w:rsidRDefault="00AC2947">
            <w:pPr>
              <w:widowControl w:val="0"/>
              <w:jc w:val="center"/>
              <w:rPr>
                <w:rFonts w:ascii="Arial" w:eastAsia="Arial" w:hAnsi="Arial" w:cs="Arial"/>
              </w:rPr>
            </w:pPr>
            <w:r>
              <w:rPr>
                <w:rFonts w:ascii="Arial" w:eastAsia="Arial" w:hAnsi="Arial" w:cs="Arial"/>
              </w:rPr>
              <w:t>3</w:t>
            </w:r>
          </w:p>
        </w:tc>
        <w:tc>
          <w:tcPr>
            <w:tcW w:w="7657" w:type="dxa"/>
          </w:tcPr>
          <w:p w14:paraId="1157BDF4" w14:textId="77777777" w:rsidR="00404E4A" w:rsidRDefault="00AC2947">
            <w:pPr>
              <w:widowControl w:val="0"/>
              <w:rPr>
                <w:rFonts w:ascii="Arial" w:eastAsia="Arial" w:hAnsi="Arial" w:cs="Arial"/>
              </w:rPr>
            </w:pPr>
            <w:r>
              <w:rPr>
                <w:rFonts w:ascii="Arial" w:eastAsia="Arial" w:hAnsi="Arial" w:cs="Arial"/>
              </w:rPr>
              <w:t>Термины и определения……………………………………………….. 7</w:t>
            </w:r>
          </w:p>
          <w:p w14:paraId="6E1EE805" w14:textId="77777777" w:rsidR="00404E4A" w:rsidRDefault="00404E4A">
            <w:pPr>
              <w:widowControl w:val="0"/>
              <w:rPr>
                <w:rFonts w:ascii="Arial" w:eastAsia="Arial" w:hAnsi="Arial" w:cs="Arial"/>
              </w:rPr>
            </w:pPr>
          </w:p>
        </w:tc>
        <w:tc>
          <w:tcPr>
            <w:tcW w:w="985" w:type="dxa"/>
          </w:tcPr>
          <w:p w14:paraId="32B7F25E" w14:textId="77777777" w:rsidR="00404E4A" w:rsidRDefault="00404E4A">
            <w:pPr>
              <w:widowControl w:val="0"/>
              <w:rPr>
                <w:rFonts w:ascii="Arial" w:eastAsia="Arial" w:hAnsi="Arial" w:cs="Arial"/>
              </w:rPr>
            </w:pPr>
          </w:p>
        </w:tc>
      </w:tr>
      <w:tr w:rsidR="00404E4A" w14:paraId="6B4879E8" w14:textId="77777777">
        <w:tc>
          <w:tcPr>
            <w:tcW w:w="702" w:type="dxa"/>
          </w:tcPr>
          <w:p w14:paraId="1D81BF24" w14:textId="77777777" w:rsidR="00404E4A" w:rsidRDefault="00AC2947">
            <w:pPr>
              <w:widowControl w:val="0"/>
              <w:jc w:val="center"/>
              <w:rPr>
                <w:rFonts w:ascii="Arial" w:eastAsia="Arial" w:hAnsi="Arial" w:cs="Arial"/>
              </w:rPr>
            </w:pPr>
            <w:r>
              <w:rPr>
                <w:rFonts w:ascii="Arial" w:eastAsia="Arial" w:hAnsi="Arial" w:cs="Arial"/>
              </w:rPr>
              <w:t>4</w:t>
            </w:r>
          </w:p>
        </w:tc>
        <w:tc>
          <w:tcPr>
            <w:tcW w:w="7657" w:type="dxa"/>
          </w:tcPr>
          <w:p w14:paraId="158E94E2" w14:textId="77777777" w:rsidR="00404E4A" w:rsidRDefault="00AC2947">
            <w:pPr>
              <w:widowControl w:val="0"/>
              <w:rPr>
                <w:rFonts w:ascii="Arial" w:eastAsia="Arial" w:hAnsi="Arial" w:cs="Arial"/>
              </w:rPr>
            </w:pPr>
            <w:r>
              <w:rPr>
                <w:rFonts w:ascii="Arial" w:eastAsia="Arial" w:hAnsi="Arial" w:cs="Arial"/>
              </w:rPr>
              <w:t>Сущность метода……………………………………….……………….. 7</w:t>
            </w:r>
          </w:p>
          <w:p w14:paraId="19F25C8C" w14:textId="77777777" w:rsidR="00404E4A" w:rsidRDefault="00404E4A">
            <w:pPr>
              <w:widowControl w:val="0"/>
              <w:rPr>
                <w:rFonts w:ascii="Arial" w:eastAsia="Arial" w:hAnsi="Arial" w:cs="Arial"/>
              </w:rPr>
            </w:pPr>
          </w:p>
        </w:tc>
        <w:tc>
          <w:tcPr>
            <w:tcW w:w="985" w:type="dxa"/>
          </w:tcPr>
          <w:p w14:paraId="01D5346A" w14:textId="77777777" w:rsidR="00404E4A" w:rsidRDefault="00404E4A">
            <w:pPr>
              <w:widowControl w:val="0"/>
              <w:rPr>
                <w:rFonts w:ascii="Arial" w:eastAsia="Arial" w:hAnsi="Arial" w:cs="Arial"/>
              </w:rPr>
            </w:pPr>
          </w:p>
        </w:tc>
      </w:tr>
      <w:tr w:rsidR="00404E4A" w14:paraId="30BD37FC" w14:textId="77777777">
        <w:tc>
          <w:tcPr>
            <w:tcW w:w="702" w:type="dxa"/>
          </w:tcPr>
          <w:p w14:paraId="5679AA59" w14:textId="77777777" w:rsidR="00404E4A" w:rsidRDefault="00AC2947">
            <w:pPr>
              <w:widowControl w:val="0"/>
              <w:jc w:val="center"/>
              <w:rPr>
                <w:rFonts w:ascii="Arial" w:eastAsia="Arial" w:hAnsi="Arial" w:cs="Arial"/>
              </w:rPr>
            </w:pPr>
            <w:r>
              <w:rPr>
                <w:rFonts w:ascii="Arial" w:eastAsia="Arial" w:hAnsi="Arial" w:cs="Arial"/>
              </w:rPr>
              <w:t>5</w:t>
            </w:r>
          </w:p>
        </w:tc>
        <w:tc>
          <w:tcPr>
            <w:tcW w:w="7657" w:type="dxa"/>
          </w:tcPr>
          <w:p w14:paraId="14890CD9" w14:textId="77777777" w:rsidR="00404E4A" w:rsidRDefault="00AC2947">
            <w:pPr>
              <w:widowControl w:val="0"/>
              <w:rPr>
                <w:rFonts w:ascii="Arial" w:eastAsia="Arial" w:hAnsi="Arial" w:cs="Arial"/>
              </w:rPr>
            </w:pPr>
            <w:r>
              <w:rPr>
                <w:rFonts w:ascii="Arial" w:eastAsia="Arial" w:hAnsi="Arial" w:cs="Arial"/>
              </w:rPr>
              <w:t>Средства измерений, вспомогательное оборудование,</w:t>
            </w:r>
          </w:p>
          <w:p w14:paraId="68BEA59D" w14:textId="77777777" w:rsidR="00404E4A" w:rsidRDefault="00AC2947">
            <w:pPr>
              <w:widowControl w:val="0"/>
              <w:rPr>
                <w:rFonts w:ascii="Arial" w:eastAsia="Arial" w:hAnsi="Arial" w:cs="Arial"/>
              </w:rPr>
            </w:pPr>
            <w:r>
              <w:rPr>
                <w:rFonts w:ascii="Arial" w:eastAsia="Arial" w:hAnsi="Arial" w:cs="Arial"/>
              </w:rPr>
              <w:t>посуда и реактивы………………………………………………………. 8</w:t>
            </w:r>
          </w:p>
          <w:p w14:paraId="74E46E7E" w14:textId="77777777" w:rsidR="00404E4A" w:rsidRDefault="00404E4A">
            <w:pPr>
              <w:widowControl w:val="0"/>
              <w:rPr>
                <w:rFonts w:ascii="Arial" w:eastAsia="Arial" w:hAnsi="Arial" w:cs="Arial"/>
              </w:rPr>
            </w:pPr>
          </w:p>
        </w:tc>
        <w:tc>
          <w:tcPr>
            <w:tcW w:w="985" w:type="dxa"/>
          </w:tcPr>
          <w:p w14:paraId="7A6FDEA4" w14:textId="77777777" w:rsidR="00404E4A" w:rsidRDefault="00404E4A">
            <w:pPr>
              <w:widowControl w:val="0"/>
              <w:rPr>
                <w:rFonts w:ascii="Arial" w:eastAsia="Arial" w:hAnsi="Arial" w:cs="Arial"/>
              </w:rPr>
            </w:pPr>
          </w:p>
        </w:tc>
      </w:tr>
      <w:tr w:rsidR="00404E4A" w14:paraId="3DF6C4A5" w14:textId="77777777">
        <w:tc>
          <w:tcPr>
            <w:tcW w:w="702" w:type="dxa"/>
          </w:tcPr>
          <w:p w14:paraId="66198281" w14:textId="77777777" w:rsidR="00404E4A" w:rsidRDefault="00AC2947">
            <w:pPr>
              <w:widowControl w:val="0"/>
              <w:jc w:val="center"/>
              <w:rPr>
                <w:rFonts w:ascii="Arial" w:eastAsia="Arial" w:hAnsi="Arial" w:cs="Arial"/>
              </w:rPr>
            </w:pPr>
            <w:r>
              <w:rPr>
                <w:rFonts w:ascii="Arial" w:eastAsia="Arial" w:hAnsi="Arial" w:cs="Arial"/>
              </w:rPr>
              <w:t>6</w:t>
            </w:r>
          </w:p>
        </w:tc>
        <w:tc>
          <w:tcPr>
            <w:tcW w:w="7657" w:type="dxa"/>
          </w:tcPr>
          <w:p w14:paraId="7BB08566" w14:textId="77777777" w:rsidR="00404E4A" w:rsidRDefault="00AC2947">
            <w:pPr>
              <w:widowControl w:val="0"/>
              <w:rPr>
                <w:rFonts w:ascii="Arial" w:eastAsia="Arial" w:hAnsi="Arial" w:cs="Arial"/>
              </w:rPr>
            </w:pPr>
            <w:r>
              <w:rPr>
                <w:rFonts w:ascii="Arial" w:eastAsia="Arial" w:hAnsi="Arial" w:cs="Arial"/>
              </w:rPr>
              <w:t>Отбор и подготовка проб...…………………………………………..… 9</w:t>
            </w:r>
          </w:p>
          <w:p w14:paraId="3DFA8188" w14:textId="77777777" w:rsidR="00404E4A" w:rsidRDefault="00404E4A">
            <w:pPr>
              <w:widowControl w:val="0"/>
              <w:rPr>
                <w:rFonts w:ascii="Arial" w:eastAsia="Arial" w:hAnsi="Arial" w:cs="Arial"/>
              </w:rPr>
            </w:pPr>
          </w:p>
        </w:tc>
        <w:tc>
          <w:tcPr>
            <w:tcW w:w="985" w:type="dxa"/>
          </w:tcPr>
          <w:p w14:paraId="4E481266" w14:textId="77777777" w:rsidR="00404E4A" w:rsidRDefault="00404E4A">
            <w:pPr>
              <w:widowControl w:val="0"/>
              <w:rPr>
                <w:rFonts w:ascii="Arial" w:eastAsia="Arial" w:hAnsi="Arial" w:cs="Arial"/>
              </w:rPr>
            </w:pPr>
          </w:p>
        </w:tc>
      </w:tr>
      <w:tr w:rsidR="00404E4A" w14:paraId="30F90A5A" w14:textId="77777777">
        <w:tc>
          <w:tcPr>
            <w:tcW w:w="702" w:type="dxa"/>
          </w:tcPr>
          <w:p w14:paraId="3EE2D5DE" w14:textId="77777777" w:rsidR="00404E4A" w:rsidRDefault="00AC2947">
            <w:pPr>
              <w:widowControl w:val="0"/>
              <w:jc w:val="center"/>
              <w:rPr>
                <w:rFonts w:ascii="Arial" w:eastAsia="Arial" w:hAnsi="Arial" w:cs="Arial"/>
              </w:rPr>
            </w:pPr>
            <w:r>
              <w:rPr>
                <w:rFonts w:ascii="Arial" w:eastAsia="Arial" w:hAnsi="Arial" w:cs="Arial"/>
              </w:rPr>
              <w:t>7</w:t>
            </w:r>
          </w:p>
        </w:tc>
        <w:tc>
          <w:tcPr>
            <w:tcW w:w="7657" w:type="dxa"/>
          </w:tcPr>
          <w:p w14:paraId="1F337D04" w14:textId="77777777" w:rsidR="00404E4A" w:rsidRDefault="00AC2947">
            <w:pPr>
              <w:widowControl w:val="0"/>
              <w:rPr>
                <w:rFonts w:ascii="Arial" w:eastAsia="Arial" w:hAnsi="Arial" w:cs="Arial"/>
              </w:rPr>
            </w:pPr>
            <w:r>
              <w:rPr>
                <w:rFonts w:ascii="Arial" w:eastAsia="Arial" w:hAnsi="Arial" w:cs="Arial"/>
              </w:rPr>
              <w:t>Подготовка к проведению измерений...…………………………..…. 9</w:t>
            </w:r>
          </w:p>
          <w:p w14:paraId="154FD45A" w14:textId="77777777" w:rsidR="00404E4A" w:rsidRDefault="00404E4A">
            <w:pPr>
              <w:widowControl w:val="0"/>
              <w:rPr>
                <w:rFonts w:ascii="Arial" w:eastAsia="Arial" w:hAnsi="Arial" w:cs="Arial"/>
              </w:rPr>
            </w:pPr>
          </w:p>
        </w:tc>
        <w:tc>
          <w:tcPr>
            <w:tcW w:w="985" w:type="dxa"/>
          </w:tcPr>
          <w:p w14:paraId="329248A1" w14:textId="77777777" w:rsidR="00404E4A" w:rsidRDefault="00404E4A">
            <w:pPr>
              <w:widowControl w:val="0"/>
              <w:rPr>
                <w:rFonts w:ascii="Arial" w:eastAsia="Arial" w:hAnsi="Arial" w:cs="Arial"/>
              </w:rPr>
            </w:pPr>
          </w:p>
        </w:tc>
      </w:tr>
      <w:tr w:rsidR="00404E4A" w14:paraId="527ACAB5" w14:textId="77777777">
        <w:tc>
          <w:tcPr>
            <w:tcW w:w="702" w:type="dxa"/>
          </w:tcPr>
          <w:p w14:paraId="5D0EEB92" w14:textId="77777777" w:rsidR="00404E4A" w:rsidRDefault="00AC2947">
            <w:pPr>
              <w:widowControl w:val="0"/>
              <w:jc w:val="center"/>
              <w:rPr>
                <w:rFonts w:ascii="Arial" w:eastAsia="Arial" w:hAnsi="Arial" w:cs="Arial"/>
              </w:rPr>
            </w:pPr>
            <w:r>
              <w:rPr>
                <w:rFonts w:ascii="Arial" w:eastAsia="Arial" w:hAnsi="Arial" w:cs="Arial"/>
              </w:rPr>
              <w:t>8</w:t>
            </w:r>
          </w:p>
        </w:tc>
        <w:tc>
          <w:tcPr>
            <w:tcW w:w="7657" w:type="dxa"/>
          </w:tcPr>
          <w:p w14:paraId="207027D1" w14:textId="77777777" w:rsidR="00404E4A" w:rsidRDefault="00AC2947">
            <w:pPr>
              <w:widowControl w:val="0"/>
              <w:rPr>
                <w:rFonts w:ascii="Arial" w:eastAsia="Arial" w:hAnsi="Arial" w:cs="Arial"/>
              </w:rPr>
            </w:pPr>
            <w:r>
              <w:rPr>
                <w:rFonts w:ascii="Arial" w:eastAsia="Arial" w:hAnsi="Arial" w:cs="Arial"/>
              </w:rPr>
              <w:t>Условия проведения измерений………..…………………………… 10</w:t>
            </w:r>
          </w:p>
          <w:p w14:paraId="09B4465C" w14:textId="77777777" w:rsidR="00404E4A" w:rsidRDefault="00404E4A">
            <w:pPr>
              <w:widowControl w:val="0"/>
              <w:rPr>
                <w:rFonts w:ascii="Arial" w:eastAsia="Arial" w:hAnsi="Arial" w:cs="Arial"/>
              </w:rPr>
            </w:pPr>
          </w:p>
        </w:tc>
        <w:tc>
          <w:tcPr>
            <w:tcW w:w="985" w:type="dxa"/>
          </w:tcPr>
          <w:p w14:paraId="63FBEB32" w14:textId="77777777" w:rsidR="00404E4A" w:rsidRDefault="00404E4A">
            <w:pPr>
              <w:widowControl w:val="0"/>
              <w:rPr>
                <w:rFonts w:ascii="Arial" w:eastAsia="Arial" w:hAnsi="Arial" w:cs="Arial"/>
              </w:rPr>
            </w:pPr>
          </w:p>
        </w:tc>
      </w:tr>
      <w:tr w:rsidR="00404E4A" w14:paraId="5C18D953" w14:textId="77777777">
        <w:tc>
          <w:tcPr>
            <w:tcW w:w="702" w:type="dxa"/>
          </w:tcPr>
          <w:p w14:paraId="4BBF7106" w14:textId="77777777" w:rsidR="00404E4A" w:rsidRDefault="00AC2947">
            <w:pPr>
              <w:widowControl w:val="0"/>
              <w:jc w:val="center"/>
              <w:rPr>
                <w:rFonts w:ascii="Arial" w:eastAsia="Arial" w:hAnsi="Arial" w:cs="Arial"/>
              </w:rPr>
            </w:pPr>
            <w:r>
              <w:rPr>
                <w:rFonts w:ascii="Arial" w:eastAsia="Arial" w:hAnsi="Arial" w:cs="Arial"/>
              </w:rPr>
              <w:t>9</w:t>
            </w:r>
          </w:p>
        </w:tc>
        <w:tc>
          <w:tcPr>
            <w:tcW w:w="7657" w:type="dxa"/>
          </w:tcPr>
          <w:p w14:paraId="0A5FC2E8" w14:textId="77777777" w:rsidR="00404E4A" w:rsidRDefault="00AC2947">
            <w:pPr>
              <w:widowControl w:val="0"/>
              <w:rPr>
                <w:rFonts w:ascii="Arial" w:eastAsia="Arial" w:hAnsi="Arial" w:cs="Arial"/>
              </w:rPr>
            </w:pPr>
            <w:r>
              <w:rPr>
                <w:rFonts w:ascii="Arial" w:eastAsia="Arial" w:hAnsi="Arial" w:cs="Arial"/>
              </w:rPr>
              <w:t>Проведение измерений……………….....…………………………….11</w:t>
            </w:r>
          </w:p>
          <w:p w14:paraId="16C4FBF3" w14:textId="77777777" w:rsidR="00404E4A" w:rsidRDefault="00404E4A">
            <w:pPr>
              <w:widowControl w:val="0"/>
              <w:rPr>
                <w:rFonts w:ascii="Arial" w:eastAsia="Arial" w:hAnsi="Arial" w:cs="Arial"/>
              </w:rPr>
            </w:pPr>
          </w:p>
        </w:tc>
        <w:tc>
          <w:tcPr>
            <w:tcW w:w="985" w:type="dxa"/>
          </w:tcPr>
          <w:p w14:paraId="1E025F90" w14:textId="77777777" w:rsidR="00404E4A" w:rsidRDefault="00404E4A">
            <w:pPr>
              <w:widowControl w:val="0"/>
              <w:rPr>
                <w:rFonts w:ascii="Arial" w:eastAsia="Arial" w:hAnsi="Arial" w:cs="Arial"/>
              </w:rPr>
            </w:pPr>
          </w:p>
        </w:tc>
      </w:tr>
      <w:tr w:rsidR="00404E4A" w14:paraId="5206BDDC" w14:textId="77777777">
        <w:tc>
          <w:tcPr>
            <w:tcW w:w="702" w:type="dxa"/>
          </w:tcPr>
          <w:p w14:paraId="40561FF7" w14:textId="77777777" w:rsidR="00404E4A" w:rsidRDefault="00AC2947">
            <w:pPr>
              <w:widowControl w:val="0"/>
              <w:jc w:val="center"/>
              <w:rPr>
                <w:rFonts w:ascii="Arial" w:eastAsia="Arial" w:hAnsi="Arial" w:cs="Arial"/>
              </w:rPr>
            </w:pPr>
            <w:r>
              <w:rPr>
                <w:rFonts w:ascii="Arial" w:eastAsia="Arial" w:hAnsi="Arial" w:cs="Arial"/>
              </w:rPr>
              <w:t>10</w:t>
            </w:r>
          </w:p>
        </w:tc>
        <w:tc>
          <w:tcPr>
            <w:tcW w:w="7657" w:type="dxa"/>
          </w:tcPr>
          <w:p w14:paraId="43152644" w14:textId="77777777" w:rsidR="00404E4A" w:rsidRDefault="00AC2947">
            <w:pPr>
              <w:widowControl w:val="0"/>
              <w:rPr>
                <w:rFonts w:ascii="Arial" w:eastAsia="Arial" w:hAnsi="Arial" w:cs="Arial"/>
              </w:rPr>
            </w:pPr>
            <w:r>
              <w:rPr>
                <w:rFonts w:ascii="Arial" w:eastAsia="Arial" w:hAnsi="Arial" w:cs="Arial"/>
              </w:rPr>
              <w:t>Обработка результатов измерений…..…..………………………… 13</w:t>
            </w:r>
          </w:p>
          <w:p w14:paraId="1D69C8E2" w14:textId="77777777" w:rsidR="00404E4A" w:rsidRDefault="00404E4A">
            <w:pPr>
              <w:widowControl w:val="0"/>
              <w:rPr>
                <w:rFonts w:ascii="Arial" w:eastAsia="Arial" w:hAnsi="Arial" w:cs="Arial"/>
              </w:rPr>
            </w:pPr>
          </w:p>
        </w:tc>
        <w:tc>
          <w:tcPr>
            <w:tcW w:w="985" w:type="dxa"/>
          </w:tcPr>
          <w:p w14:paraId="7E4C5932" w14:textId="77777777" w:rsidR="00404E4A" w:rsidRDefault="00404E4A">
            <w:pPr>
              <w:widowControl w:val="0"/>
              <w:rPr>
                <w:rFonts w:ascii="Arial" w:eastAsia="Arial" w:hAnsi="Arial" w:cs="Arial"/>
              </w:rPr>
            </w:pPr>
          </w:p>
        </w:tc>
      </w:tr>
      <w:tr w:rsidR="00404E4A" w14:paraId="2E25A8E2" w14:textId="77777777">
        <w:tc>
          <w:tcPr>
            <w:tcW w:w="702" w:type="dxa"/>
          </w:tcPr>
          <w:p w14:paraId="67AE93EF" w14:textId="77777777" w:rsidR="00404E4A" w:rsidRDefault="00AC2947">
            <w:pPr>
              <w:widowControl w:val="0"/>
              <w:jc w:val="center"/>
              <w:rPr>
                <w:rFonts w:ascii="Arial" w:eastAsia="Arial" w:hAnsi="Arial" w:cs="Arial"/>
              </w:rPr>
            </w:pPr>
            <w:r>
              <w:rPr>
                <w:rFonts w:ascii="Arial" w:eastAsia="Arial" w:hAnsi="Arial" w:cs="Arial"/>
              </w:rPr>
              <w:t>11</w:t>
            </w:r>
          </w:p>
        </w:tc>
        <w:tc>
          <w:tcPr>
            <w:tcW w:w="7657" w:type="dxa"/>
          </w:tcPr>
          <w:p w14:paraId="2F6E310F" w14:textId="77777777" w:rsidR="00404E4A" w:rsidRDefault="00AC2947">
            <w:pPr>
              <w:widowControl w:val="0"/>
              <w:shd w:val="clear" w:color="auto" w:fill="FFFFFF"/>
              <w:jc w:val="both"/>
              <w:rPr>
                <w:rFonts w:ascii="Arial" w:hAnsi="Arial" w:cs="Arial"/>
                <w:b/>
              </w:rPr>
            </w:pPr>
            <w:r>
              <w:rPr>
                <w:rFonts w:ascii="Arial" w:eastAsia="Arial" w:hAnsi="Arial"/>
              </w:rPr>
              <w:t>Метрологические характеристики метода                                     14</w:t>
            </w:r>
          </w:p>
          <w:p w14:paraId="315CE23E" w14:textId="77777777" w:rsidR="00404E4A" w:rsidRDefault="00404E4A">
            <w:pPr>
              <w:widowControl w:val="0"/>
              <w:shd w:val="clear" w:color="auto" w:fill="FFFFFF"/>
              <w:jc w:val="both"/>
              <w:rPr>
                <w:rFonts w:ascii="Arial" w:hAnsi="Arial" w:cs="Arial"/>
                <w:b/>
              </w:rPr>
            </w:pPr>
          </w:p>
        </w:tc>
        <w:tc>
          <w:tcPr>
            <w:tcW w:w="985" w:type="dxa"/>
          </w:tcPr>
          <w:p w14:paraId="53603D8A" w14:textId="77777777" w:rsidR="00404E4A" w:rsidRDefault="00404E4A">
            <w:pPr>
              <w:widowControl w:val="0"/>
              <w:rPr>
                <w:rFonts w:ascii="Arial" w:eastAsia="Arial" w:hAnsi="Arial" w:cs="Arial"/>
              </w:rPr>
            </w:pPr>
          </w:p>
        </w:tc>
      </w:tr>
      <w:tr w:rsidR="00404E4A" w14:paraId="2997D785" w14:textId="77777777">
        <w:tc>
          <w:tcPr>
            <w:tcW w:w="702" w:type="dxa"/>
          </w:tcPr>
          <w:p w14:paraId="75CCA018" w14:textId="77777777" w:rsidR="00404E4A" w:rsidRDefault="00AC2947">
            <w:pPr>
              <w:widowControl w:val="0"/>
              <w:jc w:val="center"/>
              <w:rPr>
                <w:rFonts w:ascii="Arial" w:eastAsia="Arial" w:hAnsi="Arial" w:cs="Arial"/>
              </w:rPr>
            </w:pPr>
            <w:r>
              <w:rPr>
                <w:rFonts w:ascii="Arial" w:eastAsia="Arial" w:hAnsi="Arial" w:cs="Arial"/>
              </w:rPr>
              <w:t>12</w:t>
            </w:r>
          </w:p>
        </w:tc>
        <w:tc>
          <w:tcPr>
            <w:tcW w:w="7657" w:type="dxa"/>
          </w:tcPr>
          <w:p w14:paraId="4626A930" w14:textId="77777777" w:rsidR="00404E4A" w:rsidRDefault="00AC2947">
            <w:pPr>
              <w:widowControl w:val="0"/>
              <w:rPr>
                <w:rFonts w:ascii="Arial" w:eastAsia="Arial" w:hAnsi="Arial" w:cs="Arial"/>
              </w:rPr>
            </w:pPr>
            <w:r>
              <w:rPr>
                <w:rFonts w:ascii="Arial" w:eastAsia="Arial" w:hAnsi="Arial" w:cs="Arial"/>
              </w:rPr>
              <w:t>Оформление результатов...…………....……………………………. 15</w:t>
            </w:r>
          </w:p>
          <w:p w14:paraId="543562A3" w14:textId="77777777" w:rsidR="00404E4A" w:rsidRDefault="00404E4A">
            <w:pPr>
              <w:widowControl w:val="0"/>
              <w:rPr>
                <w:rFonts w:ascii="Arial" w:eastAsia="Arial" w:hAnsi="Arial" w:cs="Arial"/>
              </w:rPr>
            </w:pPr>
          </w:p>
        </w:tc>
        <w:tc>
          <w:tcPr>
            <w:tcW w:w="985" w:type="dxa"/>
          </w:tcPr>
          <w:p w14:paraId="1F15FD01" w14:textId="77777777" w:rsidR="00404E4A" w:rsidRDefault="00404E4A">
            <w:pPr>
              <w:widowControl w:val="0"/>
              <w:rPr>
                <w:rFonts w:ascii="Arial" w:eastAsia="Arial" w:hAnsi="Arial" w:cs="Arial"/>
              </w:rPr>
            </w:pPr>
          </w:p>
        </w:tc>
      </w:tr>
      <w:tr w:rsidR="00404E4A" w14:paraId="65535C4C" w14:textId="77777777">
        <w:tc>
          <w:tcPr>
            <w:tcW w:w="702" w:type="dxa"/>
          </w:tcPr>
          <w:p w14:paraId="4133E015" w14:textId="77777777" w:rsidR="00404E4A" w:rsidRDefault="00AC2947">
            <w:pPr>
              <w:widowControl w:val="0"/>
              <w:jc w:val="center"/>
              <w:rPr>
                <w:rFonts w:ascii="Arial" w:eastAsia="Arial" w:hAnsi="Arial" w:cs="Arial"/>
              </w:rPr>
            </w:pPr>
            <w:r>
              <w:rPr>
                <w:rFonts w:ascii="Arial" w:eastAsia="Arial" w:hAnsi="Arial" w:cs="Arial"/>
              </w:rPr>
              <w:t>13</w:t>
            </w:r>
          </w:p>
        </w:tc>
        <w:tc>
          <w:tcPr>
            <w:tcW w:w="7657" w:type="dxa"/>
          </w:tcPr>
          <w:p w14:paraId="7E286C81" w14:textId="77777777" w:rsidR="00404E4A" w:rsidRDefault="00AC2947">
            <w:pPr>
              <w:widowControl w:val="0"/>
              <w:rPr>
                <w:rFonts w:ascii="Arial" w:eastAsia="Arial" w:hAnsi="Arial" w:cs="Arial"/>
              </w:rPr>
            </w:pPr>
            <w:r>
              <w:rPr>
                <w:rFonts w:ascii="Arial" w:eastAsia="Arial" w:hAnsi="Arial"/>
              </w:rPr>
              <w:t>Контроль качества результатов измерений.. …………………….. 16</w:t>
            </w:r>
          </w:p>
          <w:p w14:paraId="6FD779C3" w14:textId="77777777" w:rsidR="00404E4A" w:rsidRDefault="00404E4A">
            <w:pPr>
              <w:widowControl w:val="0"/>
              <w:rPr>
                <w:rFonts w:ascii="Arial" w:eastAsia="Arial" w:hAnsi="Arial" w:cs="Arial"/>
              </w:rPr>
            </w:pPr>
          </w:p>
        </w:tc>
        <w:tc>
          <w:tcPr>
            <w:tcW w:w="985" w:type="dxa"/>
          </w:tcPr>
          <w:p w14:paraId="38671312" w14:textId="77777777" w:rsidR="00404E4A" w:rsidRDefault="00404E4A">
            <w:pPr>
              <w:widowControl w:val="0"/>
              <w:rPr>
                <w:rFonts w:ascii="Arial" w:eastAsia="Arial" w:hAnsi="Arial" w:cs="Arial"/>
              </w:rPr>
            </w:pPr>
          </w:p>
        </w:tc>
      </w:tr>
      <w:tr w:rsidR="00404E4A" w14:paraId="663E829F" w14:textId="77777777">
        <w:tc>
          <w:tcPr>
            <w:tcW w:w="702" w:type="dxa"/>
          </w:tcPr>
          <w:p w14:paraId="4A08C9BE" w14:textId="77777777" w:rsidR="00404E4A" w:rsidRDefault="00AC2947">
            <w:pPr>
              <w:widowControl w:val="0"/>
              <w:jc w:val="center"/>
              <w:rPr>
                <w:rFonts w:ascii="Arial" w:eastAsia="Arial" w:hAnsi="Arial" w:cs="Arial"/>
              </w:rPr>
            </w:pPr>
            <w:r>
              <w:rPr>
                <w:rFonts w:ascii="Arial" w:eastAsia="Arial" w:hAnsi="Arial" w:cs="Arial"/>
              </w:rPr>
              <w:t>14</w:t>
            </w:r>
          </w:p>
        </w:tc>
        <w:tc>
          <w:tcPr>
            <w:tcW w:w="7657" w:type="dxa"/>
          </w:tcPr>
          <w:p w14:paraId="4E305AB6" w14:textId="77777777" w:rsidR="00404E4A" w:rsidRDefault="00AC2947">
            <w:pPr>
              <w:widowControl w:val="0"/>
              <w:rPr>
                <w:rFonts w:ascii="Arial" w:eastAsia="Arial" w:hAnsi="Arial" w:cs="Arial"/>
              </w:rPr>
            </w:pPr>
            <w:r>
              <w:rPr>
                <w:rFonts w:ascii="Arial" w:eastAsia="Arial" w:hAnsi="Arial" w:cs="Arial"/>
              </w:rPr>
              <w:t>Требования, обеспечивающие безопасность…………………….. 17</w:t>
            </w:r>
          </w:p>
          <w:p w14:paraId="3014C60B" w14:textId="77777777" w:rsidR="00404E4A" w:rsidRDefault="00404E4A">
            <w:pPr>
              <w:widowControl w:val="0"/>
              <w:rPr>
                <w:rFonts w:ascii="Arial" w:eastAsia="Arial" w:hAnsi="Arial" w:cs="Arial"/>
              </w:rPr>
            </w:pPr>
          </w:p>
        </w:tc>
        <w:tc>
          <w:tcPr>
            <w:tcW w:w="985" w:type="dxa"/>
          </w:tcPr>
          <w:p w14:paraId="27FE6A3E" w14:textId="77777777" w:rsidR="00404E4A" w:rsidRDefault="00404E4A">
            <w:pPr>
              <w:widowControl w:val="0"/>
              <w:rPr>
                <w:rFonts w:ascii="Arial" w:eastAsia="Arial" w:hAnsi="Arial" w:cs="Arial"/>
              </w:rPr>
            </w:pPr>
          </w:p>
        </w:tc>
      </w:tr>
      <w:tr w:rsidR="00404E4A" w14:paraId="43C3CDA7" w14:textId="77777777">
        <w:tc>
          <w:tcPr>
            <w:tcW w:w="8359" w:type="dxa"/>
            <w:gridSpan w:val="2"/>
          </w:tcPr>
          <w:p w14:paraId="0725ED26" w14:textId="77777777" w:rsidR="00404E4A" w:rsidRDefault="00AC2947">
            <w:pPr>
              <w:widowControl w:val="0"/>
              <w:rPr>
                <w:rFonts w:ascii="Arial" w:eastAsia="Arial" w:hAnsi="Arial" w:cs="Arial"/>
              </w:rPr>
            </w:pPr>
            <w:r>
              <w:rPr>
                <w:rFonts w:ascii="Arial" w:eastAsia="Arial" w:hAnsi="Arial" w:cs="Arial"/>
              </w:rPr>
              <w:t>Приложение А (обязательное):</w:t>
            </w:r>
          </w:p>
          <w:p w14:paraId="5507870C" w14:textId="77777777" w:rsidR="00404E4A" w:rsidRDefault="00AC2947">
            <w:pPr>
              <w:widowControl w:val="0"/>
              <w:rPr>
                <w:rFonts w:ascii="Arial" w:eastAsia="Arial" w:hAnsi="Arial" w:cs="Arial"/>
              </w:rPr>
            </w:pPr>
            <w:r>
              <w:rPr>
                <w:rFonts w:ascii="Arial" w:eastAsia="Arial" w:hAnsi="Arial" w:cs="Arial"/>
              </w:rPr>
              <w:t>Установка для отгонки аммиака…………………………………….…........ 18</w:t>
            </w:r>
          </w:p>
          <w:p w14:paraId="1CD4B2B3" w14:textId="77777777" w:rsidR="00404E4A" w:rsidRDefault="00404E4A">
            <w:pPr>
              <w:widowControl w:val="0"/>
              <w:rPr>
                <w:rFonts w:ascii="Arial" w:eastAsia="Arial" w:hAnsi="Arial" w:cs="Arial"/>
              </w:rPr>
            </w:pPr>
          </w:p>
        </w:tc>
        <w:tc>
          <w:tcPr>
            <w:tcW w:w="985" w:type="dxa"/>
          </w:tcPr>
          <w:p w14:paraId="26D8409D" w14:textId="77777777" w:rsidR="00404E4A" w:rsidRDefault="00404E4A">
            <w:pPr>
              <w:widowControl w:val="0"/>
              <w:rPr>
                <w:rFonts w:ascii="Arial" w:eastAsia="Arial" w:hAnsi="Arial" w:cs="Arial"/>
              </w:rPr>
            </w:pPr>
          </w:p>
          <w:p w14:paraId="51339ABB" w14:textId="77777777" w:rsidR="00404E4A" w:rsidRDefault="00404E4A">
            <w:pPr>
              <w:widowControl w:val="0"/>
              <w:rPr>
                <w:rFonts w:ascii="Arial" w:eastAsia="Arial" w:hAnsi="Arial" w:cs="Arial"/>
              </w:rPr>
            </w:pPr>
          </w:p>
        </w:tc>
      </w:tr>
      <w:tr w:rsidR="00404E4A" w14:paraId="1DAFC951" w14:textId="77777777">
        <w:tc>
          <w:tcPr>
            <w:tcW w:w="8359" w:type="dxa"/>
            <w:gridSpan w:val="2"/>
          </w:tcPr>
          <w:p w14:paraId="49B551B7" w14:textId="77777777" w:rsidR="00404E4A" w:rsidRDefault="00404E4A">
            <w:pPr>
              <w:widowControl w:val="0"/>
              <w:rPr>
                <w:rFonts w:ascii="Arial" w:eastAsia="Arial" w:hAnsi="Arial" w:cs="Arial"/>
              </w:rPr>
            </w:pPr>
          </w:p>
        </w:tc>
        <w:tc>
          <w:tcPr>
            <w:tcW w:w="985" w:type="dxa"/>
          </w:tcPr>
          <w:p w14:paraId="4C0CAF59" w14:textId="77777777" w:rsidR="00404E4A" w:rsidRDefault="00404E4A">
            <w:pPr>
              <w:widowControl w:val="0"/>
              <w:rPr>
                <w:rFonts w:ascii="Arial" w:eastAsia="Arial" w:hAnsi="Arial" w:cs="Arial"/>
              </w:rPr>
            </w:pPr>
          </w:p>
        </w:tc>
      </w:tr>
    </w:tbl>
    <w:p w14:paraId="7BCAF60C" w14:textId="77777777" w:rsidR="00404E4A" w:rsidRDefault="00404E4A">
      <w:pPr>
        <w:spacing w:line="360" w:lineRule="auto"/>
        <w:jc w:val="center"/>
        <w:rPr>
          <w:rFonts w:ascii="Arial" w:eastAsia="Arial" w:hAnsi="Arial" w:cs="Arial"/>
          <w:b/>
          <w:color w:val="000000"/>
        </w:rPr>
      </w:pPr>
    </w:p>
    <w:p w14:paraId="344E3175" w14:textId="77777777" w:rsidR="00404E4A" w:rsidRDefault="00AC2947">
      <w:pPr>
        <w:rPr>
          <w:rFonts w:ascii="Arial" w:eastAsia="Arial" w:hAnsi="Arial" w:cs="Arial"/>
          <w:b/>
          <w:color w:val="000000"/>
        </w:rPr>
        <w:sectPr w:rsidR="00404E4A">
          <w:headerReference w:type="even" r:id="rId12"/>
          <w:headerReference w:type="default" r:id="rId13"/>
          <w:footerReference w:type="even" r:id="rId14"/>
          <w:footerReference w:type="default" r:id="rId15"/>
          <w:pgSz w:w="11906" w:h="16838"/>
          <w:pgMar w:top="1418" w:right="851" w:bottom="994" w:left="1701" w:header="709" w:footer="879" w:gutter="0"/>
          <w:cols w:space="720"/>
          <w:formProt w:val="0"/>
          <w:docGrid w:linePitch="312"/>
        </w:sectPr>
      </w:pPr>
      <w:r>
        <w:br w:type="page"/>
      </w:r>
    </w:p>
    <w:p w14:paraId="36CC1C2A" w14:textId="77777777" w:rsidR="00404E4A" w:rsidRDefault="00AC2947">
      <w:pPr>
        <w:spacing w:line="360" w:lineRule="auto"/>
        <w:jc w:val="center"/>
        <w:rPr>
          <w:rFonts w:ascii="Arial" w:eastAsia="Arial" w:hAnsi="Arial" w:cs="Arial"/>
          <w:b/>
          <w:color w:val="000000"/>
        </w:rPr>
      </w:pPr>
      <w:r>
        <w:rPr>
          <w:rFonts w:ascii="Arial" w:eastAsia="Arial" w:hAnsi="Arial" w:cs="Arial"/>
          <w:b/>
          <w:color w:val="000000"/>
        </w:rPr>
        <w:t>МЕЖГОСУДАРСТВЕННЫЙ СТАНДАРТ</w:t>
      </w:r>
    </w:p>
    <w:tbl>
      <w:tblPr>
        <w:tblW w:w="9251" w:type="dxa"/>
        <w:tblInd w:w="109" w:type="dxa"/>
        <w:tblLayout w:type="fixed"/>
        <w:tblLook w:val="0000" w:firstRow="0" w:lastRow="0" w:firstColumn="0" w:lastColumn="0" w:noHBand="0" w:noVBand="0"/>
      </w:tblPr>
      <w:tblGrid>
        <w:gridCol w:w="9251"/>
      </w:tblGrid>
      <w:tr w:rsidR="00404E4A" w:rsidRPr="00E04E1C" w14:paraId="1033004D" w14:textId="77777777">
        <w:tc>
          <w:tcPr>
            <w:tcW w:w="9251" w:type="dxa"/>
            <w:tcBorders>
              <w:top w:val="single" w:sz="18" w:space="0" w:color="000000"/>
              <w:bottom w:val="single" w:sz="8" w:space="0" w:color="000000"/>
            </w:tcBorders>
          </w:tcPr>
          <w:p w14:paraId="4F6135BF" w14:textId="77777777" w:rsidR="00404E4A" w:rsidRDefault="00AC2947">
            <w:pPr>
              <w:widowControl w:val="0"/>
              <w:tabs>
                <w:tab w:val="center" w:pos="4677"/>
                <w:tab w:val="left" w:pos="6915"/>
              </w:tabs>
              <w:spacing w:before="240" w:line="276" w:lineRule="auto"/>
              <w:jc w:val="center"/>
              <w:rPr>
                <w:rFonts w:ascii="Arial" w:eastAsia="Arial" w:hAnsi="Arial" w:cs="Arial"/>
                <w:b/>
              </w:rPr>
            </w:pPr>
            <w:r>
              <w:rPr>
                <w:rFonts w:ascii="Arial" w:eastAsia="Arial" w:hAnsi="Arial" w:cs="Arial"/>
                <w:b/>
              </w:rPr>
              <w:t>ПРОДУКТЫ ПЕРЕРАБОТКИ ФРУКТОВ И ОВОЩЕЙ.</w:t>
            </w:r>
          </w:p>
          <w:p w14:paraId="5F57CCF5" w14:textId="77777777" w:rsidR="00404E4A" w:rsidRDefault="00AC2947">
            <w:pPr>
              <w:widowControl w:val="0"/>
              <w:tabs>
                <w:tab w:val="center" w:pos="4677"/>
                <w:tab w:val="left" w:pos="6915"/>
              </w:tabs>
              <w:spacing w:before="240" w:line="276" w:lineRule="auto"/>
              <w:jc w:val="center"/>
              <w:rPr>
                <w:rFonts w:ascii="Arial" w:eastAsia="Arial" w:hAnsi="Arial" w:cs="Arial"/>
                <w:b/>
              </w:rPr>
            </w:pPr>
            <w:r>
              <w:rPr>
                <w:rFonts w:ascii="Arial" w:eastAsia="Arial" w:hAnsi="Arial" w:cs="Arial"/>
                <w:b/>
              </w:rPr>
              <w:t>Определение массовой доли белка методом Кьельдаля</w:t>
            </w:r>
          </w:p>
          <w:p w14:paraId="465EB469" w14:textId="77777777" w:rsidR="00404E4A" w:rsidRDefault="00AC2947">
            <w:pPr>
              <w:widowControl w:val="0"/>
              <w:tabs>
                <w:tab w:val="center" w:pos="4677"/>
                <w:tab w:val="left" w:pos="6915"/>
              </w:tabs>
              <w:spacing w:before="240" w:line="276" w:lineRule="auto"/>
              <w:jc w:val="center"/>
              <w:rPr>
                <w:rFonts w:ascii="Arial" w:eastAsia="Arial" w:hAnsi="Arial" w:cs="Arial"/>
                <w:b/>
                <w:lang w:val="en-US"/>
              </w:rPr>
            </w:pPr>
            <w:r>
              <w:rPr>
                <w:rFonts w:ascii="Arial" w:eastAsia="Arial" w:hAnsi="Arial" w:cs="Arial"/>
                <w:b/>
                <w:lang w:val="en-US"/>
              </w:rPr>
              <w:t>FRUIT AND VEGETABLE PROCESSING PRODUCTS.</w:t>
            </w:r>
          </w:p>
          <w:p w14:paraId="3A3BFF14" w14:textId="77777777" w:rsidR="00404E4A" w:rsidRDefault="00AC2947">
            <w:pPr>
              <w:widowControl w:val="0"/>
              <w:tabs>
                <w:tab w:val="center" w:pos="4677"/>
                <w:tab w:val="left" w:pos="6915"/>
              </w:tabs>
              <w:spacing w:before="240" w:line="276" w:lineRule="auto"/>
              <w:jc w:val="center"/>
              <w:rPr>
                <w:rFonts w:ascii="Arial" w:eastAsia="Arial" w:hAnsi="Arial" w:cs="Arial"/>
                <w:b/>
                <w:lang w:val="en-US"/>
              </w:rPr>
            </w:pPr>
            <w:r>
              <w:rPr>
                <w:rFonts w:ascii="Arial" w:eastAsia="Arial" w:hAnsi="Arial" w:cs="Arial"/>
                <w:b/>
                <w:lang w:val="en-US"/>
              </w:rPr>
              <w:t>Determination of the mass fraction of protein by the Kjeldahl method</w:t>
            </w:r>
          </w:p>
          <w:p w14:paraId="2AB5816D" w14:textId="77777777" w:rsidR="00404E4A" w:rsidRDefault="00404E4A">
            <w:pPr>
              <w:widowControl w:val="0"/>
              <w:jc w:val="center"/>
              <w:rPr>
                <w:rFonts w:ascii="Arial" w:eastAsia="Arial" w:hAnsi="Arial" w:cs="Arial"/>
                <w:lang w:val="en-US"/>
              </w:rPr>
            </w:pPr>
          </w:p>
        </w:tc>
      </w:tr>
    </w:tbl>
    <w:p w14:paraId="0F9F4B50" w14:textId="77777777" w:rsidR="00404E4A" w:rsidRDefault="00AC2947">
      <w:pPr>
        <w:spacing w:before="120"/>
        <w:jc w:val="center"/>
        <w:rPr>
          <w:rFonts w:ascii="Arial" w:eastAsia="Arial" w:hAnsi="Arial" w:cs="Arial"/>
          <w:b/>
        </w:rPr>
      </w:pPr>
      <w:r>
        <w:rPr>
          <w:rFonts w:ascii="Arial" w:eastAsia="Arial" w:hAnsi="Arial" w:cs="Arial"/>
          <w:lang w:val="en-US"/>
        </w:rPr>
        <w:t xml:space="preserve">                                       </w:t>
      </w:r>
      <w:r>
        <w:rPr>
          <w:rFonts w:ascii="Arial" w:eastAsia="Arial" w:hAnsi="Arial" w:cs="Arial"/>
          <w:b/>
        </w:rPr>
        <w:t xml:space="preserve">Дата введения – </w:t>
      </w:r>
    </w:p>
    <w:p w14:paraId="6D18FE85" w14:textId="77777777" w:rsidR="00404E4A" w:rsidRDefault="00AC2947">
      <w:pPr>
        <w:spacing w:line="360" w:lineRule="auto"/>
        <w:ind w:firstLine="510"/>
        <w:jc w:val="both"/>
        <w:rPr>
          <w:rFonts w:ascii="Arial" w:eastAsia="Arial" w:hAnsi="Arial" w:cs="Arial"/>
          <w:b/>
          <w:sz w:val="28"/>
          <w:szCs w:val="28"/>
        </w:rPr>
      </w:pPr>
      <w:r>
        <w:rPr>
          <w:rFonts w:ascii="Arial" w:eastAsia="Arial" w:hAnsi="Arial" w:cs="Arial"/>
          <w:b/>
          <w:i/>
          <w:iCs/>
          <w:sz w:val="28"/>
          <w:szCs w:val="28"/>
        </w:rPr>
        <w:t>1</w:t>
      </w:r>
      <w:r>
        <w:rPr>
          <w:rFonts w:ascii="Arial" w:eastAsia="Arial" w:hAnsi="Arial" w:cs="Arial"/>
          <w:b/>
          <w:sz w:val="28"/>
          <w:szCs w:val="28"/>
        </w:rPr>
        <w:t xml:space="preserve"> Область применения</w:t>
      </w:r>
    </w:p>
    <w:p w14:paraId="72E938F0" w14:textId="77777777" w:rsidR="00404E4A" w:rsidRDefault="00AC2947">
      <w:pPr>
        <w:spacing w:line="360" w:lineRule="auto"/>
        <w:ind w:firstLine="510"/>
        <w:jc w:val="both"/>
        <w:rPr>
          <w:rFonts w:ascii="Arial" w:eastAsia="Arial" w:hAnsi="Arial" w:cs="Arial"/>
        </w:rPr>
      </w:pPr>
      <w:r>
        <w:rPr>
          <w:rFonts w:ascii="Arial" w:eastAsia="Arial" w:hAnsi="Arial" w:cs="Arial"/>
        </w:rPr>
        <w:t>Настоящий стандарт устанавливает метод определения массовой доли белка по Кьельдалю.</w:t>
      </w:r>
    </w:p>
    <w:p w14:paraId="783A3C81" w14:textId="77777777" w:rsidR="00404E4A" w:rsidRDefault="00AC2947">
      <w:pPr>
        <w:spacing w:line="360" w:lineRule="auto"/>
        <w:ind w:firstLine="510"/>
        <w:jc w:val="both"/>
        <w:rPr>
          <w:rFonts w:ascii="Arial" w:eastAsia="Arial" w:hAnsi="Arial" w:cs="Arial"/>
        </w:rPr>
      </w:pPr>
      <w:r>
        <w:rPr>
          <w:rFonts w:ascii="Arial" w:eastAsia="Arial" w:hAnsi="Arial" w:cs="Arial"/>
        </w:rPr>
        <w:t>Настоящий стандарт распространяется на продукты переработки фруктов, овощей. Настоящий стандарт не распространяется на продукты детского, диетического и специального питания, соковую продукцию из фруктов и овощей.</w:t>
      </w:r>
    </w:p>
    <w:p w14:paraId="6D3021AA" w14:textId="77777777" w:rsidR="00404E4A" w:rsidRDefault="00404E4A">
      <w:pPr>
        <w:spacing w:line="360" w:lineRule="auto"/>
        <w:ind w:firstLine="510"/>
        <w:jc w:val="both"/>
        <w:rPr>
          <w:rFonts w:ascii="Arial" w:eastAsia="Arial" w:hAnsi="Arial" w:cs="Arial"/>
        </w:rPr>
      </w:pPr>
    </w:p>
    <w:p w14:paraId="6A8859E3" w14:textId="77777777" w:rsidR="00404E4A" w:rsidRDefault="00AC2947">
      <w:pPr>
        <w:spacing w:line="360" w:lineRule="auto"/>
        <w:ind w:firstLine="510"/>
        <w:jc w:val="both"/>
        <w:rPr>
          <w:rFonts w:ascii="Arial" w:eastAsia="Arial" w:hAnsi="Arial" w:cs="Arial"/>
        </w:rPr>
      </w:pPr>
      <w:r>
        <w:rPr>
          <w:rFonts w:ascii="Arial" w:eastAsia="Arial" w:hAnsi="Arial" w:cs="Arial"/>
          <w:b/>
          <w:i/>
          <w:iCs/>
          <w:sz w:val="28"/>
          <w:szCs w:val="28"/>
        </w:rPr>
        <w:t>2</w:t>
      </w:r>
      <w:r>
        <w:rPr>
          <w:rFonts w:ascii="Arial" w:eastAsia="Arial" w:hAnsi="Arial" w:cs="Arial"/>
          <w:b/>
          <w:sz w:val="28"/>
          <w:szCs w:val="28"/>
        </w:rPr>
        <w:t xml:space="preserve"> Нормативные ссылки</w:t>
      </w:r>
      <w:r>
        <w:rPr>
          <w:rFonts w:ascii="Arial" w:eastAsia="Arial" w:hAnsi="Arial" w:cs="Arial"/>
        </w:rPr>
        <w:t xml:space="preserve"> </w:t>
      </w:r>
    </w:p>
    <w:p w14:paraId="0BED3F4C" w14:textId="77777777" w:rsidR="00404E4A" w:rsidRDefault="00AC2947">
      <w:pPr>
        <w:spacing w:line="360" w:lineRule="auto"/>
        <w:ind w:firstLine="510"/>
        <w:jc w:val="both"/>
        <w:rPr>
          <w:rFonts w:ascii="Arial" w:eastAsia="Arial" w:hAnsi="Arial" w:cs="Arial"/>
        </w:rPr>
      </w:pPr>
      <w:r>
        <w:rPr>
          <w:rFonts w:ascii="Arial" w:eastAsia="Arial" w:hAnsi="Arial" w:cs="Arial"/>
        </w:rPr>
        <w:t>В настоящем стандарте использованы ссылки на следующие межгосударственные стандарты:</w:t>
      </w:r>
    </w:p>
    <w:p w14:paraId="27A1F451" w14:textId="77777777" w:rsidR="00404E4A" w:rsidRDefault="00AC2947">
      <w:pPr>
        <w:spacing w:line="360" w:lineRule="auto"/>
        <w:ind w:firstLine="510"/>
        <w:jc w:val="both"/>
        <w:rPr>
          <w:rFonts w:ascii="Arial" w:eastAsia="Arial" w:hAnsi="Arial" w:cs="Arial"/>
        </w:rPr>
      </w:pPr>
      <w:r>
        <w:rPr>
          <w:rFonts w:ascii="Arial" w:eastAsia="Arial" w:hAnsi="Arial" w:cs="Arial"/>
        </w:rPr>
        <w:t xml:space="preserve">ГОСТ 12.1.004—91 Система стандартов безопасности труда. Пожарная безопасность. Общие требования </w:t>
      </w:r>
    </w:p>
    <w:p w14:paraId="0B2699A0" w14:textId="77777777" w:rsidR="00404E4A" w:rsidRDefault="00AC2947">
      <w:pPr>
        <w:spacing w:line="360" w:lineRule="auto"/>
        <w:ind w:firstLine="510"/>
        <w:jc w:val="both"/>
        <w:rPr>
          <w:rFonts w:ascii="Arial" w:eastAsia="Arial" w:hAnsi="Arial" w:cs="Arial"/>
        </w:rPr>
      </w:pPr>
      <w:r>
        <w:rPr>
          <w:rFonts w:ascii="Arial" w:eastAsia="Arial" w:hAnsi="Arial" w:cs="Arial"/>
        </w:rPr>
        <w:t>ГОСТ 12.1.005—88 Система стандартов безопасности труда. Общие санитарно-гигиенические требования к воздуху рабочей зоны</w:t>
      </w:r>
    </w:p>
    <w:p w14:paraId="62E04C90" w14:textId="77777777" w:rsidR="00404E4A" w:rsidRDefault="00AC2947">
      <w:pPr>
        <w:spacing w:line="360" w:lineRule="auto"/>
        <w:ind w:firstLine="510"/>
        <w:jc w:val="both"/>
        <w:rPr>
          <w:rFonts w:ascii="Arial" w:eastAsia="Arial" w:hAnsi="Arial" w:cs="Arial"/>
        </w:rPr>
      </w:pPr>
      <w:r>
        <w:rPr>
          <w:rFonts w:ascii="Arial" w:eastAsia="Arial" w:hAnsi="Arial" w:cs="Arial"/>
        </w:rPr>
        <w:t>ГОСТ 12.1.007—76 Система стандартов безопасности труда. Вредные вещества. Классификация и общие требования безопасности</w:t>
      </w:r>
    </w:p>
    <w:p w14:paraId="51E62E6B" w14:textId="77777777" w:rsidR="00404E4A" w:rsidRDefault="00AC2947">
      <w:pPr>
        <w:spacing w:line="360" w:lineRule="auto"/>
        <w:ind w:firstLine="510"/>
        <w:jc w:val="both"/>
        <w:rPr>
          <w:rFonts w:ascii="Arial" w:eastAsia="Arial" w:hAnsi="Arial" w:cs="Arial"/>
        </w:rPr>
      </w:pPr>
      <w:r>
        <w:rPr>
          <w:rFonts w:ascii="Arial" w:eastAsia="Arial" w:hAnsi="Arial" w:cs="Arial"/>
        </w:rPr>
        <w:t>ГОСТ 12.1.019—2017 Система стандартов безопасности труда. Электробезопасность. Общие требования и номенклатура видов защиты</w:t>
      </w:r>
    </w:p>
    <w:p w14:paraId="068F8D40" w14:textId="77777777" w:rsidR="00404E4A" w:rsidRDefault="00AC2947">
      <w:pPr>
        <w:spacing w:line="360" w:lineRule="auto"/>
        <w:ind w:firstLine="510"/>
        <w:jc w:val="both"/>
        <w:rPr>
          <w:rFonts w:ascii="Arial" w:eastAsia="Arial" w:hAnsi="Arial" w:cs="Arial"/>
        </w:rPr>
      </w:pPr>
      <w:r>
        <w:rPr>
          <w:rFonts w:ascii="Arial" w:eastAsia="Arial" w:hAnsi="Arial" w:cs="Arial"/>
        </w:rPr>
        <w:t>ГОСТ 12.4.021—75 Система стандартов безопасности труда. Системы вентиляционные. Общие требования</w:t>
      </w:r>
    </w:p>
    <w:p w14:paraId="4C2A8393" w14:textId="77777777" w:rsidR="00404E4A" w:rsidRDefault="00AC2947">
      <w:pPr>
        <w:spacing w:line="360" w:lineRule="auto"/>
        <w:ind w:firstLine="510"/>
        <w:jc w:val="both"/>
        <w:rPr>
          <w:rFonts w:ascii="Arial" w:eastAsia="Arial" w:hAnsi="Arial" w:cs="Arial"/>
        </w:rPr>
      </w:pPr>
      <w:r>
        <w:rPr>
          <w:rFonts w:ascii="Arial" w:eastAsia="Arial" w:hAnsi="Arial" w:cs="Arial"/>
        </w:rPr>
        <w:t>ГОСТ OIML R 76-1—2011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16068881" w14:textId="77777777" w:rsidR="00404E4A" w:rsidRDefault="00AC2947">
      <w:pPr>
        <w:spacing w:line="360" w:lineRule="auto"/>
        <w:ind w:firstLine="510"/>
        <w:jc w:val="both"/>
        <w:rPr>
          <w:rFonts w:ascii="Arial" w:eastAsia="Arial" w:hAnsi="Arial" w:cs="Arial"/>
        </w:rPr>
      </w:pPr>
      <w:r>
        <w:rPr>
          <w:rFonts w:ascii="Arial" w:eastAsia="Arial" w:hAnsi="Arial" w:cs="Arial"/>
        </w:rPr>
        <w:t>ГОСТ 1770—74 (ISO 1042—83. ISO 4788— 80) Посуда мерная лабораторная стеклянная. Цилиндры, мензурки, колбы, пробирки. Общие технические условия</w:t>
      </w:r>
    </w:p>
    <w:p w14:paraId="13AF7822" w14:textId="77777777" w:rsidR="00404E4A" w:rsidRDefault="00AC2947">
      <w:pPr>
        <w:spacing w:line="360" w:lineRule="auto"/>
        <w:ind w:firstLine="510"/>
        <w:jc w:val="both"/>
        <w:rPr>
          <w:rFonts w:ascii="Arial" w:eastAsia="Arial" w:hAnsi="Arial" w:cs="Arial"/>
        </w:rPr>
      </w:pPr>
      <w:r>
        <w:rPr>
          <w:rFonts w:ascii="Arial" w:eastAsia="Arial" w:hAnsi="Arial" w:cs="Arial"/>
        </w:rPr>
        <w:t>ГОСТ 26671-2014 Продукты переработки фруктов и овощей, консервы мясные и мясорастительные. Подготовка проб для лабораторных анализов</w:t>
      </w:r>
    </w:p>
    <w:p w14:paraId="4DA07DD4" w14:textId="77777777" w:rsidR="00404E4A" w:rsidRDefault="00AC2947">
      <w:pPr>
        <w:spacing w:line="360" w:lineRule="auto"/>
        <w:ind w:firstLine="510"/>
        <w:jc w:val="both"/>
        <w:rPr>
          <w:rFonts w:ascii="Arial" w:eastAsia="Arial" w:hAnsi="Arial" w:cs="Arial"/>
        </w:rPr>
      </w:pPr>
      <w:r>
        <w:rPr>
          <w:rFonts w:ascii="Arial" w:eastAsia="Arial" w:hAnsi="Arial" w:cs="Arial"/>
        </w:rPr>
        <w:t>ГОСТ 26313-2014 Продукты переработки фруктов и овощей. Правила приемки и методы отбора проб</w:t>
      </w:r>
    </w:p>
    <w:p w14:paraId="210800D0" w14:textId="77777777" w:rsidR="00404E4A" w:rsidRDefault="00AC2947">
      <w:pPr>
        <w:spacing w:line="360" w:lineRule="auto"/>
        <w:ind w:firstLine="510"/>
        <w:jc w:val="both"/>
        <w:rPr>
          <w:rFonts w:ascii="Arial" w:eastAsia="Arial" w:hAnsi="Arial" w:cs="Arial"/>
        </w:rPr>
      </w:pPr>
      <w:r>
        <w:rPr>
          <w:rFonts w:ascii="Arial" w:eastAsia="Arial" w:hAnsi="Arial" w:cs="Arial"/>
        </w:rPr>
        <w:t>ГОСТ ISO 3696— 2013 Вода для лабораторного анализа. Технические требования и методы испытания</w:t>
      </w:r>
    </w:p>
    <w:p w14:paraId="4B13FA63" w14:textId="77777777" w:rsidR="00404E4A" w:rsidRDefault="00AC2947">
      <w:pPr>
        <w:spacing w:line="360" w:lineRule="auto"/>
        <w:ind w:firstLine="510"/>
        <w:jc w:val="both"/>
        <w:rPr>
          <w:rFonts w:ascii="Arial" w:eastAsia="Arial" w:hAnsi="Arial" w:cs="Arial"/>
        </w:rPr>
      </w:pPr>
      <w:r>
        <w:rPr>
          <w:rFonts w:ascii="Arial" w:eastAsia="Arial" w:hAnsi="Arial" w:cs="Arial"/>
        </w:rPr>
        <w:t>ГОСТ 1770 - 74 (ИСО 1042-83, ИСО 4788-80) Посуда мерная лабораторная стеклянная. Цилиндры, мензурки, колбы, пробирки. Общие технические условия</w:t>
      </w:r>
    </w:p>
    <w:p w14:paraId="58798519" w14:textId="77777777" w:rsidR="00404E4A" w:rsidRDefault="00AC2947">
      <w:pPr>
        <w:spacing w:line="360" w:lineRule="auto"/>
        <w:ind w:firstLine="510"/>
        <w:jc w:val="both"/>
        <w:rPr>
          <w:rFonts w:ascii="Arial" w:eastAsia="Arial" w:hAnsi="Arial" w:cs="Arial"/>
        </w:rPr>
      </w:pPr>
      <w:r>
        <w:rPr>
          <w:rFonts w:ascii="Arial" w:eastAsia="Arial" w:hAnsi="Arial" w:cs="Arial"/>
        </w:rPr>
        <w:t>ГОСТ 4165 - 78 Реактивы. Медь (II) сернокислая 5-водная. Технические условия</w:t>
      </w:r>
    </w:p>
    <w:p w14:paraId="48F407D1" w14:textId="77777777" w:rsidR="00404E4A" w:rsidRDefault="00AC2947">
      <w:pPr>
        <w:spacing w:line="360" w:lineRule="auto"/>
        <w:ind w:firstLine="510"/>
        <w:jc w:val="both"/>
        <w:rPr>
          <w:rFonts w:ascii="Arial" w:eastAsia="Arial" w:hAnsi="Arial" w:cs="Arial"/>
        </w:rPr>
      </w:pPr>
      <w:r>
        <w:rPr>
          <w:rFonts w:ascii="Arial" w:eastAsia="Arial" w:hAnsi="Arial" w:cs="Arial"/>
        </w:rPr>
        <w:t>ГОСТ 4204 -77 Реактивы. Кислота серная. Технические условия</w:t>
      </w:r>
    </w:p>
    <w:p w14:paraId="54DCC0CE" w14:textId="77777777" w:rsidR="00404E4A" w:rsidRDefault="00AC2947">
      <w:pPr>
        <w:spacing w:line="360" w:lineRule="auto"/>
        <w:ind w:firstLine="510"/>
        <w:jc w:val="both"/>
        <w:rPr>
          <w:rFonts w:ascii="Arial" w:eastAsia="Arial" w:hAnsi="Arial" w:cs="Arial"/>
        </w:rPr>
      </w:pPr>
      <w:r>
        <w:rPr>
          <w:rFonts w:ascii="Arial" w:eastAsia="Arial" w:hAnsi="Arial" w:cs="Arial"/>
        </w:rPr>
        <w:t>ГОСТ 4328 -77 Реактивы. Натрия гидроокись. Технические условия</w:t>
      </w:r>
    </w:p>
    <w:p w14:paraId="33DD7D8C" w14:textId="77777777" w:rsidR="00404E4A" w:rsidRDefault="00AC2947">
      <w:pPr>
        <w:spacing w:line="360" w:lineRule="auto"/>
        <w:ind w:firstLine="510"/>
        <w:jc w:val="both"/>
        <w:rPr>
          <w:rFonts w:ascii="Arial" w:eastAsia="Arial" w:hAnsi="Arial" w:cs="Arial"/>
        </w:rPr>
      </w:pPr>
      <w:r>
        <w:rPr>
          <w:rFonts w:ascii="Arial" w:eastAsia="Arial" w:hAnsi="Arial" w:cs="Arial"/>
        </w:rPr>
        <w:t>ГОСТ 5496 -78 Трубки резиновые технические. Технические условия</w:t>
      </w:r>
    </w:p>
    <w:p w14:paraId="53262E1D" w14:textId="77777777" w:rsidR="00404E4A" w:rsidRDefault="00AC2947">
      <w:pPr>
        <w:spacing w:line="360" w:lineRule="auto"/>
        <w:ind w:firstLine="510"/>
        <w:jc w:val="both"/>
        <w:rPr>
          <w:rFonts w:ascii="Arial" w:eastAsia="Arial" w:hAnsi="Arial" w:cs="Arial"/>
        </w:rPr>
      </w:pPr>
      <w:r>
        <w:rPr>
          <w:rFonts w:ascii="Arial" w:eastAsia="Arial" w:hAnsi="Arial" w:cs="Arial"/>
        </w:rPr>
        <w:t>ГОСТ 5962 -2013 Спирт этиловый ректификованный из пищевого сырья. Технические условия</w:t>
      </w:r>
    </w:p>
    <w:p w14:paraId="7AC3E898" w14:textId="77777777" w:rsidR="00404E4A" w:rsidRDefault="00AC2947">
      <w:pPr>
        <w:spacing w:line="360" w:lineRule="auto"/>
        <w:ind w:firstLine="510"/>
        <w:jc w:val="both"/>
        <w:rPr>
          <w:rFonts w:ascii="Arial" w:eastAsia="Arial" w:hAnsi="Arial" w:cs="Arial"/>
        </w:rPr>
      </w:pPr>
      <w:r>
        <w:rPr>
          <w:rFonts w:ascii="Arial" w:eastAsia="Arial" w:hAnsi="Arial" w:cs="Arial"/>
        </w:rPr>
        <w:t>ГОСТ 6318 - 77 Натрий сернокислый технический. Технические условия</w:t>
      </w:r>
    </w:p>
    <w:p w14:paraId="48BF1C29" w14:textId="77777777" w:rsidR="00404E4A" w:rsidRDefault="00AC2947">
      <w:pPr>
        <w:spacing w:line="360" w:lineRule="auto"/>
        <w:ind w:firstLine="510"/>
        <w:jc w:val="both"/>
        <w:rPr>
          <w:rFonts w:ascii="Arial" w:eastAsia="Arial" w:hAnsi="Arial" w:cs="Arial"/>
        </w:rPr>
      </w:pPr>
      <w:r>
        <w:rPr>
          <w:rFonts w:ascii="Arial" w:eastAsia="Arial" w:hAnsi="Arial" w:cs="Arial"/>
        </w:rPr>
        <w:t>ГОСТ Р 58144-2018 Вода дистиллированная. Технические условия</w:t>
      </w:r>
    </w:p>
    <w:p w14:paraId="66A81DFE" w14:textId="77777777" w:rsidR="00404E4A" w:rsidRDefault="00AC2947">
      <w:pPr>
        <w:spacing w:line="360" w:lineRule="auto"/>
        <w:ind w:firstLine="510"/>
        <w:jc w:val="both"/>
        <w:rPr>
          <w:rFonts w:ascii="Arial" w:eastAsia="Arial" w:hAnsi="Arial" w:cs="Arial"/>
        </w:rPr>
      </w:pPr>
      <w:r>
        <w:rPr>
          <w:rFonts w:ascii="Arial" w:eastAsia="Arial" w:hAnsi="Arial" w:cs="Arial"/>
        </w:rPr>
        <w:t>ГОСТ 9147-80 Посуда и оборудование лабораторные фарфоровые. Технические условия</w:t>
      </w:r>
    </w:p>
    <w:p w14:paraId="5A9395F4" w14:textId="77777777" w:rsidR="00404E4A" w:rsidRDefault="00AC2947">
      <w:pPr>
        <w:spacing w:line="360" w:lineRule="auto"/>
        <w:ind w:firstLine="510"/>
        <w:jc w:val="both"/>
        <w:rPr>
          <w:rFonts w:ascii="Arial" w:eastAsia="Arial" w:hAnsi="Arial" w:cs="Arial"/>
        </w:rPr>
      </w:pPr>
      <w:r>
        <w:rPr>
          <w:rFonts w:ascii="Arial" w:eastAsia="Arial" w:hAnsi="Arial" w:cs="Arial"/>
        </w:rPr>
        <w:t>ГОСТ 12026 -76 Бумага фильтровальная лабораторная. Технические условия</w:t>
      </w:r>
    </w:p>
    <w:p w14:paraId="6AEC9511" w14:textId="77777777" w:rsidR="00404E4A" w:rsidRDefault="00AC2947">
      <w:pPr>
        <w:spacing w:line="360" w:lineRule="auto"/>
        <w:ind w:firstLine="510"/>
        <w:jc w:val="both"/>
        <w:rPr>
          <w:rFonts w:ascii="Arial" w:eastAsia="Arial" w:hAnsi="Arial" w:cs="Arial"/>
        </w:rPr>
      </w:pPr>
      <w:r>
        <w:rPr>
          <w:rFonts w:ascii="Arial" w:eastAsia="Arial" w:hAnsi="Arial" w:cs="Arial"/>
        </w:rPr>
        <w:t>ГОСТ 14919 - 83 Электроплиты, электроплитки и жарочные электрошкафы бытовые. Общие технические условия</w:t>
      </w:r>
    </w:p>
    <w:p w14:paraId="111FAECE" w14:textId="77777777" w:rsidR="00404E4A" w:rsidRDefault="00AC2947">
      <w:pPr>
        <w:spacing w:line="360" w:lineRule="auto"/>
        <w:ind w:firstLine="510"/>
        <w:jc w:val="both"/>
        <w:rPr>
          <w:rFonts w:ascii="Arial" w:eastAsia="Arial" w:hAnsi="Arial" w:cs="Arial"/>
        </w:rPr>
      </w:pPr>
      <w:r>
        <w:rPr>
          <w:rFonts w:ascii="Arial" w:eastAsia="Arial" w:hAnsi="Arial" w:cs="Arial"/>
        </w:rPr>
        <w:t>ГОСТ 25336 - 82 Посуда и оборудование лабораторные стеклянные. Типы, основные параметры и размеры</w:t>
      </w:r>
    </w:p>
    <w:p w14:paraId="0781D19B" w14:textId="77777777" w:rsidR="00404E4A" w:rsidRDefault="00AC2947">
      <w:pPr>
        <w:spacing w:line="360" w:lineRule="auto"/>
        <w:ind w:firstLine="510"/>
        <w:jc w:val="both"/>
        <w:rPr>
          <w:rFonts w:ascii="Arial" w:eastAsia="Arial" w:hAnsi="Arial" w:cs="Arial"/>
        </w:rPr>
      </w:pPr>
      <w:r>
        <w:rPr>
          <w:rFonts w:ascii="Arial" w:eastAsia="Arial" w:hAnsi="Arial" w:cs="Arial"/>
        </w:rPr>
        <w:t>ГОСТ 28498 - 90 Термометры жидкостные стеклянные. Общие технические требования. Методы испытаний</w:t>
      </w:r>
    </w:p>
    <w:p w14:paraId="1A52E6B3" w14:textId="77777777" w:rsidR="00404E4A" w:rsidRDefault="00AC2947">
      <w:pPr>
        <w:spacing w:line="360" w:lineRule="auto"/>
        <w:ind w:firstLine="510"/>
        <w:jc w:val="both"/>
        <w:rPr>
          <w:rFonts w:ascii="Arial" w:eastAsia="Arial" w:hAnsi="Arial" w:cs="Arial"/>
        </w:rPr>
      </w:pPr>
      <w:r>
        <w:rPr>
          <w:rFonts w:ascii="Arial" w:eastAsia="Arial" w:hAnsi="Arial" w:cs="Arial"/>
        </w:rPr>
        <w:t>ГОСТ 29228 - 91 (ИСО 835-2-81) Посуда лабораторная стеклянная. Пипетки градуированные. Часть 2. Пипетки градуированные без установленного времени ожидания</w:t>
      </w:r>
    </w:p>
    <w:p w14:paraId="79692E20" w14:textId="77777777" w:rsidR="00404E4A" w:rsidRDefault="00AC2947">
      <w:pPr>
        <w:spacing w:line="360" w:lineRule="auto"/>
        <w:ind w:firstLine="510"/>
        <w:jc w:val="both"/>
        <w:rPr>
          <w:rFonts w:ascii="Arial" w:eastAsia="Arial" w:hAnsi="Arial" w:cs="Arial"/>
        </w:rPr>
      </w:pPr>
      <w:r>
        <w:rPr>
          <w:rFonts w:ascii="Arial" w:eastAsia="Arial" w:hAnsi="Arial" w:cs="Arial"/>
        </w:rPr>
        <w:t>ГОСТ 29251 - 91 (ИСО 385-1-84) Посуда лабораторная стеклянная. Бюретки. Часть 1. Общие требования</w:t>
      </w:r>
    </w:p>
    <w:p w14:paraId="531B7E4E" w14:textId="77777777" w:rsidR="00404E4A" w:rsidRDefault="00AC2947">
      <w:pPr>
        <w:spacing w:line="360" w:lineRule="auto"/>
        <w:ind w:firstLine="510"/>
        <w:jc w:val="both"/>
        <w:rPr>
          <w:rFonts w:ascii="Arial" w:eastAsia="Arial" w:hAnsi="Arial" w:cs="Arial"/>
        </w:rPr>
      </w:pPr>
      <w:r>
        <w:rPr>
          <w:rFonts w:ascii="Arial" w:eastAsia="Arial" w:hAnsi="Arial" w:cs="Arial"/>
        </w:rPr>
        <w:t>ГОСТ 25794.1-83 Реактивы. Методы приготовления титрованных растворов для кислотно-основного титрования</w:t>
      </w:r>
    </w:p>
    <w:p w14:paraId="60C959C4" w14:textId="77777777" w:rsidR="00404E4A" w:rsidRDefault="00AC2947">
      <w:pPr>
        <w:spacing w:line="360" w:lineRule="auto"/>
        <w:ind w:firstLine="510"/>
        <w:jc w:val="both"/>
        <w:rPr>
          <w:rFonts w:ascii="Arial" w:eastAsia="Arial" w:hAnsi="Arial" w:cs="Arial"/>
        </w:rPr>
      </w:pPr>
      <w:r>
        <w:rPr>
          <w:rFonts w:ascii="Arial" w:eastAsia="Arial" w:hAnsi="Arial" w:cs="Arial"/>
        </w:rPr>
        <w:t>ГОСТ Р 53228-2008 Весы неавтоматического действия. Часть 1. Метрологические и технические требования. Испытания</w:t>
      </w:r>
    </w:p>
    <w:p w14:paraId="27858F78" w14:textId="77777777" w:rsidR="00404E4A" w:rsidRDefault="00AC2947">
      <w:pPr>
        <w:spacing w:line="360" w:lineRule="auto"/>
        <w:ind w:firstLine="510"/>
        <w:jc w:val="both"/>
        <w:rPr>
          <w:rFonts w:ascii="Arial" w:eastAsia="Arial" w:hAnsi="Arial" w:cs="Arial"/>
        </w:rPr>
      </w:pPr>
      <w:r>
        <w:rPr>
          <w:rFonts w:ascii="Arial" w:eastAsia="Arial" w:hAnsi="Arial" w:cs="Arial"/>
        </w:rPr>
        <w:t>ГОСТ Р ИСО 5725-6-2002 Точность (правильность и прецизионность) методов и результатов измерений. Часть 6. Использование значений точности на практике</w:t>
      </w:r>
    </w:p>
    <w:p w14:paraId="49DDAB36" w14:textId="77777777" w:rsidR="00404E4A" w:rsidRDefault="00404E4A">
      <w:pPr>
        <w:spacing w:line="360" w:lineRule="auto"/>
        <w:ind w:firstLine="510"/>
        <w:jc w:val="both"/>
        <w:rPr>
          <w:rFonts w:ascii="Arial" w:eastAsia="Arial" w:hAnsi="Arial" w:cs="Arial"/>
          <w:sz w:val="16"/>
          <w:szCs w:val="16"/>
        </w:rPr>
      </w:pPr>
    </w:p>
    <w:p w14:paraId="57FE0E6F" w14:textId="77777777" w:rsidR="00404E4A" w:rsidRDefault="00AC2947">
      <w:pPr>
        <w:spacing w:line="360" w:lineRule="auto"/>
        <w:ind w:firstLine="510"/>
        <w:jc w:val="both"/>
        <w:rPr>
          <w:rFonts w:ascii="Arial" w:eastAsia="Arial" w:hAnsi="Arial" w:cs="Arial"/>
          <w:sz w:val="20"/>
          <w:szCs w:val="20"/>
        </w:rPr>
      </w:pPr>
      <w:r>
        <w:rPr>
          <w:rFonts w:ascii="Arial" w:eastAsia="Arial" w:hAnsi="Arial" w:cs="Arial"/>
          <w:sz w:val="20"/>
          <w:szCs w:val="20"/>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87C8DAB" w14:textId="77777777" w:rsidR="00404E4A" w:rsidRDefault="00404E4A">
      <w:pPr>
        <w:spacing w:line="360" w:lineRule="auto"/>
        <w:jc w:val="both"/>
        <w:rPr>
          <w:rFonts w:ascii="Arial" w:eastAsia="Arial" w:hAnsi="Arial" w:cs="Arial"/>
        </w:rPr>
      </w:pPr>
    </w:p>
    <w:p w14:paraId="6D53AEB0" w14:textId="77777777" w:rsidR="00404E4A" w:rsidRDefault="00AC2947">
      <w:pPr>
        <w:spacing w:line="360" w:lineRule="auto"/>
        <w:ind w:firstLine="510"/>
        <w:jc w:val="both"/>
        <w:rPr>
          <w:rFonts w:ascii="Arial" w:eastAsia="Arial" w:hAnsi="Arial" w:cs="Arial"/>
          <w:b/>
          <w:sz w:val="28"/>
          <w:szCs w:val="28"/>
        </w:rPr>
      </w:pPr>
      <w:r>
        <w:rPr>
          <w:rFonts w:ascii="Arial" w:eastAsia="Arial" w:hAnsi="Arial" w:cs="Arial"/>
          <w:b/>
          <w:i/>
          <w:iCs/>
          <w:sz w:val="28"/>
          <w:szCs w:val="28"/>
        </w:rPr>
        <w:t>3</w:t>
      </w:r>
      <w:r>
        <w:rPr>
          <w:rFonts w:ascii="Arial" w:eastAsia="Arial" w:hAnsi="Arial" w:cs="Arial"/>
          <w:b/>
          <w:sz w:val="28"/>
          <w:szCs w:val="28"/>
        </w:rPr>
        <w:t xml:space="preserve"> Термины и определения</w:t>
      </w:r>
    </w:p>
    <w:p w14:paraId="3E618069" w14:textId="77777777" w:rsidR="00404E4A" w:rsidRDefault="00AC2947">
      <w:pPr>
        <w:spacing w:line="360" w:lineRule="auto"/>
        <w:ind w:firstLine="510"/>
        <w:jc w:val="both"/>
        <w:rPr>
          <w:rFonts w:ascii="Arial" w:eastAsia="Arial" w:hAnsi="Arial" w:cs="Arial"/>
        </w:rPr>
      </w:pPr>
      <w:r>
        <w:rPr>
          <w:rFonts w:ascii="Arial" w:eastAsia="Arial" w:hAnsi="Arial" w:cs="Arial"/>
        </w:rPr>
        <w:t>В настоящем стандарте применен следующий термин с соответствующим определением.</w:t>
      </w:r>
    </w:p>
    <w:p w14:paraId="3D881A54" w14:textId="77777777" w:rsidR="00404E4A" w:rsidRDefault="00AC2947">
      <w:pPr>
        <w:spacing w:line="360" w:lineRule="auto"/>
        <w:ind w:firstLine="510"/>
        <w:jc w:val="both"/>
        <w:rPr>
          <w:rFonts w:ascii="Arial" w:eastAsia="Arial" w:hAnsi="Arial" w:cs="Arial"/>
        </w:rPr>
      </w:pPr>
      <w:r>
        <w:rPr>
          <w:rFonts w:ascii="Arial" w:eastAsia="Arial" w:hAnsi="Arial" w:cs="Arial"/>
        </w:rPr>
        <w:t xml:space="preserve">3.1 </w:t>
      </w:r>
      <w:r>
        <w:rPr>
          <w:rFonts w:ascii="Arial" w:eastAsia="Arial" w:hAnsi="Arial" w:cs="Arial"/>
          <w:b/>
        </w:rPr>
        <w:t>массовая доля общего белка</w:t>
      </w:r>
      <w:r>
        <w:rPr>
          <w:rFonts w:ascii="Arial" w:eastAsia="Arial" w:hAnsi="Arial" w:cs="Arial"/>
        </w:rPr>
        <w:t>: Величина, пропорциональная содержанию азота, найденному титриметрическим методом, в условиях, установленных в настоящем стандарте, и выраженная в процентах.</w:t>
      </w:r>
    </w:p>
    <w:p w14:paraId="2966EEB8" w14:textId="77777777" w:rsidR="00404E4A" w:rsidRDefault="00404E4A">
      <w:pPr>
        <w:spacing w:line="360" w:lineRule="auto"/>
        <w:ind w:firstLine="510"/>
        <w:jc w:val="both"/>
        <w:rPr>
          <w:rFonts w:ascii="Arial" w:eastAsia="Arial" w:hAnsi="Arial" w:cs="Arial"/>
        </w:rPr>
      </w:pPr>
    </w:p>
    <w:p w14:paraId="6CE0D964" w14:textId="77777777" w:rsidR="00404E4A" w:rsidRDefault="00AC2947">
      <w:pPr>
        <w:spacing w:line="360" w:lineRule="auto"/>
        <w:ind w:firstLine="510"/>
        <w:jc w:val="both"/>
        <w:rPr>
          <w:rFonts w:ascii="Arial" w:eastAsia="Arial" w:hAnsi="Arial" w:cs="Arial"/>
          <w:b/>
          <w:sz w:val="28"/>
          <w:szCs w:val="28"/>
        </w:rPr>
      </w:pPr>
      <w:r>
        <w:rPr>
          <w:rFonts w:ascii="Arial" w:eastAsia="Arial" w:hAnsi="Arial" w:cs="Arial"/>
          <w:b/>
          <w:i/>
          <w:iCs/>
          <w:sz w:val="28"/>
          <w:szCs w:val="28"/>
        </w:rPr>
        <w:t>4</w:t>
      </w:r>
      <w:r>
        <w:rPr>
          <w:rFonts w:ascii="Arial" w:eastAsia="Arial" w:hAnsi="Arial" w:cs="Arial"/>
          <w:b/>
          <w:sz w:val="28"/>
          <w:szCs w:val="28"/>
        </w:rPr>
        <w:t xml:space="preserve"> Сущность метода</w:t>
      </w:r>
    </w:p>
    <w:p w14:paraId="0900B549"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Метод основан на минерализации (разрушении) органического вещества навески испытуемого блюда концентрированной серной кислотой в присутствии катализаторов [меди сернокислой (II) 5-водной и сернокислого натрия] с образованием сульфата аммония, превращении аммония в аммиак с помощью подщелачивания минерализата, отгонке аммиака в раствор серной кислоты, количественном учете аммиака титриметрическим методом (ручном) и расчете массовой доли азота в навеске анализируемого блюда с последующим пересчетом результатов на общий белок, с использованием коэффициентов пересчета азота на животный или растительный белки.</w:t>
      </w:r>
    </w:p>
    <w:p w14:paraId="7B3770FB" w14:textId="77777777" w:rsidR="00404E4A" w:rsidRDefault="00404E4A">
      <w:pPr>
        <w:shd w:val="clear" w:color="auto" w:fill="FFFFFF"/>
        <w:spacing w:line="360" w:lineRule="auto"/>
        <w:ind w:firstLine="510"/>
        <w:jc w:val="both"/>
        <w:rPr>
          <w:rFonts w:ascii="Arial" w:eastAsia="Arial" w:hAnsi="Arial" w:cs="Arial"/>
          <w:b/>
          <w:color w:val="000000"/>
        </w:rPr>
      </w:pPr>
    </w:p>
    <w:p w14:paraId="18F6479F" w14:textId="77777777" w:rsidR="00404E4A" w:rsidRDefault="00AC2947">
      <w:pPr>
        <w:shd w:val="clear" w:color="auto" w:fill="FFFFFF"/>
        <w:spacing w:line="360" w:lineRule="auto"/>
        <w:ind w:firstLine="510"/>
        <w:jc w:val="both"/>
        <w:rPr>
          <w:rFonts w:ascii="Arial" w:eastAsia="Arial" w:hAnsi="Arial" w:cs="Arial"/>
          <w:b/>
          <w:color w:val="000000"/>
        </w:rPr>
      </w:pPr>
      <w:r>
        <w:rPr>
          <w:rFonts w:ascii="Arial" w:eastAsia="Arial" w:hAnsi="Arial" w:cs="Arial"/>
          <w:b/>
          <w:i/>
          <w:iCs/>
          <w:color w:val="000000"/>
          <w:sz w:val="28"/>
          <w:szCs w:val="28"/>
        </w:rPr>
        <w:t>5</w:t>
      </w:r>
      <w:r>
        <w:rPr>
          <w:rFonts w:ascii="Arial" w:eastAsia="Arial" w:hAnsi="Arial" w:cs="Arial"/>
          <w:b/>
          <w:color w:val="000000"/>
          <w:sz w:val="28"/>
          <w:szCs w:val="28"/>
        </w:rPr>
        <w:t xml:space="preserve"> Средства измерений, вспомогательное оборудование, посуда и реактивы</w:t>
      </w:r>
    </w:p>
    <w:p w14:paraId="3B264ABF"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Весы лабораторные утвержденного типа, поверенные в установленном порядке, специального (I) класса точности с пределами допускаемой абсолютной погрешности ±0,2 мг по ГОСТ Р 53228.</w:t>
      </w:r>
    </w:p>
    <w:p w14:paraId="470E4CC4"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Плитка электрическая бытовая мощностью 1000 Вт по ГОСТ 14919.</w:t>
      </w:r>
    </w:p>
    <w:p w14:paraId="0AA3CAB5"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Горелка газовая лабораторная.</w:t>
      </w:r>
    </w:p>
    <w:p w14:paraId="48A42A84"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Сетка асбестовая.</w:t>
      </w:r>
    </w:p>
    <w:p w14:paraId="5CFFDC99"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Шкаф вытяжной лабораторный.</w:t>
      </w:r>
    </w:p>
    <w:p w14:paraId="5EBEC0D5"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Блендер лабораторный со скоростью вращения ножей 3000-22000 об/мин.</w:t>
      </w:r>
    </w:p>
    <w:p w14:paraId="56F890C1"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 xml:space="preserve">Термометр с диапазоном измеряемых температур от 0°С до 100°С и ценой деления 1°С по ГОСТ 28498. </w:t>
      </w:r>
    </w:p>
    <w:p w14:paraId="18D6331A"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Капельница Шустера и капельница-дозатор на 50 и 100 см3 по ГОСТ 25336.</w:t>
      </w:r>
    </w:p>
    <w:p w14:paraId="6C733101"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Колба Кьельдаля 1-100-14 ТХС по ГОСТ 25336.</w:t>
      </w:r>
    </w:p>
    <w:p w14:paraId="1A2BD4EC"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Пробка грушевидная стеклянная конусообразная, свободно закрывающая горло колбы Кьельдаля, по ГОСТ 25336.</w:t>
      </w:r>
    </w:p>
    <w:p w14:paraId="1E942865"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Цилиндры мерные вместимостью 1(3)-10 (25, 50, 100, 200, 250)-1(2) по ГОСТ 1770.</w:t>
      </w:r>
    </w:p>
    <w:p w14:paraId="34DE692F"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Штатив для колбы Кьельдаля.</w:t>
      </w:r>
    </w:p>
    <w:p w14:paraId="5375F648"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Штатив металлический лабораторный.</w:t>
      </w:r>
    </w:p>
    <w:p w14:paraId="6F76098F"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Бюретка с краном 1-1-2-50-0,1 по ГОСТ 29251.</w:t>
      </w:r>
    </w:p>
    <w:p w14:paraId="1E59B840"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Ступка фарфоровая N 1-7 по ГОСТ 9147.</w:t>
      </w:r>
    </w:p>
    <w:p w14:paraId="72FE281E"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Пестик фарфоровый N 1-4 по ГОСТ 9147.</w:t>
      </w:r>
    </w:p>
    <w:p w14:paraId="1B5601EF"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Стакан фарфоровый N 7 по ГОСТ 9147.</w:t>
      </w:r>
    </w:p>
    <w:p w14:paraId="4D94EB31"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Колбы плоскодонные П-1-500 (1000) 29/32 ТС и П-1-500(1000) 32 ТХС см3 по ГОСТ 25336.</w:t>
      </w:r>
    </w:p>
    <w:p w14:paraId="650F8792"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Колба мерная 1(2)-1000-1(2) по ГОСТ 1770.</w:t>
      </w:r>
    </w:p>
    <w:p w14:paraId="1FD0E4E7"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Колба коническая Кн 1-250-24/29 ТС по ГОСТ 25336.</w:t>
      </w:r>
    </w:p>
    <w:p w14:paraId="2BEA24DF"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Наконечник стеклянный по ГОСТ 25336.</w:t>
      </w:r>
    </w:p>
    <w:p w14:paraId="50954645"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Каплеуловитель КП 14/23 ХС по ГОСТ 25336.</w:t>
      </w:r>
    </w:p>
    <w:p w14:paraId="09B594F2"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Холодильник ХШ 3 200(400) по ГОСТ 25336.</w:t>
      </w:r>
    </w:p>
    <w:p w14:paraId="161FAD28"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Пробка резиновая.</w:t>
      </w:r>
    </w:p>
    <w:p w14:paraId="58429592"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Трубка соединительная с размером диаметра 10 (15) мм, изогнутая под углом 90°.</w:t>
      </w:r>
    </w:p>
    <w:p w14:paraId="0D70EB2B"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Трубка резиновая техническая для подачи жидкости с давлением не более 0,05 МПа (0,5 кгс/см2) по ГОСТ 5496.</w:t>
      </w:r>
    </w:p>
    <w:p w14:paraId="3FFA7E07"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Воронки В-56(75)-80(110) ХС по ГОСТ 25336.</w:t>
      </w:r>
    </w:p>
    <w:p w14:paraId="07C1AF3C"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Стакан фарфоровый 1000 см3 по ГОСТ 9147.</w:t>
      </w:r>
    </w:p>
    <w:p w14:paraId="2C6C385C"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Стакан мерный 100 см3 по ГОСТ 1770.</w:t>
      </w:r>
    </w:p>
    <w:p w14:paraId="4EBAF7AA"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Пипетка на 1 см3 по ГОСТ 29228.</w:t>
      </w:r>
    </w:p>
    <w:p w14:paraId="75BC1137"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Фольга алюминиевая.</w:t>
      </w:r>
    </w:p>
    <w:p w14:paraId="4AED70BA"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Бумага фильтровальная лабораторная по ГОСТ 12026.</w:t>
      </w:r>
    </w:p>
    <w:p w14:paraId="120A7241"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Бумага лакмусовая красная.</w:t>
      </w:r>
    </w:p>
    <w:p w14:paraId="35CDE38F"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Фильтры обеззоленные.</w:t>
      </w:r>
    </w:p>
    <w:p w14:paraId="369FA46A"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Кислота серная плотностью 1,84 г/см3 х.ч. по ГОСТ 4204.</w:t>
      </w:r>
    </w:p>
    <w:p w14:paraId="25734A94"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Медь (II) сернокислая 5-водная х.ч. или ч.д.а. по ГОСТ 4165.</w:t>
      </w:r>
    </w:p>
    <w:p w14:paraId="5300E1F6"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Натрий сернокислый технический х.ч. или ч.д.а. по ГОСТ 6318.</w:t>
      </w:r>
    </w:p>
    <w:p w14:paraId="63E97E2B"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Натрия гидроокись х.ч. или ч.д.а. по ГОСТ 4328.</w:t>
      </w:r>
    </w:p>
    <w:p w14:paraId="0F9A35BB"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Спирт этиловый ректификованный по ГОСТ 5962.</w:t>
      </w:r>
    </w:p>
    <w:p w14:paraId="2A0BEEF2"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Вода дистиллированная по ГОСТ 6709.</w:t>
      </w:r>
    </w:p>
    <w:p w14:paraId="26DA939B"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Метиленовый голубой ч.д.а.</w:t>
      </w:r>
    </w:p>
    <w:p w14:paraId="2A5D650C"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Метиловый красный ч.д.а.</w:t>
      </w:r>
    </w:p>
    <w:p w14:paraId="5BFA38A0" w14:textId="77777777" w:rsidR="00404E4A" w:rsidRDefault="00404E4A">
      <w:pPr>
        <w:shd w:val="clear" w:color="auto" w:fill="FFFFFF"/>
        <w:spacing w:line="360" w:lineRule="auto"/>
        <w:ind w:firstLine="510"/>
        <w:jc w:val="both"/>
        <w:rPr>
          <w:rFonts w:ascii="Arial" w:eastAsia="Arial" w:hAnsi="Arial" w:cs="Arial"/>
          <w:color w:val="000000"/>
          <w:sz w:val="20"/>
          <w:szCs w:val="20"/>
        </w:rPr>
      </w:pPr>
    </w:p>
    <w:p w14:paraId="295B45F7" w14:textId="77777777" w:rsidR="00404E4A" w:rsidRDefault="00AC2947">
      <w:pPr>
        <w:spacing w:line="360" w:lineRule="auto"/>
        <w:ind w:firstLine="510"/>
        <w:jc w:val="both"/>
        <w:rPr>
          <w:rFonts w:ascii="Arial" w:eastAsia="Arial" w:hAnsi="Arial" w:cs="Arial"/>
          <w:b/>
          <w:sz w:val="28"/>
          <w:szCs w:val="28"/>
        </w:rPr>
      </w:pPr>
      <w:r>
        <w:rPr>
          <w:rFonts w:ascii="Arial" w:eastAsia="Arial" w:hAnsi="Arial" w:cs="Arial"/>
          <w:b/>
          <w:i/>
          <w:iCs/>
          <w:sz w:val="28"/>
          <w:szCs w:val="28"/>
        </w:rPr>
        <w:t>6</w:t>
      </w:r>
      <w:r>
        <w:rPr>
          <w:rFonts w:ascii="Arial" w:eastAsia="Arial" w:hAnsi="Arial" w:cs="Arial"/>
          <w:b/>
          <w:sz w:val="28"/>
          <w:szCs w:val="28"/>
        </w:rPr>
        <w:t xml:space="preserve"> Отбор и подготовка проб</w:t>
      </w:r>
    </w:p>
    <w:p w14:paraId="2D97E787"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Отбор проб - по ГОСТ 26313, подготовка проб - по ГОСТ 26671.</w:t>
      </w:r>
    </w:p>
    <w:p w14:paraId="3799F4DE" w14:textId="77777777" w:rsidR="00404E4A" w:rsidRDefault="00404E4A">
      <w:pPr>
        <w:shd w:val="clear" w:color="auto" w:fill="FFFFFF"/>
        <w:spacing w:line="360" w:lineRule="auto"/>
        <w:ind w:firstLine="510"/>
        <w:jc w:val="both"/>
        <w:rPr>
          <w:rFonts w:ascii="Arial" w:eastAsia="Arial" w:hAnsi="Arial" w:cs="Arial"/>
          <w:color w:val="000000"/>
          <w:sz w:val="20"/>
          <w:szCs w:val="20"/>
        </w:rPr>
      </w:pPr>
    </w:p>
    <w:p w14:paraId="2853C5C9" w14:textId="77777777" w:rsidR="00404E4A" w:rsidRDefault="00AC2947">
      <w:pPr>
        <w:spacing w:line="360" w:lineRule="auto"/>
        <w:ind w:firstLine="510"/>
        <w:jc w:val="both"/>
        <w:rPr>
          <w:rFonts w:ascii="Arial" w:eastAsia="Arial" w:hAnsi="Arial" w:cs="Arial"/>
          <w:b/>
          <w:sz w:val="28"/>
          <w:szCs w:val="28"/>
        </w:rPr>
      </w:pPr>
      <w:r>
        <w:rPr>
          <w:rFonts w:ascii="Arial" w:eastAsia="Arial" w:hAnsi="Arial" w:cs="Arial"/>
          <w:b/>
          <w:i/>
          <w:iCs/>
          <w:sz w:val="28"/>
          <w:szCs w:val="28"/>
        </w:rPr>
        <w:t>7</w:t>
      </w:r>
      <w:r>
        <w:rPr>
          <w:rFonts w:ascii="Arial" w:eastAsia="Arial" w:hAnsi="Arial" w:cs="Arial"/>
          <w:b/>
          <w:sz w:val="28"/>
          <w:szCs w:val="28"/>
        </w:rPr>
        <w:t xml:space="preserve"> Подготовка к проведению измерений</w:t>
      </w:r>
    </w:p>
    <w:p w14:paraId="30D78165" w14:textId="77777777" w:rsidR="00404E4A" w:rsidRDefault="00AC2947">
      <w:pPr>
        <w:shd w:val="clear" w:color="auto" w:fill="FFFFFF"/>
        <w:spacing w:line="360" w:lineRule="auto"/>
        <w:ind w:firstLine="510"/>
        <w:jc w:val="both"/>
        <w:rPr>
          <w:rFonts w:ascii="Arial" w:eastAsia="Arial" w:hAnsi="Arial" w:cs="Arial"/>
          <w:b/>
          <w:color w:val="000000"/>
        </w:rPr>
      </w:pPr>
      <w:r>
        <w:rPr>
          <w:rFonts w:ascii="Arial" w:eastAsia="Arial" w:hAnsi="Arial" w:cs="Arial"/>
          <w:b/>
          <w:i/>
          <w:iCs/>
          <w:color w:val="000000"/>
        </w:rPr>
        <w:t>7.1</w:t>
      </w:r>
      <w:r>
        <w:rPr>
          <w:rFonts w:ascii="Arial" w:eastAsia="Arial" w:hAnsi="Arial" w:cs="Arial"/>
          <w:b/>
          <w:color w:val="000000"/>
        </w:rPr>
        <w:t xml:space="preserve"> Приготовление смешанного катализатора</w:t>
      </w:r>
    </w:p>
    <w:p w14:paraId="568BBD35"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В фарфоровой ступке смешивают 0,5 г сернокислой меди (II) 5-водной и 7,5 г сернокислого натрия, тщательно растирают фарфоровым пестиком до получения мелкозернистого порошка.</w:t>
      </w:r>
    </w:p>
    <w:p w14:paraId="49E678F7" w14:textId="77777777" w:rsidR="00404E4A" w:rsidRDefault="00AC2947">
      <w:pPr>
        <w:shd w:val="clear" w:color="auto" w:fill="FFFFFF"/>
        <w:spacing w:line="360" w:lineRule="auto"/>
        <w:ind w:firstLine="510"/>
        <w:jc w:val="both"/>
        <w:rPr>
          <w:rFonts w:ascii="Arial" w:eastAsia="Arial" w:hAnsi="Arial" w:cs="Arial"/>
          <w:b/>
          <w:color w:val="000000"/>
        </w:rPr>
      </w:pPr>
      <w:r>
        <w:rPr>
          <w:rFonts w:ascii="Arial" w:eastAsia="Arial" w:hAnsi="Arial" w:cs="Arial"/>
          <w:b/>
          <w:i/>
          <w:iCs/>
          <w:color w:val="000000"/>
        </w:rPr>
        <w:t>7.2</w:t>
      </w:r>
      <w:r>
        <w:rPr>
          <w:rFonts w:ascii="Arial" w:eastAsia="Arial" w:hAnsi="Arial" w:cs="Arial"/>
          <w:b/>
          <w:color w:val="000000"/>
        </w:rPr>
        <w:t xml:space="preserve"> Приготовление индикаторов</w:t>
      </w:r>
    </w:p>
    <w:p w14:paraId="29BB65FC" w14:textId="77777777" w:rsidR="00404E4A" w:rsidRDefault="00AC2947">
      <w:pPr>
        <w:shd w:val="clear" w:color="auto" w:fill="FFFFFF"/>
        <w:spacing w:line="360" w:lineRule="auto"/>
        <w:ind w:firstLine="510"/>
        <w:jc w:val="both"/>
        <w:rPr>
          <w:rFonts w:ascii="Arial" w:eastAsia="Arial" w:hAnsi="Arial" w:cs="Arial"/>
          <w:b/>
          <w:color w:val="000000"/>
        </w:rPr>
      </w:pPr>
      <w:r>
        <w:rPr>
          <w:rFonts w:ascii="Arial" w:eastAsia="Arial" w:hAnsi="Arial" w:cs="Arial"/>
          <w:b/>
          <w:i/>
          <w:iCs/>
          <w:color w:val="000000"/>
        </w:rPr>
        <w:t>7.2.1</w:t>
      </w:r>
      <w:r>
        <w:rPr>
          <w:rFonts w:ascii="Arial" w:eastAsia="Arial" w:hAnsi="Arial" w:cs="Arial"/>
          <w:b/>
          <w:color w:val="000000"/>
        </w:rPr>
        <w:t xml:space="preserve"> Приготовление раствора метиленового голубого массовой долей 0,1%</w:t>
      </w:r>
    </w:p>
    <w:p w14:paraId="15444E9D"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0,1 г метиленового голубого растворяют в 99 см</w:t>
      </w:r>
      <w:r>
        <w:rPr>
          <w:rFonts w:ascii="Arial" w:eastAsia="Arial" w:hAnsi="Arial" w:cs="Arial"/>
          <w:color w:val="000000"/>
          <w:vertAlign w:val="superscript"/>
        </w:rPr>
        <w:t>3</w:t>
      </w:r>
      <w:r>
        <w:rPr>
          <w:rFonts w:ascii="Arial" w:eastAsia="Arial" w:hAnsi="Arial" w:cs="Arial"/>
          <w:color w:val="000000"/>
        </w:rPr>
        <w:t xml:space="preserve"> дистиллированной воды.</w:t>
      </w:r>
    </w:p>
    <w:p w14:paraId="78889D3F" w14:textId="77777777" w:rsidR="00404E4A" w:rsidRDefault="00AC2947">
      <w:pPr>
        <w:shd w:val="clear" w:color="auto" w:fill="FFFFFF"/>
        <w:spacing w:line="360" w:lineRule="auto"/>
        <w:ind w:firstLine="510"/>
        <w:jc w:val="both"/>
        <w:rPr>
          <w:rFonts w:ascii="Arial" w:eastAsia="Arial" w:hAnsi="Arial" w:cs="Arial"/>
          <w:b/>
          <w:color w:val="000000"/>
        </w:rPr>
      </w:pPr>
      <w:r>
        <w:rPr>
          <w:rFonts w:ascii="Arial" w:eastAsia="Arial" w:hAnsi="Arial" w:cs="Arial"/>
          <w:b/>
          <w:i/>
          <w:iCs/>
          <w:color w:val="000000"/>
        </w:rPr>
        <w:t>7.2.2</w:t>
      </w:r>
      <w:r>
        <w:rPr>
          <w:rFonts w:ascii="Arial" w:eastAsia="Arial" w:hAnsi="Arial" w:cs="Arial"/>
          <w:b/>
          <w:color w:val="000000"/>
        </w:rPr>
        <w:t xml:space="preserve"> Приготовление раствора метилового красного массовой долей 0,02%</w:t>
      </w:r>
    </w:p>
    <w:p w14:paraId="2C056D47"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0,02 г метилового красного растворяют в 60 см</w:t>
      </w:r>
      <w:r>
        <w:rPr>
          <w:rFonts w:ascii="Arial" w:eastAsia="Arial" w:hAnsi="Arial" w:cs="Arial"/>
          <w:color w:val="000000"/>
          <w:vertAlign w:val="superscript"/>
        </w:rPr>
        <w:t>3</w:t>
      </w:r>
      <w:r>
        <w:rPr>
          <w:rFonts w:ascii="Arial" w:eastAsia="Arial" w:hAnsi="Arial" w:cs="Arial"/>
          <w:color w:val="000000"/>
        </w:rPr>
        <w:t xml:space="preserve"> этилового спирта объемной долей от 60% до 90% и доводят дистиллированной водой до 100 см</w:t>
      </w:r>
      <w:r>
        <w:rPr>
          <w:rFonts w:ascii="Arial" w:eastAsia="Arial" w:hAnsi="Arial" w:cs="Arial"/>
          <w:color w:val="000000"/>
          <w:vertAlign w:val="superscript"/>
        </w:rPr>
        <w:t>3</w:t>
      </w:r>
      <w:r>
        <w:rPr>
          <w:rFonts w:ascii="Arial" w:eastAsia="Arial" w:hAnsi="Arial" w:cs="Arial"/>
          <w:color w:val="000000"/>
        </w:rPr>
        <w:t>.</w:t>
      </w:r>
    </w:p>
    <w:p w14:paraId="673E0C24" w14:textId="77777777" w:rsidR="00404E4A" w:rsidRDefault="00AC2947">
      <w:pPr>
        <w:shd w:val="clear" w:color="auto" w:fill="FFFFFF"/>
        <w:spacing w:line="360" w:lineRule="auto"/>
        <w:ind w:firstLine="510"/>
        <w:jc w:val="both"/>
        <w:rPr>
          <w:rFonts w:ascii="Arial" w:eastAsia="Arial" w:hAnsi="Arial" w:cs="Arial"/>
          <w:color w:val="000000"/>
          <w:sz w:val="20"/>
          <w:szCs w:val="20"/>
        </w:rPr>
      </w:pPr>
      <w:r>
        <w:rPr>
          <w:rFonts w:ascii="Arial" w:eastAsia="Arial" w:hAnsi="Arial" w:cs="Arial"/>
          <w:color w:val="000000"/>
          <w:sz w:val="20"/>
          <w:szCs w:val="20"/>
        </w:rPr>
        <w:t>П р и м е ч а н и е - Интервал рН перехода окраски - 4,4-6,2.</w:t>
      </w:r>
    </w:p>
    <w:p w14:paraId="5264A8A1"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Срок хранения индикаторов по 7.2.1 - 7.2.2 в посуде из темного стекла в защищенном от света месте при температуре (20±5)°С - 6 мес. При появлении нерастворимого осадка ранее указанного срока раствор не используют.</w:t>
      </w:r>
    </w:p>
    <w:p w14:paraId="7AA6035F" w14:textId="77777777" w:rsidR="00404E4A" w:rsidRDefault="00AC2947">
      <w:pPr>
        <w:shd w:val="clear" w:color="auto" w:fill="FFFFFF"/>
        <w:spacing w:line="360" w:lineRule="auto"/>
        <w:ind w:firstLine="510"/>
        <w:jc w:val="both"/>
        <w:rPr>
          <w:rFonts w:ascii="Arial" w:eastAsia="Arial" w:hAnsi="Arial" w:cs="Arial"/>
          <w:b/>
          <w:color w:val="000000"/>
        </w:rPr>
      </w:pPr>
      <w:r>
        <w:rPr>
          <w:rFonts w:ascii="Arial" w:eastAsia="Arial" w:hAnsi="Arial" w:cs="Arial"/>
          <w:b/>
          <w:i/>
          <w:iCs/>
          <w:color w:val="000000"/>
        </w:rPr>
        <w:t>7.2.3</w:t>
      </w:r>
      <w:r>
        <w:rPr>
          <w:rFonts w:ascii="Arial" w:eastAsia="Arial" w:hAnsi="Arial" w:cs="Arial"/>
          <w:b/>
          <w:color w:val="000000"/>
        </w:rPr>
        <w:t xml:space="preserve"> Приготовление смешанного индикатора</w:t>
      </w:r>
    </w:p>
    <w:p w14:paraId="4DDC6060"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Для приготовления смешанного индикатора к 25 см</w:t>
      </w:r>
      <w:r>
        <w:rPr>
          <w:rFonts w:ascii="Arial" w:eastAsia="Arial" w:hAnsi="Arial" w:cs="Arial"/>
          <w:color w:val="000000"/>
          <w:vertAlign w:val="superscript"/>
        </w:rPr>
        <w:t>3</w:t>
      </w:r>
      <w:r>
        <w:rPr>
          <w:rFonts w:ascii="Arial" w:eastAsia="Arial" w:hAnsi="Arial" w:cs="Arial"/>
          <w:color w:val="000000"/>
        </w:rPr>
        <w:t xml:space="preserve"> раствора метиленового голубого с массовой долей 0,1% по 7.2.1 добавляют 3 см</w:t>
      </w:r>
      <w:r>
        <w:rPr>
          <w:rFonts w:ascii="Arial" w:eastAsia="Arial" w:hAnsi="Arial" w:cs="Arial"/>
          <w:color w:val="000000"/>
          <w:vertAlign w:val="superscript"/>
        </w:rPr>
        <w:t>3</w:t>
      </w:r>
      <w:r>
        <w:rPr>
          <w:rFonts w:ascii="Arial" w:eastAsia="Arial" w:hAnsi="Arial" w:cs="Arial"/>
          <w:color w:val="000000"/>
        </w:rPr>
        <w:t xml:space="preserve"> спиртового раствора метилового красного с массовой долей 0,02% по 7.2.2.</w:t>
      </w:r>
    </w:p>
    <w:p w14:paraId="1A6A2F4D"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Хранение смешанного индикатора по 7.2.3 в плотно укупоренной темной посуде при температуре (4±2)°С - не более 10 суток.</w:t>
      </w:r>
    </w:p>
    <w:p w14:paraId="76A54A14" w14:textId="77777777" w:rsidR="00404E4A" w:rsidRDefault="00AC2947">
      <w:pPr>
        <w:shd w:val="clear" w:color="auto" w:fill="FFFFFF"/>
        <w:spacing w:line="360" w:lineRule="auto"/>
        <w:ind w:firstLine="510"/>
        <w:jc w:val="both"/>
        <w:rPr>
          <w:rFonts w:ascii="Arial" w:eastAsia="Arial" w:hAnsi="Arial" w:cs="Arial"/>
          <w:b/>
          <w:color w:val="000000"/>
        </w:rPr>
      </w:pPr>
      <w:r>
        <w:rPr>
          <w:rFonts w:ascii="Arial" w:eastAsia="Arial" w:hAnsi="Arial" w:cs="Arial"/>
          <w:b/>
          <w:i/>
          <w:iCs/>
          <w:color w:val="000000"/>
        </w:rPr>
        <w:t>7.3</w:t>
      </w:r>
      <w:r>
        <w:rPr>
          <w:rFonts w:ascii="Arial" w:eastAsia="Arial" w:hAnsi="Arial" w:cs="Arial"/>
          <w:b/>
          <w:color w:val="000000"/>
        </w:rPr>
        <w:t xml:space="preserve"> Приготовление водного раствора гидроокиси натрия с массовой долей 33%</w:t>
      </w:r>
    </w:p>
    <w:p w14:paraId="3E17C871"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Для приготовления водного раствора гидроокиси натрия с массовой долей 33% 330,00 г гидроокиси натрия растворяют в фарфоровом стакане в 700 см</w:t>
      </w:r>
      <w:r>
        <w:rPr>
          <w:rFonts w:ascii="Arial" w:eastAsia="Arial" w:hAnsi="Arial" w:cs="Arial"/>
          <w:color w:val="000000"/>
          <w:vertAlign w:val="superscript"/>
        </w:rPr>
        <w:t>3</w:t>
      </w:r>
      <w:r>
        <w:rPr>
          <w:rFonts w:ascii="Arial" w:eastAsia="Arial" w:hAnsi="Arial" w:cs="Arial"/>
          <w:color w:val="000000"/>
        </w:rPr>
        <w:t xml:space="preserve"> дистиллированной воды, перемешивают до полного растворения, охлаждают раствор до температуры (20±5)°С, переносят в мерную колбу вместимостью 1000 см</w:t>
      </w:r>
      <w:r>
        <w:rPr>
          <w:rFonts w:ascii="Arial" w:eastAsia="Arial" w:hAnsi="Arial" w:cs="Arial"/>
          <w:color w:val="000000"/>
          <w:vertAlign w:val="superscript"/>
        </w:rPr>
        <w:t>3</w:t>
      </w:r>
      <w:r>
        <w:rPr>
          <w:rFonts w:ascii="Arial" w:eastAsia="Arial" w:hAnsi="Arial" w:cs="Arial"/>
          <w:color w:val="000000"/>
        </w:rPr>
        <w:t>, доводят объем до метки дистиллированной водой и перемешивают.</w:t>
      </w:r>
    </w:p>
    <w:p w14:paraId="31717589"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Срок хранения раствора при температуре (20±5)°С - не более 1 мес.</w:t>
      </w:r>
    </w:p>
    <w:p w14:paraId="68B6E47B" w14:textId="77777777" w:rsidR="00404E4A" w:rsidRDefault="00404E4A">
      <w:pPr>
        <w:shd w:val="clear" w:color="auto" w:fill="FFFFFF"/>
        <w:spacing w:line="360" w:lineRule="auto"/>
        <w:ind w:firstLine="510"/>
        <w:jc w:val="both"/>
        <w:rPr>
          <w:rFonts w:ascii="Arial" w:eastAsia="Arial" w:hAnsi="Arial" w:cs="Arial"/>
          <w:color w:val="000000"/>
        </w:rPr>
      </w:pPr>
    </w:p>
    <w:p w14:paraId="4B68291C" w14:textId="77777777" w:rsidR="00404E4A" w:rsidRDefault="00AC2947">
      <w:pPr>
        <w:shd w:val="clear" w:color="auto" w:fill="FFFFFF"/>
        <w:spacing w:line="360" w:lineRule="auto"/>
        <w:ind w:firstLine="510"/>
        <w:jc w:val="both"/>
        <w:rPr>
          <w:rFonts w:ascii="Arial" w:eastAsia="Arial" w:hAnsi="Arial" w:cs="Arial"/>
          <w:b/>
          <w:color w:val="000000"/>
          <w:sz w:val="28"/>
          <w:szCs w:val="28"/>
        </w:rPr>
      </w:pPr>
      <w:r>
        <w:rPr>
          <w:rFonts w:ascii="Arial" w:eastAsia="Arial" w:hAnsi="Arial" w:cs="Arial"/>
          <w:b/>
          <w:i/>
          <w:iCs/>
          <w:color w:val="000000"/>
          <w:sz w:val="28"/>
          <w:szCs w:val="28"/>
        </w:rPr>
        <w:t xml:space="preserve">8 </w:t>
      </w:r>
      <w:r>
        <w:rPr>
          <w:rFonts w:ascii="Arial" w:eastAsia="Arial" w:hAnsi="Arial" w:cs="Arial"/>
          <w:b/>
          <w:color w:val="000000"/>
          <w:sz w:val="28"/>
          <w:szCs w:val="28"/>
        </w:rPr>
        <w:t>Условия проведения измерений</w:t>
      </w:r>
    </w:p>
    <w:p w14:paraId="75FDFC9F" w14:textId="77777777" w:rsidR="00404E4A" w:rsidRDefault="00AC2947">
      <w:pPr>
        <w:shd w:val="clear" w:color="auto" w:fill="FFFFFF"/>
        <w:spacing w:line="360" w:lineRule="auto"/>
        <w:ind w:firstLine="709"/>
        <w:jc w:val="both"/>
        <w:rPr>
          <w:rFonts w:ascii="Arial" w:hAnsi="Arial" w:cs="Arial"/>
        </w:rPr>
      </w:pPr>
      <w:r>
        <w:rPr>
          <w:rFonts w:ascii="Arial" w:hAnsi="Arial" w:cs="Arial"/>
        </w:rPr>
        <w:t>При выполнении измерений в лаборатории необходимо соблюдать следующие условия:</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6870"/>
        <w:gridCol w:w="2474"/>
      </w:tblGrid>
      <w:tr w:rsidR="00404E4A" w14:paraId="511DB7F5" w14:textId="77777777">
        <w:tc>
          <w:tcPr>
            <w:tcW w:w="6877" w:type="dxa"/>
            <w:tcBorders>
              <w:top w:val="single" w:sz="4" w:space="0" w:color="000000"/>
              <w:left w:val="single" w:sz="4" w:space="0" w:color="000000"/>
              <w:bottom w:val="single" w:sz="4" w:space="0" w:color="000000"/>
              <w:right w:val="single" w:sz="4" w:space="0" w:color="000000"/>
            </w:tcBorders>
            <w:vAlign w:val="center"/>
          </w:tcPr>
          <w:p w14:paraId="2BD15DB8" w14:textId="77777777" w:rsidR="00404E4A" w:rsidRDefault="00AC2947">
            <w:pPr>
              <w:widowControl w:val="0"/>
              <w:spacing w:before="120" w:after="120"/>
            </w:pPr>
            <w:r>
              <w:rPr>
                <w:rFonts w:ascii="Arial" w:hAnsi="Arial" w:cs="Arial"/>
              </w:rPr>
              <w:t>температура окружающего воздуха</w:t>
            </w:r>
          </w:p>
        </w:tc>
        <w:tc>
          <w:tcPr>
            <w:tcW w:w="2476" w:type="dxa"/>
            <w:tcBorders>
              <w:top w:val="single" w:sz="4" w:space="0" w:color="000000"/>
              <w:left w:val="single" w:sz="4" w:space="0" w:color="000000"/>
              <w:bottom w:val="single" w:sz="4" w:space="0" w:color="000000"/>
              <w:right w:val="single" w:sz="4" w:space="0" w:color="000000"/>
            </w:tcBorders>
            <w:vAlign w:val="center"/>
          </w:tcPr>
          <w:p w14:paraId="1A051C5C" w14:textId="77777777" w:rsidR="00404E4A" w:rsidRDefault="00AC2947">
            <w:pPr>
              <w:widowControl w:val="0"/>
              <w:spacing w:before="120" w:after="120"/>
            </w:pPr>
            <w:r>
              <w:rPr>
                <w:rFonts w:ascii="Arial" w:hAnsi="Arial" w:cs="Arial"/>
              </w:rPr>
              <w:t>(20±5)°С;</w:t>
            </w:r>
          </w:p>
        </w:tc>
      </w:tr>
      <w:tr w:rsidR="00404E4A" w14:paraId="2C323100" w14:textId="77777777">
        <w:tc>
          <w:tcPr>
            <w:tcW w:w="6877" w:type="dxa"/>
            <w:tcBorders>
              <w:top w:val="single" w:sz="4" w:space="0" w:color="000000"/>
              <w:left w:val="single" w:sz="4" w:space="0" w:color="000000"/>
              <w:bottom w:val="single" w:sz="4" w:space="0" w:color="000000"/>
              <w:right w:val="single" w:sz="4" w:space="0" w:color="000000"/>
            </w:tcBorders>
            <w:vAlign w:val="center"/>
          </w:tcPr>
          <w:p w14:paraId="7C27173B" w14:textId="77777777" w:rsidR="00404E4A" w:rsidRDefault="00AC2947">
            <w:pPr>
              <w:widowControl w:val="0"/>
              <w:spacing w:before="120" w:after="120"/>
            </w:pPr>
            <w:r>
              <w:rPr>
                <w:rFonts w:ascii="Arial" w:hAnsi="Arial" w:cs="Arial"/>
              </w:rPr>
              <w:t>относительная влажность воздуха</w:t>
            </w:r>
          </w:p>
        </w:tc>
        <w:tc>
          <w:tcPr>
            <w:tcW w:w="2476" w:type="dxa"/>
            <w:tcBorders>
              <w:top w:val="single" w:sz="4" w:space="0" w:color="000000"/>
              <w:left w:val="single" w:sz="4" w:space="0" w:color="000000"/>
              <w:bottom w:val="single" w:sz="4" w:space="0" w:color="000000"/>
              <w:right w:val="single" w:sz="4" w:space="0" w:color="000000"/>
            </w:tcBorders>
            <w:vAlign w:val="center"/>
          </w:tcPr>
          <w:p w14:paraId="02B31B7D" w14:textId="77777777" w:rsidR="00404E4A" w:rsidRDefault="00AC2947">
            <w:pPr>
              <w:widowControl w:val="0"/>
              <w:spacing w:before="120" w:after="120"/>
            </w:pPr>
            <w:r>
              <w:rPr>
                <w:rFonts w:ascii="Arial" w:hAnsi="Arial" w:cs="Arial"/>
              </w:rPr>
              <w:t>(55±25)%;</w:t>
            </w:r>
          </w:p>
        </w:tc>
      </w:tr>
      <w:tr w:rsidR="00404E4A" w14:paraId="65C75E74" w14:textId="77777777">
        <w:tc>
          <w:tcPr>
            <w:tcW w:w="6877" w:type="dxa"/>
            <w:tcBorders>
              <w:top w:val="single" w:sz="4" w:space="0" w:color="000000"/>
              <w:left w:val="single" w:sz="4" w:space="0" w:color="000000"/>
              <w:bottom w:val="single" w:sz="4" w:space="0" w:color="000000"/>
              <w:right w:val="single" w:sz="4" w:space="0" w:color="000000"/>
            </w:tcBorders>
            <w:vAlign w:val="center"/>
          </w:tcPr>
          <w:p w14:paraId="1C8E9563" w14:textId="77777777" w:rsidR="00404E4A" w:rsidRDefault="00AC2947">
            <w:pPr>
              <w:widowControl w:val="0"/>
              <w:spacing w:before="120" w:after="120"/>
            </w:pPr>
            <w:r>
              <w:rPr>
                <w:rFonts w:ascii="Arial" w:hAnsi="Arial" w:cs="Arial"/>
              </w:rPr>
              <w:t>атмосферное давление</w:t>
            </w:r>
          </w:p>
        </w:tc>
        <w:tc>
          <w:tcPr>
            <w:tcW w:w="2476" w:type="dxa"/>
            <w:tcBorders>
              <w:top w:val="single" w:sz="4" w:space="0" w:color="000000"/>
              <w:left w:val="single" w:sz="4" w:space="0" w:color="000000"/>
              <w:bottom w:val="single" w:sz="4" w:space="0" w:color="000000"/>
              <w:right w:val="single" w:sz="4" w:space="0" w:color="000000"/>
            </w:tcBorders>
            <w:vAlign w:val="center"/>
          </w:tcPr>
          <w:p w14:paraId="2505ACEA" w14:textId="77777777" w:rsidR="00404E4A" w:rsidRDefault="00AC2947">
            <w:pPr>
              <w:widowControl w:val="0"/>
              <w:spacing w:before="120" w:after="120"/>
            </w:pPr>
            <w:r>
              <w:rPr>
                <w:rFonts w:ascii="Arial" w:hAnsi="Arial" w:cs="Arial"/>
              </w:rPr>
              <w:t>(96±10) кПа.</w:t>
            </w:r>
          </w:p>
        </w:tc>
      </w:tr>
    </w:tbl>
    <w:p w14:paraId="2C7F72FD" w14:textId="77777777" w:rsidR="00404E4A" w:rsidRDefault="00AC2947">
      <w:pPr>
        <w:shd w:val="clear" w:color="auto" w:fill="FFFFFF"/>
        <w:spacing w:line="360" w:lineRule="auto"/>
        <w:ind w:firstLine="510"/>
        <w:jc w:val="both"/>
        <w:rPr>
          <w:rFonts w:ascii="Arial" w:eastAsia="Arial" w:hAnsi="Arial" w:cs="Arial"/>
          <w:b/>
          <w:color w:val="000000"/>
          <w:sz w:val="28"/>
          <w:szCs w:val="28"/>
        </w:rPr>
      </w:pPr>
      <w:r>
        <w:rPr>
          <w:rFonts w:ascii="Arial" w:eastAsia="Arial" w:hAnsi="Arial" w:cs="Arial"/>
          <w:b/>
          <w:i/>
          <w:iCs/>
          <w:color w:val="000000"/>
          <w:sz w:val="28"/>
          <w:szCs w:val="28"/>
        </w:rPr>
        <w:t>9</w:t>
      </w:r>
      <w:r>
        <w:rPr>
          <w:rFonts w:ascii="Arial" w:eastAsia="Arial" w:hAnsi="Arial" w:cs="Arial"/>
          <w:b/>
          <w:color w:val="000000"/>
          <w:sz w:val="28"/>
          <w:szCs w:val="28"/>
        </w:rPr>
        <w:t> Проведение измерений</w:t>
      </w:r>
    </w:p>
    <w:p w14:paraId="306B2E80"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Пробу анализируют два раза в условиях повторяемости в соответствии с требованиями ГОСТ Р ИСO 5725-1 (подраздел 3.14).</w:t>
      </w:r>
    </w:p>
    <w:p w14:paraId="1AE3AF22"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9.1 На взвешенный обеззоленный фильтр размером 3х3 см помещают навеску с точностью 0,001 г с таким расчетом, чтобы в пробе содержалось примерно 20 - 25 мг азота. Для продуктов переработки фруктов и овощей с добавлением пищевых продуктов животного происхождения и из бобовых - 0,5-1,0 г; для продуктов переработки фруктов и овощей с добавлением пищевых продуктов растительного происхождения, за исключением продуктов из бобовых, - более 1 г; для продуктов переработки фруктов и овощей с добавлением пищевых продуктов животного и растительного происхождения - 1 г. Навески продуктов жидкой консистенции взвешивают на фольге в виде лодочки. Навеску вместе с фильтровальной бумагой или фольгой помещают в колбу Кьельдаля вместимостью 100 см</w:t>
      </w:r>
      <w:r>
        <w:rPr>
          <w:rFonts w:ascii="Arial" w:eastAsia="Arial" w:hAnsi="Arial" w:cs="Arial"/>
          <w:color w:val="000000"/>
          <w:vertAlign w:val="superscript"/>
        </w:rPr>
        <w:t>3</w:t>
      </w:r>
      <w:r>
        <w:rPr>
          <w:rFonts w:ascii="Arial" w:eastAsia="Arial" w:hAnsi="Arial" w:cs="Arial"/>
          <w:color w:val="000000"/>
        </w:rPr>
        <w:t>.</w:t>
      </w:r>
    </w:p>
    <w:p w14:paraId="2BC25B88"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С помощью мерного цилиндра в колбу Кьельдаля приливают (соответственно взятой навеске) 10-20 см</w:t>
      </w:r>
      <w:r>
        <w:rPr>
          <w:rFonts w:ascii="Arial" w:eastAsia="Arial" w:hAnsi="Arial" w:cs="Arial"/>
          <w:color w:val="000000"/>
          <w:vertAlign w:val="superscript"/>
        </w:rPr>
        <w:t>3</w:t>
      </w:r>
      <w:r>
        <w:rPr>
          <w:rFonts w:ascii="Arial" w:eastAsia="Arial" w:hAnsi="Arial" w:cs="Arial"/>
          <w:color w:val="000000"/>
        </w:rPr>
        <w:t xml:space="preserve"> концентрированной серной кислоты плотностью 1,84 г/см</w:t>
      </w:r>
      <w:r>
        <w:rPr>
          <w:rFonts w:ascii="Arial" w:eastAsia="Arial" w:hAnsi="Arial" w:cs="Arial"/>
          <w:color w:val="000000"/>
          <w:vertAlign w:val="superscript"/>
        </w:rPr>
        <w:t>3</w:t>
      </w:r>
      <w:r>
        <w:rPr>
          <w:rFonts w:ascii="Arial" w:eastAsia="Arial" w:hAnsi="Arial" w:cs="Arial"/>
          <w:color w:val="000000"/>
        </w:rPr>
        <w:t xml:space="preserve"> и добавляют 1-2 г смешанного катализатора по 7.2.3. Колбу Кьельдаля устанавливают на электрическую плитку в наклонном положении под углом около 40° в вытяжном шкафу с помощью штатива и пипетки приливают 1 см</w:t>
      </w:r>
      <w:r>
        <w:rPr>
          <w:rFonts w:ascii="Arial" w:eastAsia="Arial" w:hAnsi="Arial" w:cs="Arial"/>
          <w:color w:val="000000"/>
          <w:vertAlign w:val="superscript"/>
        </w:rPr>
        <w:t>3</w:t>
      </w:r>
      <w:r>
        <w:rPr>
          <w:rFonts w:ascii="Arial" w:eastAsia="Arial" w:hAnsi="Arial" w:cs="Arial"/>
          <w:color w:val="000000"/>
        </w:rPr>
        <w:t xml:space="preserve"> этилового спирта. Во избежание выбрасывания жидкости колбу Кьельдаля закрывают стеклянной грушевидной конусообразной пробкой, затем осторожно подогревают и проводят сжигание в течение 4-8 ч, в зависимости от состава исследуемого продукта. При вспенивании колбу снимают с огня и слегка встряхивают для разрушения пены. Сжигание считают законченным, когда содержимое колбы станет прозрачным, бесцветным или слегка зеленоватым.</w:t>
      </w:r>
    </w:p>
    <w:p w14:paraId="5A3E4260"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9.2 Далее собирают установку для отгонки аммиака согласно приложению А (см. рисунок А.1). Плоскодонную колбу с помощью резиновой пробки соединяют через каплеуловитель с концом шарикового холодильника; холодильник закрепляют на штативе и подводят к нему дистиллированную воду. В эту же пробку вставляют стеклянную соединительную трубку, на которую надевают резиновую трубку с зажимом</w:t>
      </w:r>
      <w:r>
        <w:rPr>
          <w:rFonts w:ascii="Arial" w:eastAsia="Arial" w:hAnsi="Arial" w:cs="Arial"/>
          <w:color w:val="000000"/>
          <w:vertAlign w:val="superscript"/>
        </w:rPr>
        <w:t>1)</w:t>
      </w:r>
      <w:r>
        <w:rPr>
          <w:rFonts w:ascii="Arial" w:eastAsia="Arial" w:hAnsi="Arial" w:cs="Arial"/>
          <w:color w:val="000000"/>
        </w:rPr>
        <w:t>. К нижнему концу холодильника, посредством резиновой трубки, присоединяют стеклянный наконечник. Наконечник опускают в коническую колбу (приемник) вместимостью 250 см</w:t>
      </w:r>
      <w:r>
        <w:rPr>
          <w:rFonts w:ascii="Arial" w:eastAsia="Arial" w:hAnsi="Arial" w:cs="Arial"/>
          <w:color w:val="000000"/>
          <w:vertAlign w:val="superscript"/>
        </w:rPr>
        <w:t>3</w:t>
      </w:r>
      <w:r>
        <w:rPr>
          <w:rFonts w:ascii="Arial" w:eastAsia="Arial" w:hAnsi="Arial" w:cs="Arial"/>
          <w:color w:val="000000"/>
        </w:rPr>
        <w:t>, в которую предварительно приливают 40 см</w:t>
      </w:r>
      <w:r>
        <w:rPr>
          <w:rFonts w:ascii="Arial" w:eastAsia="Arial" w:hAnsi="Arial" w:cs="Arial"/>
          <w:color w:val="000000"/>
          <w:vertAlign w:val="superscript"/>
        </w:rPr>
        <w:t>3</w:t>
      </w:r>
      <w:r>
        <w:rPr>
          <w:rFonts w:ascii="Arial" w:eastAsia="Arial" w:hAnsi="Arial" w:cs="Arial"/>
          <w:color w:val="000000"/>
        </w:rPr>
        <w:t xml:space="preserve"> раствора серной кислоты молярной концентрацией 0,05 моль/дм</w:t>
      </w:r>
      <w:r>
        <w:rPr>
          <w:rFonts w:ascii="Arial" w:eastAsia="Arial" w:hAnsi="Arial" w:cs="Arial"/>
          <w:color w:val="000000"/>
          <w:vertAlign w:val="superscript"/>
        </w:rPr>
        <w:t>3</w:t>
      </w:r>
      <w:r>
        <w:rPr>
          <w:rFonts w:ascii="Arial" w:eastAsia="Arial" w:hAnsi="Arial" w:cs="Arial"/>
          <w:color w:val="000000"/>
        </w:rPr>
        <w:t xml:space="preserve"> (0,1 н) для улавливания аммиака. Наконечник погружают на 1,5-2 см в раствор серной кислоты</w:t>
      </w:r>
      <w:r>
        <w:rPr>
          <w:rFonts w:ascii="Arial" w:eastAsia="Arial" w:hAnsi="Arial" w:cs="Arial"/>
          <w:color w:val="000000"/>
          <w:vertAlign w:val="superscript"/>
        </w:rPr>
        <w:t>2)</w:t>
      </w:r>
      <w:r>
        <w:rPr>
          <w:rFonts w:ascii="Arial" w:eastAsia="Arial" w:hAnsi="Arial" w:cs="Arial"/>
          <w:color w:val="000000"/>
        </w:rPr>
        <w:t>, проверяют герметичность соединений. Критерием подтверждения герметичности является отсутствие образования белых кристаллов сульфата аммония (при негерметичности аммиак взаимодействует с серной кислотой с образованием белых кристаллов).</w:t>
      </w:r>
    </w:p>
    <w:p w14:paraId="21855224"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9.3 Содержимое колбы Кьельдаля (минерализат) охлаждают до температуры 40°С</w:t>
      </w:r>
      <w:r>
        <w:rPr>
          <w:rFonts w:ascii="Arial" w:eastAsia="Arial" w:hAnsi="Arial" w:cs="Arial"/>
          <w:color w:val="000000"/>
          <w:vertAlign w:val="superscript"/>
        </w:rPr>
        <w:t>3)</w:t>
      </w:r>
      <w:r>
        <w:rPr>
          <w:rFonts w:ascii="Arial" w:eastAsia="Arial" w:hAnsi="Arial" w:cs="Arial"/>
          <w:color w:val="000000"/>
        </w:rPr>
        <w:t>, в колбу осторожно приливают по стенке около 50 см</w:t>
      </w:r>
      <w:r>
        <w:rPr>
          <w:rFonts w:ascii="Arial" w:eastAsia="Arial" w:hAnsi="Arial" w:cs="Arial"/>
          <w:color w:val="000000"/>
          <w:vertAlign w:val="superscript"/>
        </w:rPr>
        <w:t>3</w:t>
      </w:r>
      <w:r>
        <w:rPr>
          <w:rFonts w:ascii="Arial" w:eastAsia="Arial" w:hAnsi="Arial" w:cs="Arial"/>
          <w:color w:val="000000"/>
        </w:rPr>
        <w:t xml:space="preserve"> дистиллированной воды, жидкость перемешивают круговыми движениями и переливают в плоскодонную колбу вместимостью 500-1000 см</w:t>
      </w:r>
      <w:r>
        <w:rPr>
          <w:rFonts w:ascii="Arial" w:eastAsia="Arial" w:hAnsi="Arial" w:cs="Arial"/>
          <w:color w:val="000000"/>
          <w:vertAlign w:val="superscript"/>
        </w:rPr>
        <w:t>3</w:t>
      </w:r>
      <w:r>
        <w:rPr>
          <w:rFonts w:ascii="Arial" w:eastAsia="Arial" w:hAnsi="Arial" w:cs="Arial"/>
          <w:color w:val="000000"/>
        </w:rPr>
        <w:t>. Колбу Кьельдаля несколько раз ополаскивают дистиллированной водой, которую сливают в ту же плоскодонную колбу. Всего на перенесение навески используют 150-200 см</w:t>
      </w:r>
      <w:r>
        <w:rPr>
          <w:rFonts w:ascii="Arial" w:eastAsia="Arial" w:hAnsi="Arial" w:cs="Arial"/>
          <w:color w:val="000000"/>
          <w:vertAlign w:val="superscript"/>
        </w:rPr>
        <w:t>3</w:t>
      </w:r>
      <w:r>
        <w:rPr>
          <w:rFonts w:ascii="Arial" w:eastAsia="Arial" w:hAnsi="Arial" w:cs="Arial"/>
          <w:color w:val="000000"/>
        </w:rPr>
        <w:t xml:space="preserve"> дистиллированной воды.</w:t>
      </w:r>
    </w:p>
    <w:p w14:paraId="12ACECD2"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В плоскодонную колбу, в которую помещен раствор минерализата, опускают красную лакмусовую бумагу и вливают раствор гидроокиси натрия с массовой долей 33% по 7.3 при помощи воронки, вставленной в приспособление для вливания гидроокиси натрия, из расчета 40 см</w:t>
      </w:r>
      <w:r>
        <w:rPr>
          <w:rFonts w:ascii="Arial" w:eastAsia="Arial" w:hAnsi="Arial" w:cs="Arial"/>
          <w:color w:val="000000"/>
          <w:vertAlign w:val="superscript"/>
        </w:rPr>
        <w:t>3</w:t>
      </w:r>
      <w:r>
        <w:rPr>
          <w:rFonts w:ascii="Arial" w:eastAsia="Arial" w:hAnsi="Arial" w:cs="Arial"/>
          <w:color w:val="000000"/>
        </w:rPr>
        <w:t xml:space="preserve"> на каждые 10 см</w:t>
      </w:r>
      <w:r>
        <w:rPr>
          <w:rFonts w:ascii="Arial" w:eastAsia="Arial" w:hAnsi="Arial" w:cs="Arial"/>
          <w:color w:val="000000"/>
          <w:vertAlign w:val="superscript"/>
        </w:rPr>
        <w:t>3</w:t>
      </w:r>
      <w:r>
        <w:rPr>
          <w:rFonts w:ascii="Arial" w:eastAsia="Arial" w:hAnsi="Arial" w:cs="Arial"/>
          <w:color w:val="000000"/>
        </w:rPr>
        <w:t xml:space="preserve"> серной кислоты, взятой для сжигания навески. Вливание раствора гидроокиси натрия проводят до тех пор, пока лакмусовая бумага не станет отчетливо синего цвета. Вливание гидроокиси натрия следует проводить очень осторожно, чтобы не произошло выбрасывания содержимого колбы.</w:t>
      </w:r>
    </w:p>
    <w:p w14:paraId="0F06018B"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_______________</w:t>
      </w:r>
    </w:p>
    <w:p w14:paraId="7475EF62"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Это приспособление используют для добавления раствора гидроокиси натрия с массовой долей 33% в колбу с минерализованной навеской при полной герметичности прибора.</w:t>
      </w:r>
    </w:p>
    <w:p w14:paraId="6B6D8426"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В противном случае выделяющийся в момент внесения гидроокиси натрия свободный аммиак в первые 15 мин после начала отгонки не свяжется с титрованной кислотой, следовательно, не сможет быть учтен.</w:t>
      </w:r>
    </w:p>
    <w:p w14:paraId="6373A841"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При полном охлаждении минерализата выпадают сернокислые соли, которые при разбавлении водой растворяются очень медленно.</w:t>
      </w:r>
    </w:p>
    <w:p w14:paraId="670AA897" w14:textId="77777777" w:rsidR="00404E4A" w:rsidRDefault="00AC2947">
      <w:pPr>
        <w:shd w:val="clear" w:color="auto" w:fill="FFFFFF"/>
        <w:spacing w:line="360" w:lineRule="auto"/>
        <w:ind w:firstLine="510"/>
        <w:jc w:val="both"/>
        <w:rPr>
          <w:rFonts w:ascii="Arial" w:eastAsia="Arial" w:hAnsi="Arial" w:cs="Arial"/>
          <w:color w:val="000000"/>
        </w:rPr>
      </w:pPr>
      <w:r>
        <w:rPr>
          <w:rFonts w:ascii="Arial" w:eastAsia="Arial" w:hAnsi="Arial" w:cs="Arial"/>
          <w:color w:val="000000"/>
        </w:rPr>
        <w:t>После вливания раствора гидроокиси натрия установку для отгонки аммиака плотно присоединяют к колбе и еще раз проверяют на герметичность. Содержимое плоскодонной колбы перемешивают круговыми движениями. Плоскодонную колбу укрепляют на штативе, помещают под нее электрическую плитку или газовую горелку с асбестовой сеткой, включают воду и производят отгонку аммиака при постоянном кипении содержимого колбы. Окончание выделения аммиака устанавливают по исчезновению щелочной реакции отгонной жидкости по красной лакмусовой бумаге. После отгонки наконечник промывают дистиллированной водой для того, чтобы смыть серную кислоту. Коническую колбу (приемник) снимают, и содержимое титруют раствором гидроокиси натрия молярной концентрацией 0,1 моль/дм</w:t>
      </w:r>
      <w:r>
        <w:rPr>
          <w:rFonts w:ascii="Arial" w:eastAsia="Arial" w:hAnsi="Arial" w:cs="Arial"/>
          <w:color w:val="000000"/>
          <w:vertAlign w:val="superscript"/>
        </w:rPr>
        <w:t>3</w:t>
      </w:r>
      <w:r>
        <w:rPr>
          <w:rFonts w:ascii="Arial" w:eastAsia="Arial" w:hAnsi="Arial" w:cs="Arial"/>
          <w:color w:val="000000"/>
        </w:rPr>
        <w:t xml:space="preserve"> (0,1 н), добавив 3-5 капель раствора фенолфталеина с помощью капельницы Шустера или смешанного индикатора по 6.6.3 с помощью капельницы-дозатора. Титрование ведут до перехода бесцветного раствора в слабо-розовый (при использовании фенолфталеина) или из фиолетового в зеленый (при использовании смешанного индикатора). Параллельно проводят контрольный опыт. В мерный стакан емкостью 100 см</w:t>
      </w:r>
      <w:r>
        <w:rPr>
          <w:rFonts w:ascii="Arial" w:eastAsia="Arial" w:hAnsi="Arial" w:cs="Arial"/>
          <w:color w:val="000000"/>
          <w:vertAlign w:val="superscript"/>
        </w:rPr>
        <w:t>3</w:t>
      </w:r>
      <w:r>
        <w:rPr>
          <w:rFonts w:ascii="Arial" w:eastAsia="Arial" w:hAnsi="Arial" w:cs="Arial"/>
          <w:color w:val="000000"/>
        </w:rPr>
        <w:t xml:space="preserve"> осторожно наливают 40 см</w:t>
      </w:r>
      <w:r>
        <w:rPr>
          <w:rFonts w:ascii="Arial" w:eastAsia="Arial" w:hAnsi="Arial" w:cs="Arial"/>
          <w:color w:val="000000"/>
          <w:vertAlign w:val="superscript"/>
        </w:rPr>
        <w:t>3</w:t>
      </w:r>
      <w:r>
        <w:rPr>
          <w:rFonts w:ascii="Arial" w:eastAsia="Arial" w:hAnsi="Arial" w:cs="Arial"/>
          <w:color w:val="000000"/>
        </w:rPr>
        <w:t xml:space="preserve"> серной кислоты молярной концентрацией 0,05 моль/дм</w:t>
      </w:r>
      <w:r>
        <w:rPr>
          <w:rFonts w:ascii="Arial" w:eastAsia="Arial" w:hAnsi="Arial" w:cs="Arial"/>
          <w:color w:val="000000"/>
          <w:vertAlign w:val="superscript"/>
        </w:rPr>
        <w:t>3</w:t>
      </w:r>
      <w:r>
        <w:rPr>
          <w:rFonts w:ascii="Arial" w:eastAsia="Arial" w:hAnsi="Arial" w:cs="Arial"/>
          <w:color w:val="000000"/>
        </w:rPr>
        <w:t xml:space="preserve"> и титруют раствором гидроокиси натрия молярной концентрацией 0,1 моль/дм</w:t>
      </w:r>
      <w:r>
        <w:rPr>
          <w:rFonts w:ascii="Arial" w:eastAsia="Arial" w:hAnsi="Arial" w:cs="Arial"/>
          <w:color w:val="000000"/>
          <w:vertAlign w:val="superscript"/>
        </w:rPr>
        <w:t>3</w:t>
      </w:r>
      <w:r>
        <w:rPr>
          <w:rFonts w:ascii="Arial" w:eastAsia="Arial" w:hAnsi="Arial" w:cs="Arial"/>
          <w:color w:val="000000"/>
        </w:rPr>
        <w:t>.</w:t>
      </w:r>
    </w:p>
    <w:p w14:paraId="1EF2A709" w14:textId="77777777" w:rsidR="00404E4A" w:rsidRDefault="00404E4A">
      <w:pPr>
        <w:shd w:val="clear" w:color="auto" w:fill="FFFFFF"/>
        <w:spacing w:line="360" w:lineRule="auto"/>
        <w:ind w:firstLine="510"/>
        <w:jc w:val="both"/>
        <w:rPr>
          <w:rFonts w:ascii="Arial" w:eastAsia="Arial" w:hAnsi="Arial" w:cs="Arial"/>
          <w:color w:val="000000"/>
        </w:rPr>
      </w:pPr>
    </w:p>
    <w:p w14:paraId="5DFED99D" w14:textId="77777777" w:rsidR="00404E4A" w:rsidRDefault="00AC2947">
      <w:pPr>
        <w:shd w:val="clear" w:color="auto" w:fill="FFFFFF"/>
        <w:spacing w:line="360" w:lineRule="auto"/>
        <w:ind w:firstLine="510"/>
        <w:jc w:val="both"/>
        <w:rPr>
          <w:rFonts w:ascii="Arial" w:eastAsia="Arial" w:hAnsi="Arial" w:cs="Arial"/>
          <w:b/>
          <w:color w:val="000000"/>
          <w:sz w:val="28"/>
          <w:szCs w:val="28"/>
        </w:rPr>
      </w:pPr>
      <w:r>
        <w:rPr>
          <w:rFonts w:ascii="Arial" w:eastAsia="Arial" w:hAnsi="Arial" w:cs="Arial"/>
          <w:b/>
          <w:i/>
          <w:iCs/>
          <w:color w:val="000000"/>
          <w:sz w:val="28"/>
          <w:szCs w:val="28"/>
        </w:rPr>
        <w:t xml:space="preserve">10 </w:t>
      </w:r>
      <w:r>
        <w:rPr>
          <w:rFonts w:ascii="Arial" w:eastAsia="Arial" w:hAnsi="Arial" w:cs="Arial"/>
          <w:b/>
          <w:color w:val="000000"/>
          <w:sz w:val="28"/>
          <w:szCs w:val="28"/>
        </w:rPr>
        <w:t>Обработка результатов измерений</w:t>
      </w:r>
    </w:p>
    <w:p w14:paraId="14EF319B" w14:textId="77777777" w:rsidR="00404E4A" w:rsidRDefault="00AC2947">
      <w:pPr>
        <w:shd w:val="clear" w:color="auto" w:fill="FFFFFF"/>
        <w:spacing w:line="360" w:lineRule="auto"/>
        <w:ind w:firstLine="426"/>
        <w:jc w:val="both"/>
        <w:rPr>
          <w:rFonts w:ascii="Arial" w:hAnsi="Arial" w:cs="Arial"/>
        </w:rPr>
      </w:pPr>
      <w:r>
        <w:rPr>
          <w:rFonts w:ascii="Arial" w:hAnsi="Arial" w:cs="Arial"/>
          <w:i/>
          <w:iCs/>
        </w:rPr>
        <w:t>10.1</w:t>
      </w:r>
      <w:r>
        <w:rPr>
          <w:rFonts w:ascii="Arial" w:hAnsi="Arial" w:cs="Arial"/>
        </w:rPr>
        <w:t xml:space="preserve"> Массовую долю азота </w:t>
      </w:r>
      <w:r>
        <w:rPr>
          <w:rFonts w:ascii="Arial" w:hAnsi="Arial" w:cs="Arial"/>
          <w:i/>
        </w:rPr>
        <w:t>Х</w:t>
      </w:r>
      <w:r>
        <w:rPr>
          <w:rFonts w:ascii="Arial" w:hAnsi="Arial" w:cs="Arial"/>
        </w:rPr>
        <w:t>, %, рассчитывают по формуле</w:t>
      </w:r>
    </w:p>
    <w:p w14:paraId="374ECB6B" w14:textId="77777777" w:rsidR="00404E4A" w:rsidRDefault="00AC2947">
      <w:pPr>
        <w:shd w:val="clear" w:color="auto" w:fill="FFFFFF"/>
        <w:spacing w:line="360" w:lineRule="auto"/>
        <w:jc w:val="right"/>
        <w:rPr>
          <w:rFonts w:ascii="Arial" w:hAnsi="Arial" w:cs="Arial"/>
        </w:rPr>
      </w:pPr>
      <w:r>
        <w:rPr>
          <w:noProof/>
        </w:rPr>
        <w:drawing>
          <wp:inline distT="0" distB="0" distL="0" distR="0" wp14:anchorId="0BD6F251" wp14:editId="501AC3F9">
            <wp:extent cx="1786255" cy="393700"/>
            <wp:effectExtent l="0" t="0" r="0" b="0"/>
            <wp:docPr id="1" name="Рисунок 9" descr="https://allgosts.ru/03/080/gost_r_54607.7-2016/gost_r_54607.7-2016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https://allgosts.ru/03/080/gost_r_54607.7-2016/gost_r_54607.7-2016_0.png"/>
                    <pic:cNvPicPr>
                      <a:picLocks noChangeAspect="1" noChangeArrowheads="1"/>
                    </pic:cNvPicPr>
                  </pic:nvPicPr>
                  <pic:blipFill>
                    <a:blip r:embed="rId16"/>
                    <a:stretch>
                      <a:fillRect/>
                    </a:stretch>
                  </pic:blipFill>
                  <pic:spPr bwMode="auto">
                    <a:xfrm>
                      <a:off x="0" y="0"/>
                      <a:ext cx="1786255" cy="393700"/>
                    </a:xfrm>
                    <a:prstGeom prst="rect">
                      <a:avLst/>
                    </a:prstGeom>
                  </pic:spPr>
                </pic:pic>
              </a:graphicData>
            </a:graphic>
          </wp:inline>
        </w:drawing>
      </w:r>
      <w:r>
        <w:rPr>
          <w:rFonts w:ascii="Arial" w:hAnsi="Arial" w:cs="Arial"/>
        </w:rPr>
        <w:t>,                                                    (1)</w:t>
      </w:r>
    </w:p>
    <w:p w14:paraId="64DEA5FB" w14:textId="77777777" w:rsidR="00404E4A" w:rsidRDefault="00AC2947">
      <w:pPr>
        <w:shd w:val="clear" w:color="auto" w:fill="FFFFFF"/>
        <w:spacing w:line="360" w:lineRule="auto"/>
        <w:jc w:val="both"/>
        <w:rPr>
          <w:rFonts w:ascii="Arial" w:hAnsi="Arial" w:cs="Arial"/>
        </w:rPr>
      </w:pPr>
      <w:r>
        <w:rPr>
          <w:rFonts w:ascii="Arial" w:hAnsi="Arial" w:cs="Arial"/>
        </w:rPr>
        <w:t>где 0,0014 - масса азота, соответствующая 1 см</w:t>
      </w:r>
      <w:r>
        <w:rPr>
          <w:rFonts w:ascii="Arial" w:hAnsi="Arial" w:cs="Arial"/>
          <w:vertAlign w:val="superscript"/>
        </w:rPr>
        <w:t>3</w:t>
      </w:r>
      <w:r>
        <w:rPr>
          <w:rFonts w:ascii="Arial" w:hAnsi="Arial" w:cs="Arial"/>
        </w:rPr>
        <w:t xml:space="preserve"> раствора серной кислоты молярной концентрацией 0,05 моль/дм</w:t>
      </w:r>
      <w:r>
        <w:rPr>
          <w:rFonts w:ascii="Arial" w:hAnsi="Arial" w:cs="Arial"/>
          <w:vertAlign w:val="superscript"/>
        </w:rPr>
        <w:t>3</w:t>
      </w:r>
      <w:r>
        <w:rPr>
          <w:rFonts w:ascii="Arial" w:hAnsi="Arial" w:cs="Arial"/>
        </w:rPr>
        <w:t>, г;</w:t>
      </w:r>
    </w:p>
    <w:p w14:paraId="4C926D6B" w14:textId="77777777" w:rsidR="00404E4A" w:rsidRDefault="00AC2947">
      <w:pPr>
        <w:shd w:val="clear" w:color="auto" w:fill="FFFFFF"/>
        <w:spacing w:line="360" w:lineRule="auto"/>
        <w:jc w:val="both"/>
        <w:rPr>
          <w:rFonts w:ascii="Arial" w:hAnsi="Arial" w:cs="Arial"/>
        </w:rPr>
      </w:pPr>
      <w:r>
        <w:rPr>
          <w:noProof/>
        </w:rPr>
        <mc:AlternateContent>
          <mc:Choice Requires="wps">
            <w:drawing>
              <wp:inline distT="0" distB="0" distL="0" distR="0" wp14:anchorId="2DDD0A4A" wp14:editId="13E082C4">
                <wp:extent cx="148590" cy="180975"/>
                <wp:effectExtent l="0" t="0" r="0" b="0"/>
                <wp:docPr id="2" name="Прямоугольник 8"/>
                <wp:cNvGraphicFramePr/>
                <a:graphic xmlns:a="http://schemas.openxmlformats.org/drawingml/2006/main">
                  <a:graphicData uri="http://schemas.microsoft.com/office/word/2010/wordprocessingShape">
                    <wps:wsp>
                      <wps:cNvSpPr/>
                      <wps:spPr>
                        <a:xfrm>
                          <a:off x="0" y="0"/>
                          <a:ext cx="148680" cy="181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56625E82" id="Прямоугольник 8" o:spid="_x0000_s1026" style="width:11.7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" filled="f" stroked="f" strokeweight="0">
                <w10:anchorlock/>
              </v:rect>
            </w:pict>
          </mc:Fallback>
        </mc:AlternateContent>
      </w:r>
      <w:r>
        <w:rPr>
          <w:rFonts w:ascii="Arial" w:hAnsi="Arial" w:cs="Arial"/>
        </w:rPr>
        <w:t xml:space="preserve">- </w:t>
      </w:r>
      <w:r>
        <w:rPr>
          <w:rFonts w:ascii="Arial" w:hAnsi="Arial" w:cs="Arial"/>
          <w:i/>
          <w:lang w:val="en-US"/>
        </w:rPr>
        <w:t>V</w:t>
      </w:r>
      <w:r>
        <w:rPr>
          <w:rFonts w:ascii="Arial" w:hAnsi="Arial" w:cs="Arial"/>
          <w:i/>
          <w:vertAlign w:val="subscript"/>
        </w:rPr>
        <w:t>1</w:t>
      </w:r>
      <w:r>
        <w:rPr>
          <w:rFonts w:ascii="Arial" w:hAnsi="Arial" w:cs="Arial"/>
        </w:rPr>
        <w:t>- объем раствора гидроокиси натрия молярной концентрацией 0,1 моль/дм</w:t>
      </w:r>
      <w:r>
        <w:rPr>
          <w:rFonts w:ascii="Arial" w:hAnsi="Arial" w:cs="Arial"/>
          <w:vertAlign w:val="superscript"/>
        </w:rPr>
        <w:t>3</w:t>
      </w:r>
      <w:r>
        <w:rPr>
          <w:rFonts w:ascii="Arial" w:hAnsi="Arial" w:cs="Arial"/>
        </w:rPr>
        <w:t>, израсходованный на титрование раствора серной кислоты молярной концентрацией 0,05 моль/дм</w:t>
      </w:r>
      <w:r>
        <w:rPr>
          <w:rFonts w:ascii="Arial" w:hAnsi="Arial" w:cs="Arial"/>
          <w:vertAlign w:val="superscript"/>
        </w:rPr>
        <w:t>3</w:t>
      </w:r>
      <w:r>
        <w:rPr>
          <w:rFonts w:ascii="Arial" w:hAnsi="Arial" w:cs="Arial"/>
        </w:rPr>
        <w:t xml:space="preserve"> в контрольном опыте, см</w:t>
      </w:r>
      <w:r>
        <w:rPr>
          <w:rFonts w:ascii="Arial" w:hAnsi="Arial" w:cs="Arial"/>
          <w:vertAlign w:val="superscript"/>
        </w:rPr>
        <w:t>3</w:t>
      </w:r>
      <w:r>
        <w:rPr>
          <w:rFonts w:ascii="Arial" w:hAnsi="Arial" w:cs="Arial"/>
        </w:rPr>
        <w:t>;</w:t>
      </w:r>
    </w:p>
    <w:p w14:paraId="287C768B" w14:textId="77777777" w:rsidR="00404E4A" w:rsidRDefault="00AC2947">
      <w:pPr>
        <w:shd w:val="clear" w:color="auto" w:fill="FFFFFF"/>
        <w:spacing w:line="360" w:lineRule="auto"/>
        <w:jc w:val="both"/>
        <w:rPr>
          <w:rFonts w:ascii="Arial" w:hAnsi="Arial" w:cs="Arial"/>
        </w:rPr>
      </w:pPr>
      <w:r>
        <w:rPr>
          <w:noProof/>
        </w:rPr>
        <mc:AlternateContent>
          <mc:Choice Requires="wps">
            <w:drawing>
              <wp:inline distT="0" distB="0" distL="0" distR="0" wp14:anchorId="2705506D" wp14:editId="11EB3A6B">
                <wp:extent cx="159385" cy="223520"/>
                <wp:effectExtent l="0" t="0" r="0" b="0"/>
                <wp:docPr id="3" name="Прямоугольник 7"/>
                <wp:cNvGraphicFramePr/>
                <a:graphic xmlns:a="http://schemas.openxmlformats.org/drawingml/2006/main">
                  <a:graphicData uri="http://schemas.microsoft.com/office/word/2010/wordprocessingShape">
                    <wps:wsp>
                      <wps:cNvSpPr/>
                      <wps:spPr>
                        <a:xfrm>
                          <a:off x="0" y="0"/>
                          <a:ext cx="159480" cy="22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59006826" id="Прямоугольник 7" o:spid="_x0000_s1026" style="width:12.5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" filled="f" stroked="f" strokeweight="0">
                <w10:anchorlock/>
              </v:rect>
            </w:pict>
          </mc:Fallback>
        </mc:AlternateContent>
      </w:r>
      <w:r>
        <w:rPr>
          <w:rFonts w:ascii="Arial" w:hAnsi="Arial" w:cs="Arial"/>
          <w:i/>
        </w:rPr>
        <w:t xml:space="preserve">- </w:t>
      </w:r>
      <w:r>
        <w:rPr>
          <w:rFonts w:ascii="Arial" w:hAnsi="Arial" w:cs="Arial"/>
          <w:i/>
          <w:lang w:val="en-US"/>
        </w:rPr>
        <w:t>V</w:t>
      </w:r>
      <w:r>
        <w:rPr>
          <w:rFonts w:ascii="Arial" w:hAnsi="Arial" w:cs="Arial"/>
          <w:i/>
          <w:vertAlign w:val="subscript"/>
        </w:rPr>
        <w:t xml:space="preserve">2 </w:t>
      </w:r>
      <w:r>
        <w:rPr>
          <w:rFonts w:ascii="Arial" w:hAnsi="Arial" w:cs="Arial"/>
        </w:rPr>
        <w:t>- объем раствора гидроокиси натрия молярной концентрацией 0,1 моль/дм</w:t>
      </w:r>
      <w:r>
        <w:rPr>
          <w:rFonts w:ascii="Arial" w:hAnsi="Arial" w:cs="Arial"/>
          <w:vertAlign w:val="superscript"/>
        </w:rPr>
        <w:t>3</w:t>
      </w:r>
      <w:r>
        <w:rPr>
          <w:rFonts w:ascii="Arial" w:hAnsi="Arial" w:cs="Arial"/>
        </w:rPr>
        <w:t>, израсходованный на титрование раствора серной кислоты молярной концентрацией 0,05 моль/дм</w:t>
      </w:r>
      <w:r>
        <w:rPr>
          <w:rFonts w:ascii="Arial" w:hAnsi="Arial" w:cs="Arial"/>
          <w:vertAlign w:val="superscript"/>
        </w:rPr>
        <w:t>3</w:t>
      </w:r>
      <w:r>
        <w:rPr>
          <w:rFonts w:ascii="Arial" w:hAnsi="Arial" w:cs="Arial"/>
        </w:rPr>
        <w:t xml:space="preserve"> в рабочем опыте, см</w:t>
      </w:r>
      <w:r>
        <w:rPr>
          <w:rFonts w:ascii="Arial" w:hAnsi="Arial" w:cs="Arial"/>
          <w:vertAlign w:val="superscript"/>
        </w:rPr>
        <w:t>3</w:t>
      </w:r>
      <w:r>
        <w:rPr>
          <w:rFonts w:ascii="Arial" w:hAnsi="Arial" w:cs="Arial"/>
        </w:rPr>
        <w:t>;</w:t>
      </w:r>
    </w:p>
    <w:p w14:paraId="49DC6FB6" w14:textId="77777777" w:rsidR="00404E4A" w:rsidRDefault="00AC2947">
      <w:pPr>
        <w:shd w:val="clear" w:color="auto" w:fill="FFFFFF"/>
        <w:spacing w:line="360" w:lineRule="auto"/>
        <w:jc w:val="both"/>
        <w:rPr>
          <w:rFonts w:ascii="Arial" w:hAnsi="Arial" w:cs="Arial"/>
        </w:rPr>
      </w:pPr>
      <w:r>
        <w:rPr>
          <w:rFonts w:ascii="Arial" w:hAnsi="Arial" w:cs="Arial"/>
          <w:i/>
          <w:iCs/>
        </w:rPr>
        <w:t>- К</w:t>
      </w:r>
      <w:r>
        <w:rPr>
          <w:rFonts w:ascii="Arial" w:hAnsi="Arial" w:cs="Arial"/>
        </w:rPr>
        <w:t xml:space="preserve"> - поправочный коэффициент к номинальной концентрации раствора гидроокиси натрия NaOH=0,1 моль/дм</w:t>
      </w:r>
      <w:r>
        <w:rPr>
          <w:rFonts w:ascii="Arial" w:hAnsi="Arial" w:cs="Arial"/>
          <w:vertAlign w:val="superscript"/>
        </w:rPr>
        <w:t>3</w:t>
      </w:r>
      <w:r>
        <w:rPr>
          <w:rFonts w:ascii="Arial" w:hAnsi="Arial" w:cs="Arial"/>
        </w:rPr>
        <w:t xml:space="preserve"> по ГОСТ 25794.1-83, подраздел 1.8;</w:t>
      </w:r>
    </w:p>
    <w:p w14:paraId="28B68251" w14:textId="77777777" w:rsidR="00404E4A" w:rsidRDefault="00AC2947">
      <w:pPr>
        <w:shd w:val="clear" w:color="auto" w:fill="FFFFFF"/>
        <w:spacing w:line="360" w:lineRule="auto"/>
        <w:jc w:val="both"/>
        <w:rPr>
          <w:rFonts w:ascii="Arial" w:hAnsi="Arial" w:cs="Arial"/>
        </w:rPr>
      </w:pPr>
      <w:r>
        <w:rPr>
          <w:rFonts w:ascii="Arial" w:hAnsi="Arial" w:cs="Arial"/>
          <w:i/>
        </w:rPr>
        <w:t xml:space="preserve">- </w:t>
      </w:r>
      <w:r>
        <w:rPr>
          <w:rFonts w:ascii="Arial" w:hAnsi="Arial" w:cs="Arial"/>
          <w:i/>
          <w:lang w:val="en-US"/>
        </w:rPr>
        <w:t>m</w:t>
      </w:r>
      <w:r>
        <w:rPr>
          <w:rFonts w:ascii="Arial" w:hAnsi="Arial" w:cs="Arial"/>
        </w:rPr>
        <w:t xml:space="preserve"> - масса навески, г;</w:t>
      </w:r>
    </w:p>
    <w:p w14:paraId="7CB23829" w14:textId="77777777" w:rsidR="00404E4A" w:rsidRDefault="00AC2947">
      <w:pPr>
        <w:shd w:val="clear" w:color="auto" w:fill="FFFFFF"/>
        <w:spacing w:line="360" w:lineRule="auto"/>
        <w:jc w:val="both"/>
        <w:rPr>
          <w:rFonts w:ascii="Arial" w:hAnsi="Arial" w:cs="Arial"/>
        </w:rPr>
      </w:pPr>
      <w:r>
        <w:rPr>
          <w:rFonts w:ascii="Arial" w:hAnsi="Arial" w:cs="Arial"/>
        </w:rPr>
        <w:t>100 - коэффициент пересчета результатов, %.</w:t>
      </w:r>
    </w:p>
    <w:p w14:paraId="5C217BD2" w14:textId="77777777" w:rsidR="00404E4A" w:rsidRDefault="00AC2947">
      <w:pPr>
        <w:shd w:val="clear" w:color="auto" w:fill="FFFFFF"/>
        <w:spacing w:line="360" w:lineRule="auto"/>
        <w:ind w:firstLine="709"/>
        <w:jc w:val="both"/>
        <w:rPr>
          <w:rFonts w:ascii="Arial" w:hAnsi="Arial" w:cs="Arial"/>
        </w:rPr>
      </w:pPr>
      <w:r>
        <w:rPr>
          <w:rFonts w:ascii="Arial" w:hAnsi="Arial" w:cs="Arial"/>
        </w:rPr>
        <w:t>Вычисления проводят до второго десятичного знака.</w:t>
      </w:r>
    </w:p>
    <w:p w14:paraId="0B981C1B" w14:textId="77777777" w:rsidR="00404E4A" w:rsidRDefault="00AC2947">
      <w:pPr>
        <w:shd w:val="clear" w:color="auto" w:fill="FFFFFF"/>
        <w:spacing w:line="360" w:lineRule="auto"/>
        <w:ind w:firstLine="709"/>
        <w:jc w:val="both"/>
        <w:rPr>
          <w:rFonts w:ascii="Arial" w:hAnsi="Arial" w:cs="Arial"/>
        </w:rPr>
      </w:pPr>
      <w:r>
        <w:rPr>
          <w:rFonts w:ascii="Arial" w:hAnsi="Arial" w:cs="Arial"/>
        </w:rPr>
        <w:t>За окончательный результат, округленный до первого десятичного знака, принимают среднее арифметическое значение двух результатов измерений, выполненных в условиях повторяемости, если соблюдается условие приемлемости по 11.1.</w:t>
      </w:r>
    </w:p>
    <w:p w14:paraId="657AF21A" w14:textId="77777777" w:rsidR="00404E4A" w:rsidRDefault="00AC2947">
      <w:pPr>
        <w:shd w:val="clear" w:color="auto" w:fill="FFFFFF"/>
        <w:spacing w:line="360" w:lineRule="auto"/>
        <w:ind w:firstLine="709"/>
        <w:jc w:val="both"/>
        <w:rPr>
          <w:rFonts w:ascii="Arial" w:hAnsi="Arial" w:cs="Arial"/>
        </w:rPr>
      </w:pPr>
      <w:r>
        <w:rPr>
          <w:rFonts w:ascii="Arial" w:hAnsi="Arial" w:cs="Arial"/>
          <w:i/>
          <w:iCs/>
        </w:rPr>
        <w:t>10.2</w:t>
      </w:r>
      <w:r>
        <w:rPr>
          <w:rFonts w:ascii="Arial" w:hAnsi="Arial" w:cs="Arial"/>
        </w:rPr>
        <w:t xml:space="preserve"> Массовую долю белка </w:t>
      </w:r>
      <w:r>
        <w:rPr>
          <w:rFonts w:ascii="Arial" w:hAnsi="Arial" w:cs="Arial"/>
          <w:i/>
          <w:lang w:val="en-US"/>
        </w:rPr>
        <w:t>Y</w:t>
      </w:r>
      <w:r>
        <w:rPr>
          <w:rFonts w:ascii="Arial" w:hAnsi="Arial" w:cs="Arial"/>
        </w:rPr>
        <w:t>, %, определяют по формуле</w:t>
      </w:r>
    </w:p>
    <w:p w14:paraId="38A6B56C" w14:textId="77777777" w:rsidR="00404E4A" w:rsidRDefault="00AC2947">
      <w:pPr>
        <w:shd w:val="clear" w:color="auto" w:fill="FFFFFF"/>
        <w:spacing w:line="360" w:lineRule="auto"/>
        <w:jc w:val="right"/>
        <w:rPr>
          <w:rFonts w:ascii="Arial" w:hAnsi="Arial" w:cs="Arial"/>
        </w:rPr>
      </w:pPr>
      <w:r>
        <w:rPr>
          <w:noProof/>
        </w:rPr>
        <w:drawing>
          <wp:inline distT="0" distB="0" distL="0" distR="0" wp14:anchorId="082CE607" wp14:editId="3D815523">
            <wp:extent cx="690880" cy="233680"/>
            <wp:effectExtent l="0" t="0" r="0" b="0"/>
            <wp:docPr id="4" name="Рисунок 6" descr="https://allgosts.ru/03/080/gost_r_54607.7-2016/gost_r_54607.7-201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https://allgosts.ru/03/080/gost_r_54607.7-2016/gost_r_54607.7-2016_1.png"/>
                    <pic:cNvPicPr>
                      <a:picLocks noChangeAspect="1" noChangeArrowheads="1"/>
                    </pic:cNvPicPr>
                  </pic:nvPicPr>
                  <pic:blipFill>
                    <a:blip r:embed="rId17"/>
                    <a:stretch>
                      <a:fillRect/>
                    </a:stretch>
                  </pic:blipFill>
                  <pic:spPr bwMode="auto">
                    <a:xfrm>
                      <a:off x="0" y="0"/>
                      <a:ext cx="690880" cy="233680"/>
                    </a:xfrm>
                    <a:prstGeom prst="rect">
                      <a:avLst/>
                    </a:prstGeom>
                  </pic:spPr>
                </pic:pic>
              </a:graphicData>
            </a:graphic>
          </wp:inline>
        </w:drawing>
      </w:r>
      <w:r>
        <w:rPr>
          <w:rFonts w:ascii="Arial" w:hAnsi="Arial" w:cs="Arial"/>
        </w:rPr>
        <w:t>,                                                                              (2)</w:t>
      </w:r>
    </w:p>
    <w:p w14:paraId="6E8AD23D" w14:textId="77777777" w:rsidR="00404E4A" w:rsidRDefault="00AC2947">
      <w:pPr>
        <w:shd w:val="clear" w:color="auto" w:fill="FFFFFF"/>
        <w:spacing w:line="360" w:lineRule="auto"/>
        <w:ind w:firstLine="709"/>
        <w:jc w:val="both"/>
        <w:rPr>
          <w:rFonts w:ascii="Arial" w:hAnsi="Arial" w:cs="Arial"/>
        </w:rPr>
      </w:pPr>
      <w:r>
        <w:rPr>
          <w:rFonts w:ascii="Arial" w:hAnsi="Arial" w:cs="Arial"/>
        </w:rPr>
        <w:t xml:space="preserve">где </w:t>
      </w:r>
      <w:r>
        <w:rPr>
          <w:rFonts w:ascii="Arial" w:hAnsi="Arial" w:cs="Arial"/>
          <w:i/>
          <w:lang w:val="en-US"/>
        </w:rPr>
        <w:t>K</w:t>
      </w:r>
      <w:r>
        <w:rPr>
          <w:rFonts w:ascii="Arial" w:hAnsi="Arial" w:cs="Arial"/>
          <w:i/>
          <w:vertAlign w:val="subscript"/>
        </w:rPr>
        <w:t xml:space="preserve">,Б </w:t>
      </w:r>
      <w:r>
        <w:rPr>
          <w:rFonts w:ascii="Arial" w:hAnsi="Arial" w:cs="Arial"/>
        </w:rPr>
        <w:t>- коэффициент пересчета массовой доли азота, рассчитанной по формуле (1), на массовую долю белка, который в продуктах переработки фруктов и овощей с добавлением пищевых продуктов животного происхождения равен 6,25; в продуктах переработки фруктов и овощей с добавлением пищевых продуктов растительного происхождения - 5,7-6, в зависимости от вида растительного сырья (в зерновых - 5,7; в бобовых - 6).</w:t>
      </w:r>
    </w:p>
    <w:p w14:paraId="5EB05E7A" w14:textId="77777777" w:rsidR="00404E4A" w:rsidRDefault="00AC2947">
      <w:pPr>
        <w:shd w:val="clear" w:color="auto" w:fill="FFFFFF"/>
        <w:spacing w:line="360" w:lineRule="auto"/>
        <w:ind w:firstLine="709"/>
        <w:jc w:val="both"/>
        <w:rPr>
          <w:rFonts w:ascii="Arial" w:hAnsi="Arial" w:cs="Arial"/>
        </w:rPr>
      </w:pPr>
      <w:r>
        <w:rPr>
          <w:rFonts w:ascii="Arial" w:hAnsi="Arial" w:cs="Arial"/>
        </w:rPr>
        <w:t>Информация о принятом коэффициенте должна быть указана в рабочем журнале и в бланке результатов анализа.</w:t>
      </w:r>
    </w:p>
    <w:p w14:paraId="2F2552F3" w14:textId="77777777" w:rsidR="00404E4A" w:rsidRDefault="00404E4A">
      <w:pPr>
        <w:shd w:val="clear" w:color="auto" w:fill="FFFFFF"/>
        <w:spacing w:line="360" w:lineRule="auto"/>
        <w:ind w:firstLine="709"/>
        <w:jc w:val="both"/>
        <w:rPr>
          <w:rFonts w:ascii="Arial" w:hAnsi="Arial" w:cs="Arial"/>
        </w:rPr>
      </w:pPr>
    </w:p>
    <w:p w14:paraId="45EC0BF2" w14:textId="77777777" w:rsidR="00404E4A" w:rsidRDefault="00AC2947">
      <w:pPr>
        <w:shd w:val="clear" w:color="auto" w:fill="FFFFFF"/>
        <w:spacing w:line="360" w:lineRule="auto"/>
        <w:ind w:firstLine="709"/>
        <w:jc w:val="both"/>
        <w:rPr>
          <w:rFonts w:ascii="Arial" w:hAnsi="Arial" w:cs="Arial"/>
          <w:b/>
        </w:rPr>
      </w:pPr>
      <w:r>
        <w:rPr>
          <w:rFonts w:ascii="Arial" w:hAnsi="Arial" w:cs="Arial"/>
          <w:b/>
          <w:bCs/>
        </w:rPr>
        <w:t>11</w:t>
      </w:r>
      <w:r>
        <w:rPr>
          <w:rFonts w:ascii="Arial" w:hAnsi="Arial" w:cs="Arial"/>
          <w:b/>
        </w:rPr>
        <w:t xml:space="preserve"> Метрологические характеристики метода</w:t>
      </w:r>
    </w:p>
    <w:p w14:paraId="0B930A53" w14:textId="77777777" w:rsidR="00404E4A" w:rsidRDefault="00AC2947">
      <w:pPr>
        <w:shd w:val="clear" w:color="auto" w:fill="FFFFFF"/>
        <w:spacing w:line="360" w:lineRule="auto"/>
        <w:ind w:firstLine="709"/>
        <w:jc w:val="both"/>
        <w:rPr>
          <w:rFonts w:ascii="Arial" w:hAnsi="Arial" w:cs="Arial"/>
        </w:rPr>
      </w:pPr>
      <w:r>
        <w:rPr>
          <w:rFonts w:ascii="Arial" w:hAnsi="Arial" w:cs="Arial"/>
        </w:rPr>
        <w:t>11.1 Абсолютное значение разности между результатом двух параллельных определений, полученными в условиях повторяемости при доверительной вероятности Р = 95 %, не превышает предела повторяемости r, представленного в графе 2 таблицы 1.</w:t>
      </w:r>
    </w:p>
    <w:p w14:paraId="22FFC99A" w14:textId="77777777" w:rsidR="00404E4A" w:rsidRDefault="00AC2947">
      <w:pPr>
        <w:shd w:val="clear" w:color="auto" w:fill="FFFFFF"/>
        <w:spacing w:line="360" w:lineRule="auto"/>
        <w:ind w:firstLine="709"/>
        <w:jc w:val="both"/>
        <w:rPr>
          <w:rFonts w:ascii="Arial" w:hAnsi="Arial" w:cs="Arial"/>
        </w:rPr>
      </w:pPr>
      <w:r>
        <w:rPr>
          <w:rFonts w:ascii="Arial" w:hAnsi="Arial" w:cs="Arial"/>
        </w:rPr>
        <w:t>11.2 Абсолютное значение разности между результатами двух параллельных определений, полученными в условиях воспроизводимости при доверительной вероятности Р = 95 %, не превышает предела воспроизводимости R, представленного в графе 3 таблицы 1.</w:t>
      </w:r>
    </w:p>
    <w:p w14:paraId="49E5DC4E" w14:textId="77777777" w:rsidR="00404E4A" w:rsidRDefault="00AC2947">
      <w:pPr>
        <w:shd w:val="clear" w:color="auto" w:fill="FFFFFF"/>
        <w:spacing w:line="360" w:lineRule="auto"/>
        <w:ind w:firstLine="709"/>
        <w:jc w:val="both"/>
        <w:rPr>
          <w:rFonts w:ascii="Arial" w:hAnsi="Arial" w:cs="Arial"/>
        </w:rPr>
      </w:pPr>
      <w:r>
        <w:rPr>
          <w:rFonts w:ascii="Arial" w:hAnsi="Arial" w:cs="Arial"/>
        </w:rPr>
        <w:t>11.3 Границы абсолютной погрешности определения массовой доли основного красящего вещества в анализируемом красителе ∆ при Р = 95 %,  представлены в графе 4 таблицы 1.</w:t>
      </w:r>
    </w:p>
    <w:p w14:paraId="1241817E" w14:textId="77777777" w:rsidR="00404E4A" w:rsidRDefault="00404E4A">
      <w:pPr>
        <w:shd w:val="clear" w:color="auto" w:fill="FFFFFF"/>
        <w:spacing w:line="360" w:lineRule="auto"/>
        <w:ind w:firstLine="709"/>
        <w:jc w:val="both"/>
        <w:rPr>
          <w:rFonts w:ascii="Arial" w:hAnsi="Arial" w:cs="Arial"/>
        </w:rPr>
      </w:pPr>
    </w:p>
    <w:p w14:paraId="76117A7D" w14:textId="77777777" w:rsidR="00404E4A" w:rsidRDefault="00404E4A">
      <w:pPr>
        <w:shd w:val="clear" w:color="auto" w:fill="FFFFFF"/>
        <w:spacing w:line="360" w:lineRule="auto"/>
        <w:ind w:firstLine="709"/>
        <w:jc w:val="both"/>
        <w:rPr>
          <w:rFonts w:ascii="Arial" w:hAnsi="Arial" w:cs="Arial"/>
        </w:rPr>
      </w:pPr>
    </w:p>
    <w:p w14:paraId="179504B3" w14:textId="77777777" w:rsidR="00404E4A" w:rsidRDefault="00404E4A">
      <w:pPr>
        <w:shd w:val="clear" w:color="auto" w:fill="FFFFFF"/>
        <w:spacing w:line="360" w:lineRule="auto"/>
        <w:ind w:firstLine="709"/>
        <w:jc w:val="both"/>
        <w:rPr>
          <w:rFonts w:ascii="Arial" w:hAnsi="Arial" w:cs="Arial"/>
        </w:rPr>
      </w:pPr>
    </w:p>
    <w:p w14:paraId="4AE20119" w14:textId="77777777" w:rsidR="00404E4A" w:rsidRDefault="00404E4A">
      <w:pPr>
        <w:shd w:val="clear" w:color="auto" w:fill="FFFFFF"/>
        <w:spacing w:line="360" w:lineRule="auto"/>
        <w:ind w:firstLine="709"/>
        <w:jc w:val="both"/>
        <w:rPr>
          <w:rFonts w:ascii="Arial" w:hAnsi="Arial" w:cs="Arial"/>
        </w:rPr>
      </w:pPr>
    </w:p>
    <w:p w14:paraId="5B50ED27" w14:textId="77777777" w:rsidR="00404E4A" w:rsidRDefault="00404E4A">
      <w:pPr>
        <w:shd w:val="clear" w:color="auto" w:fill="FFFFFF"/>
        <w:spacing w:line="360" w:lineRule="auto"/>
        <w:ind w:firstLine="709"/>
        <w:jc w:val="both"/>
        <w:rPr>
          <w:rFonts w:ascii="Arial" w:hAnsi="Arial" w:cs="Arial"/>
        </w:rPr>
      </w:pPr>
    </w:p>
    <w:p w14:paraId="4AA6DF89" w14:textId="77777777" w:rsidR="00404E4A" w:rsidRDefault="00AC2947">
      <w:pPr>
        <w:shd w:val="clear" w:color="auto" w:fill="FFFFFF"/>
        <w:spacing w:line="360" w:lineRule="auto"/>
        <w:ind w:firstLine="709"/>
        <w:jc w:val="right"/>
        <w:rPr>
          <w:rFonts w:ascii="Arial" w:hAnsi="Arial" w:cs="Arial"/>
        </w:rPr>
      </w:pPr>
      <w:bookmarkStart w:id="1" w:name="Par248"/>
      <w:bookmarkEnd w:id="1"/>
      <w:r>
        <w:rPr>
          <w:rFonts w:ascii="Arial" w:hAnsi="Arial" w:cs="Arial"/>
        </w:rPr>
        <w:t>Таблица 1</w:t>
      </w: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613"/>
        <w:gridCol w:w="2127"/>
        <w:gridCol w:w="3121"/>
        <w:gridCol w:w="1699"/>
      </w:tblGrid>
      <w:tr w:rsidR="00404E4A" w14:paraId="4A9A75F7" w14:textId="77777777">
        <w:tc>
          <w:tcPr>
            <w:tcW w:w="2612" w:type="dxa"/>
            <w:tcBorders>
              <w:top w:val="single" w:sz="4" w:space="0" w:color="000000"/>
              <w:left w:val="single" w:sz="4" w:space="0" w:color="000000"/>
              <w:bottom w:val="single" w:sz="4" w:space="0" w:color="000000"/>
              <w:right w:val="single" w:sz="4" w:space="0" w:color="000000"/>
            </w:tcBorders>
            <w:vAlign w:val="center"/>
          </w:tcPr>
          <w:p w14:paraId="7EDA79F6" w14:textId="77777777" w:rsidR="00404E4A" w:rsidRDefault="00AC2947">
            <w:pPr>
              <w:widowControl w:val="0"/>
              <w:shd w:val="clear" w:color="auto" w:fill="FFFFFF"/>
              <w:spacing w:line="360" w:lineRule="auto"/>
              <w:jc w:val="center"/>
              <w:rPr>
                <w:rFonts w:ascii="Arial" w:hAnsi="Arial" w:cs="Arial"/>
              </w:rPr>
            </w:pPr>
            <w:r>
              <w:rPr>
                <w:rFonts w:ascii="Arial" w:hAnsi="Arial" w:cs="Arial"/>
              </w:rPr>
              <w:t>Диапазон измерений массовой доли белков, %</w:t>
            </w:r>
          </w:p>
        </w:tc>
        <w:tc>
          <w:tcPr>
            <w:tcW w:w="2127" w:type="dxa"/>
            <w:tcBorders>
              <w:top w:val="single" w:sz="4" w:space="0" w:color="000000"/>
              <w:left w:val="single" w:sz="4" w:space="0" w:color="000000"/>
              <w:bottom w:val="single" w:sz="4" w:space="0" w:color="000000"/>
              <w:right w:val="single" w:sz="4" w:space="0" w:color="000000"/>
            </w:tcBorders>
            <w:vAlign w:val="center"/>
          </w:tcPr>
          <w:p w14:paraId="1E85C17D" w14:textId="77777777" w:rsidR="00404E4A" w:rsidRDefault="00AC2947">
            <w:pPr>
              <w:widowControl w:val="0"/>
              <w:shd w:val="clear" w:color="auto" w:fill="FFFFFF"/>
              <w:spacing w:line="360" w:lineRule="auto"/>
              <w:jc w:val="center"/>
              <w:rPr>
                <w:rFonts w:ascii="Arial" w:hAnsi="Arial" w:cs="Arial"/>
              </w:rPr>
            </w:pPr>
            <w:r>
              <w:rPr>
                <w:rFonts w:ascii="Arial" w:hAnsi="Arial" w:cs="Arial"/>
              </w:rPr>
              <w:t>Предел повторяемости</w:t>
            </w:r>
          </w:p>
          <w:p w14:paraId="0C5C9A47" w14:textId="77777777" w:rsidR="00404E4A" w:rsidRDefault="00AC2947">
            <w:pPr>
              <w:widowControl w:val="0"/>
              <w:shd w:val="clear" w:color="auto" w:fill="FFFFFF"/>
              <w:spacing w:line="360" w:lineRule="auto"/>
              <w:jc w:val="center"/>
              <w:rPr>
                <w:rFonts w:ascii="Arial" w:hAnsi="Arial" w:cs="Arial"/>
              </w:rPr>
            </w:pPr>
            <w:r>
              <w:rPr>
                <w:rFonts w:ascii="Arial" w:hAnsi="Arial" w:cs="Arial"/>
                <w:color w:val="000000"/>
              </w:rPr>
              <w:t>(относительное значение допускаемого расхождения между двумя результатами параллельных измерений),</w:t>
            </w:r>
            <w:r>
              <w:rPr>
                <w:rFonts w:ascii="Arial" w:hAnsi="Arial" w:cs="Arial"/>
                <w:color w:val="000000"/>
                <w:sz w:val="22"/>
                <w:szCs w:val="22"/>
              </w:rPr>
              <w:t xml:space="preserve"> </w:t>
            </w:r>
            <w:r>
              <w:rPr>
                <w:rFonts w:ascii="Arial" w:hAnsi="Arial" w:cs="Arial"/>
                <w:i/>
                <w:iCs/>
                <w:lang w:val="en-US"/>
              </w:rPr>
              <w:t>r</w:t>
            </w:r>
            <w:r>
              <w:rPr>
                <w:rFonts w:ascii="Arial" w:hAnsi="Arial" w:cs="Arial"/>
                <w:i/>
                <w:iCs/>
              </w:rPr>
              <w:t>,</w:t>
            </w:r>
            <w:r>
              <w:rPr>
                <w:rFonts w:ascii="Arial" w:hAnsi="Arial" w:cs="Arial"/>
              </w:rPr>
              <w:t xml:space="preserve"> %, абс., при </w:t>
            </w:r>
            <w:r>
              <w:rPr>
                <w:rFonts w:ascii="Arial" w:hAnsi="Arial" w:cs="Arial"/>
                <w:i/>
                <w:iCs/>
              </w:rPr>
              <w:t>Р</w:t>
            </w:r>
            <w:r>
              <w:rPr>
                <w:rFonts w:ascii="Arial" w:hAnsi="Arial" w:cs="Arial"/>
              </w:rPr>
              <w:t xml:space="preserve"> = 95 %, </w:t>
            </w:r>
            <w:r>
              <w:rPr>
                <w:rFonts w:ascii="Arial" w:hAnsi="Arial" w:cs="Arial"/>
                <w:i/>
                <w:iCs/>
                <w:lang w:val="en-US"/>
              </w:rPr>
              <w:t>n</w:t>
            </w:r>
            <w:r>
              <w:rPr>
                <w:rFonts w:ascii="Arial" w:hAnsi="Arial" w:cs="Arial"/>
                <w:i/>
                <w:iCs/>
              </w:rPr>
              <w:t> </w:t>
            </w:r>
            <w:r>
              <w:rPr>
                <w:rFonts w:ascii="Arial" w:hAnsi="Arial" w:cs="Arial"/>
              </w:rPr>
              <w:t>= 2</w:t>
            </w:r>
          </w:p>
        </w:tc>
        <w:tc>
          <w:tcPr>
            <w:tcW w:w="3121" w:type="dxa"/>
            <w:tcBorders>
              <w:top w:val="single" w:sz="4" w:space="0" w:color="000000"/>
              <w:left w:val="single" w:sz="4" w:space="0" w:color="000000"/>
              <w:bottom w:val="single" w:sz="4" w:space="0" w:color="000000"/>
              <w:right w:val="single" w:sz="4" w:space="0" w:color="000000"/>
            </w:tcBorders>
            <w:vAlign w:val="center"/>
          </w:tcPr>
          <w:p w14:paraId="57973C4E" w14:textId="77777777" w:rsidR="00404E4A" w:rsidRDefault="00AC2947">
            <w:pPr>
              <w:widowControl w:val="0"/>
              <w:shd w:val="clear" w:color="auto" w:fill="FFFFFF"/>
              <w:spacing w:line="360" w:lineRule="auto"/>
              <w:jc w:val="center"/>
              <w:rPr>
                <w:rFonts w:ascii="Arial" w:hAnsi="Arial" w:cs="Arial"/>
              </w:rPr>
            </w:pPr>
            <w:r>
              <w:rPr>
                <w:rFonts w:ascii="Arial" w:hAnsi="Arial" w:cs="Arial"/>
              </w:rPr>
              <w:t>Предел воспроизводимости (относительное значение допускаемого расхождения между двумя результатами единичных измерений, полученных в двух лабораториях), R, %, абс., при Р = 95 %, m = 2</w:t>
            </w:r>
          </w:p>
        </w:tc>
        <w:tc>
          <w:tcPr>
            <w:tcW w:w="1699" w:type="dxa"/>
            <w:tcBorders>
              <w:top w:val="single" w:sz="4" w:space="0" w:color="000000"/>
              <w:left w:val="single" w:sz="4" w:space="0" w:color="000000"/>
              <w:bottom w:val="single" w:sz="4" w:space="0" w:color="000000"/>
              <w:right w:val="single" w:sz="4" w:space="0" w:color="000000"/>
            </w:tcBorders>
            <w:vAlign w:val="center"/>
          </w:tcPr>
          <w:p w14:paraId="5FF1641C" w14:textId="0C37195B" w:rsidR="00404E4A" w:rsidRDefault="00AC2947">
            <w:pPr>
              <w:widowControl w:val="0"/>
              <w:shd w:val="clear" w:color="auto" w:fill="FFFFFF"/>
              <w:spacing w:line="360" w:lineRule="auto"/>
              <w:jc w:val="center"/>
              <w:rPr>
                <w:rFonts w:ascii="Arial" w:hAnsi="Arial" w:cs="Arial"/>
              </w:rPr>
            </w:pPr>
            <w:r>
              <w:rPr>
                <w:rFonts w:ascii="Arial" w:hAnsi="Arial" w:cs="Arial"/>
              </w:rPr>
              <w:t>Границы абсолютной погрешности</w:t>
            </w:r>
            <w:r w:rsidR="00E04E1C">
              <w:rPr>
                <w:noProof/>
              </w:rPr>
              <mc:AlternateContent>
                <mc:Choice Requires="wps">
                  <w:drawing>
                    <wp:anchor distT="0" distB="0" distL="114300" distR="114300" simplePos="0" relativeHeight="251657728" behindDoc="0" locked="0" layoutInCell="1" allowOverlap="1" wp14:anchorId="25ABFB34" wp14:editId="6021D00B">
                      <wp:simplePos x="0" y="0"/>
                      <wp:positionH relativeFrom="column">
                        <wp:posOffset>0</wp:posOffset>
                      </wp:positionH>
                      <wp:positionV relativeFrom="paragraph">
                        <wp:posOffset>0</wp:posOffset>
                      </wp:positionV>
                      <wp:extent cx="635000" cy="635000"/>
                      <wp:effectExtent l="0" t="0" r="3175" b="3175"/>
                      <wp:wrapNone/>
                      <wp:docPr id="10" name="_x0000_tole_rId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AC329" id="_x0000_tole_rId14"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CU+mzz7wEAAMsDAAAOAAAAAAAAAAAAAAAAAC4CAABkcnMvZTJvRG9jLnht&#10;bFBLAQItABQABgAIAAAAIQCGW4fV2AAAAAUBAAAPAAAAAAAAAAAAAAAAAEkEAABkcnMvZG93bnJl&#10;di54bWxQSwUGAAAAAAQABADzAAAATgUAAAAA&#10;" filled="f" stroked="f">
                      <o:lock v:ext="edit" aspectratio="t" selection="t"/>
                    </v:rect>
                  </w:pict>
                </mc:Fallback>
              </mc:AlternateContent>
            </w:r>
            <w:r>
              <w:object w:dxaOrig="435" w:dyaOrig="300" w14:anchorId="51D0C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o:spid="_x0000_i1025" type="#_x0000_t75" style="width:21.75pt;height:15pt;visibility:visible;mso-wrap-distance-right:0" o:ole="">
                  <v:imagedata r:id="rId18" o:title=""/>
                </v:shape>
                <o:OLEObject Type="Embed" ProgID="PBrush" ShapeID="ole_rId14" DrawAspect="Content" ObjectID="_1747824854" r:id="rId19"/>
              </w:object>
            </w:r>
          </w:p>
        </w:tc>
      </w:tr>
      <w:tr w:rsidR="00404E4A" w14:paraId="2EDD9F5F" w14:textId="77777777">
        <w:tc>
          <w:tcPr>
            <w:tcW w:w="2612" w:type="dxa"/>
            <w:tcBorders>
              <w:top w:val="single" w:sz="4" w:space="0" w:color="000000"/>
              <w:left w:val="single" w:sz="4" w:space="0" w:color="000000"/>
              <w:bottom w:val="single" w:sz="4" w:space="0" w:color="000000"/>
              <w:right w:val="single" w:sz="4" w:space="0" w:color="000000"/>
            </w:tcBorders>
          </w:tcPr>
          <w:p w14:paraId="22AC5EDF" w14:textId="77777777" w:rsidR="00404E4A" w:rsidRDefault="00AC2947">
            <w:pPr>
              <w:widowControl w:val="0"/>
              <w:shd w:val="clear" w:color="auto" w:fill="FFFFFF"/>
              <w:spacing w:line="360" w:lineRule="auto"/>
              <w:jc w:val="center"/>
              <w:rPr>
                <w:rFonts w:ascii="Arial" w:hAnsi="Arial" w:cs="Arial"/>
              </w:rPr>
            </w:pPr>
            <w:r>
              <w:rPr>
                <w:rFonts w:ascii="Arial" w:hAnsi="Arial" w:cs="Arial"/>
              </w:rPr>
              <w:t>0,30 - 10,00</w:t>
            </w:r>
          </w:p>
        </w:tc>
        <w:tc>
          <w:tcPr>
            <w:tcW w:w="2127" w:type="dxa"/>
            <w:tcBorders>
              <w:top w:val="single" w:sz="4" w:space="0" w:color="000000"/>
              <w:left w:val="single" w:sz="4" w:space="0" w:color="000000"/>
              <w:bottom w:val="single" w:sz="4" w:space="0" w:color="000000"/>
              <w:right w:val="single" w:sz="4" w:space="0" w:color="000000"/>
            </w:tcBorders>
            <w:vAlign w:val="bottom"/>
          </w:tcPr>
          <w:p w14:paraId="49C05831" w14:textId="77777777" w:rsidR="00404E4A" w:rsidRDefault="00AC2947">
            <w:pPr>
              <w:widowControl w:val="0"/>
              <w:shd w:val="clear" w:color="auto" w:fill="FFFFFF"/>
              <w:spacing w:line="360" w:lineRule="auto"/>
              <w:jc w:val="center"/>
              <w:rPr>
                <w:rFonts w:ascii="Arial" w:hAnsi="Arial" w:cs="Arial"/>
              </w:rPr>
            </w:pPr>
            <w:r>
              <w:rPr>
                <w:rFonts w:ascii="Arial" w:hAnsi="Arial" w:cs="Arial"/>
              </w:rPr>
              <w:t xml:space="preserve">0,15 </w:t>
            </w:r>
            <w:r>
              <w:rPr>
                <w:rFonts w:ascii="Arial" w:hAnsi="Arial" w:cs="Arial"/>
                <w:i/>
                <w:iCs/>
              </w:rPr>
              <w:t>X</w:t>
            </w:r>
            <w:r>
              <w:rPr>
                <w:rFonts w:ascii="Arial" w:hAnsi="Arial" w:cs="Arial"/>
                <w:vertAlign w:val="subscript"/>
              </w:rPr>
              <w:t>ср</w:t>
            </w:r>
            <w:r>
              <w:rPr>
                <w:rFonts w:ascii="Arial" w:hAnsi="Arial" w:cs="Arial"/>
              </w:rPr>
              <w:t xml:space="preserve"> *</w:t>
            </w:r>
          </w:p>
        </w:tc>
        <w:tc>
          <w:tcPr>
            <w:tcW w:w="3121" w:type="dxa"/>
            <w:tcBorders>
              <w:top w:val="single" w:sz="4" w:space="0" w:color="000000"/>
              <w:left w:val="single" w:sz="4" w:space="0" w:color="000000"/>
              <w:bottom w:val="single" w:sz="4" w:space="0" w:color="000000"/>
              <w:right w:val="single" w:sz="4" w:space="0" w:color="000000"/>
            </w:tcBorders>
            <w:vAlign w:val="bottom"/>
          </w:tcPr>
          <w:p w14:paraId="73043F11" w14:textId="77777777" w:rsidR="00404E4A" w:rsidRDefault="00AC2947">
            <w:pPr>
              <w:widowControl w:val="0"/>
              <w:shd w:val="clear" w:color="auto" w:fill="FFFFFF"/>
              <w:spacing w:line="360" w:lineRule="auto"/>
              <w:jc w:val="center"/>
              <w:rPr>
                <w:rFonts w:ascii="Arial" w:hAnsi="Arial" w:cs="Arial"/>
              </w:rPr>
            </w:pPr>
            <w:r>
              <w:rPr>
                <w:rFonts w:ascii="Arial" w:hAnsi="Arial" w:cs="Arial"/>
              </w:rPr>
              <w:t>0,25</w:t>
            </w:r>
            <w:r>
              <w:rPr>
                <w:rFonts w:ascii="Arial" w:hAnsi="Arial" w:cs="Arial"/>
                <w:i/>
                <w:iCs/>
              </w:rPr>
              <w:t>X'</w:t>
            </w:r>
            <w:r>
              <w:rPr>
                <w:rFonts w:ascii="Arial" w:hAnsi="Arial" w:cs="Arial"/>
                <w:vertAlign w:val="subscript"/>
              </w:rPr>
              <w:t>ср</w:t>
            </w:r>
            <w:r>
              <w:rPr>
                <w:rFonts w:ascii="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14:paraId="04F46544" w14:textId="77777777" w:rsidR="00404E4A" w:rsidRDefault="00AC2947">
            <w:pPr>
              <w:widowControl w:val="0"/>
              <w:shd w:val="clear" w:color="auto" w:fill="FFFFFF"/>
              <w:spacing w:line="360" w:lineRule="auto"/>
              <w:jc w:val="center"/>
              <w:rPr>
                <w:rFonts w:ascii="Arial" w:hAnsi="Arial" w:cs="Arial"/>
              </w:rPr>
            </w:pPr>
            <w:r>
              <w:rPr>
                <w:rFonts w:ascii="Arial" w:hAnsi="Arial" w:cs="Arial"/>
              </w:rPr>
              <w:t>0,25</w:t>
            </w:r>
          </w:p>
        </w:tc>
      </w:tr>
      <w:tr w:rsidR="00404E4A" w14:paraId="03A47AE0" w14:textId="77777777">
        <w:tc>
          <w:tcPr>
            <w:tcW w:w="2612" w:type="dxa"/>
            <w:tcBorders>
              <w:top w:val="single" w:sz="4" w:space="0" w:color="000000"/>
              <w:left w:val="single" w:sz="4" w:space="0" w:color="000000"/>
              <w:bottom w:val="single" w:sz="4" w:space="0" w:color="000000"/>
              <w:right w:val="single" w:sz="4" w:space="0" w:color="000000"/>
            </w:tcBorders>
          </w:tcPr>
          <w:p w14:paraId="0737C5CC" w14:textId="77777777" w:rsidR="00404E4A" w:rsidRDefault="00AC2947">
            <w:pPr>
              <w:widowControl w:val="0"/>
              <w:shd w:val="clear" w:color="auto" w:fill="FFFFFF"/>
              <w:spacing w:line="360" w:lineRule="auto"/>
              <w:jc w:val="center"/>
              <w:rPr>
                <w:rFonts w:ascii="Arial" w:hAnsi="Arial" w:cs="Arial"/>
              </w:rPr>
            </w:pPr>
            <w:r>
              <w:rPr>
                <w:rFonts w:ascii="Arial" w:hAnsi="Arial" w:cs="Arial"/>
              </w:rPr>
              <w:t>10,00 - 90,00</w:t>
            </w:r>
          </w:p>
        </w:tc>
        <w:tc>
          <w:tcPr>
            <w:tcW w:w="2127" w:type="dxa"/>
            <w:tcBorders>
              <w:top w:val="single" w:sz="4" w:space="0" w:color="000000"/>
              <w:left w:val="single" w:sz="4" w:space="0" w:color="000000"/>
              <w:bottom w:val="single" w:sz="4" w:space="0" w:color="000000"/>
              <w:right w:val="single" w:sz="4" w:space="0" w:color="000000"/>
            </w:tcBorders>
            <w:vAlign w:val="bottom"/>
          </w:tcPr>
          <w:p w14:paraId="01ABE520" w14:textId="77777777" w:rsidR="00404E4A" w:rsidRDefault="00AC2947">
            <w:pPr>
              <w:widowControl w:val="0"/>
              <w:shd w:val="clear" w:color="auto" w:fill="FFFFFF"/>
              <w:spacing w:line="360" w:lineRule="auto"/>
              <w:jc w:val="center"/>
              <w:rPr>
                <w:rFonts w:ascii="Arial" w:hAnsi="Arial" w:cs="Arial"/>
              </w:rPr>
            </w:pPr>
            <w:r>
              <w:rPr>
                <w:rFonts w:ascii="Arial" w:hAnsi="Arial" w:cs="Arial"/>
              </w:rPr>
              <w:t xml:space="preserve">0,1 </w:t>
            </w:r>
            <w:r>
              <w:rPr>
                <w:rFonts w:ascii="Arial" w:hAnsi="Arial" w:cs="Arial"/>
                <w:i/>
                <w:iCs/>
              </w:rPr>
              <w:t>X</w:t>
            </w:r>
            <w:r>
              <w:rPr>
                <w:rFonts w:ascii="Arial" w:hAnsi="Arial" w:cs="Arial"/>
                <w:vertAlign w:val="subscript"/>
              </w:rPr>
              <w:t>ср</w:t>
            </w:r>
            <w:r>
              <w:rPr>
                <w:rFonts w:ascii="Arial" w:hAnsi="Arial" w:cs="Arial"/>
              </w:rPr>
              <w:t xml:space="preserve"> *</w:t>
            </w:r>
          </w:p>
        </w:tc>
        <w:tc>
          <w:tcPr>
            <w:tcW w:w="3121" w:type="dxa"/>
            <w:tcBorders>
              <w:top w:val="single" w:sz="4" w:space="0" w:color="000000"/>
              <w:left w:val="single" w:sz="4" w:space="0" w:color="000000"/>
              <w:bottom w:val="single" w:sz="4" w:space="0" w:color="000000"/>
              <w:right w:val="single" w:sz="4" w:space="0" w:color="000000"/>
            </w:tcBorders>
            <w:vAlign w:val="bottom"/>
          </w:tcPr>
          <w:p w14:paraId="3A81B113" w14:textId="77777777" w:rsidR="00404E4A" w:rsidRDefault="00AC2947">
            <w:pPr>
              <w:widowControl w:val="0"/>
              <w:shd w:val="clear" w:color="auto" w:fill="FFFFFF"/>
              <w:spacing w:line="360" w:lineRule="auto"/>
              <w:jc w:val="center"/>
              <w:rPr>
                <w:rFonts w:ascii="Arial" w:hAnsi="Arial" w:cs="Arial"/>
              </w:rPr>
            </w:pPr>
            <w:r>
              <w:rPr>
                <w:rFonts w:ascii="Arial" w:hAnsi="Arial" w:cs="Arial"/>
              </w:rPr>
              <w:t>0,10</w:t>
            </w:r>
            <w:r>
              <w:rPr>
                <w:rFonts w:ascii="Arial" w:hAnsi="Arial" w:cs="Arial"/>
                <w:i/>
                <w:iCs/>
              </w:rPr>
              <w:t>X'</w:t>
            </w:r>
            <w:r>
              <w:rPr>
                <w:rFonts w:ascii="Arial" w:hAnsi="Arial" w:cs="Arial"/>
                <w:vertAlign w:val="subscript"/>
              </w:rPr>
              <w:t>ср</w:t>
            </w:r>
            <w:r>
              <w:rPr>
                <w:rFonts w:ascii="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vAlign w:val="bottom"/>
          </w:tcPr>
          <w:p w14:paraId="1C730571" w14:textId="77777777" w:rsidR="00404E4A" w:rsidRDefault="00AC2947">
            <w:pPr>
              <w:widowControl w:val="0"/>
              <w:shd w:val="clear" w:color="auto" w:fill="FFFFFF"/>
              <w:spacing w:line="360" w:lineRule="auto"/>
              <w:jc w:val="center"/>
              <w:rPr>
                <w:rFonts w:ascii="Arial" w:hAnsi="Arial" w:cs="Arial"/>
              </w:rPr>
            </w:pPr>
            <w:r>
              <w:rPr>
                <w:rFonts w:ascii="Arial" w:hAnsi="Arial" w:cs="Arial"/>
              </w:rPr>
              <w:t>0,4</w:t>
            </w:r>
          </w:p>
        </w:tc>
      </w:tr>
      <w:tr w:rsidR="00404E4A" w14:paraId="3220A91C" w14:textId="77777777">
        <w:tc>
          <w:tcPr>
            <w:tcW w:w="9559" w:type="dxa"/>
            <w:gridSpan w:val="4"/>
            <w:tcBorders>
              <w:top w:val="single" w:sz="4" w:space="0" w:color="000000"/>
              <w:left w:val="single" w:sz="4" w:space="0" w:color="000000"/>
              <w:bottom w:val="single" w:sz="4" w:space="0" w:color="000000"/>
              <w:right w:val="single" w:sz="4" w:space="0" w:color="000000"/>
            </w:tcBorders>
          </w:tcPr>
          <w:p w14:paraId="580A870A" w14:textId="77777777" w:rsidR="00404E4A" w:rsidRDefault="00AC2947">
            <w:pPr>
              <w:widowControl w:val="0"/>
              <w:shd w:val="clear" w:color="auto" w:fill="FFFFFF"/>
              <w:spacing w:line="360" w:lineRule="auto"/>
              <w:jc w:val="both"/>
              <w:rPr>
                <w:rFonts w:ascii="Arial" w:hAnsi="Arial" w:cs="Arial"/>
              </w:rPr>
            </w:pPr>
            <w:r>
              <w:rPr>
                <w:rFonts w:ascii="Arial" w:hAnsi="Arial" w:cs="Arial"/>
              </w:rPr>
              <w:t xml:space="preserve">* </w:t>
            </w:r>
            <w:r>
              <w:rPr>
                <w:rFonts w:ascii="Arial" w:hAnsi="Arial" w:cs="Arial"/>
                <w:i/>
                <w:iCs/>
              </w:rPr>
              <w:t>X</w:t>
            </w:r>
            <w:r>
              <w:rPr>
                <w:rFonts w:ascii="Arial" w:hAnsi="Arial" w:cs="Arial"/>
                <w:vertAlign w:val="subscript"/>
              </w:rPr>
              <w:t>ср</w:t>
            </w:r>
            <w:r>
              <w:rPr>
                <w:rFonts w:ascii="Arial" w:hAnsi="Arial" w:cs="Arial"/>
              </w:rPr>
              <w:t xml:space="preserve"> - среднеарифметическое значение результатов двух параллельных измерений, %.</w:t>
            </w:r>
          </w:p>
          <w:p w14:paraId="26EB7628" w14:textId="77777777" w:rsidR="00404E4A" w:rsidRDefault="00AC2947">
            <w:pPr>
              <w:widowControl w:val="0"/>
              <w:shd w:val="clear" w:color="auto" w:fill="FFFFFF"/>
              <w:spacing w:line="360" w:lineRule="auto"/>
              <w:jc w:val="both"/>
              <w:rPr>
                <w:rFonts w:ascii="Arial" w:hAnsi="Arial" w:cs="Arial"/>
              </w:rPr>
            </w:pPr>
            <w:r>
              <w:rPr>
                <w:rFonts w:ascii="Arial" w:hAnsi="Arial" w:cs="Arial"/>
              </w:rPr>
              <w:t xml:space="preserve">** </w:t>
            </w:r>
            <w:r>
              <w:rPr>
                <w:rFonts w:ascii="Arial" w:hAnsi="Arial" w:cs="Arial"/>
                <w:i/>
                <w:iCs/>
              </w:rPr>
              <w:t>X'</w:t>
            </w:r>
            <w:r>
              <w:rPr>
                <w:rFonts w:ascii="Arial" w:hAnsi="Arial" w:cs="Arial"/>
                <w:vertAlign w:val="subscript"/>
              </w:rPr>
              <w:t>ср</w:t>
            </w:r>
            <w:r>
              <w:rPr>
                <w:rFonts w:ascii="Arial" w:hAnsi="Arial" w:cs="Arial"/>
              </w:rPr>
              <w:t xml:space="preserve"> - среднеарифметическое значение результатов двух измерений, выполненных в разных лабораториях, %.</w:t>
            </w:r>
          </w:p>
        </w:tc>
      </w:tr>
    </w:tbl>
    <w:p w14:paraId="2A046313" w14:textId="77777777" w:rsidR="00404E4A" w:rsidRDefault="00404E4A">
      <w:pPr>
        <w:shd w:val="clear" w:color="auto" w:fill="FFFFFF"/>
        <w:spacing w:line="360" w:lineRule="auto"/>
        <w:ind w:firstLine="709"/>
        <w:jc w:val="both"/>
        <w:rPr>
          <w:rFonts w:ascii="Arial" w:hAnsi="Arial" w:cs="Arial"/>
          <w:i/>
        </w:rPr>
      </w:pPr>
    </w:p>
    <w:p w14:paraId="0559A9D2" w14:textId="77777777" w:rsidR="00404E4A" w:rsidRDefault="00AC2947">
      <w:pPr>
        <w:shd w:val="clear" w:color="auto" w:fill="FFFFFF"/>
        <w:spacing w:line="360" w:lineRule="auto"/>
        <w:ind w:firstLine="709"/>
        <w:jc w:val="both"/>
        <w:rPr>
          <w:rFonts w:ascii="Arial" w:hAnsi="Arial" w:cs="Arial"/>
          <w:i/>
          <w:sz w:val="20"/>
          <w:szCs w:val="20"/>
        </w:rPr>
      </w:pPr>
      <w:r>
        <w:rPr>
          <w:rFonts w:ascii="Arial" w:eastAsia="Arial" w:hAnsi="Arial" w:cs="Arial"/>
          <w:i/>
          <w:sz w:val="20"/>
          <w:szCs w:val="20"/>
        </w:rPr>
        <w:t>П р и м е ч а н и е</w:t>
      </w:r>
      <w:r>
        <w:rPr>
          <w:rFonts w:ascii="Arial" w:hAnsi="Arial" w:cs="Arial"/>
          <w:i/>
          <w:sz w:val="20"/>
          <w:szCs w:val="20"/>
        </w:rPr>
        <w:t xml:space="preserve"> - </w:t>
      </w:r>
      <w:r>
        <w:rPr>
          <w:rFonts w:ascii="Arial" w:eastAsia="Arial" w:hAnsi="Arial" w:cs="Arial"/>
          <w:sz w:val="20"/>
          <w:szCs w:val="20"/>
        </w:rPr>
        <w:t xml:space="preserve">Определение метрологических характеристик осуществлялось в нескольких аккредитованных лабораториях, в том числе Инжинирингового центра РОСБИОТЕХ. </w:t>
      </w:r>
    </w:p>
    <w:p w14:paraId="5BD48F91" w14:textId="77777777" w:rsidR="00404E4A" w:rsidRDefault="00404E4A">
      <w:pPr>
        <w:shd w:val="clear" w:color="auto" w:fill="FFFFFF"/>
        <w:spacing w:line="360" w:lineRule="auto"/>
        <w:ind w:firstLine="709"/>
        <w:jc w:val="both"/>
        <w:rPr>
          <w:rFonts w:ascii="Arial" w:hAnsi="Arial" w:cs="Arial"/>
          <w:sz w:val="20"/>
          <w:szCs w:val="20"/>
        </w:rPr>
      </w:pPr>
    </w:p>
    <w:p w14:paraId="049482F3" w14:textId="77777777" w:rsidR="00404E4A" w:rsidRDefault="00AC2947">
      <w:pPr>
        <w:keepNext/>
        <w:shd w:val="clear" w:color="auto" w:fill="FFFFFF"/>
        <w:spacing w:line="360" w:lineRule="auto"/>
        <w:ind w:firstLine="709"/>
        <w:jc w:val="both"/>
        <w:textAlignment w:val="baseline"/>
        <w:outlineLvl w:val="1"/>
        <w:rPr>
          <w:rFonts w:ascii="Arial" w:hAnsi="Arial" w:cs="Arial"/>
          <w:b/>
          <w:bCs/>
          <w:sz w:val="28"/>
          <w:szCs w:val="28"/>
        </w:rPr>
      </w:pPr>
      <w:r>
        <w:rPr>
          <w:rFonts w:ascii="Arial" w:hAnsi="Arial" w:cs="Arial"/>
          <w:b/>
          <w:bCs/>
          <w:i/>
          <w:iCs/>
          <w:sz w:val="28"/>
          <w:szCs w:val="28"/>
        </w:rPr>
        <w:t xml:space="preserve">12 </w:t>
      </w:r>
      <w:r>
        <w:rPr>
          <w:rFonts w:ascii="Arial" w:hAnsi="Arial" w:cs="Arial"/>
          <w:b/>
          <w:bCs/>
          <w:sz w:val="28"/>
          <w:szCs w:val="28"/>
        </w:rPr>
        <w:t>Оформление результатов</w:t>
      </w:r>
    </w:p>
    <w:p w14:paraId="50704C83" w14:textId="77777777" w:rsidR="00404E4A" w:rsidRDefault="00AC2947">
      <w:pPr>
        <w:shd w:val="clear" w:color="auto" w:fill="FFFFFF"/>
        <w:spacing w:line="360" w:lineRule="auto"/>
        <w:ind w:firstLine="709"/>
        <w:jc w:val="both"/>
        <w:rPr>
          <w:rFonts w:ascii="Arial" w:hAnsi="Arial" w:cs="Arial"/>
        </w:rPr>
      </w:pPr>
      <w:r>
        <w:rPr>
          <w:rFonts w:ascii="Arial" w:hAnsi="Arial" w:cs="Arial"/>
        </w:rPr>
        <w:t xml:space="preserve">Окончательный результат определений массовой доли азота </w:t>
      </w:r>
      <w:r>
        <w:rPr>
          <w:rFonts w:ascii="Arial" w:hAnsi="Arial" w:cs="Arial"/>
          <w:i/>
        </w:rPr>
        <w:t>Х</w:t>
      </w:r>
      <w:r>
        <w:rPr>
          <w:rFonts w:ascii="Arial" w:hAnsi="Arial" w:cs="Arial"/>
        </w:rPr>
        <w:t>, %, представляют в виде</w:t>
      </w:r>
    </w:p>
    <w:p w14:paraId="7F342C2E" w14:textId="77777777" w:rsidR="00404E4A" w:rsidRDefault="00AC2947">
      <w:pPr>
        <w:shd w:val="clear" w:color="auto" w:fill="FFFFFF"/>
        <w:spacing w:line="360" w:lineRule="auto"/>
        <w:ind w:firstLine="709"/>
        <w:jc w:val="right"/>
        <w:rPr>
          <w:rFonts w:ascii="Arial" w:hAnsi="Arial" w:cs="Arial"/>
        </w:rPr>
      </w:pPr>
      <w:r>
        <w:rPr>
          <w:rFonts w:ascii="Arial" w:hAnsi="Arial" w:cs="Arial"/>
          <w:i/>
        </w:rPr>
        <w:t>Х</w:t>
      </w:r>
      <w:r>
        <w:rPr>
          <w:rFonts w:ascii="Arial" w:hAnsi="Arial" w:cs="Arial"/>
        </w:rPr>
        <w:t xml:space="preserve"> = </w:t>
      </w:r>
      <w:r>
        <w:rPr>
          <w:noProof/>
        </w:rPr>
        <w:drawing>
          <wp:inline distT="0" distB="0" distL="0" distR="0" wp14:anchorId="52186CF6" wp14:editId="0E18EFD6">
            <wp:extent cx="488950" cy="233680"/>
            <wp:effectExtent l="0" t="0" r="0" b="0"/>
            <wp:docPr id="5" name="Рисунок 5" descr="https://allgosts.ru/03/080/gost_r_54607.7-2016/gost_r_54607.7-201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allgosts.ru/03/080/gost_r_54607.7-2016/gost_r_54607.7-2016_3.png"/>
                    <pic:cNvPicPr>
                      <a:picLocks noChangeAspect="1" noChangeArrowheads="1"/>
                    </pic:cNvPicPr>
                  </pic:nvPicPr>
                  <pic:blipFill>
                    <a:blip r:embed="rId20"/>
                    <a:stretch>
                      <a:fillRect/>
                    </a:stretch>
                  </pic:blipFill>
                  <pic:spPr bwMode="auto">
                    <a:xfrm>
                      <a:off x="0" y="0"/>
                      <a:ext cx="488950" cy="233680"/>
                    </a:xfrm>
                    <a:prstGeom prst="rect">
                      <a:avLst/>
                    </a:prstGeom>
                  </pic:spPr>
                </pic:pic>
              </a:graphicData>
            </a:graphic>
          </wp:inline>
        </w:drawing>
      </w:r>
      <w:r>
        <w:rPr>
          <w:rFonts w:ascii="Arial" w:hAnsi="Arial" w:cs="Arial"/>
        </w:rPr>
        <w:t xml:space="preserve">, при </w:t>
      </w:r>
      <w:r>
        <w:rPr>
          <w:rFonts w:ascii="Arial" w:hAnsi="Arial" w:cs="Arial"/>
          <w:i/>
        </w:rPr>
        <w:t xml:space="preserve">Р </w:t>
      </w:r>
      <w:r>
        <w:rPr>
          <w:rFonts w:ascii="Arial" w:hAnsi="Arial" w:cs="Arial"/>
        </w:rPr>
        <w:t>= 0,95,                                                (3)</w:t>
      </w:r>
    </w:p>
    <w:p w14:paraId="0F8FE4D0" w14:textId="77777777" w:rsidR="00404E4A" w:rsidRDefault="00AC2947">
      <w:pPr>
        <w:shd w:val="clear" w:color="auto" w:fill="FFFFFF"/>
        <w:spacing w:line="360" w:lineRule="auto"/>
        <w:ind w:firstLine="709"/>
        <w:jc w:val="both"/>
        <w:rPr>
          <w:rFonts w:ascii="Arial" w:hAnsi="Arial" w:cs="Arial"/>
        </w:rPr>
      </w:pPr>
      <w:r>
        <w:rPr>
          <w:rFonts w:ascii="Arial" w:hAnsi="Arial" w:cs="Arial"/>
        </w:rPr>
        <w:t xml:space="preserve">где </w:t>
      </w:r>
      <w:r>
        <w:rPr>
          <w:rFonts w:ascii="Arial" w:hAnsi="Arial" w:cs="Arial"/>
          <w:i/>
        </w:rPr>
        <w:t>Х</w:t>
      </w:r>
      <w:r>
        <w:rPr>
          <w:rFonts w:ascii="Arial" w:hAnsi="Arial" w:cs="Arial"/>
          <w:i/>
          <w:vertAlign w:val="subscript"/>
        </w:rPr>
        <w:t>ср</w:t>
      </w:r>
      <w:r>
        <w:rPr>
          <w:rFonts w:ascii="Arial" w:hAnsi="Arial" w:cs="Arial"/>
        </w:rPr>
        <w:t xml:space="preserve"> - среднее арифметическое значение результатов измерений, признанных приемлемыми по 11.1, %;</w:t>
      </w:r>
    </w:p>
    <w:p w14:paraId="1E49BC08" w14:textId="77777777" w:rsidR="00404E4A" w:rsidRDefault="00AC2947">
      <w:pPr>
        <w:shd w:val="clear" w:color="auto" w:fill="FFFFFF"/>
        <w:spacing w:line="360" w:lineRule="auto"/>
        <w:ind w:firstLine="709"/>
        <w:jc w:val="both"/>
        <w:rPr>
          <w:rFonts w:ascii="Arial" w:hAnsi="Arial" w:cs="Arial"/>
        </w:rPr>
      </w:pPr>
      <w:r>
        <w:rPr>
          <w:rFonts w:ascii="Arial" w:hAnsi="Arial" w:cs="Arial"/>
          <w:b/>
          <w:bCs/>
          <w:shd w:val="clear" w:color="auto" w:fill="FFFFFF"/>
        </w:rPr>
        <w:t>Δ</w:t>
      </w:r>
      <w:r>
        <w:rPr>
          <w:rFonts w:ascii="Arial" w:hAnsi="Arial" w:cs="Arial"/>
        </w:rPr>
        <w:t xml:space="preserve"> - значение границ абсолютной погрешности измерений массовой доли азота, приведенное в 11.2, %.</w:t>
      </w:r>
    </w:p>
    <w:p w14:paraId="0DBF48CA" w14:textId="77777777" w:rsidR="00404E4A" w:rsidRDefault="00404E4A">
      <w:pPr>
        <w:keepNext/>
        <w:shd w:val="clear" w:color="auto" w:fill="FFFFFF"/>
        <w:spacing w:line="360" w:lineRule="auto"/>
        <w:ind w:firstLine="709"/>
        <w:jc w:val="both"/>
        <w:textAlignment w:val="baseline"/>
        <w:outlineLvl w:val="1"/>
        <w:rPr>
          <w:rFonts w:ascii="Arial" w:hAnsi="Arial" w:cs="Arial"/>
          <w:b/>
          <w:bCs/>
          <w:sz w:val="28"/>
          <w:szCs w:val="28"/>
        </w:rPr>
      </w:pPr>
    </w:p>
    <w:p w14:paraId="7E58249A" w14:textId="77777777" w:rsidR="00404E4A" w:rsidRDefault="00AC2947">
      <w:pPr>
        <w:keepNext/>
        <w:shd w:val="clear" w:color="auto" w:fill="FFFFFF"/>
        <w:spacing w:line="360" w:lineRule="auto"/>
        <w:ind w:firstLine="709"/>
        <w:jc w:val="both"/>
        <w:textAlignment w:val="baseline"/>
        <w:outlineLvl w:val="1"/>
        <w:rPr>
          <w:rFonts w:ascii="Arial" w:hAnsi="Arial" w:cs="Arial"/>
          <w:b/>
          <w:bCs/>
          <w:sz w:val="28"/>
          <w:szCs w:val="28"/>
        </w:rPr>
      </w:pPr>
      <w:r>
        <w:rPr>
          <w:rFonts w:ascii="Arial" w:hAnsi="Arial" w:cs="Arial"/>
          <w:b/>
          <w:bCs/>
          <w:sz w:val="28"/>
          <w:szCs w:val="28"/>
        </w:rPr>
        <w:t>13 Контроль качества результатов измерений</w:t>
      </w:r>
    </w:p>
    <w:p w14:paraId="16812321" w14:textId="77777777" w:rsidR="00404E4A" w:rsidRDefault="00AC2947">
      <w:pPr>
        <w:shd w:val="clear" w:color="auto" w:fill="FFFFFF"/>
        <w:spacing w:line="360" w:lineRule="auto"/>
        <w:ind w:firstLine="709"/>
        <w:jc w:val="both"/>
        <w:rPr>
          <w:rFonts w:ascii="Arial" w:hAnsi="Arial" w:cs="Arial"/>
          <w:b/>
          <w:bCs/>
        </w:rPr>
      </w:pPr>
      <w:r>
        <w:rPr>
          <w:rFonts w:ascii="Arial" w:hAnsi="Arial" w:cs="Arial"/>
          <w:b/>
          <w:bCs/>
          <w:i/>
          <w:iCs/>
        </w:rPr>
        <w:t>13.1</w:t>
      </w:r>
      <w:r>
        <w:rPr>
          <w:rFonts w:ascii="Arial" w:hAnsi="Arial" w:cs="Arial"/>
          <w:b/>
          <w:bCs/>
        </w:rPr>
        <w:t xml:space="preserve"> Проверка приемлемости результатов измерений, полученных в условиях повторяемости</w:t>
      </w:r>
    </w:p>
    <w:p w14:paraId="732D7423" w14:textId="77777777" w:rsidR="00404E4A" w:rsidRDefault="00AC2947">
      <w:pPr>
        <w:shd w:val="clear" w:color="auto" w:fill="FFFFFF"/>
        <w:spacing w:line="360" w:lineRule="auto"/>
        <w:ind w:firstLine="709"/>
        <w:jc w:val="both"/>
        <w:rPr>
          <w:rFonts w:ascii="Arial" w:hAnsi="Arial" w:cs="Arial"/>
        </w:rPr>
      </w:pPr>
      <w:r>
        <w:rPr>
          <w:rFonts w:ascii="Arial" w:hAnsi="Arial" w:cs="Arial"/>
        </w:rPr>
        <w:t>Проверку приемлемости результатов измерений массовой доли азота в анализируемых пробах, полученных в условиях повторяемости двух параллельных определений (</w:t>
      </w:r>
      <w:r>
        <w:rPr>
          <w:rFonts w:ascii="Arial" w:hAnsi="Arial" w:cs="Arial"/>
          <w:i/>
          <w:lang w:val="en-US"/>
        </w:rPr>
        <w:t>n</w:t>
      </w:r>
      <w:r>
        <w:rPr>
          <w:rFonts w:ascii="Arial" w:hAnsi="Arial" w:cs="Arial"/>
        </w:rPr>
        <w:t xml:space="preserve"> = 2), проводят с учетом положений ГОСТ Р ИСО 5725-6 (пункт 5.2.2). Результаты измерений считаются приемлемыми при условии</w:t>
      </w:r>
    </w:p>
    <w:p w14:paraId="31CD6A09" w14:textId="77777777" w:rsidR="00404E4A" w:rsidRDefault="00AC2947">
      <w:pPr>
        <w:shd w:val="clear" w:color="auto" w:fill="FFFFFF"/>
        <w:spacing w:line="360" w:lineRule="auto"/>
        <w:jc w:val="right"/>
        <w:rPr>
          <w:rFonts w:ascii="Arial" w:hAnsi="Arial" w:cs="Arial"/>
        </w:rPr>
      </w:pPr>
      <w:r>
        <w:rPr>
          <w:noProof/>
        </w:rPr>
        <w:drawing>
          <wp:inline distT="0" distB="0" distL="0" distR="0" wp14:anchorId="6DB5AFBE" wp14:editId="6E240568">
            <wp:extent cx="808355" cy="255270"/>
            <wp:effectExtent l="0" t="0" r="0" b="0"/>
            <wp:docPr id="6" name="Рисунок 11" descr="https://allgosts.ru/03/080/gost_r_54607.7-2016/gost_r_54607.7-201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descr="https://allgosts.ru/03/080/gost_r_54607.7-2016/gost_r_54607.7-2016_4.png"/>
                    <pic:cNvPicPr>
                      <a:picLocks noChangeAspect="1" noChangeArrowheads="1"/>
                    </pic:cNvPicPr>
                  </pic:nvPicPr>
                  <pic:blipFill>
                    <a:blip r:embed="rId21"/>
                    <a:stretch>
                      <a:fillRect/>
                    </a:stretch>
                  </pic:blipFill>
                  <pic:spPr bwMode="auto">
                    <a:xfrm>
                      <a:off x="0" y="0"/>
                      <a:ext cx="808355" cy="255270"/>
                    </a:xfrm>
                    <a:prstGeom prst="rect">
                      <a:avLst/>
                    </a:prstGeom>
                  </pic:spPr>
                </pic:pic>
              </a:graphicData>
            </a:graphic>
          </wp:inline>
        </w:drawing>
      </w:r>
      <w:r>
        <w:rPr>
          <w:rFonts w:ascii="Arial" w:hAnsi="Arial" w:cs="Arial"/>
        </w:rPr>
        <w:t>,                                                           (4)</w:t>
      </w:r>
    </w:p>
    <w:p w14:paraId="3069B6E8" w14:textId="77777777" w:rsidR="00404E4A" w:rsidRDefault="00AC2947">
      <w:pPr>
        <w:shd w:val="clear" w:color="auto" w:fill="FFFFFF"/>
        <w:spacing w:line="360" w:lineRule="auto"/>
        <w:ind w:firstLine="709"/>
        <w:jc w:val="both"/>
        <w:rPr>
          <w:rFonts w:ascii="Arial" w:hAnsi="Arial" w:cs="Arial"/>
        </w:rPr>
      </w:pPr>
      <w:r>
        <w:rPr>
          <w:rFonts w:ascii="Arial" w:hAnsi="Arial" w:cs="Arial"/>
        </w:rPr>
        <w:t xml:space="preserve">где </w:t>
      </w:r>
      <w:r>
        <w:rPr>
          <w:rFonts w:ascii="Arial" w:hAnsi="Arial" w:cs="Arial"/>
          <w:i/>
        </w:rPr>
        <w:t>Х</w:t>
      </w:r>
      <w:r>
        <w:rPr>
          <w:rFonts w:ascii="Arial" w:hAnsi="Arial" w:cs="Arial"/>
          <w:i/>
          <w:vertAlign w:val="subscript"/>
        </w:rPr>
        <w:t>1</w:t>
      </w:r>
      <w:r>
        <w:rPr>
          <w:rFonts w:ascii="Arial" w:hAnsi="Arial" w:cs="Arial"/>
        </w:rPr>
        <w:t xml:space="preserve"> и </w:t>
      </w:r>
      <w:r>
        <w:rPr>
          <w:rFonts w:ascii="Arial" w:hAnsi="Arial" w:cs="Arial"/>
          <w:i/>
        </w:rPr>
        <w:t>Х</w:t>
      </w:r>
      <w:r>
        <w:rPr>
          <w:rFonts w:ascii="Arial" w:hAnsi="Arial" w:cs="Arial"/>
          <w:i/>
          <w:vertAlign w:val="subscript"/>
        </w:rPr>
        <w:t>2</w:t>
      </w:r>
      <w:r>
        <w:rPr>
          <w:rFonts w:ascii="Arial" w:hAnsi="Arial" w:cs="Arial"/>
        </w:rPr>
        <w:t xml:space="preserve"> - результаты двух измерений массовой доли азота в анализируемых пробах, полученных в условиях повторяемости, %;</w:t>
      </w:r>
    </w:p>
    <w:p w14:paraId="629AC1BD" w14:textId="77777777" w:rsidR="00404E4A" w:rsidRDefault="00AC2947">
      <w:pPr>
        <w:shd w:val="clear" w:color="auto" w:fill="FFFFFF"/>
        <w:spacing w:line="360" w:lineRule="auto"/>
        <w:ind w:firstLine="709"/>
        <w:jc w:val="both"/>
        <w:rPr>
          <w:rFonts w:ascii="Arial" w:hAnsi="Arial" w:cs="Arial"/>
        </w:rPr>
      </w:pPr>
      <w:r>
        <w:rPr>
          <w:noProof/>
        </w:rPr>
        <mc:AlternateContent>
          <mc:Choice Requires="wps">
            <w:drawing>
              <wp:inline distT="0" distB="0" distL="0" distR="0" wp14:anchorId="76F04A82" wp14:editId="7B67546F">
                <wp:extent cx="116840" cy="127635"/>
                <wp:effectExtent l="0" t="0" r="0" b="0"/>
                <wp:docPr id="7" name="Прямоугольник 2"/>
                <wp:cNvGraphicFramePr/>
                <a:graphic xmlns:a="http://schemas.openxmlformats.org/drawingml/2006/main">
                  <a:graphicData uri="http://schemas.microsoft.com/office/word/2010/wordprocessingShape">
                    <wps:wsp>
                      <wps:cNvSpPr/>
                      <wps:spPr>
                        <a:xfrm>
                          <a:off x="0" y="0"/>
                          <a:ext cx="117000" cy="1278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1BAF1896" id="Прямоугольник 2" o:spid="_x0000_s1026" style="width:9.2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" filled="f" stroked="f" strokeweight="0">
                <w10:anchorlock/>
              </v:rect>
            </w:pict>
          </mc:Fallback>
        </mc:AlternateContent>
      </w:r>
      <w:r>
        <w:rPr>
          <w:rFonts w:ascii="Arial" w:hAnsi="Arial" w:cs="Arial"/>
          <w:i/>
          <w:lang w:val="en-US"/>
        </w:rPr>
        <w:t>r</w:t>
      </w:r>
      <w:r>
        <w:rPr>
          <w:rFonts w:ascii="Arial" w:hAnsi="Arial" w:cs="Arial"/>
        </w:rPr>
        <w:t>- предел повторяемости (сходимости) по 11.2.</w:t>
      </w:r>
    </w:p>
    <w:p w14:paraId="6607593B" w14:textId="77777777" w:rsidR="00404E4A" w:rsidRDefault="00AC2947">
      <w:pPr>
        <w:shd w:val="clear" w:color="auto" w:fill="FFFFFF"/>
        <w:spacing w:line="360" w:lineRule="auto"/>
        <w:ind w:firstLine="709"/>
        <w:jc w:val="both"/>
        <w:rPr>
          <w:rFonts w:ascii="Arial" w:hAnsi="Arial" w:cs="Arial"/>
        </w:rPr>
      </w:pPr>
      <w:r>
        <w:rPr>
          <w:rFonts w:ascii="Arial" w:hAnsi="Arial" w:cs="Arial"/>
        </w:rPr>
        <w:t>Если данное условие не выполнено, проводят повторное определение и проверку приемлемости результатов измерений в условиях повторяемости в соответствии с ГОСТ Р ИСО 5725-6 (пункт 5.3.3).</w:t>
      </w:r>
    </w:p>
    <w:p w14:paraId="42F72A03" w14:textId="77777777" w:rsidR="00404E4A" w:rsidRDefault="00AC2947">
      <w:pPr>
        <w:shd w:val="clear" w:color="auto" w:fill="FFFFFF"/>
        <w:spacing w:line="360" w:lineRule="auto"/>
        <w:ind w:firstLine="709"/>
        <w:jc w:val="both"/>
        <w:rPr>
          <w:rFonts w:ascii="Arial" w:hAnsi="Arial" w:cs="Arial"/>
        </w:rPr>
      </w:pPr>
      <w:r>
        <w:rPr>
          <w:rFonts w:ascii="Arial" w:hAnsi="Arial" w:cs="Arial"/>
        </w:rPr>
        <w:t>При повторном превышении установленного норматива выясняют причины, приводящие к неудовлетворительным результатам анализа.</w:t>
      </w:r>
    </w:p>
    <w:p w14:paraId="1F139F6A" w14:textId="77777777" w:rsidR="00404E4A" w:rsidRDefault="00AC2947">
      <w:pPr>
        <w:shd w:val="clear" w:color="auto" w:fill="FFFFFF"/>
        <w:spacing w:line="360" w:lineRule="auto"/>
        <w:ind w:firstLine="709"/>
        <w:jc w:val="both"/>
        <w:rPr>
          <w:rFonts w:ascii="Arial" w:hAnsi="Arial" w:cs="Arial"/>
          <w:b/>
          <w:bCs/>
        </w:rPr>
      </w:pPr>
      <w:r>
        <w:rPr>
          <w:rFonts w:ascii="Arial" w:hAnsi="Arial" w:cs="Arial"/>
          <w:b/>
          <w:bCs/>
          <w:i/>
          <w:iCs/>
        </w:rPr>
        <w:t>13.2</w:t>
      </w:r>
      <w:r>
        <w:rPr>
          <w:rFonts w:ascii="Arial" w:hAnsi="Arial" w:cs="Arial"/>
          <w:b/>
          <w:bCs/>
        </w:rPr>
        <w:t xml:space="preserve"> Проверка приемлемости результатов измерений, полученных в условиях воспроизводимости</w:t>
      </w:r>
    </w:p>
    <w:p w14:paraId="4ED775AE" w14:textId="77777777" w:rsidR="00404E4A" w:rsidRDefault="00AC2947">
      <w:pPr>
        <w:shd w:val="clear" w:color="auto" w:fill="FFFFFF"/>
        <w:spacing w:line="360" w:lineRule="auto"/>
        <w:ind w:firstLine="709"/>
        <w:jc w:val="both"/>
        <w:rPr>
          <w:rFonts w:ascii="Arial" w:hAnsi="Arial" w:cs="Arial"/>
        </w:rPr>
      </w:pPr>
      <w:r>
        <w:rPr>
          <w:rFonts w:ascii="Arial" w:hAnsi="Arial" w:cs="Arial"/>
        </w:rPr>
        <w:t>Проверку приемлемости результатов измерений массовой доли азота в анализируемых пробах, полученных в условиях воспроизводимости в двух лабораториях (</w:t>
      </w:r>
      <w:r>
        <w:rPr>
          <w:rFonts w:ascii="Arial" w:hAnsi="Arial" w:cs="Arial"/>
          <w:i/>
        </w:rPr>
        <w:t xml:space="preserve">п </w:t>
      </w:r>
      <w:r>
        <w:rPr>
          <w:rFonts w:ascii="Arial" w:hAnsi="Arial" w:cs="Arial"/>
        </w:rPr>
        <w:t>= 2), проводят с учетом положений ГОСТ Р ИСО 5725-6 (подпункт 5.2.2). Результаты измерений считаются приемлемыми при условии</w:t>
      </w:r>
    </w:p>
    <w:p w14:paraId="3ACA7BB0" w14:textId="77777777" w:rsidR="00404E4A" w:rsidRDefault="00AC2947">
      <w:pPr>
        <w:shd w:val="clear" w:color="auto" w:fill="FFFFFF"/>
        <w:spacing w:line="360" w:lineRule="auto"/>
        <w:ind w:firstLine="709"/>
        <w:jc w:val="right"/>
        <w:rPr>
          <w:rFonts w:ascii="Arial" w:hAnsi="Arial" w:cs="Arial"/>
        </w:rPr>
      </w:pPr>
      <w:r>
        <w:rPr>
          <w:noProof/>
        </w:rPr>
        <w:drawing>
          <wp:inline distT="0" distB="0" distL="0" distR="0" wp14:anchorId="461F263A" wp14:editId="340A5B4F">
            <wp:extent cx="850900" cy="255270"/>
            <wp:effectExtent l="0" t="0" r="0" b="0"/>
            <wp:docPr id="8" name="Рисунок 12" descr="https://allgosts.ru/03/080/gost_r_54607.7-2016/gost_r_54607.7-2016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2" descr="https://allgosts.ru/03/080/gost_r_54607.7-2016/gost_r_54607.7-2016_5.png"/>
                    <pic:cNvPicPr>
                      <a:picLocks noChangeAspect="1" noChangeArrowheads="1"/>
                    </pic:cNvPicPr>
                  </pic:nvPicPr>
                  <pic:blipFill>
                    <a:blip r:embed="rId22"/>
                    <a:stretch>
                      <a:fillRect/>
                    </a:stretch>
                  </pic:blipFill>
                  <pic:spPr bwMode="auto">
                    <a:xfrm>
                      <a:off x="0" y="0"/>
                      <a:ext cx="850900" cy="255270"/>
                    </a:xfrm>
                    <a:prstGeom prst="rect">
                      <a:avLst/>
                    </a:prstGeom>
                  </pic:spPr>
                </pic:pic>
              </a:graphicData>
            </a:graphic>
          </wp:inline>
        </w:drawing>
      </w:r>
      <w:r>
        <w:rPr>
          <w:rFonts w:ascii="Arial" w:hAnsi="Arial" w:cs="Arial"/>
        </w:rPr>
        <w:t>,                                                  (5)</w:t>
      </w:r>
    </w:p>
    <w:p w14:paraId="04F7E2DC" w14:textId="77777777" w:rsidR="00404E4A" w:rsidRDefault="00AC2947">
      <w:pPr>
        <w:shd w:val="clear" w:color="auto" w:fill="FFFFFF"/>
        <w:spacing w:line="360" w:lineRule="auto"/>
        <w:ind w:firstLine="709"/>
        <w:jc w:val="both"/>
        <w:rPr>
          <w:rFonts w:ascii="Arial" w:hAnsi="Arial" w:cs="Arial"/>
        </w:rPr>
      </w:pPr>
      <w:r>
        <w:rPr>
          <w:rFonts w:ascii="Arial" w:hAnsi="Arial" w:cs="Arial"/>
        </w:rPr>
        <w:t xml:space="preserve">где </w:t>
      </w:r>
      <w:r>
        <w:rPr>
          <w:rFonts w:ascii="Arial" w:hAnsi="Arial" w:cs="Arial"/>
          <w:i/>
        </w:rPr>
        <w:t>Х</w:t>
      </w:r>
      <w:r>
        <w:rPr>
          <w:rFonts w:ascii="Arial" w:hAnsi="Arial" w:cs="Arial"/>
          <w:i/>
          <w:vertAlign w:val="subscript"/>
        </w:rPr>
        <w:t xml:space="preserve">1 </w:t>
      </w:r>
      <w:r>
        <w:rPr>
          <w:rFonts w:ascii="Arial" w:hAnsi="Arial" w:cs="Arial"/>
        </w:rPr>
        <w:t xml:space="preserve">и </w:t>
      </w:r>
      <w:r>
        <w:rPr>
          <w:rFonts w:ascii="Arial" w:hAnsi="Arial" w:cs="Arial"/>
          <w:i/>
        </w:rPr>
        <w:t>Х</w:t>
      </w:r>
      <w:r>
        <w:rPr>
          <w:rFonts w:ascii="Arial" w:hAnsi="Arial" w:cs="Arial"/>
          <w:i/>
          <w:vertAlign w:val="subscript"/>
        </w:rPr>
        <w:t xml:space="preserve">2 </w:t>
      </w:r>
      <w:r>
        <w:rPr>
          <w:rFonts w:ascii="Arial" w:hAnsi="Arial" w:cs="Arial"/>
        </w:rPr>
        <w:t>- результаты двух измерений массовой доли азота в анализируемых пробах, полученные в условиях воспроизводимости, %;</w:t>
      </w:r>
    </w:p>
    <w:p w14:paraId="34C6D62F" w14:textId="77777777" w:rsidR="00404E4A" w:rsidRDefault="00AC2947">
      <w:pPr>
        <w:shd w:val="clear" w:color="auto" w:fill="FFFFFF"/>
        <w:spacing w:line="360" w:lineRule="auto"/>
        <w:ind w:firstLine="709"/>
        <w:jc w:val="both"/>
        <w:rPr>
          <w:rFonts w:ascii="Arial" w:hAnsi="Arial" w:cs="Arial"/>
        </w:rPr>
      </w:pPr>
      <w:r>
        <w:rPr>
          <w:rFonts w:ascii="Arial" w:hAnsi="Arial" w:cs="Arial"/>
          <w:i/>
          <w:lang w:val="en-US"/>
        </w:rPr>
        <w:t>R</w:t>
      </w:r>
      <w:r>
        <w:rPr>
          <w:rFonts w:ascii="Arial" w:hAnsi="Arial" w:cs="Arial"/>
        </w:rPr>
        <w:t>- предел воспроизводимости по 11.2.</w:t>
      </w:r>
    </w:p>
    <w:p w14:paraId="4B138EC2" w14:textId="77777777" w:rsidR="00404E4A" w:rsidRDefault="00AC2947">
      <w:pPr>
        <w:shd w:val="clear" w:color="auto" w:fill="FFFFFF"/>
        <w:spacing w:line="360" w:lineRule="auto"/>
        <w:ind w:firstLine="709"/>
        <w:jc w:val="both"/>
        <w:rPr>
          <w:rFonts w:ascii="Arial" w:hAnsi="Arial" w:cs="Arial"/>
        </w:rPr>
      </w:pPr>
      <w:r>
        <w:rPr>
          <w:rFonts w:ascii="Arial" w:hAnsi="Arial" w:cs="Arial"/>
        </w:rPr>
        <w:t>Если данное условие не выполнено, проводят процедуры в соответствии с положениями ГОСТ Р ИСО 5725-6 (пункт 5.3.3).</w:t>
      </w:r>
    </w:p>
    <w:p w14:paraId="48587F78" w14:textId="77777777" w:rsidR="00404E4A" w:rsidRDefault="00404E4A">
      <w:pPr>
        <w:shd w:val="clear" w:color="auto" w:fill="FFFFFF"/>
        <w:spacing w:line="360" w:lineRule="auto"/>
        <w:ind w:firstLine="709"/>
        <w:jc w:val="both"/>
        <w:rPr>
          <w:rFonts w:ascii="Arial" w:hAnsi="Arial" w:cs="Arial"/>
        </w:rPr>
      </w:pPr>
    </w:p>
    <w:p w14:paraId="061EF404" w14:textId="77777777" w:rsidR="00404E4A" w:rsidRDefault="00AC2947">
      <w:pPr>
        <w:shd w:val="clear" w:color="auto" w:fill="FFFFFF"/>
        <w:spacing w:line="360" w:lineRule="auto"/>
        <w:ind w:firstLine="709"/>
        <w:jc w:val="both"/>
        <w:textAlignment w:val="baseline"/>
        <w:outlineLvl w:val="1"/>
        <w:rPr>
          <w:rFonts w:ascii="Arial" w:hAnsi="Arial" w:cs="Arial"/>
          <w:b/>
          <w:bCs/>
          <w:sz w:val="28"/>
          <w:szCs w:val="28"/>
        </w:rPr>
      </w:pPr>
      <w:r>
        <w:rPr>
          <w:rFonts w:ascii="Arial" w:hAnsi="Arial" w:cs="Arial"/>
          <w:b/>
          <w:bCs/>
          <w:i/>
          <w:iCs/>
          <w:sz w:val="28"/>
          <w:szCs w:val="28"/>
        </w:rPr>
        <w:t>14</w:t>
      </w:r>
      <w:r>
        <w:rPr>
          <w:rFonts w:ascii="Arial" w:hAnsi="Arial" w:cs="Arial"/>
          <w:b/>
          <w:bCs/>
          <w:sz w:val="28"/>
          <w:szCs w:val="28"/>
        </w:rPr>
        <w:t xml:space="preserve"> Требования, обеспечивающие безопасность</w:t>
      </w:r>
    </w:p>
    <w:p w14:paraId="6C83F3A0" w14:textId="77777777" w:rsidR="00404E4A" w:rsidRDefault="00AC2947">
      <w:pPr>
        <w:shd w:val="clear" w:color="auto" w:fill="FFFFFF"/>
        <w:spacing w:line="360" w:lineRule="auto"/>
        <w:ind w:firstLine="709"/>
        <w:jc w:val="both"/>
        <w:rPr>
          <w:rFonts w:ascii="Arial" w:hAnsi="Arial" w:cs="Arial"/>
        </w:rPr>
      </w:pPr>
      <w:r>
        <w:rPr>
          <w:rFonts w:ascii="Arial" w:hAnsi="Arial" w:cs="Arial"/>
        </w:rPr>
        <w:t>При выполнении работ необходимо соблюдать следующие требования:</w:t>
      </w:r>
    </w:p>
    <w:p w14:paraId="1D26277B" w14:textId="77777777" w:rsidR="00404E4A" w:rsidRDefault="00AC2947">
      <w:pPr>
        <w:shd w:val="clear" w:color="auto" w:fill="FFFFFF"/>
        <w:spacing w:line="360" w:lineRule="auto"/>
        <w:ind w:firstLine="709"/>
        <w:jc w:val="both"/>
        <w:rPr>
          <w:rFonts w:ascii="Arial" w:hAnsi="Arial" w:cs="Arial"/>
        </w:rPr>
      </w:pPr>
      <w:r>
        <w:rPr>
          <w:rFonts w:ascii="Arial" w:hAnsi="Arial" w:cs="Arial"/>
        </w:rPr>
        <w:t>- помещение лаборатории должно быть оборудовано общей приточно-вытяжной вентиляцией в соответствии с требованиями ГОСТ 12.4.021. Содержание вредных веществ в воздухе рабочей зоны не должно превышать норм, установленных требованиями ГОСТ 12.1.005;</w:t>
      </w:r>
    </w:p>
    <w:p w14:paraId="5BC551F4" w14:textId="77777777" w:rsidR="00404E4A" w:rsidRDefault="00AC2947">
      <w:pPr>
        <w:shd w:val="clear" w:color="auto" w:fill="FFFFFF"/>
        <w:spacing w:line="360" w:lineRule="auto"/>
        <w:ind w:firstLine="709"/>
        <w:jc w:val="both"/>
        <w:rPr>
          <w:rFonts w:ascii="Arial" w:hAnsi="Arial" w:cs="Arial"/>
        </w:rPr>
      </w:pPr>
      <w:r>
        <w:rPr>
          <w:rFonts w:ascii="Arial" w:hAnsi="Arial" w:cs="Arial"/>
        </w:rPr>
        <w:t>- требования техники безопасности при работе с химическими реактивами в соответствии с ГОСТ 12.1.007;</w:t>
      </w:r>
    </w:p>
    <w:p w14:paraId="3BE5E74A" w14:textId="77777777" w:rsidR="00404E4A" w:rsidRDefault="00AC2947">
      <w:pPr>
        <w:shd w:val="clear" w:color="auto" w:fill="FFFFFF"/>
        <w:spacing w:line="360" w:lineRule="auto"/>
        <w:ind w:firstLine="709"/>
        <w:jc w:val="both"/>
        <w:rPr>
          <w:rFonts w:ascii="Arial" w:hAnsi="Arial" w:cs="Arial"/>
        </w:rPr>
      </w:pPr>
      <w:r>
        <w:rPr>
          <w:rFonts w:ascii="Arial" w:hAnsi="Arial" w:cs="Arial"/>
        </w:rPr>
        <w:t>- требования техники безопасности при работе с электроустановками в соответствии с ГОСТ 12.1.019;</w:t>
      </w:r>
    </w:p>
    <w:p w14:paraId="7DE6E010" w14:textId="77777777" w:rsidR="00404E4A" w:rsidRDefault="00AC2947">
      <w:pPr>
        <w:shd w:val="clear" w:color="auto" w:fill="FFFFFF"/>
        <w:spacing w:line="360" w:lineRule="auto"/>
        <w:ind w:firstLine="709"/>
        <w:jc w:val="both"/>
        <w:rPr>
          <w:rFonts w:ascii="Arial" w:hAnsi="Arial" w:cs="Arial"/>
        </w:rPr>
      </w:pPr>
      <w:r>
        <w:rPr>
          <w:rFonts w:ascii="Arial" w:hAnsi="Arial" w:cs="Arial"/>
        </w:rPr>
        <w:t>- помещение лаборатории должно соответствовать требованиям пожарной безопасности по ГОСТ 12.1.004 и быть оснащено средствами пожаротушения по ГОСТ 12.4.009.</w:t>
      </w:r>
    </w:p>
    <w:p w14:paraId="1D2ED261" w14:textId="77777777" w:rsidR="00404E4A" w:rsidRDefault="00404E4A">
      <w:pPr>
        <w:shd w:val="clear" w:color="auto" w:fill="FFFFFF"/>
        <w:spacing w:line="360" w:lineRule="auto"/>
        <w:ind w:firstLine="510"/>
        <w:jc w:val="both"/>
        <w:rPr>
          <w:rFonts w:ascii="Arial" w:eastAsia="Arial" w:hAnsi="Arial" w:cs="Arial"/>
          <w:color w:val="000000"/>
        </w:rPr>
      </w:pPr>
    </w:p>
    <w:p w14:paraId="2849A3CA" w14:textId="77777777" w:rsidR="00404E4A" w:rsidRDefault="00404E4A">
      <w:pPr>
        <w:shd w:val="clear" w:color="auto" w:fill="FFFFFF"/>
        <w:spacing w:line="360" w:lineRule="auto"/>
        <w:ind w:firstLine="510"/>
        <w:jc w:val="both"/>
        <w:rPr>
          <w:rFonts w:ascii="Arial" w:eastAsia="Arial" w:hAnsi="Arial" w:cs="Arial"/>
          <w:color w:val="000000"/>
        </w:rPr>
      </w:pPr>
    </w:p>
    <w:p w14:paraId="2C1D39FA" w14:textId="77777777" w:rsidR="00404E4A" w:rsidRDefault="00404E4A">
      <w:pPr>
        <w:shd w:val="clear" w:color="auto" w:fill="FFFFFF"/>
        <w:spacing w:line="360" w:lineRule="auto"/>
        <w:ind w:firstLine="510"/>
        <w:jc w:val="both"/>
        <w:rPr>
          <w:rFonts w:ascii="Arial" w:eastAsia="Arial" w:hAnsi="Arial" w:cs="Arial"/>
          <w:color w:val="000000"/>
        </w:rPr>
      </w:pPr>
    </w:p>
    <w:p w14:paraId="7845EB22" w14:textId="77777777" w:rsidR="00404E4A" w:rsidRDefault="00404E4A">
      <w:pPr>
        <w:shd w:val="clear" w:color="auto" w:fill="FFFFFF"/>
        <w:spacing w:line="360" w:lineRule="auto"/>
        <w:ind w:firstLine="510"/>
        <w:jc w:val="both"/>
        <w:rPr>
          <w:rFonts w:ascii="Arial" w:eastAsia="Arial" w:hAnsi="Arial" w:cs="Arial"/>
          <w:color w:val="000000"/>
        </w:rPr>
      </w:pPr>
    </w:p>
    <w:p w14:paraId="2D5A63D9" w14:textId="77777777" w:rsidR="00404E4A" w:rsidRDefault="00404E4A">
      <w:pPr>
        <w:shd w:val="clear" w:color="auto" w:fill="FFFFFF"/>
        <w:spacing w:line="360" w:lineRule="auto"/>
        <w:ind w:firstLine="510"/>
        <w:jc w:val="both"/>
        <w:rPr>
          <w:rFonts w:ascii="Arial" w:eastAsia="Arial" w:hAnsi="Arial" w:cs="Arial"/>
          <w:color w:val="000000"/>
        </w:rPr>
      </w:pPr>
    </w:p>
    <w:p w14:paraId="7FB55644" w14:textId="77777777" w:rsidR="00404E4A" w:rsidRDefault="00404E4A">
      <w:pPr>
        <w:shd w:val="clear" w:color="auto" w:fill="FFFFFF"/>
        <w:spacing w:line="360" w:lineRule="auto"/>
        <w:ind w:firstLine="510"/>
        <w:jc w:val="both"/>
        <w:rPr>
          <w:rFonts w:ascii="Arial" w:eastAsia="Arial" w:hAnsi="Arial" w:cs="Arial"/>
          <w:color w:val="000000"/>
        </w:rPr>
      </w:pPr>
    </w:p>
    <w:p w14:paraId="6ABB781F" w14:textId="77777777" w:rsidR="00404E4A" w:rsidRDefault="00404E4A">
      <w:pPr>
        <w:spacing w:line="276" w:lineRule="auto"/>
        <w:jc w:val="center"/>
        <w:rPr>
          <w:rFonts w:ascii="Arial" w:eastAsia="Arial" w:hAnsi="Arial" w:cs="Arial"/>
          <w:color w:val="000000"/>
        </w:rPr>
      </w:pPr>
    </w:p>
    <w:p w14:paraId="34FC1C32" w14:textId="77777777" w:rsidR="00404E4A" w:rsidRDefault="00AC2947">
      <w:pPr>
        <w:spacing w:line="276" w:lineRule="auto"/>
        <w:ind w:firstLine="709"/>
        <w:jc w:val="both"/>
        <w:rPr>
          <w:rFonts w:ascii="Arial" w:eastAsia="Arial" w:hAnsi="Arial" w:cs="Arial"/>
          <w:color w:val="000000"/>
        </w:rPr>
      </w:pPr>
      <w:r>
        <w:br w:type="page"/>
      </w:r>
    </w:p>
    <w:p w14:paraId="46D28953" w14:textId="77777777" w:rsidR="00404E4A" w:rsidRDefault="00AC2947">
      <w:pPr>
        <w:spacing w:line="360" w:lineRule="auto"/>
        <w:jc w:val="center"/>
        <w:rPr>
          <w:rFonts w:ascii="Arial" w:eastAsia="Arial" w:hAnsi="Arial" w:cs="Arial"/>
          <w:b/>
          <w:color w:val="000000"/>
        </w:rPr>
      </w:pPr>
      <w:r>
        <w:rPr>
          <w:rFonts w:ascii="Arial" w:eastAsia="Arial" w:hAnsi="Arial" w:cs="Arial"/>
          <w:b/>
          <w:color w:val="000000"/>
        </w:rPr>
        <w:t>Приложение А</w:t>
      </w:r>
    </w:p>
    <w:p w14:paraId="15EB02DB" w14:textId="77777777" w:rsidR="00404E4A" w:rsidRDefault="00AC2947">
      <w:pPr>
        <w:spacing w:line="360" w:lineRule="auto"/>
        <w:jc w:val="center"/>
        <w:rPr>
          <w:rFonts w:ascii="Arial" w:eastAsia="Arial" w:hAnsi="Arial" w:cs="Arial"/>
          <w:color w:val="000000"/>
        </w:rPr>
      </w:pPr>
      <w:r>
        <w:rPr>
          <w:rFonts w:ascii="Arial" w:eastAsia="Arial" w:hAnsi="Arial" w:cs="Arial"/>
          <w:color w:val="000000"/>
        </w:rPr>
        <w:t>(</w:t>
      </w:r>
      <w:r>
        <w:rPr>
          <w:rFonts w:ascii="Arial" w:eastAsia="Arial" w:hAnsi="Arial" w:cs="Arial"/>
          <w:b/>
          <w:bCs/>
          <w:color w:val="000000"/>
        </w:rPr>
        <w:t>обязательное</w:t>
      </w:r>
      <w:r>
        <w:rPr>
          <w:rFonts w:ascii="Arial" w:eastAsia="Arial" w:hAnsi="Arial" w:cs="Arial"/>
          <w:color w:val="000000"/>
        </w:rPr>
        <w:t>)</w:t>
      </w:r>
    </w:p>
    <w:p w14:paraId="73D94CE5" w14:textId="77777777" w:rsidR="00404E4A" w:rsidRDefault="00404E4A">
      <w:pPr>
        <w:spacing w:line="276" w:lineRule="auto"/>
        <w:jc w:val="center"/>
        <w:rPr>
          <w:rFonts w:ascii="Arial" w:eastAsia="Arial" w:hAnsi="Arial" w:cs="Arial"/>
          <w:color w:val="000000"/>
        </w:rPr>
      </w:pPr>
    </w:p>
    <w:p w14:paraId="7267D603" w14:textId="77777777" w:rsidR="00404E4A" w:rsidRDefault="00AC2947">
      <w:pPr>
        <w:jc w:val="center"/>
        <w:rPr>
          <w:rFonts w:ascii="Arial" w:eastAsia="Arial" w:hAnsi="Arial" w:cs="Arial"/>
          <w:color w:val="000000"/>
        </w:rPr>
      </w:pPr>
      <w:r>
        <w:rPr>
          <w:rFonts w:ascii="Arial" w:eastAsia="Arial" w:hAnsi="Arial" w:cs="Arial"/>
          <w:color w:val="000000"/>
        </w:rPr>
        <w:t>Установка для отгонки аммиака</w:t>
      </w:r>
    </w:p>
    <w:p w14:paraId="148A35CA" w14:textId="77777777" w:rsidR="00404E4A" w:rsidRDefault="00404E4A">
      <w:pPr>
        <w:jc w:val="center"/>
        <w:rPr>
          <w:rFonts w:ascii="Arial" w:eastAsia="Arial" w:hAnsi="Arial" w:cs="Arial"/>
          <w:color w:val="000000"/>
        </w:rPr>
      </w:pPr>
    </w:p>
    <w:p w14:paraId="153E543C" w14:textId="77777777" w:rsidR="00404E4A" w:rsidRDefault="00AC2947">
      <w:pPr>
        <w:jc w:val="center"/>
        <w:rPr>
          <w:rFonts w:ascii="Arial" w:eastAsia="Arial" w:hAnsi="Arial" w:cs="Arial"/>
          <w:color w:val="000000"/>
        </w:rPr>
      </w:pPr>
      <w:r>
        <w:rPr>
          <w:noProof/>
        </w:rPr>
        <w:drawing>
          <wp:inline distT="0" distB="0" distL="0" distR="0" wp14:anchorId="0C5DB02E" wp14:editId="013C9D52">
            <wp:extent cx="3742690" cy="397129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23"/>
                    <a:stretch>
                      <a:fillRect/>
                    </a:stretch>
                  </pic:blipFill>
                  <pic:spPr bwMode="auto">
                    <a:xfrm>
                      <a:off x="0" y="0"/>
                      <a:ext cx="3742690" cy="3971290"/>
                    </a:xfrm>
                    <a:prstGeom prst="rect">
                      <a:avLst/>
                    </a:prstGeom>
                  </pic:spPr>
                </pic:pic>
              </a:graphicData>
            </a:graphic>
          </wp:inline>
        </w:drawing>
      </w:r>
    </w:p>
    <w:p w14:paraId="13325113" w14:textId="77777777" w:rsidR="00404E4A" w:rsidRDefault="00404E4A">
      <w:pPr>
        <w:jc w:val="both"/>
        <w:rPr>
          <w:rFonts w:ascii="Arial" w:eastAsia="Arial" w:hAnsi="Arial" w:cs="Arial"/>
          <w:color w:val="000000"/>
        </w:rPr>
      </w:pPr>
    </w:p>
    <w:p w14:paraId="0C5D0020" w14:textId="77777777" w:rsidR="00404E4A" w:rsidRDefault="00AC2947">
      <w:pPr>
        <w:shd w:val="clear" w:color="auto" w:fill="FFFFFF"/>
        <w:spacing w:beforeAutospacing="1" w:afterAutospacing="1"/>
        <w:jc w:val="center"/>
        <w:rPr>
          <w:rFonts w:ascii="Arial" w:hAnsi="Arial" w:cs="Arial"/>
        </w:rPr>
      </w:pPr>
      <w:r>
        <w:rPr>
          <w:rFonts w:ascii="Arial" w:hAnsi="Arial" w:cs="Arial"/>
          <w:i/>
          <w:iCs/>
        </w:rPr>
        <w:t>1</w:t>
      </w:r>
      <w:r>
        <w:rPr>
          <w:rFonts w:ascii="Arial" w:hAnsi="Arial" w:cs="Arial"/>
        </w:rPr>
        <w:t xml:space="preserve"> - плоскодонная колба; </w:t>
      </w:r>
      <w:r>
        <w:rPr>
          <w:rFonts w:ascii="Arial" w:hAnsi="Arial" w:cs="Arial"/>
          <w:i/>
          <w:iCs/>
        </w:rPr>
        <w:t>2</w:t>
      </w:r>
      <w:r>
        <w:rPr>
          <w:rFonts w:ascii="Arial" w:hAnsi="Arial" w:cs="Arial"/>
        </w:rPr>
        <w:t xml:space="preserve"> - воронка для внесения раствора; </w:t>
      </w:r>
      <w:r>
        <w:rPr>
          <w:rFonts w:ascii="Arial" w:hAnsi="Arial" w:cs="Arial"/>
          <w:i/>
          <w:iCs/>
        </w:rPr>
        <w:t>3</w:t>
      </w:r>
      <w:r>
        <w:rPr>
          <w:rFonts w:ascii="Arial" w:hAnsi="Arial" w:cs="Arial"/>
        </w:rPr>
        <w:t xml:space="preserve"> - каплеуловитель; </w:t>
      </w:r>
      <w:r>
        <w:rPr>
          <w:rFonts w:ascii="Arial" w:hAnsi="Arial" w:cs="Arial"/>
          <w:i/>
          <w:iCs/>
        </w:rPr>
        <w:t xml:space="preserve">4 </w:t>
      </w:r>
      <w:r>
        <w:rPr>
          <w:rFonts w:ascii="Arial" w:hAnsi="Arial" w:cs="Arial"/>
        </w:rPr>
        <w:t xml:space="preserve">- соединительная трубка; </w:t>
      </w:r>
      <w:r>
        <w:rPr>
          <w:rFonts w:ascii="Arial" w:hAnsi="Arial" w:cs="Arial"/>
          <w:i/>
          <w:iCs/>
        </w:rPr>
        <w:t>5</w:t>
      </w:r>
      <w:r>
        <w:rPr>
          <w:rFonts w:ascii="Arial" w:hAnsi="Arial" w:cs="Arial"/>
        </w:rPr>
        <w:t xml:space="preserve"> - холодильник; </w:t>
      </w:r>
      <w:r>
        <w:rPr>
          <w:rFonts w:ascii="Arial" w:hAnsi="Arial" w:cs="Arial"/>
          <w:i/>
          <w:iCs/>
        </w:rPr>
        <w:t>6</w:t>
      </w:r>
      <w:r>
        <w:rPr>
          <w:rFonts w:ascii="Arial" w:hAnsi="Arial" w:cs="Arial"/>
        </w:rPr>
        <w:t xml:space="preserve"> - колба коническая (приемник)</w:t>
      </w:r>
    </w:p>
    <w:p w14:paraId="66DA8445" w14:textId="77777777" w:rsidR="00404E4A" w:rsidRDefault="00AC2947">
      <w:pPr>
        <w:shd w:val="clear" w:color="auto" w:fill="FFFFFF"/>
        <w:spacing w:beforeAutospacing="1" w:afterAutospacing="1"/>
        <w:jc w:val="center"/>
        <w:rPr>
          <w:rFonts w:ascii="Arial" w:hAnsi="Arial" w:cs="Arial"/>
        </w:rPr>
      </w:pPr>
      <w:r>
        <w:rPr>
          <w:rFonts w:ascii="Arial" w:hAnsi="Arial" w:cs="Arial"/>
        </w:rPr>
        <w:t>Рисунок А.1 - Установка для отгонки аммиака</w:t>
      </w:r>
    </w:p>
    <w:p w14:paraId="68113131" w14:textId="77777777" w:rsidR="00404E4A" w:rsidRDefault="00404E4A">
      <w:pPr>
        <w:jc w:val="both"/>
        <w:rPr>
          <w:rFonts w:ascii="Arial" w:eastAsia="Arial" w:hAnsi="Arial" w:cs="Arial"/>
          <w:color w:val="000000"/>
        </w:rPr>
      </w:pPr>
    </w:p>
    <w:p w14:paraId="769914BE" w14:textId="77777777" w:rsidR="00404E4A" w:rsidRDefault="00404E4A">
      <w:pPr>
        <w:jc w:val="both"/>
        <w:rPr>
          <w:rFonts w:ascii="Arial" w:eastAsia="Arial" w:hAnsi="Arial" w:cs="Arial"/>
          <w:color w:val="000000"/>
        </w:rPr>
      </w:pPr>
    </w:p>
    <w:p w14:paraId="69BDA519" w14:textId="77777777" w:rsidR="00404E4A" w:rsidRDefault="00AC2947">
      <w:pPr>
        <w:rPr>
          <w:rFonts w:ascii="Arial" w:eastAsia="Arial" w:hAnsi="Arial" w:cs="Arial"/>
          <w:color w:val="000000"/>
        </w:rPr>
      </w:pPr>
      <w:r>
        <w:br w:type="page"/>
      </w:r>
    </w:p>
    <w:p w14:paraId="2B739576" w14:textId="77777777" w:rsidR="00404E4A" w:rsidRDefault="00AC2947">
      <w:pPr>
        <w:spacing w:line="276" w:lineRule="auto"/>
        <w:jc w:val="both"/>
        <w:rPr>
          <w:rFonts w:ascii="Arial" w:eastAsia="Arial" w:hAnsi="Arial" w:cs="Arial"/>
          <w:color w:val="000000"/>
        </w:rPr>
      </w:pPr>
      <w:r>
        <w:rPr>
          <w:rFonts w:ascii="Arial" w:eastAsia="Arial" w:hAnsi="Arial" w:cs="Arial"/>
          <w:color w:val="000000"/>
        </w:rPr>
        <w:t xml:space="preserve">_____________________________________________________________________                                                                                                      </w:t>
      </w:r>
    </w:p>
    <w:p w14:paraId="0C39A07E" w14:textId="77777777" w:rsidR="00404E4A" w:rsidRDefault="00AC2947">
      <w:pPr>
        <w:spacing w:line="276" w:lineRule="auto"/>
        <w:jc w:val="both"/>
        <w:rPr>
          <w:rFonts w:ascii="Arial" w:eastAsia="Arial" w:hAnsi="Arial" w:cs="Arial"/>
          <w:color w:val="000000"/>
        </w:rPr>
      </w:pPr>
      <w:r>
        <w:rPr>
          <w:rFonts w:ascii="Arial" w:eastAsia="Arial" w:hAnsi="Arial" w:cs="Arial"/>
          <w:color w:val="000000"/>
        </w:rPr>
        <w:t>УДК  664.8                                                                        МКС 67.080.01</w:t>
      </w:r>
    </w:p>
    <w:p w14:paraId="19CEC656" w14:textId="77777777" w:rsidR="00404E4A" w:rsidRDefault="00404E4A">
      <w:pPr>
        <w:spacing w:line="276" w:lineRule="auto"/>
        <w:jc w:val="both"/>
        <w:rPr>
          <w:rFonts w:ascii="Arial" w:eastAsia="Arial" w:hAnsi="Arial" w:cs="Arial"/>
          <w:color w:val="000000"/>
        </w:rPr>
      </w:pPr>
    </w:p>
    <w:p w14:paraId="2C9B8C70" w14:textId="77777777" w:rsidR="00404E4A" w:rsidRDefault="00AC2947">
      <w:pPr>
        <w:spacing w:line="360" w:lineRule="auto"/>
        <w:jc w:val="both"/>
        <w:rPr>
          <w:rFonts w:ascii="Arial" w:eastAsia="Arial" w:hAnsi="Arial" w:cs="Arial"/>
          <w:color w:val="000000"/>
        </w:rPr>
      </w:pPr>
      <w:r>
        <w:rPr>
          <w:rFonts w:ascii="Arial" w:eastAsia="Arial" w:hAnsi="Arial" w:cs="Arial"/>
          <w:color w:val="000000"/>
        </w:rPr>
        <w:t>Ключевые слова: продукты переработки фруктов и овощей; общий белок; массовая доля; метод Кьельдаля</w:t>
      </w:r>
    </w:p>
    <w:p w14:paraId="66676B31" w14:textId="77777777" w:rsidR="00404E4A" w:rsidRDefault="00404E4A">
      <w:pPr>
        <w:spacing w:line="276" w:lineRule="auto"/>
        <w:jc w:val="both"/>
        <w:rPr>
          <w:rFonts w:ascii="Arial" w:eastAsia="Arial" w:hAnsi="Arial" w:cs="Arial"/>
          <w:color w:val="000000"/>
        </w:rPr>
      </w:pPr>
    </w:p>
    <w:p w14:paraId="28883415" w14:textId="77777777" w:rsidR="00404E4A" w:rsidRDefault="00404E4A">
      <w:pPr>
        <w:spacing w:line="276" w:lineRule="auto"/>
        <w:jc w:val="both"/>
        <w:rPr>
          <w:rFonts w:ascii="Arial" w:eastAsia="Arial" w:hAnsi="Arial" w:cs="Arial"/>
          <w:color w:val="000000"/>
        </w:rPr>
      </w:pPr>
    </w:p>
    <w:p w14:paraId="0C42D815" w14:textId="77777777" w:rsidR="00404E4A" w:rsidRDefault="00AC2947">
      <w:pPr>
        <w:spacing w:line="360" w:lineRule="auto"/>
        <w:rPr>
          <w:rFonts w:ascii="Arial" w:eastAsia="Arial" w:hAnsi="Arial" w:cs="Arial"/>
        </w:rPr>
      </w:pPr>
      <w:r>
        <w:br w:type="page"/>
      </w:r>
    </w:p>
    <w:p w14:paraId="7B6857EB" w14:textId="77777777" w:rsidR="00404E4A" w:rsidRDefault="00404E4A">
      <w:pPr>
        <w:pBdr>
          <w:top w:val="single" w:sz="6" w:space="0" w:color="000000"/>
        </w:pBdr>
        <w:spacing w:line="360" w:lineRule="auto"/>
        <w:ind w:firstLine="567"/>
        <w:jc w:val="both"/>
        <w:rPr>
          <w:rFonts w:ascii="Arial" w:eastAsia="Arial" w:hAnsi="Arial" w:cs="Arial"/>
          <w:color w:val="000000"/>
          <w:sz w:val="26"/>
          <w:szCs w:val="26"/>
        </w:rPr>
      </w:pPr>
    </w:p>
    <w:p w14:paraId="6D01DEB6" w14:textId="77777777" w:rsidR="00404E4A" w:rsidRDefault="00AC2947">
      <w:pPr>
        <w:rPr>
          <w:rFonts w:ascii="Arial" w:eastAsia="Arial" w:hAnsi="Arial" w:cs="Arial"/>
        </w:rPr>
      </w:pPr>
      <w:r>
        <w:rPr>
          <w:rFonts w:ascii="Arial" w:eastAsia="Arial" w:hAnsi="Arial" w:cs="Arial"/>
        </w:rPr>
        <w:t>РАЗРАБОТЧИКИ:</w:t>
      </w:r>
    </w:p>
    <w:p w14:paraId="7BC9CE32" w14:textId="77777777" w:rsidR="00404E4A" w:rsidRDefault="00404E4A">
      <w:pPr>
        <w:rPr>
          <w:rFonts w:ascii="Arial" w:eastAsia="Arial" w:hAnsi="Arial" w:cs="Arial"/>
        </w:rPr>
      </w:pPr>
    </w:p>
    <w:p w14:paraId="07F84B87" w14:textId="77777777" w:rsidR="00404E4A" w:rsidRDefault="00AC2947">
      <w:pPr>
        <w:rPr>
          <w:rFonts w:ascii="Arial" w:eastAsia="Arial" w:hAnsi="Arial" w:cs="Arial"/>
        </w:rPr>
      </w:pPr>
      <w:r>
        <w:rPr>
          <w:rFonts w:ascii="Arial" w:eastAsia="Arial" w:hAnsi="Arial" w:cs="Arial"/>
        </w:rPr>
        <w:t>Федеральное государственное бюджетное образовательное учреждение высшего образования «Российский биотехнологический университет (РОСБИОТЕХ)»</w:t>
      </w:r>
    </w:p>
    <w:p w14:paraId="5B763B28" w14:textId="77777777" w:rsidR="00404E4A" w:rsidRDefault="00404E4A">
      <w:pPr>
        <w:spacing w:line="360" w:lineRule="auto"/>
        <w:ind w:firstLine="567"/>
        <w:jc w:val="both"/>
        <w:rPr>
          <w:rFonts w:ascii="Arial" w:eastAsia="Arial" w:hAnsi="Arial" w:cs="Arial"/>
          <w:b/>
          <w:sz w:val="26"/>
          <w:szCs w:val="26"/>
        </w:rPr>
      </w:pPr>
    </w:p>
    <w:tbl>
      <w:tblPr>
        <w:tblW w:w="9423" w:type="dxa"/>
        <w:tblInd w:w="109" w:type="dxa"/>
        <w:tblLayout w:type="fixed"/>
        <w:tblLook w:val="0000" w:firstRow="0" w:lastRow="0" w:firstColumn="0" w:lastColumn="0" w:noHBand="0" w:noVBand="0"/>
      </w:tblPr>
      <w:tblGrid>
        <w:gridCol w:w="3283"/>
        <w:gridCol w:w="1429"/>
        <w:gridCol w:w="2141"/>
        <w:gridCol w:w="2570"/>
      </w:tblGrid>
      <w:tr w:rsidR="00404E4A" w14:paraId="3F52E453" w14:textId="77777777">
        <w:tc>
          <w:tcPr>
            <w:tcW w:w="3282" w:type="dxa"/>
          </w:tcPr>
          <w:p w14:paraId="61C84173" w14:textId="77777777" w:rsidR="00404E4A" w:rsidRDefault="00AC2947">
            <w:pPr>
              <w:widowControl w:val="0"/>
              <w:rPr>
                <w:rFonts w:ascii="Arial" w:eastAsia="Arial" w:hAnsi="Arial" w:cs="Arial"/>
              </w:rPr>
            </w:pPr>
            <w:r>
              <w:rPr>
                <w:rFonts w:ascii="Arial" w:eastAsia="Arial" w:hAnsi="Arial" w:cs="Arial"/>
              </w:rPr>
              <w:t>Проректор по молодежной политике, к.э.н., доц.</w:t>
            </w:r>
          </w:p>
        </w:tc>
        <w:tc>
          <w:tcPr>
            <w:tcW w:w="1429" w:type="dxa"/>
          </w:tcPr>
          <w:p w14:paraId="5A83C366" w14:textId="77777777" w:rsidR="00404E4A" w:rsidRDefault="00404E4A">
            <w:pPr>
              <w:widowControl w:val="0"/>
              <w:rPr>
                <w:rFonts w:ascii="Arial" w:eastAsia="Arial" w:hAnsi="Arial" w:cs="Arial"/>
              </w:rPr>
            </w:pPr>
          </w:p>
        </w:tc>
        <w:tc>
          <w:tcPr>
            <w:tcW w:w="2141" w:type="dxa"/>
          </w:tcPr>
          <w:p w14:paraId="0BEC0C1B" w14:textId="77777777" w:rsidR="00404E4A" w:rsidRDefault="00404E4A">
            <w:pPr>
              <w:widowControl w:val="0"/>
              <w:rPr>
                <w:rFonts w:ascii="Arial" w:eastAsia="Arial" w:hAnsi="Arial" w:cs="Arial"/>
              </w:rPr>
            </w:pPr>
          </w:p>
          <w:p w14:paraId="7999186F" w14:textId="77777777" w:rsidR="00404E4A" w:rsidRDefault="00404E4A">
            <w:pPr>
              <w:widowControl w:val="0"/>
              <w:spacing w:line="360" w:lineRule="auto"/>
              <w:ind w:left="17" w:hanging="17"/>
              <w:jc w:val="both"/>
              <w:rPr>
                <w:rFonts w:ascii="Arial" w:eastAsia="Arial" w:hAnsi="Arial" w:cs="Arial"/>
                <w:u w:val="single"/>
              </w:rPr>
            </w:pPr>
          </w:p>
          <w:p w14:paraId="014B561C" w14:textId="77777777" w:rsidR="00404E4A" w:rsidRDefault="00AC2947">
            <w:pPr>
              <w:widowControl w:val="0"/>
              <w:rPr>
                <w:rFonts w:ascii="Arial" w:eastAsia="Arial" w:hAnsi="Arial" w:cs="Arial"/>
              </w:rPr>
            </w:pPr>
            <w:r>
              <w:rPr>
                <w:rFonts w:ascii="Arial" w:eastAsia="Arial" w:hAnsi="Arial" w:cs="Arial"/>
              </w:rPr>
              <w:t>(личная подпись)</w:t>
            </w:r>
          </w:p>
        </w:tc>
        <w:tc>
          <w:tcPr>
            <w:tcW w:w="2570" w:type="dxa"/>
          </w:tcPr>
          <w:p w14:paraId="42332658" w14:textId="77777777" w:rsidR="00404E4A" w:rsidRDefault="00AC2947">
            <w:pPr>
              <w:widowControl w:val="0"/>
              <w:rPr>
                <w:rFonts w:ascii="Arial" w:eastAsia="Arial" w:hAnsi="Arial" w:cs="Arial"/>
              </w:rPr>
            </w:pPr>
            <w:r>
              <w:rPr>
                <w:rFonts w:ascii="Arial" w:eastAsia="Arial" w:hAnsi="Arial" w:cs="Arial"/>
              </w:rPr>
              <w:t>Шутенко Владимир Викторович</w:t>
            </w:r>
          </w:p>
        </w:tc>
      </w:tr>
    </w:tbl>
    <w:p w14:paraId="6A0E07BC" w14:textId="77777777" w:rsidR="00404E4A" w:rsidRDefault="00404E4A">
      <w:pPr>
        <w:rPr>
          <w:rFonts w:ascii="Arial" w:eastAsia="Arial" w:hAnsi="Arial" w:cs="Arial"/>
        </w:rPr>
      </w:pPr>
    </w:p>
    <w:tbl>
      <w:tblPr>
        <w:tblW w:w="9423" w:type="dxa"/>
        <w:tblInd w:w="109" w:type="dxa"/>
        <w:tblLayout w:type="fixed"/>
        <w:tblLook w:val="0000" w:firstRow="0" w:lastRow="0" w:firstColumn="0" w:lastColumn="0" w:noHBand="0" w:noVBand="0"/>
      </w:tblPr>
      <w:tblGrid>
        <w:gridCol w:w="3283"/>
        <w:gridCol w:w="1429"/>
        <w:gridCol w:w="2141"/>
        <w:gridCol w:w="2570"/>
      </w:tblGrid>
      <w:tr w:rsidR="00404E4A" w14:paraId="1A82F880" w14:textId="77777777">
        <w:tc>
          <w:tcPr>
            <w:tcW w:w="3282" w:type="dxa"/>
          </w:tcPr>
          <w:p w14:paraId="374BB15B" w14:textId="77777777" w:rsidR="00404E4A" w:rsidRDefault="00AC2947">
            <w:pPr>
              <w:widowControl w:val="0"/>
              <w:rPr>
                <w:rFonts w:ascii="Arial" w:eastAsia="Arial" w:hAnsi="Arial" w:cs="Arial"/>
              </w:rPr>
            </w:pPr>
            <w:r>
              <w:rPr>
                <w:rFonts w:ascii="Arial" w:eastAsia="Arial" w:hAnsi="Arial" w:cs="Arial"/>
              </w:rPr>
              <w:t>Директор Инжинирингового центра «Передовые пищевые технологии и безопасность продуктов питания»</w:t>
            </w:r>
          </w:p>
        </w:tc>
        <w:tc>
          <w:tcPr>
            <w:tcW w:w="1429" w:type="dxa"/>
          </w:tcPr>
          <w:p w14:paraId="6DDFC5C6" w14:textId="77777777" w:rsidR="00404E4A" w:rsidRDefault="00404E4A">
            <w:pPr>
              <w:widowControl w:val="0"/>
              <w:rPr>
                <w:rFonts w:ascii="Arial" w:eastAsia="Arial" w:hAnsi="Arial" w:cs="Arial"/>
              </w:rPr>
            </w:pPr>
          </w:p>
        </w:tc>
        <w:tc>
          <w:tcPr>
            <w:tcW w:w="2141" w:type="dxa"/>
          </w:tcPr>
          <w:p w14:paraId="3CB33557" w14:textId="77777777" w:rsidR="00404E4A" w:rsidRDefault="00404E4A">
            <w:pPr>
              <w:widowControl w:val="0"/>
              <w:rPr>
                <w:rFonts w:ascii="Arial" w:eastAsia="Arial" w:hAnsi="Arial" w:cs="Arial"/>
              </w:rPr>
            </w:pPr>
          </w:p>
          <w:p w14:paraId="4212208C" w14:textId="77777777" w:rsidR="00404E4A" w:rsidRDefault="00404E4A">
            <w:pPr>
              <w:widowControl w:val="0"/>
              <w:rPr>
                <w:rFonts w:ascii="Arial" w:eastAsia="Arial" w:hAnsi="Arial" w:cs="Arial"/>
              </w:rPr>
            </w:pPr>
          </w:p>
          <w:p w14:paraId="4C7781CF" w14:textId="77777777" w:rsidR="00404E4A" w:rsidRDefault="00404E4A">
            <w:pPr>
              <w:widowControl w:val="0"/>
              <w:rPr>
                <w:rFonts w:ascii="Arial" w:eastAsia="Arial" w:hAnsi="Arial" w:cs="Arial"/>
              </w:rPr>
            </w:pPr>
          </w:p>
          <w:p w14:paraId="1FBBD212" w14:textId="77777777" w:rsidR="00404E4A" w:rsidRDefault="00404E4A">
            <w:pPr>
              <w:widowControl w:val="0"/>
              <w:spacing w:line="360" w:lineRule="auto"/>
              <w:ind w:left="17" w:hanging="17"/>
              <w:jc w:val="both"/>
              <w:rPr>
                <w:rFonts w:ascii="Arial" w:eastAsia="Arial" w:hAnsi="Arial" w:cs="Arial"/>
                <w:b/>
                <w:sz w:val="18"/>
                <w:szCs w:val="18"/>
                <w:u w:val="single"/>
              </w:rPr>
            </w:pPr>
          </w:p>
          <w:p w14:paraId="0376B749" w14:textId="77777777" w:rsidR="00404E4A" w:rsidRDefault="00AC2947">
            <w:pPr>
              <w:widowControl w:val="0"/>
              <w:rPr>
                <w:rFonts w:ascii="Arial" w:eastAsia="Arial" w:hAnsi="Arial" w:cs="Arial"/>
              </w:rPr>
            </w:pPr>
            <w:r>
              <w:rPr>
                <w:rFonts w:ascii="Arial" w:eastAsia="Arial" w:hAnsi="Arial" w:cs="Arial"/>
              </w:rPr>
              <w:t>(личная подпись)</w:t>
            </w:r>
          </w:p>
        </w:tc>
        <w:tc>
          <w:tcPr>
            <w:tcW w:w="2570" w:type="dxa"/>
          </w:tcPr>
          <w:p w14:paraId="7C622E94" w14:textId="77777777" w:rsidR="00404E4A" w:rsidRDefault="00404E4A">
            <w:pPr>
              <w:widowControl w:val="0"/>
              <w:rPr>
                <w:rFonts w:ascii="Arial" w:eastAsia="Arial" w:hAnsi="Arial" w:cs="Arial"/>
              </w:rPr>
            </w:pPr>
          </w:p>
          <w:p w14:paraId="5DA1D368" w14:textId="77777777" w:rsidR="00404E4A" w:rsidRDefault="00404E4A">
            <w:pPr>
              <w:widowControl w:val="0"/>
              <w:rPr>
                <w:rFonts w:ascii="Arial" w:eastAsia="Arial" w:hAnsi="Arial" w:cs="Arial"/>
              </w:rPr>
            </w:pPr>
          </w:p>
          <w:p w14:paraId="24382F80" w14:textId="77777777" w:rsidR="00404E4A" w:rsidRDefault="00AC2947">
            <w:pPr>
              <w:widowControl w:val="0"/>
              <w:rPr>
                <w:rFonts w:ascii="Arial" w:eastAsia="Arial" w:hAnsi="Arial" w:cs="Arial"/>
              </w:rPr>
            </w:pPr>
            <w:r>
              <w:rPr>
                <w:rFonts w:ascii="Arial" w:eastAsia="Arial" w:hAnsi="Arial" w:cs="Arial"/>
              </w:rPr>
              <w:t>Калабанова Алена Михайловна</w:t>
            </w:r>
          </w:p>
        </w:tc>
      </w:tr>
    </w:tbl>
    <w:p w14:paraId="2D84066A" w14:textId="77777777" w:rsidR="00404E4A" w:rsidRDefault="00404E4A">
      <w:pPr>
        <w:spacing w:line="360" w:lineRule="auto"/>
        <w:ind w:firstLine="567"/>
        <w:jc w:val="both"/>
        <w:rPr>
          <w:rFonts w:ascii="Arial" w:eastAsia="Arial" w:hAnsi="Arial" w:cs="Arial"/>
          <w:b/>
          <w:sz w:val="26"/>
          <w:szCs w:val="26"/>
        </w:rPr>
      </w:pPr>
    </w:p>
    <w:tbl>
      <w:tblPr>
        <w:tblW w:w="9423" w:type="dxa"/>
        <w:tblInd w:w="109" w:type="dxa"/>
        <w:tblLayout w:type="fixed"/>
        <w:tblLook w:val="0000" w:firstRow="0" w:lastRow="0" w:firstColumn="0" w:lastColumn="0" w:noHBand="0" w:noVBand="0"/>
      </w:tblPr>
      <w:tblGrid>
        <w:gridCol w:w="3283"/>
        <w:gridCol w:w="1429"/>
        <w:gridCol w:w="2141"/>
        <w:gridCol w:w="2570"/>
      </w:tblGrid>
      <w:tr w:rsidR="00404E4A" w14:paraId="05FF36A1" w14:textId="77777777">
        <w:tc>
          <w:tcPr>
            <w:tcW w:w="3282" w:type="dxa"/>
          </w:tcPr>
          <w:p w14:paraId="3CF6E806" w14:textId="77777777" w:rsidR="00404E4A" w:rsidRDefault="00AC2947">
            <w:pPr>
              <w:widowControl w:val="0"/>
              <w:rPr>
                <w:rFonts w:ascii="Arial" w:eastAsia="Arial" w:hAnsi="Arial" w:cs="Arial"/>
              </w:rPr>
            </w:pPr>
            <w:r>
              <w:rPr>
                <w:rFonts w:ascii="Arial" w:eastAsia="Arial" w:hAnsi="Arial" w:cs="Arial"/>
              </w:rPr>
              <w:t>Начальник отдела аналитики Инжинирингового центра «Передовые пищевые технологии и безопасность продуктов питания»</w:t>
            </w:r>
          </w:p>
          <w:p w14:paraId="67300E03" w14:textId="77777777" w:rsidR="00404E4A" w:rsidRDefault="00404E4A">
            <w:pPr>
              <w:widowControl w:val="0"/>
              <w:rPr>
                <w:rFonts w:ascii="Arial" w:eastAsia="Arial" w:hAnsi="Arial" w:cs="Arial"/>
              </w:rPr>
            </w:pPr>
          </w:p>
          <w:p w14:paraId="39966F25" w14:textId="77777777" w:rsidR="00404E4A" w:rsidRDefault="00404E4A">
            <w:pPr>
              <w:widowControl w:val="0"/>
              <w:rPr>
                <w:rFonts w:ascii="Arial" w:eastAsia="Arial" w:hAnsi="Arial" w:cs="Arial"/>
              </w:rPr>
            </w:pPr>
          </w:p>
        </w:tc>
        <w:tc>
          <w:tcPr>
            <w:tcW w:w="1429" w:type="dxa"/>
          </w:tcPr>
          <w:p w14:paraId="5B32A10D" w14:textId="77777777" w:rsidR="00404E4A" w:rsidRDefault="00404E4A">
            <w:pPr>
              <w:widowControl w:val="0"/>
              <w:ind w:left="17"/>
              <w:rPr>
                <w:rFonts w:ascii="Arial" w:eastAsia="Arial" w:hAnsi="Arial" w:cs="Arial"/>
              </w:rPr>
            </w:pPr>
          </w:p>
        </w:tc>
        <w:tc>
          <w:tcPr>
            <w:tcW w:w="2141" w:type="dxa"/>
          </w:tcPr>
          <w:p w14:paraId="40595BEB" w14:textId="77777777" w:rsidR="00404E4A" w:rsidRDefault="00404E4A">
            <w:pPr>
              <w:widowControl w:val="0"/>
              <w:ind w:left="17"/>
              <w:rPr>
                <w:rFonts w:ascii="Arial" w:eastAsia="Arial" w:hAnsi="Arial" w:cs="Arial"/>
              </w:rPr>
            </w:pPr>
          </w:p>
          <w:p w14:paraId="3F282B4D" w14:textId="77777777" w:rsidR="00404E4A" w:rsidRDefault="00404E4A">
            <w:pPr>
              <w:widowControl w:val="0"/>
              <w:ind w:left="17"/>
              <w:rPr>
                <w:rFonts w:ascii="Arial" w:eastAsia="Arial" w:hAnsi="Arial" w:cs="Arial"/>
              </w:rPr>
            </w:pPr>
          </w:p>
          <w:p w14:paraId="0311F627" w14:textId="77777777" w:rsidR="00404E4A" w:rsidRDefault="00404E4A">
            <w:pPr>
              <w:widowControl w:val="0"/>
              <w:ind w:left="17"/>
              <w:rPr>
                <w:rFonts w:ascii="Arial" w:eastAsia="Arial" w:hAnsi="Arial" w:cs="Arial"/>
              </w:rPr>
            </w:pPr>
          </w:p>
          <w:p w14:paraId="631CED17" w14:textId="77777777" w:rsidR="00404E4A" w:rsidRDefault="00404E4A">
            <w:pPr>
              <w:widowControl w:val="0"/>
              <w:ind w:left="17"/>
              <w:rPr>
                <w:rFonts w:ascii="Arial" w:eastAsia="Arial" w:hAnsi="Arial" w:cs="Arial"/>
              </w:rPr>
            </w:pPr>
          </w:p>
          <w:p w14:paraId="67C06AAA" w14:textId="77777777" w:rsidR="00404E4A" w:rsidRDefault="00404E4A">
            <w:pPr>
              <w:widowControl w:val="0"/>
              <w:spacing w:line="360" w:lineRule="auto"/>
              <w:ind w:left="17" w:hanging="17"/>
              <w:jc w:val="both"/>
              <w:rPr>
                <w:rFonts w:ascii="Arial" w:eastAsia="Arial" w:hAnsi="Arial" w:cs="Arial"/>
                <w:b/>
                <w:sz w:val="18"/>
                <w:szCs w:val="18"/>
                <w:u w:val="single"/>
              </w:rPr>
            </w:pPr>
          </w:p>
          <w:p w14:paraId="5BC8EE66" w14:textId="77777777" w:rsidR="00404E4A" w:rsidRDefault="00AC2947">
            <w:pPr>
              <w:widowControl w:val="0"/>
              <w:rPr>
                <w:rFonts w:ascii="Arial" w:eastAsia="Arial" w:hAnsi="Arial" w:cs="Arial"/>
              </w:rPr>
            </w:pPr>
            <w:r>
              <w:rPr>
                <w:rFonts w:ascii="Arial" w:eastAsia="Arial" w:hAnsi="Arial" w:cs="Arial"/>
              </w:rPr>
              <w:t>(личная подпись)</w:t>
            </w:r>
          </w:p>
          <w:p w14:paraId="466E9572" w14:textId="77777777" w:rsidR="00404E4A" w:rsidRDefault="00404E4A">
            <w:pPr>
              <w:widowControl w:val="0"/>
              <w:rPr>
                <w:rFonts w:ascii="Arial" w:eastAsia="Arial" w:hAnsi="Arial" w:cs="Arial"/>
              </w:rPr>
            </w:pPr>
          </w:p>
        </w:tc>
        <w:tc>
          <w:tcPr>
            <w:tcW w:w="2570" w:type="dxa"/>
          </w:tcPr>
          <w:p w14:paraId="1B6820D1" w14:textId="77777777" w:rsidR="00404E4A" w:rsidRDefault="00404E4A">
            <w:pPr>
              <w:widowControl w:val="0"/>
              <w:rPr>
                <w:rFonts w:ascii="Arial" w:eastAsia="Arial" w:hAnsi="Arial" w:cs="Arial"/>
              </w:rPr>
            </w:pPr>
          </w:p>
          <w:p w14:paraId="04BFA2B5" w14:textId="77777777" w:rsidR="00404E4A" w:rsidRDefault="00404E4A">
            <w:pPr>
              <w:widowControl w:val="0"/>
              <w:rPr>
                <w:rFonts w:ascii="Arial" w:eastAsia="Arial" w:hAnsi="Arial" w:cs="Arial"/>
              </w:rPr>
            </w:pPr>
          </w:p>
          <w:p w14:paraId="46D1B6BF" w14:textId="77777777" w:rsidR="00404E4A" w:rsidRDefault="00404E4A">
            <w:pPr>
              <w:widowControl w:val="0"/>
              <w:rPr>
                <w:rFonts w:ascii="Arial" w:eastAsia="Arial" w:hAnsi="Arial" w:cs="Arial"/>
              </w:rPr>
            </w:pPr>
          </w:p>
          <w:p w14:paraId="765C91AE" w14:textId="77777777" w:rsidR="00404E4A" w:rsidRDefault="00AC2947">
            <w:pPr>
              <w:widowControl w:val="0"/>
              <w:ind w:left="-2"/>
              <w:rPr>
                <w:rFonts w:ascii="Arial" w:eastAsia="Arial" w:hAnsi="Arial" w:cs="Arial"/>
              </w:rPr>
            </w:pPr>
            <w:r>
              <w:rPr>
                <w:rFonts w:ascii="Arial" w:eastAsia="Arial" w:hAnsi="Arial" w:cs="Arial"/>
              </w:rPr>
              <w:t>Крычева Наталья Петровна</w:t>
            </w:r>
          </w:p>
          <w:p w14:paraId="584DA750" w14:textId="77777777" w:rsidR="00404E4A" w:rsidRDefault="00404E4A">
            <w:pPr>
              <w:widowControl w:val="0"/>
              <w:ind w:left="-2"/>
              <w:rPr>
                <w:rFonts w:ascii="Arial" w:eastAsia="Arial" w:hAnsi="Arial" w:cs="Arial"/>
              </w:rPr>
            </w:pPr>
          </w:p>
          <w:p w14:paraId="36187F81" w14:textId="77777777" w:rsidR="00404E4A" w:rsidRDefault="00404E4A">
            <w:pPr>
              <w:widowControl w:val="0"/>
              <w:ind w:left="-2"/>
              <w:rPr>
                <w:rFonts w:ascii="Arial" w:eastAsia="Arial" w:hAnsi="Arial" w:cs="Arial"/>
              </w:rPr>
            </w:pPr>
          </w:p>
          <w:p w14:paraId="64E050BA" w14:textId="77777777" w:rsidR="00404E4A" w:rsidRDefault="00404E4A">
            <w:pPr>
              <w:widowControl w:val="0"/>
              <w:ind w:left="-2"/>
              <w:rPr>
                <w:rFonts w:ascii="Arial" w:eastAsia="Arial" w:hAnsi="Arial" w:cs="Arial"/>
              </w:rPr>
            </w:pPr>
          </w:p>
          <w:p w14:paraId="0C85D9BF" w14:textId="77777777" w:rsidR="00404E4A" w:rsidRDefault="00404E4A">
            <w:pPr>
              <w:widowControl w:val="0"/>
              <w:ind w:left="-2"/>
              <w:rPr>
                <w:rFonts w:ascii="Arial" w:eastAsia="Arial" w:hAnsi="Arial" w:cs="Arial"/>
              </w:rPr>
            </w:pPr>
          </w:p>
        </w:tc>
      </w:tr>
      <w:tr w:rsidR="00404E4A" w14:paraId="04C35D3F" w14:textId="77777777">
        <w:tc>
          <w:tcPr>
            <w:tcW w:w="3282" w:type="dxa"/>
          </w:tcPr>
          <w:p w14:paraId="2ADF617B" w14:textId="77777777" w:rsidR="00404E4A" w:rsidRDefault="00AC2947">
            <w:pPr>
              <w:widowControl w:val="0"/>
              <w:rPr>
                <w:rFonts w:ascii="Arial" w:eastAsia="Arial" w:hAnsi="Arial" w:cs="Arial"/>
              </w:rPr>
            </w:pPr>
            <w:r>
              <w:rPr>
                <w:rFonts w:ascii="Arial" w:eastAsia="Arial" w:hAnsi="Arial" w:cs="Arial"/>
              </w:rPr>
              <w:t>Заведующий кафедрой зерна, хлебопекарных и кондитерских технологий, к.с-х.н., доц.</w:t>
            </w:r>
          </w:p>
        </w:tc>
        <w:tc>
          <w:tcPr>
            <w:tcW w:w="1429" w:type="dxa"/>
          </w:tcPr>
          <w:p w14:paraId="56AB7EDA" w14:textId="77777777" w:rsidR="00404E4A" w:rsidRDefault="00404E4A">
            <w:pPr>
              <w:widowControl w:val="0"/>
              <w:rPr>
                <w:rFonts w:ascii="Arial" w:eastAsia="Arial" w:hAnsi="Arial" w:cs="Arial"/>
              </w:rPr>
            </w:pPr>
          </w:p>
        </w:tc>
        <w:tc>
          <w:tcPr>
            <w:tcW w:w="2141" w:type="dxa"/>
          </w:tcPr>
          <w:p w14:paraId="0C2E62DD" w14:textId="77777777" w:rsidR="00404E4A" w:rsidRDefault="00404E4A">
            <w:pPr>
              <w:widowControl w:val="0"/>
              <w:rPr>
                <w:rFonts w:ascii="Arial" w:eastAsia="Arial" w:hAnsi="Arial" w:cs="Arial"/>
              </w:rPr>
            </w:pPr>
          </w:p>
          <w:p w14:paraId="6A9380D0" w14:textId="77777777" w:rsidR="00404E4A" w:rsidRDefault="00404E4A">
            <w:pPr>
              <w:widowControl w:val="0"/>
              <w:spacing w:line="360" w:lineRule="auto"/>
              <w:ind w:left="17" w:hanging="17"/>
              <w:jc w:val="both"/>
              <w:rPr>
                <w:rFonts w:ascii="Arial" w:eastAsia="Arial" w:hAnsi="Arial" w:cs="Arial"/>
                <w:u w:val="single"/>
              </w:rPr>
            </w:pPr>
          </w:p>
          <w:p w14:paraId="37C1A52C" w14:textId="77777777" w:rsidR="00404E4A" w:rsidRDefault="00AC2947">
            <w:pPr>
              <w:widowControl w:val="0"/>
              <w:rPr>
                <w:rFonts w:ascii="Arial" w:eastAsia="Arial" w:hAnsi="Arial" w:cs="Arial"/>
              </w:rPr>
            </w:pPr>
            <w:r>
              <w:rPr>
                <w:rFonts w:ascii="Arial" w:eastAsia="Arial" w:hAnsi="Arial" w:cs="Arial"/>
              </w:rPr>
              <w:t>(личная подпись)</w:t>
            </w:r>
          </w:p>
        </w:tc>
        <w:tc>
          <w:tcPr>
            <w:tcW w:w="2570" w:type="dxa"/>
          </w:tcPr>
          <w:p w14:paraId="1AEA5B42" w14:textId="77777777" w:rsidR="00404E4A" w:rsidRDefault="00404E4A">
            <w:pPr>
              <w:widowControl w:val="0"/>
              <w:rPr>
                <w:rFonts w:ascii="Arial" w:eastAsia="Arial" w:hAnsi="Arial" w:cs="Arial"/>
              </w:rPr>
            </w:pPr>
          </w:p>
          <w:p w14:paraId="2BBBB763" w14:textId="77777777" w:rsidR="00404E4A" w:rsidRDefault="00AC2947">
            <w:pPr>
              <w:widowControl w:val="0"/>
              <w:rPr>
                <w:rFonts w:ascii="Arial" w:eastAsia="Arial" w:hAnsi="Arial" w:cs="Arial"/>
              </w:rPr>
            </w:pPr>
            <w:r>
              <w:rPr>
                <w:rFonts w:ascii="Arial" w:eastAsia="Arial" w:hAnsi="Arial" w:cs="Arial"/>
              </w:rPr>
              <w:t>Таранова Елена</w:t>
            </w:r>
          </w:p>
          <w:p w14:paraId="5B772495" w14:textId="77777777" w:rsidR="00404E4A" w:rsidRDefault="00AC2947">
            <w:pPr>
              <w:widowControl w:val="0"/>
              <w:rPr>
                <w:rFonts w:ascii="Arial" w:eastAsia="Arial" w:hAnsi="Arial" w:cs="Arial"/>
              </w:rPr>
            </w:pPr>
            <w:r>
              <w:rPr>
                <w:rFonts w:ascii="Arial" w:eastAsia="Arial" w:hAnsi="Arial" w:cs="Arial"/>
              </w:rPr>
              <w:t>Сергеевна</w:t>
            </w:r>
          </w:p>
        </w:tc>
      </w:tr>
    </w:tbl>
    <w:p w14:paraId="55DCE9B1" w14:textId="77777777" w:rsidR="00404E4A" w:rsidRDefault="00404E4A">
      <w:pPr>
        <w:rPr>
          <w:rFonts w:ascii="Arial" w:eastAsia="Arial" w:hAnsi="Arial" w:cs="Arial"/>
        </w:rPr>
      </w:pPr>
    </w:p>
    <w:tbl>
      <w:tblPr>
        <w:tblW w:w="9423" w:type="dxa"/>
        <w:tblInd w:w="109" w:type="dxa"/>
        <w:tblLayout w:type="fixed"/>
        <w:tblLook w:val="0000" w:firstRow="0" w:lastRow="0" w:firstColumn="0" w:lastColumn="0" w:noHBand="0" w:noVBand="0"/>
      </w:tblPr>
      <w:tblGrid>
        <w:gridCol w:w="3283"/>
        <w:gridCol w:w="1429"/>
        <w:gridCol w:w="2141"/>
        <w:gridCol w:w="2570"/>
      </w:tblGrid>
      <w:tr w:rsidR="00404E4A" w14:paraId="65DEDE66" w14:textId="77777777">
        <w:tc>
          <w:tcPr>
            <w:tcW w:w="3282" w:type="dxa"/>
          </w:tcPr>
          <w:p w14:paraId="16FE00CC" w14:textId="77777777" w:rsidR="00404E4A" w:rsidRDefault="00AC2947">
            <w:pPr>
              <w:widowControl w:val="0"/>
              <w:rPr>
                <w:rFonts w:ascii="Arial" w:eastAsia="Arial" w:hAnsi="Arial" w:cs="Arial"/>
              </w:rPr>
            </w:pPr>
            <w:r>
              <w:rPr>
                <w:rFonts w:ascii="Arial" w:eastAsia="Arial" w:hAnsi="Arial" w:cs="Arial"/>
              </w:rPr>
              <w:t>Профессор кафедры зерна, хлебопекарных и кондитерских технологий, д.с-х.н., доц.</w:t>
            </w:r>
          </w:p>
        </w:tc>
        <w:tc>
          <w:tcPr>
            <w:tcW w:w="1429" w:type="dxa"/>
          </w:tcPr>
          <w:p w14:paraId="29714F41" w14:textId="77777777" w:rsidR="00404E4A" w:rsidRDefault="00404E4A">
            <w:pPr>
              <w:widowControl w:val="0"/>
              <w:rPr>
                <w:rFonts w:ascii="Arial" w:eastAsia="Arial" w:hAnsi="Arial" w:cs="Arial"/>
              </w:rPr>
            </w:pPr>
          </w:p>
        </w:tc>
        <w:tc>
          <w:tcPr>
            <w:tcW w:w="2141" w:type="dxa"/>
          </w:tcPr>
          <w:p w14:paraId="7AFA2C7A" w14:textId="77777777" w:rsidR="00404E4A" w:rsidRDefault="00404E4A">
            <w:pPr>
              <w:widowControl w:val="0"/>
              <w:rPr>
                <w:rFonts w:ascii="Arial" w:eastAsia="Arial" w:hAnsi="Arial" w:cs="Arial"/>
              </w:rPr>
            </w:pPr>
          </w:p>
          <w:p w14:paraId="6A89498A" w14:textId="77777777" w:rsidR="00404E4A" w:rsidRDefault="00404E4A">
            <w:pPr>
              <w:widowControl w:val="0"/>
              <w:rPr>
                <w:rFonts w:ascii="Arial" w:eastAsia="Arial" w:hAnsi="Arial" w:cs="Arial"/>
              </w:rPr>
            </w:pPr>
          </w:p>
          <w:p w14:paraId="2FD731D6" w14:textId="77777777" w:rsidR="00404E4A" w:rsidRDefault="00404E4A">
            <w:pPr>
              <w:widowControl w:val="0"/>
              <w:spacing w:line="360" w:lineRule="auto"/>
              <w:ind w:left="17" w:hanging="17"/>
              <w:jc w:val="both"/>
              <w:rPr>
                <w:rFonts w:ascii="Arial" w:eastAsia="Arial" w:hAnsi="Arial" w:cs="Arial"/>
                <w:b/>
                <w:sz w:val="18"/>
                <w:szCs w:val="18"/>
                <w:u w:val="single"/>
              </w:rPr>
            </w:pPr>
          </w:p>
          <w:p w14:paraId="6D9FBE80" w14:textId="77777777" w:rsidR="00404E4A" w:rsidRDefault="00AC2947">
            <w:pPr>
              <w:widowControl w:val="0"/>
              <w:rPr>
                <w:rFonts w:ascii="Arial" w:eastAsia="Arial" w:hAnsi="Arial" w:cs="Arial"/>
              </w:rPr>
            </w:pPr>
            <w:r>
              <w:rPr>
                <w:rFonts w:ascii="Arial" w:eastAsia="Arial" w:hAnsi="Arial" w:cs="Arial"/>
              </w:rPr>
              <w:t>(личная подпись)</w:t>
            </w:r>
          </w:p>
        </w:tc>
        <w:tc>
          <w:tcPr>
            <w:tcW w:w="2570" w:type="dxa"/>
          </w:tcPr>
          <w:p w14:paraId="245C1396" w14:textId="77777777" w:rsidR="00404E4A" w:rsidRDefault="00404E4A">
            <w:pPr>
              <w:widowControl w:val="0"/>
              <w:rPr>
                <w:rFonts w:ascii="Arial" w:eastAsia="Arial" w:hAnsi="Arial" w:cs="Arial"/>
              </w:rPr>
            </w:pPr>
          </w:p>
          <w:p w14:paraId="7B68284C" w14:textId="77777777" w:rsidR="00404E4A" w:rsidRDefault="00AC2947">
            <w:pPr>
              <w:widowControl w:val="0"/>
              <w:rPr>
                <w:rFonts w:ascii="Arial" w:eastAsia="Arial" w:hAnsi="Arial" w:cs="Arial"/>
              </w:rPr>
            </w:pPr>
            <w:r>
              <w:rPr>
                <w:rFonts w:ascii="Arial" w:eastAsia="Arial" w:hAnsi="Arial" w:cs="Arial"/>
              </w:rPr>
              <w:t>Мясищева Нина Викторовна</w:t>
            </w:r>
          </w:p>
        </w:tc>
      </w:tr>
    </w:tbl>
    <w:p w14:paraId="3206D363" w14:textId="77777777" w:rsidR="00404E4A" w:rsidRDefault="00404E4A">
      <w:pPr>
        <w:rPr>
          <w:rFonts w:ascii="Arial" w:eastAsia="Arial" w:hAnsi="Arial" w:cs="Arial"/>
        </w:rPr>
      </w:pPr>
    </w:p>
    <w:tbl>
      <w:tblPr>
        <w:tblW w:w="9423" w:type="dxa"/>
        <w:tblInd w:w="109" w:type="dxa"/>
        <w:tblLayout w:type="fixed"/>
        <w:tblLook w:val="0000" w:firstRow="0" w:lastRow="0" w:firstColumn="0" w:lastColumn="0" w:noHBand="0" w:noVBand="0"/>
      </w:tblPr>
      <w:tblGrid>
        <w:gridCol w:w="3283"/>
        <w:gridCol w:w="1429"/>
        <w:gridCol w:w="2141"/>
        <w:gridCol w:w="2570"/>
      </w:tblGrid>
      <w:tr w:rsidR="00404E4A" w14:paraId="77C7A0F0" w14:textId="77777777">
        <w:tc>
          <w:tcPr>
            <w:tcW w:w="3282" w:type="dxa"/>
          </w:tcPr>
          <w:p w14:paraId="4AE838C2" w14:textId="77777777" w:rsidR="00404E4A" w:rsidRDefault="00AC2947">
            <w:pPr>
              <w:widowControl w:val="0"/>
              <w:rPr>
                <w:rFonts w:ascii="Arial" w:eastAsia="Arial" w:hAnsi="Arial" w:cs="Arial"/>
              </w:rPr>
            </w:pPr>
            <w:r>
              <w:rPr>
                <w:rFonts w:ascii="Arial" w:eastAsia="Arial" w:hAnsi="Arial" w:cs="Arial"/>
              </w:rPr>
              <w:t>Профессор кафедры зерна, хлебопекарных и кондитерских технологий, д.т.н., доц.</w:t>
            </w:r>
          </w:p>
        </w:tc>
        <w:tc>
          <w:tcPr>
            <w:tcW w:w="1429" w:type="dxa"/>
          </w:tcPr>
          <w:p w14:paraId="49D6425E" w14:textId="77777777" w:rsidR="00404E4A" w:rsidRDefault="00404E4A">
            <w:pPr>
              <w:widowControl w:val="0"/>
              <w:rPr>
                <w:rFonts w:ascii="Arial" w:eastAsia="Arial" w:hAnsi="Arial" w:cs="Arial"/>
              </w:rPr>
            </w:pPr>
          </w:p>
        </w:tc>
        <w:tc>
          <w:tcPr>
            <w:tcW w:w="2141" w:type="dxa"/>
          </w:tcPr>
          <w:p w14:paraId="3BBCEC76" w14:textId="77777777" w:rsidR="00404E4A" w:rsidRDefault="00404E4A">
            <w:pPr>
              <w:widowControl w:val="0"/>
              <w:rPr>
                <w:rFonts w:ascii="Arial" w:eastAsia="Arial" w:hAnsi="Arial" w:cs="Arial"/>
              </w:rPr>
            </w:pPr>
          </w:p>
          <w:p w14:paraId="59C83C50" w14:textId="77777777" w:rsidR="00404E4A" w:rsidRDefault="00404E4A">
            <w:pPr>
              <w:widowControl w:val="0"/>
              <w:rPr>
                <w:rFonts w:ascii="Arial" w:eastAsia="Arial" w:hAnsi="Arial" w:cs="Arial"/>
              </w:rPr>
            </w:pPr>
          </w:p>
          <w:p w14:paraId="71BEB3E8" w14:textId="77777777" w:rsidR="00404E4A" w:rsidRDefault="00404E4A">
            <w:pPr>
              <w:widowControl w:val="0"/>
              <w:spacing w:line="360" w:lineRule="auto"/>
              <w:ind w:left="17" w:hanging="17"/>
              <w:jc w:val="both"/>
              <w:rPr>
                <w:rFonts w:ascii="Arial" w:eastAsia="Arial" w:hAnsi="Arial" w:cs="Arial"/>
                <w:b/>
                <w:sz w:val="18"/>
                <w:szCs w:val="18"/>
                <w:u w:val="single"/>
              </w:rPr>
            </w:pPr>
          </w:p>
          <w:p w14:paraId="3C08CC3C" w14:textId="77777777" w:rsidR="00404E4A" w:rsidRDefault="00AC2947">
            <w:pPr>
              <w:widowControl w:val="0"/>
              <w:rPr>
                <w:rFonts w:ascii="Arial" w:eastAsia="Arial" w:hAnsi="Arial" w:cs="Arial"/>
              </w:rPr>
            </w:pPr>
            <w:r>
              <w:rPr>
                <w:rFonts w:ascii="Arial" w:eastAsia="Arial" w:hAnsi="Arial" w:cs="Arial"/>
              </w:rPr>
              <w:t>(личная подпись)</w:t>
            </w:r>
          </w:p>
        </w:tc>
        <w:tc>
          <w:tcPr>
            <w:tcW w:w="2570" w:type="dxa"/>
          </w:tcPr>
          <w:p w14:paraId="388FE480" w14:textId="77777777" w:rsidR="00404E4A" w:rsidRDefault="00404E4A">
            <w:pPr>
              <w:widowControl w:val="0"/>
              <w:rPr>
                <w:rFonts w:ascii="Arial" w:eastAsia="Arial" w:hAnsi="Arial" w:cs="Arial"/>
              </w:rPr>
            </w:pPr>
          </w:p>
          <w:p w14:paraId="033DE004" w14:textId="77777777" w:rsidR="00404E4A" w:rsidRDefault="00AC2947">
            <w:pPr>
              <w:widowControl w:val="0"/>
              <w:rPr>
                <w:rFonts w:ascii="Arial" w:eastAsia="Arial" w:hAnsi="Arial" w:cs="Arial"/>
              </w:rPr>
            </w:pPr>
            <w:r>
              <w:rPr>
                <w:rFonts w:ascii="Arial" w:eastAsia="Arial" w:hAnsi="Arial" w:cs="Arial"/>
              </w:rPr>
              <w:t>Белявская Ирина Георгиевна</w:t>
            </w:r>
          </w:p>
        </w:tc>
      </w:tr>
    </w:tbl>
    <w:p w14:paraId="40760CD4" w14:textId="77777777" w:rsidR="00404E4A" w:rsidRDefault="00404E4A">
      <w:pPr>
        <w:shd w:val="clear" w:color="auto" w:fill="FFFFFF"/>
        <w:spacing w:line="360" w:lineRule="auto"/>
        <w:ind w:firstLine="510"/>
        <w:rPr>
          <w:rFonts w:ascii="Arial" w:eastAsia="Arial" w:hAnsi="Arial" w:cs="Arial"/>
          <w:color w:val="000000"/>
          <w:sz w:val="12"/>
          <w:szCs w:val="12"/>
        </w:rPr>
      </w:pPr>
    </w:p>
    <w:sectPr w:rsidR="00404E4A" w:rsidSect="00AC2947">
      <w:headerReference w:type="even" r:id="rId24"/>
      <w:headerReference w:type="default" r:id="rId25"/>
      <w:footerReference w:type="even" r:id="rId26"/>
      <w:footerReference w:type="default" r:id="rId27"/>
      <w:headerReference w:type="first" r:id="rId28"/>
      <w:footerReference w:type="first" r:id="rId29"/>
      <w:pgSz w:w="11906" w:h="16838"/>
      <w:pgMar w:top="1418" w:right="851" w:bottom="994" w:left="1701" w:header="709" w:footer="879" w:gutter="0"/>
      <w:pgNumType w:start="1"/>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CCD1" w14:textId="77777777" w:rsidR="001D15AC" w:rsidRDefault="001D15AC">
      <w:r>
        <w:separator/>
      </w:r>
    </w:p>
  </w:endnote>
  <w:endnote w:type="continuationSeparator" w:id="0">
    <w:p w14:paraId="6A930970" w14:textId="77777777" w:rsidR="001D15AC" w:rsidRDefault="001D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F6BD" w14:textId="77777777" w:rsidR="00404E4A" w:rsidRDefault="00404E4A">
    <w:pPr>
      <w:tabs>
        <w:tab w:val="center" w:pos="4677"/>
        <w:tab w:val="right" w:pos="9355"/>
      </w:tabs>
      <w:rPr>
        <w:rFonts w:ascii="Arial" w:eastAsia="Arial" w:hAnsi="Arial" w:cs="Arial"/>
        <w:color w:val="000000"/>
        <w:sz w:val="20"/>
        <w:szCs w:val="20"/>
      </w:rPr>
    </w:pPr>
  </w:p>
  <w:p w14:paraId="2871A22E" w14:textId="77777777" w:rsidR="00404E4A" w:rsidRDefault="00AC2947">
    <w:pPr>
      <w:tabs>
        <w:tab w:val="center" w:pos="4677"/>
        <w:tab w:val="right" w:pos="9355"/>
      </w:tabs>
      <w:rPr>
        <w:rFonts w:ascii="Arial" w:eastAsia="Arial" w:hAnsi="Arial" w:cs="Arial"/>
        <w:color w:val="000000"/>
        <w:sz w:val="20"/>
        <w:szCs w:val="20"/>
        <w:lang w:val="en-US"/>
      </w:rPr>
    </w:pP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Pr>
        <w:rFonts w:ascii="Arial" w:eastAsia="Arial" w:hAnsi="Arial" w:cs="Arial"/>
        <w:color w:val="000000"/>
        <w:sz w:val="20"/>
        <w:szCs w:val="20"/>
      </w:rPr>
      <w:t>II</w:t>
    </w:r>
    <w:r>
      <w:rPr>
        <w:rFonts w:ascii="Arial" w:eastAsia="Arial" w:hAnsi="Arial" w:cs="Arial"/>
        <w:color w:val="000000"/>
        <w:sz w:val="20"/>
        <w:szCs w:val="20"/>
      </w:rPr>
      <w:fldChar w:fldCharType="end"/>
    </w:r>
  </w:p>
  <w:p w14:paraId="2A67794E" w14:textId="77777777" w:rsidR="00404E4A" w:rsidRDefault="00404E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F02D" w14:textId="66DB29A6" w:rsidR="00404E4A" w:rsidRPr="00AC2947" w:rsidRDefault="00AC2947">
    <w:pPr>
      <w:tabs>
        <w:tab w:val="center" w:pos="4677"/>
        <w:tab w:val="right" w:pos="9355"/>
      </w:tabs>
      <w:jc w:val="right"/>
      <w:rPr>
        <w:rFonts w:ascii="Arial" w:eastAsia="Arial" w:hAnsi="Arial" w:cs="Arial"/>
        <w:color w:val="000000"/>
        <w:sz w:val="20"/>
        <w:szCs w:val="20"/>
        <w:lang w:val="en-US"/>
      </w:rPr>
    </w:pPr>
    <w:r>
      <w:rPr>
        <w:rFonts w:ascii="Arial" w:eastAsia="Arial" w:hAnsi="Arial" w:cs="Arial"/>
        <w:color w:val="000000"/>
        <w:sz w:val="20"/>
        <w:szCs w:val="20"/>
        <w:lang w:val="en-US"/>
      </w:rPr>
      <w:t>III</w:t>
    </w:r>
  </w:p>
  <w:p w14:paraId="1249B9CE" w14:textId="77777777" w:rsidR="00404E4A" w:rsidRDefault="00404E4A">
    <w:pPr>
      <w:tabs>
        <w:tab w:val="center" w:pos="4677"/>
        <w:tab w:val="right" w:pos="9355"/>
      </w:tabs>
      <w:jc w:val="right"/>
      <w:rPr>
        <w:rFonts w:ascii="Arial" w:eastAsia="Arial" w:hAnsi="Arial" w:cs="Arial"/>
        <w:color w:val="000000"/>
        <w:sz w:val="20"/>
        <w:szCs w:val="20"/>
      </w:rPr>
    </w:pPr>
  </w:p>
  <w:p w14:paraId="3169C3F1" w14:textId="77777777" w:rsidR="00404E4A" w:rsidRDefault="00404E4A">
    <w:pPr>
      <w:tabs>
        <w:tab w:val="center" w:pos="4677"/>
        <w:tab w:val="right" w:pos="9355"/>
      </w:tabs>
      <w:jc w:val="right"/>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5B67" w14:textId="77777777" w:rsidR="00404E4A" w:rsidRDefault="00AC2947">
    <w:pPr>
      <w:tabs>
        <w:tab w:val="center" w:pos="4677"/>
        <w:tab w:val="right" w:pos="9355"/>
      </w:tabs>
      <w:jc w:val="right"/>
      <w:rPr>
        <w:bCs/>
        <w:color w:val="000000"/>
        <w:sz w:val="20"/>
        <w:szCs w:val="20"/>
      </w:rPr>
    </w:pPr>
    <w:r>
      <w:rPr>
        <w:rFonts w:ascii="Arial" w:eastAsia="Arial" w:hAnsi="Arial" w:cs="Arial"/>
        <w:bCs/>
        <w:color w:val="000000"/>
        <w:sz w:val="22"/>
        <w:szCs w:val="22"/>
      </w:rPr>
      <w:tab/>
    </w:r>
    <w:r>
      <w:rPr>
        <w:bCs/>
        <w:color w:val="000000"/>
        <w:sz w:val="22"/>
        <w:szCs w:val="22"/>
      </w:rPr>
      <w:tab/>
    </w:r>
    <w:r>
      <w:rPr>
        <w:bCs/>
        <w:color w:val="000000"/>
        <w:sz w:val="20"/>
        <w:szCs w:val="20"/>
      </w:rPr>
      <w:t xml:space="preserve"> </w:t>
    </w:r>
  </w:p>
  <w:p w14:paraId="590E7747" w14:textId="77777777" w:rsidR="00404E4A" w:rsidRDefault="00404E4A">
    <w:pPr>
      <w:tabs>
        <w:tab w:val="center" w:pos="4677"/>
        <w:tab w:val="right" w:pos="9355"/>
      </w:tabs>
      <w:jc w:val="right"/>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4327" w14:textId="77777777" w:rsidR="00404E4A" w:rsidRDefault="00404E4A">
    <w:pPr>
      <w:tabs>
        <w:tab w:val="center" w:pos="4677"/>
        <w:tab w:val="right" w:pos="9355"/>
      </w:tabs>
      <w:rPr>
        <w:rFonts w:ascii="Arial" w:eastAsia="Arial" w:hAnsi="Arial" w:cs="Arial"/>
        <w:color w:val="000000"/>
        <w:sz w:val="20"/>
        <w:szCs w:val="20"/>
      </w:rPr>
    </w:pPr>
  </w:p>
  <w:p w14:paraId="72AE2F84" w14:textId="74C42C98" w:rsidR="00404E4A" w:rsidRPr="00AC2947" w:rsidRDefault="00AC2947">
    <w:pPr>
      <w:tabs>
        <w:tab w:val="center" w:pos="4677"/>
        <w:tab w:val="right" w:pos="9355"/>
      </w:tabs>
      <w:rPr>
        <w:rFonts w:ascii="Arial" w:eastAsia="Arial" w:hAnsi="Arial" w:cs="Arial"/>
        <w:color w:val="000000"/>
        <w:sz w:val="20"/>
        <w:szCs w:val="20"/>
        <w:lang w:val="en-US"/>
      </w:rPr>
    </w:pPr>
    <w:r>
      <w:rPr>
        <w:rFonts w:ascii="Arial" w:eastAsia="Arial" w:hAnsi="Arial" w:cs="Arial"/>
        <w:color w:val="000000"/>
        <w:sz w:val="20"/>
        <w:szCs w:val="20"/>
        <w:lang w:val="en-US"/>
      </w:rPr>
      <w:t>IV</w:t>
    </w:r>
  </w:p>
  <w:p w14:paraId="1F61E0ED" w14:textId="77777777" w:rsidR="00404E4A" w:rsidRDefault="00404E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00DD" w14:textId="77777777" w:rsidR="00404E4A" w:rsidRDefault="00404E4A">
    <w:pPr>
      <w:tabs>
        <w:tab w:val="center" w:pos="4677"/>
        <w:tab w:val="right" w:pos="9355"/>
      </w:tabs>
      <w:jc w:val="right"/>
      <w:rPr>
        <w:rFonts w:ascii="Arial" w:eastAsia="Arial" w:hAnsi="Arial" w:cs="Arial"/>
        <w:color w:val="000000"/>
        <w:sz w:val="20"/>
        <w:szCs w:val="20"/>
        <w:lang w:val="en-US"/>
      </w:rPr>
    </w:pPr>
  </w:p>
  <w:p w14:paraId="6639E2FE" w14:textId="77777777" w:rsidR="00404E4A" w:rsidRDefault="00AC2947">
    <w:pPr>
      <w:tabs>
        <w:tab w:val="center" w:pos="4677"/>
        <w:tab w:val="right" w:pos="9355"/>
      </w:tabs>
      <w:jc w:val="right"/>
      <w:rPr>
        <w:rFonts w:ascii="Arial" w:eastAsia="Arial" w:hAnsi="Arial" w:cs="Arial"/>
        <w:color w:val="000000"/>
        <w:sz w:val="20"/>
        <w:szCs w:val="20"/>
        <w:lang w:val="en-US"/>
      </w:rPr>
    </w:pPr>
    <w:r>
      <w:rPr>
        <w:rFonts w:ascii="Arial" w:eastAsia="Arial" w:hAnsi="Arial" w:cs="Arial"/>
        <w:color w:val="000000"/>
        <w:sz w:val="20"/>
        <w:szCs w:val="20"/>
        <w:lang w:val="en-US"/>
      </w:rPr>
      <w:t>IV</w:t>
    </w:r>
  </w:p>
  <w:p w14:paraId="55C619C4" w14:textId="77777777" w:rsidR="00404E4A" w:rsidRDefault="00404E4A">
    <w:pPr>
      <w:tabs>
        <w:tab w:val="center" w:pos="4677"/>
        <w:tab w:val="right" w:pos="9355"/>
      </w:tabs>
      <w:jc w:val="right"/>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159A" w14:textId="77777777" w:rsidR="00404E4A" w:rsidRDefault="00404E4A">
    <w:pPr>
      <w:tabs>
        <w:tab w:val="center" w:pos="4677"/>
        <w:tab w:val="right" w:pos="9355"/>
      </w:tabs>
      <w:rPr>
        <w:rFonts w:ascii="Arial" w:eastAsia="Arial" w:hAnsi="Arial" w:cs="Arial"/>
        <w:color w:val="000000"/>
        <w:sz w:val="20"/>
        <w:szCs w:val="20"/>
      </w:rPr>
    </w:pPr>
  </w:p>
  <w:p w14:paraId="1DC6A737" w14:textId="77777777" w:rsidR="00404E4A" w:rsidRDefault="00AC2947">
    <w:pPr>
      <w:tabs>
        <w:tab w:val="center" w:pos="4677"/>
        <w:tab w:val="right" w:pos="9355"/>
      </w:tabs>
      <w:rPr>
        <w:rFonts w:ascii="Arial" w:eastAsia="Arial" w:hAnsi="Arial" w:cs="Arial"/>
        <w:color w:val="000000"/>
        <w:sz w:val="20"/>
        <w:szCs w:val="20"/>
        <w:lang w:val="en-US"/>
      </w:rPr>
    </w:pP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Pr>
        <w:rFonts w:ascii="Arial" w:eastAsia="Arial" w:hAnsi="Arial" w:cs="Arial"/>
        <w:color w:val="000000"/>
        <w:sz w:val="20"/>
        <w:szCs w:val="20"/>
      </w:rPr>
      <w:t>20</w:t>
    </w:r>
    <w:r>
      <w:rPr>
        <w:rFonts w:ascii="Arial" w:eastAsia="Arial" w:hAnsi="Arial" w:cs="Arial"/>
        <w:color w:val="000000"/>
        <w:sz w:val="20"/>
        <w:szCs w:val="20"/>
      </w:rPr>
      <w:fldChar w:fldCharType="end"/>
    </w:r>
  </w:p>
  <w:p w14:paraId="69099C9B" w14:textId="77777777" w:rsidR="00404E4A" w:rsidRDefault="00404E4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9985" w14:textId="77777777" w:rsidR="00404E4A" w:rsidRDefault="00404E4A">
    <w:pPr>
      <w:tabs>
        <w:tab w:val="center" w:pos="4677"/>
        <w:tab w:val="right" w:pos="9355"/>
      </w:tabs>
      <w:jc w:val="right"/>
      <w:rPr>
        <w:rFonts w:ascii="Arial" w:eastAsia="Arial" w:hAnsi="Arial" w:cs="Arial"/>
        <w:color w:val="000000"/>
        <w:sz w:val="20"/>
        <w:szCs w:val="20"/>
      </w:rPr>
    </w:pPr>
  </w:p>
  <w:p w14:paraId="5CA0524A" w14:textId="77777777" w:rsidR="00404E4A" w:rsidRDefault="00404E4A">
    <w:pPr>
      <w:tabs>
        <w:tab w:val="center" w:pos="4677"/>
        <w:tab w:val="right" w:pos="9355"/>
      </w:tabs>
      <w:jc w:val="right"/>
      <w:rPr>
        <w:rFonts w:ascii="Arial" w:eastAsia="Arial" w:hAnsi="Arial" w:cs="Arial"/>
        <w:color w:val="000000"/>
        <w:sz w:val="20"/>
        <w:szCs w:val="20"/>
      </w:rPr>
    </w:pPr>
  </w:p>
  <w:p w14:paraId="0D81CBF5" w14:textId="77777777" w:rsidR="00404E4A" w:rsidRDefault="00AC2947">
    <w:pPr>
      <w:tabs>
        <w:tab w:val="center" w:pos="4677"/>
        <w:tab w:val="right" w:pos="9355"/>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Pr>
        <w:rFonts w:ascii="Arial" w:eastAsia="Arial" w:hAnsi="Arial" w:cs="Arial"/>
        <w:color w:val="000000"/>
        <w:sz w:val="20"/>
        <w:szCs w:val="20"/>
      </w:rPr>
      <w:t>19</w:t>
    </w:r>
    <w:r>
      <w:rPr>
        <w:rFonts w:ascii="Arial" w:eastAsia="Arial" w:hAnsi="Arial" w:cs="Arial"/>
        <w:color w:val="00000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AD9A" w14:textId="77777777" w:rsidR="00404E4A" w:rsidRDefault="00404E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DB6D" w14:textId="77777777" w:rsidR="001D15AC" w:rsidRDefault="001D15AC">
      <w:r>
        <w:separator/>
      </w:r>
    </w:p>
  </w:footnote>
  <w:footnote w:type="continuationSeparator" w:id="0">
    <w:p w14:paraId="3D448DA0" w14:textId="77777777" w:rsidR="001D15AC" w:rsidRDefault="001D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3593" w14:textId="77777777" w:rsidR="00404E4A" w:rsidRDefault="00AC2947">
    <w:pPr>
      <w:tabs>
        <w:tab w:val="center" w:pos="4677"/>
        <w:tab w:val="right" w:pos="9355"/>
      </w:tabs>
      <w:rPr>
        <w:rFonts w:ascii="Arial" w:eastAsia="Arial" w:hAnsi="Arial" w:cs="Arial"/>
        <w:b/>
        <w:bCs/>
        <w:color w:val="000000"/>
      </w:rPr>
    </w:pPr>
    <w:r>
      <w:rPr>
        <w:rFonts w:ascii="Arial" w:eastAsia="Arial" w:hAnsi="Arial" w:cs="Arial"/>
        <w:b/>
        <w:bCs/>
        <w:color w:val="000000"/>
      </w:rPr>
      <w:t>ГОСТ</w:t>
    </w:r>
  </w:p>
  <w:p w14:paraId="14E6138F" w14:textId="77777777" w:rsidR="00404E4A" w:rsidRDefault="00AC2947">
    <w:pPr>
      <w:tabs>
        <w:tab w:val="center" w:pos="4677"/>
        <w:tab w:val="right" w:pos="9355"/>
      </w:tabs>
      <w:rPr>
        <w:i/>
        <w:iCs/>
        <w:color w:val="000000"/>
      </w:rPr>
    </w:pPr>
    <w:r>
      <w:rPr>
        <w:rFonts w:ascii="Arial" w:eastAsia="Arial" w:hAnsi="Arial" w:cs="Arial"/>
        <w:i/>
        <w:iCs/>
        <w:color w:val="000000"/>
      </w:rPr>
      <w:t xml:space="preserve">(проект, </w:t>
    </w:r>
    <w:r>
      <w:rPr>
        <w:rFonts w:ascii="Arial" w:eastAsia="Arial" w:hAnsi="Arial" w:cs="Arial"/>
        <w:i/>
        <w:iCs/>
        <w:color w:val="000000"/>
        <w:lang w:val="en-US"/>
      </w:rPr>
      <w:t>RU</w:t>
    </w:r>
    <w:r>
      <w:rPr>
        <w:rFonts w:ascii="Arial" w:eastAsia="Arial" w:hAnsi="Arial" w:cs="Arial"/>
        <w:i/>
        <w:iCs/>
        <w:color w:val="000000"/>
      </w:rPr>
      <w:t xml:space="preserve">, первая редакция)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22FB" w14:textId="77777777" w:rsidR="00404E4A" w:rsidRDefault="00AC2947">
    <w:pPr>
      <w:tabs>
        <w:tab w:val="center" w:pos="4677"/>
        <w:tab w:val="right" w:pos="9355"/>
      </w:tabs>
      <w:jc w:val="right"/>
      <w:rPr>
        <w:rFonts w:ascii="Arial" w:eastAsia="Arial" w:hAnsi="Arial" w:cs="Arial"/>
        <w:b/>
        <w:color w:val="000000"/>
      </w:rPr>
    </w:pPr>
    <w:r>
      <w:rPr>
        <w:rFonts w:ascii="Arial" w:eastAsia="Arial" w:hAnsi="Arial" w:cs="Arial"/>
        <w:b/>
        <w:color w:val="000000"/>
      </w:rPr>
      <w:t>ГОСТ</w:t>
    </w:r>
  </w:p>
  <w:p w14:paraId="2418EF12" w14:textId="77777777" w:rsidR="00404E4A" w:rsidRDefault="00AC2947">
    <w:pPr>
      <w:tabs>
        <w:tab w:val="center" w:pos="4677"/>
        <w:tab w:val="right" w:pos="9355"/>
      </w:tabs>
      <w:jc w:val="right"/>
      <w:rPr>
        <w:i/>
        <w:color w:val="000000"/>
      </w:rPr>
    </w:pPr>
    <w:r>
      <w:rPr>
        <w:rFonts w:ascii="Arial" w:eastAsia="Arial" w:hAnsi="Arial" w:cs="Arial"/>
        <w:i/>
        <w:color w:val="000000"/>
      </w:rPr>
      <w:t>(проект, RU,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7D9C" w14:textId="77777777" w:rsidR="00404E4A" w:rsidRDefault="00AC2947">
    <w:pPr>
      <w:pStyle w:val="a6"/>
      <w:rPr>
        <w:lang w:val="en-US"/>
      </w:rPr>
    </w:pPr>
    <w:r>
      <w:rPr>
        <w:lang w:val="en-US"/>
      </w:rPr>
      <w:t xml:space="preserve">                            </w:t>
    </w:r>
    <w:r>
      <w:rPr>
        <w:lang w:val="en-US"/>
      </w:rPr>
      <w:tab/>
    </w:r>
    <w:r>
      <w:rPr>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B14C" w14:textId="77777777" w:rsidR="00404E4A" w:rsidRDefault="00AC2947">
    <w:pPr>
      <w:tabs>
        <w:tab w:val="center" w:pos="4677"/>
        <w:tab w:val="right" w:pos="9355"/>
      </w:tabs>
      <w:rPr>
        <w:rFonts w:ascii="Arial" w:eastAsia="Arial" w:hAnsi="Arial" w:cs="Arial"/>
        <w:b/>
        <w:bCs/>
        <w:color w:val="000000"/>
      </w:rPr>
    </w:pPr>
    <w:r>
      <w:rPr>
        <w:rFonts w:ascii="Arial" w:eastAsia="Arial" w:hAnsi="Arial" w:cs="Arial"/>
        <w:b/>
        <w:bCs/>
        <w:color w:val="000000"/>
      </w:rPr>
      <w:t>ГОСТ</w:t>
    </w:r>
  </w:p>
  <w:p w14:paraId="627EA2B9" w14:textId="77777777" w:rsidR="00404E4A" w:rsidRDefault="00AC2947">
    <w:pPr>
      <w:tabs>
        <w:tab w:val="center" w:pos="4677"/>
        <w:tab w:val="right" w:pos="9355"/>
      </w:tabs>
      <w:rPr>
        <w:i/>
        <w:iCs/>
        <w:color w:val="000000"/>
      </w:rPr>
    </w:pPr>
    <w:r>
      <w:rPr>
        <w:rFonts w:ascii="Arial" w:eastAsia="Arial" w:hAnsi="Arial" w:cs="Arial"/>
        <w:i/>
        <w:iCs/>
        <w:color w:val="000000"/>
      </w:rPr>
      <w:t xml:space="preserve">(проект, </w:t>
    </w:r>
    <w:r>
      <w:rPr>
        <w:rFonts w:ascii="Arial" w:eastAsia="Arial" w:hAnsi="Arial" w:cs="Arial"/>
        <w:i/>
        <w:iCs/>
        <w:color w:val="000000"/>
        <w:lang w:val="en-US"/>
      </w:rPr>
      <w:t>RU</w:t>
    </w:r>
    <w:r>
      <w:rPr>
        <w:rFonts w:ascii="Arial" w:eastAsia="Arial" w:hAnsi="Arial" w:cs="Arial"/>
        <w:i/>
        <w:iCs/>
        <w:color w:val="000000"/>
      </w:rPr>
      <w:t xml:space="preserve">, первая редакция)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2CBE" w14:textId="77777777" w:rsidR="00404E4A" w:rsidRDefault="00AC2947">
    <w:pPr>
      <w:tabs>
        <w:tab w:val="center" w:pos="4677"/>
        <w:tab w:val="right" w:pos="9355"/>
      </w:tabs>
      <w:jc w:val="right"/>
      <w:rPr>
        <w:rFonts w:ascii="Arial" w:eastAsia="Arial" w:hAnsi="Arial" w:cs="Arial"/>
        <w:b/>
        <w:color w:val="000000"/>
      </w:rPr>
    </w:pPr>
    <w:r>
      <w:rPr>
        <w:rFonts w:ascii="Arial" w:eastAsia="Arial" w:hAnsi="Arial" w:cs="Arial"/>
        <w:b/>
        <w:color w:val="000000"/>
      </w:rPr>
      <w:t>ГОСТ</w:t>
    </w:r>
  </w:p>
  <w:p w14:paraId="4C2E498B" w14:textId="77777777" w:rsidR="00404E4A" w:rsidRDefault="00AC2947">
    <w:pPr>
      <w:tabs>
        <w:tab w:val="center" w:pos="4677"/>
        <w:tab w:val="right" w:pos="9355"/>
      </w:tabs>
      <w:jc w:val="right"/>
      <w:rPr>
        <w:i/>
        <w:color w:val="000000"/>
      </w:rPr>
    </w:pPr>
    <w:r>
      <w:rPr>
        <w:rFonts w:ascii="Arial" w:eastAsia="Arial" w:hAnsi="Arial" w:cs="Arial"/>
        <w:i/>
        <w:color w:val="000000"/>
      </w:rPr>
      <w:t>(проект, RU,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BB0B" w14:textId="77777777" w:rsidR="00404E4A" w:rsidRDefault="00AC2947">
    <w:pPr>
      <w:tabs>
        <w:tab w:val="center" w:pos="4677"/>
        <w:tab w:val="right" w:pos="9355"/>
      </w:tabs>
      <w:rPr>
        <w:rFonts w:ascii="Arial" w:eastAsia="Arial" w:hAnsi="Arial" w:cs="Arial"/>
        <w:b/>
        <w:bCs/>
        <w:color w:val="000000"/>
      </w:rPr>
    </w:pPr>
    <w:r>
      <w:rPr>
        <w:rFonts w:ascii="Arial" w:eastAsia="Arial" w:hAnsi="Arial" w:cs="Arial"/>
        <w:b/>
        <w:bCs/>
        <w:color w:val="000000"/>
      </w:rPr>
      <w:t>ГОСТ</w:t>
    </w:r>
  </w:p>
  <w:p w14:paraId="2F4F82C4" w14:textId="77777777" w:rsidR="00404E4A" w:rsidRDefault="00AC2947">
    <w:pPr>
      <w:tabs>
        <w:tab w:val="center" w:pos="4677"/>
        <w:tab w:val="right" w:pos="9355"/>
      </w:tabs>
      <w:rPr>
        <w:i/>
        <w:iCs/>
        <w:color w:val="000000"/>
      </w:rPr>
    </w:pPr>
    <w:r>
      <w:rPr>
        <w:rFonts w:ascii="Arial" w:eastAsia="Arial" w:hAnsi="Arial" w:cs="Arial"/>
        <w:i/>
        <w:iCs/>
        <w:color w:val="000000"/>
      </w:rPr>
      <w:t xml:space="preserve">(проект, </w:t>
    </w:r>
    <w:r>
      <w:rPr>
        <w:rFonts w:ascii="Arial" w:eastAsia="Arial" w:hAnsi="Arial" w:cs="Arial"/>
        <w:i/>
        <w:iCs/>
        <w:color w:val="000000"/>
        <w:lang w:val="en-US"/>
      </w:rPr>
      <w:t>RU</w:t>
    </w:r>
    <w:r>
      <w:rPr>
        <w:rFonts w:ascii="Arial" w:eastAsia="Arial" w:hAnsi="Arial" w:cs="Arial"/>
        <w:i/>
        <w:iCs/>
        <w:color w:val="000000"/>
      </w:rPr>
      <w:t xml:space="preserve">, первая редакция)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77B0" w14:textId="77777777" w:rsidR="00404E4A" w:rsidRDefault="00AC2947">
    <w:pPr>
      <w:tabs>
        <w:tab w:val="center" w:pos="4677"/>
        <w:tab w:val="right" w:pos="9355"/>
      </w:tabs>
      <w:jc w:val="right"/>
      <w:rPr>
        <w:rFonts w:ascii="Arial" w:eastAsia="Arial" w:hAnsi="Arial" w:cs="Arial"/>
        <w:b/>
        <w:color w:val="000000"/>
      </w:rPr>
    </w:pPr>
    <w:r>
      <w:rPr>
        <w:rFonts w:ascii="Arial" w:eastAsia="Arial" w:hAnsi="Arial" w:cs="Arial"/>
        <w:b/>
        <w:color w:val="000000"/>
      </w:rPr>
      <w:t>ГОСТ</w:t>
    </w:r>
  </w:p>
  <w:p w14:paraId="0F45559C" w14:textId="77777777" w:rsidR="00404E4A" w:rsidRDefault="00AC2947">
    <w:pPr>
      <w:tabs>
        <w:tab w:val="center" w:pos="4677"/>
        <w:tab w:val="right" w:pos="9355"/>
      </w:tabs>
      <w:jc w:val="right"/>
      <w:rPr>
        <w:i/>
        <w:color w:val="000000"/>
      </w:rPr>
    </w:pPr>
    <w:r>
      <w:rPr>
        <w:rFonts w:ascii="Arial" w:eastAsia="Arial" w:hAnsi="Arial" w:cs="Arial"/>
        <w:i/>
        <w:color w:val="000000"/>
      </w:rPr>
      <w:t>(проект, RU,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DFFB" w14:textId="77777777" w:rsidR="00404E4A" w:rsidRDefault="00404E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4A"/>
    <w:rsid w:val="001D15AC"/>
    <w:rsid w:val="00404E4A"/>
    <w:rsid w:val="00AC2947"/>
    <w:rsid w:val="00B133C2"/>
    <w:rsid w:val="00E04E1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107A"/>
  <w15:docId w15:val="{CECD3DE3-D985-44ED-9B9A-3909B973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before="240" w:after="60"/>
      <w:outlineLvl w:val="0"/>
    </w:pPr>
    <w:rPr>
      <w:rFonts w:ascii="Cambria" w:eastAsia="Cambria" w:hAnsi="Cambria" w:cs="Cambria"/>
      <w:b/>
      <w:sz w:val="32"/>
      <w:szCs w:val="32"/>
    </w:rPr>
  </w:style>
  <w:style w:type="paragraph" w:styleId="2">
    <w:name w:val="heading 2"/>
    <w:basedOn w:val="a"/>
    <w:next w:val="a"/>
    <w:qFormat/>
    <w:pPr>
      <w:keepNext/>
      <w:spacing w:before="240" w:after="60"/>
      <w:outlineLvl w:val="1"/>
    </w:pPr>
    <w:rPr>
      <w:rFonts w:ascii="Cambria" w:eastAsia="Cambria" w:hAnsi="Cambria" w:cs="Cambria"/>
      <w:b/>
      <w:i/>
      <w:sz w:val="28"/>
      <w:szCs w:val="28"/>
    </w:rPr>
  </w:style>
  <w:style w:type="paragraph" w:styleId="3">
    <w:name w:val="heading 3"/>
    <w:basedOn w:val="a"/>
    <w:next w:val="a"/>
    <w:qFormat/>
    <w:pPr>
      <w:keepNext/>
      <w:spacing w:before="240" w:after="60"/>
      <w:outlineLvl w:val="2"/>
    </w:pPr>
    <w:rPr>
      <w:rFonts w:ascii="Cambria" w:eastAsia="Cambria" w:hAnsi="Cambria" w:cs="Cambria"/>
      <w:b/>
      <w:sz w:val="26"/>
      <w:szCs w:val="26"/>
    </w:rPr>
  </w:style>
  <w:style w:type="paragraph" w:styleId="4">
    <w:name w:val="heading 4"/>
    <w:basedOn w:val="a"/>
    <w:next w:val="a"/>
    <w:qFormat/>
    <w:pPr>
      <w:outlineLvl w:val="3"/>
    </w:pPr>
    <w:rPr>
      <w:rFonts w:ascii="Calibri" w:eastAsia="Calibri" w:hAnsi="Calibri" w:cs="Calibri"/>
      <w:b/>
      <w:sz w:val="28"/>
      <w:szCs w:val="28"/>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CE73AE"/>
    <w:rPr>
      <w:rFonts w:ascii="Tahoma" w:hAnsi="Tahoma" w:cs="Tahoma"/>
      <w:sz w:val="16"/>
      <w:szCs w:val="16"/>
    </w:rPr>
  </w:style>
  <w:style w:type="character" w:customStyle="1" w:styleId="a5">
    <w:name w:val="Верхний колонтитул Знак"/>
    <w:basedOn w:val="a0"/>
    <w:link w:val="a6"/>
    <w:uiPriority w:val="99"/>
    <w:qFormat/>
    <w:rsid w:val="00F75BB6"/>
  </w:style>
  <w:style w:type="character" w:customStyle="1" w:styleId="a7">
    <w:name w:val="Нижний колонтитул Знак"/>
    <w:basedOn w:val="a0"/>
    <w:link w:val="a8"/>
    <w:uiPriority w:val="99"/>
    <w:qFormat/>
    <w:rsid w:val="00F75BB6"/>
  </w:style>
  <w:style w:type="character" w:styleId="a9">
    <w:name w:val="Placeholder Text"/>
    <w:basedOn w:val="a0"/>
    <w:uiPriority w:val="99"/>
    <w:semiHidden/>
    <w:qFormat/>
    <w:rsid w:val="007F51EA"/>
    <w:rPr>
      <w:color w:val="808080"/>
    </w:rPr>
  </w:style>
  <w:style w:type="character" w:styleId="aa">
    <w:name w:val="Hyperlink"/>
    <w:basedOn w:val="a0"/>
    <w:uiPriority w:val="99"/>
    <w:unhideWhenUsed/>
    <w:rsid w:val="001A35EE"/>
    <w:rPr>
      <w:color w:val="0000FF" w:themeColor="hyperlink"/>
      <w:u w:val="single"/>
    </w:rPr>
  </w:style>
  <w:style w:type="paragraph" w:styleId="ab">
    <w:name w:val="Title"/>
    <w:basedOn w:val="a"/>
    <w:next w:val="ac"/>
    <w:qFormat/>
    <w:pPr>
      <w:keepNext/>
      <w:widowControl w:val="0"/>
      <w:spacing w:before="240" w:after="120"/>
    </w:pPr>
    <w:rPr>
      <w:rFonts w:ascii="Cambria" w:eastAsia="Cambria" w:hAnsi="Cambria" w:cs="Cambria"/>
      <w:b/>
      <w:sz w:val="32"/>
      <w:szCs w:val="32"/>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styleId="af">
    <w:name w:val="index heading"/>
    <w:basedOn w:val="a"/>
    <w:qFormat/>
    <w:pPr>
      <w:suppressLineNumbers/>
    </w:pPr>
    <w:rPr>
      <w:rFonts w:cs="Arial"/>
    </w:rPr>
  </w:style>
  <w:style w:type="paragraph" w:styleId="af0">
    <w:name w:val="Subtitle"/>
    <w:basedOn w:val="a"/>
    <w:next w:val="a"/>
    <w:qFormat/>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CE73AE"/>
    <w:rPr>
      <w:rFonts w:ascii="Tahoma" w:hAnsi="Tahoma" w:cs="Tahoma"/>
      <w:sz w:val="16"/>
      <w:szCs w:val="16"/>
    </w:rPr>
  </w:style>
  <w:style w:type="paragraph" w:customStyle="1" w:styleId="af1">
    <w:name w:val="Колонтитул"/>
    <w:basedOn w:val="a"/>
    <w:qFormat/>
  </w:style>
  <w:style w:type="paragraph" w:styleId="a6">
    <w:name w:val="header"/>
    <w:basedOn w:val="a"/>
    <w:link w:val="a5"/>
    <w:uiPriority w:val="99"/>
    <w:unhideWhenUsed/>
    <w:rsid w:val="00F75BB6"/>
    <w:pPr>
      <w:tabs>
        <w:tab w:val="center" w:pos="4677"/>
        <w:tab w:val="right" w:pos="9355"/>
      </w:tabs>
    </w:pPr>
  </w:style>
  <w:style w:type="paragraph" w:styleId="a8">
    <w:name w:val="footer"/>
    <w:basedOn w:val="a"/>
    <w:link w:val="a7"/>
    <w:uiPriority w:val="99"/>
    <w:unhideWhenUsed/>
    <w:rsid w:val="00F75BB6"/>
    <w:pPr>
      <w:tabs>
        <w:tab w:val="center" w:pos="4677"/>
        <w:tab w:val="right" w:pos="9355"/>
      </w:tabs>
    </w:pPr>
  </w:style>
  <w:style w:type="paragraph" w:styleId="af2">
    <w:name w:val="List Paragraph"/>
    <w:basedOn w:val="a"/>
    <w:uiPriority w:val="34"/>
    <w:qFormat/>
    <w:rsid w:val="003F0D36"/>
    <w:pPr>
      <w:ind w:left="720"/>
      <w:contextualSpacing/>
    </w:pPr>
  </w:style>
  <w:style w:type="paragraph" w:customStyle="1" w:styleId="31">
    <w:name w:val="Основной текст с отступом 31"/>
    <w:basedOn w:val="a"/>
    <w:uiPriority w:val="99"/>
    <w:qFormat/>
    <w:rsid w:val="006B0A85"/>
    <w:pPr>
      <w:spacing w:line="360" w:lineRule="auto"/>
      <w:ind w:firstLine="567"/>
      <w:jc w:val="both"/>
    </w:pPr>
    <w:rPr>
      <w:bCs/>
      <w:sz w:val="28"/>
      <w:lang w:eastAsia="ar-SA"/>
    </w:rPr>
  </w:style>
  <w:style w:type="paragraph" w:customStyle="1" w:styleId="af3">
    <w:name w:val="Верхний колонтитул слева"/>
    <w:basedOn w:val="a6"/>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oter" Target="foot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image" Target="media/image7.png"/><Relationship Id="rId28" Type="http://schemas.openxmlformats.org/officeDocument/2006/relationships/header" Target="header8.xml"/><Relationship Id="rId10" Type="http://schemas.openxmlformats.org/officeDocument/2006/relationships/header" Target="header3.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3992</Words>
  <Characters>22755</Characters>
  <Application>Microsoft Office Word</Application>
  <DocSecurity>0</DocSecurity>
  <Lines>189</Lines>
  <Paragraphs>53</Paragraphs>
  <ScaleCrop>false</ScaleCrop>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2</cp:revision>
  <cp:lastPrinted>2023-05-25T07:51:00Z</cp:lastPrinted>
  <dcterms:created xsi:type="dcterms:W3CDTF">2023-06-09T11:08:00Z</dcterms:created>
  <dcterms:modified xsi:type="dcterms:W3CDTF">2023-06-09T11:08:00Z</dcterms:modified>
  <dc:language>ru-RU</dc:language>
</cp:coreProperties>
</file>