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4482"/>
        <w:gridCol w:w="2520"/>
      </w:tblGrid>
      <w:tr w:rsidR="00040B0C" w:rsidRPr="00040B0C" w:rsidTr="008669E4">
        <w:trPr>
          <w:cantSplit/>
          <w:trHeight w:val="1215"/>
          <w:jc w:val="center"/>
        </w:trPr>
        <w:tc>
          <w:tcPr>
            <w:tcW w:w="5000" w:type="pct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40B0C" w:rsidRPr="00040B0C" w:rsidRDefault="00040B0C" w:rsidP="00040B0C">
            <w:pPr>
              <w:spacing w:before="120" w:line="240" w:lineRule="auto"/>
              <w:ind w:left="397" w:hanging="397"/>
              <w:jc w:val="center"/>
              <w:rPr>
                <w:rFonts w:ascii="Arial" w:hAnsi="Arial" w:cs="Arial"/>
                <w:b/>
                <w:sz w:val="22"/>
              </w:rPr>
            </w:pPr>
            <w:r w:rsidRPr="00040B0C">
              <w:rPr>
                <w:rFonts w:ascii="Arial" w:hAnsi="Arial" w:cs="Arial"/>
                <w:b/>
                <w:sz w:val="22"/>
              </w:rPr>
              <w:t>ЕВРАЗИЙСКИЙ СОВЕТ ПО СТАНДАРТИЗАЦИИ, МЕТРОЛОГИИ И СЕРТИФИКАЦИИ</w:t>
            </w:r>
          </w:p>
          <w:p w:rsidR="00040B0C" w:rsidRPr="00040B0C" w:rsidRDefault="00040B0C" w:rsidP="00040B0C">
            <w:pPr>
              <w:spacing w:line="240" w:lineRule="auto"/>
              <w:ind w:left="397" w:hanging="397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040B0C">
              <w:rPr>
                <w:rFonts w:ascii="Arial" w:hAnsi="Arial" w:cs="Arial"/>
                <w:b/>
                <w:sz w:val="22"/>
                <w:lang w:val="en-US"/>
              </w:rPr>
              <w:t>(</w:t>
            </w:r>
            <w:r w:rsidRPr="00040B0C">
              <w:rPr>
                <w:rFonts w:ascii="Arial" w:hAnsi="Arial" w:cs="Arial"/>
                <w:b/>
                <w:sz w:val="22"/>
              </w:rPr>
              <w:t>ЕАСС</w:t>
            </w:r>
            <w:r w:rsidRPr="00040B0C">
              <w:rPr>
                <w:rFonts w:ascii="Arial" w:hAnsi="Arial" w:cs="Arial"/>
                <w:b/>
                <w:sz w:val="22"/>
                <w:lang w:val="en-US"/>
              </w:rPr>
              <w:t>)</w:t>
            </w:r>
          </w:p>
          <w:p w:rsidR="00040B0C" w:rsidRPr="00040B0C" w:rsidRDefault="00040B0C" w:rsidP="00040B0C">
            <w:pPr>
              <w:spacing w:line="240" w:lineRule="auto"/>
              <w:ind w:left="397" w:hanging="397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040B0C">
              <w:rPr>
                <w:rFonts w:ascii="Arial" w:hAnsi="Arial" w:cs="Arial"/>
                <w:b/>
                <w:sz w:val="22"/>
                <w:lang w:val="en-US"/>
              </w:rPr>
              <w:t>EURO-ASIAN COUNCIL FOR STANDARDIZATION, METROLOGY AND CERTIFICATION</w:t>
            </w:r>
          </w:p>
          <w:p w:rsidR="00040B0C" w:rsidRPr="00040B0C" w:rsidRDefault="00040B0C" w:rsidP="00040B0C">
            <w:pPr>
              <w:suppressAutoHyphens/>
              <w:spacing w:line="276" w:lineRule="auto"/>
              <w:ind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</w:rPr>
            </w:pPr>
            <w:r w:rsidRPr="00040B0C">
              <w:rPr>
                <w:rFonts w:ascii="Arial" w:eastAsia="Calibri" w:hAnsi="Arial" w:cs="Arial"/>
                <w:b/>
                <w:sz w:val="22"/>
                <w:szCs w:val="20"/>
                <w:lang w:eastAsia="en-US"/>
              </w:rPr>
              <w:t>(EASC)</w:t>
            </w:r>
          </w:p>
        </w:tc>
      </w:tr>
      <w:tr w:rsidR="00040B0C" w:rsidRPr="00040B0C" w:rsidTr="008669E4">
        <w:trPr>
          <w:cantSplit/>
          <w:trHeight w:val="1984"/>
          <w:jc w:val="center"/>
        </w:trPr>
        <w:tc>
          <w:tcPr>
            <w:tcW w:w="1324" w:type="pct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40B0C" w:rsidRPr="00040B0C" w:rsidRDefault="00C5076B" w:rsidP="007E17F5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3F1E6326" wp14:editId="0BCE76A9">
                  <wp:extent cx="1280160" cy="12484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pct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40B0C" w:rsidRPr="00040B0C" w:rsidRDefault="00040B0C" w:rsidP="00040B0C">
            <w:pPr>
              <w:spacing w:line="480" w:lineRule="auto"/>
              <w:ind w:firstLine="0"/>
              <w:jc w:val="center"/>
              <w:rPr>
                <w:rFonts w:ascii="Arial" w:hAnsi="Arial"/>
                <w:b/>
                <w:snapToGrid w:val="0"/>
                <w:spacing w:val="50"/>
                <w:szCs w:val="20"/>
              </w:rPr>
            </w:pPr>
            <w:r w:rsidRPr="00040B0C">
              <w:rPr>
                <w:rFonts w:ascii="Arial" w:hAnsi="Arial"/>
                <w:b/>
                <w:snapToGrid w:val="0"/>
                <w:spacing w:val="50"/>
                <w:szCs w:val="20"/>
              </w:rPr>
              <w:t>МЕЖГОСУДАРСТВЕННЫЙ</w:t>
            </w:r>
          </w:p>
          <w:p w:rsidR="00040B0C" w:rsidRPr="00040B0C" w:rsidRDefault="00040B0C" w:rsidP="00040B0C">
            <w:pPr>
              <w:spacing w:line="480" w:lineRule="auto"/>
              <w:ind w:firstLine="0"/>
              <w:jc w:val="center"/>
              <w:rPr>
                <w:rFonts w:ascii="Arial" w:hAnsi="Arial"/>
                <w:snapToGrid w:val="0"/>
                <w:szCs w:val="20"/>
              </w:rPr>
            </w:pPr>
            <w:r w:rsidRPr="00040B0C">
              <w:rPr>
                <w:rFonts w:ascii="Arial" w:hAnsi="Arial"/>
                <w:b/>
                <w:snapToGrid w:val="0"/>
                <w:spacing w:val="50"/>
                <w:szCs w:val="20"/>
              </w:rPr>
              <w:t>СТАНДАРТ</w:t>
            </w:r>
          </w:p>
        </w:tc>
        <w:tc>
          <w:tcPr>
            <w:tcW w:w="1323" w:type="pct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40B0C" w:rsidRPr="00360527" w:rsidRDefault="00040B0C" w:rsidP="00040B0C">
            <w:pPr>
              <w:suppressAutoHyphens/>
              <w:spacing w:line="276" w:lineRule="auto"/>
              <w:ind w:left="397" w:hanging="397"/>
              <w:jc w:val="left"/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</w:pP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IF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Стадия/Год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ПР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"ОР" "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IF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Группа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 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 " "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IF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Соответствие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 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"IDT" "" "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val="en-US" w:eastAsia="en-US"/>
              </w:rPr>
              <w:instrText>IF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Номер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 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 " "" "/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Номер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1532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" "/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Группа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5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.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IF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Подгруппа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1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 " "" "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Подгруппа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1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."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noProof/>
                <w:color w:val="000000" w:themeColor="text1"/>
                <w:sz w:val="40"/>
                <w:szCs w:val="40"/>
                <w:lang w:eastAsia="en-US"/>
              </w:rPr>
              <w:instrText>1.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Номер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01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" ""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IF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Соответствие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IDT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"IDT" "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IF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Группа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 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 " "" "/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REF Оригинал  \* MERGEFORMAT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val="en-US" w:eastAsia="en-US"/>
              </w:rPr>
              <w:instrText>ISO</w:instrText>
            </w:r>
            <w:r w:rsidRPr="00360527">
              <w:rPr>
                <w:rFonts w:ascii="Arial" w:eastAsia="Calibri" w:hAnsi="Arial" w:cs="Arial"/>
                <w:b/>
                <w:noProof/>
                <w:color w:val="000000" w:themeColor="text1"/>
                <w:sz w:val="40"/>
                <w:szCs w:val="40"/>
                <w:lang w:eastAsia="en-US"/>
              </w:rPr>
              <w:instrText> 10014</w:instrText>
            </w:r>
            <w:r w:rsidRPr="00360527">
              <w:rPr>
                <w:rFonts w:ascii="Arial" w:eastAsia="Calibri" w:hAnsi="Arial" w:cs="Arial"/>
                <w:b/>
                <w:noProof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: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ОригиналГод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2006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" ""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Индекс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t>ГОСТ</w: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</w:p>
          <w:p w:rsidR="00040B0C" w:rsidRPr="00360527" w:rsidRDefault="001712AF" w:rsidP="00040B0C">
            <w:pPr>
              <w:suppressAutoHyphens/>
              <w:spacing w:line="276" w:lineRule="auto"/>
              <w:ind w:left="397" w:hanging="397"/>
              <w:jc w:val="left"/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</w:pP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t xml:space="preserve">ISO </w:t>
            </w:r>
            <w:r w:rsidR="007E17F5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t>13355</w:t>
            </w:r>
            <w:r w:rsidR="00040B0C"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t>—</w:t>
            </w:r>
          </w:p>
          <w:p w:rsidR="00040B0C" w:rsidRDefault="00040B0C" w:rsidP="00FC4EDE">
            <w:pPr>
              <w:suppressAutoHyphens/>
              <w:spacing w:line="276" w:lineRule="auto"/>
              <w:ind w:left="397" w:hanging="397"/>
              <w:jc w:val="left"/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</w:pP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IF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Стадия/Год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ПР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"ОР" "" "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IF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Стадия/Год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ПР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"ПР" "" "—"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IF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Стадия/Год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ПР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"ОР" "" "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IF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Стадия/Год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ПР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"ПР" "" "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Стадия/Год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2011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IF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Стадия/Год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ПР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"ОР" "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IF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Группа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 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 " "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IF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Соответствие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 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"IDT" "" "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val="en-US" w:eastAsia="en-US"/>
              </w:rPr>
              <w:instrText>IF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Номер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 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 " "" "/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Номер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1532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" "/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Группа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5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.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IF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Подгруппа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1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 " "" "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Подгруппа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1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."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noProof/>
                <w:color w:val="000000" w:themeColor="text1"/>
                <w:sz w:val="40"/>
                <w:szCs w:val="40"/>
                <w:lang w:eastAsia="en-US"/>
              </w:rPr>
              <w:instrText>1.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Номер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01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" ""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IF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Соответствие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IDT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"IDT" "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IF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Группа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 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= " " "" "/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REF Оригинал  \* MERGEFORMAT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val="en-US" w:eastAsia="en-US"/>
              </w:rPr>
              <w:instrText>ISO</w:instrText>
            </w:r>
            <w:r w:rsidRPr="00360527">
              <w:rPr>
                <w:rFonts w:ascii="Arial" w:eastAsia="Calibri" w:hAnsi="Arial" w:cs="Arial"/>
                <w:b/>
                <w:noProof/>
                <w:color w:val="000000" w:themeColor="text1"/>
                <w:sz w:val="40"/>
                <w:szCs w:val="40"/>
                <w:lang w:eastAsia="en-US"/>
              </w:rPr>
              <w:instrText> 10014</w:instrText>
            </w:r>
            <w:r w:rsidRPr="00360527">
              <w:rPr>
                <w:rFonts w:ascii="Arial" w:eastAsia="Calibri" w:hAnsi="Arial" w:cs="Arial"/>
                <w:b/>
                <w:noProof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: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begin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 DOCPROPERTY ОригиналГод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separate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>2006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instrText xml:space="preserve">" "" </w:instrText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fldChar w:fldCharType="end"/>
            </w:r>
            <w:r w:rsidRPr="00360527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t>20</w:t>
            </w:r>
            <w:r w:rsidR="003B050F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t>2</w:t>
            </w:r>
            <w:r w:rsidRPr="00360527">
              <w:rPr>
                <w:rFonts w:ascii="Arial" w:eastAsia="Calibri" w:hAnsi="Arial" w:cs="Arial"/>
                <w:b/>
                <w:color w:val="FFFFFF" w:themeColor="background1"/>
                <w:sz w:val="40"/>
                <w:szCs w:val="40"/>
                <w:lang w:eastAsia="en-US"/>
              </w:rPr>
              <w:t>13</w:t>
            </w:r>
          </w:p>
          <w:p w:rsidR="00360527" w:rsidRPr="00360527" w:rsidRDefault="00360527" w:rsidP="007E17F5">
            <w:pPr>
              <w:suppressAutoHyphens/>
              <w:spacing w:line="276" w:lineRule="auto"/>
              <w:ind w:firstLine="0"/>
              <w:jc w:val="left"/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i/>
                <w:szCs w:val="22"/>
              </w:rPr>
              <w:t xml:space="preserve">(Проект RU, </w:t>
            </w:r>
            <w:r w:rsidR="007E17F5">
              <w:rPr>
                <w:rFonts w:ascii="Arial" w:hAnsi="Arial" w:cs="Arial"/>
                <w:i/>
                <w:szCs w:val="22"/>
              </w:rPr>
              <w:t>перв</w:t>
            </w:r>
            <w:r w:rsidR="00F964FF">
              <w:rPr>
                <w:rFonts w:ascii="Arial" w:hAnsi="Arial" w:cs="Arial"/>
                <w:i/>
                <w:szCs w:val="22"/>
              </w:rPr>
              <w:t>ая</w:t>
            </w:r>
            <w:r w:rsidR="003B050F" w:rsidRPr="002132E1">
              <w:rPr>
                <w:rFonts w:ascii="Arial" w:hAnsi="Arial" w:cs="Arial"/>
                <w:i/>
                <w:szCs w:val="22"/>
              </w:rPr>
              <w:t xml:space="preserve"> </w:t>
            </w:r>
            <w:r w:rsidRPr="002132E1">
              <w:rPr>
                <w:rFonts w:ascii="Arial" w:hAnsi="Arial" w:cs="Arial"/>
                <w:i/>
                <w:szCs w:val="22"/>
              </w:rPr>
              <w:t>редакция)</w:t>
            </w:r>
          </w:p>
        </w:tc>
      </w:tr>
    </w:tbl>
    <w:p w:rsidR="00040B0C" w:rsidRPr="00040B0C" w:rsidRDefault="00040B0C" w:rsidP="00040B0C">
      <w:pPr>
        <w:tabs>
          <w:tab w:val="center" w:pos="4819"/>
          <w:tab w:val="right" w:pos="9638"/>
        </w:tabs>
        <w:spacing w:line="240" w:lineRule="auto"/>
        <w:ind w:left="397" w:hanging="397"/>
        <w:jc w:val="center"/>
        <w:rPr>
          <w:rFonts w:ascii="Arial" w:hAnsi="Arial" w:cs="Arial"/>
          <w:b/>
          <w:bCs/>
          <w:sz w:val="28"/>
          <w:szCs w:val="28"/>
        </w:rPr>
      </w:pPr>
    </w:p>
    <w:p w:rsidR="00040B0C" w:rsidRPr="00040B0C" w:rsidRDefault="00040B0C" w:rsidP="00040B0C">
      <w:pPr>
        <w:tabs>
          <w:tab w:val="center" w:pos="4819"/>
          <w:tab w:val="right" w:pos="9638"/>
        </w:tabs>
        <w:spacing w:line="240" w:lineRule="auto"/>
        <w:ind w:left="397" w:hanging="397"/>
        <w:jc w:val="center"/>
        <w:rPr>
          <w:rFonts w:ascii="Arial" w:hAnsi="Arial" w:cs="Arial"/>
          <w:b/>
          <w:bCs/>
          <w:sz w:val="28"/>
          <w:szCs w:val="28"/>
        </w:rPr>
      </w:pPr>
    </w:p>
    <w:p w:rsidR="00040B0C" w:rsidRDefault="00040B0C" w:rsidP="00040B0C">
      <w:pPr>
        <w:tabs>
          <w:tab w:val="center" w:pos="4819"/>
          <w:tab w:val="right" w:pos="9638"/>
        </w:tabs>
        <w:spacing w:line="240" w:lineRule="auto"/>
        <w:ind w:left="397" w:hanging="397"/>
        <w:jc w:val="center"/>
        <w:rPr>
          <w:rFonts w:ascii="Arial" w:hAnsi="Arial" w:cs="Arial"/>
          <w:b/>
          <w:bCs/>
          <w:sz w:val="28"/>
          <w:szCs w:val="28"/>
        </w:rPr>
      </w:pPr>
    </w:p>
    <w:p w:rsidR="00F964FF" w:rsidRDefault="00F964FF" w:rsidP="00040B0C">
      <w:pPr>
        <w:tabs>
          <w:tab w:val="center" w:pos="4819"/>
          <w:tab w:val="right" w:pos="9638"/>
        </w:tabs>
        <w:spacing w:line="240" w:lineRule="auto"/>
        <w:ind w:left="397" w:hanging="397"/>
        <w:jc w:val="center"/>
        <w:rPr>
          <w:rFonts w:ascii="Arial" w:hAnsi="Arial" w:cs="Arial"/>
          <w:b/>
          <w:bCs/>
          <w:sz w:val="28"/>
          <w:szCs w:val="28"/>
        </w:rPr>
      </w:pPr>
    </w:p>
    <w:p w:rsidR="00F964FF" w:rsidRPr="00040B0C" w:rsidRDefault="00F964FF" w:rsidP="00040B0C">
      <w:pPr>
        <w:tabs>
          <w:tab w:val="center" w:pos="4819"/>
          <w:tab w:val="right" w:pos="9638"/>
        </w:tabs>
        <w:spacing w:line="240" w:lineRule="auto"/>
        <w:ind w:left="397" w:hanging="397"/>
        <w:jc w:val="center"/>
        <w:rPr>
          <w:rFonts w:ascii="Arial" w:hAnsi="Arial" w:cs="Arial"/>
          <w:b/>
          <w:bCs/>
          <w:sz w:val="28"/>
          <w:szCs w:val="28"/>
        </w:rPr>
      </w:pPr>
    </w:p>
    <w:p w:rsidR="00040B0C" w:rsidRPr="00040B0C" w:rsidRDefault="00040B0C" w:rsidP="003B050F">
      <w:pPr>
        <w:tabs>
          <w:tab w:val="center" w:pos="4819"/>
          <w:tab w:val="right" w:pos="9638"/>
        </w:tabs>
        <w:spacing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D3D28" w:rsidRPr="009D3D28" w:rsidRDefault="009D3D28" w:rsidP="009D3D28">
      <w:pPr>
        <w:shd w:val="clear" w:color="auto" w:fill="FFFFFF"/>
        <w:spacing w:before="240"/>
        <w:ind w:firstLine="0"/>
        <w:jc w:val="center"/>
        <w:rPr>
          <w:rFonts w:ascii="Arial" w:hAnsi="Arial" w:cs="Arial"/>
          <w:b/>
          <w:bCs/>
          <w:caps/>
          <w:sz w:val="32"/>
          <w:szCs w:val="34"/>
        </w:rPr>
      </w:pPr>
      <w:r w:rsidRPr="009D3D28">
        <w:rPr>
          <w:rFonts w:ascii="Arial" w:hAnsi="Arial" w:cs="Arial"/>
          <w:b/>
          <w:bCs/>
          <w:caps/>
          <w:sz w:val="32"/>
          <w:szCs w:val="34"/>
        </w:rPr>
        <w:t>Упаковка транспортная наполненная</w:t>
      </w:r>
    </w:p>
    <w:p w:rsidR="009D3D28" w:rsidRPr="0032347B" w:rsidRDefault="009D3D28" w:rsidP="009D3D28">
      <w:pPr>
        <w:shd w:val="clear" w:color="auto" w:fill="FFFFFF"/>
        <w:spacing w:before="240"/>
        <w:ind w:firstLine="0"/>
        <w:jc w:val="center"/>
        <w:rPr>
          <w:rFonts w:ascii="Arial" w:hAnsi="Arial" w:cs="Arial"/>
          <w:b/>
          <w:bCs/>
          <w:sz w:val="32"/>
          <w:szCs w:val="34"/>
        </w:rPr>
      </w:pPr>
      <w:r>
        <w:rPr>
          <w:rFonts w:ascii="Arial" w:hAnsi="Arial" w:cs="Arial"/>
          <w:b/>
          <w:bCs/>
          <w:sz w:val="32"/>
          <w:szCs w:val="34"/>
        </w:rPr>
        <w:t>Испытание на случайную вертикальную вибрацию</w:t>
      </w:r>
    </w:p>
    <w:p w:rsidR="009D3D28" w:rsidRPr="0032347B" w:rsidRDefault="009D3D28" w:rsidP="009D3D28">
      <w:pPr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9D3D28" w:rsidRPr="009D3D28" w:rsidRDefault="009D3D28" w:rsidP="009D3D28">
      <w:pPr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9D3D28" w:rsidRPr="009D3D28" w:rsidRDefault="009D3D28" w:rsidP="009D3D28">
      <w:pPr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9D3D28" w:rsidRPr="009D3D28" w:rsidRDefault="009D3D28" w:rsidP="009D3D28">
      <w:pPr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9D3D28" w:rsidRPr="009D3D28" w:rsidRDefault="009D3D28" w:rsidP="009D3D28">
      <w:pPr>
        <w:shd w:val="clear" w:color="auto" w:fill="FFFFFF"/>
        <w:ind w:firstLine="0"/>
        <w:jc w:val="center"/>
        <w:rPr>
          <w:rFonts w:ascii="Arial" w:hAnsi="Arial" w:cs="Arial"/>
          <w:b/>
          <w:bCs/>
          <w:lang w:val="en-US"/>
        </w:rPr>
      </w:pPr>
      <w:r w:rsidRPr="009D3D28">
        <w:rPr>
          <w:rFonts w:ascii="Arial" w:hAnsi="Arial" w:cs="Arial"/>
          <w:b/>
          <w:bCs/>
          <w:lang w:val="en-US"/>
        </w:rPr>
        <w:t>(</w:t>
      </w:r>
      <w:r w:rsidRPr="00F964FF">
        <w:rPr>
          <w:rFonts w:ascii="Arial" w:hAnsi="Arial" w:cs="Arial"/>
          <w:b/>
          <w:bCs/>
          <w:lang w:val="en-US"/>
        </w:rPr>
        <w:t>ISO</w:t>
      </w:r>
      <w:r w:rsidRPr="009D3D28">
        <w:rPr>
          <w:rFonts w:ascii="Arial" w:hAnsi="Arial" w:cs="Arial"/>
          <w:b/>
          <w:bCs/>
          <w:lang w:val="en-US"/>
        </w:rPr>
        <w:t xml:space="preserve"> 13355:2016,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9D3D28">
        <w:rPr>
          <w:rFonts w:ascii="Arial" w:hAnsi="Arial" w:cs="Arial"/>
          <w:b/>
          <w:bCs/>
          <w:lang w:val="en-US"/>
        </w:rPr>
        <w:t xml:space="preserve">Packaging -- Complete, filled transport packages and unit loads -- Vertical random vibration test, </w:t>
      </w:r>
      <w:r w:rsidRPr="002B01BF">
        <w:rPr>
          <w:rFonts w:ascii="Arial" w:hAnsi="Arial" w:cs="Arial"/>
          <w:b/>
          <w:bCs/>
          <w:lang w:val="en-US"/>
        </w:rPr>
        <w:t>IDT</w:t>
      </w:r>
      <w:r w:rsidRPr="009D3D28">
        <w:rPr>
          <w:rFonts w:ascii="Arial" w:hAnsi="Arial" w:cs="Arial"/>
          <w:b/>
          <w:bCs/>
          <w:lang w:val="en-US"/>
        </w:rPr>
        <w:t>)</w:t>
      </w:r>
    </w:p>
    <w:p w:rsidR="00F744F7" w:rsidRPr="009D3D28" w:rsidRDefault="00F744F7" w:rsidP="00F744F7">
      <w:pPr>
        <w:shd w:val="clear" w:color="auto" w:fill="FFFFFF"/>
        <w:ind w:firstLine="0"/>
        <w:jc w:val="center"/>
        <w:rPr>
          <w:rFonts w:ascii="Arial" w:hAnsi="Arial" w:cs="Arial"/>
          <w:b/>
          <w:bCs/>
          <w:lang w:val="en-US"/>
        </w:rPr>
      </w:pPr>
    </w:p>
    <w:p w:rsidR="00F744F7" w:rsidRPr="009D3D28" w:rsidRDefault="00F744F7" w:rsidP="00F744F7">
      <w:pPr>
        <w:shd w:val="clear" w:color="auto" w:fill="FFFFFF"/>
        <w:ind w:firstLine="0"/>
        <w:rPr>
          <w:rFonts w:ascii="Arial" w:hAnsi="Arial" w:cs="Arial"/>
          <w:b/>
          <w:bCs/>
          <w:lang w:val="en-US"/>
        </w:rPr>
      </w:pPr>
    </w:p>
    <w:p w:rsidR="00F744F7" w:rsidRPr="009D3D28" w:rsidRDefault="00F744F7" w:rsidP="00F744F7">
      <w:pPr>
        <w:shd w:val="clear" w:color="auto" w:fill="FFFFFF"/>
        <w:ind w:firstLine="0"/>
        <w:jc w:val="center"/>
        <w:rPr>
          <w:rFonts w:ascii="Arial" w:hAnsi="Arial" w:cs="Arial"/>
          <w:b/>
          <w:bCs/>
          <w:lang w:val="en-US"/>
        </w:rPr>
      </w:pPr>
    </w:p>
    <w:p w:rsidR="00F744F7" w:rsidRPr="003B476F" w:rsidRDefault="00F744F7" w:rsidP="00F744F7">
      <w:pPr>
        <w:shd w:val="clear" w:color="auto" w:fill="FFFFFF"/>
        <w:ind w:firstLine="0"/>
        <w:jc w:val="center"/>
        <w:rPr>
          <w:rFonts w:ascii="Arial" w:hAnsi="Arial" w:cs="Arial"/>
          <w:bCs/>
        </w:rPr>
      </w:pPr>
      <w:r w:rsidRPr="003B476F">
        <w:rPr>
          <w:rFonts w:ascii="Arial" w:hAnsi="Arial" w:cs="Arial"/>
          <w:bCs/>
        </w:rPr>
        <w:t>Настоящий проект стандарта не подлежит применению до его принятия</w:t>
      </w:r>
    </w:p>
    <w:p w:rsidR="00040B0C" w:rsidRPr="00040B0C" w:rsidRDefault="00040B0C" w:rsidP="00040B0C">
      <w:pPr>
        <w:ind w:left="397" w:hanging="397"/>
        <w:jc w:val="center"/>
        <w:rPr>
          <w:rFonts w:ascii="Arial" w:eastAsia="Calibri" w:hAnsi="Arial" w:cs="Arial"/>
          <w:szCs w:val="22"/>
        </w:rPr>
      </w:pPr>
    </w:p>
    <w:p w:rsidR="00040B0C" w:rsidRPr="00040B0C" w:rsidRDefault="00040B0C" w:rsidP="00040B0C">
      <w:pPr>
        <w:ind w:left="397" w:hanging="397"/>
        <w:jc w:val="center"/>
        <w:rPr>
          <w:rFonts w:ascii="Arial" w:eastAsia="Calibri" w:hAnsi="Arial" w:cs="Arial"/>
          <w:szCs w:val="22"/>
        </w:rPr>
      </w:pPr>
    </w:p>
    <w:p w:rsidR="00040B0C" w:rsidRPr="00040B0C" w:rsidRDefault="00040B0C" w:rsidP="00040B0C">
      <w:pPr>
        <w:ind w:left="397" w:hanging="397"/>
        <w:jc w:val="center"/>
        <w:rPr>
          <w:rFonts w:ascii="Arial" w:eastAsia="Calibri" w:hAnsi="Arial" w:cs="Arial"/>
          <w:szCs w:val="22"/>
        </w:rPr>
      </w:pPr>
    </w:p>
    <w:p w:rsidR="00040B0C" w:rsidRPr="00040B0C" w:rsidRDefault="00040B0C" w:rsidP="00040B0C">
      <w:pPr>
        <w:ind w:left="397" w:hanging="397"/>
        <w:jc w:val="center"/>
        <w:rPr>
          <w:rFonts w:ascii="Arial" w:eastAsia="Calibri" w:hAnsi="Arial" w:cs="Arial"/>
          <w:szCs w:val="22"/>
        </w:rPr>
      </w:pPr>
    </w:p>
    <w:p w:rsidR="00040B0C" w:rsidRPr="00F744F7" w:rsidRDefault="00040B0C" w:rsidP="00040B0C">
      <w:pPr>
        <w:spacing w:line="276" w:lineRule="auto"/>
        <w:ind w:left="397" w:hanging="397"/>
        <w:jc w:val="center"/>
        <w:rPr>
          <w:rFonts w:ascii="Arial" w:eastAsia="Calibri" w:hAnsi="Arial" w:cs="Arial"/>
          <w:b/>
          <w:color w:val="000000"/>
        </w:rPr>
      </w:pPr>
      <w:r w:rsidRPr="00F744F7">
        <w:rPr>
          <w:rFonts w:ascii="Arial" w:eastAsia="Calibri" w:hAnsi="Arial" w:cs="Arial"/>
          <w:b/>
          <w:color w:val="000000"/>
        </w:rPr>
        <w:t>Минск</w:t>
      </w:r>
    </w:p>
    <w:p w:rsidR="00040B0C" w:rsidRPr="00F744F7" w:rsidRDefault="00040B0C" w:rsidP="00040B0C">
      <w:pPr>
        <w:spacing w:line="276" w:lineRule="auto"/>
        <w:ind w:left="397" w:hanging="397"/>
        <w:jc w:val="center"/>
        <w:rPr>
          <w:rFonts w:ascii="Arial" w:eastAsia="Calibri" w:hAnsi="Arial" w:cs="Arial"/>
          <w:b/>
          <w:color w:val="000000"/>
        </w:rPr>
      </w:pPr>
      <w:r w:rsidRPr="00F744F7">
        <w:rPr>
          <w:rFonts w:ascii="Arial" w:eastAsia="Calibri" w:hAnsi="Arial" w:cs="Arial"/>
          <w:b/>
          <w:color w:val="000000"/>
        </w:rPr>
        <w:t>Евразийский совет по стандартизации, метрологии и сертификации</w:t>
      </w:r>
    </w:p>
    <w:p w:rsidR="00040B0C" w:rsidRPr="00F744F7" w:rsidRDefault="00040B0C" w:rsidP="00040B0C">
      <w:pPr>
        <w:spacing w:line="276" w:lineRule="auto"/>
        <w:ind w:left="397" w:hanging="397"/>
        <w:jc w:val="center"/>
        <w:rPr>
          <w:rFonts w:ascii="Arial" w:eastAsia="Calibri" w:hAnsi="Arial" w:cs="Arial"/>
          <w:b/>
        </w:rPr>
      </w:pPr>
      <w:r w:rsidRPr="00F744F7">
        <w:rPr>
          <w:rFonts w:ascii="Arial" w:eastAsia="Calibri" w:hAnsi="Arial" w:cs="Arial"/>
          <w:b/>
        </w:rPr>
        <w:t>20</w:t>
      </w:r>
      <w:r w:rsidR="003B050F" w:rsidRPr="00F744F7">
        <w:rPr>
          <w:rFonts w:ascii="Arial" w:eastAsia="Calibri" w:hAnsi="Arial" w:cs="Arial"/>
          <w:b/>
        </w:rPr>
        <w:t>2</w:t>
      </w:r>
      <w:r w:rsidRPr="00F744F7">
        <w:rPr>
          <w:rFonts w:ascii="Arial" w:eastAsia="Calibri" w:hAnsi="Arial" w:cs="Arial"/>
          <w:b/>
          <w:color w:val="FFFFFF"/>
        </w:rPr>
        <w:t>7</w:t>
      </w:r>
    </w:p>
    <w:p w:rsidR="00040B0C" w:rsidRPr="00040B0C" w:rsidRDefault="00040B0C" w:rsidP="00F744F7">
      <w:pPr>
        <w:pageBreakBefore/>
        <w:tabs>
          <w:tab w:val="left" w:pos="4159"/>
          <w:tab w:val="center" w:pos="4819"/>
        </w:tabs>
        <w:spacing w:after="240"/>
        <w:ind w:firstLine="0"/>
        <w:jc w:val="center"/>
        <w:outlineLvl w:val="6"/>
        <w:rPr>
          <w:rFonts w:ascii="Arial" w:eastAsia="Calibri" w:hAnsi="Arial" w:cs="Arial"/>
          <w:b/>
          <w:sz w:val="28"/>
          <w:lang w:eastAsia="en-US"/>
        </w:rPr>
      </w:pPr>
      <w:r w:rsidRPr="00040B0C">
        <w:rPr>
          <w:rFonts w:ascii="Arial" w:eastAsia="Calibri" w:hAnsi="Arial" w:cs="Arial"/>
          <w:b/>
          <w:sz w:val="28"/>
          <w:lang w:eastAsia="en-US"/>
        </w:rPr>
        <w:lastRenderedPageBreak/>
        <w:t>Предисловие</w:t>
      </w:r>
    </w:p>
    <w:p w:rsidR="00040B0C" w:rsidRPr="00040B0C" w:rsidRDefault="00040B0C" w:rsidP="00D51BE5">
      <w:pPr>
        <w:spacing w:line="348" w:lineRule="auto"/>
        <w:ind w:firstLine="709"/>
        <w:rPr>
          <w:rFonts w:ascii="Arial" w:eastAsia="Calibri" w:hAnsi="Arial" w:cs="Arial"/>
          <w:lang w:eastAsia="en-US"/>
        </w:rPr>
      </w:pPr>
      <w:r w:rsidRPr="00040B0C">
        <w:rPr>
          <w:rFonts w:ascii="Arial" w:eastAsia="Calibri" w:hAnsi="Arial" w:cs="Arial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040B0C" w:rsidRPr="00040B0C" w:rsidRDefault="00040B0C" w:rsidP="00D51BE5">
      <w:pPr>
        <w:spacing w:line="348" w:lineRule="auto"/>
        <w:ind w:firstLine="709"/>
        <w:rPr>
          <w:rFonts w:ascii="Arial" w:hAnsi="Arial" w:cs="Arial"/>
        </w:rPr>
      </w:pPr>
      <w:r w:rsidRPr="00040B0C">
        <w:rPr>
          <w:rFonts w:ascii="Arial" w:eastAsia="Calibri" w:hAnsi="Arial" w:cs="Arial"/>
          <w:lang w:eastAsia="en-US"/>
        </w:rPr>
        <w:t xml:space="preserve">Цели, основные принципы и </w:t>
      </w:r>
      <w:r w:rsidR="00F33B3B">
        <w:rPr>
          <w:rFonts w:ascii="Arial" w:eastAsia="Calibri" w:hAnsi="Arial" w:cs="Arial"/>
          <w:lang w:eastAsia="en-US"/>
        </w:rPr>
        <w:t>общие правила</w:t>
      </w:r>
      <w:r w:rsidRPr="00040B0C">
        <w:rPr>
          <w:rFonts w:ascii="Arial" w:eastAsia="Calibri" w:hAnsi="Arial" w:cs="Arial"/>
          <w:lang w:eastAsia="en-US"/>
        </w:rPr>
        <w:t xml:space="preserve">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040B0C" w:rsidRPr="00040B0C" w:rsidRDefault="00040B0C" w:rsidP="00D51BE5">
      <w:pPr>
        <w:spacing w:line="348" w:lineRule="auto"/>
        <w:ind w:firstLine="709"/>
        <w:rPr>
          <w:rFonts w:ascii="Arial" w:hAnsi="Arial" w:cs="Arial"/>
          <w:b/>
        </w:rPr>
      </w:pPr>
      <w:r w:rsidRPr="00040B0C">
        <w:rPr>
          <w:rFonts w:ascii="Arial" w:hAnsi="Arial" w:cs="Arial"/>
          <w:b/>
        </w:rPr>
        <w:t>Сведения о стандарте</w:t>
      </w:r>
    </w:p>
    <w:p w:rsidR="00040B0C" w:rsidRPr="00AD4539" w:rsidRDefault="00040B0C" w:rsidP="00D51BE5">
      <w:pPr>
        <w:spacing w:line="348" w:lineRule="auto"/>
        <w:ind w:firstLine="709"/>
        <w:rPr>
          <w:rFonts w:ascii="Arial" w:hAnsi="Arial" w:cs="Arial"/>
        </w:rPr>
      </w:pPr>
      <w:r w:rsidRPr="00AD4539">
        <w:rPr>
          <w:rFonts w:ascii="Arial" w:hAnsi="Arial" w:cs="Arial"/>
        </w:rPr>
        <w:t xml:space="preserve">1 ПОДГОТОВЛЕН </w:t>
      </w:r>
      <w:r w:rsidR="0020517B" w:rsidRPr="00AD4539">
        <w:rPr>
          <w:rFonts w:ascii="Arial" w:hAnsi="Arial" w:cs="Arial"/>
        </w:rPr>
        <w:t>Федеральным государственным бюджетным учреждением «Российский инстит</w:t>
      </w:r>
      <w:r w:rsidR="009918FA" w:rsidRPr="00AD4539">
        <w:rPr>
          <w:rFonts w:ascii="Arial" w:hAnsi="Arial" w:cs="Arial"/>
        </w:rPr>
        <w:t>ут стандартизации» (ФГБУ «</w:t>
      </w:r>
      <w:r w:rsidR="009D3D28">
        <w:rPr>
          <w:rFonts w:ascii="Arial" w:hAnsi="Arial" w:cs="Arial"/>
        </w:rPr>
        <w:t>Институт стандартизации</w:t>
      </w:r>
      <w:r w:rsidR="009918FA" w:rsidRPr="00AD4539">
        <w:rPr>
          <w:rFonts w:ascii="Arial" w:hAnsi="Arial" w:cs="Arial"/>
        </w:rPr>
        <w:t>»)</w:t>
      </w:r>
      <w:r w:rsidRPr="00AD4539">
        <w:rPr>
          <w:rFonts w:ascii="Arial" w:hAnsi="Arial" w:cs="Arial"/>
        </w:rPr>
        <w:t xml:space="preserve"> на основе собственного перевода на русский язык англоязычной версии </w:t>
      </w:r>
      <w:r w:rsidR="00550BF3" w:rsidRPr="00AD4539">
        <w:rPr>
          <w:rFonts w:ascii="Arial" w:hAnsi="Arial" w:cs="Arial"/>
          <w:snapToGrid w:val="0"/>
          <w:color w:val="000000"/>
        </w:rPr>
        <w:t xml:space="preserve">международного </w:t>
      </w:r>
      <w:r w:rsidRPr="00AD4539">
        <w:rPr>
          <w:rFonts w:ascii="Arial" w:hAnsi="Arial" w:cs="Arial"/>
        </w:rPr>
        <w:t xml:space="preserve">стандарта, указанного в пункте </w:t>
      </w:r>
      <w:r w:rsidR="00975D2A" w:rsidRPr="00AD4539">
        <w:rPr>
          <w:rFonts w:ascii="Arial" w:hAnsi="Arial" w:cs="Arial"/>
        </w:rPr>
        <w:t>4</w:t>
      </w:r>
    </w:p>
    <w:p w:rsidR="00040B0C" w:rsidRPr="00AD4539" w:rsidRDefault="00040B0C" w:rsidP="00D51BE5">
      <w:pPr>
        <w:spacing w:line="348" w:lineRule="auto"/>
        <w:ind w:firstLine="709"/>
        <w:rPr>
          <w:rFonts w:ascii="Arial" w:hAnsi="Arial" w:cs="Arial"/>
          <w:bCs/>
        </w:rPr>
      </w:pPr>
      <w:r w:rsidRPr="00AD4539">
        <w:rPr>
          <w:rFonts w:ascii="Arial" w:hAnsi="Arial" w:cs="Arial"/>
          <w:bCs/>
        </w:rPr>
        <w:t xml:space="preserve">2 ВНЕСЕН </w:t>
      </w:r>
      <w:r w:rsidR="00F744F7" w:rsidRPr="00AD4539">
        <w:rPr>
          <w:rFonts w:ascii="Arial" w:hAnsi="Arial" w:cs="Arial"/>
          <w:bCs/>
        </w:rPr>
        <w:t>Межгосударственным техническим комитетом по стандартизации МТК 223 «Упаковка»</w:t>
      </w:r>
    </w:p>
    <w:p w:rsidR="00040B0C" w:rsidRPr="00040B0C" w:rsidRDefault="00040B0C" w:rsidP="00D51BE5">
      <w:pPr>
        <w:spacing w:line="348" w:lineRule="auto"/>
        <w:ind w:firstLine="709"/>
        <w:rPr>
          <w:rFonts w:ascii="Arial" w:hAnsi="Arial" w:cs="Arial"/>
        </w:rPr>
      </w:pPr>
      <w:r w:rsidRPr="00AD4539">
        <w:rPr>
          <w:rFonts w:ascii="Arial" w:hAnsi="Arial" w:cs="Arial"/>
        </w:rPr>
        <w:t xml:space="preserve">3 ПРИНЯТ Евразийским советом по стандартизации, метрологии и сертификации (протокол от                                  №                </w:t>
      </w:r>
      <w:proofErr w:type="gramStart"/>
      <w:r w:rsidRPr="00AD4539">
        <w:rPr>
          <w:rFonts w:ascii="Arial" w:hAnsi="Arial" w:cs="Arial"/>
        </w:rPr>
        <w:t xml:space="preserve">  )</w:t>
      </w:r>
      <w:proofErr w:type="gramEnd"/>
    </w:p>
    <w:p w:rsidR="00040B0C" w:rsidRDefault="00040B0C" w:rsidP="00D51BE5">
      <w:pPr>
        <w:spacing w:line="348" w:lineRule="auto"/>
        <w:ind w:firstLine="709"/>
        <w:rPr>
          <w:rFonts w:ascii="Arial" w:hAnsi="Arial" w:cs="Arial"/>
        </w:rPr>
      </w:pPr>
      <w:r w:rsidRPr="00040B0C">
        <w:rPr>
          <w:rFonts w:ascii="Arial" w:hAnsi="Arial" w:cs="Arial"/>
        </w:rPr>
        <w:t>За принятие проголосовали:</w:t>
      </w: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0"/>
        <w:gridCol w:w="2721"/>
        <w:gridCol w:w="4138"/>
      </w:tblGrid>
      <w:tr w:rsidR="00F744F7" w:rsidRPr="0032347B" w:rsidTr="009918FA">
        <w:trPr>
          <w:cantSplit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F744F7" w:rsidRDefault="00F744F7" w:rsidP="009918FA">
            <w:pPr>
              <w:keepNext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2347B">
              <w:rPr>
                <w:rFonts w:ascii="Arial" w:eastAsia="Calibri" w:hAnsi="Arial" w:cs="Arial"/>
                <w:sz w:val="20"/>
                <w:szCs w:val="20"/>
              </w:rPr>
              <w:t>Краткое наименование страны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2347B">
              <w:rPr>
                <w:rFonts w:ascii="Arial" w:eastAsia="Calibri" w:hAnsi="Arial" w:cs="Arial"/>
                <w:sz w:val="20"/>
                <w:szCs w:val="20"/>
              </w:rPr>
              <w:t>по</w:t>
            </w:r>
          </w:p>
          <w:p w:rsidR="00F744F7" w:rsidRPr="0032347B" w:rsidRDefault="00F744F7" w:rsidP="009918FA">
            <w:pPr>
              <w:keepNext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2347B">
              <w:rPr>
                <w:rFonts w:ascii="Arial" w:eastAsia="Calibri" w:hAnsi="Arial" w:cs="Arial"/>
                <w:sz w:val="20"/>
                <w:szCs w:val="20"/>
              </w:rPr>
              <w:t>МК (ИСО 3166) 004–97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F744F7" w:rsidRPr="0032347B" w:rsidRDefault="00F744F7" w:rsidP="009918FA">
            <w:pPr>
              <w:keepNext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2347B">
              <w:rPr>
                <w:rFonts w:ascii="Arial" w:eastAsia="Calibri" w:hAnsi="Arial" w:cs="Arial"/>
                <w:sz w:val="20"/>
                <w:szCs w:val="20"/>
              </w:rPr>
              <w:t>Код страны</w:t>
            </w:r>
          </w:p>
          <w:p w:rsidR="00F744F7" w:rsidRPr="0032347B" w:rsidRDefault="00F744F7" w:rsidP="009918FA">
            <w:pPr>
              <w:keepNext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2347B">
              <w:rPr>
                <w:rFonts w:ascii="Arial" w:eastAsia="Calibri" w:hAnsi="Arial" w:cs="Arial"/>
                <w:sz w:val="20"/>
                <w:szCs w:val="20"/>
              </w:rPr>
              <w:t>по МК (ИСО 3166) 004–97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F744F7" w:rsidRPr="0032347B" w:rsidRDefault="00F744F7" w:rsidP="009918FA">
            <w:pPr>
              <w:keepNext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2347B">
              <w:rPr>
                <w:rFonts w:ascii="Arial" w:eastAsia="Calibri" w:hAnsi="Arial" w:cs="Arial"/>
                <w:sz w:val="20"/>
                <w:szCs w:val="20"/>
              </w:rPr>
              <w:t>Сокращенное наименование национального органа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2347B">
              <w:rPr>
                <w:rFonts w:ascii="Arial" w:eastAsia="Calibri" w:hAnsi="Arial" w:cs="Arial"/>
                <w:sz w:val="20"/>
                <w:szCs w:val="20"/>
              </w:rPr>
              <w:t>по стандартизации</w:t>
            </w:r>
          </w:p>
        </w:tc>
      </w:tr>
      <w:tr w:rsidR="00F744F7" w:rsidRPr="0032347B" w:rsidTr="009918FA">
        <w:trPr>
          <w:cantSplit/>
          <w:trHeight w:val="283"/>
        </w:trPr>
        <w:tc>
          <w:tcPr>
            <w:tcW w:w="135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Азербайджан</w:t>
            </w:r>
          </w:p>
        </w:tc>
        <w:tc>
          <w:tcPr>
            <w:tcW w:w="1446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AZ</w:t>
            </w:r>
          </w:p>
        </w:tc>
        <w:tc>
          <w:tcPr>
            <w:tcW w:w="2199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2347B">
              <w:rPr>
                <w:rFonts w:ascii="Arial" w:eastAsia="Calibri" w:hAnsi="Arial" w:cs="Arial"/>
                <w:sz w:val="22"/>
                <w:szCs w:val="22"/>
              </w:rPr>
              <w:t>Азстандарт</w:t>
            </w:r>
            <w:proofErr w:type="spellEnd"/>
          </w:p>
        </w:tc>
      </w:tr>
      <w:tr w:rsidR="00F744F7" w:rsidRPr="0032347B" w:rsidTr="009918FA">
        <w:trPr>
          <w:cantSplit/>
          <w:trHeight w:val="283"/>
        </w:trPr>
        <w:tc>
          <w:tcPr>
            <w:tcW w:w="13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Армения</w:t>
            </w:r>
          </w:p>
        </w:tc>
        <w:tc>
          <w:tcPr>
            <w:tcW w:w="14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AM</w:t>
            </w:r>
          </w:p>
        </w:tc>
        <w:tc>
          <w:tcPr>
            <w:tcW w:w="21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F744F7" w:rsidRPr="0032347B" w:rsidTr="009918FA">
        <w:trPr>
          <w:cantSplit/>
          <w:trHeight w:val="283"/>
        </w:trPr>
        <w:tc>
          <w:tcPr>
            <w:tcW w:w="13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Беларусь</w:t>
            </w:r>
          </w:p>
        </w:tc>
        <w:tc>
          <w:tcPr>
            <w:tcW w:w="14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BY</w:t>
            </w:r>
          </w:p>
        </w:tc>
        <w:tc>
          <w:tcPr>
            <w:tcW w:w="21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Госстандарт Республики Беларусь</w:t>
            </w:r>
          </w:p>
        </w:tc>
      </w:tr>
      <w:tr w:rsidR="00F744F7" w:rsidRPr="0032347B" w:rsidTr="009918FA">
        <w:trPr>
          <w:cantSplit/>
          <w:trHeight w:val="283"/>
        </w:trPr>
        <w:tc>
          <w:tcPr>
            <w:tcW w:w="13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Грузия</w:t>
            </w:r>
          </w:p>
        </w:tc>
        <w:tc>
          <w:tcPr>
            <w:tcW w:w="14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GE</w:t>
            </w:r>
          </w:p>
        </w:tc>
        <w:tc>
          <w:tcPr>
            <w:tcW w:w="21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2347B">
              <w:rPr>
                <w:rFonts w:ascii="Arial" w:eastAsia="Calibri" w:hAnsi="Arial" w:cs="Arial"/>
                <w:sz w:val="22"/>
                <w:szCs w:val="22"/>
              </w:rPr>
              <w:t>Грузстандарт</w:t>
            </w:r>
            <w:proofErr w:type="spellEnd"/>
          </w:p>
        </w:tc>
      </w:tr>
      <w:tr w:rsidR="00F744F7" w:rsidRPr="0032347B" w:rsidTr="009918FA">
        <w:trPr>
          <w:cantSplit/>
          <w:trHeight w:val="283"/>
        </w:trPr>
        <w:tc>
          <w:tcPr>
            <w:tcW w:w="13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Казахстан</w:t>
            </w:r>
          </w:p>
        </w:tc>
        <w:tc>
          <w:tcPr>
            <w:tcW w:w="14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KZ</w:t>
            </w:r>
          </w:p>
        </w:tc>
        <w:tc>
          <w:tcPr>
            <w:tcW w:w="21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Госстандарт Республики Казахстан</w:t>
            </w:r>
          </w:p>
        </w:tc>
      </w:tr>
      <w:tr w:rsidR="00F744F7" w:rsidRPr="0032347B" w:rsidTr="009918FA">
        <w:trPr>
          <w:cantSplit/>
          <w:trHeight w:val="283"/>
        </w:trPr>
        <w:tc>
          <w:tcPr>
            <w:tcW w:w="13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Киргизия</w:t>
            </w:r>
          </w:p>
        </w:tc>
        <w:tc>
          <w:tcPr>
            <w:tcW w:w="14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KG</w:t>
            </w:r>
          </w:p>
        </w:tc>
        <w:tc>
          <w:tcPr>
            <w:tcW w:w="21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2347B">
              <w:rPr>
                <w:rFonts w:ascii="Arial" w:eastAsia="Calibri" w:hAnsi="Arial" w:cs="Arial"/>
                <w:sz w:val="22"/>
                <w:szCs w:val="22"/>
              </w:rPr>
              <w:t>Кыргызстандарт</w:t>
            </w:r>
            <w:proofErr w:type="spellEnd"/>
          </w:p>
        </w:tc>
      </w:tr>
      <w:tr w:rsidR="00F744F7" w:rsidRPr="0032347B" w:rsidTr="009918FA">
        <w:trPr>
          <w:cantSplit/>
          <w:trHeight w:val="283"/>
        </w:trPr>
        <w:tc>
          <w:tcPr>
            <w:tcW w:w="13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Молдова</w:t>
            </w:r>
          </w:p>
        </w:tc>
        <w:tc>
          <w:tcPr>
            <w:tcW w:w="14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MD</w:t>
            </w:r>
          </w:p>
        </w:tc>
        <w:tc>
          <w:tcPr>
            <w:tcW w:w="21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2347B">
              <w:rPr>
                <w:rFonts w:ascii="Arial" w:hAnsi="Arial" w:cs="Arial"/>
                <w:sz w:val="22"/>
                <w:szCs w:val="22"/>
              </w:rPr>
              <w:t>Институт стандартизации Молдовы</w:t>
            </w:r>
          </w:p>
        </w:tc>
      </w:tr>
      <w:tr w:rsidR="00F744F7" w:rsidRPr="0032347B" w:rsidTr="009918FA">
        <w:trPr>
          <w:cantSplit/>
          <w:trHeight w:val="283"/>
        </w:trPr>
        <w:tc>
          <w:tcPr>
            <w:tcW w:w="13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Россия</w:t>
            </w:r>
          </w:p>
        </w:tc>
        <w:tc>
          <w:tcPr>
            <w:tcW w:w="14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RU</w:t>
            </w:r>
          </w:p>
        </w:tc>
        <w:tc>
          <w:tcPr>
            <w:tcW w:w="21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Росстандарт</w:t>
            </w:r>
          </w:p>
        </w:tc>
      </w:tr>
      <w:tr w:rsidR="00F744F7" w:rsidRPr="0032347B" w:rsidTr="009918FA">
        <w:trPr>
          <w:cantSplit/>
          <w:trHeight w:val="283"/>
        </w:trPr>
        <w:tc>
          <w:tcPr>
            <w:tcW w:w="13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Таджикистан</w:t>
            </w:r>
          </w:p>
        </w:tc>
        <w:tc>
          <w:tcPr>
            <w:tcW w:w="14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TJ</w:t>
            </w:r>
          </w:p>
        </w:tc>
        <w:tc>
          <w:tcPr>
            <w:tcW w:w="21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2347B">
              <w:rPr>
                <w:rFonts w:ascii="Arial" w:eastAsia="Calibri" w:hAnsi="Arial" w:cs="Arial"/>
                <w:sz w:val="22"/>
                <w:szCs w:val="22"/>
              </w:rPr>
              <w:t>Таджикстандарт</w:t>
            </w:r>
            <w:proofErr w:type="spellEnd"/>
          </w:p>
        </w:tc>
      </w:tr>
      <w:tr w:rsidR="00F744F7" w:rsidRPr="0032347B" w:rsidTr="009918FA">
        <w:trPr>
          <w:cantSplit/>
          <w:trHeight w:val="283"/>
        </w:trPr>
        <w:tc>
          <w:tcPr>
            <w:tcW w:w="13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Туркмения</w:t>
            </w:r>
          </w:p>
        </w:tc>
        <w:tc>
          <w:tcPr>
            <w:tcW w:w="14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TM</w:t>
            </w:r>
          </w:p>
        </w:tc>
        <w:tc>
          <w:tcPr>
            <w:tcW w:w="21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2347B">
              <w:rPr>
                <w:rFonts w:ascii="Arial" w:eastAsia="Calibri" w:hAnsi="Arial" w:cs="Arial"/>
                <w:sz w:val="22"/>
                <w:szCs w:val="22"/>
              </w:rPr>
              <w:t>Главгосслужба</w:t>
            </w:r>
            <w:proofErr w:type="spellEnd"/>
            <w:r w:rsidRPr="0032347B">
              <w:rPr>
                <w:rFonts w:ascii="Arial" w:eastAsia="Calibri" w:hAnsi="Arial" w:cs="Arial"/>
                <w:sz w:val="22"/>
                <w:szCs w:val="22"/>
              </w:rPr>
              <w:t xml:space="preserve"> «</w:t>
            </w:r>
            <w:proofErr w:type="spellStart"/>
            <w:r w:rsidRPr="0032347B">
              <w:rPr>
                <w:rFonts w:ascii="Arial" w:eastAsia="Calibri" w:hAnsi="Arial" w:cs="Arial"/>
                <w:sz w:val="22"/>
                <w:szCs w:val="22"/>
              </w:rPr>
              <w:t>Туркменстандартлары</w:t>
            </w:r>
            <w:proofErr w:type="spellEnd"/>
            <w:r w:rsidRPr="0032347B">
              <w:rPr>
                <w:rFonts w:ascii="Arial" w:eastAsia="Calibri" w:hAnsi="Arial" w:cs="Arial"/>
                <w:sz w:val="22"/>
                <w:szCs w:val="22"/>
              </w:rPr>
              <w:t>»</w:t>
            </w:r>
          </w:p>
        </w:tc>
      </w:tr>
      <w:tr w:rsidR="00F744F7" w:rsidRPr="0032347B" w:rsidTr="00E8464C">
        <w:trPr>
          <w:cantSplit/>
          <w:trHeight w:val="283"/>
        </w:trPr>
        <w:tc>
          <w:tcPr>
            <w:tcW w:w="1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Узбекистан</w:t>
            </w:r>
          </w:p>
        </w:tc>
        <w:tc>
          <w:tcPr>
            <w:tcW w:w="14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347B">
              <w:rPr>
                <w:rFonts w:ascii="Arial" w:eastAsia="Calibri" w:hAnsi="Arial" w:cs="Arial"/>
                <w:sz w:val="22"/>
                <w:szCs w:val="22"/>
              </w:rPr>
              <w:t>UZ</w:t>
            </w:r>
          </w:p>
        </w:tc>
        <w:tc>
          <w:tcPr>
            <w:tcW w:w="21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4F7" w:rsidRPr="0032347B" w:rsidRDefault="00F744F7" w:rsidP="009918FA">
            <w:pPr>
              <w:spacing w:line="240" w:lineRule="auto"/>
              <w:ind w:left="57"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2347B">
              <w:rPr>
                <w:rFonts w:ascii="Arial" w:eastAsia="Calibri" w:hAnsi="Arial" w:cs="Arial"/>
                <w:sz w:val="22"/>
                <w:szCs w:val="22"/>
              </w:rPr>
              <w:t>Узстандарт</w:t>
            </w:r>
            <w:proofErr w:type="spellEnd"/>
          </w:p>
        </w:tc>
      </w:tr>
    </w:tbl>
    <w:p w:rsidR="00F744F7" w:rsidRPr="00040B0C" w:rsidRDefault="00F744F7" w:rsidP="00D51BE5">
      <w:pPr>
        <w:spacing w:line="348" w:lineRule="auto"/>
        <w:ind w:firstLine="709"/>
        <w:rPr>
          <w:rFonts w:ascii="Arial" w:hAnsi="Arial" w:cs="Arial"/>
        </w:rPr>
      </w:pPr>
    </w:p>
    <w:p w:rsidR="00F964FF" w:rsidRPr="00975D2A" w:rsidRDefault="00040B0C" w:rsidP="00F964FF">
      <w:pPr>
        <w:ind w:firstLine="709"/>
        <w:rPr>
          <w:rFonts w:ascii="Arial" w:hAnsi="Arial" w:cs="Arial"/>
          <w:snapToGrid w:val="0"/>
          <w:color w:val="000000"/>
          <w:lang w:val="en-US"/>
        </w:rPr>
      </w:pPr>
      <w:r w:rsidRPr="00040B0C">
        <w:rPr>
          <w:rFonts w:ascii="Arial" w:hAnsi="Arial" w:cs="Arial"/>
        </w:rPr>
        <w:lastRenderedPageBreak/>
        <w:t xml:space="preserve">4 </w:t>
      </w:r>
      <w:r w:rsidR="00F744F7" w:rsidRPr="00A9221D">
        <w:rPr>
          <w:rFonts w:ascii="Arial" w:hAnsi="Arial" w:cs="Arial"/>
          <w:snapToGrid w:val="0"/>
          <w:color w:val="000000"/>
        </w:rPr>
        <w:t xml:space="preserve">Настоящий стандарт идентичен </w:t>
      </w:r>
      <w:r w:rsidR="00F744F7">
        <w:rPr>
          <w:rFonts w:ascii="Arial" w:hAnsi="Arial" w:cs="Arial"/>
          <w:snapToGrid w:val="0"/>
          <w:color w:val="000000"/>
        </w:rPr>
        <w:t xml:space="preserve">международному </w:t>
      </w:r>
      <w:r w:rsidR="00F744F7" w:rsidRPr="00A9221D">
        <w:rPr>
          <w:rFonts w:ascii="Arial" w:hAnsi="Arial" w:cs="Arial"/>
          <w:snapToGrid w:val="0"/>
          <w:color w:val="000000"/>
        </w:rPr>
        <w:t xml:space="preserve">стандарту </w:t>
      </w:r>
      <w:r w:rsidR="00F744F7">
        <w:rPr>
          <w:rFonts w:ascii="Arial" w:hAnsi="Arial" w:cs="Arial"/>
          <w:snapToGrid w:val="0"/>
          <w:color w:val="000000"/>
        </w:rPr>
        <w:br/>
      </w:r>
      <w:r w:rsidR="00F744F7" w:rsidRPr="00212BBA">
        <w:rPr>
          <w:rFonts w:ascii="Arial" w:hAnsi="Arial" w:cs="Arial"/>
          <w:snapToGrid w:val="0"/>
          <w:color w:val="000000"/>
          <w:lang w:val="en-US"/>
        </w:rPr>
        <w:t>ISO</w:t>
      </w:r>
      <w:r w:rsidR="00F744F7">
        <w:rPr>
          <w:rFonts w:ascii="Arial" w:hAnsi="Arial" w:cs="Arial"/>
          <w:snapToGrid w:val="0"/>
          <w:color w:val="000000"/>
        </w:rPr>
        <w:t xml:space="preserve"> 13355:2016</w:t>
      </w:r>
      <w:r w:rsidR="00F744F7" w:rsidRPr="00E8464C">
        <w:rPr>
          <w:rFonts w:ascii="Arial" w:hAnsi="Arial" w:cs="Arial"/>
          <w:snapToGrid w:val="0"/>
          <w:color w:val="000000"/>
        </w:rPr>
        <w:t xml:space="preserve"> «</w:t>
      </w:r>
      <w:r w:rsidR="00E8464C" w:rsidRPr="00E8464C">
        <w:rPr>
          <w:rFonts w:ascii="Arial" w:hAnsi="Arial" w:cs="Arial"/>
          <w:snapToGrid w:val="0"/>
          <w:color w:val="000000"/>
        </w:rPr>
        <w:t>Упаковка. Упаковка транспортная наполненная и единичные грузы. Испытания на вертикальную случайную вибрацию</w:t>
      </w:r>
      <w:r w:rsidR="00F744F7" w:rsidRPr="00E8464C">
        <w:rPr>
          <w:rFonts w:ascii="Arial" w:hAnsi="Arial" w:cs="Arial"/>
          <w:snapToGrid w:val="0"/>
          <w:color w:val="000000"/>
        </w:rPr>
        <w:t xml:space="preserve">» </w:t>
      </w:r>
      <w:r w:rsidR="00F744F7" w:rsidRPr="00231AE3">
        <w:rPr>
          <w:rFonts w:ascii="Arial" w:hAnsi="Arial" w:cs="Arial"/>
          <w:snapToGrid w:val="0"/>
          <w:color w:val="000000"/>
          <w:lang w:val="en-US"/>
        </w:rPr>
        <w:t>(«Packaging — Complete, filled transport packages and unit loads ― Vertical random vibration</w:t>
      </w:r>
      <w:r w:rsidR="00F744F7">
        <w:rPr>
          <w:rFonts w:ascii="Arial" w:hAnsi="Arial" w:cs="Arial"/>
          <w:color w:val="000000"/>
          <w:lang w:val="en-US"/>
        </w:rPr>
        <w:t xml:space="preserve"> test</w:t>
      </w:r>
      <w:r w:rsidR="00F744F7" w:rsidRPr="00067264">
        <w:rPr>
          <w:rFonts w:ascii="Arial" w:hAnsi="Arial" w:cs="Arial"/>
          <w:color w:val="000000"/>
          <w:lang w:val="en-US"/>
        </w:rPr>
        <w:t xml:space="preserve">», </w:t>
      </w:r>
      <w:r w:rsidR="00F744F7" w:rsidRPr="00A9221D">
        <w:rPr>
          <w:rFonts w:ascii="Arial" w:hAnsi="Arial" w:cs="Arial"/>
          <w:color w:val="000000"/>
          <w:lang w:val="en-US"/>
        </w:rPr>
        <w:t>IDT</w:t>
      </w:r>
      <w:r w:rsidR="00F744F7" w:rsidRPr="00067264">
        <w:rPr>
          <w:rFonts w:ascii="Arial" w:hAnsi="Arial" w:cs="Arial"/>
          <w:color w:val="000000"/>
          <w:lang w:val="en-US"/>
        </w:rPr>
        <w:t>).</w:t>
      </w:r>
    </w:p>
    <w:p w:rsidR="00330140" w:rsidRDefault="00330140" w:rsidP="00330140">
      <w:pPr>
        <w:ind w:firstLine="709"/>
        <w:contextualSpacing/>
        <w:rPr>
          <w:rFonts w:ascii="Arial" w:hAnsi="Arial"/>
          <w:color w:val="000000"/>
        </w:rPr>
      </w:pPr>
      <w:r w:rsidRPr="00A9221D">
        <w:rPr>
          <w:rFonts w:ascii="Arial" w:hAnsi="Arial"/>
          <w:color w:val="000000"/>
        </w:rPr>
        <w:t xml:space="preserve">Стандарт разработан </w:t>
      </w:r>
      <w:r w:rsidRPr="00366E75">
        <w:rPr>
          <w:rFonts w:ascii="Arial" w:hAnsi="Arial"/>
          <w:color w:val="000000"/>
        </w:rPr>
        <w:t>подкомитет</w:t>
      </w:r>
      <w:r>
        <w:rPr>
          <w:rFonts w:ascii="Arial" w:hAnsi="Arial"/>
          <w:color w:val="000000"/>
        </w:rPr>
        <w:t xml:space="preserve">ом SC </w:t>
      </w:r>
      <w:r w:rsidRPr="00067264">
        <w:rPr>
          <w:rFonts w:ascii="Arial" w:hAnsi="Arial"/>
          <w:color w:val="000000"/>
        </w:rPr>
        <w:t>3</w:t>
      </w:r>
      <w:r w:rsidRPr="00366E75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«Технические требования и методы испытаний способов упаковки, единиц упаковки и единичных грузов» Технического комитета </w:t>
      </w:r>
      <w:r w:rsidRPr="00550BF3">
        <w:rPr>
          <w:rFonts w:ascii="Arial" w:hAnsi="Arial"/>
          <w:color w:val="000000"/>
        </w:rPr>
        <w:t xml:space="preserve">ISO/TC </w:t>
      </w:r>
      <w:r>
        <w:rPr>
          <w:rFonts w:ascii="Arial" w:hAnsi="Arial"/>
          <w:color w:val="000000"/>
        </w:rPr>
        <w:t>122</w:t>
      </w:r>
      <w:r w:rsidRPr="00550BF3">
        <w:rPr>
          <w:rFonts w:ascii="Arial" w:hAnsi="Arial"/>
          <w:color w:val="000000"/>
        </w:rPr>
        <w:t xml:space="preserve"> </w:t>
      </w:r>
      <w:r w:rsidRPr="00A9221D">
        <w:rPr>
          <w:rFonts w:ascii="Arial" w:hAnsi="Arial"/>
          <w:color w:val="000000"/>
        </w:rPr>
        <w:t>«</w:t>
      </w:r>
      <w:r>
        <w:rPr>
          <w:rFonts w:ascii="Arial" w:hAnsi="Arial"/>
          <w:color w:val="000000"/>
        </w:rPr>
        <w:t>Упаковка</w:t>
      </w:r>
      <w:r w:rsidRPr="00A9221D">
        <w:rPr>
          <w:rFonts w:ascii="Arial" w:hAnsi="Arial"/>
          <w:color w:val="000000"/>
        </w:rPr>
        <w:t xml:space="preserve">» </w:t>
      </w:r>
      <w:r w:rsidRPr="00550BF3">
        <w:rPr>
          <w:rFonts w:ascii="Arial" w:hAnsi="Arial"/>
          <w:color w:val="000000"/>
        </w:rPr>
        <w:t>Международной организации по стандартизации ISO.</w:t>
      </w:r>
      <w:r w:rsidRPr="00A9221D">
        <w:rPr>
          <w:rFonts w:ascii="Arial" w:hAnsi="Arial"/>
          <w:color w:val="000000"/>
        </w:rPr>
        <w:t xml:space="preserve"> </w:t>
      </w:r>
    </w:p>
    <w:p w:rsidR="00F964FF" w:rsidRDefault="00F964FF" w:rsidP="00F964FF">
      <w:pPr>
        <w:pStyle w:val="ISO"/>
        <w:spacing w:line="360" w:lineRule="auto"/>
        <w:ind w:firstLine="709"/>
        <w:rPr>
          <w:sz w:val="24"/>
          <w:szCs w:val="24"/>
        </w:rPr>
      </w:pPr>
      <w:r w:rsidRPr="00FB5971">
        <w:rPr>
          <w:sz w:val="24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котором приведены в дополнительном приложении ДА</w:t>
      </w:r>
    </w:p>
    <w:p w:rsidR="00E8464C" w:rsidRDefault="00E8464C" w:rsidP="00F964FF">
      <w:pPr>
        <w:pStyle w:val="ISO"/>
        <w:spacing w:line="360" w:lineRule="auto"/>
        <w:ind w:firstLine="709"/>
        <w:rPr>
          <w:sz w:val="24"/>
          <w:szCs w:val="24"/>
        </w:rPr>
      </w:pPr>
    </w:p>
    <w:p w:rsidR="00040B0C" w:rsidRPr="00E54E3C" w:rsidRDefault="00F964FF" w:rsidP="00F964FF">
      <w:pPr>
        <w:ind w:firstLine="709"/>
        <w:rPr>
          <w:rFonts w:ascii="Arial" w:hAnsi="Arial" w:cs="Arial"/>
        </w:rPr>
      </w:pPr>
      <w:r w:rsidRPr="00AD4539">
        <w:rPr>
          <w:rFonts w:ascii="Arial" w:hAnsi="Arial" w:cs="Arial"/>
        </w:rPr>
        <w:t xml:space="preserve">5 </w:t>
      </w:r>
      <w:r w:rsidR="00330140" w:rsidRPr="00AD4539">
        <w:rPr>
          <w:rFonts w:ascii="Arial" w:hAnsi="Arial" w:cs="Arial"/>
        </w:rPr>
        <w:t>ВВЕДЕН ВПЕРВЫЕ</w:t>
      </w:r>
    </w:p>
    <w:p w:rsidR="00D86C81" w:rsidRPr="00040B0C" w:rsidRDefault="00D86C81" w:rsidP="00040B0C">
      <w:pPr>
        <w:shd w:val="clear" w:color="auto" w:fill="FFFFFF"/>
        <w:ind w:firstLine="709"/>
        <w:rPr>
          <w:rFonts w:ascii="Arial" w:hAnsi="Arial" w:cs="Arial"/>
          <w:bCs/>
          <w:i/>
          <w:iCs/>
        </w:rPr>
      </w:pPr>
    </w:p>
    <w:p w:rsidR="00F33B3B" w:rsidRPr="00040B0C" w:rsidRDefault="00F33B3B" w:rsidP="00F33B3B">
      <w:pPr>
        <w:shd w:val="clear" w:color="auto" w:fill="FFFFFF"/>
        <w:ind w:firstLine="709"/>
        <w:rPr>
          <w:rFonts w:ascii="Arial" w:hAnsi="Arial" w:cs="Arial"/>
          <w:bCs/>
          <w:i/>
          <w:iCs/>
        </w:rPr>
      </w:pPr>
      <w:r w:rsidRPr="00040B0C">
        <w:rPr>
          <w:rFonts w:ascii="Arial" w:hAnsi="Arial" w:cs="Arial"/>
          <w:bCs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</w:t>
      </w:r>
      <w:r>
        <w:rPr>
          <w:rFonts w:ascii="Arial" w:hAnsi="Arial" w:cs="Arial"/>
          <w:bCs/>
          <w:i/>
          <w:iCs/>
        </w:rPr>
        <w:t xml:space="preserve">ется в указателях национальных </w:t>
      </w:r>
      <w:r w:rsidRPr="00040B0C">
        <w:rPr>
          <w:rFonts w:ascii="Arial" w:hAnsi="Arial" w:cs="Arial"/>
          <w:bCs/>
          <w:i/>
          <w:iCs/>
        </w:rPr>
        <w:t>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040B0C" w:rsidRPr="00040B0C" w:rsidRDefault="00F33B3B" w:rsidP="00F33B3B">
      <w:pPr>
        <w:shd w:val="clear" w:color="auto" w:fill="FFFFFF"/>
        <w:ind w:firstLine="709"/>
        <w:rPr>
          <w:rFonts w:ascii="Arial" w:hAnsi="Arial" w:cs="Arial"/>
          <w:bCs/>
          <w:i/>
          <w:iCs/>
        </w:rPr>
      </w:pPr>
      <w:r w:rsidRPr="00040B0C">
        <w:rPr>
          <w:rFonts w:ascii="Arial" w:hAnsi="Arial" w:cs="Arial"/>
          <w:bCs/>
          <w:i/>
          <w:iCs/>
        </w:rPr>
        <w:t>В случае пересмотра</w:t>
      </w:r>
      <w:r>
        <w:rPr>
          <w:rFonts w:ascii="Arial" w:hAnsi="Arial" w:cs="Arial"/>
          <w:bCs/>
          <w:i/>
          <w:iCs/>
        </w:rPr>
        <w:t>, изменения</w:t>
      </w:r>
      <w:r w:rsidRPr="00040B0C">
        <w:rPr>
          <w:rFonts w:ascii="Arial" w:hAnsi="Arial" w:cs="Arial"/>
          <w:bCs/>
          <w:i/>
          <w:iCs/>
        </w:rPr>
        <w:t xml:space="preserve"> или отмены настоящего стандарта соответствующая информация будет опубликована </w:t>
      </w:r>
      <w:r>
        <w:rPr>
          <w:rFonts w:ascii="Arial" w:hAnsi="Arial" w:cs="Arial"/>
          <w:bCs/>
          <w:i/>
          <w:iCs/>
        </w:rPr>
        <w:t xml:space="preserve">на официальном интернет-сайте Межгосударственного совета по стандартизации, метрологии и сертификации в каталоге </w:t>
      </w:r>
      <w:r w:rsidRPr="00040B0C">
        <w:rPr>
          <w:rFonts w:ascii="Arial" w:hAnsi="Arial" w:cs="Arial"/>
          <w:bCs/>
          <w:i/>
          <w:iCs/>
        </w:rPr>
        <w:t>«Межгосударственные стандарты»</w:t>
      </w:r>
    </w:p>
    <w:p w:rsidR="00040B0C" w:rsidRDefault="00040B0C" w:rsidP="00040B0C">
      <w:pPr>
        <w:ind w:firstLine="709"/>
        <w:rPr>
          <w:rFonts w:ascii="Arial" w:hAnsi="Arial" w:cs="Arial"/>
          <w:i/>
        </w:rPr>
      </w:pPr>
    </w:p>
    <w:p w:rsidR="00A02381" w:rsidRDefault="00A02381" w:rsidP="00040B0C">
      <w:pPr>
        <w:ind w:firstLine="709"/>
        <w:rPr>
          <w:rFonts w:ascii="Arial" w:hAnsi="Arial" w:cs="Arial"/>
          <w:i/>
        </w:rPr>
      </w:pPr>
    </w:p>
    <w:p w:rsidR="00F33B3B" w:rsidRDefault="00F33B3B" w:rsidP="00040B0C">
      <w:pPr>
        <w:ind w:firstLine="709"/>
        <w:rPr>
          <w:rFonts w:ascii="Arial" w:hAnsi="Arial" w:cs="Arial"/>
          <w:i/>
        </w:rPr>
      </w:pPr>
    </w:p>
    <w:p w:rsidR="00F33B3B" w:rsidRPr="00040B0C" w:rsidRDefault="00F33B3B" w:rsidP="00040B0C">
      <w:pPr>
        <w:ind w:firstLine="709"/>
        <w:rPr>
          <w:rFonts w:ascii="Arial" w:hAnsi="Arial" w:cs="Arial"/>
          <w:i/>
        </w:rPr>
      </w:pPr>
    </w:p>
    <w:p w:rsidR="00040B0C" w:rsidRDefault="00040B0C" w:rsidP="00040B0C">
      <w:pPr>
        <w:ind w:firstLine="709"/>
        <w:rPr>
          <w:rFonts w:ascii="Arial" w:hAnsi="Arial" w:cs="Arial"/>
          <w:i/>
        </w:rPr>
      </w:pPr>
    </w:p>
    <w:p w:rsidR="009918FA" w:rsidRDefault="009918FA" w:rsidP="00040B0C">
      <w:pPr>
        <w:ind w:firstLine="709"/>
        <w:rPr>
          <w:rFonts w:ascii="Arial" w:hAnsi="Arial" w:cs="Arial"/>
          <w:i/>
        </w:rPr>
      </w:pPr>
    </w:p>
    <w:p w:rsidR="009918FA" w:rsidRPr="00040B0C" w:rsidRDefault="009918FA" w:rsidP="00040B0C">
      <w:pPr>
        <w:ind w:firstLine="709"/>
        <w:rPr>
          <w:rFonts w:ascii="Arial" w:hAnsi="Arial" w:cs="Arial"/>
          <w:i/>
        </w:rPr>
      </w:pPr>
    </w:p>
    <w:p w:rsidR="00040B0C" w:rsidRPr="00330140" w:rsidRDefault="00040B0C" w:rsidP="00040B0C">
      <w:pPr>
        <w:shd w:val="clear" w:color="auto" w:fill="FFFFFF"/>
        <w:ind w:firstLine="709"/>
        <w:rPr>
          <w:rFonts w:ascii="Arial" w:hAnsi="Arial" w:cs="Arial"/>
          <w:bCs/>
          <w:iCs/>
          <w:sz w:val="22"/>
          <w:szCs w:val="22"/>
        </w:rPr>
      </w:pPr>
      <w:r w:rsidRPr="00330140">
        <w:rPr>
          <w:rFonts w:ascii="Arial" w:hAnsi="Arial" w:cs="Arial"/>
          <w:bCs/>
          <w:iCs/>
          <w:sz w:val="22"/>
          <w:szCs w:val="22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:rsidR="009918FA" w:rsidRDefault="009918FA" w:rsidP="004B194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918FA" w:rsidRPr="009918FA" w:rsidRDefault="009918FA" w:rsidP="009918FA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9918FA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p w:rsidR="009918FA" w:rsidRDefault="009918FA" w:rsidP="009918FA">
      <w:pPr>
        <w:ind w:firstLine="709"/>
        <w:rPr>
          <w:rFonts w:ascii="Arial" w:hAnsi="Arial" w:cs="Arial"/>
        </w:rPr>
      </w:pPr>
    </w:p>
    <w:tbl>
      <w:tblPr>
        <w:tblStyle w:val="a9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774"/>
        <w:gridCol w:w="6986"/>
        <w:gridCol w:w="772"/>
      </w:tblGrid>
      <w:tr w:rsidR="00E125E3" w:rsidTr="000A2763">
        <w:tc>
          <w:tcPr>
            <w:tcW w:w="736" w:type="dxa"/>
          </w:tcPr>
          <w:p w:rsidR="009918FA" w:rsidRDefault="00F609A3" w:rsidP="004B194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825" w:type="dxa"/>
            <w:gridSpan w:val="2"/>
          </w:tcPr>
          <w:p w:rsidR="009918FA" w:rsidRDefault="00F609A3" w:rsidP="004B194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Область применения ……………………………………………………….</w:t>
            </w:r>
          </w:p>
        </w:tc>
        <w:tc>
          <w:tcPr>
            <w:tcW w:w="907" w:type="dxa"/>
          </w:tcPr>
          <w:p w:rsidR="009918FA" w:rsidRDefault="009918FA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E125E3" w:rsidTr="000A2763">
        <w:tc>
          <w:tcPr>
            <w:tcW w:w="736" w:type="dxa"/>
          </w:tcPr>
          <w:p w:rsidR="00F609A3" w:rsidRDefault="00F609A3" w:rsidP="004B194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825" w:type="dxa"/>
            <w:gridSpan w:val="2"/>
          </w:tcPr>
          <w:p w:rsidR="00F609A3" w:rsidRDefault="00F609A3" w:rsidP="004B194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Нормативные ссылки ………………………………………………………</w:t>
            </w:r>
          </w:p>
        </w:tc>
        <w:tc>
          <w:tcPr>
            <w:tcW w:w="907" w:type="dxa"/>
          </w:tcPr>
          <w:p w:rsidR="00F609A3" w:rsidRDefault="00F609A3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E125E3" w:rsidTr="000A2763">
        <w:tc>
          <w:tcPr>
            <w:tcW w:w="736" w:type="dxa"/>
          </w:tcPr>
          <w:p w:rsidR="00F609A3" w:rsidRDefault="00F609A3" w:rsidP="004B194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825" w:type="dxa"/>
            <w:gridSpan w:val="2"/>
          </w:tcPr>
          <w:p w:rsidR="00F609A3" w:rsidRDefault="00F609A3" w:rsidP="004B194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Сущность метода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07" w:type="dxa"/>
          </w:tcPr>
          <w:p w:rsidR="00F609A3" w:rsidRDefault="00F609A3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E125E3" w:rsidTr="000A2763">
        <w:tc>
          <w:tcPr>
            <w:tcW w:w="736" w:type="dxa"/>
          </w:tcPr>
          <w:p w:rsidR="00F609A3" w:rsidRDefault="00F609A3" w:rsidP="004B194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825" w:type="dxa"/>
            <w:gridSpan w:val="2"/>
          </w:tcPr>
          <w:p w:rsidR="00F609A3" w:rsidRDefault="00D6262C" w:rsidP="004B194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Оборудование</w:t>
            </w:r>
            <w:r w:rsidR="00F609A3">
              <w:rPr>
                <w:rFonts w:ascii="Arial" w:hAnsi="Arial" w:cs="Arial"/>
              </w:rPr>
              <w:t xml:space="preserve"> ……………………</w:t>
            </w:r>
            <w:r w:rsidR="00E125E3"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907" w:type="dxa"/>
          </w:tcPr>
          <w:p w:rsidR="00F609A3" w:rsidRDefault="00F609A3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E125E3" w:rsidTr="000A2763">
        <w:tc>
          <w:tcPr>
            <w:tcW w:w="736" w:type="dxa"/>
          </w:tcPr>
          <w:p w:rsidR="00F609A3" w:rsidRDefault="00F609A3" w:rsidP="004B194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825" w:type="dxa"/>
            <w:gridSpan w:val="2"/>
          </w:tcPr>
          <w:p w:rsidR="00F609A3" w:rsidRDefault="00F609A3" w:rsidP="004B194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Подготовка проб …………………………………………………………….</w:t>
            </w:r>
          </w:p>
        </w:tc>
        <w:tc>
          <w:tcPr>
            <w:tcW w:w="907" w:type="dxa"/>
          </w:tcPr>
          <w:p w:rsidR="00F609A3" w:rsidRDefault="00F609A3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E125E3" w:rsidTr="000A2763">
        <w:tc>
          <w:tcPr>
            <w:tcW w:w="736" w:type="dxa"/>
          </w:tcPr>
          <w:p w:rsidR="00F609A3" w:rsidRDefault="00111FB1" w:rsidP="004B194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825" w:type="dxa"/>
            <w:gridSpan w:val="2"/>
          </w:tcPr>
          <w:p w:rsidR="00F609A3" w:rsidRDefault="00111FB1" w:rsidP="004B194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испытания ……………………………………………………</w:t>
            </w:r>
          </w:p>
        </w:tc>
        <w:tc>
          <w:tcPr>
            <w:tcW w:w="907" w:type="dxa"/>
          </w:tcPr>
          <w:p w:rsidR="00F609A3" w:rsidRDefault="00F609A3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E125E3" w:rsidTr="000A2763">
        <w:tc>
          <w:tcPr>
            <w:tcW w:w="736" w:type="dxa"/>
          </w:tcPr>
          <w:p w:rsidR="00F609A3" w:rsidRDefault="00111FB1" w:rsidP="004B194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825" w:type="dxa"/>
            <w:gridSpan w:val="2"/>
          </w:tcPr>
          <w:p w:rsidR="00F609A3" w:rsidRDefault="00111FB1" w:rsidP="004B194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Протокол испытания ………………………………………………………</w:t>
            </w:r>
          </w:p>
        </w:tc>
        <w:tc>
          <w:tcPr>
            <w:tcW w:w="907" w:type="dxa"/>
          </w:tcPr>
          <w:p w:rsidR="00F609A3" w:rsidRDefault="00F609A3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E125E3" w:rsidTr="000A2763">
        <w:tc>
          <w:tcPr>
            <w:tcW w:w="1531" w:type="dxa"/>
            <w:gridSpan w:val="2"/>
          </w:tcPr>
          <w:p w:rsidR="00111FB1" w:rsidRDefault="00111FB1" w:rsidP="00231AE3">
            <w:pPr>
              <w:ind w:right="-11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Приложение</w:t>
            </w:r>
          </w:p>
        </w:tc>
        <w:tc>
          <w:tcPr>
            <w:tcW w:w="7030" w:type="dxa"/>
          </w:tcPr>
          <w:p w:rsidR="00111FB1" w:rsidRPr="000A2763" w:rsidRDefault="00111FB1" w:rsidP="00231AE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</w:rPr>
            </w:pPr>
            <w:r w:rsidRPr="000A2763">
              <w:rPr>
                <w:rFonts w:ascii="Arial" w:hAnsi="Arial" w:cs="Arial"/>
              </w:rPr>
              <w:t xml:space="preserve">А (обязательное) </w:t>
            </w:r>
            <w:r w:rsidR="00231AE3" w:rsidRPr="00231AE3">
              <w:rPr>
                <w:rFonts w:ascii="Arial" w:hAnsi="Arial" w:cs="Arial"/>
              </w:rPr>
              <w:t>Спектральная плотность мощности при обычном транспортировании</w:t>
            </w:r>
            <w:r w:rsidR="00231AE3">
              <w:rPr>
                <w:rFonts w:ascii="Arial" w:hAnsi="Arial" w:cs="Arial"/>
              </w:rPr>
              <w:t>………………………………</w:t>
            </w:r>
            <w:proofErr w:type="gramStart"/>
            <w:r w:rsidR="00231AE3">
              <w:rPr>
                <w:rFonts w:ascii="Arial" w:hAnsi="Arial" w:cs="Arial"/>
              </w:rPr>
              <w:t>…….</w:t>
            </w:r>
            <w:proofErr w:type="gramEnd"/>
            <w:r w:rsidR="00231AE3">
              <w:rPr>
                <w:rFonts w:ascii="Arial" w:hAnsi="Arial" w:cs="Arial"/>
              </w:rPr>
              <w:t>.</w:t>
            </w:r>
          </w:p>
        </w:tc>
        <w:tc>
          <w:tcPr>
            <w:tcW w:w="907" w:type="dxa"/>
          </w:tcPr>
          <w:p w:rsidR="00111FB1" w:rsidRDefault="00111FB1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E125E3" w:rsidTr="000A2763">
        <w:tc>
          <w:tcPr>
            <w:tcW w:w="1531" w:type="dxa"/>
            <w:gridSpan w:val="2"/>
          </w:tcPr>
          <w:p w:rsidR="00111FB1" w:rsidRDefault="00111FB1" w:rsidP="00111FB1">
            <w:pPr>
              <w:ind w:right="-11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Приложение</w:t>
            </w:r>
          </w:p>
        </w:tc>
        <w:tc>
          <w:tcPr>
            <w:tcW w:w="7030" w:type="dxa"/>
          </w:tcPr>
          <w:p w:rsidR="00111FB1" w:rsidRPr="000A2763" w:rsidRDefault="00111FB1" w:rsidP="000A276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</w:rPr>
            </w:pPr>
            <w:r w:rsidRPr="000A2763">
              <w:rPr>
                <w:rFonts w:ascii="Arial" w:hAnsi="Arial" w:cs="Arial"/>
              </w:rPr>
              <w:t>В (справочное)</w:t>
            </w:r>
            <w:r w:rsidR="000A2763" w:rsidRPr="000A2763">
              <w:rPr>
                <w:rFonts w:ascii="Arial" w:hAnsi="Arial" w:cs="Arial"/>
              </w:rPr>
              <w:t xml:space="preserve"> Спектральная плотность мощности, полученная из зарегистрированных данных</w:t>
            </w:r>
            <w:r w:rsidR="00E8464C">
              <w:rPr>
                <w:rFonts w:ascii="Arial" w:hAnsi="Arial" w:cs="Arial"/>
              </w:rPr>
              <w:t xml:space="preserve"> …………………</w:t>
            </w:r>
          </w:p>
        </w:tc>
        <w:tc>
          <w:tcPr>
            <w:tcW w:w="907" w:type="dxa"/>
          </w:tcPr>
          <w:p w:rsidR="00111FB1" w:rsidRDefault="00111FB1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E125E3" w:rsidTr="000A2763">
        <w:tc>
          <w:tcPr>
            <w:tcW w:w="1531" w:type="dxa"/>
            <w:gridSpan w:val="2"/>
          </w:tcPr>
          <w:p w:rsidR="008A1D01" w:rsidRDefault="008A1D01" w:rsidP="00111FB1">
            <w:pPr>
              <w:ind w:right="-11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Приложение</w:t>
            </w:r>
          </w:p>
        </w:tc>
        <w:tc>
          <w:tcPr>
            <w:tcW w:w="7030" w:type="dxa"/>
          </w:tcPr>
          <w:p w:rsidR="008A1D01" w:rsidRPr="008A1D01" w:rsidRDefault="008A1D01" w:rsidP="008A1D01">
            <w:pPr>
              <w:shd w:val="clear" w:color="auto" w:fill="FFFFFF"/>
              <w:ind w:firstLine="0"/>
              <w:rPr>
                <w:rFonts w:ascii="Arial" w:hAnsi="Arial" w:cs="Arial"/>
              </w:rPr>
            </w:pPr>
            <w:r w:rsidRPr="008A1D01">
              <w:rPr>
                <w:rFonts w:ascii="Arial" w:hAnsi="Arial" w:cs="Arial"/>
              </w:rPr>
              <w:t>ДА (справочное) Сведения о соответствии ссылочных международных стандартов межгосударственным стандартам</w:t>
            </w:r>
            <w:r w:rsidR="00E125E3">
              <w:rPr>
                <w:rFonts w:ascii="Arial" w:hAnsi="Arial" w:cs="Arial"/>
              </w:rPr>
              <w:t>…………………………………………………………</w:t>
            </w:r>
          </w:p>
        </w:tc>
        <w:tc>
          <w:tcPr>
            <w:tcW w:w="907" w:type="dxa"/>
          </w:tcPr>
          <w:p w:rsidR="008A1D01" w:rsidRDefault="008A1D01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E125E3" w:rsidTr="000A2763">
        <w:tc>
          <w:tcPr>
            <w:tcW w:w="8561" w:type="dxa"/>
            <w:gridSpan w:val="3"/>
          </w:tcPr>
          <w:p w:rsidR="00111FB1" w:rsidRDefault="00111FB1" w:rsidP="004B194C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Библиография ………………………………………………………………………</w:t>
            </w:r>
          </w:p>
        </w:tc>
        <w:tc>
          <w:tcPr>
            <w:tcW w:w="907" w:type="dxa"/>
          </w:tcPr>
          <w:p w:rsidR="00111FB1" w:rsidRDefault="00111FB1" w:rsidP="004B194C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9918FA" w:rsidRDefault="009918FA" w:rsidP="009918FA">
      <w:pPr>
        <w:ind w:firstLine="709"/>
        <w:rPr>
          <w:rFonts w:ascii="Arial" w:hAnsi="Arial" w:cs="Arial"/>
        </w:rPr>
      </w:pPr>
    </w:p>
    <w:p w:rsidR="00111FB1" w:rsidRDefault="00111FB1" w:rsidP="009918FA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11FB1" w:rsidRPr="00111FB1" w:rsidRDefault="00111FB1" w:rsidP="00111FB1">
      <w:pPr>
        <w:spacing w:after="24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111FB1">
        <w:rPr>
          <w:rFonts w:ascii="Arial" w:hAnsi="Arial" w:cs="Arial"/>
          <w:b/>
          <w:sz w:val="28"/>
          <w:szCs w:val="28"/>
        </w:rPr>
        <w:lastRenderedPageBreak/>
        <w:t>Введение</w:t>
      </w:r>
    </w:p>
    <w:p w:rsidR="00111FB1" w:rsidRPr="00C85D3B" w:rsidRDefault="000D633C" w:rsidP="009918FA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Испытание на случайную вибрацию является более </w:t>
      </w:r>
      <w:r w:rsidR="00E8464C">
        <w:rPr>
          <w:rFonts w:ascii="Arial" w:hAnsi="Arial" w:cs="Arial"/>
        </w:rPr>
        <w:t>подходящим</w:t>
      </w:r>
      <w:r>
        <w:rPr>
          <w:rFonts w:ascii="Arial" w:hAnsi="Arial" w:cs="Arial"/>
        </w:rPr>
        <w:t xml:space="preserve"> методом </w:t>
      </w:r>
      <w:r w:rsidR="00E8464C">
        <w:rPr>
          <w:rFonts w:ascii="Arial" w:hAnsi="Arial" w:cs="Arial"/>
        </w:rPr>
        <w:t xml:space="preserve">воспроизведения естественной вибрации во время транспортирования, </w:t>
      </w:r>
      <w:r>
        <w:rPr>
          <w:rFonts w:ascii="Arial" w:hAnsi="Arial" w:cs="Arial"/>
        </w:rPr>
        <w:t>чем испытание на синусоидальную</w:t>
      </w:r>
      <w:r w:rsidR="00B65E65">
        <w:rPr>
          <w:rFonts w:ascii="Arial" w:hAnsi="Arial" w:cs="Arial"/>
        </w:rPr>
        <w:t xml:space="preserve"> вибрацию</w:t>
      </w:r>
      <w:r>
        <w:rPr>
          <w:rFonts w:ascii="Arial" w:hAnsi="Arial" w:cs="Arial"/>
        </w:rPr>
        <w:t>.</w:t>
      </w:r>
      <w:r w:rsidR="00C85D3B">
        <w:rPr>
          <w:rFonts w:ascii="Arial" w:hAnsi="Arial" w:cs="Arial"/>
        </w:rPr>
        <w:t xml:space="preserve"> По этой причине при наличии подходящего лабораторного оборудования</w:t>
      </w:r>
      <w:r w:rsidR="00E8464C">
        <w:rPr>
          <w:rFonts w:ascii="Arial" w:hAnsi="Arial" w:cs="Arial"/>
        </w:rPr>
        <w:t>,</w:t>
      </w:r>
      <w:r w:rsidR="00C85D3B">
        <w:rPr>
          <w:rFonts w:ascii="Arial" w:hAnsi="Arial" w:cs="Arial"/>
        </w:rPr>
        <w:t xml:space="preserve"> испытание на случайную вибрацию предпочтительнее испытаний </w:t>
      </w:r>
      <w:r w:rsidR="00810B4E">
        <w:rPr>
          <w:rFonts w:ascii="Arial" w:hAnsi="Arial" w:cs="Arial"/>
        </w:rPr>
        <w:t>на синусоидальную вибрацию с постоянной</w:t>
      </w:r>
      <w:r w:rsidR="00C85D3B">
        <w:rPr>
          <w:rFonts w:ascii="Arial" w:hAnsi="Arial" w:cs="Arial"/>
        </w:rPr>
        <w:t xml:space="preserve"> частотой или </w:t>
      </w:r>
      <w:r w:rsidR="00810B4E">
        <w:rPr>
          <w:rFonts w:ascii="Arial" w:hAnsi="Arial" w:cs="Arial"/>
        </w:rPr>
        <w:t>переменной</w:t>
      </w:r>
      <w:r w:rsidR="00C85D3B">
        <w:rPr>
          <w:rFonts w:ascii="Arial" w:hAnsi="Arial" w:cs="Arial"/>
        </w:rPr>
        <w:t xml:space="preserve"> в расширенном диапазоне </w:t>
      </w:r>
      <w:r w:rsidR="00810B4E">
        <w:rPr>
          <w:rFonts w:ascii="Arial" w:hAnsi="Arial" w:cs="Arial"/>
        </w:rPr>
        <w:t>частот</w:t>
      </w:r>
      <w:r w:rsidR="00C85D3B">
        <w:rPr>
          <w:rFonts w:ascii="Arial" w:hAnsi="Arial" w:cs="Arial"/>
        </w:rPr>
        <w:t xml:space="preserve"> вибрации, аналогичны</w:t>
      </w:r>
      <w:r w:rsidR="006139D5">
        <w:rPr>
          <w:rFonts w:ascii="Arial" w:hAnsi="Arial" w:cs="Arial"/>
        </w:rPr>
        <w:t>х</w:t>
      </w:r>
      <w:r w:rsidR="00C85D3B">
        <w:rPr>
          <w:rFonts w:ascii="Arial" w:hAnsi="Arial" w:cs="Arial"/>
        </w:rPr>
        <w:t xml:space="preserve"> методам, приведенным в </w:t>
      </w:r>
      <w:r w:rsidR="00C85D3B">
        <w:rPr>
          <w:rFonts w:ascii="Arial" w:hAnsi="Arial" w:cs="Arial"/>
          <w:lang w:val="en-US"/>
        </w:rPr>
        <w:t>ISO</w:t>
      </w:r>
      <w:r w:rsidR="00C85D3B" w:rsidRPr="00C85D3B">
        <w:rPr>
          <w:rFonts w:ascii="Arial" w:hAnsi="Arial" w:cs="Arial"/>
        </w:rPr>
        <w:t xml:space="preserve"> </w:t>
      </w:r>
      <w:r w:rsidR="00C85D3B">
        <w:rPr>
          <w:rFonts w:ascii="Arial" w:hAnsi="Arial" w:cs="Arial"/>
        </w:rPr>
        <w:t xml:space="preserve">2247 и </w:t>
      </w:r>
      <w:r w:rsidR="00C85D3B">
        <w:rPr>
          <w:rFonts w:ascii="Arial" w:hAnsi="Arial" w:cs="Arial"/>
          <w:lang w:val="en-US"/>
        </w:rPr>
        <w:t>ISO</w:t>
      </w:r>
      <w:r w:rsidR="00C85D3B">
        <w:rPr>
          <w:rFonts w:ascii="Arial" w:hAnsi="Arial" w:cs="Arial"/>
        </w:rPr>
        <w:t xml:space="preserve"> 8318.</w:t>
      </w:r>
    </w:p>
    <w:p w:rsidR="00F609A3" w:rsidRDefault="00F609A3" w:rsidP="009918FA">
      <w:pPr>
        <w:ind w:firstLine="709"/>
        <w:rPr>
          <w:rFonts w:ascii="Arial" w:hAnsi="Arial" w:cs="Arial"/>
        </w:rPr>
      </w:pPr>
    </w:p>
    <w:p w:rsidR="009918FA" w:rsidRPr="009918FA" w:rsidRDefault="009918FA" w:rsidP="009918FA">
      <w:pPr>
        <w:ind w:firstLine="709"/>
        <w:rPr>
          <w:rFonts w:ascii="Arial" w:hAnsi="Arial" w:cs="Arial"/>
        </w:rPr>
      </w:pPr>
    </w:p>
    <w:p w:rsidR="00A23001" w:rsidRPr="009918FA" w:rsidRDefault="00A23001" w:rsidP="009918FA">
      <w:pPr>
        <w:ind w:firstLine="709"/>
        <w:jc w:val="center"/>
        <w:rPr>
          <w:rFonts w:ascii="Arial" w:hAnsi="Arial" w:cs="Arial"/>
          <w:b/>
        </w:rPr>
        <w:sectPr w:rsidR="00A23001" w:rsidRPr="009918FA" w:rsidSect="007E17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794" w:bottom="1134" w:left="1588" w:header="680" w:footer="680" w:gutter="0"/>
          <w:pgNumType w:fmt="upperRoman" w:start="1"/>
          <w:cols w:space="708"/>
          <w:titlePg/>
          <w:docGrid w:linePitch="360"/>
        </w:sectPr>
      </w:pPr>
    </w:p>
    <w:p w:rsidR="001909A6" w:rsidRPr="00180E61" w:rsidRDefault="001909A6" w:rsidP="00180E61">
      <w:pPr>
        <w:suppressLineNumbers/>
        <w:ind w:firstLine="0"/>
        <w:jc w:val="center"/>
        <w:rPr>
          <w:rFonts w:ascii="Arial" w:hAnsi="Arial" w:cs="Arial"/>
          <w:b/>
          <w:color w:val="000000"/>
          <w:spacing w:val="160"/>
          <w:sz w:val="22"/>
          <w:szCs w:val="26"/>
        </w:rPr>
      </w:pPr>
      <w:r w:rsidRPr="00180E61">
        <w:rPr>
          <w:rFonts w:ascii="Arial" w:hAnsi="Arial" w:cs="Arial"/>
          <w:b/>
          <w:color w:val="000000"/>
          <w:spacing w:val="160"/>
          <w:sz w:val="22"/>
          <w:szCs w:val="26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48000A" w:rsidRPr="00B10911" w:rsidTr="00C74E77">
        <w:tc>
          <w:tcPr>
            <w:tcW w:w="5000" w:type="pc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8C39F8" w:rsidRPr="009D3D28" w:rsidRDefault="008C39F8" w:rsidP="008C39F8">
            <w:pPr>
              <w:shd w:val="clear" w:color="auto" w:fill="FFFFFF"/>
              <w:spacing w:before="240"/>
              <w:ind w:firstLine="0"/>
              <w:jc w:val="center"/>
              <w:rPr>
                <w:rFonts w:ascii="Arial" w:hAnsi="Arial" w:cs="Arial"/>
                <w:b/>
                <w:bCs/>
                <w:caps/>
                <w:sz w:val="32"/>
                <w:szCs w:val="34"/>
              </w:rPr>
            </w:pPr>
            <w:r w:rsidRPr="009D3D28">
              <w:rPr>
                <w:rFonts w:ascii="Arial" w:hAnsi="Arial" w:cs="Arial"/>
                <w:b/>
                <w:bCs/>
                <w:caps/>
                <w:sz w:val="32"/>
                <w:szCs w:val="34"/>
              </w:rPr>
              <w:t>Упаковка транспортная наполненная</w:t>
            </w:r>
          </w:p>
          <w:p w:rsidR="008C39F8" w:rsidRPr="0032347B" w:rsidRDefault="008C39F8" w:rsidP="008C39F8">
            <w:pPr>
              <w:shd w:val="clear" w:color="auto" w:fill="FFFFFF"/>
              <w:spacing w:before="240"/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4"/>
              </w:rPr>
            </w:pPr>
            <w:r>
              <w:rPr>
                <w:rFonts w:ascii="Arial" w:hAnsi="Arial" w:cs="Arial"/>
                <w:b/>
                <w:bCs/>
                <w:sz w:val="32"/>
                <w:szCs w:val="34"/>
              </w:rPr>
              <w:t>Испытание на случайную вертикальную вибрацию</w:t>
            </w:r>
          </w:p>
          <w:p w:rsidR="0048000A" w:rsidRPr="004F79F4" w:rsidRDefault="004F79F4" w:rsidP="004F79F4">
            <w:pPr>
              <w:spacing w:before="240" w:line="276" w:lineRule="auto"/>
              <w:ind w:firstLine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F79F4">
              <w:rPr>
                <w:rFonts w:ascii="Arial" w:hAnsi="Arial" w:cs="Arial"/>
                <w:color w:val="000000"/>
                <w:lang w:val="en-US"/>
              </w:rPr>
              <w:t xml:space="preserve">Complete, filled transport packages. </w:t>
            </w:r>
            <w:r w:rsidR="009918FA">
              <w:rPr>
                <w:rFonts w:ascii="Arial" w:hAnsi="Arial" w:cs="Arial"/>
                <w:color w:val="000000"/>
                <w:lang w:val="en-US"/>
              </w:rPr>
              <w:t>Vertical random</w:t>
            </w:r>
            <w:r w:rsidRPr="004F79F4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9918FA">
              <w:rPr>
                <w:rFonts w:ascii="Arial" w:hAnsi="Arial" w:cs="Arial"/>
                <w:color w:val="000000"/>
                <w:lang w:val="en-US"/>
              </w:rPr>
              <w:t>vibration test</w:t>
            </w:r>
          </w:p>
        </w:tc>
      </w:tr>
    </w:tbl>
    <w:p w:rsidR="00A843A4" w:rsidRPr="009918FA" w:rsidRDefault="00A843A4" w:rsidP="009918FA">
      <w:pPr>
        <w:widowControl w:val="0"/>
        <w:autoSpaceDE w:val="0"/>
        <w:autoSpaceDN w:val="0"/>
        <w:adjustRightInd w:val="0"/>
        <w:spacing w:before="120" w:after="240" w:line="240" w:lineRule="auto"/>
        <w:ind w:left="1418" w:firstLine="0"/>
        <w:jc w:val="right"/>
        <w:rPr>
          <w:rFonts w:ascii="Arial" w:hAnsi="Arial" w:cs="Arial"/>
          <w:b/>
          <w:color w:val="FFFFFF"/>
          <w:sz w:val="22"/>
          <w:szCs w:val="22"/>
        </w:rPr>
      </w:pPr>
      <w:r w:rsidRPr="009918FA">
        <w:rPr>
          <w:rFonts w:ascii="Arial" w:hAnsi="Arial" w:cs="Arial"/>
          <w:b/>
          <w:color w:val="000000"/>
          <w:sz w:val="22"/>
          <w:szCs w:val="22"/>
        </w:rPr>
        <w:t>Дата введения — 20</w:t>
      </w:r>
      <w:r w:rsidR="00FC4EDE" w:rsidRPr="009918FA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B92263" w:rsidRPr="009918FA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9918FA">
        <w:rPr>
          <w:rFonts w:ascii="Arial" w:hAnsi="Arial" w:cs="Arial"/>
          <w:b/>
          <w:color w:val="FFFFFF"/>
          <w:sz w:val="22"/>
          <w:szCs w:val="22"/>
        </w:rPr>
        <w:t>4</w:t>
      </w:r>
      <w:r w:rsidRPr="009918FA">
        <w:rPr>
          <w:rFonts w:ascii="Arial" w:hAnsi="Arial" w:cs="Arial"/>
          <w:b/>
          <w:color w:val="000000"/>
          <w:sz w:val="22"/>
          <w:szCs w:val="22"/>
        </w:rPr>
        <w:t>—</w:t>
      </w:r>
      <w:r w:rsidRPr="009918FA">
        <w:rPr>
          <w:rFonts w:ascii="Arial" w:hAnsi="Arial" w:cs="Arial"/>
          <w:b/>
          <w:color w:val="FFFFFF"/>
          <w:sz w:val="22"/>
          <w:szCs w:val="22"/>
        </w:rPr>
        <w:t>0</w:t>
      </w:r>
      <w:r w:rsidR="00B92263" w:rsidRPr="009918FA">
        <w:rPr>
          <w:rFonts w:ascii="Arial" w:hAnsi="Arial" w:cs="Arial"/>
          <w:b/>
          <w:color w:val="FFFFFF"/>
          <w:sz w:val="22"/>
          <w:szCs w:val="22"/>
        </w:rPr>
        <w:t xml:space="preserve">   </w:t>
      </w:r>
      <w:r w:rsidRPr="009918FA">
        <w:rPr>
          <w:rFonts w:ascii="Arial" w:hAnsi="Arial" w:cs="Arial"/>
          <w:b/>
          <w:color w:val="FFFFFF"/>
          <w:sz w:val="22"/>
          <w:szCs w:val="22"/>
        </w:rPr>
        <w:t>7</w:t>
      </w:r>
      <w:r w:rsidRPr="009918FA">
        <w:rPr>
          <w:rFonts w:ascii="Arial" w:hAnsi="Arial" w:cs="Arial"/>
          <w:b/>
          <w:color w:val="000000"/>
          <w:sz w:val="22"/>
          <w:szCs w:val="22"/>
        </w:rPr>
        <w:t>—</w:t>
      </w:r>
      <w:proofErr w:type="gramStart"/>
      <w:r w:rsidRPr="009918FA">
        <w:rPr>
          <w:rFonts w:ascii="Arial" w:hAnsi="Arial" w:cs="Arial"/>
          <w:b/>
          <w:color w:val="FFFFFF"/>
          <w:sz w:val="22"/>
          <w:szCs w:val="22"/>
        </w:rPr>
        <w:t>0</w:t>
      </w:r>
      <w:r w:rsidR="00B92263" w:rsidRPr="009918FA">
        <w:rPr>
          <w:rFonts w:ascii="Arial" w:hAnsi="Arial" w:cs="Arial"/>
          <w:b/>
          <w:color w:val="FFFFFF"/>
          <w:sz w:val="22"/>
          <w:szCs w:val="22"/>
        </w:rPr>
        <w:t xml:space="preserve">  </w:t>
      </w:r>
      <w:r w:rsidRPr="009918FA">
        <w:rPr>
          <w:rFonts w:ascii="Arial" w:hAnsi="Arial" w:cs="Arial"/>
          <w:b/>
          <w:color w:val="FFFFFF"/>
          <w:sz w:val="22"/>
          <w:szCs w:val="22"/>
        </w:rPr>
        <w:t>1</w:t>
      </w:r>
      <w:proofErr w:type="gramEnd"/>
    </w:p>
    <w:p w:rsidR="009918FA" w:rsidRPr="009918FA" w:rsidRDefault="009918FA" w:rsidP="009918FA">
      <w:pPr>
        <w:keepNext/>
        <w:ind w:firstLine="709"/>
        <w:rPr>
          <w:rFonts w:ascii="Arial" w:hAnsi="Arial" w:cs="Arial"/>
          <w:b/>
        </w:rPr>
      </w:pPr>
    </w:p>
    <w:p w:rsidR="009F3CDB" w:rsidRPr="008E4531" w:rsidRDefault="009F3CDB" w:rsidP="009918FA">
      <w:pPr>
        <w:keepNext/>
        <w:spacing w:after="240"/>
        <w:ind w:firstLine="709"/>
        <w:rPr>
          <w:rFonts w:ascii="Arial" w:hAnsi="Arial" w:cs="Arial"/>
          <w:b/>
          <w:sz w:val="28"/>
        </w:rPr>
      </w:pPr>
      <w:r w:rsidRPr="008E4531">
        <w:rPr>
          <w:rFonts w:ascii="Arial" w:hAnsi="Arial" w:cs="Arial"/>
          <w:b/>
          <w:sz w:val="28"/>
        </w:rPr>
        <w:t>1 Область применения</w:t>
      </w:r>
    </w:p>
    <w:p w:rsidR="00224E6A" w:rsidRDefault="00975D2A" w:rsidP="00136DB3">
      <w:pPr>
        <w:ind w:firstLine="709"/>
        <w:rPr>
          <w:rFonts w:ascii="Arial" w:hAnsi="Arial" w:cs="Arial"/>
        </w:rPr>
      </w:pPr>
      <w:r w:rsidRPr="00975D2A">
        <w:rPr>
          <w:rFonts w:ascii="Arial" w:hAnsi="Arial" w:cs="Arial"/>
        </w:rPr>
        <w:t xml:space="preserve">Настоящий стандарт устанавливает </w:t>
      </w:r>
      <w:r w:rsidR="008C39F8">
        <w:rPr>
          <w:rFonts w:ascii="Arial" w:hAnsi="Arial" w:cs="Arial"/>
        </w:rPr>
        <w:t>метод</w:t>
      </w:r>
      <w:r w:rsidR="00136DB3">
        <w:rPr>
          <w:rFonts w:ascii="Arial" w:hAnsi="Arial" w:cs="Arial"/>
        </w:rPr>
        <w:t xml:space="preserve"> испытания на </w:t>
      </w:r>
      <w:r w:rsidR="004F79F4">
        <w:rPr>
          <w:rFonts w:ascii="Arial" w:hAnsi="Arial" w:cs="Arial"/>
        </w:rPr>
        <w:t>случайную вертикальную вибрацию</w:t>
      </w:r>
      <w:r w:rsidR="00136DB3">
        <w:rPr>
          <w:rFonts w:ascii="Arial" w:hAnsi="Arial" w:cs="Arial"/>
        </w:rPr>
        <w:t xml:space="preserve"> </w:t>
      </w:r>
      <w:r w:rsidR="004F79F4">
        <w:rPr>
          <w:rFonts w:ascii="Arial" w:hAnsi="Arial" w:cs="Arial"/>
        </w:rPr>
        <w:t>наполненной транспортной упаковки и единичных грузов</w:t>
      </w:r>
      <w:r w:rsidR="00224E6A" w:rsidRPr="00224E6A">
        <w:rPr>
          <w:rFonts w:ascii="Arial" w:hAnsi="Arial" w:cs="Arial"/>
        </w:rPr>
        <w:t xml:space="preserve"> </w:t>
      </w:r>
      <w:r w:rsidR="00136DB3">
        <w:rPr>
          <w:rFonts w:ascii="Arial" w:hAnsi="Arial" w:cs="Arial"/>
        </w:rPr>
        <w:t xml:space="preserve">с использованием случайных </w:t>
      </w:r>
      <w:r w:rsidR="00B10911">
        <w:rPr>
          <w:rFonts w:ascii="Arial" w:hAnsi="Arial" w:cs="Arial"/>
          <w:bCs/>
        </w:rPr>
        <w:t>колебаний</w:t>
      </w:r>
      <w:r w:rsidR="00136DB3">
        <w:rPr>
          <w:rStyle w:val="af"/>
          <w:rFonts w:ascii="Arial" w:hAnsi="Arial" w:cs="Arial"/>
        </w:rPr>
        <w:footnoteReference w:id="1"/>
      </w:r>
      <w:r w:rsidR="00DC7D18" w:rsidRPr="00DC7D18">
        <w:rPr>
          <w:rFonts w:ascii="Arial" w:hAnsi="Arial" w:cs="Arial"/>
          <w:vertAlign w:val="superscript"/>
        </w:rPr>
        <w:t>)</w:t>
      </w:r>
      <w:r w:rsidR="00136DB3">
        <w:rPr>
          <w:rFonts w:ascii="Arial" w:hAnsi="Arial" w:cs="Arial"/>
        </w:rPr>
        <w:t>.</w:t>
      </w:r>
      <w:r w:rsidR="00DC7D18" w:rsidRPr="00DC7D18">
        <w:rPr>
          <w:rFonts w:ascii="Arial" w:hAnsi="Arial" w:cs="Arial"/>
        </w:rPr>
        <w:t xml:space="preserve"> </w:t>
      </w:r>
      <w:r w:rsidR="00DC7D18">
        <w:rPr>
          <w:rFonts w:ascii="Arial" w:hAnsi="Arial" w:cs="Arial"/>
        </w:rPr>
        <w:t xml:space="preserve">В настоящем стандарте также </w:t>
      </w:r>
      <w:r w:rsidR="004F79F4">
        <w:rPr>
          <w:rFonts w:ascii="Arial" w:hAnsi="Arial" w:cs="Arial"/>
        </w:rPr>
        <w:t>приведены</w:t>
      </w:r>
      <w:r w:rsidR="00DC7D18">
        <w:rPr>
          <w:rFonts w:ascii="Arial" w:hAnsi="Arial" w:cs="Arial"/>
        </w:rPr>
        <w:t xml:space="preserve"> методы оценки</w:t>
      </w:r>
      <w:r w:rsidR="00F31221">
        <w:rPr>
          <w:rFonts w:ascii="Arial" w:hAnsi="Arial" w:cs="Arial"/>
        </w:rPr>
        <w:t xml:space="preserve"> </w:t>
      </w:r>
      <w:r w:rsidR="004F79F4">
        <w:rPr>
          <w:rFonts w:ascii="Arial" w:hAnsi="Arial" w:cs="Arial"/>
        </w:rPr>
        <w:t xml:space="preserve">эксплуатационных характеристик </w:t>
      </w:r>
      <w:r w:rsidR="00F31221">
        <w:rPr>
          <w:rFonts w:ascii="Arial" w:hAnsi="Arial" w:cs="Arial"/>
        </w:rPr>
        <w:t xml:space="preserve">упаковки с точки зрения ее прочности и защиты, которую она обеспечивает </w:t>
      </w:r>
      <w:r w:rsidR="004F79F4">
        <w:rPr>
          <w:rFonts w:ascii="Arial" w:hAnsi="Arial" w:cs="Arial"/>
        </w:rPr>
        <w:t>содержимому при воздействии</w:t>
      </w:r>
      <w:r w:rsidR="00F31221">
        <w:rPr>
          <w:rFonts w:ascii="Arial" w:hAnsi="Arial" w:cs="Arial"/>
        </w:rPr>
        <w:t xml:space="preserve"> вертикальной вибрации.</w:t>
      </w:r>
      <w:r w:rsidR="006625C7">
        <w:rPr>
          <w:rFonts w:ascii="Arial" w:hAnsi="Arial" w:cs="Arial"/>
        </w:rPr>
        <w:t xml:space="preserve"> Испытание, приведенное в </w:t>
      </w:r>
      <w:r w:rsidR="004F79F4">
        <w:rPr>
          <w:rFonts w:ascii="Arial" w:hAnsi="Arial" w:cs="Arial"/>
        </w:rPr>
        <w:t>настоящем</w:t>
      </w:r>
      <w:r w:rsidR="006625C7">
        <w:rPr>
          <w:rFonts w:ascii="Arial" w:hAnsi="Arial" w:cs="Arial"/>
        </w:rPr>
        <w:t xml:space="preserve"> стандарте, может быть </w:t>
      </w:r>
      <w:r w:rsidR="00AA29BC">
        <w:rPr>
          <w:rFonts w:ascii="Arial" w:hAnsi="Arial" w:cs="Arial"/>
        </w:rPr>
        <w:t>использовано как самостоятельное испытание для определения влияния вертикальной вибрации</w:t>
      </w:r>
      <w:r w:rsidR="006625C7">
        <w:rPr>
          <w:rFonts w:ascii="Arial" w:hAnsi="Arial" w:cs="Arial"/>
        </w:rPr>
        <w:t xml:space="preserve"> или </w:t>
      </w:r>
      <w:r w:rsidR="00AA29BC">
        <w:rPr>
          <w:rFonts w:ascii="Arial" w:hAnsi="Arial" w:cs="Arial"/>
        </w:rPr>
        <w:t>как</w:t>
      </w:r>
      <w:r w:rsidR="006625C7">
        <w:rPr>
          <w:rFonts w:ascii="Arial" w:hAnsi="Arial" w:cs="Arial"/>
        </w:rPr>
        <w:t xml:space="preserve"> часть серии испытаний</w:t>
      </w:r>
      <w:r w:rsidR="00AA29BC">
        <w:rPr>
          <w:rFonts w:ascii="Arial" w:hAnsi="Arial" w:cs="Arial"/>
        </w:rPr>
        <w:t xml:space="preserve"> для определения способности </w:t>
      </w:r>
      <w:r w:rsidR="006625C7">
        <w:rPr>
          <w:rFonts w:ascii="Arial" w:hAnsi="Arial" w:cs="Arial"/>
        </w:rPr>
        <w:t>испытуемого образца</w:t>
      </w:r>
      <w:r w:rsidR="00AA29BC">
        <w:rPr>
          <w:rFonts w:ascii="Arial" w:hAnsi="Arial" w:cs="Arial"/>
        </w:rPr>
        <w:t xml:space="preserve"> </w:t>
      </w:r>
      <w:r w:rsidR="00AA29BC" w:rsidRPr="00AA29BC">
        <w:rPr>
          <w:rFonts w:ascii="Arial" w:hAnsi="Arial" w:cs="Arial"/>
        </w:rPr>
        <w:t>выдерживать нагрузки в процессе обращения, включая воздействие вибрации</w:t>
      </w:r>
      <w:r w:rsidR="00AA29BC">
        <w:rPr>
          <w:rFonts w:ascii="Arial" w:hAnsi="Arial" w:cs="Arial"/>
        </w:rPr>
        <w:t>.</w:t>
      </w:r>
    </w:p>
    <w:p w:rsidR="00373697" w:rsidRDefault="00373697" w:rsidP="00373697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r w:rsidRPr="00373697">
        <w:rPr>
          <w:rFonts w:ascii="Arial" w:hAnsi="Arial" w:cs="Arial"/>
          <w:spacing w:val="40"/>
          <w:sz w:val="20"/>
          <w:szCs w:val="20"/>
        </w:rPr>
        <w:t>Примечание</w:t>
      </w:r>
      <w:r w:rsidRPr="00373697">
        <w:rPr>
          <w:rFonts w:ascii="Arial" w:hAnsi="Arial" w:cs="Arial"/>
          <w:sz w:val="20"/>
          <w:szCs w:val="20"/>
        </w:rPr>
        <w:t xml:space="preserve"> ― В настоящем стандарте единица упаковки или единичный груз рассматриваются как испытуемый образец.</w:t>
      </w:r>
    </w:p>
    <w:p w:rsidR="00373697" w:rsidRPr="00373697" w:rsidRDefault="00373697" w:rsidP="00373697">
      <w:pPr>
        <w:ind w:firstLine="709"/>
        <w:rPr>
          <w:rFonts w:ascii="Arial" w:hAnsi="Arial" w:cs="Arial"/>
        </w:rPr>
      </w:pPr>
    </w:p>
    <w:p w:rsidR="005932BE" w:rsidRDefault="00C5076B" w:rsidP="00373697">
      <w:pPr>
        <w:keepNext/>
        <w:spacing w:after="240"/>
        <w:ind w:firstLine="709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</w:t>
      </w:r>
      <w:r w:rsidR="00846852" w:rsidRPr="00846852">
        <w:rPr>
          <w:rFonts w:ascii="Arial" w:hAnsi="Arial" w:cs="Arial"/>
          <w:b/>
          <w:sz w:val="28"/>
        </w:rPr>
        <w:t xml:space="preserve"> </w:t>
      </w:r>
      <w:r w:rsidR="005932BE">
        <w:rPr>
          <w:rFonts w:ascii="Arial" w:hAnsi="Arial" w:cs="Arial"/>
          <w:b/>
          <w:sz w:val="28"/>
        </w:rPr>
        <w:t>Нормативные ссылки</w:t>
      </w:r>
    </w:p>
    <w:p w:rsidR="004F79F4" w:rsidRPr="00231AE3" w:rsidRDefault="004F79F4" w:rsidP="004F79F4">
      <w:pPr>
        <w:widowControl w:val="0"/>
        <w:tabs>
          <w:tab w:val="left" w:pos="567"/>
          <w:tab w:val="left" w:pos="709"/>
          <w:tab w:val="left" w:pos="993"/>
        </w:tabs>
        <w:ind w:firstLine="510"/>
        <w:rPr>
          <w:rFonts w:ascii="Arial" w:hAnsi="Arial" w:cs="Arial"/>
          <w:color w:val="000000"/>
        </w:rPr>
      </w:pPr>
      <w:r w:rsidRPr="00231AE3">
        <w:rPr>
          <w:rFonts w:ascii="Arial" w:hAnsi="Arial" w:cs="Arial"/>
          <w:color w:val="000000"/>
        </w:rPr>
        <w:t>В настоящем стандарте использованы нормативные ссылки на следующие стандарты,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:rsidR="00E94FAD" w:rsidRPr="009E148B" w:rsidRDefault="00923762" w:rsidP="00E94FAD">
      <w:pPr>
        <w:ind w:firstLine="709"/>
        <w:rPr>
          <w:rFonts w:ascii="Arial" w:hAnsi="Arial" w:cs="Arial"/>
          <w:snapToGrid w:val="0"/>
          <w:color w:val="000000"/>
          <w:lang w:val="en-US"/>
        </w:rPr>
      </w:pPr>
      <w:r w:rsidRPr="00923762">
        <w:rPr>
          <w:rFonts w:ascii="Arial" w:hAnsi="Arial" w:cs="Arial"/>
          <w:snapToGrid w:val="0"/>
          <w:color w:val="000000"/>
          <w:lang w:val="en-US"/>
        </w:rPr>
        <w:lastRenderedPageBreak/>
        <w:t xml:space="preserve">ISO </w:t>
      </w:r>
      <w:r w:rsidR="00FE531E" w:rsidRPr="00FE531E">
        <w:rPr>
          <w:rFonts w:ascii="Arial" w:hAnsi="Arial" w:cs="Arial"/>
          <w:snapToGrid w:val="0"/>
          <w:color w:val="000000"/>
          <w:lang w:val="en-US"/>
        </w:rPr>
        <w:t>2206</w:t>
      </w:r>
      <w:r w:rsidRPr="00923762">
        <w:rPr>
          <w:rFonts w:ascii="Arial" w:hAnsi="Arial" w:cs="Arial"/>
          <w:snapToGrid w:val="0"/>
          <w:color w:val="000000"/>
          <w:lang w:val="en-US"/>
        </w:rPr>
        <w:t xml:space="preserve">, </w:t>
      </w:r>
      <w:r w:rsidR="00FE531E">
        <w:rPr>
          <w:rFonts w:ascii="Arial" w:hAnsi="Arial" w:cs="Arial"/>
          <w:snapToGrid w:val="0"/>
          <w:color w:val="000000"/>
          <w:lang w:val="en-US"/>
        </w:rPr>
        <w:t>Packaging</w:t>
      </w:r>
      <w:r w:rsidRPr="00923762">
        <w:rPr>
          <w:rFonts w:ascii="Arial" w:hAnsi="Arial" w:cs="Arial"/>
          <w:snapToGrid w:val="0"/>
          <w:color w:val="000000"/>
          <w:lang w:val="en-US"/>
        </w:rPr>
        <w:t xml:space="preserve"> — </w:t>
      </w:r>
      <w:r w:rsidR="00FE531E" w:rsidRPr="004F79F4">
        <w:rPr>
          <w:rFonts w:ascii="Arial" w:hAnsi="Arial" w:cs="Arial"/>
          <w:snapToGrid w:val="0"/>
          <w:color w:val="000000"/>
          <w:lang w:val="en-US"/>
        </w:rPr>
        <w:t>Complete, filled transport packages ― Identification of parts when testing</w:t>
      </w:r>
      <w:r w:rsidRPr="00923762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Pr="001F4FFF">
        <w:rPr>
          <w:rFonts w:ascii="Arial" w:hAnsi="Arial" w:cs="Arial"/>
          <w:snapToGrid w:val="0"/>
          <w:color w:val="000000"/>
          <w:lang w:val="en-US"/>
        </w:rPr>
        <w:t>(</w:t>
      </w:r>
      <w:r w:rsidR="004F79F4" w:rsidRPr="004F79F4">
        <w:rPr>
          <w:rFonts w:ascii="Arial" w:hAnsi="Arial" w:cs="Arial"/>
          <w:snapToGrid w:val="0"/>
          <w:color w:val="000000"/>
          <w:lang w:val="en-US"/>
        </w:rPr>
        <w:t>Упаковка. Упаковка транспортная наполненная. Обозначение частей тары при испытаниях</w:t>
      </w:r>
      <w:r w:rsidRPr="009E148B">
        <w:rPr>
          <w:rFonts w:ascii="Arial" w:hAnsi="Arial" w:cs="Arial"/>
          <w:snapToGrid w:val="0"/>
          <w:color w:val="000000"/>
          <w:lang w:val="en-US"/>
        </w:rPr>
        <w:t>)</w:t>
      </w:r>
    </w:p>
    <w:p w:rsidR="00FE531E" w:rsidRPr="00231AE3" w:rsidRDefault="00FE531E" w:rsidP="00FE531E">
      <w:pPr>
        <w:ind w:firstLine="709"/>
        <w:rPr>
          <w:rFonts w:ascii="Arial" w:hAnsi="Arial" w:cs="Arial"/>
          <w:snapToGrid w:val="0"/>
          <w:color w:val="000000"/>
        </w:rPr>
      </w:pPr>
      <w:r w:rsidRPr="00923762">
        <w:rPr>
          <w:rFonts w:ascii="Arial" w:hAnsi="Arial" w:cs="Arial"/>
          <w:snapToGrid w:val="0"/>
          <w:color w:val="000000"/>
          <w:lang w:val="en-US"/>
        </w:rPr>
        <w:t xml:space="preserve">ISO </w:t>
      </w:r>
      <w:r w:rsidRPr="00FE531E">
        <w:rPr>
          <w:rFonts w:ascii="Arial" w:hAnsi="Arial" w:cs="Arial"/>
          <w:snapToGrid w:val="0"/>
          <w:color w:val="000000"/>
          <w:lang w:val="en-US"/>
        </w:rPr>
        <w:t>2233</w:t>
      </w:r>
      <w:r w:rsidRPr="00923762">
        <w:rPr>
          <w:rFonts w:ascii="Arial" w:hAnsi="Arial" w:cs="Arial"/>
          <w:snapToGrid w:val="0"/>
          <w:color w:val="000000"/>
          <w:lang w:val="en-US"/>
        </w:rPr>
        <w:t xml:space="preserve">, </w:t>
      </w:r>
      <w:r>
        <w:rPr>
          <w:rFonts w:ascii="Arial" w:hAnsi="Arial" w:cs="Arial"/>
          <w:snapToGrid w:val="0"/>
          <w:color w:val="000000"/>
          <w:lang w:val="en-US"/>
        </w:rPr>
        <w:t>Packaging</w:t>
      </w:r>
      <w:r w:rsidRPr="00923762">
        <w:rPr>
          <w:rFonts w:ascii="Arial" w:hAnsi="Arial" w:cs="Arial"/>
          <w:snapToGrid w:val="0"/>
          <w:color w:val="000000"/>
          <w:lang w:val="en-US"/>
        </w:rPr>
        <w:t xml:space="preserve"> — </w:t>
      </w:r>
      <w:r w:rsidRPr="004F79F4">
        <w:rPr>
          <w:rFonts w:ascii="Arial" w:hAnsi="Arial" w:cs="Arial"/>
          <w:snapToGrid w:val="0"/>
          <w:color w:val="000000"/>
          <w:lang w:val="en-US"/>
        </w:rPr>
        <w:t>Complete, filled transport packages and unit loads ― Conditioning for testing</w:t>
      </w:r>
      <w:r w:rsidRPr="00923762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Pr="001F4FFF">
        <w:rPr>
          <w:rFonts w:ascii="Arial" w:hAnsi="Arial" w:cs="Arial"/>
          <w:snapToGrid w:val="0"/>
          <w:color w:val="000000"/>
          <w:lang w:val="en-US"/>
        </w:rPr>
        <w:t>(</w:t>
      </w:r>
      <w:r w:rsidR="004F79F4" w:rsidRPr="004F79F4">
        <w:rPr>
          <w:rFonts w:ascii="Arial" w:hAnsi="Arial" w:cs="Arial"/>
          <w:snapToGrid w:val="0"/>
          <w:color w:val="000000"/>
          <w:lang w:val="en-US"/>
        </w:rPr>
        <w:t xml:space="preserve">Упаковывание. </w:t>
      </w:r>
      <w:r w:rsidR="004F79F4" w:rsidRPr="00231AE3">
        <w:rPr>
          <w:rFonts w:ascii="Arial" w:hAnsi="Arial" w:cs="Arial"/>
          <w:snapToGrid w:val="0"/>
          <w:color w:val="000000"/>
        </w:rPr>
        <w:t>Упаковка транспортная в сборе, наполненная и единичные грузы. Кондиционирование для испытаний</w:t>
      </w:r>
      <w:r w:rsidRPr="00231AE3">
        <w:rPr>
          <w:rFonts w:ascii="Arial" w:hAnsi="Arial" w:cs="Arial"/>
          <w:snapToGrid w:val="0"/>
          <w:color w:val="000000"/>
        </w:rPr>
        <w:t>)</w:t>
      </w:r>
    </w:p>
    <w:p w:rsidR="00FE531E" w:rsidRPr="00231AE3" w:rsidRDefault="00FE531E" w:rsidP="00FE531E">
      <w:pPr>
        <w:ind w:firstLine="709"/>
        <w:rPr>
          <w:rFonts w:ascii="Arial" w:hAnsi="Arial" w:cs="Arial"/>
          <w:snapToGrid w:val="0"/>
          <w:color w:val="000000"/>
        </w:rPr>
      </w:pPr>
      <w:r w:rsidRPr="00923762">
        <w:rPr>
          <w:rFonts w:ascii="Arial" w:hAnsi="Arial" w:cs="Arial"/>
          <w:snapToGrid w:val="0"/>
          <w:color w:val="000000"/>
          <w:lang w:val="en-US"/>
        </w:rPr>
        <w:t xml:space="preserve">ISO </w:t>
      </w:r>
      <w:r w:rsidRPr="00FE531E">
        <w:rPr>
          <w:rFonts w:ascii="Arial" w:hAnsi="Arial" w:cs="Arial"/>
          <w:snapToGrid w:val="0"/>
          <w:color w:val="000000"/>
          <w:lang w:val="en-US"/>
        </w:rPr>
        <w:t>2234</w:t>
      </w:r>
      <w:r w:rsidRPr="00923762">
        <w:rPr>
          <w:rFonts w:ascii="Arial" w:hAnsi="Arial" w:cs="Arial"/>
          <w:snapToGrid w:val="0"/>
          <w:color w:val="000000"/>
          <w:lang w:val="en-US"/>
        </w:rPr>
        <w:t xml:space="preserve">, </w:t>
      </w:r>
      <w:r>
        <w:rPr>
          <w:rFonts w:ascii="Arial" w:hAnsi="Arial" w:cs="Arial"/>
          <w:snapToGrid w:val="0"/>
          <w:color w:val="000000"/>
          <w:lang w:val="en-US"/>
        </w:rPr>
        <w:t>Packaging</w:t>
      </w:r>
      <w:r w:rsidRPr="00923762">
        <w:rPr>
          <w:rFonts w:ascii="Arial" w:hAnsi="Arial" w:cs="Arial"/>
          <w:snapToGrid w:val="0"/>
          <w:color w:val="000000"/>
          <w:lang w:val="en-US"/>
        </w:rPr>
        <w:t xml:space="preserve"> — </w:t>
      </w:r>
      <w:r w:rsidRPr="004F79F4">
        <w:rPr>
          <w:rFonts w:ascii="Arial" w:hAnsi="Arial" w:cs="Arial"/>
          <w:snapToGrid w:val="0"/>
          <w:color w:val="000000"/>
          <w:lang w:val="en-US"/>
        </w:rPr>
        <w:t xml:space="preserve">Complete, filled transport packages and unit loads ― </w:t>
      </w:r>
      <w:r w:rsidR="00E03893" w:rsidRPr="004F79F4">
        <w:rPr>
          <w:rFonts w:ascii="Arial" w:hAnsi="Arial" w:cs="Arial"/>
          <w:snapToGrid w:val="0"/>
          <w:color w:val="000000"/>
          <w:lang w:val="en-US"/>
        </w:rPr>
        <w:t>Stacking tests using a static load</w:t>
      </w:r>
      <w:r w:rsidRPr="00923762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Pr="001F4FFF">
        <w:rPr>
          <w:rFonts w:ascii="Arial" w:hAnsi="Arial" w:cs="Arial"/>
          <w:snapToGrid w:val="0"/>
          <w:color w:val="000000"/>
          <w:lang w:val="en-US"/>
        </w:rPr>
        <w:t>(</w:t>
      </w:r>
      <w:r w:rsidR="004F79F4" w:rsidRPr="004F79F4">
        <w:rPr>
          <w:rFonts w:ascii="Arial" w:hAnsi="Arial" w:cs="Arial"/>
          <w:snapToGrid w:val="0"/>
          <w:color w:val="000000"/>
          <w:lang w:val="en-US"/>
        </w:rPr>
        <w:t xml:space="preserve">Упаковка. </w:t>
      </w:r>
      <w:r w:rsidR="004F79F4" w:rsidRPr="00231AE3">
        <w:rPr>
          <w:rFonts w:ascii="Arial" w:hAnsi="Arial" w:cs="Arial"/>
          <w:snapToGrid w:val="0"/>
          <w:color w:val="000000"/>
        </w:rPr>
        <w:t xml:space="preserve">Транспортная упаковка с товарами и единичные грузы. Испытание на </w:t>
      </w:r>
      <w:proofErr w:type="spellStart"/>
      <w:r w:rsidR="004F79F4" w:rsidRPr="00231AE3">
        <w:rPr>
          <w:rFonts w:ascii="Arial" w:hAnsi="Arial" w:cs="Arial"/>
          <w:snapToGrid w:val="0"/>
          <w:color w:val="000000"/>
        </w:rPr>
        <w:t>штабелирование</w:t>
      </w:r>
      <w:proofErr w:type="spellEnd"/>
      <w:r w:rsidR="004F79F4" w:rsidRPr="00231AE3">
        <w:rPr>
          <w:rFonts w:ascii="Arial" w:hAnsi="Arial" w:cs="Arial"/>
          <w:snapToGrid w:val="0"/>
          <w:color w:val="000000"/>
        </w:rPr>
        <w:t xml:space="preserve"> при статической нагрузке</w:t>
      </w:r>
      <w:r w:rsidRPr="00231AE3">
        <w:rPr>
          <w:rFonts w:ascii="Arial" w:hAnsi="Arial" w:cs="Arial"/>
          <w:snapToGrid w:val="0"/>
          <w:color w:val="000000"/>
        </w:rPr>
        <w:t>)</w:t>
      </w:r>
    </w:p>
    <w:p w:rsidR="00E03893" w:rsidRPr="00FE531E" w:rsidRDefault="00E03893" w:rsidP="00FE531E">
      <w:pPr>
        <w:ind w:firstLine="709"/>
        <w:rPr>
          <w:rFonts w:ascii="Arial" w:hAnsi="Arial" w:cs="Arial"/>
          <w:snapToGrid w:val="0"/>
          <w:color w:val="000000"/>
        </w:rPr>
      </w:pPr>
    </w:p>
    <w:p w:rsidR="00287607" w:rsidRPr="00287607" w:rsidRDefault="00D33FDB" w:rsidP="00E03893">
      <w:pPr>
        <w:keepNext/>
        <w:spacing w:after="240"/>
        <w:ind w:firstLine="709"/>
        <w:rPr>
          <w:rFonts w:ascii="Arial" w:hAnsi="Arial" w:cs="Arial"/>
          <w:b/>
          <w:sz w:val="28"/>
        </w:rPr>
      </w:pPr>
      <w:r w:rsidRPr="00EE7BFE">
        <w:rPr>
          <w:rFonts w:ascii="Arial" w:hAnsi="Arial" w:cs="Arial"/>
          <w:b/>
          <w:sz w:val="28"/>
        </w:rPr>
        <w:t xml:space="preserve">3 </w:t>
      </w:r>
      <w:r w:rsidR="0034041E">
        <w:rPr>
          <w:rFonts w:ascii="Arial" w:hAnsi="Arial" w:cs="Arial"/>
          <w:b/>
          <w:sz w:val="28"/>
        </w:rPr>
        <w:t>Сущность метода</w:t>
      </w:r>
    </w:p>
    <w:p w:rsidR="00AA29BC" w:rsidRDefault="00E03893" w:rsidP="001A1889">
      <w:pP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Испытуемый образец помещают на вибрационный стол (</w:t>
      </w:r>
      <w:proofErr w:type="spellStart"/>
      <w:r>
        <w:rPr>
          <w:rFonts w:ascii="Arial" w:hAnsi="Arial" w:cs="Arial"/>
          <w:bCs/>
        </w:rPr>
        <w:t>вибростол</w:t>
      </w:r>
      <w:proofErr w:type="spellEnd"/>
      <w:r>
        <w:rPr>
          <w:rFonts w:ascii="Arial" w:hAnsi="Arial" w:cs="Arial"/>
          <w:bCs/>
        </w:rPr>
        <w:t xml:space="preserve">), где подвергают </w:t>
      </w:r>
      <w:r w:rsidR="00325B13">
        <w:rPr>
          <w:rFonts w:ascii="Arial" w:hAnsi="Arial" w:cs="Arial"/>
          <w:bCs/>
        </w:rPr>
        <w:t>воз</w:t>
      </w:r>
      <w:r>
        <w:rPr>
          <w:rFonts w:ascii="Arial" w:hAnsi="Arial" w:cs="Arial"/>
          <w:bCs/>
        </w:rPr>
        <w:t>действию</w:t>
      </w:r>
      <w:r w:rsidR="00325B13">
        <w:rPr>
          <w:rFonts w:ascii="Arial" w:hAnsi="Arial" w:cs="Arial"/>
          <w:bCs/>
        </w:rPr>
        <w:t xml:space="preserve"> вибрации, используя для этого случайные </w:t>
      </w:r>
      <w:r w:rsidR="00B10911">
        <w:rPr>
          <w:rFonts w:ascii="Arial" w:hAnsi="Arial" w:cs="Arial"/>
          <w:bCs/>
        </w:rPr>
        <w:t>колебания</w:t>
      </w:r>
      <w:bookmarkStart w:id="0" w:name="_GoBack"/>
      <w:bookmarkEnd w:id="0"/>
      <w:r w:rsidR="00325B13">
        <w:rPr>
          <w:rFonts w:ascii="Arial" w:hAnsi="Arial" w:cs="Arial"/>
          <w:bCs/>
        </w:rPr>
        <w:t xml:space="preserve"> с частотой в диапазоне, актуальном для испытуемого образца.</w:t>
      </w:r>
      <w:r w:rsidR="00AA29BC" w:rsidRPr="00C3622F">
        <w:rPr>
          <w:rFonts w:ascii="Arial" w:hAnsi="Arial" w:cs="Arial"/>
          <w:bCs/>
        </w:rPr>
        <w:t xml:space="preserve"> Климатические условия, продолжительность испытания, </w:t>
      </w:r>
      <w:r w:rsidR="00231AE3">
        <w:rPr>
          <w:rFonts w:ascii="Arial" w:hAnsi="Arial" w:cs="Arial"/>
        </w:rPr>
        <w:t>с</w:t>
      </w:r>
      <w:r w:rsidR="00231AE3" w:rsidRPr="00231AE3">
        <w:rPr>
          <w:rFonts w:ascii="Arial" w:hAnsi="Arial" w:cs="Arial"/>
        </w:rPr>
        <w:t xml:space="preserve">пектральная плотность мощности </w:t>
      </w:r>
      <w:r w:rsidR="00C3622F" w:rsidRPr="00C3622F">
        <w:rPr>
          <w:rFonts w:ascii="Arial" w:hAnsi="Arial" w:cs="Arial"/>
          <w:bCs/>
        </w:rPr>
        <w:t>по ускорению</w:t>
      </w:r>
      <w:r w:rsidR="00AA29BC" w:rsidRPr="00C3622F">
        <w:rPr>
          <w:rFonts w:ascii="Arial" w:hAnsi="Arial" w:cs="Arial"/>
          <w:bCs/>
        </w:rPr>
        <w:t xml:space="preserve">, положение </w:t>
      </w:r>
      <w:r w:rsidR="00C3622F" w:rsidRPr="00C3622F">
        <w:rPr>
          <w:rFonts w:ascii="Arial" w:hAnsi="Arial" w:cs="Arial"/>
          <w:bCs/>
        </w:rPr>
        <w:t>образца</w:t>
      </w:r>
      <w:r w:rsidR="00AA29BC" w:rsidRPr="00C3622F">
        <w:rPr>
          <w:rFonts w:ascii="Arial" w:hAnsi="Arial" w:cs="Arial"/>
          <w:bCs/>
        </w:rPr>
        <w:t xml:space="preserve"> и способ крепления определяют заранее.</w:t>
      </w:r>
    </w:p>
    <w:p w:rsidR="00BA1DDF" w:rsidRDefault="00BA1DDF" w:rsidP="001A1889">
      <w:pP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Требования к установке испытуемого образца на вибрационную платформу приведены в </w:t>
      </w:r>
      <w:r>
        <w:rPr>
          <w:rFonts w:ascii="Arial" w:hAnsi="Arial" w:cs="Arial"/>
          <w:bCs/>
          <w:lang w:val="en-US"/>
        </w:rPr>
        <w:t>ISO</w:t>
      </w:r>
      <w:r>
        <w:rPr>
          <w:rFonts w:ascii="Arial" w:hAnsi="Arial" w:cs="Arial"/>
          <w:bCs/>
        </w:rPr>
        <w:t xml:space="preserve"> 4180:2009, пункт 10.7.1.</w:t>
      </w:r>
    </w:p>
    <w:p w:rsidR="00BA1DDF" w:rsidRDefault="00BA1DDF" w:rsidP="00BA1DDF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r w:rsidRPr="00373697">
        <w:rPr>
          <w:rFonts w:ascii="Arial" w:hAnsi="Arial" w:cs="Arial"/>
          <w:spacing w:val="40"/>
          <w:sz w:val="20"/>
          <w:szCs w:val="20"/>
        </w:rPr>
        <w:t>Примечание</w:t>
      </w:r>
      <w:r w:rsidRPr="00373697">
        <w:rPr>
          <w:rFonts w:ascii="Arial" w:hAnsi="Arial" w:cs="Arial"/>
          <w:sz w:val="20"/>
          <w:szCs w:val="20"/>
        </w:rPr>
        <w:t xml:space="preserve"> ― </w:t>
      </w:r>
      <w:r w:rsidR="00572256">
        <w:rPr>
          <w:rFonts w:ascii="Arial" w:hAnsi="Arial" w:cs="Arial"/>
          <w:sz w:val="20"/>
          <w:szCs w:val="20"/>
        </w:rPr>
        <w:t>При необходимости к испытуемому образцу прикладывают нагрузку с целью имитации условий нахождения в нижней части штабеля.</w:t>
      </w:r>
    </w:p>
    <w:p w:rsidR="00BA1DDF" w:rsidRPr="00BA1DDF" w:rsidRDefault="00BA1DDF" w:rsidP="001A1889">
      <w:pPr>
        <w:ind w:firstLine="709"/>
        <w:rPr>
          <w:rFonts w:ascii="Arial" w:hAnsi="Arial" w:cs="Arial"/>
        </w:rPr>
      </w:pPr>
    </w:p>
    <w:p w:rsidR="0023090C" w:rsidRDefault="008A1D01" w:rsidP="00572256">
      <w:pPr>
        <w:keepNext/>
        <w:spacing w:after="240"/>
        <w:ind w:firstLine="709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4</w:t>
      </w:r>
      <w:r w:rsidR="0023090C" w:rsidRPr="00287607">
        <w:rPr>
          <w:rFonts w:ascii="Arial" w:hAnsi="Arial" w:cs="Arial"/>
          <w:b/>
          <w:sz w:val="28"/>
        </w:rPr>
        <w:t xml:space="preserve"> </w:t>
      </w:r>
      <w:r w:rsidR="00D6262C">
        <w:rPr>
          <w:rFonts w:ascii="Arial" w:hAnsi="Arial" w:cs="Arial"/>
          <w:b/>
          <w:sz w:val="28"/>
        </w:rPr>
        <w:t>Оборудование</w:t>
      </w:r>
    </w:p>
    <w:p w:rsidR="00413664" w:rsidRPr="00CB72D0" w:rsidRDefault="00572256" w:rsidP="00CB72D0">
      <w:pPr>
        <w:spacing w:before="240" w:after="120"/>
        <w:ind w:firstLine="709"/>
        <w:rPr>
          <w:rFonts w:ascii="Arial" w:hAnsi="Arial" w:cs="Arial"/>
          <w:b/>
          <w:sz w:val="26"/>
          <w:szCs w:val="26"/>
        </w:rPr>
      </w:pPr>
      <w:r w:rsidRPr="00CB72D0">
        <w:rPr>
          <w:rFonts w:ascii="Arial" w:hAnsi="Arial" w:cs="Arial"/>
          <w:b/>
          <w:sz w:val="26"/>
          <w:szCs w:val="26"/>
        </w:rPr>
        <w:t xml:space="preserve">4.1 </w:t>
      </w:r>
      <w:r w:rsidR="00C3622F">
        <w:rPr>
          <w:rFonts w:ascii="Arial" w:hAnsi="Arial" w:cs="Arial"/>
          <w:b/>
          <w:sz w:val="26"/>
          <w:szCs w:val="26"/>
        </w:rPr>
        <w:t>В</w:t>
      </w:r>
      <w:r w:rsidR="00C3622F" w:rsidRPr="00C3622F">
        <w:rPr>
          <w:rFonts w:ascii="Arial" w:hAnsi="Arial" w:cs="Arial"/>
          <w:b/>
          <w:sz w:val="26"/>
          <w:szCs w:val="26"/>
        </w:rPr>
        <w:t>ибрационный стол</w:t>
      </w:r>
    </w:p>
    <w:p w:rsidR="00572256" w:rsidRDefault="00572256" w:rsidP="0041366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Стол </w:t>
      </w:r>
      <w:r w:rsidR="00C3622F">
        <w:rPr>
          <w:rFonts w:ascii="Arial" w:hAnsi="Arial" w:cs="Arial"/>
        </w:rPr>
        <w:t>необходимого</w:t>
      </w:r>
      <w:r>
        <w:rPr>
          <w:rFonts w:ascii="Arial" w:hAnsi="Arial" w:cs="Arial"/>
        </w:rPr>
        <w:t xml:space="preserve"> размера, обладающий подходящими свойствами (</w:t>
      </w:r>
      <w:r w:rsidR="00316FD5">
        <w:rPr>
          <w:rFonts w:ascii="Arial" w:hAnsi="Arial" w:cs="Arial"/>
        </w:rPr>
        <w:t>с точки зрения массивности, возможности перемещения</w:t>
      </w:r>
      <w:r w:rsidR="00CB72D0">
        <w:rPr>
          <w:rFonts w:ascii="Arial" w:hAnsi="Arial" w:cs="Arial"/>
        </w:rPr>
        <w:t>, диапазона воспроизводимых частот</w:t>
      </w:r>
      <w:r w:rsidR="00316FD5">
        <w:rPr>
          <w:rFonts w:ascii="Arial" w:hAnsi="Arial" w:cs="Arial"/>
        </w:rPr>
        <w:t>), позволяющими ему оставаться в неподвижном состоянии (его наименьшая резонансная частота должна быть выше наибольшей частоты при испытании) и горизонтальном положении в процессе испытания.</w:t>
      </w:r>
    </w:p>
    <w:p w:rsidR="00CB72D0" w:rsidRDefault="00CB72D0" w:rsidP="0041366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Диапазон воспроизводимых частот должен составлять от 2 до 200 Гц с дискретностью, </w:t>
      </w:r>
      <w:r w:rsidR="00D6262C">
        <w:rPr>
          <w:rFonts w:ascii="Arial" w:hAnsi="Arial" w:cs="Arial"/>
        </w:rPr>
        <w:t>не менее</w:t>
      </w:r>
      <w:r>
        <w:rPr>
          <w:rFonts w:ascii="Arial" w:hAnsi="Arial" w:cs="Arial"/>
        </w:rPr>
        <w:t xml:space="preserve"> 1 Гц.</w:t>
      </w:r>
      <w:r w:rsidR="001D34E7">
        <w:rPr>
          <w:rFonts w:ascii="Arial" w:hAnsi="Arial" w:cs="Arial"/>
        </w:rPr>
        <w:t xml:space="preserve"> Принимая во внимание резонансную частоту сейсмическ</w:t>
      </w:r>
      <w:r w:rsidR="00BB22D0">
        <w:rPr>
          <w:rFonts w:ascii="Arial" w:hAnsi="Arial" w:cs="Arial"/>
        </w:rPr>
        <w:t>и</w:t>
      </w:r>
      <w:r w:rsidR="001D34E7">
        <w:rPr>
          <w:rFonts w:ascii="Arial" w:hAnsi="Arial" w:cs="Arial"/>
        </w:rPr>
        <w:t xml:space="preserve"> устойчиво</w:t>
      </w:r>
      <w:r w:rsidR="00BB22D0">
        <w:rPr>
          <w:rFonts w:ascii="Arial" w:hAnsi="Arial" w:cs="Arial"/>
        </w:rPr>
        <w:t>го</w:t>
      </w:r>
      <w:r w:rsidR="001D34E7">
        <w:rPr>
          <w:rFonts w:ascii="Arial" w:hAnsi="Arial" w:cs="Arial"/>
        </w:rPr>
        <w:t xml:space="preserve"> основания испытательного оборудования, нижняя граница диапазона воспроизводимых частот может быть изменена по согласованию </w:t>
      </w:r>
      <w:r w:rsidR="001D34E7">
        <w:rPr>
          <w:rFonts w:ascii="Arial" w:hAnsi="Arial" w:cs="Arial"/>
        </w:rPr>
        <w:lastRenderedPageBreak/>
        <w:t>заинтересованных сторон</w:t>
      </w:r>
      <w:r w:rsidR="00BB22D0">
        <w:rPr>
          <w:rFonts w:ascii="Arial" w:hAnsi="Arial" w:cs="Arial"/>
        </w:rPr>
        <w:t xml:space="preserve"> или на основании технической инструкции испытательного оборудования.</w:t>
      </w:r>
    </w:p>
    <w:p w:rsidR="00BB22D0" w:rsidRDefault="00BB22D0" w:rsidP="0041366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Стол может быть </w:t>
      </w:r>
      <w:r w:rsidR="00D6262C">
        <w:rPr>
          <w:rFonts w:ascii="Arial" w:hAnsi="Arial" w:cs="Arial"/>
        </w:rPr>
        <w:t>оснащен</w:t>
      </w:r>
      <w:r>
        <w:rPr>
          <w:rFonts w:ascii="Arial" w:hAnsi="Arial" w:cs="Arial"/>
        </w:rPr>
        <w:t xml:space="preserve"> следующими устройствами:</w:t>
      </w:r>
    </w:p>
    <w:p w:rsidR="00DA32BC" w:rsidRDefault="00BB22D0" w:rsidP="0041366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6262C">
        <w:rPr>
          <w:rFonts w:ascii="Arial" w:hAnsi="Arial" w:cs="Arial"/>
        </w:rPr>
        <w:t>низким</w:t>
      </w:r>
      <w:r w:rsidR="00DA32BC">
        <w:rPr>
          <w:rFonts w:ascii="Arial" w:hAnsi="Arial" w:cs="Arial"/>
        </w:rPr>
        <w:t xml:space="preserve"> </w:t>
      </w:r>
      <w:r w:rsidR="00D6262C">
        <w:rPr>
          <w:rFonts w:ascii="Arial" w:hAnsi="Arial" w:cs="Arial"/>
        </w:rPr>
        <w:t>барьером</w:t>
      </w:r>
      <w:r w:rsidR="00DA32BC">
        <w:rPr>
          <w:rFonts w:ascii="Arial" w:hAnsi="Arial" w:cs="Arial"/>
        </w:rPr>
        <w:t>, препятствующими горизонтальному и вертикальному смещению образца во время испытания;</w:t>
      </w:r>
    </w:p>
    <w:p w:rsidR="00DA32BC" w:rsidRDefault="00DA32BC" w:rsidP="0041366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6262C" w:rsidRPr="00D6262C">
        <w:rPr>
          <w:rFonts w:ascii="Arial" w:hAnsi="Arial" w:cs="Arial"/>
        </w:rPr>
        <w:t>высоким барьером или другими средствами для удержания в определенном положении установленной на испытуемом образце нагрузки во время испытания</w:t>
      </w:r>
      <w:r>
        <w:rPr>
          <w:rFonts w:ascii="Arial" w:hAnsi="Arial" w:cs="Arial"/>
        </w:rPr>
        <w:t>.</w:t>
      </w:r>
    </w:p>
    <w:p w:rsidR="00BB22D0" w:rsidRDefault="00DA32BC" w:rsidP="0041366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Помимо этого</w:t>
      </w:r>
      <w:r w:rsidR="00BB55F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аппаратура должна соответствовать требованиям</w:t>
      </w:r>
      <w:r w:rsidR="00BB55F8">
        <w:rPr>
          <w:rFonts w:ascii="Arial" w:hAnsi="Arial" w:cs="Arial"/>
        </w:rPr>
        <w:t xml:space="preserve"> и допускам, приведенным в разделе 6.</w:t>
      </w:r>
    </w:p>
    <w:p w:rsidR="00BB55F8" w:rsidRPr="00BB55F8" w:rsidRDefault="00BB55F8" w:rsidP="00BB55F8">
      <w:pPr>
        <w:spacing w:before="240" w:after="120"/>
        <w:ind w:firstLine="709"/>
        <w:rPr>
          <w:rFonts w:ascii="Arial" w:hAnsi="Arial" w:cs="Arial"/>
          <w:b/>
          <w:sz w:val="26"/>
          <w:szCs w:val="26"/>
        </w:rPr>
      </w:pPr>
      <w:r w:rsidRPr="00BB55F8">
        <w:rPr>
          <w:rFonts w:ascii="Arial" w:hAnsi="Arial" w:cs="Arial"/>
          <w:b/>
          <w:sz w:val="26"/>
          <w:szCs w:val="26"/>
        </w:rPr>
        <w:t>4.2 Устройства для измерения вибрации, хранения данных и система контроля</w:t>
      </w:r>
    </w:p>
    <w:p w:rsidR="00BB55F8" w:rsidRDefault="00F81234" w:rsidP="0041366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Система, состоящая из акселерометров, преобразователей сигналов и компьютера, позволяющая:</w:t>
      </w:r>
    </w:p>
    <w:p w:rsidR="00F81234" w:rsidRDefault="00F81234" w:rsidP="0041366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генерировать вибрацию с требуемой </w:t>
      </w:r>
      <w:r w:rsidR="00231AE3">
        <w:rPr>
          <w:rFonts w:ascii="Arial" w:hAnsi="Arial" w:cs="Arial"/>
        </w:rPr>
        <w:t>спектральной плотности</w:t>
      </w:r>
      <w:r w:rsidR="00231AE3" w:rsidRPr="00231AE3">
        <w:rPr>
          <w:rFonts w:ascii="Arial" w:hAnsi="Arial" w:cs="Arial"/>
        </w:rPr>
        <w:t xml:space="preserve"> мощности </w:t>
      </w:r>
      <w:r w:rsidR="0035762C" w:rsidRPr="00C3622F">
        <w:rPr>
          <w:rFonts w:ascii="Arial" w:hAnsi="Arial" w:cs="Arial"/>
          <w:bCs/>
        </w:rPr>
        <w:t>по ускорению</w:t>
      </w:r>
      <w:r>
        <w:rPr>
          <w:rFonts w:ascii="Arial" w:hAnsi="Arial" w:cs="Arial"/>
        </w:rPr>
        <w:t>;</w:t>
      </w:r>
    </w:p>
    <w:p w:rsidR="00F81234" w:rsidRDefault="00F81234" w:rsidP="0041366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90700">
        <w:rPr>
          <w:rFonts w:ascii="Arial" w:hAnsi="Arial" w:cs="Arial"/>
        </w:rPr>
        <w:t xml:space="preserve">контролировать смещение </w:t>
      </w:r>
      <w:proofErr w:type="spellStart"/>
      <w:r w:rsidR="00690700">
        <w:rPr>
          <w:rFonts w:ascii="Arial" w:hAnsi="Arial" w:cs="Arial"/>
        </w:rPr>
        <w:t>вибростола</w:t>
      </w:r>
      <w:proofErr w:type="spellEnd"/>
      <w:r w:rsidR="00690700">
        <w:rPr>
          <w:rFonts w:ascii="Arial" w:hAnsi="Arial" w:cs="Arial"/>
        </w:rPr>
        <w:t xml:space="preserve"> посредством отклика на сигнал акселерометра, контролирующего ускорение стола;</w:t>
      </w:r>
    </w:p>
    <w:p w:rsidR="00690700" w:rsidRDefault="00690700" w:rsidP="0041366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выполнять анализ как минимум со 120 статистическими степенями свободы</w:t>
      </w:r>
      <w:r w:rsidR="00BC5080">
        <w:rPr>
          <w:rFonts w:ascii="Arial" w:hAnsi="Arial" w:cs="Arial"/>
        </w:rPr>
        <w:t>;</w:t>
      </w:r>
    </w:p>
    <w:p w:rsidR="00BC5080" w:rsidRPr="00E56800" w:rsidRDefault="00BC5080" w:rsidP="0041366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56800">
        <w:rPr>
          <w:rFonts w:ascii="Arial" w:hAnsi="Arial" w:cs="Arial"/>
        </w:rPr>
        <w:t>иметь канал сбора данных и канал управления, обеспечивающие в диапазоне частот, установленном для испытания, получать значение контролируемого параметра с точностью до 5 %.</w:t>
      </w:r>
    </w:p>
    <w:p w:rsidR="00690700" w:rsidRDefault="00690700" w:rsidP="00413664">
      <w:pPr>
        <w:ind w:firstLine="709"/>
        <w:rPr>
          <w:rFonts w:ascii="Arial" w:hAnsi="Arial" w:cs="Arial"/>
        </w:rPr>
      </w:pPr>
    </w:p>
    <w:p w:rsidR="00B61731" w:rsidRPr="00B61731" w:rsidRDefault="008A1D01" w:rsidP="00E56800">
      <w:pPr>
        <w:keepNext/>
        <w:spacing w:after="240"/>
        <w:ind w:firstLine="709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5</w:t>
      </w:r>
      <w:r w:rsidR="002E32F6">
        <w:rPr>
          <w:rFonts w:ascii="Arial" w:hAnsi="Arial" w:cs="Arial"/>
          <w:b/>
          <w:sz w:val="28"/>
        </w:rPr>
        <w:t xml:space="preserve"> </w:t>
      </w:r>
      <w:r w:rsidR="00E56800">
        <w:rPr>
          <w:rFonts w:ascii="Arial" w:hAnsi="Arial" w:cs="Arial"/>
          <w:b/>
          <w:sz w:val="28"/>
        </w:rPr>
        <w:t>Подготовка проб</w:t>
      </w:r>
    </w:p>
    <w:p w:rsidR="00E56800" w:rsidRPr="00E56800" w:rsidRDefault="00E56800" w:rsidP="00E56800">
      <w:pPr>
        <w:spacing w:before="240" w:after="120"/>
        <w:ind w:firstLine="709"/>
        <w:rPr>
          <w:rFonts w:ascii="Arial" w:hAnsi="Arial" w:cs="Arial"/>
          <w:sz w:val="26"/>
          <w:szCs w:val="26"/>
        </w:rPr>
      </w:pPr>
      <w:r w:rsidRPr="00E56800">
        <w:rPr>
          <w:rFonts w:ascii="Arial" w:hAnsi="Arial" w:cs="Arial"/>
          <w:b/>
          <w:sz w:val="26"/>
          <w:szCs w:val="26"/>
        </w:rPr>
        <w:t>5.1 Подготовка образца для испытаний</w:t>
      </w:r>
      <w:r w:rsidRPr="00E56800">
        <w:rPr>
          <w:rFonts w:ascii="Arial" w:hAnsi="Arial" w:cs="Arial"/>
          <w:sz w:val="26"/>
          <w:szCs w:val="26"/>
        </w:rPr>
        <w:t xml:space="preserve"> </w:t>
      </w:r>
    </w:p>
    <w:p w:rsidR="00A32A35" w:rsidRDefault="00387924" w:rsidP="00A32A35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Испытуемый о</w:t>
      </w:r>
      <w:r w:rsidR="004E7299">
        <w:rPr>
          <w:rFonts w:ascii="Arial" w:hAnsi="Arial" w:cs="Arial"/>
        </w:rPr>
        <w:t>бразец</w:t>
      </w:r>
      <w:r>
        <w:rPr>
          <w:rFonts w:ascii="Arial" w:hAnsi="Arial" w:cs="Arial"/>
        </w:rPr>
        <w:t xml:space="preserve"> обычно</w:t>
      </w:r>
      <w:r w:rsidR="006C3B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должен быть наполнен пре</w:t>
      </w:r>
      <w:r w:rsidR="00BF256E">
        <w:rPr>
          <w:rFonts w:ascii="Arial" w:hAnsi="Arial" w:cs="Arial"/>
        </w:rPr>
        <w:t>дназначенным для него</w:t>
      </w:r>
      <w:r>
        <w:rPr>
          <w:rFonts w:ascii="Arial" w:hAnsi="Arial" w:cs="Arial"/>
        </w:rPr>
        <w:t xml:space="preserve"> содержимым. Однако, допускается применять имитирующее или заменяющее содержимое при условии, что его размеры и физические свойства </w:t>
      </w:r>
      <w:r w:rsidR="00BF256E">
        <w:rPr>
          <w:rFonts w:ascii="Arial" w:hAnsi="Arial" w:cs="Arial"/>
        </w:rPr>
        <w:t>максимально близки</w:t>
      </w:r>
      <w:r>
        <w:rPr>
          <w:rFonts w:ascii="Arial" w:hAnsi="Arial" w:cs="Arial"/>
        </w:rPr>
        <w:t xml:space="preserve">, к размерам и свойствам </w:t>
      </w:r>
      <w:r w:rsidR="00BF256E">
        <w:rPr>
          <w:rFonts w:ascii="Arial" w:hAnsi="Arial" w:cs="Arial"/>
        </w:rPr>
        <w:t>предполагаемого</w:t>
      </w:r>
      <w:r>
        <w:rPr>
          <w:rFonts w:ascii="Arial" w:hAnsi="Arial" w:cs="Arial"/>
        </w:rPr>
        <w:t xml:space="preserve"> содержимого.</w:t>
      </w:r>
    </w:p>
    <w:p w:rsidR="00387924" w:rsidRPr="00A32A35" w:rsidRDefault="00EC5650" w:rsidP="00A32A35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Следует убедиться, что испытуемый образец, подготовленный к </w:t>
      </w:r>
      <w:r w:rsidR="001B05B9">
        <w:rPr>
          <w:rFonts w:ascii="Arial" w:hAnsi="Arial" w:cs="Arial"/>
        </w:rPr>
        <w:t>испытанию</w:t>
      </w:r>
      <w:r>
        <w:rPr>
          <w:rFonts w:ascii="Arial" w:hAnsi="Arial" w:cs="Arial"/>
        </w:rPr>
        <w:t>, закрыт</w:t>
      </w:r>
      <w:r w:rsidR="00BF256E">
        <w:rPr>
          <w:rFonts w:ascii="Arial" w:hAnsi="Arial" w:cs="Arial"/>
        </w:rPr>
        <w:t xml:space="preserve"> надлежащим образом</w:t>
      </w:r>
      <w:r>
        <w:rPr>
          <w:rFonts w:ascii="Arial" w:hAnsi="Arial" w:cs="Arial"/>
        </w:rPr>
        <w:t>. При использовании имитирующего или заменяющего содержимого следует убедиться, что</w:t>
      </w:r>
      <w:r w:rsidR="001B05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применен </w:t>
      </w:r>
      <w:r w:rsidR="00BF256E">
        <w:rPr>
          <w:rFonts w:ascii="Arial" w:hAnsi="Arial" w:cs="Arial"/>
        </w:rPr>
        <w:t>обычный</w:t>
      </w:r>
      <w:r>
        <w:rPr>
          <w:rFonts w:ascii="Arial" w:hAnsi="Arial" w:cs="Arial"/>
        </w:rPr>
        <w:t xml:space="preserve"> способ </w:t>
      </w:r>
      <w:r w:rsidR="00BF256E">
        <w:rPr>
          <w:rFonts w:ascii="Arial" w:hAnsi="Arial" w:cs="Arial"/>
        </w:rPr>
        <w:t>закрытия</w:t>
      </w:r>
      <w:r>
        <w:rPr>
          <w:rFonts w:ascii="Arial" w:hAnsi="Arial" w:cs="Arial"/>
        </w:rPr>
        <w:t>.</w:t>
      </w:r>
    </w:p>
    <w:p w:rsidR="00C645FA" w:rsidRPr="006E3020" w:rsidRDefault="006E3020" w:rsidP="006E3020">
      <w:pPr>
        <w:spacing w:before="240" w:after="120"/>
        <w:ind w:firstLine="709"/>
        <w:rPr>
          <w:rFonts w:ascii="Arial" w:hAnsi="Arial" w:cs="Arial"/>
          <w:b/>
          <w:sz w:val="26"/>
          <w:szCs w:val="26"/>
        </w:rPr>
      </w:pPr>
      <w:r w:rsidRPr="006E3020">
        <w:rPr>
          <w:rFonts w:ascii="Arial" w:hAnsi="Arial" w:cs="Arial"/>
          <w:b/>
          <w:sz w:val="26"/>
          <w:szCs w:val="26"/>
        </w:rPr>
        <w:lastRenderedPageBreak/>
        <w:t>5</w:t>
      </w:r>
      <w:r w:rsidR="002F188C" w:rsidRPr="006E3020">
        <w:rPr>
          <w:rFonts w:ascii="Arial" w:hAnsi="Arial" w:cs="Arial"/>
          <w:b/>
          <w:sz w:val="26"/>
          <w:szCs w:val="26"/>
        </w:rPr>
        <w:t xml:space="preserve">.2 </w:t>
      </w:r>
      <w:r w:rsidRPr="006E3020">
        <w:rPr>
          <w:rFonts w:ascii="Arial" w:hAnsi="Arial" w:cs="Arial"/>
          <w:b/>
          <w:sz w:val="26"/>
          <w:szCs w:val="26"/>
        </w:rPr>
        <w:t>Кондиционирование</w:t>
      </w:r>
    </w:p>
    <w:p w:rsidR="006E3020" w:rsidRDefault="001B05B9" w:rsidP="00A32A35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Кондиционирование испытуемого образца проводят в соответствии с </w:t>
      </w:r>
      <w:r>
        <w:rPr>
          <w:rFonts w:ascii="Arial" w:hAnsi="Arial" w:cs="Arial"/>
          <w:lang w:val="en-US"/>
        </w:rPr>
        <w:t>ISO </w:t>
      </w:r>
      <w:r>
        <w:rPr>
          <w:rFonts w:ascii="Arial" w:hAnsi="Arial" w:cs="Arial"/>
        </w:rPr>
        <w:t>2233.</w:t>
      </w:r>
    </w:p>
    <w:p w:rsidR="001B05B9" w:rsidRPr="001B05B9" w:rsidRDefault="001B05B9" w:rsidP="00A32A35">
      <w:pPr>
        <w:ind w:firstLine="709"/>
        <w:rPr>
          <w:rFonts w:ascii="Arial" w:hAnsi="Arial" w:cs="Arial"/>
        </w:rPr>
      </w:pPr>
    </w:p>
    <w:p w:rsidR="001A3B0F" w:rsidRPr="001A3B0F" w:rsidRDefault="008A1D01" w:rsidP="001B05B9">
      <w:pPr>
        <w:keepNext/>
        <w:spacing w:after="240"/>
        <w:ind w:firstLine="709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6</w:t>
      </w:r>
      <w:r w:rsidR="001A3B0F" w:rsidRPr="001A3B0F">
        <w:rPr>
          <w:rFonts w:ascii="Arial" w:hAnsi="Arial" w:cs="Arial"/>
          <w:b/>
          <w:sz w:val="28"/>
        </w:rPr>
        <w:t xml:space="preserve"> Проведение испытания</w:t>
      </w:r>
    </w:p>
    <w:p w:rsidR="00E325DA" w:rsidRDefault="00A3568C" w:rsidP="004F7726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Испытание проводят в тех</w:t>
      </w:r>
      <w:r w:rsidR="004741C9">
        <w:rPr>
          <w:rFonts w:ascii="Arial" w:hAnsi="Arial" w:cs="Arial"/>
        </w:rPr>
        <w:t xml:space="preserve"> же </w:t>
      </w:r>
      <w:r>
        <w:rPr>
          <w:rFonts w:ascii="Arial" w:hAnsi="Arial" w:cs="Arial"/>
        </w:rPr>
        <w:t>условиях, в которых</w:t>
      </w:r>
      <w:r w:rsidR="004741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проводилось кондиционирование образцов</w:t>
      </w:r>
      <w:r w:rsidR="004741C9">
        <w:rPr>
          <w:rFonts w:ascii="Arial" w:hAnsi="Arial" w:cs="Arial"/>
        </w:rPr>
        <w:t xml:space="preserve">, если это существенно для </w:t>
      </w:r>
      <w:r>
        <w:rPr>
          <w:rFonts w:ascii="Arial" w:hAnsi="Arial" w:cs="Arial"/>
        </w:rPr>
        <w:t>эксплуатационных</w:t>
      </w:r>
      <w:r w:rsidR="004741C9">
        <w:rPr>
          <w:rFonts w:ascii="Arial" w:hAnsi="Arial" w:cs="Arial"/>
        </w:rPr>
        <w:t xml:space="preserve"> характеристик образца.</w:t>
      </w:r>
    </w:p>
    <w:p w:rsidR="004741C9" w:rsidRDefault="004741C9" w:rsidP="004F7726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В других случаях испытание следует проводить </w:t>
      </w:r>
      <w:r w:rsidR="00A3568C">
        <w:rPr>
          <w:rFonts w:ascii="Arial" w:hAnsi="Arial" w:cs="Arial"/>
        </w:rPr>
        <w:t>в условиях близких к условиям кондиционирования.</w:t>
      </w:r>
    </w:p>
    <w:p w:rsidR="0052405C" w:rsidRDefault="00597DF0" w:rsidP="0047682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Испытуемый образец помещают в </w:t>
      </w:r>
      <w:r w:rsidR="005C1B7F">
        <w:rPr>
          <w:rFonts w:ascii="Arial" w:hAnsi="Arial" w:cs="Arial"/>
        </w:rPr>
        <w:t>заданном положении</w:t>
      </w:r>
      <w:r>
        <w:rPr>
          <w:rFonts w:ascii="Arial" w:hAnsi="Arial" w:cs="Arial"/>
        </w:rPr>
        <w:t xml:space="preserve"> на вибрационный стол (см. 4.1) таким образом, чтобы центр тяжести находился к</w:t>
      </w:r>
      <w:r w:rsidR="00B1326B">
        <w:rPr>
          <w:rFonts w:ascii="Arial" w:hAnsi="Arial" w:cs="Arial"/>
        </w:rPr>
        <w:t>ак можно ближе к центру стола; е</w:t>
      </w:r>
      <w:r>
        <w:rPr>
          <w:rFonts w:ascii="Arial" w:hAnsi="Arial" w:cs="Arial"/>
        </w:rPr>
        <w:t xml:space="preserve">сли образец </w:t>
      </w:r>
      <w:r w:rsidR="004E75A2">
        <w:rPr>
          <w:rFonts w:ascii="Arial" w:hAnsi="Arial" w:cs="Arial"/>
        </w:rPr>
        <w:t>к столу не прикрепляют, то его можно огородить. При необходимос</w:t>
      </w:r>
      <w:r w:rsidR="00B1326B">
        <w:rPr>
          <w:rFonts w:ascii="Arial" w:hAnsi="Arial" w:cs="Arial"/>
        </w:rPr>
        <w:t>ти приложения к образцу нагрузку</w:t>
      </w:r>
      <w:r w:rsidR="004E75A2">
        <w:rPr>
          <w:rFonts w:ascii="Arial" w:hAnsi="Arial" w:cs="Arial"/>
        </w:rPr>
        <w:t xml:space="preserve"> </w:t>
      </w:r>
      <w:r w:rsidR="00B1326B">
        <w:rPr>
          <w:rFonts w:ascii="Arial" w:hAnsi="Arial" w:cs="Arial"/>
        </w:rPr>
        <w:t>испытание</w:t>
      </w:r>
      <w:r w:rsidR="004E75A2">
        <w:rPr>
          <w:rFonts w:ascii="Arial" w:hAnsi="Arial" w:cs="Arial"/>
        </w:rPr>
        <w:t xml:space="preserve"> проводят в соответствии с </w:t>
      </w:r>
      <w:r w:rsidR="004E75A2">
        <w:rPr>
          <w:rFonts w:ascii="Arial" w:hAnsi="Arial" w:cs="Arial"/>
          <w:lang w:val="en-US"/>
        </w:rPr>
        <w:t>ISO</w:t>
      </w:r>
      <w:r w:rsidR="004E75A2">
        <w:rPr>
          <w:rFonts w:ascii="Arial" w:hAnsi="Arial" w:cs="Arial"/>
        </w:rPr>
        <w:t xml:space="preserve"> 2234.</w:t>
      </w:r>
    </w:p>
    <w:p w:rsidR="00DE4490" w:rsidRDefault="00DE4490" w:rsidP="0047682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Ускорение </w:t>
      </w:r>
      <w:proofErr w:type="spellStart"/>
      <w:r>
        <w:rPr>
          <w:rFonts w:ascii="Arial" w:hAnsi="Arial" w:cs="Arial"/>
        </w:rPr>
        <w:t>вибростола</w:t>
      </w:r>
      <w:proofErr w:type="spellEnd"/>
      <w:r>
        <w:rPr>
          <w:rFonts w:ascii="Arial" w:hAnsi="Arial" w:cs="Arial"/>
        </w:rPr>
        <w:t xml:space="preserve"> измеряют</w:t>
      </w:r>
      <w:r w:rsidR="00C71B40">
        <w:rPr>
          <w:rFonts w:ascii="Arial" w:hAnsi="Arial" w:cs="Arial"/>
        </w:rPr>
        <w:t xml:space="preserve"> как можно ближе к испытуемому образцу</w:t>
      </w:r>
      <w:r>
        <w:rPr>
          <w:rFonts w:ascii="Arial" w:hAnsi="Arial" w:cs="Arial"/>
        </w:rPr>
        <w:t>.</w:t>
      </w:r>
    </w:p>
    <w:p w:rsidR="004E75A2" w:rsidRDefault="00DE4490" w:rsidP="0047682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Следует убедиться, что горизонтальная составляющая ускорения не превышает вертикальную составляющую более чем на 20 %.</w:t>
      </w:r>
    </w:p>
    <w:p w:rsidR="00DE4490" w:rsidRDefault="00C71B40" w:rsidP="0047682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041DC2">
        <w:rPr>
          <w:rFonts w:ascii="Arial" w:hAnsi="Arial" w:cs="Arial"/>
        </w:rPr>
        <w:t>спытание</w:t>
      </w:r>
      <w:r>
        <w:rPr>
          <w:rFonts w:ascii="Arial" w:hAnsi="Arial" w:cs="Arial"/>
        </w:rPr>
        <w:t xml:space="preserve"> начинают</w:t>
      </w:r>
      <w:r w:rsidR="00041DC2">
        <w:rPr>
          <w:rFonts w:ascii="Arial" w:hAnsi="Arial" w:cs="Arial"/>
        </w:rPr>
        <w:t xml:space="preserve"> при уровне шума на </w:t>
      </w:r>
      <w:r>
        <w:rPr>
          <w:rFonts w:ascii="Arial" w:hAnsi="Arial" w:cs="Arial"/>
        </w:rPr>
        <w:t xml:space="preserve">6 дБ ниже уровня </w:t>
      </w:r>
      <w:r w:rsidR="00041DC2">
        <w:rPr>
          <w:rFonts w:ascii="Arial" w:hAnsi="Arial" w:cs="Arial"/>
        </w:rPr>
        <w:t xml:space="preserve">для испытания, </w:t>
      </w:r>
      <w:r>
        <w:rPr>
          <w:rFonts w:ascii="Arial" w:hAnsi="Arial" w:cs="Arial"/>
        </w:rPr>
        <w:t>чтобы система могла</w:t>
      </w:r>
      <w:r w:rsidR="00041DC2">
        <w:rPr>
          <w:rFonts w:ascii="Arial" w:hAnsi="Arial" w:cs="Arial"/>
        </w:rPr>
        <w:t xml:space="preserve"> достичь устойчивого профиля </w:t>
      </w:r>
      <w:r w:rsidR="00231AE3">
        <w:rPr>
          <w:rFonts w:ascii="Arial" w:hAnsi="Arial" w:cs="Arial"/>
        </w:rPr>
        <w:t>спектральной</w:t>
      </w:r>
      <w:r w:rsidR="00231AE3" w:rsidRPr="00231AE3">
        <w:rPr>
          <w:rFonts w:ascii="Arial" w:hAnsi="Arial" w:cs="Arial"/>
        </w:rPr>
        <w:t xml:space="preserve"> плотност</w:t>
      </w:r>
      <w:r w:rsidR="00231AE3">
        <w:rPr>
          <w:rFonts w:ascii="Arial" w:hAnsi="Arial" w:cs="Arial"/>
        </w:rPr>
        <w:t>и</w:t>
      </w:r>
      <w:r w:rsidR="00231AE3" w:rsidRPr="00231AE3">
        <w:rPr>
          <w:rFonts w:ascii="Arial" w:hAnsi="Arial" w:cs="Arial"/>
        </w:rPr>
        <w:t xml:space="preserve"> мощности</w:t>
      </w:r>
      <w:r w:rsidR="00041DC2">
        <w:rPr>
          <w:rFonts w:ascii="Arial" w:hAnsi="Arial" w:cs="Arial"/>
        </w:rPr>
        <w:t xml:space="preserve">, затем осторожно регулируют уровень до </w:t>
      </w:r>
      <w:r>
        <w:rPr>
          <w:rFonts w:ascii="Arial" w:hAnsi="Arial" w:cs="Arial"/>
        </w:rPr>
        <w:t xml:space="preserve">уровня для испытания </w:t>
      </w:r>
      <w:r w:rsidR="00041DC2">
        <w:rPr>
          <w:rFonts w:ascii="Arial" w:hAnsi="Arial" w:cs="Arial"/>
        </w:rPr>
        <w:t xml:space="preserve">и продолжают испытание в течение </w:t>
      </w:r>
      <w:r>
        <w:rPr>
          <w:rFonts w:ascii="Arial" w:hAnsi="Arial" w:cs="Arial"/>
        </w:rPr>
        <w:t>заданного</w:t>
      </w:r>
      <w:r w:rsidR="00041DC2">
        <w:rPr>
          <w:rFonts w:ascii="Arial" w:hAnsi="Arial" w:cs="Arial"/>
        </w:rPr>
        <w:t xml:space="preserve"> времени.</w:t>
      </w:r>
    </w:p>
    <w:p w:rsidR="0094023D" w:rsidRDefault="005F25FD" w:rsidP="0047682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При отсутствии экспериментальных данных о влиянии факт</w:t>
      </w:r>
      <w:r w:rsidR="00BD668B">
        <w:rPr>
          <w:rFonts w:ascii="Arial" w:hAnsi="Arial" w:cs="Arial"/>
        </w:rPr>
        <w:t>оров транспортирования</w:t>
      </w:r>
      <w:r>
        <w:rPr>
          <w:rFonts w:ascii="Arial" w:hAnsi="Arial" w:cs="Arial"/>
        </w:rPr>
        <w:t>, которые необходимо воспроизвести, п</w:t>
      </w:r>
      <w:r w:rsidR="0094023D">
        <w:rPr>
          <w:rFonts w:ascii="Arial" w:hAnsi="Arial" w:cs="Arial"/>
        </w:rPr>
        <w:t xml:space="preserve">родолжительность испытания и </w:t>
      </w:r>
      <w:r w:rsidR="00231AE3">
        <w:rPr>
          <w:rFonts w:ascii="Arial" w:hAnsi="Arial" w:cs="Arial"/>
        </w:rPr>
        <w:t>спектральную</w:t>
      </w:r>
      <w:r w:rsidR="00231AE3" w:rsidRPr="00231AE3">
        <w:rPr>
          <w:rFonts w:ascii="Arial" w:hAnsi="Arial" w:cs="Arial"/>
        </w:rPr>
        <w:t xml:space="preserve"> плотност</w:t>
      </w:r>
      <w:r w:rsidR="00231AE3">
        <w:rPr>
          <w:rFonts w:ascii="Arial" w:hAnsi="Arial" w:cs="Arial"/>
        </w:rPr>
        <w:t>ь</w:t>
      </w:r>
      <w:r w:rsidR="00231AE3" w:rsidRPr="00231AE3">
        <w:rPr>
          <w:rFonts w:ascii="Arial" w:hAnsi="Arial" w:cs="Arial"/>
        </w:rPr>
        <w:t xml:space="preserve"> мощности</w:t>
      </w:r>
      <w:r w:rsidR="00231AE3">
        <w:rPr>
          <w:rFonts w:ascii="Arial" w:hAnsi="Arial" w:cs="Arial"/>
        </w:rPr>
        <w:t xml:space="preserve"> </w:t>
      </w:r>
      <w:r w:rsidR="00602711">
        <w:rPr>
          <w:rFonts w:ascii="Arial" w:hAnsi="Arial" w:cs="Arial"/>
        </w:rPr>
        <w:t xml:space="preserve">по </w:t>
      </w:r>
      <w:r w:rsidR="0094023D">
        <w:rPr>
          <w:rFonts w:ascii="Arial" w:hAnsi="Arial" w:cs="Arial"/>
        </w:rPr>
        <w:t>ускорени</w:t>
      </w:r>
      <w:r w:rsidR="00602711">
        <w:rPr>
          <w:rFonts w:ascii="Arial" w:hAnsi="Arial" w:cs="Arial"/>
        </w:rPr>
        <w:t>ю</w:t>
      </w:r>
      <w:r w:rsidR="0094023D">
        <w:rPr>
          <w:rFonts w:ascii="Arial" w:hAnsi="Arial" w:cs="Arial"/>
        </w:rPr>
        <w:t xml:space="preserve"> </w:t>
      </w:r>
      <w:proofErr w:type="spellStart"/>
      <w:r w:rsidR="0094023D">
        <w:rPr>
          <w:rFonts w:ascii="Arial" w:hAnsi="Arial" w:cs="Arial"/>
        </w:rPr>
        <w:t>вибростола</w:t>
      </w:r>
      <w:proofErr w:type="spellEnd"/>
      <w:r w:rsidR="0094023D">
        <w:rPr>
          <w:rFonts w:ascii="Arial" w:hAnsi="Arial" w:cs="Arial"/>
        </w:rPr>
        <w:t xml:space="preserve"> </w:t>
      </w:r>
      <w:r w:rsidR="00602711">
        <w:rPr>
          <w:rFonts w:ascii="Arial" w:hAnsi="Arial" w:cs="Arial"/>
        </w:rPr>
        <w:t>устанавливают в соответствии с приложением</w:t>
      </w:r>
      <w:r>
        <w:rPr>
          <w:rFonts w:ascii="Arial" w:hAnsi="Arial" w:cs="Arial"/>
        </w:rPr>
        <w:t xml:space="preserve"> А.</w:t>
      </w:r>
    </w:p>
    <w:p w:rsidR="005F25FD" w:rsidRDefault="005F25FD" w:rsidP="0047682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Когда система распределения и интенсивность ускорения вибрации частично известны, продолжительность испытания и </w:t>
      </w:r>
      <w:r w:rsidR="00231AE3">
        <w:rPr>
          <w:rFonts w:ascii="Arial" w:hAnsi="Arial" w:cs="Arial"/>
        </w:rPr>
        <w:t>спектральную</w:t>
      </w:r>
      <w:r w:rsidR="00231AE3" w:rsidRPr="00231AE3">
        <w:rPr>
          <w:rFonts w:ascii="Arial" w:hAnsi="Arial" w:cs="Arial"/>
        </w:rPr>
        <w:t xml:space="preserve"> плотност</w:t>
      </w:r>
      <w:r w:rsidR="00231AE3">
        <w:rPr>
          <w:rFonts w:ascii="Arial" w:hAnsi="Arial" w:cs="Arial"/>
        </w:rPr>
        <w:t>ь</w:t>
      </w:r>
      <w:r w:rsidR="00231AE3" w:rsidRPr="00231AE3">
        <w:rPr>
          <w:rFonts w:ascii="Arial" w:hAnsi="Arial" w:cs="Arial"/>
        </w:rPr>
        <w:t xml:space="preserve"> мощности</w:t>
      </w:r>
      <w:r w:rsidR="00231AE3">
        <w:rPr>
          <w:rFonts w:ascii="Arial" w:hAnsi="Arial" w:cs="Arial"/>
        </w:rPr>
        <w:t xml:space="preserve"> </w:t>
      </w:r>
      <w:r w:rsidR="00602711">
        <w:rPr>
          <w:rFonts w:ascii="Arial" w:hAnsi="Arial" w:cs="Arial"/>
        </w:rPr>
        <w:t>по ускорению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вибростола</w:t>
      </w:r>
      <w:proofErr w:type="spellEnd"/>
      <w:r>
        <w:rPr>
          <w:rFonts w:ascii="Arial" w:hAnsi="Arial" w:cs="Arial"/>
        </w:rPr>
        <w:t xml:space="preserve"> </w:t>
      </w:r>
      <w:r w:rsidR="00602711">
        <w:rPr>
          <w:rFonts w:ascii="Arial" w:hAnsi="Arial" w:cs="Arial"/>
        </w:rPr>
        <w:t>определяют,</w:t>
      </w:r>
      <w:r>
        <w:rPr>
          <w:rFonts w:ascii="Arial" w:hAnsi="Arial" w:cs="Arial"/>
        </w:rPr>
        <w:t xml:space="preserve"> как указано в В.1 или В.2.</w:t>
      </w:r>
    </w:p>
    <w:p w:rsidR="005F25FD" w:rsidRPr="00F46EE4" w:rsidRDefault="005F25FD" w:rsidP="00F46EE4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r w:rsidRPr="00F46EE4">
        <w:rPr>
          <w:rFonts w:ascii="Arial" w:hAnsi="Arial" w:cs="Arial"/>
          <w:spacing w:val="40"/>
          <w:sz w:val="20"/>
          <w:szCs w:val="20"/>
        </w:rPr>
        <w:t>Примечание</w:t>
      </w:r>
      <w:r w:rsidRPr="00F46EE4">
        <w:rPr>
          <w:rFonts w:ascii="Arial" w:hAnsi="Arial" w:cs="Arial"/>
          <w:sz w:val="20"/>
          <w:szCs w:val="20"/>
        </w:rPr>
        <w:t xml:space="preserve"> ―</w:t>
      </w:r>
      <w:r w:rsidR="00F46EE4" w:rsidRPr="00F46EE4">
        <w:rPr>
          <w:rFonts w:ascii="Arial" w:hAnsi="Arial" w:cs="Arial"/>
          <w:sz w:val="20"/>
          <w:szCs w:val="20"/>
        </w:rPr>
        <w:t xml:space="preserve"> Спектр вибрации за</w:t>
      </w:r>
      <w:r w:rsidR="00602711">
        <w:rPr>
          <w:rFonts w:ascii="Arial" w:hAnsi="Arial" w:cs="Arial"/>
          <w:sz w:val="20"/>
          <w:szCs w:val="20"/>
        </w:rPr>
        <w:t>висит от условий транспортирования</w:t>
      </w:r>
      <w:r w:rsidR="00F46EE4" w:rsidRPr="00F46EE4">
        <w:rPr>
          <w:rFonts w:ascii="Arial" w:hAnsi="Arial" w:cs="Arial"/>
          <w:sz w:val="20"/>
          <w:szCs w:val="20"/>
        </w:rPr>
        <w:t>, таких как состояние</w:t>
      </w:r>
      <w:r w:rsidR="00602711">
        <w:rPr>
          <w:rFonts w:ascii="Arial" w:hAnsi="Arial" w:cs="Arial"/>
          <w:sz w:val="20"/>
          <w:szCs w:val="20"/>
        </w:rPr>
        <w:t xml:space="preserve"> дорожного покрытия или тип </w:t>
      </w:r>
      <w:r w:rsidR="00F46EE4" w:rsidRPr="00F46EE4">
        <w:rPr>
          <w:rFonts w:ascii="Arial" w:hAnsi="Arial" w:cs="Arial"/>
          <w:sz w:val="20"/>
          <w:szCs w:val="20"/>
        </w:rPr>
        <w:t xml:space="preserve">транспортного средства. Поэтому по возможности испытания проводят с учетом спектра вибрации, полученного по результатам измерений в конкретных условиях </w:t>
      </w:r>
      <w:r w:rsidR="00602711">
        <w:rPr>
          <w:rFonts w:ascii="Arial" w:hAnsi="Arial" w:cs="Arial"/>
          <w:sz w:val="20"/>
          <w:szCs w:val="20"/>
        </w:rPr>
        <w:t>транспортирования</w:t>
      </w:r>
      <w:r w:rsidR="00F46EE4" w:rsidRPr="00F46EE4">
        <w:rPr>
          <w:rFonts w:ascii="Arial" w:hAnsi="Arial" w:cs="Arial"/>
          <w:sz w:val="20"/>
          <w:szCs w:val="20"/>
        </w:rPr>
        <w:t>.</w:t>
      </w:r>
    </w:p>
    <w:p w:rsidR="00F46EE4" w:rsidRDefault="00090304" w:rsidP="0047682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Режим испытания может быть изменен по согласованию заинтересованных сторон. В этом случае изменение и причины должны быть отражены в протоколе испытаний.</w:t>
      </w:r>
    </w:p>
    <w:p w:rsidR="00090304" w:rsidRDefault="00E2733A" w:rsidP="0047682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Допуск на среднеквадратичный результат</w:t>
      </w:r>
      <w:r w:rsidR="00090304">
        <w:rPr>
          <w:rFonts w:ascii="Arial" w:hAnsi="Arial" w:cs="Arial"/>
        </w:rPr>
        <w:t xml:space="preserve"> измерения ускорения</w:t>
      </w:r>
      <w:r>
        <w:rPr>
          <w:rFonts w:ascii="Arial" w:hAnsi="Arial" w:cs="Arial"/>
        </w:rPr>
        <w:t xml:space="preserve"> не должен превышать 15 %; п</w:t>
      </w:r>
      <w:r w:rsidR="005350DD">
        <w:rPr>
          <w:rFonts w:ascii="Arial" w:hAnsi="Arial" w:cs="Arial"/>
        </w:rPr>
        <w:t xml:space="preserve">олученная </w:t>
      </w:r>
      <w:r w:rsidR="00231AE3">
        <w:rPr>
          <w:rFonts w:ascii="Arial" w:hAnsi="Arial" w:cs="Arial"/>
        </w:rPr>
        <w:t>спектральная</w:t>
      </w:r>
      <w:r w:rsidR="00231AE3" w:rsidRPr="00231AE3">
        <w:rPr>
          <w:rFonts w:ascii="Arial" w:hAnsi="Arial" w:cs="Arial"/>
        </w:rPr>
        <w:t xml:space="preserve"> плотност</w:t>
      </w:r>
      <w:r w:rsidR="00231AE3">
        <w:rPr>
          <w:rFonts w:ascii="Arial" w:hAnsi="Arial" w:cs="Arial"/>
        </w:rPr>
        <w:t>ь</w:t>
      </w:r>
      <w:r w:rsidR="00231AE3" w:rsidRPr="00231AE3">
        <w:rPr>
          <w:rFonts w:ascii="Arial" w:hAnsi="Arial" w:cs="Arial"/>
        </w:rPr>
        <w:t xml:space="preserve"> мощности</w:t>
      </w:r>
      <w:r w:rsidR="00231A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 ускорению </w:t>
      </w:r>
      <w:r w:rsidR="002911DE">
        <w:rPr>
          <w:rFonts w:ascii="Arial" w:hAnsi="Arial" w:cs="Arial"/>
        </w:rPr>
        <w:t>тестового сигнала не должна отклоняться более чем на ±3 дБ во всем диапазоне частот испытания.</w:t>
      </w:r>
    </w:p>
    <w:p w:rsidR="002911DE" w:rsidRDefault="002911DE" w:rsidP="0047682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Испытание можно приостанавливать в любое время для визуальной оценки испытуемого образца или по любым другим причинам.</w:t>
      </w:r>
    </w:p>
    <w:p w:rsidR="004E75A2" w:rsidRPr="004E75A2" w:rsidRDefault="004E75A2" w:rsidP="00476824">
      <w:pPr>
        <w:ind w:firstLine="709"/>
        <w:rPr>
          <w:rFonts w:ascii="Arial" w:hAnsi="Arial" w:cs="Arial"/>
        </w:rPr>
      </w:pPr>
    </w:p>
    <w:p w:rsidR="0023090C" w:rsidRDefault="008A1D01" w:rsidP="00E51C44">
      <w:pPr>
        <w:keepNext/>
        <w:spacing w:after="240"/>
        <w:ind w:firstLine="709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7</w:t>
      </w:r>
      <w:r w:rsidR="0023090C" w:rsidRPr="00287607">
        <w:rPr>
          <w:rFonts w:ascii="Arial" w:hAnsi="Arial" w:cs="Arial"/>
          <w:b/>
          <w:sz w:val="28"/>
        </w:rPr>
        <w:t xml:space="preserve"> </w:t>
      </w:r>
      <w:r w:rsidR="0023090C">
        <w:rPr>
          <w:rFonts w:ascii="Arial" w:hAnsi="Arial" w:cs="Arial"/>
          <w:b/>
          <w:sz w:val="28"/>
        </w:rPr>
        <w:t>Про</w:t>
      </w:r>
      <w:r w:rsidR="00B61731">
        <w:rPr>
          <w:rFonts w:ascii="Arial" w:hAnsi="Arial" w:cs="Arial"/>
          <w:b/>
          <w:sz w:val="28"/>
        </w:rPr>
        <w:t xml:space="preserve">токол </w:t>
      </w:r>
      <w:r w:rsidR="00256050">
        <w:rPr>
          <w:rFonts w:ascii="Arial" w:hAnsi="Arial" w:cs="Arial"/>
          <w:b/>
          <w:sz w:val="28"/>
        </w:rPr>
        <w:t>испытани</w:t>
      </w:r>
      <w:r w:rsidR="00896266">
        <w:rPr>
          <w:rFonts w:ascii="Arial" w:hAnsi="Arial" w:cs="Arial"/>
          <w:b/>
          <w:sz w:val="28"/>
        </w:rPr>
        <w:t>й</w:t>
      </w:r>
    </w:p>
    <w:p w:rsidR="001228E5" w:rsidRDefault="001228E5" w:rsidP="001228E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1228E5">
        <w:rPr>
          <w:rFonts w:ascii="Arial" w:hAnsi="Arial" w:cs="Arial"/>
        </w:rPr>
        <w:t xml:space="preserve">Протокол </w:t>
      </w:r>
      <w:r w:rsidR="00256050">
        <w:rPr>
          <w:rFonts w:ascii="Arial" w:hAnsi="Arial" w:cs="Arial"/>
        </w:rPr>
        <w:t>испытани</w:t>
      </w:r>
      <w:r w:rsidR="00896266">
        <w:rPr>
          <w:rFonts w:ascii="Arial" w:hAnsi="Arial" w:cs="Arial"/>
        </w:rPr>
        <w:t>й</w:t>
      </w:r>
      <w:r w:rsidRPr="001228E5">
        <w:rPr>
          <w:rFonts w:ascii="Arial" w:hAnsi="Arial" w:cs="Arial"/>
        </w:rPr>
        <w:t xml:space="preserve"> должен содержать</w:t>
      </w:r>
      <w:r w:rsidR="00181A2C">
        <w:rPr>
          <w:rFonts w:ascii="Arial" w:hAnsi="Arial" w:cs="Arial"/>
        </w:rPr>
        <w:t xml:space="preserve"> следующую информацию</w:t>
      </w:r>
      <w:r w:rsidRPr="001228E5">
        <w:rPr>
          <w:rFonts w:ascii="Arial" w:hAnsi="Arial" w:cs="Arial"/>
        </w:rPr>
        <w:t>:</w:t>
      </w:r>
    </w:p>
    <w:p w:rsidR="00E51C44" w:rsidRDefault="00E51C44" w:rsidP="001228E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 ссылку на настоящий стандарт;</w:t>
      </w:r>
    </w:p>
    <w:p w:rsidR="00E51C44" w:rsidRDefault="00E51C44" w:rsidP="001228E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81A2C">
        <w:rPr>
          <w:rFonts w:ascii="Arial" w:hAnsi="Arial" w:cs="Arial"/>
        </w:rPr>
        <w:t>наименование</w:t>
      </w:r>
      <w:r>
        <w:rPr>
          <w:rFonts w:ascii="Arial" w:hAnsi="Arial" w:cs="Arial"/>
        </w:rPr>
        <w:t xml:space="preserve"> и адрес </w:t>
      </w:r>
      <w:r w:rsidR="00181A2C">
        <w:rPr>
          <w:rFonts w:ascii="Arial" w:hAnsi="Arial" w:cs="Arial"/>
        </w:rPr>
        <w:t>испытательной лаборатории и</w:t>
      </w:r>
      <w:r>
        <w:rPr>
          <w:rFonts w:ascii="Arial" w:hAnsi="Arial" w:cs="Arial"/>
        </w:rPr>
        <w:t xml:space="preserve"> заказчика;</w:t>
      </w:r>
    </w:p>
    <w:p w:rsidR="00E51C44" w:rsidRDefault="00E51C44" w:rsidP="001228E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однозначную идентификацию протокола;</w:t>
      </w:r>
    </w:p>
    <w:p w:rsidR="00E51C44" w:rsidRDefault="00E51C44" w:rsidP="001228E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дату окончания подготовки образца и дату(ы) проведения испытания;</w:t>
      </w:r>
    </w:p>
    <w:p w:rsidR="00E51C44" w:rsidRDefault="00E51C44" w:rsidP="001228E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81A2C">
        <w:rPr>
          <w:rFonts w:ascii="Arial" w:hAnsi="Arial" w:cs="Arial"/>
        </w:rPr>
        <w:t>имя</w:t>
      </w:r>
      <w:r w:rsidR="00C75ED9">
        <w:rPr>
          <w:rFonts w:ascii="Arial" w:hAnsi="Arial" w:cs="Arial"/>
        </w:rPr>
        <w:t>, должность и подпись лица (лиц), ответственного(</w:t>
      </w:r>
      <w:proofErr w:type="spellStart"/>
      <w:r w:rsidR="00C75ED9">
        <w:rPr>
          <w:rFonts w:ascii="Arial" w:hAnsi="Arial" w:cs="Arial"/>
        </w:rPr>
        <w:t>ых</w:t>
      </w:r>
      <w:proofErr w:type="spellEnd"/>
      <w:r w:rsidR="00C75ED9">
        <w:rPr>
          <w:rFonts w:ascii="Arial" w:hAnsi="Arial" w:cs="Arial"/>
        </w:rPr>
        <w:t>) за протокол;</w:t>
      </w:r>
    </w:p>
    <w:p w:rsidR="00C75ED9" w:rsidRDefault="00C75ED9" w:rsidP="001228E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81A2C">
        <w:rPr>
          <w:rFonts w:ascii="Arial" w:hAnsi="Arial" w:cs="Arial"/>
        </w:rPr>
        <w:t>примечание, в котором указано</w:t>
      </w:r>
      <w:r>
        <w:rPr>
          <w:rFonts w:ascii="Arial" w:hAnsi="Arial" w:cs="Arial"/>
        </w:rPr>
        <w:t>, что результаты относятся только к испытанным образцам;</w:t>
      </w:r>
    </w:p>
    <w:p w:rsidR="00C75ED9" w:rsidRDefault="00C75ED9" w:rsidP="00C75ED9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81A2C">
        <w:rPr>
          <w:rFonts w:ascii="Arial" w:hAnsi="Arial" w:cs="Arial"/>
        </w:rPr>
        <w:t xml:space="preserve">примечание, в котором указано, </w:t>
      </w:r>
      <w:r>
        <w:rPr>
          <w:rFonts w:ascii="Arial" w:hAnsi="Arial" w:cs="Arial"/>
        </w:rPr>
        <w:t>что протокол не может быть воспроизведен, кроме как полностью, без письменного разрешения испытательной лаборатории;</w:t>
      </w:r>
    </w:p>
    <w:p w:rsidR="00C75ED9" w:rsidRDefault="00C75ED9" w:rsidP="00C75ED9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количество образцов, подвергнутых испытанию;</w:t>
      </w:r>
    </w:p>
    <w:p w:rsidR="00C75ED9" w:rsidRDefault="00C75ED9" w:rsidP="00C75ED9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полное описание испытуемого образца, включая размеры, массу, </w:t>
      </w:r>
      <w:r w:rsidR="00DB571B">
        <w:rPr>
          <w:rFonts w:ascii="Arial" w:hAnsi="Arial" w:cs="Arial"/>
        </w:rPr>
        <w:t>технические характеристики конструкции</w:t>
      </w:r>
      <w:r>
        <w:rPr>
          <w:rFonts w:ascii="Arial" w:hAnsi="Arial" w:cs="Arial"/>
        </w:rPr>
        <w:t xml:space="preserve"> и материал</w:t>
      </w:r>
      <w:r w:rsidR="00E61278">
        <w:rPr>
          <w:rFonts w:ascii="Arial" w:hAnsi="Arial" w:cs="Arial"/>
        </w:rPr>
        <w:t>а, а также вспомогательных приспособлений, способов</w:t>
      </w:r>
      <w:r w:rsidR="008F2972">
        <w:rPr>
          <w:rFonts w:ascii="Arial" w:hAnsi="Arial" w:cs="Arial"/>
        </w:rPr>
        <w:t xml:space="preserve"> амортизации, блокировки, закрывания и закрепления в соответствии с </w:t>
      </w:r>
      <w:r w:rsidR="008F2972">
        <w:rPr>
          <w:rFonts w:ascii="Arial" w:hAnsi="Arial" w:cs="Arial"/>
          <w:lang w:val="en-US"/>
        </w:rPr>
        <w:t>ISO</w:t>
      </w:r>
      <w:r w:rsidR="008F2972">
        <w:rPr>
          <w:rFonts w:ascii="Arial" w:hAnsi="Arial" w:cs="Arial"/>
        </w:rPr>
        <w:t xml:space="preserve"> 2206;</w:t>
      </w:r>
    </w:p>
    <w:p w:rsidR="008F2972" w:rsidRDefault="008F2972" w:rsidP="00C75ED9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D78E4">
        <w:rPr>
          <w:rFonts w:ascii="Arial" w:hAnsi="Arial" w:cs="Arial"/>
        </w:rPr>
        <w:t xml:space="preserve">полное и детальное </w:t>
      </w:r>
      <w:r>
        <w:rPr>
          <w:rFonts w:ascii="Arial" w:hAnsi="Arial" w:cs="Arial"/>
        </w:rPr>
        <w:t xml:space="preserve">описание </w:t>
      </w:r>
      <w:r w:rsidR="00E61278">
        <w:rPr>
          <w:rFonts w:ascii="Arial" w:hAnsi="Arial" w:cs="Arial"/>
        </w:rPr>
        <w:t>содержимого в случае использования,</w:t>
      </w:r>
      <w:r>
        <w:rPr>
          <w:rFonts w:ascii="Arial" w:hAnsi="Arial" w:cs="Arial"/>
        </w:rPr>
        <w:t xml:space="preserve"> имитирующего или заменяющего содержимого</w:t>
      </w:r>
      <w:r w:rsidR="00FD78E4">
        <w:rPr>
          <w:rFonts w:ascii="Arial" w:hAnsi="Arial" w:cs="Arial"/>
        </w:rPr>
        <w:t>;</w:t>
      </w:r>
    </w:p>
    <w:p w:rsidR="00FD78E4" w:rsidRDefault="00FD78E4" w:rsidP="00C75ED9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общую массу испытуемого образца;</w:t>
      </w:r>
    </w:p>
    <w:p w:rsidR="00FD78E4" w:rsidRDefault="00E61278" w:rsidP="00C75ED9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относительную влажность, температуру и время</w:t>
      </w:r>
      <w:r w:rsidR="00FD78E4">
        <w:rPr>
          <w:rFonts w:ascii="Arial" w:hAnsi="Arial" w:cs="Arial"/>
        </w:rPr>
        <w:t xml:space="preserve"> кондиционирования, а также температуру и относительную влажность воздуха в </w:t>
      </w:r>
      <w:r>
        <w:rPr>
          <w:rFonts w:ascii="Arial" w:hAnsi="Arial" w:cs="Arial"/>
        </w:rPr>
        <w:t>помещении в период</w:t>
      </w:r>
      <w:r w:rsidR="00FD78E4">
        <w:rPr>
          <w:rFonts w:ascii="Arial" w:hAnsi="Arial" w:cs="Arial"/>
        </w:rPr>
        <w:t xml:space="preserve"> испытания </w:t>
      </w:r>
      <w:r>
        <w:rPr>
          <w:rFonts w:ascii="Arial" w:hAnsi="Arial" w:cs="Arial"/>
        </w:rPr>
        <w:t>отмечая</w:t>
      </w:r>
      <w:r w:rsidR="00FD78E4">
        <w:rPr>
          <w:rFonts w:ascii="Arial" w:hAnsi="Arial" w:cs="Arial"/>
        </w:rPr>
        <w:t xml:space="preserve"> о соответствии указанных значений требованиям </w:t>
      </w:r>
      <w:r w:rsidR="00FD78E4">
        <w:rPr>
          <w:rFonts w:ascii="Arial" w:hAnsi="Arial" w:cs="Arial"/>
          <w:lang w:val="en-US"/>
        </w:rPr>
        <w:t>ISO</w:t>
      </w:r>
      <w:r w:rsidR="00FD78E4">
        <w:rPr>
          <w:rFonts w:ascii="Arial" w:hAnsi="Arial" w:cs="Arial"/>
        </w:rPr>
        <w:t xml:space="preserve"> 2233;</w:t>
      </w:r>
    </w:p>
    <w:p w:rsidR="00FD78E4" w:rsidRDefault="00FD78E4" w:rsidP="00C75ED9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продолжительность испытани</w:t>
      </w:r>
      <w:r w:rsidR="00E61278">
        <w:rPr>
          <w:rFonts w:ascii="Arial" w:hAnsi="Arial" w:cs="Arial"/>
        </w:rPr>
        <w:t xml:space="preserve">я, диапазон частот, примененная </w:t>
      </w:r>
      <w:r w:rsidR="00231AE3">
        <w:rPr>
          <w:rFonts w:ascii="Arial" w:hAnsi="Arial" w:cs="Arial"/>
        </w:rPr>
        <w:t>спектральная</w:t>
      </w:r>
      <w:r w:rsidR="00231AE3" w:rsidRPr="00231AE3">
        <w:rPr>
          <w:rFonts w:ascii="Arial" w:hAnsi="Arial" w:cs="Arial"/>
        </w:rPr>
        <w:t xml:space="preserve"> плотност</w:t>
      </w:r>
      <w:r w:rsidR="00231AE3">
        <w:rPr>
          <w:rFonts w:ascii="Arial" w:hAnsi="Arial" w:cs="Arial"/>
        </w:rPr>
        <w:t>ь</w:t>
      </w:r>
      <w:r w:rsidR="00231AE3" w:rsidRPr="00231AE3">
        <w:rPr>
          <w:rFonts w:ascii="Arial" w:hAnsi="Arial" w:cs="Arial"/>
        </w:rPr>
        <w:t xml:space="preserve"> мощности</w:t>
      </w:r>
      <w:r w:rsidR="00E61278">
        <w:rPr>
          <w:rFonts w:ascii="Arial" w:hAnsi="Arial" w:cs="Arial"/>
        </w:rPr>
        <w:t xml:space="preserve"> по ускорению </w:t>
      </w:r>
      <w:r>
        <w:rPr>
          <w:rFonts w:ascii="Arial" w:hAnsi="Arial" w:cs="Arial"/>
        </w:rPr>
        <w:t xml:space="preserve">и полученное среднеквадратичное </w:t>
      </w:r>
      <w:r w:rsidR="00E61278">
        <w:rPr>
          <w:rFonts w:ascii="Arial" w:hAnsi="Arial" w:cs="Arial"/>
        </w:rPr>
        <w:t>значение</w:t>
      </w:r>
      <w:r>
        <w:rPr>
          <w:rFonts w:ascii="Arial" w:hAnsi="Arial" w:cs="Arial"/>
        </w:rPr>
        <w:t xml:space="preserve"> результатов измерения ускорения;</w:t>
      </w:r>
    </w:p>
    <w:p w:rsidR="00FD78E4" w:rsidRDefault="00596CDB" w:rsidP="00C75ED9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информацию о том, применялась ли нагрузка, и если применялась, то </w:t>
      </w:r>
      <w:r w:rsidR="00E61278">
        <w:rPr>
          <w:rFonts w:ascii="Arial" w:hAnsi="Arial" w:cs="Arial"/>
        </w:rPr>
        <w:t xml:space="preserve">указывают </w:t>
      </w:r>
      <w:r>
        <w:rPr>
          <w:rFonts w:ascii="Arial" w:hAnsi="Arial" w:cs="Arial"/>
        </w:rPr>
        <w:t>массу приложенной нагрузки в килограммах и период времени, в течение которого испытуемый образец находился под нагрузкой;</w:t>
      </w:r>
    </w:p>
    <w:p w:rsidR="00596CDB" w:rsidRDefault="00596CDB" w:rsidP="00C75ED9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способы ограждения с указанием, </w:t>
      </w:r>
      <w:r w:rsidR="00E61278">
        <w:rPr>
          <w:rFonts w:ascii="Arial" w:hAnsi="Arial" w:cs="Arial"/>
        </w:rPr>
        <w:t>были ли применены низкие</w:t>
      </w:r>
      <w:r>
        <w:rPr>
          <w:rFonts w:ascii="Arial" w:hAnsi="Arial" w:cs="Arial"/>
        </w:rPr>
        <w:t xml:space="preserve"> или </w:t>
      </w:r>
      <w:r w:rsidR="00E61278">
        <w:rPr>
          <w:rFonts w:ascii="Arial" w:hAnsi="Arial" w:cs="Arial"/>
        </w:rPr>
        <w:t>высокие</w:t>
      </w:r>
      <w:r>
        <w:rPr>
          <w:rFonts w:ascii="Arial" w:hAnsi="Arial" w:cs="Arial"/>
        </w:rPr>
        <w:t xml:space="preserve"> </w:t>
      </w:r>
      <w:r w:rsidR="00E61278">
        <w:rPr>
          <w:rFonts w:ascii="Arial" w:hAnsi="Arial" w:cs="Arial"/>
        </w:rPr>
        <w:t>барьеры</w:t>
      </w:r>
      <w:r>
        <w:rPr>
          <w:rFonts w:ascii="Arial" w:hAnsi="Arial" w:cs="Arial"/>
        </w:rPr>
        <w:t>;</w:t>
      </w:r>
    </w:p>
    <w:p w:rsidR="00596CDB" w:rsidRDefault="00596CDB" w:rsidP="00C75ED9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61278" w:rsidRPr="00E61278">
        <w:rPr>
          <w:rFonts w:ascii="Arial" w:hAnsi="Arial" w:cs="Arial"/>
        </w:rPr>
        <w:t>любые отклонения от метода испытания, описанного в настоящем стандарте</w:t>
      </w:r>
      <w:r>
        <w:rPr>
          <w:rFonts w:ascii="Arial" w:hAnsi="Arial" w:cs="Arial"/>
        </w:rPr>
        <w:t>;</w:t>
      </w:r>
    </w:p>
    <w:p w:rsidR="00596CDB" w:rsidRDefault="00596CDB" w:rsidP="00C75ED9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 результаты испытания и любые сведения, которые могут способствовать правильной интерпретации результатов;</w:t>
      </w:r>
    </w:p>
    <w:p w:rsidR="00596CDB" w:rsidRDefault="00596CDB" w:rsidP="00C75ED9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F352B">
        <w:rPr>
          <w:rFonts w:ascii="Arial" w:hAnsi="Arial" w:cs="Arial"/>
        </w:rPr>
        <w:t xml:space="preserve"> описание позиции(й), в которой </w:t>
      </w:r>
      <w:r w:rsidR="00E61278">
        <w:rPr>
          <w:rFonts w:ascii="Arial" w:hAnsi="Arial" w:cs="Arial"/>
        </w:rPr>
        <w:t xml:space="preserve">испытывался </w:t>
      </w:r>
      <w:r w:rsidR="000F352B">
        <w:rPr>
          <w:rFonts w:ascii="Arial" w:hAnsi="Arial" w:cs="Arial"/>
        </w:rPr>
        <w:t xml:space="preserve">образец, с использованием метода идентификации, приведенного в </w:t>
      </w:r>
      <w:r w:rsidR="000F352B">
        <w:rPr>
          <w:rFonts w:ascii="Arial" w:hAnsi="Arial" w:cs="Arial"/>
          <w:lang w:val="en-US"/>
        </w:rPr>
        <w:t>ISO</w:t>
      </w:r>
      <w:r w:rsidR="000F352B">
        <w:rPr>
          <w:rFonts w:ascii="Arial" w:hAnsi="Arial" w:cs="Arial"/>
        </w:rPr>
        <w:t xml:space="preserve"> 2206;</w:t>
      </w:r>
    </w:p>
    <w:p w:rsidR="000F352B" w:rsidRPr="000F352B" w:rsidRDefault="000F352B" w:rsidP="00C75ED9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перечень оборудования с указанием соответствующих серийных номеров (</w:t>
      </w:r>
      <w:r w:rsidR="00514390">
        <w:rPr>
          <w:rFonts w:ascii="Arial" w:hAnsi="Arial" w:cs="Arial"/>
        </w:rPr>
        <w:t>при необходимости указывают</w:t>
      </w:r>
      <w:r>
        <w:rPr>
          <w:rFonts w:ascii="Arial" w:hAnsi="Arial" w:cs="Arial"/>
        </w:rPr>
        <w:t xml:space="preserve"> данные </w:t>
      </w:r>
      <w:r w:rsidR="00514390">
        <w:rPr>
          <w:rFonts w:ascii="Arial" w:hAnsi="Arial" w:cs="Arial"/>
        </w:rPr>
        <w:t>калибровки</w:t>
      </w:r>
      <w:r>
        <w:rPr>
          <w:rFonts w:ascii="Arial" w:hAnsi="Arial" w:cs="Arial"/>
        </w:rPr>
        <w:t>).</w:t>
      </w:r>
    </w:p>
    <w:p w:rsidR="000F352B" w:rsidRDefault="000F352B" w:rsidP="00C75ED9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01E0C" w:rsidRPr="00231AE3" w:rsidRDefault="00301E0C" w:rsidP="00301E0C">
      <w:pPr>
        <w:pageBreakBefore/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  <w:r w:rsidRPr="00231AE3">
        <w:rPr>
          <w:rFonts w:ascii="Arial" w:hAnsi="Arial" w:cs="Arial"/>
          <w:b/>
        </w:rPr>
        <w:lastRenderedPageBreak/>
        <w:t xml:space="preserve">Приложение </w:t>
      </w:r>
      <w:r w:rsidR="00747152" w:rsidRPr="00231AE3">
        <w:rPr>
          <w:rFonts w:ascii="Arial" w:hAnsi="Arial" w:cs="Arial"/>
          <w:b/>
        </w:rPr>
        <w:t>А</w:t>
      </w:r>
    </w:p>
    <w:p w:rsidR="00301E0C" w:rsidRPr="00231AE3" w:rsidRDefault="00301E0C" w:rsidP="00301E0C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  <w:r w:rsidRPr="00231AE3">
        <w:rPr>
          <w:rFonts w:ascii="Arial" w:hAnsi="Arial" w:cs="Arial"/>
          <w:b/>
        </w:rPr>
        <w:t>(</w:t>
      </w:r>
      <w:r w:rsidR="000F352B" w:rsidRPr="00231AE3">
        <w:rPr>
          <w:rFonts w:ascii="Arial" w:hAnsi="Arial" w:cs="Arial"/>
          <w:b/>
        </w:rPr>
        <w:t>обязатель</w:t>
      </w:r>
      <w:r w:rsidRPr="00231AE3">
        <w:rPr>
          <w:rFonts w:ascii="Arial" w:hAnsi="Arial" w:cs="Arial"/>
          <w:b/>
        </w:rPr>
        <w:t>ное)</w:t>
      </w:r>
    </w:p>
    <w:p w:rsidR="00301E0C" w:rsidRPr="00231AE3" w:rsidRDefault="00231AE3" w:rsidP="00D15EB4">
      <w:pPr>
        <w:autoSpaceDE w:val="0"/>
        <w:autoSpaceDN w:val="0"/>
        <w:adjustRightInd w:val="0"/>
        <w:spacing w:before="240"/>
        <w:ind w:firstLine="0"/>
        <w:jc w:val="center"/>
        <w:rPr>
          <w:rFonts w:ascii="Arial" w:hAnsi="Arial" w:cs="Arial"/>
          <w:b/>
        </w:rPr>
      </w:pPr>
      <w:r w:rsidRPr="00231AE3">
        <w:rPr>
          <w:rFonts w:ascii="Arial" w:hAnsi="Arial" w:cs="Arial"/>
          <w:b/>
        </w:rPr>
        <w:t>Спектральная плотность мощности</w:t>
      </w:r>
      <w:r>
        <w:rPr>
          <w:rFonts w:ascii="Arial" w:hAnsi="Arial" w:cs="Arial"/>
          <w:b/>
        </w:rPr>
        <w:t xml:space="preserve"> при обычном транспортировании</w:t>
      </w:r>
    </w:p>
    <w:p w:rsidR="00627576" w:rsidRDefault="00627576" w:rsidP="00301E0C">
      <w:pPr>
        <w:autoSpaceDE w:val="0"/>
        <w:autoSpaceDN w:val="0"/>
        <w:adjustRightInd w:val="0"/>
        <w:ind w:firstLine="709"/>
        <w:rPr>
          <w:rFonts w:ascii="Arial" w:hAnsi="Arial" w:cs="Arial"/>
          <w:b/>
          <w:sz w:val="22"/>
        </w:rPr>
      </w:pPr>
    </w:p>
    <w:p w:rsidR="00301E0C" w:rsidRDefault="00791265" w:rsidP="00243482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В таблице А.1 и на рисунке А.1 приведены уровни </w:t>
      </w:r>
      <w:r w:rsidR="00650101" w:rsidRPr="00650101">
        <w:rPr>
          <w:rFonts w:ascii="Arial" w:hAnsi="Arial" w:cs="Arial"/>
          <w:sz w:val="22"/>
        </w:rPr>
        <w:t>спектральной плотности мощности</w:t>
      </w:r>
      <w:r>
        <w:rPr>
          <w:rFonts w:ascii="Arial" w:hAnsi="Arial" w:cs="Arial"/>
          <w:sz w:val="22"/>
        </w:rPr>
        <w:t>, которые могут быть использованы для имитации обычного транспортирования (преимущественно автотранспортом) при недоступности зарегистрированных экспериментальных данных.</w:t>
      </w:r>
    </w:p>
    <w:p w:rsidR="007C20D2" w:rsidRDefault="007C20D2" w:rsidP="00C80D4B">
      <w:pPr>
        <w:autoSpaceDE w:val="0"/>
        <w:autoSpaceDN w:val="0"/>
        <w:adjustRightInd w:val="0"/>
        <w:spacing w:before="120"/>
        <w:ind w:firstLine="0"/>
        <w:rPr>
          <w:rFonts w:ascii="Arial" w:hAnsi="Arial" w:cs="Arial"/>
          <w:sz w:val="22"/>
          <w:szCs w:val="22"/>
        </w:rPr>
      </w:pPr>
      <w:r w:rsidRPr="000A2763">
        <w:rPr>
          <w:rFonts w:ascii="Arial" w:hAnsi="Arial" w:cs="Arial"/>
          <w:spacing w:val="40"/>
          <w:sz w:val="22"/>
          <w:szCs w:val="22"/>
        </w:rPr>
        <w:t>Таблица</w:t>
      </w:r>
      <w:r w:rsidRPr="000A2763">
        <w:rPr>
          <w:rFonts w:ascii="Arial" w:hAnsi="Arial" w:cs="Arial"/>
          <w:sz w:val="22"/>
          <w:szCs w:val="22"/>
        </w:rPr>
        <w:t xml:space="preserve"> </w:t>
      </w:r>
      <w:r w:rsidR="00240D43" w:rsidRPr="000A2763">
        <w:rPr>
          <w:rFonts w:ascii="Arial" w:hAnsi="Arial" w:cs="Arial"/>
          <w:sz w:val="22"/>
          <w:szCs w:val="22"/>
        </w:rPr>
        <w:t>А</w:t>
      </w:r>
      <w:r w:rsidRPr="000A2763">
        <w:rPr>
          <w:rFonts w:ascii="Arial" w:hAnsi="Arial" w:cs="Arial"/>
          <w:sz w:val="22"/>
          <w:szCs w:val="22"/>
          <w:lang w:val="x-none"/>
        </w:rPr>
        <w:t>.</w:t>
      </w:r>
      <w:r w:rsidR="00240D43" w:rsidRPr="000A2763">
        <w:rPr>
          <w:rFonts w:ascii="Arial" w:hAnsi="Arial" w:cs="Arial"/>
          <w:sz w:val="22"/>
          <w:szCs w:val="22"/>
        </w:rPr>
        <w:t>1</w:t>
      </w:r>
      <w:r w:rsidRPr="000A2763">
        <w:rPr>
          <w:rFonts w:ascii="Arial" w:hAnsi="Arial" w:cs="Arial"/>
          <w:sz w:val="22"/>
          <w:szCs w:val="22"/>
          <w:lang w:val="x-none"/>
        </w:rPr>
        <w:t xml:space="preserve"> </w:t>
      </w:r>
      <w:r w:rsidR="009C7DE5" w:rsidRPr="000A2763">
        <w:rPr>
          <w:rFonts w:ascii="Arial" w:hAnsi="Arial" w:cs="Arial"/>
          <w:sz w:val="22"/>
          <w:szCs w:val="22"/>
        </w:rPr>
        <w:t>—</w:t>
      </w:r>
      <w:r w:rsidR="00D15EB4" w:rsidRPr="000A2763">
        <w:rPr>
          <w:rFonts w:ascii="Arial" w:hAnsi="Arial" w:cs="Arial"/>
          <w:sz w:val="22"/>
          <w:szCs w:val="22"/>
          <w:lang w:val="x-none"/>
        </w:rPr>
        <w:t xml:space="preserve"> </w:t>
      </w:r>
      <w:r w:rsidR="000A2763">
        <w:rPr>
          <w:rFonts w:ascii="Arial" w:hAnsi="Arial" w:cs="Arial"/>
          <w:sz w:val="22"/>
          <w:szCs w:val="22"/>
        </w:rPr>
        <w:t xml:space="preserve">Спектральная </w:t>
      </w:r>
      <w:r w:rsidR="00650101">
        <w:rPr>
          <w:rFonts w:ascii="Arial" w:hAnsi="Arial" w:cs="Arial"/>
          <w:sz w:val="22"/>
          <w:szCs w:val="22"/>
        </w:rPr>
        <w:t>плотность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8"/>
        <w:gridCol w:w="2378"/>
        <w:gridCol w:w="2379"/>
        <w:gridCol w:w="2379"/>
      </w:tblGrid>
      <w:tr w:rsidR="000A2763" w:rsidRPr="00037F5B" w:rsidTr="00037F5B">
        <w:trPr>
          <w:trHeight w:val="510"/>
        </w:trPr>
        <w:tc>
          <w:tcPr>
            <w:tcW w:w="2378" w:type="dxa"/>
            <w:tcBorders>
              <w:bottom w:val="double" w:sz="4" w:space="0" w:color="auto"/>
            </w:tcBorders>
            <w:vAlign w:val="center"/>
          </w:tcPr>
          <w:p w:rsidR="000A2763" w:rsidRPr="00037F5B" w:rsidRDefault="000A2763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37F5B">
              <w:rPr>
                <w:rFonts w:ascii="Arial" w:hAnsi="Arial" w:cs="Arial"/>
                <w:sz w:val="20"/>
                <w:szCs w:val="20"/>
              </w:rPr>
              <w:t xml:space="preserve">Частота, </w:t>
            </w:r>
            <w:r w:rsidRPr="00037F5B">
              <w:rPr>
                <w:rFonts w:ascii="Arial" w:hAnsi="Arial" w:cs="Arial"/>
                <w:i/>
                <w:sz w:val="20"/>
                <w:szCs w:val="20"/>
                <w:lang w:val="en-US"/>
              </w:rPr>
              <w:t>f</w:t>
            </w:r>
          </w:p>
          <w:p w:rsidR="000A2763" w:rsidRPr="00037F5B" w:rsidRDefault="000A2763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F5B">
              <w:rPr>
                <w:rFonts w:ascii="Arial" w:hAnsi="Arial" w:cs="Arial"/>
                <w:sz w:val="20"/>
                <w:szCs w:val="20"/>
              </w:rPr>
              <w:t>Гц</w:t>
            </w:r>
          </w:p>
        </w:tc>
        <w:tc>
          <w:tcPr>
            <w:tcW w:w="2378" w:type="dxa"/>
            <w:tcBorders>
              <w:bottom w:val="double" w:sz="4" w:space="0" w:color="auto"/>
            </w:tcBorders>
            <w:vAlign w:val="center"/>
          </w:tcPr>
          <w:p w:rsidR="000A2763" w:rsidRPr="00037F5B" w:rsidRDefault="000A2763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F5B">
              <w:rPr>
                <w:rFonts w:ascii="Arial" w:hAnsi="Arial" w:cs="Arial"/>
                <w:sz w:val="20"/>
                <w:szCs w:val="20"/>
              </w:rPr>
              <w:t>Уровень</w:t>
            </w:r>
          </w:p>
          <w:p w:rsidR="000A2763" w:rsidRPr="00037F5B" w:rsidRDefault="000A2763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F5B">
              <w:rPr>
                <w:rFonts w:ascii="Arial" w:hAnsi="Arial" w:cs="Arial"/>
                <w:sz w:val="20"/>
                <w:szCs w:val="20"/>
              </w:rPr>
              <w:t>(м/с</w:t>
            </w:r>
            <w:r w:rsidRPr="00037F5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037F5B">
              <w:rPr>
                <w:rFonts w:ascii="Arial" w:hAnsi="Arial" w:cs="Arial"/>
                <w:sz w:val="20"/>
                <w:szCs w:val="20"/>
              </w:rPr>
              <w:t>)</w:t>
            </w:r>
            <w:r w:rsidRPr="00037F5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037F5B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  <w:tc>
          <w:tcPr>
            <w:tcW w:w="2379" w:type="dxa"/>
            <w:tcBorders>
              <w:bottom w:val="double" w:sz="4" w:space="0" w:color="auto"/>
            </w:tcBorders>
            <w:vAlign w:val="center"/>
          </w:tcPr>
          <w:p w:rsidR="000A2763" w:rsidRPr="00037F5B" w:rsidRDefault="000A2763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F5B">
              <w:rPr>
                <w:rFonts w:ascii="Arial" w:hAnsi="Arial" w:cs="Arial"/>
                <w:sz w:val="20"/>
                <w:szCs w:val="20"/>
              </w:rPr>
              <w:t>Уровень</w:t>
            </w:r>
          </w:p>
          <w:p w:rsidR="00037F5B" w:rsidRP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F5B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037F5B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037F5B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  <w:tc>
          <w:tcPr>
            <w:tcW w:w="2379" w:type="dxa"/>
            <w:tcBorders>
              <w:bottom w:val="double" w:sz="4" w:space="0" w:color="auto"/>
            </w:tcBorders>
            <w:vAlign w:val="center"/>
          </w:tcPr>
          <w:p w:rsidR="000A2763" w:rsidRPr="00037F5B" w:rsidRDefault="000A2763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F5B">
              <w:rPr>
                <w:rFonts w:ascii="Arial" w:hAnsi="Arial" w:cs="Arial"/>
                <w:sz w:val="20"/>
                <w:szCs w:val="20"/>
              </w:rPr>
              <w:t>Наклон</w:t>
            </w:r>
          </w:p>
          <w:p w:rsidR="00037F5B" w:rsidRP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F5B">
              <w:rPr>
                <w:rFonts w:ascii="Arial" w:hAnsi="Arial" w:cs="Arial"/>
                <w:sz w:val="20"/>
                <w:szCs w:val="20"/>
              </w:rPr>
              <w:t>дБ/</w:t>
            </w:r>
            <w:proofErr w:type="spellStart"/>
            <w:r w:rsidRPr="00037F5B">
              <w:rPr>
                <w:rFonts w:ascii="Arial" w:hAnsi="Arial" w:cs="Arial"/>
                <w:sz w:val="20"/>
                <w:szCs w:val="20"/>
                <w:lang w:val="en-US"/>
              </w:rPr>
              <w:t>oct</w:t>
            </w:r>
            <w:proofErr w:type="spellEnd"/>
          </w:p>
        </w:tc>
      </w:tr>
      <w:tr w:rsidR="000A2763" w:rsidTr="00C80D4B">
        <w:trPr>
          <w:trHeight w:val="340"/>
        </w:trPr>
        <w:tc>
          <w:tcPr>
            <w:tcW w:w="2378" w:type="dxa"/>
            <w:tcBorders>
              <w:top w:val="double" w:sz="4" w:space="0" w:color="auto"/>
            </w:tcBorders>
            <w:vAlign w:val="center"/>
          </w:tcPr>
          <w:p w:rsidR="000A2763" w:rsidRP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7F5B">
              <w:rPr>
                <w:rFonts w:ascii="Arial" w:hAnsi="Arial" w:cs="Arial"/>
                <w:i/>
                <w:sz w:val="22"/>
                <w:szCs w:val="22"/>
                <w:lang w:val="en-US"/>
              </w:rPr>
              <w:t>f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= 2</w:t>
            </w:r>
          </w:p>
        </w:tc>
        <w:tc>
          <w:tcPr>
            <w:tcW w:w="2378" w:type="dxa"/>
            <w:tcBorders>
              <w:top w:val="double" w:sz="4" w:space="0" w:color="auto"/>
            </w:tcBorders>
            <w:vAlign w:val="center"/>
          </w:tcPr>
          <w:p w:rsidR="000A2763" w:rsidRP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,048</w:t>
            </w:r>
          </w:p>
        </w:tc>
        <w:tc>
          <w:tcPr>
            <w:tcW w:w="2379" w:type="dxa"/>
            <w:tcBorders>
              <w:top w:val="double" w:sz="4" w:space="0" w:color="auto"/>
            </w:tcBorders>
            <w:vAlign w:val="center"/>
          </w:tcPr>
          <w:p w:rsidR="000A2763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0,0005</w:t>
            </w:r>
          </w:p>
        </w:tc>
        <w:tc>
          <w:tcPr>
            <w:tcW w:w="2379" w:type="dxa"/>
            <w:tcBorders>
              <w:top w:val="double" w:sz="4" w:space="0" w:color="auto"/>
            </w:tcBorders>
            <w:vAlign w:val="center"/>
          </w:tcPr>
          <w:p w:rsidR="000A2763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―</w:t>
            </w:r>
          </w:p>
        </w:tc>
      </w:tr>
      <w:tr w:rsidR="00037F5B" w:rsidTr="00C80D4B">
        <w:trPr>
          <w:trHeight w:val="340"/>
        </w:trPr>
        <w:tc>
          <w:tcPr>
            <w:tcW w:w="2378" w:type="dxa"/>
            <w:vAlign w:val="center"/>
          </w:tcPr>
          <w:p w:rsidR="00037F5B" w:rsidRP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2 &lt; </w:t>
            </w:r>
            <w:r w:rsidRPr="00037F5B">
              <w:rPr>
                <w:rFonts w:ascii="Arial" w:hAnsi="Arial" w:cs="Arial"/>
                <w:i/>
                <w:sz w:val="22"/>
                <w:szCs w:val="22"/>
                <w:lang w:val="en-US"/>
              </w:rPr>
              <w:t>f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&lt; 4</w:t>
            </w:r>
          </w:p>
        </w:tc>
        <w:tc>
          <w:tcPr>
            <w:tcW w:w="2378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―</w:t>
            </w:r>
          </w:p>
        </w:tc>
        <w:tc>
          <w:tcPr>
            <w:tcW w:w="2379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―</w:t>
            </w:r>
          </w:p>
        </w:tc>
        <w:tc>
          <w:tcPr>
            <w:tcW w:w="2379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+13,75</w:t>
            </w:r>
          </w:p>
        </w:tc>
      </w:tr>
      <w:tr w:rsidR="00037F5B" w:rsidTr="00C80D4B">
        <w:trPr>
          <w:trHeight w:val="340"/>
        </w:trPr>
        <w:tc>
          <w:tcPr>
            <w:tcW w:w="2378" w:type="dxa"/>
            <w:vAlign w:val="center"/>
          </w:tcPr>
          <w:p w:rsidR="00037F5B" w:rsidRP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4 ≤ </w:t>
            </w:r>
            <w:r w:rsidRPr="00037F5B">
              <w:rPr>
                <w:rFonts w:ascii="Arial" w:hAnsi="Arial" w:cs="Arial"/>
                <w:i/>
                <w:sz w:val="22"/>
                <w:szCs w:val="22"/>
                <w:lang w:val="en-US"/>
              </w:rPr>
              <w:t>f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≤ 18</w:t>
            </w:r>
          </w:p>
        </w:tc>
        <w:tc>
          <w:tcPr>
            <w:tcW w:w="2378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1,154</w:t>
            </w:r>
          </w:p>
        </w:tc>
        <w:tc>
          <w:tcPr>
            <w:tcW w:w="2379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0,012</w:t>
            </w:r>
          </w:p>
        </w:tc>
        <w:tc>
          <w:tcPr>
            <w:tcW w:w="2379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―</w:t>
            </w:r>
          </w:p>
        </w:tc>
      </w:tr>
      <w:tr w:rsidR="00037F5B" w:rsidTr="00C80D4B">
        <w:trPr>
          <w:trHeight w:val="340"/>
        </w:trPr>
        <w:tc>
          <w:tcPr>
            <w:tcW w:w="2378" w:type="dxa"/>
            <w:vAlign w:val="center"/>
          </w:tcPr>
          <w:p w:rsidR="00037F5B" w:rsidRP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18 &lt; </w:t>
            </w:r>
            <w:r w:rsidRPr="00037F5B">
              <w:rPr>
                <w:rFonts w:ascii="Arial" w:hAnsi="Arial" w:cs="Arial"/>
                <w:i/>
                <w:sz w:val="22"/>
                <w:szCs w:val="22"/>
                <w:lang w:val="en-US"/>
              </w:rPr>
              <w:t>f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&lt; 40</w:t>
            </w:r>
          </w:p>
        </w:tc>
        <w:tc>
          <w:tcPr>
            <w:tcW w:w="2378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―</w:t>
            </w:r>
          </w:p>
        </w:tc>
        <w:tc>
          <w:tcPr>
            <w:tcW w:w="2379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―</w:t>
            </w:r>
          </w:p>
        </w:tc>
        <w:tc>
          <w:tcPr>
            <w:tcW w:w="2379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‒9,34</w:t>
            </w:r>
          </w:p>
        </w:tc>
      </w:tr>
      <w:tr w:rsidR="00037F5B" w:rsidTr="00C80D4B">
        <w:trPr>
          <w:trHeight w:val="340"/>
        </w:trPr>
        <w:tc>
          <w:tcPr>
            <w:tcW w:w="2378" w:type="dxa"/>
            <w:vAlign w:val="center"/>
          </w:tcPr>
          <w:p w:rsidR="00037F5B" w:rsidRP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037F5B">
              <w:rPr>
                <w:rFonts w:ascii="Arial" w:hAnsi="Arial" w:cs="Arial"/>
                <w:i/>
                <w:sz w:val="22"/>
                <w:szCs w:val="22"/>
                <w:lang w:val="en-US"/>
              </w:rPr>
              <w:t>f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= 40</w:t>
            </w:r>
          </w:p>
        </w:tc>
        <w:tc>
          <w:tcPr>
            <w:tcW w:w="2378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0,096</w:t>
            </w:r>
          </w:p>
        </w:tc>
        <w:tc>
          <w:tcPr>
            <w:tcW w:w="2379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0,001</w:t>
            </w:r>
          </w:p>
        </w:tc>
        <w:tc>
          <w:tcPr>
            <w:tcW w:w="2379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―</w:t>
            </w:r>
          </w:p>
        </w:tc>
      </w:tr>
      <w:tr w:rsidR="00037F5B" w:rsidTr="00C80D4B">
        <w:trPr>
          <w:trHeight w:val="340"/>
        </w:trPr>
        <w:tc>
          <w:tcPr>
            <w:tcW w:w="2378" w:type="dxa"/>
            <w:vAlign w:val="center"/>
          </w:tcPr>
          <w:p w:rsidR="00037F5B" w:rsidRP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40 &lt; </w:t>
            </w:r>
            <w:r w:rsidRPr="00037F5B">
              <w:rPr>
                <w:rFonts w:ascii="Arial" w:hAnsi="Arial" w:cs="Arial"/>
                <w:i/>
                <w:sz w:val="22"/>
                <w:szCs w:val="22"/>
                <w:lang w:val="en-US"/>
              </w:rPr>
              <w:t>f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&lt; 200</w:t>
            </w:r>
          </w:p>
        </w:tc>
        <w:tc>
          <w:tcPr>
            <w:tcW w:w="2378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―</w:t>
            </w:r>
          </w:p>
        </w:tc>
        <w:tc>
          <w:tcPr>
            <w:tcW w:w="2379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―</w:t>
            </w:r>
          </w:p>
        </w:tc>
        <w:tc>
          <w:tcPr>
            <w:tcW w:w="2379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‒1,29</w:t>
            </w:r>
          </w:p>
        </w:tc>
      </w:tr>
      <w:tr w:rsidR="00037F5B" w:rsidTr="00C80D4B">
        <w:trPr>
          <w:trHeight w:val="340"/>
        </w:trPr>
        <w:tc>
          <w:tcPr>
            <w:tcW w:w="2378" w:type="dxa"/>
            <w:vAlign w:val="center"/>
          </w:tcPr>
          <w:p w:rsidR="00037F5B" w:rsidRP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037F5B">
              <w:rPr>
                <w:rFonts w:ascii="Arial" w:hAnsi="Arial" w:cs="Arial"/>
                <w:i/>
                <w:sz w:val="22"/>
                <w:szCs w:val="22"/>
                <w:lang w:val="en-US"/>
              </w:rPr>
              <w:t>f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= 200</w:t>
            </w:r>
          </w:p>
        </w:tc>
        <w:tc>
          <w:tcPr>
            <w:tcW w:w="2378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0,048</w:t>
            </w:r>
          </w:p>
        </w:tc>
        <w:tc>
          <w:tcPr>
            <w:tcW w:w="2379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0,0005</w:t>
            </w:r>
          </w:p>
        </w:tc>
        <w:tc>
          <w:tcPr>
            <w:tcW w:w="2379" w:type="dxa"/>
            <w:vAlign w:val="center"/>
          </w:tcPr>
          <w:p w:rsidR="00037F5B" w:rsidRDefault="00037F5B" w:rsidP="00037F5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―</w:t>
            </w:r>
          </w:p>
        </w:tc>
      </w:tr>
    </w:tbl>
    <w:p w:rsidR="000A2763" w:rsidRPr="00C80D4B" w:rsidRDefault="000A2763" w:rsidP="007C20D2">
      <w:pPr>
        <w:autoSpaceDE w:val="0"/>
        <w:autoSpaceDN w:val="0"/>
        <w:adjustRightInd w:val="0"/>
        <w:ind w:firstLine="0"/>
        <w:rPr>
          <w:rFonts w:ascii="Arial" w:hAnsi="Arial" w:cs="Arial"/>
          <w:sz w:val="16"/>
          <w:szCs w:val="16"/>
        </w:rPr>
      </w:pPr>
    </w:p>
    <w:p w:rsidR="00C70AAD" w:rsidRPr="00C80D4B" w:rsidRDefault="00C70AAD" w:rsidP="00301E0C">
      <w:pPr>
        <w:autoSpaceDE w:val="0"/>
        <w:autoSpaceDN w:val="0"/>
        <w:adjustRightInd w:val="0"/>
        <w:ind w:firstLine="709"/>
        <w:rPr>
          <w:rFonts w:ascii="Arial" w:hAnsi="Arial" w:cs="Arial"/>
          <w:sz w:val="16"/>
          <w:szCs w:val="16"/>
        </w:rPr>
      </w:pPr>
    </w:p>
    <w:p w:rsidR="00C70AAD" w:rsidRDefault="00C70AAD" w:rsidP="00C70AA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5847477" cy="36874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.1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0"/>
                    <a:stretch/>
                  </pic:blipFill>
                  <pic:spPr bwMode="auto">
                    <a:xfrm>
                      <a:off x="0" y="0"/>
                      <a:ext cx="5850825" cy="3689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1265" w:rsidRDefault="00C80D4B" w:rsidP="00C80D4B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Рисунок А.1 ― Профиль </w:t>
      </w:r>
      <w:r w:rsidR="00231AE3">
        <w:rPr>
          <w:rFonts w:ascii="Arial" w:hAnsi="Arial" w:cs="Arial"/>
          <w:sz w:val="22"/>
        </w:rPr>
        <w:t xml:space="preserve">спектральной </w:t>
      </w:r>
      <w:r w:rsidR="00650101" w:rsidRPr="00650101">
        <w:rPr>
          <w:rFonts w:ascii="Arial" w:hAnsi="Arial" w:cs="Arial"/>
          <w:sz w:val="22"/>
        </w:rPr>
        <w:t>плотности мощности</w:t>
      </w:r>
    </w:p>
    <w:p w:rsidR="00791265" w:rsidRDefault="00791265" w:rsidP="00301E0C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:rsidR="00791265" w:rsidRPr="00C80D4B" w:rsidRDefault="00C80D4B" w:rsidP="00301E0C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З</w:t>
      </w:r>
      <w:r w:rsidRPr="00C80D4B">
        <w:rPr>
          <w:rFonts w:ascii="Arial" w:hAnsi="Arial" w:cs="Arial"/>
          <w:sz w:val="22"/>
        </w:rPr>
        <w:t xml:space="preserve">начение </w:t>
      </w:r>
      <w:r>
        <w:rPr>
          <w:rFonts w:ascii="Arial" w:hAnsi="Arial" w:cs="Arial"/>
          <w:sz w:val="22"/>
        </w:rPr>
        <w:t>о</w:t>
      </w:r>
      <w:r w:rsidR="00EC7D59" w:rsidRPr="00C80D4B">
        <w:rPr>
          <w:rFonts w:ascii="Arial" w:hAnsi="Arial" w:cs="Arial"/>
          <w:sz w:val="22"/>
        </w:rPr>
        <w:t>бще</w:t>
      </w:r>
      <w:r>
        <w:rPr>
          <w:rFonts w:ascii="Arial" w:hAnsi="Arial" w:cs="Arial"/>
          <w:sz w:val="22"/>
        </w:rPr>
        <w:t>го</w:t>
      </w:r>
      <w:r w:rsidR="00EC7D59" w:rsidRPr="00C80D4B">
        <w:rPr>
          <w:rFonts w:ascii="Arial" w:hAnsi="Arial" w:cs="Arial"/>
          <w:sz w:val="22"/>
        </w:rPr>
        <w:t xml:space="preserve"> среднеквадратично</w:t>
      </w:r>
      <w:r>
        <w:rPr>
          <w:rFonts w:ascii="Arial" w:hAnsi="Arial" w:cs="Arial"/>
          <w:sz w:val="22"/>
        </w:rPr>
        <w:t>го отклонения</w:t>
      </w:r>
      <w:r w:rsidR="00EC7D59" w:rsidRPr="00C80D4B">
        <w:rPr>
          <w:rFonts w:ascii="Arial" w:hAnsi="Arial" w:cs="Arial"/>
          <w:sz w:val="22"/>
        </w:rPr>
        <w:t xml:space="preserve"> ускорения</w:t>
      </w:r>
      <w:r w:rsidR="00490876" w:rsidRPr="00C80D4B">
        <w:rPr>
          <w:rFonts w:ascii="Arial" w:hAnsi="Arial" w:cs="Arial"/>
          <w:sz w:val="22"/>
        </w:rPr>
        <w:t xml:space="preserve"> в частотном диапазоне составляет 5,926 м/с</w:t>
      </w:r>
      <w:r w:rsidR="00490876" w:rsidRPr="00C80D4B"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(0,604 </w:t>
      </w:r>
      <w:r>
        <w:rPr>
          <w:rFonts w:ascii="Arial" w:hAnsi="Arial" w:cs="Arial"/>
          <w:sz w:val="22"/>
          <w:lang w:val="en-US"/>
        </w:rPr>
        <w:t>g</w:t>
      </w:r>
      <w:r>
        <w:rPr>
          <w:rFonts w:ascii="Arial" w:hAnsi="Arial" w:cs="Arial"/>
          <w:sz w:val="22"/>
        </w:rPr>
        <w:t>).</w:t>
      </w:r>
    </w:p>
    <w:p w:rsidR="00490876" w:rsidRDefault="00490876" w:rsidP="00231AE3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C80D4B">
        <w:rPr>
          <w:rFonts w:ascii="Arial" w:hAnsi="Arial" w:cs="Arial"/>
          <w:sz w:val="22"/>
        </w:rPr>
        <w:t>Рекомендуемая минимальная продолжительность испытания для каждой позиции испытуемого образца</w:t>
      </w:r>
      <w:r w:rsidR="009B246A" w:rsidRPr="00C80D4B">
        <w:rPr>
          <w:rFonts w:ascii="Arial" w:hAnsi="Arial" w:cs="Arial"/>
          <w:sz w:val="22"/>
        </w:rPr>
        <w:t xml:space="preserve"> составляет 30 мин. </w:t>
      </w:r>
      <w:r w:rsidR="00231AE3">
        <w:rPr>
          <w:rFonts w:ascii="Arial" w:hAnsi="Arial" w:cs="Arial"/>
          <w:sz w:val="22"/>
        </w:rPr>
        <w:t>Взаимосвязь</w:t>
      </w:r>
      <w:r w:rsidR="009B246A" w:rsidRPr="00C80D4B">
        <w:rPr>
          <w:rFonts w:ascii="Arial" w:hAnsi="Arial" w:cs="Arial"/>
          <w:sz w:val="22"/>
        </w:rPr>
        <w:t xml:space="preserve"> м</w:t>
      </w:r>
      <w:r w:rsidR="00231AE3">
        <w:rPr>
          <w:rFonts w:ascii="Arial" w:hAnsi="Arial" w:cs="Arial"/>
          <w:sz w:val="22"/>
        </w:rPr>
        <w:t>ежду расстоянием транспортирования</w:t>
      </w:r>
      <w:r w:rsidR="009B246A" w:rsidRPr="00C80D4B">
        <w:rPr>
          <w:rFonts w:ascii="Arial" w:hAnsi="Arial" w:cs="Arial"/>
          <w:sz w:val="22"/>
        </w:rPr>
        <w:t xml:space="preserve"> и продолжительностью испытания в настоящем стандарте не рассматривается.</w:t>
      </w:r>
    </w:p>
    <w:p w:rsidR="00EC7D59" w:rsidRDefault="00EC7D59" w:rsidP="00301E0C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:rsidR="00EC7D59" w:rsidRDefault="00EC7D59" w:rsidP="00301E0C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:rsidR="00EC7D59" w:rsidRDefault="00EC7D59" w:rsidP="00301E0C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5A7DF4" w:rsidRPr="00650101" w:rsidRDefault="005A7DF4" w:rsidP="005A7DF4">
      <w:pPr>
        <w:pageBreakBefore/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  <w:r w:rsidRPr="00650101">
        <w:rPr>
          <w:rFonts w:ascii="Arial" w:hAnsi="Arial" w:cs="Arial"/>
          <w:b/>
        </w:rPr>
        <w:lastRenderedPageBreak/>
        <w:t xml:space="preserve">Приложение </w:t>
      </w:r>
      <w:r w:rsidR="001D69EC" w:rsidRPr="00650101">
        <w:rPr>
          <w:rFonts w:ascii="Arial" w:hAnsi="Arial" w:cs="Arial"/>
          <w:b/>
        </w:rPr>
        <w:t>В</w:t>
      </w:r>
    </w:p>
    <w:p w:rsidR="005A7DF4" w:rsidRPr="00650101" w:rsidRDefault="005A7DF4" w:rsidP="005A7DF4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  <w:r w:rsidRPr="00650101">
        <w:rPr>
          <w:rFonts w:ascii="Arial" w:hAnsi="Arial" w:cs="Arial"/>
          <w:b/>
        </w:rPr>
        <w:t>(</w:t>
      </w:r>
      <w:r w:rsidR="00FD7573" w:rsidRPr="00650101">
        <w:rPr>
          <w:rFonts w:ascii="Arial" w:hAnsi="Arial" w:cs="Arial"/>
          <w:b/>
        </w:rPr>
        <w:t>справоч</w:t>
      </w:r>
      <w:r w:rsidRPr="00650101">
        <w:rPr>
          <w:rFonts w:ascii="Arial" w:hAnsi="Arial" w:cs="Arial"/>
          <w:b/>
        </w:rPr>
        <w:t>ное)</w:t>
      </w:r>
    </w:p>
    <w:p w:rsidR="005A7DF4" w:rsidRPr="00650101" w:rsidRDefault="00FD7573" w:rsidP="00650101">
      <w:pPr>
        <w:autoSpaceDE w:val="0"/>
        <w:autoSpaceDN w:val="0"/>
        <w:adjustRightInd w:val="0"/>
        <w:spacing w:before="240"/>
        <w:ind w:firstLine="0"/>
        <w:jc w:val="center"/>
        <w:rPr>
          <w:rFonts w:ascii="Arial" w:hAnsi="Arial" w:cs="Arial"/>
          <w:b/>
        </w:rPr>
      </w:pPr>
      <w:r w:rsidRPr="00650101">
        <w:rPr>
          <w:rFonts w:ascii="Arial" w:hAnsi="Arial" w:cs="Arial"/>
          <w:b/>
        </w:rPr>
        <w:t xml:space="preserve">Спектральная плотность мощности, полученная </w:t>
      </w:r>
      <w:r w:rsidR="00650101">
        <w:rPr>
          <w:rFonts w:ascii="Arial" w:hAnsi="Arial" w:cs="Arial"/>
          <w:b/>
        </w:rPr>
        <w:t>на основе</w:t>
      </w:r>
      <w:r w:rsidRPr="00650101">
        <w:rPr>
          <w:rFonts w:ascii="Arial" w:hAnsi="Arial" w:cs="Arial"/>
          <w:b/>
        </w:rPr>
        <w:t xml:space="preserve"> зарегистрированных данных</w:t>
      </w:r>
    </w:p>
    <w:p w:rsidR="000A2BE9" w:rsidRPr="000A2BE9" w:rsidRDefault="000A2BE9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:rsidR="005A7DF4" w:rsidRPr="00C80D4B" w:rsidRDefault="001D69EC" w:rsidP="00C80D4B">
      <w:pPr>
        <w:autoSpaceDE w:val="0"/>
        <w:autoSpaceDN w:val="0"/>
        <w:adjustRightInd w:val="0"/>
        <w:spacing w:before="120" w:after="60"/>
        <w:ind w:firstLine="709"/>
        <w:rPr>
          <w:rFonts w:ascii="Arial" w:hAnsi="Arial" w:cs="Arial"/>
          <w:b/>
        </w:rPr>
      </w:pPr>
      <w:r w:rsidRPr="00C80D4B">
        <w:rPr>
          <w:rFonts w:ascii="Arial" w:hAnsi="Arial" w:cs="Arial"/>
          <w:b/>
        </w:rPr>
        <w:t>В</w:t>
      </w:r>
      <w:r w:rsidR="005A7DF4" w:rsidRPr="00C80D4B">
        <w:rPr>
          <w:rFonts w:ascii="Arial" w:hAnsi="Arial" w:cs="Arial"/>
          <w:b/>
        </w:rPr>
        <w:t xml:space="preserve">.1 </w:t>
      </w:r>
      <w:r w:rsidR="00C80D4B" w:rsidRPr="00C80D4B">
        <w:rPr>
          <w:rFonts w:ascii="Arial" w:hAnsi="Arial" w:cs="Arial"/>
          <w:b/>
        </w:rPr>
        <w:t>Спектральная плотность мощности</w:t>
      </w:r>
      <w:r w:rsidR="00650101">
        <w:rPr>
          <w:rFonts w:ascii="Arial" w:hAnsi="Arial" w:cs="Arial"/>
          <w:b/>
        </w:rPr>
        <w:t xml:space="preserve">, </w:t>
      </w:r>
      <w:r w:rsidR="00650101" w:rsidRPr="00650101">
        <w:rPr>
          <w:rFonts w:ascii="Arial" w:hAnsi="Arial" w:cs="Arial"/>
          <w:b/>
        </w:rPr>
        <w:t xml:space="preserve">полученная </w:t>
      </w:r>
      <w:r w:rsidR="00650101">
        <w:rPr>
          <w:rFonts w:ascii="Arial" w:hAnsi="Arial" w:cs="Arial"/>
          <w:b/>
        </w:rPr>
        <w:t>на основе</w:t>
      </w:r>
      <w:r w:rsidR="00650101" w:rsidRPr="00650101">
        <w:rPr>
          <w:rFonts w:ascii="Arial" w:hAnsi="Arial" w:cs="Arial"/>
          <w:b/>
        </w:rPr>
        <w:t xml:space="preserve"> зарегистрированных данных</w:t>
      </w:r>
      <w:r w:rsidR="00C80D4B" w:rsidRPr="00C80D4B">
        <w:rPr>
          <w:rFonts w:ascii="Arial" w:hAnsi="Arial" w:cs="Arial"/>
          <w:b/>
        </w:rPr>
        <w:t xml:space="preserve"> (Европа)</w:t>
      </w:r>
    </w:p>
    <w:p w:rsidR="005A7DF4" w:rsidRDefault="001E389D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Данные испытания, представленные в таблице В.1 и на рисунке В.1, получены в условиях имитации транспортирования автотранспортом в течение 12 ч. Испытание </w:t>
      </w:r>
      <w:r w:rsidR="00650101">
        <w:rPr>
          <w:rFonts w:ascii="Arial" w:hAnsi="Arial" w:cs="Arial"/>
          <w:sz w:val="22"/>
        </w:rPr>
        <w:t>многоуровневое</w:t>
      </w:r>
      <w:r>
        <w:rPr>
          <w:rFonts w:ascii="Arial" w:hAnsi="Arial" w:cs="Arial"/>
          <w:sz w:val="22"/>
        </w:rPr>
        <w:t>,</w:t>
      </w:r>
      <w:r w:rsidR="00650101">
        <w:rPr>
          <w:rFonts w:ascii="Arial" w:hAnsi="Arial" w:cs="Arial"/>
          <w:sz w:val="22"/>
        </w:rPr>
        <w:t xml:space="preserve"> в котором</w:t>
      </w:r>
      <w:r>
        <w:rPr>
          <w:rFonts w:ascii="Arial" w:hAnsi="Arial" w:cs="Arial"/>
          <w:sz w:val="22"/>
        </w:rPr>
        <w:t xml:space="preserve"> все три уровня проводились последовательно и в любом порядке. Для сокращения продолжительности испытания уровни могут быть повышены путем умножения значений </w:t>
      </w:r>
      <w:r w:rsidR="00650101">
        <w:rPr>
          <w:rFonts w:ascii="Arial" w:hAnsi="Arial" w:cs="Arial"/>
          <w:sz w:val="22"/>
        </w:rPr>
        <w:t xml:space="preserve">всех </w:t>
      </w:r>
      <w:r>
        <w:rPr>
          <w:rFonts w:ascii="Arial" w:hAnsi="Arial" w:cs="Arial"/>
          <w:sz w:val="22"/>
        </w:rPr>
        <w:t>спектральных плотностей мощности</w:t>
      </w:r>
      <w:r w:rsidR="00A54C1B">
        <w:rPr>
          <w:rFonts w:ascii="Arial" w:hAnsi="Arial" w:cs="Arial"/>
          <w:sz w:val="22"/>
        </w:rPr>
        <w:t xml:space="preserve"> на коэффициенты, приведенные в таблице В.2.</w:t>
      </w:r>
    </w:p>
    <w:p w:rsidR="00A54C1B" w:rsidRDefault="00650101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При необходимости т</w:t>
      </w:r>
      <w:r w:rsidR="00A54C1B">
        <w:rPr>
          <w:rFonts w:ascii="Arial" w:hAnsi="Arial" w:cs="Arial"/>
          <w:sz w:val="22"/>
        </w:rPr>
        <w:t>ри уровня испытания могут быть использ</w:t>
      </w:r>
      <w:r>
        <w:rPr>
          <w:rFonts w:ascii="Arial" w:hAnsi="Arial" w:cs="Arial"/>
          <w:sz w:val="22"/>
        </w:rPr>
        <w:t xml:space="preserve">ованы независимо друг от друга </w:t>
      </w:r>
      <w:r w:rsidR="00A54C1B">
        <w:rPr>
          <w:rFonts w:ascii="Arial" w:hAnsi="Arial" w:cs="Arial"/>
          <w:sz w:val="22"/>
        </w:rPr>
        <w:t>(см. [5]).</w:t>
      </w:r>
    </w:p>
    <w:p w:rsidR="00A54C1B" w:rsidRDefault="00A54C1B" w:rsidP="00A54C1B">
      <w:pPr>
        <w:autoSpaceDE w:val="0"/>
        <w:autoSpaceDN w:val="0"/>
        <w:adjustRightInd w:val="0"/>
        <w:spacing w:before="120"/>
        <w:ind w:firstLine="0"/>
        <w:rPr>
          <w:rFonts w:ascii="Arial" w:hAnsi="Arial" w:cs="Arial"/>
          <w:sz w:val="22"/>
          <w:szCs w:val="22"/>
        </w:rPr>
      </w:pPr>
      <w:r w:rsidRPr="00A54C1B">
        <w:rPr>
          <w:rFonts w:ascii="Arial" w:hAnsi="Arial" w:cs="Arial"/>
          <w:spacing w:val="40"/>
          <w:sz w:val="22"/>
          <w:szCs w:val="22"/>
        </w:rPr>
        <w:t>Таблица</w:t>
      </w:r>
      <w:r w:rsidRPr="00A54C1B">
        <w:rPr>
          <w:rFonts w:ascii="Arial" w:hAnsi="Arial" w:cs="Arial"/>
          <w:sz w:val="22"/>
          <w:szCs w:val="22"/>
        </w:rPr>
        <w:t xml:space="preserve"> В.1 — </w:t>
      </w:r>
      <w:r>
        <w:rPr>
          <w:rFonts w:ascii="Arial" w:hAnsi="Arial" w:cs="Arial"/>
          <w:sz w:val="22"/>
          <w:szCs w:val="22"/>
        </w:rPr>
        <w:t>Спектр вибрации при транспортировании автотранспортом</w:t>
      </w:r>
    </w:p>
    <w:tbl>
      <w:tblPr>
        <w:tblStyle w:val="a9"/>
        <w:tblW w:w="9523" w:type="dxa"/>
        <w:tblLook w:val="04A0" w:firstRow="1" w:lastRow="0" w:firstColumn="1" w:lastColumn="0" w:noHBand="0" w:noVBand="1"/>
      </w:tblPr>
      <w:tblGrid>
        <w:gridCol w:w="2305"/>
        <w:gridCol w:w="1194"/>
        <w:gridCol w:w="1194"/>
        <w:gridCol w:w="1194"/>
        <w:gridCol w:w="1212"/>
        <w:gridCol w:w="1212"/>
        <w:gridCol w:w="1212"/>
      </w:tblGrid>
      <w:tr w:rsidR="006112D0" w:rsidRPr="00EC2218" w:rsidTr="00D441E5">
        <w:trPr>
          <w:trHeight w:val="567"/>
        </w:trPr>
        <w:tc>
          <w:tcPr>
            <w:tcW w:w="2041" w:type="dxa"/>
            <w:vMerge w:val="restart"/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Частота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Гц</w:t>
            </w:r>
          </w:p>
        </w:tc>
        <w:tc>
          <w:tcPr>
            <w:tcW w:w="3741" w:type="dxa"/>
            <w:gridSpan w:val="3"/>
            <w:tcBorders>
              <w:bottom w:val="sing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Спектральная плотность мощности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(м/с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)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  <w:tc>
          <w:tcPr>
            <w:tcW w:w="3741" w:type="dxa"/>
            <w:gridSpan w:val="3"/>
            <w:tcBorders>
              <w:bottom w:val="sing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Спектральная плотность мощности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6112D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</w:tr>
      <w:tr w:rsidR="006112D0" w:rsidRPr="00EC2218" w:rsidTr="00D441E5">
        <w:trPr>
          <w:trHeight w:val="567"/>
        </w:trPr>
        <w:tc>
          <w:tcPr>
            <w:tcW w:w="2041" w:type="dxa"/>
            <w:vMerge/>
            <w:tcBorders>
              <w:bottom w:val="doub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Уровень 1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(м/с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)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Уровень 2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(м/с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)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Уровень 3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(м/с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)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Уровень 1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Уровень 2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Уровень 3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</w:tr>
      <w:tr w:rsidR="006112D0" w:rsidTr="00D441E5">
        <w:trPr>
          <w:trHeight w:val="340"/>
        </w:trPr>
        <w:tc>
          <w:tcPr>
            <w:tcW w:w="20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0,185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0,364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0,577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0,001920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0,003780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0,006000</w:t>
            </w:r>
          </w:p>
        </w:tc>
      </w:tr>
      <w:tr w:rsidR="006112D0" w:rsidTr="00D441E5">
        <w:trPr>
          <w:trHeight w:val="340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0,308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0,606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0,962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0,003200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0,006300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0,010000</w:t>
            </w:r>
          </w:p>
        </w:tc>
      </w:tr>
      <w:tr w:rsidR="006112D0" w:rsidTr="00D441E5">
        <w:trPr>
          <w:trHeight w:val="340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0,962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0,010000</w:t>
            </w:r>
          </w:p>
        </w:tc>
      </w:tr>
      <w:tr w:rsidR="006112D0" w:rsidTr="00D441E5">
        <w:trPr>
          <w:trHeight w:val="340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0,048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0,092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0,000500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0,000960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6112D0" w:rsidTr="00D441E5">
        <w:trPr>
          <w:trHeight w:val="340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0,010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0,000052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0,000100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6112D0" w:rsidTr="00D441E5">
        <w:trPr>
          <w:trHeight w:val="340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0,029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0,000300</w:t>
            </w:r>
          </w:p>
        </w:tc>
      </w:tr>
      <w:tr w:rsidR="006112D0" w:rsidTr="00D441E5">
        <w:trPr>
          <w:trHeight w:val="340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6501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0,000044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0,000087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6112D0" w:rsidTr="00D441E5">
        <w:trPr>
          <w:trHeight w:val="340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0,029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0,000300</w:t>
            </w:r>
          </w:p>
        </w:tc>
      </w:tr>
      <w:tr w:rsidR="006112D0" w:rsidTr="00D441E5">
        <w:trPr>
          <w:trHeight w:val="340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0,014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0,000150</w:t>
            </w:r>
          </w:p>
        </w:tc>
      </w:tr>
      <w:tr w:rsidR="006112D0" w:rsidTr="00D441E5">
        <w:trPr>
          <w:trHeight w:val="340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0,000014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0,000028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50101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6112D0" w:rsidTr="00D441E5">
        <w:trPr>
          <w:trHeight w:val="340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0,014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0,000014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0,000028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0,000150</w:t>
            </w:r>
          </w:p>
        </w:tc>
      </w:tr>
      <w:tr w:rsidR="006112D0" w:rsidTr="00D441E5">
        <w:trPr>
          <w:trHeight w:val="794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Продолжительность испытания</w:t>
            </w:r>
          </w:p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ч:мин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07:12:00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03:36:00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01:12:00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07:12:00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03:36:00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01:12:00</w:t>
            </w:r>
          </w:p>
        </w:tc>
      </w:tr>
    </w:tbl>
    <w:p w:rsidR="006112D0" w:rsidRDefault="006112D0" w:rsidP="00A54C1B">
      <w:pPr>
        <w:autoSpaceDE w:val="0"/>
        <w:autoSpaceDN w:val="0"/>
        <w:adjustRightInd w:val="0"/>
        <w:spacing w:before="120"/>
        <w:ind w:firstLine="0"/>
        <w:rPr>
          <w:rFonts w:ascii="Arial" w:hAnsi="Arial" w:cs="Arial"/>
          <w:sz w:val="22"/>
          <w:szCs w:val="22"/>
        </w:rPr>
      </w:pPr>
    </w:p>
    <w:p w:rsidR="006112D0" w:rsidRDefault="006112D0" w:rsidP="00A54C1B">
      <w:pPr>
        <w:autoSpaceDE w:val="0"/>
        <w:autoSpaceDN w:val="0"/>
        <w:adjustRightInd w:val="0"/>
        <w:spacing w:before="120"/>
        <w:ind w:firstLine="0"/>
        <w:rPr>
          <w:rFonts w:ascii="Arial" w:hAnsi="Arial" w:cs="Arial"/>
          <w:sz w:val="22"/>
          <w:szCs w:val="22"/>
        </w:rPr>
      </w:pPr>
    </w:p>
    <w:p w:rsidR="00650101" w:rsidRDefault="00650101" w:rsidP="00A54C1B">
      <w:pPr>
        <w:autoSpaceDE w:val="0"/>
        <w:autoSpaceDN w:val="0"/>
        <w:adjustRightInd w:val="0"/>
        <w:spacing w:before="120"/>
        <w:ind w:firstLine="0"/>
        <w:rPr>
          <w:rFonts w:ascii="Arial" w:hAnsi="Arial" w:cs="Arial"/>
          <w:sz w:val="22"/>
          <w:szCs w:val="22"/>
        </w:rPr>
      </w:pPr>
    </w:p>
    <w:p w:rsidR="006112D0" w:rsidRPr="006112D0" w:rsidRDefault="006112D0" w:rsidP="00A54C1B">
      <w:pPr>
        <w:autoSpaceDE w:val="0"/>
        <w:autoSpaceDN w:val="0"/>
        <w:adjustRightInd w:val="0"/>
        <w:spacing w:before="120"/>
        <w:ind w:firstLine="0"/>
        <w:rPr>
          <w:rFonts w:ascii="Arial" w:hAnsi="Arial" w:cs="Arial"/>
          <w:i/>
          <w:sz w:val="20"/>
          <w:szCs w:val="20"/>
        </w:rPr>
      </w:pPr>
      <w:r w:rsidRPr="006112D0">
        <w:rPr>
          <w:rFonts w:ascii="Arial" w:hAnsi="Arial" w:cs="Arial"/>
          <w:i/>
          <w:sz w:val="20"/>
          <w:szCs w:val="20"/>
        </w:rPr>
        <w:lastRenderedPageBreak/>
        <w:t>Окончание таблицы В.1</w:t>
      </w:r>
    </w:p>
    <w:tbl>
      <w:tblPr>
        <w:tblStyle w:val="a9"/>
        <w:tblW w:w="9523" w:type="dxa"/>
        <w:tblLook w:val="04A0" w:firstRow="1" w:lastRow="0" w:firstColumn="1" w:lastColumn="0" w:noHBand="0" w:noVBand="1"/>
      </w:tblPr>
      <w:tblGrid>
        <w:gridCol w:w="2274"/>
        <w:gridCol w:w="1215"/>
        <w:gridCol w:w="1214"/>
        <w:gridCol w:w="1214"/>
        <w:gridCol w:w="1202"/>
        <w:gridCol w:w="1202"/>
        <w:gridCol w:w="1202"/>
      </w:tblGrid>
      <w:tr w:rsidR="006112D0" w:rsidRPr="00EC2218" w:rsidTr="00D441E5">
        <w:trPr>
          <w:trHeight w:val="567"/>
        </w:trPr>
        <w:tc>
          <w:tcPr>
            <w:tcW w:w="2041" w:type="dxa"/>
            <w:vMerge w:val="restart"/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Частота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Гц</w:t>
            </w:r>
          </w:p>
        </w:tc>
        <w:tc>
          <w:tcPr>
            <w:tcW w:w="3741" w:type="dxa"/>
            <w:gridSpan w:val="3"/>
            <w:tcBorders>
              <w:bottom w:val="sing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Спектральная плотность мощности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(м/с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)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  <w:tc>
          <w:tcPr>
            <w:tcW w:w="3741" w:type="dxa"/>
            <w:gridSpan w:val="3"/>
            <w:tcBorders>
              <w:bottom w:val="sing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Спектральная плотность мощности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6112D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</w:tr>
      <w:tr w:rsidR="006112D0" w:rsidRPr="00EC2218" w:rsidTr="00D441E5">
        <w:trPr>
          <w:trHeight w:val="567"/>
        </w:trPr>
        <w:tc>
          <w:tcPr>
            <w:tcW w:w="2041" w:type="dxa"/>
            <w:vMerge/>
            <w:tcBorders>
              <w:bottom w:val="doub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Уровень 1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(м/с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)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Уровень 2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(м/с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)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Уровень 3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(м/с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)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Уровень 1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Уровень 2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</w:rPr>
              <w:t>Уровень 3</w:t>
            </w:r>
          </w:p>
          <w:p w:rsidR="006112D0" w:rsidRPr="00EC2218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18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EC221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EC2218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</w:tr>
      <w:tr w:rsidR="006112D0" w:rsidTr="00D441E5">
        <w:trPr>
          <w:trHeight w:val="794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от продолжительности испытания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D0" w:rsidRDefault="006112D0" w:rsidP="00D441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EC2218" w:rsidTr="006112D0">
        <w:trPr>
          <w:trHeight w:val="1077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218" w:rsidRDefault="000F6DA5" w:rsidP="000F6DA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СКО</w:t>
            </w:r>
            <w:r>
              <w:rPr>
                <w:rStyle w:val="af"/>
                <w:rFonts w:ascii="Arial" w:hAnsi="Arial" w:cs="Arial"/>
                <w:sz w:val="22"/>
                <w:szCs w:val="22"/>
              </w:rPr>
              <w:footnoteReference w:id="2"/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ускорения (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) в диапазоне частот от 3 до 200 Гц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218" w:rsidRDefault="001D441F" w:rsidP="00EC22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1,775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218" w:rsidRDefault="00C33C31" w:rsidP="00EC22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</w:t>
            </w:r>
            <w:r w:rsidR="001D441F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218" w:rsidRDefault="001D441F" w:rsidP="00EC22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4,070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218" w:rsidRDefault="001D441F" w:rsidP="00EC22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(0,181)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218" w:rsidRDefault="001D441F" w:rsidP="00EC22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(0,253)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218" w:rsidRDefault="001D441F" w:rsidP="00EC22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(0,415)</w:t>
            </w:r>
          </w:p>
        </w:tc>
      </w:tr>
      <w:tr w:rsidR="00EC2218" w:rsidTr="006112D0">
        <w:trPr>
          <w:trHeight w:val="1077"/>
        </w:trPr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EC2218" w:rsidRDefault="000F6DA5" w:rsidP="000F6DA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СКО</w:t>
            </w:r>
            <w:r w:rsidRPr="000F6DA5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>
              <w:rPr>
                <w:rFonts w:ascii="Arial" w:hAnsi="Arial" w:cs="Arial"/>
                <w:sz w:val="22"/>
                <w:szCs w:val="22"/>
              </w:rPr>
              <w:t xml:space="preserve"> ускорения (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) в диапазоне частот от 5 до 200 Гц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EC2218" w:rsidRDefault="001D441F" w:rsidP="00EC22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1,638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EC2218" w:rsidRDefault="001D441F" w:rsidP="00EC22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2,285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EC2218" w:rsidRDefault="001D441F" w:rsidP="00EC22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3,874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EC2218" w:rsidRDefault="001D441F" w:rsidP="00EC22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(0,167)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EC2218" w:rsidRDefault="001D441F" w:rsidP="00EC22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(0,233)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EC2218" w:rsidRDefault="001D441F" w:rsidP="00EC221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(0,395)</w:t>
            </w:r>
          </w:p>
        </w:tc>
      </w:tr>
    </w:tbl>
    <w:p w:rsidR="00A54C1B" w:rsidRDefault="00A54C1B" w:rsidP="00A54C1B">
      <w:pPr>
        <w:autoSpaceDE w:val="0"/>
        <w:autoSpaceDN w:val="0"/>
        <w:adjustRightInd w:val="0"/>
        <w:ind w:firstLine="0"/>
        <w:rPr>
          <w:rFonts w:ascii="Arial" w:hAnsi="Arial" w:cs="Arial"/>
          <w:sz w:val="22"/>
          <w:szCs w:val="22"/>
        </w:rPr>
      </w:pPr>
    </w:p>
    <w:p w:rsidR="006112D0" w:rsidRPr="009833E4" w:rsidRDefault="006112D0" w:rsidP="006112D0">
      <w:pPr>
        <w:autoSpaceDE w:val="0"/>
        <w:autoSpaceDN w:val="0"/>
        <w:adjustRightInd w:val="0"/>
        <w:ind w:firstLine="709"/>
        <w:rPr>
          <w:rFonts w:ascii="Arial" w:hAnsi="Arial" w:cs="Arial"/>
          <w:spacing w:val="40"/>
          <w:sz w:val="20"/>
          <w:szCs w:val="20"/>
        </w:rPr>
      </w:pPr>
      <w:r w:rsidRPr="009833E4">
        <w:rPr>
          <w:rFonts w:ascii="Arial" w:hAnsi="Arial" w:cs="Arial"/>
          <w:spacing w:val="40"/>
          <w:sz w:val="20"/>
          <w:szCs w:val="20"/>
        </w:rPr>
        <w:t>Примечания</w:t>
      </w:r>
    </w:p>
    <w:p w:rsidR="006112D0" w:rsidRPr="009833E4" w:rsidRDefault="006112D0" w:rsidP="006112D0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szCs w:val="20"/>
        </w:rPr>
      </w:pPr>
      <w:r w:rsidRPr="009833E4">
        <w:rPr>
          <w:rFonts w:ascii="Arial" w:hAnsi="Arial" w:cs="Arial"/>
          <w:sz w:val="20"/>
          <w:szCs w:val="20"/>
        </w:rPr>
        <w:t>1 При испытании с низкими частотами расстояние между пиками может превышать 25,4 мм.</w:t>
      </w:r>
    </w:p>
    <w:p w:rsidR="006112D0" w:rsidRPr="009833E4" w:rsidRDefault="006112D0" w:rsidP="006112D0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szCs w:val="20"/>
        </w:rPr>
      </w:pPr>
      <w:r w:rsidRPr="009833E4">
        <w:rPr>
          <w:rFonts w:ascii="Arial" w:hAnsi="Arial" w:cs="Arial"/>
          <w:sz w:val="20"/>
          <w:szCs w:val="20"/>
        </w:rPr>
        <w:t xml:space="preserve">2 Диапазон частот от 5 до 200 Гц может быть достаточным </w:t>
      </w:r>
      <w:r w:rsidR="009833E4" w:rsidRPr="009833E4">
        <w:rPr>
          <w:rFonts w:ascii="Arial" w:hAnsi="Arial" w:cs="Arial"/>
          <w:sz w:val="20"/>
          <w:szCs w:val="20"/>
        </w:rPr>
        <w:t xml:space="preserve">для испытания </w:t>
      </w:r>
      <w:r w:rsidR="00C33C31">
        <w:rPr>
          <w:rFonts w:ascii="Arial" w:hAnsi="Arial" w:cs="Arial"/>
          <w:sz w:val="20"/>
          <w:szCs w:val="20"/>
        </w:rPr>
        <w:t>небольших</w:t>
      </w:r>
      <w:r w:rsidR="009833E4" w:rsidRPr="009833E4">
        <w:rPr>
          <w:rFonts w:ascii="Arial" w:hAnsi="Arial" w:cs="Arial"/>
          <w:sz w:val="20"/>
          <w:szCs w:val="20"/>
        </w:rPr>
        <w:t xml:space="preserve"> образцов.</w:t>
      </w:r>
    </w:p>
    <w:p w:rsidR="00A54C1B" w:rsidRDefault="00A54C1B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:rsidR="009833E4" w:rsidRDefault="009833E4" w:rsidP="00C33C31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6447FFFE" wp14:editId="39349C8C">
            <wp:extent cx="6047740" cy="39198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.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3E4" w:rsidRPr="00C80D4B" w:rsidRDefault="009833E4" w:rsidP="009833E4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Рисунок В.1 ― Профиль спектральной плотности мощности</w:t>
      </w:r>
    </w:p>
    <w:p w:rsidR="009833E4" w:rsidRDefault="009833E4" w:rsidP="009833E4">
      <w:pPr>
        <w:autoSpaceDE w:val="0"/>
        <w:autoSpaceDN w:val="0"/>
        <w:adjustRightInd w:val="0"/>
        <w:ind w:firstLine="0"/>
        <w:rPr>
          <w:rFonts w:ascii="Arial" w:hAnsi="Arial" w:cs="Arial"/>
          <w:sz w:val="22"/>
        </w:rPr>
      </w:pPr>
      <w:r w:rsidRPr="009833E4">
        <w:rPr>
          <w:rFonts w:ascii="Arial" w:hAnsi="Arial" w:cs="Arial"/>
          <w:spacing w:val="40"/>
          <w:sz w:val="22"/>
        </w:rPr>
        <w:lastRenderedPageBreak/>
        <w:t>Таблица</w:t>
      </w:r>
      <w:r>
        <w:rPr>
          <w:rFonts w:ascii="Arial" w:hAnsi="Arial" w:cs="Arial"/>
          <w:sz w:val="22"/>
        </w:rPr>
        <w:t xml:space="preserve"> В.2 ― Коэффициенты для повышения уровня вибрации и уменьшения продолжительности испытания в условиях 12 ч транспортирования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5"/>
        <w:gridCol w:w="4479"/>
      </w:tblGrid>
      <w:tr w:rsidR="009833E4" w:rsidRPr="000621D7" w:rsidTr="000621D7">
        <w:trPr>
          <w:trHeight w:val="510"/>
        </w:trPr>
        <w:tc>
          <w:tcPr>
            <w:tcW w:w="4365" w:type="dxa"/>
            <w:tcBorders>
              <w:bottom w:val="double" w:sz="4" w:space="0" w:color="auto"/>
            </w:tcBorders>
            <w:vAlign w:val="center"/>
          </w:tcPr>
          <w:p w:rsidR="009833E4" w:rsidRPr="000621D7" w:rsidRDefault="009833E4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1D7">
              <w:rPr>
                <w:rFonts w:ascii="Arial" w:hAnsi="Arial" w:cs="Arial"/>
                <w:sz w:val="20"/>
                <w:szCs w:val="20"/>
              </w:rPr>
              <w:t xml:space="preserve">Продолжительность испытания, </w:t>
            </w:r>
            <w:r w:rsidRPr="000621D7">
              <w:rPr>
                <w:rFonts w:ascii="Arial" w:hAnsi="Arial" w:cs="Arial"/>
                <w:i/>
                <w:sz w:val="20"/>
                <w:szCs w:val="20"/>
                <w:lang w:val="en-US"/>
              </w:rPr>
              <w:t>T</w:t>
            </w:r>
            <w:r w:rsidRPr="000621D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  <w:p w:rsidR="009833E4" w:rsidRPr="000621D7" w:rsidRDefault="009833E4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621D7">
              <w:rPr>
                <w:rFonts w:ascii="Arial" w:hAnsi="Arial" w:cs="Arial"/>
                <w:sz w:val="20"/>
                <w:szCs w:val="20"/>
              </w:rPr>
              <w:t>ч:мин</w:t>
            </w:r>
            <w:proofErr w:type="gramEnd"/>
          </w:p>
        </w:tc>
        <w:tc>
          <w:tcPr>
            <w:tcW w:w="4479" w:type="dxa"/>
            <w:tcBorders>
              <w:bottom w:val="double" w:sz="4" w:space="0" w:color="auto"/>
            </w:tcBorders>
            <w:vAlign w:val="center"/>
          </w:tcPr>
          <w:p w:rsidR="009833E4" w:rsidRPr="000621D7" w:rsidRDefault="009833E4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1D7">
              <w:rPr>
                <w:rFonts w:ascii="Arial" w:hAnsi="Arial" w:cs="Arial"/>
                <w:sz w:val="20"/>
                <w:szCs w:val="20"/>
              </w:rPr>
              <w:t>Коэффициент повышения уровня вибрации</w:t>
            </w:r>
          </w:p>
        </w:tc>
      </w:tr>
      <w:tr w:rsidR="009833E4" w:rsidTr="000621D7">
        <w:trPr>
          <w:trHeight w:val="340"/>
        </w:trPr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:rsidR="009833E4" w:rsidRDefault="000621D7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0:30</w:t>
            </w:r>
          </w:p>
        </w:tc>
        <w:tc>
          <w:tcPr>
            <w:tcW w:w="4479" w:type="dxa"/>
            <w:tcBorders>
              <w:top w:val="double" w:sz="4" w:space="0" w:color="auto"/>
            </w:tcBorders>
            <w:vAlign w:val="center"/>
          </w:tcPr>
          <w:p w:rsidR="009833E4" w:rsidRDefault="000621D7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1,89</w:t>
            </w:r>
          </w:p>
        </w:tc>
      </w:tr>
      <w:tr w:rsidR="000621D7" w:rsidTr="000621D7">
        <w:trPr>
          <w:trHeight w:val="340"/>
        </w:trPr>
        <w:tc>
          <w:tcPr>
            <w:tcW w:w="4365" w:type="dxa"/>
            <w:vAlign w:val="center"/>
          </w:tcPr>
          <w:p w:rsidR="000621D7" w:rsidRDefault="000621D7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1:00</w:t>
            </w:r>
          </w:p>
        </w:tc>
        <w:tc>
          <w:tcPr>
            <w:tcW w:w="4479" w:type="dxa"/>
            <w:vAlign w:val="center"/>
          </w:tcPr>
          <w:p w:rsidR="000621D7" w:rsidRDefault="000621D7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1,64</w:t>
            </w:r>
          </w:p>
        </w:tc>
      </w:tr>
      <w:tr w:rsidR="000621D7" w:rsidTr="000621D7">
        <w:trPr>
          <w:trHeight w:val="340"/>
        </w:trPr>
        <w:tc>
          <w:tcPr>
            <w:tcW w:w="4365" w:type="dxa"/>
            <w:vAlign w:val="center"/>
          </w:tcPr>
          <w:p w:rsidR="000621D7" w:rsidRDefault="000621D7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2:00</w:t>
            </w:r>
          </w:p>
        </w:tc>
        <w:tc>
          <w:tcPr>
            <w:tcW w:w="4479" w:type="dxa"/>
            <w:vAlign w:val="center"/>
          </w:tcPr>
          <w:p w:rsidR="000621D7" w:rsidRDefault="000621D7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1,43</w:t>
            </w:r>
          </w:p>
        </w:tc>
      </w:tr>
      <w:tr w:rsidR="000621D7" w:rsidTr="000621D7">
        <w:trPr>
          <w:trHeight w:val="340"/>
        </w:trPr>
        <w:tc>
          <w:tcPr>
            <w:tcW w:w="4365" w:type="dxa"/>
            <w:vAlign w:val="center"/>
          </w:tcPr>
          <w:p w:rsidR="000621D7" w:rsidRDefault="000621D7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3:00</w:t>
            </w:r>
          </w:p>
        </w:tc>
        <w:tc>
          <w:tcPr>
            <w:tcW w:w="4479" w:type="dxa"/>
            <w:vAlign w:val="center"/>
          </w:tcPr>
          <w:p w:rsidR="000621D7" w:rsidRDefault="000621D7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1,32</w:t>
            </w:r>
          </w:p>
        </w:tc>
      </w:tr>
      <w:tr w:rsidR="000621D7" w:rsidTr="000621D7">
        <w:trPr>
          <w:trHeight w:val="340"/>
        </w:trPr>
        <w:tc>
          <w:tcPr>
            <w:tcW w:w="4365" w:type="dxa"/>
            <w:vAlign w:val="center"/>
          </w:tcPr>
          <w:p w:rsidR="000621D7" w:rsidRDefault="000621D7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4:00</w:t>
            </w:r>
          </w:p>
        </w:tc>
        <w:tc>
          <w:tcPr>
            <w:tcW w:w="4479" w:type="dxa"/>
            <w:vAlign w:val="center"/>
          </w:tcPr>
          <w:p w:rsidR="000621D7" w:rsidRDefault="000621D7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1,25</w:t>
            </w:r>
          </w:p>
        </w:tc>
      </w:tr>
      <w:tr w:rsidR="000621D7" w:rsidTr="000621D7">
        <w:trPr>
          <w:trHeight w:val="340"/>
        </w:trPr>
        <w:tc>
          <w:tcPr>
            <w:tcW w:w="4365" w:type="dxa"/>
            <w:vAlign w:val="center"/>
          </w:tcPr>
          <w:p w:rsidR="000621D7" w:rsidRDefault="000621D7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6:00</w:t>
            </w:r>
          </w:p>
        </w:tc>
        <w:tc>
          <w:tcPr>
            <w:tcW w:w="4479" w:type="dxa"/>
            <w:vAlign w:val="center"/>
          </w:tcPr>
          <w:p w:rsidR="000621D7" w:rsidRDefault="000621D7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1,15</w:t>
            </w:r>
          </w:p>
        </w:tc>
      </w:tr>
      <w:tr w:rsidR="000621D7" w:rsidTr="000621D7">
        <w:trPr>
          <w:trHeight w:val="340"/>
        </w:trPr>
        <w:tc>
          <w:tcPr>
            <w:tcW w:w="4365" w:type="dxa"/>
            <w:vAlign w:val="center"/>
          </w:tcPr>
          <w:p w:rsidR="000621D7" w:rsidRDefault="000621D7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9:00</w:t>
            </w:r>
          </w:p>
        </w:tc>
        <w:tc>
          <w:tcPr>
            <w:tcW w:w="4479" w:type="dxa"/>
            <w:vAlign w:val="center"/>
          </w:tcPr>
          <w:p w:rsidR="000621D7" w:rsidRDefault="000621D7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1,06</w:t>
            </w:r>
          </w:p>
        </w:tc>
      </w:tr>
      <w:tr w:rsidR="000621D7" w:rsidTr="000621D7">
        <w:trPr>
          <w:trHeight w:val="340"/>
        </w:trPr>
        <w:tc>
          <w:tcPr>
            <w:tcW w:w="4365" w:type="dxa"/>
            <w:vAlign w:val="center"/>
          </w:tcPr>
          <w:p w:rsidR="000621D7" w:rsidRDefault="000621D7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12:00</w:t>
            </w:r>
          </w:p>
        </w:tc>
        <w:tc>
          <w:tcPr>
            <w:tcW w:w="4479" w:type="dxa"/>
            <w:vAlign w:val="center"/>
          </w:tcPr>
          <w:p w:rsidR="000621D7" w:rsidRDefault="000621D7" w:rsidP="000621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1,00</w:t>
            </w:r>
          </w:p>
        </w:tc>
      </w:tr>
    </w:tbl>
    <w:p w:rsidR="000621D7" w:rsidRDefault="000621D7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:rsidR="000621D7" w:rsidRDefault="000621D7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Минимальная рекомендуемая продолжительность испытания составляет 30 мин.</w:t>
      </w:r>
    </w:p>
    <w:p w:rsidR="005A7DF4" w:rsidRPr="00BF1D4B" w:rsidRDefault="001D69EC" w:rsidP="00BF1D4B">
      <w:pPr>
        <w:autoSpaceDE w:val="0"/>
        <w:autoSpaceDN w:val="0"/>
        <w:adjustRightInd w:val="0"/>
        <w:spacing w:before="120" w:after="60"/>
        <w:ind w:firstLine="709"/>
        <w:rPr>
          <w:rFonts w:ascii="Arial" w:hAnsi="Arial" w:cs="Arial"/>
          <w:b/>
        </w:rPr>
      </w:pPr>
      <w:r w:rsidRPr="00BF1D4B">
        <w:rPr>
          <w:rFonts w:ascii="Arial" w:hAnsi="Arial" w:cs="Arial"/>
          <w:b/>
        </w:rPr>
        <w:t>В</w:t>
      </w:r>
      <w:r w:rsidR="005A7DF4" w:rsidRPr="00BF1D4B">
        <w:rPr>
          <w:rFonts w:ascii="Arial" w:hAnsi="Arial" w:cs="Arial"/>
          <w:b/>
        </w:rPr>
        <w:t xml:space="preserve">.2 </w:t>
      </w:r>
      <w:r w:rsidR="00BF1D4B" w:rsidRPr="00C80D4B">
        <w:rPr>
          <w:rFonts w:ascii="Arial" w:hAnsi="Arial" w:cs="Arial"/>
          <w:b/>
        </w:rPr>
        <w:t>Спектральная плотность мощности</w:t>
      </w:r>
      <w:r w:rsidR="00C33C31">
        <w:rPr>
          <w:rFonts w:ascii="Arial" w:hAnsi="Arial" w:cs="Arial"/>
          <w:b/>
        </w:rPr>
        <w:t xml:space="preserve">, </w:t>
      </w:r>
      <w:r w:rsidR="00C33C31" w:rsidRPr="00650101">
        <w:rPr>
          <w:rFonts w:ascii="Arial" w:hAnsi="Arial" w:cs="Arial"/>
          <w:b/>
        </w:rPr>
        <w:t xml:space="preserve">полученная </w:t>
      </w:r>
      <w:r w:rsidR="00C33C31">
        <w:rPr>
          <w:rFonts w:ascii="Arial" w:hAnsi="Arial" w:cs="Arial"/>
          <w:b/>
        </w:rPr>
        <w:t>на основе</w:t>
      </w:r>
      <w:r w:rsidR="00C33C31" w:rsidRPr="00650101">
        <w:rPr>
          <w:rFonts w:ascii="Arial" w:hAnsi="Arial" w:cs="Arial"/>
          <w:b/>
        </w:rPr>
        <w:t xml:space="preserve"> зарегистрированных данных</w:t>
      </w:r>
      <w:r w:rsidR="00BF1D4B" w:rsidRPr="00C80D4B">
        <w:rPr>
          <w:rFonts w:ascii="Arial" w:hAnsi="Arial" w:cs="Arial"/>
          <w:b/>
        </w:rPr>
        <w:t xml:space="preserve"> (</w:t>
      </w:r>
      <w:r w:rsidR="00BF1D4B">
        <w:rPr>
          <w:rFonts w:ascii="Arial" w:hAnsi="Arial" w:cs="Arial"/>
          <w:b/>
        </w:rPr>
        <w:t>Япония</w:t>
      </w:r>
      <w:r w:rsidR="00BF1D4B" w:rsidRPr="00C80D4B">
        <w:rPr>
          <w:rFonts w:ascii="Arial" w:hAnsi="Arial" w:cs="Arial"/>
          <w:b/>
        </w:rPr>
        <w:t>)</w:t>
      </w:r>
    </w:p>
    <w:p w:rsidR="005A7DF4" w:rsidRDefault="00A009A4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В таблице В.3 и на рисунке В.2 представлена спектральная плотность мощности, полученная по результатам измерений при транспортировании 20 т груза по территории Японии в наполовину загруженном грузовом автотранспорте.</w:t>
      </w:r>
    </w:p>
    <w:p w:rsidR="00A009A4" w:rsidRDefault="00A009A4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См. [6].</w:t>
      </w:r>
    </w:p>
    <w:p w:rsidR="00A009A4" w:rsidRDefault="00A009A4" w:rsidP="00A009A4">
      <w:pPr>
        <w:autoSpaceDE w:val="0"/>
        <w:autoSpaceDN w:val="0"/>
        <w:adjustRightInd w:val="0"/>
        <w:spacing w:before="120"/>
        <w:ind w:firstLine="0"/>
        <w:rPr>
          <w:rFonts w:ascii="Arial" w:hAnsi="Arial" w:cs="Arial"/>
          <w:sz w:val="22"/>
        </w:rPr>
      </w:pPr>
      <w:r w:rsidRPr="00A009A4">
        <w:rPr>
          <w:rFonts w:ascii="Arial" w:hAnsi="Arial" w:cs="Arial"/>
          <w:spacing w:val="40"/>
          <w:sz w:val="22"/>
        </w:rPr>
        <w:t>Таблица</w:t>
      </w:r>
      <w:r>
        <w:rPr>
          <w:rFonts w:ascii="Arial" w:hAnsi="Arial" w:cs="Arial"/>
          <w:sz w:val="22"/>
        </w:rPr>
        <w:t xml:space="preserve"> В.3 ― Спектральная плотность мощности при испытании на случайную вибрацию</w:t>
      </w:r>
    </w:p>
    <w:tbl>
      <w:tblPr>
        <w:tblStyle w:val="a9"/>
        <w:tblW w:w="9525" w:type="dxa"/>
        <w:tblLook w:val="04A0" w:firstRow="1" w:lastRow="0" w:firstColumn="1" w:lastColumn="0" w:noHBand="0" w:noVBand="1"/>
      </w:tblPr>
      <w:tblGrid>
        <w:gridCol w:w="2381"/>
        <w:gridCol w:w="3572"/>
        <w:gridCol w:w="3572"/>
      </w:tblGrid>
      <w:tr w:rsidR="00A009A4" w:rsidRPr="00A009A4" w:rsidTr="00C21829">
        <w:trPr>
          <w:trHeight w:val="510"/>
        </w:trPr>
        <w:tc>
          <w:tcPr>
            <w:tcW w:w="2381" w:type="dxa"/>
            <w:tcBorders>
              <w:bottom w:val="double" w:sz="4" w:space="0" w:color="auto"/>
            </w:tcBorders>
            <w:vAlign w:val="center"/>
          </w:tcPr>
          <w:p w:rsidR="00A009A4" w:rsidRPr="00A009A4" w:rsidRDefault="00A009A4" w:rsidP="00A009A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A009A4">
              <w:rPr>
                <w:rFonts w:ascii="Arial" w:hAnsi="Arial" w:cs="Arial"/>
                <w:sz w:val="20"/>
                <w:szCs w:val="20"/>
              </w:rPr>
              <w:t xml:space="preserve">Частота, </w:t>
            </w:r>
            <w:r w:rsidRPr="00A009A4">
              <w:rPr>
                <w:rFonts w:ascii="Arial" w:hAnsi="Arial" w:cs="Arial"/>
                <w:i/>
                <w:sz w:val="20"/>
                <w:szCs w:val="20"/>
                <w:lang w:val="en-US"/>
              </w:rPr>
              <w:t>f</w:t>
            </w:r>
          </w:p>
          <w:p w:rsidR="00A009A4" w:rsidRPr="00A009A4" w:rsidRDefault="00A009A4" w:rsidP="00A009A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9A4">
              <w:rPr>
                <w:rFonts w:ascii="Arial" w:hAnsi="Arial" w:cs="Arial"/>
                <w:sz w:val="20"/>
                <w:szCs w:val="20"/>
              </w:rPr>
              <w:t>Гц</w:t>
            </w:r>
          </w:p>
        </w:tc>
        <w:tc>
          <w:tcPr>
            <w:tcW w:w="3572" w:type="dxa"/>
            <w:tcBorders>
              <w:bottom w:val="double" w:sz="4" w:space="0" w:color="auto"/>
            </w:tcBorders>
            <w:vAlign w:val="center"/>
          </w:tcPr>
          <w:p w:rsidR="00A009A4" w:rsidRPr="00A009A4" w:rsidRDefault="00A009A4" w:rsidP="00A009A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9A4">
              <w:rPr>
                <w:rFonts w:ascii="Arial" w:hAnsi="Arial" w:cs="Arial"/>
                <w:sz w:val="20"/>
                <w:szCs w:val="20"/>
              </w:rPr>
              <w:t>Спектральная плотность мощности</w:t>
            </w:r>
          </w:p>
          <w:p w:rsidR="00A009A4" w:rsidRPr="00A009A4" w:rsidRDefault="00A009A4" w:rsidP="00A009A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9A4">
              <w:rPr>
                <w:rFonts w:ascii="Arial" w:hAnsi="Arial" w:cs="Arial"/>
                <w:sz w:val="20"/>
                <w:szCs w:val="20"/>
              </w:rPr>
              <w:t>(м/с</w:t>
            </w:r>
            <w:r w:rsidRPr="00A009A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009A4">
              <w:rPr>
                <w:rFonts w:ascii="Arial" w:hAnsi="Arial" w:cs="Arial"/>
                <w:sz w:val="20"/>
                <w:szCs w:val="20"/>
              </w:rPr>
              <w:t>)</w:t>
            </w:r>
            <w:r w:rsidRPr="00A009A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009A4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  <w:tc>
          <w:tcPr>
            <w:tcW w:w="3572" w:type="dxa"/>
            <w:tcBorders>
              <w:bottom w:val="double" w:sz="4" w:space="0" w:color="auto"/>
            </w:tcBorders>
            <w:vAlign w:val="center"/>
          </w:tcPr>
          <w:p w:rsidR="00A009A4" w:rsidRPr="00A009A4" w:rsidRDefault="00A009A4" w:rsidP="00A009A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9A4">
              <w:rPr>
                <w:rFonts w:ascii="Arial" w:hAnsi="Arial" w:cs="Arial"/>
                <w:sz w:val="20"/>
                <w:szCs w:val="20"/>
              </w:rPr>
              <w:t>Спектральная плотность мощности</w:t>
            </w:r>
          </w:p>
          <w:p w:rsidR="00A009A4" w:rsidRPr="00A009A4" w:rsidRDefault="00A009A4" w:rsidP="00A009A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9A4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9D3D2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009A4">
              <w:rPr>
                <w:rFonts w:ascii="Arial" w:hAnsi="Arial" w:cs="Arial"/>
                <w:sz w:val="20"/>
                <w:szCs w:val="20"/>
              </w:rPr>
              <w:t>/Гц</w:t>
            </w:r>
          </w:p>
        </w:tc>
      </w:tr>
      <w:tr w:rsidR="00A009A4" w:rsidTr="00C21829">
        <w:trPr>
          <w:trHeight w:val="340"/>
        </w:trPr>
        <w:tc>
          <w:tcPr>
            <w:tcW w:w="2381" w:type="dxa"/>
            <w:tcBorders>
              <w:top w:val="double" w:sz="4" w:space="0" w:color="auto"/>
            </w:tcBorders>
            <w:vAlign w:val="center"/>
          </w:tcPr>
          <w:p w:rsidR="00A009A4" w:rsidRDefault="00C21829" w:rsidP="00C2182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7F5B">
              <w:rPr>
                <w:rFonts w:ascii="Arial" w:hAnsi="Arial" w:cs="Arial"/>
                <w:i/>
                <w:sz w:val="22"/>
                <w:szCs w:val="22"/>
                <w:lang w:val="en-US"/>
              </w:rPr>
              <w:t>f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= 2</w:t>
            </w:r>
          </w:p>
        </w:tc>
        <w:tc>
          <w:tcPr>
            <w:tcW w:w="3572" w:type="dxa"/>
            <w:tcBorders>
              <w:top w:val="double" w:sz="4" w:space="0" w:color="auto"/>
            </w:tcBorders>
            <w:vAlign w:val="center"/>
          </w:tcPr>
          <w:p w:rsidR="00A009A4" w:rsidRDefault="00C21829" w:rsidP="00C2182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0,385</w:t>
            </w:r>
          </w:p>
        </w:tc>
        <w:tc>
          <w:tcPr>
            <w:tcW w:w="3572" w:type="dxa"/>
            <w:tcBorders>
              <w:top w:val="double" w:sz="4" w:space="0" w:color="auto"/>
            </w:tcBorders>
            <w:vAlign w:val="center"/>
          </w:tcPr>
          <w:p w:rsidR="00A009A4" w:rsidRDefault="00C21829" w:rsidP="00C2182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0,004</w:t>
            </w:r>
          </w:p>
        </w:tc>
      </w:tr>
      <w:tr w:rsidR="00A009A4" w:rsidTr="00C21829">
        <w:trPr>
          <w:trHeight w:val="340"/>
        </w:trPr>
        <w:tc>
          <w:tcPr>
            <w:tcW w:w="2381" w:type="dxa"/>
            <w:vAlign w:val="center"/>
          </w:tcPr>
          <w:p w:rsidR="00A009A4" w:rsidRPr="00C21829" w:rsidRDefault="00C21829" w:rsidP="00C2182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≤ </w:t>
            </w:r>
            <w:r w:rsidRPr="00037F5B">
              <w:rPr>
                <w:rFonts w:ascii="Arial" w:hAnsi="Arial" w:cs="Arial"/>
                <w:i/>
                <w:sz w:val="22"/>
                <w:szCs w:val="22"/>
                <w:lang w:val="en-US"/>
              </w:rPr>
              <w:t>f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≤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72" w:type="dxa"/>
            <w:vAlign w:val="center"/>
          </w:tcPr>
          <w:p w:rsidR="00A009A4" w:rsidRDefault="00C21829" w:rsidP="00C2182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0,962</w:t>
            </w:r>
          </w:p>
        </w:tc>
        <w:tc>
          <w:tcPr>
            <w:tcW w:w="3572" w:type="dxa"/>
            <w:vAlign w:val="center"/>
          </w:tcPr>
          <w:p w:rsidR="00A009A4" w:rsidRDefault="00C21829" w:rsidP="00C2182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0,01</w:t>
            </w:r>
          </w:p>
        </w:tc>
      </w:tr>
      <w:tr w:rsidR="00A009A4" w:rsidTr="00C21829">
        <w:trPr>
          <w:trHeight w:val="340"/>
        </w:trPr>
        <w:tc>
          <w:tcPr>
            <w:tcW w:w="2381" w:type="dxa"/>
            <w:vAlign w:val="center"/>
          </w:tcPr>
          <w:p w:rsidR="00A009A4" w:rsidRPr="00C21829" w:rsidRDefault="00C21829" w:rsidP="00C2182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37F5B">
              <w:rPr>
                <w:rFonts w:ascii="Arial" w:hAnsi="Arial" w:cs="Arial"/>
                <w:i/>
                <w:sz w:val="22"/>
                <w:szCs w:val="22"/>
                <w:lang w:val="en-US"/>
              </w:rPr>
              <w:t>f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= 2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3572" w:type="dxa"/>
            <w:vAlign w:val="center"/>
          </w:tcPr>
          <w:p w:rsidR="00A009A4" w:rsidRDefault="001C608F" w:rsidP="00C2182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0,001</w:t>
            </w:r>
          </w:p>
        </w:tc>
        <w:tc>
          <w:tcPr>
            <w:tcW w:w="3572" w:type="dxa"/>
            <w:vAlign w:val="center"/>
          </w:tcPr>
          <w:p w:rsidR="00A009A4" w:rsidRDefault="001C608F" w:rsidP="00C2182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0,00001</w:t>
            </w:r>
          </w:p>
        </w:tc>
      </w:tr>
    </w:tbl>
    <w:p w:rsidR="00A009A4" w:rsidRPr="00C80D4B" w:rsidRDefault="00A009A4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:rsidR="0023558D" w:rsidRDefault="0023558D" w:rsidP="0023558D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highlight w:val="red"/>
        </w:rPr>
      </w:pPr>
    </w:p>
    <w:p w:rsidR="00C70AAD" w:rsidRDefault="00C70AAD" w:rsidP="00C70AA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2"/>
          <w:highlight w:val="red"/>
        </w:rPr>
      </w:pPr>
    </w:p>
    <w:p w:rsidR="00C70AAD" w:rsidRDefault="00C70AAD" w:rsidP="0023558D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highlight w:val="red"/>
        </w:rPr>
      </w:pPr>
    </w:p>
    <w:p w:rsidR="00C70AAD" w:rsidRPr="009B246A" w:rsidRDefault="00C70AAD" w:rsidP="0023558D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highlight w:val="red"/>
        </w:rPr>
      </w:pPr>
    </w:p>
    <w:p w:rsidR="00EC7D59" w:rsidRDefault="00EC7D59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:rsidR="00C70AAD" w:rsidRDefault="00C70AAD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:rsidR="00C70AAD" w:rsidRDefault="00C70AAD" w:rsidP="00C70AA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lastRenderedPageBreak/>
        <w:drawing>
          <wp:inline distT="0" distB="0" distL="0" distR="0">
            <wp:extent cx="6047740" cy="38563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.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D59" w:rsidRDefault="00EC7D59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:rsidR="001C608F" w:rsidRDefault="001C608F" w:rsidP="001C608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Рисунок В.4 ― Профиль спектральной плотности мощности</w:t>
      </w:r>
    </w:p>
    <w:p w:rsidR="001C608F" w:rsidRDefault="001C608F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:rsidR="001C608F" w:rsidRDefault="001C608F" w:rsidP="001C608F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З</w:t>
      </w:r>
      <w:r w:rsidRPr="00C80D4B">
        <w:rPr>
          <w:rFonts w:ascii="Arial" w:hAnsi="Arial" w:cs="Arial"/>
          <w:sz w:val="22"/>
        </w:rPr>
        <w:t xml:space="preserve">начение </w:t>
      </w:r>
      <w:r>
        <w:rPr>
          <w:rFonts w:ascii="Arial" w:hAnsi="Arial" w:cs="Arial"/>
          <w:sz w:val="22"/>
        </w:rPr>
        <w:t>о</w:t>
      </w:r>
      <w:r w:rsidRPr="00C80D4B">
        <w:rPr>
          <w:rFonts w:ascii="Arial" w:hAnsi="Arial" w:cs="Arial"/>
          <w:sz w:val="22"/>
        </w:rPr>
        <w:t>бще</w:t>
      </w:r>
      <w:r>
        <w:rPr>
          <w:rFonts w:ascii="Arial" w:hAnsi="Arial" w:cs="Arial"/>
          <w:sz w:val="22"/>
        </w:rPr>
        <w:t>го</w:t>
      </w:r>
      <w:r w:rsidRPr="00C80D4B">
        <w:rPr>
          <w:rFonts w:ascii="Arial" w:hAnsi="Arial" w:cs="Arial"/>
          <w:sz w:val="22"/>
        </w:rPr>
        <w:t xml:space="preserve"> среднеквадратично</w:t>
      </w:r>
      <w:r>
        <w:rPr>
          <w:rFonts w:ascii="Arial" w:hAnsi="Arial" w:cs="Arial"/>
          <w:sz w:val="22"/>
        </w:rPr>
        <w:t>го отклонения</w:t>
      </w:r>
      <w:r w:rsidRPr="00C80D4B">
        <w:rPr>
          <w:rFonts w:ascii="Arial" w:hAnsi="Arial" w:cs="Arial"/>
          <w:sz w:val="22"/>
        </w:rPr>
        <w:t xml:space="preserve"> ускорения в частотном диапазоне составляет </w:t>
      </w:r>
      <w:r>
        <w:rPr>
          <w:rFonts w:ascii="Arial" w:hAnsi="Arial" w:cs="Arial"/>
          <w:sz w:val="22"/>
        </w:rPr>
        <w:t>4</w:t>
      </w:r>
      <w:r w:rsidRPr="00C80D4B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707</w:t>
      </w:r>
      <w:r w:rsidRPr="00C80D4B">
        <w:rPr>
          <w:rFonts w:ascii="Arial" w:hAnsi="Arial" w:cs="Arial"/>
          <w:sz w:val="22"/>
        </w:rPr>
        <w:t xml:space="preserve"> м/с</w:t>
      </w:r>
      <w:r w:rsidRPr="00C80D4B"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(0,48 </w:t>
      </w:r>
      <w:r>
        <w:rPr>
          <w:rFonts w:ascii="Arial" w:hAnsi="Arial" w:cs="Arial"/>
          <w:sz w:val="22"/>
          <w:lang w:val="en-US"/>
        </w:rPr>
        <w:t>g</w:t>
      </w:r>
      <w:r>
        <w:rPr>
          <w:rFonts w:ascii="Arial" w:hAnsi="Arial" w:cs="Arial"/>
          <w:sz w:val="22"/>
        </w:rPr>
        <w:t>).</w:t>
      </w:r>
    </w:p>
    <w:p w:rsidR="001C608F" w:rsidRDefault="001C608F" w:rsidP="001C608F">
      <w:pPr>
        <w:autoSpaceDE w:val="0"/>
        <w:autoSpaceDN w:val="0"/>
        <w:adjustRightInd w:val="0"/>
        <w:spacing w:before="240"/>
        <w:ind w:firstLine="0"/>
        <w:rPr>
          <w:rFonts w:ascii="Arial" w:hAnsi="Arial" w:cs="Arial"/>
          <w:sz w:val="22"/>
        </w:rPr>
      </w:pPr>
      <w:r w:rsidRPr="001C608F">
        <w:rPr>
          <w:rFonts w:ascii="Arial" w:hAnsi="Arial" w:cs="Arial"/>
          <w:spacing w:val="40"/>
          <w:sz w:val="22"/>
        </w:rPr>
        <w:t>Таблица</w:t>
      </w:r>
      <w:r>
        <w:rPr>
          <w:rFonts w:ascii="Arial" w:hAnsi="Arial" w:cs="Arial"/>
          <w:sz w:val="22"/>
        </w:rPr>
        <w:t xml:space="preserve"> В.4 ― Продолжительность испытания на случайную вибрацию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39"/>
        <w:gridCol w:w="4195"/>
      </w:tblGrid>
      <w:tr w:rsidR="001C608F" w:rsidRPr="001C608F" w:rsidTr="009D5687">
        <w:trPr>
          <w:trHeight w:val="510"/>
        </w:trPr>
        <w:tc>
          <w:tcPr>
            <w:tcW w:w="4139" w:type="dxa"/>
            <w:tcBorders>
              <w:bottom w:val="double" w:sz="4" w:space="0" w:color="auto"/>
            </w:tcBorders>
            <w:vAlign w:val="center"/>
          </w:tcPr>
          <w:p w:rsidR="001C608F" w:rsidRPr="009D5687" w:rsidRDefault="001C608F" w:rsidP="001C60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608F">
              <w:rPr>
                <w:rFonts w:ascii="Arial" w:hAnsi="Arial" w:cs="Arial"/>
                <w:sz w:val="20"/>
                <w:szCs w:val="20"/>
              </w:rPr>
              <w:t>Длина маршрута</w:t>
            </w:r>
            <w:r w:rsidR="009D568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D5687" w:rsidRPr="009D5687">
              <w:rPr>
                <w:rFonts w:ascii="Arial" w:hAnsi="Arial" w:cs="Arial"/>
                <w:i/>
                <w:sz w:val="20"/>
                <w:szCs w:val="20"/>
                <w:lang w:val="en-US"/>
              </w:rPr>
              <w:t>l</w:t>
            </w:r>
          </w:p>
          <w:p w:rsidR="001C608F" w:rsidRPr="001C608F" w:rsidRDefault="001C608F" w:rsidP="001C60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08F">
              <w:rPr>
                <w:rFonts w:ascii="Arial" w:hAnsi="Arial" w:cs="Arial"/>
                <w:sz w:val="20"/>
                <w:szCs w:val="20"/>
              </w:rPr>
              <w:t>км</w:t>
            </w:r>
          </w:p>
        </w:tc>
        <w:tc>
          <w:tcPr>
            <w:tcW w:w="4195" w:type="dxa"/>
            <w:tcBorders>
              <w:bottom w:val="double" w:sz="4" w:space="0" w:color="auto"/>
            </w:tcBorders>
            <w:vAlign w:val="center"/>
          </w:tcPr>
          <w:p w:rsidR="001C608F" w:rsidRPr="001C608F" w:rsidRDefault="001C608F" w:rsidP="001C60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08F">
              <w:rPr>
                <w:rFonts w:ascii="Arial" w:hAnsi="Arial" w:cs="Arial"/>
                <w:sz w:val="20"/>
                <w:szCs w:val="20"/>
              </w:rPr>
              <w:t>Продолжительность испытания</w:t>
            </w:r>
          </w:p>
          <w:p w:rsidR="001C608F" w:rsidRPr="001C608F" w:rsidRDefault="001C608F" w:rsidP="001C60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C608F">
              <w:rPr>
                <w:rFonts w:ascii="Arial" w:hAnsi="Arial" w:cs="Arial"/>
                <w:sz w:val="20"/>
                <w:szCs w:val="20"/>
              </w:rPr>
              <w:t>ч:мин</w:t>
            </w:r>
            <w:proofErr w:type="gramEnd"/>
          </w:p>
        </w:tc>
      </w:tr>
      <w:tr w:rsidR="001C608F" w:rsidTr="009D5687">
        <w:trPr>
          <w:trHeight w:val="340"/>
        </w:trPr>
        <w:tc>
          <w:tcPr>
            <w:tcW w:w="4139" w:type="dxa"/>
            <w:tcBorders>
              <w:top w:val="double" w:sz="4" w:space="0" w:color="auto"/>
            </w:tcBorders>
            <w:vAlign w:val="center"/>
          </w:tcPr>
          <w:p w:rsidR="001C608F" w:rsidRPr="009D5687" w:rsidRDefault="009D5687" w:rsidP="001C60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9D5687">
              <w:rPr>
                <w:rFonts w:ascii="Arial" w:hAnsi="Arial" w:cs="Arial"/>
                <w:i/>
                <w:sz w:val="22"/>
                <w:lang w:val="en-US"/>
              </w:rPr>
              <w:t>l</w:t>
            </w:r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≤</w:t>
            </w:r>
            <w:r>
              <w:rPr>
                <w:rFonts w:ascii="Arial" w:hAnsi="Arial" w:cs="Arial"/>
                <w:sz w:val="22"/>
                <w:lang w:val="en-US"/>
              </w:rPr>
              <w:t xml:space="preserve"> 200</w:t>
            </w:r>
          </w:p>
        </w:tc>
        <w:tc>
          <w:tcPr>
            <w:tcW w:w="4195" w:type="dxa"/>
            <w:tcBorders>
              <w:top w:val="double" w:sz="4" w:space="0" w:color="auto"/>
            </w:tcBorders>
            <w:vAlign w:val="center"/>
          </w:tcPr>
          <w:p w:rsidR="001C608F" w:rsidRDefault="009D5687" w:rsidP="001C60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0:15</w:t>
            </w:r>
          </w:p>
        </w:tc>
      </w:tr>
      <w:tr w:rsidR="009D5687" w:rsidTr="009D5687">
        <w:trPr>
          <w:trHeight w:val="340"/>
        </w:trPr>
        <w:tc>
          <w:tcPr>
            <w:tcW w:w="4139" w:type="dxa"/>
            <w:vAlign w:val="center"/>
          </w:tcPr>
          <w:p w:rsidR="009D5687" w:rsidRDefault="009D5687" w:rsidP="001C60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200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&lt; </w:t>
            </w:r>
            <w:r w:rsidRPr="009D5687">
              <w:rPr>
                <w:rFonts w:ascii="Arial" w:hAnsi="Arial" w:cs="Arial"/>
                <w:i/>
                <w:sz w:val="22"/>
                <w:lang w:val="en-US"/>
              </w:rPr>
              <w:t>l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≤ 500</w:t>
            </w:r>
          </w:p>
        </w:tc>
        <w:tc>
          <w:tcPr>
            <w:tcW w:w="4195" w:type="dxa"/>
            <w:vAlign w:val="center"/>
          </w:tcPr>
          <w:p w:rsidR="009D5687" w:rsidRDefault="009D5687" w:rsidP="001C60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0:30</w:t>
            </w:r>
          </w:p>
        </w:tc>
      </w:tr>
      <w:tr w:rsidR="009D5687" w:rsidTr="009D5687">
        <w:trPr>
          <w:trHeight w:val="340"/>
        </w:trPr>
        <w:tc>
          <w:tcPr>
            <w:tcW w:w="4139" w:type="dxa"/>
            <w:vAlign w:val="center"/>
          </w:tcPr>
          <w:p w:rsidR="009D5687" w:rsidRDefault="009D5687" w:rsidP="009D568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500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&lt; </w:t>
            </w:r>
            <w:r w:rsidRPr="009D5687">
              <w:rPr>
                <w:rFonts w:ascii="Arial" w:hAnsi="Arial" w:cs="Arial"/>
                <w:i/>
                <w:sz w:val="22"/>
                <w:lang w:val="en-US"/>
              </w:rPr>
              <w:t>l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≤ 1000</w:t>
            </w:r>
          </w:p>
        </w:tc>
        <w:tc>
          <w:tcPr>
            <w:tcW w:w="4195" w:type="dxa"/>
            <w:vAlign w:val="center"/>
          </w:tcPr>
          <w:p w:rsidR="009D5687" w:rsidRDefault="009D5687" w:rsidP="001C60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1:00</w:t>
            </w:r>
          </w:p>
        </w:tc>
      </w:tr>
      <w:tr w:rsidR="009D5687" w:rsidTr="009D5687">
        <w:trPr>
          <w:trHeight w:val="340"/>
        </w:trPr>
        <w:tc>
          <w:tcPr>
            <w:tcW w:w="4139" w:type="dxa"/>
            <w:vAlign w:val="center"/>
          </w:tcPr>
          <w:p w:rsidR="009D5687" w:rsidRDefault="009D5687" w:rsidP="001C60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1000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&lt; </w:t>
            </w:r>
            <w:r w:rsidRPr="009D5687">
              <w:rPr>
                <w:rFonts w:ascii="Arial" w:hAnsi="Arial" w:cs="Arial"/>
                <w:i/>
                <w:sz w:val="22"/>
                <w:lang w:val="en-US"/>
              </w:rPr>
              <w:t>l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≤ 1500</w:t>
            </w:r>
          </w:p>
        </w:tc>
        <w:tc>
          <w:tcPr>
            <w:tcW w:w="4195" w:type="dxa"/>
            <w:vAlign w:val="center"/>
          </w:tcPr>
          <w:p w:rsidR="009D5687" w:rsidRDefault="009D5687" w:rsidP="001C60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1:30</w:t>
            </w:r>
          </w:p>
        </w:tc>
      </w:tr>
      <w:tr w:rsidR="009D5687" w:rsidTr="009D5687">
        <w:trPr>
          <w:trHeight w:val="340"/>
        </w:trPr>
        <w:tc>
          <w:tcPr>
            <w:tcW w:w="4139" w:type="dxa"/>
            <w:vAlign w:val="center"/>
          </w:tcPr>
          <w:p w:rsidR="009D5687" w:rsidRDefault="009D5687" w:rsidP="009D568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1500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&lt; </w:t>
            </w:r>
            <w:r w:rsidRPr="009D5687">
              <w:rPr>
                <w:rFonts w:ascii="Arial" w:hAnsi="Arial" w:cs="Arial"/>
                <w:i/>
                <w:sz w:val="22"/>
                <w:lang w:val="en-US"/>
              </w:rPr>
              <w:t>l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≤ 2000</w:t>
            </w:r>
          </w:p>
        </w:tc>
        <w:tc>
          <w:tcPr>
            <w:tcW w:w="4195" w:type="dxa"/>
            <w:vAlign w:val="center"/>
          </w:tcPr>
          <w:p w:rsidR="009D5687" w:rsidRDefault="009D5687" w:rsidP="001C60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2:00</w:t>
            </w:r>
          </w:p>
        </w:tc>
      </w:tr>
      <w:tr w:rsidR="009D5687" w:rsidTr="009D5687">
        <w:trPr>
          <w:trHeight w:val="340"/>
        </w:trPr>
        <w:tc>
          <w:tcPr>
            <w:tcW w:w="4139" w:type="dxa"/>
            <w:vAlign w:val="center"/>
          </w:tcPr>
          <w:p w:rsidR="009D5687" w:rsidRDefault="009D5687" w:rsidP="001C60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2000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&lt; </w:t>
            </w:r>
            <w:r w:rsidRPr="009D5687">
              <w:rPr>
                <w:rFonts w:ascii="Arial" w:hAnsi="Arial" w:cs="Arial"/>
                <w:i/>
                <w:sz w:val="22"/>
                <w:lang w:val="en-US"/>
              </w:rPr>
              <w:t>l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≤ 2500</w:t>
            </w:r>
          </w:p>
        </w:tc>
        <w:tc>
          <w:tcPr>
            <w:tcW w:w="4195" w:type="dxa"/>
            <w:vAlign w:val="center"/>
          </w:tcPr>
          <w:p w:rsidR="009D5687" w:rsidRDefault="009D5687" w:rsidP="001C60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2:30</w:t>
            </w:r>
          </w:p>
        </w:tc>
      </w:tr>
      <w:tr w:rsidR="009D5687" w:rsidTr="009D5687">
        <w:trPr>
          <w:trHeight w:val="340"/>
        </w:trPr>
        <w:tc>
          <w:tcPr>
            <w:tcW w:w="4139" w:type="dxa"/>
            <w:vAlign w:val="center"/>
          </w:tcPr>
          <w:p w:rsidR="009D5687" w:rsidRPr="009D5687" w:rsidRDefault="009D5687" w:rsidP="001C60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2500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&lt; </w:t>
            </w:r>
            <w:r w:rsidRPr="009D5687">
              <w:rPr>
                <w:rFonts w:ascii="Arial" w:hAnsi="Arial" w:cs="Arial"/>
                <w:i/>
                <w:sz w:val="22"/>
                <w:lang w:val="en-US"/>
              </w:rPr>
              <w:t>l</w:t>
            </w:r>
            <w:proofErr w:type="gramEnd"/>
          </w:p>
        </w:tc>
        <w:tc>
          <w:tcPr>
            <w:tcW w:w="4195" w:type="dxa"/>
            <w:vAlign w:val="center"/>
          </w:tcPr>
          <w:p w:rsidR="009D5687" w:rsidRDefault="009D5687" w:rsidP="001C60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3:00</w:t>
            </w:r>
          </w:p>
        </w:tc>
      </w:tr>
    </w:tbl>
    <w:p w:rsidR="001C608F" w:rsidRDefault="001C608F" w:rsidP="001C608F">
      <w:pPr>
        <w:autoSpaceDE w:val="0"/>
        <w:autoSpaceDN w:val="0"/>
        <w:adjustRightInd w:val="0"/>
        <w:ind w:firstLine="0"/>
        <w:rPr>
          <w:rFonts w:ascii="Arial" w:hAnsi="Arial" w:cs="Arial"/>
          <w:sz w:val="22"/>
        </w:rPr>
      </w:pPr>
    </w:p>
    <w:p w:rsidR="001C608F" w:rsidRPr="00C80D4B" w:rsidRDefault="001C608F" w:rsidP="001C608F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:rsidR="00EC7D59" w:rsidRDefault="00EC7D59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E3297D" w:rsidRPr="00974FD2" w:rsidRDefault="00E3297D" w:rsidP="00E3297D">
      <w:pPr>
        <w:pageBreakBefore/>
        <w:shd w:val="clear" w:color="auto" w:fill="FFFFFF"/>
        <w:ind w:firstLine="0"/>
        <w:jc w:val="center"/>
        <w:rPr>
          <w:rFonts w:ascii="Arial" w:hAnsi="Arial" w:cs="Arial"/>
          <w:b/>
        </w:rPr>
      </w:pPr>
      <w:r w:rsidRPr="00974FD2">
        <w:rPr>
          <w:rFonts w:ascii="Arial" w:hAnsi="Arial" w:cs="Arial"/>
          <w:b/>
        </w:rPr>
        <w:lastRenderedPageBreak/>
        <w:t>Приложение ДА</w:t>
      </w:r>
    </w:p>
    <w:p w:rsidR="00E3297D" w:rsidRPr="00974FD2" w:rsidRDefault="00E3297D" w:rsidP="00E3297D">
      <w:pPr>
        <w:shd w:val="clear" w:color="auto" w:fill="FFFFFF"/>
        <w:ind w:firstLine="0"/>
        <w:jc w:val="center"/>
        <w:rPr>
          <w:rFonts w:ascii="Arial" w:hAnsi="Arial" w:cs="Arial"/>
          <w:b/>
        </w:rPr>
      </w:pPr>
      <w:r w:rsidRPr="00974FD2">
        <w:rPr>
          <w:rFonts w:ascii="Arial" w:hAnsi="Arial" w:cs="Arial"/>
          <w:b/>
        </w:rPr>
        <w:t>(справочное)</w:t>
      </w:r>
    </w:p>
    <w:p w:rsidR="00E54E3C" w:rsidRPr="00974FD2" w:rsidRDefault="00E3297D" w:rsidP="009D5687">
      <w:pPr>
        <w:shd w:val="clear" w:color="auto" w:fill="FFFFFF"/>
        <w:spacing w:before="240"/>
        <w:ind w:firstLine="0"/>
        <w:jc w:val="center"/>
        <w:rPr>
          <w:rFonts w:ascii="Arial" w:hAnsi="Arial" w:cs="Arial"/>
          <w:b/>
        </w:rPr>
      </w:pPr>
      <w:r w:rsidRPr="00974FD2">
        <w:rPr>
          <w:rFonts w:ascii="Arial" w:hAnsi="Arial" w:cs="Arial"/>
          <w:b/>
        </w:rPr>
        <w:t xml:space="preserve">Сведения о соответствии ссылочных международных стандартов </w:t>
      </w:r>
    </w:p>
    <w:p w:rsidR="00E3297D" w:rsidRPr="00974FD2" w:rsidRDefault="00E3297D" w:rsidP="00E3297D">
      <w:pPr>
        <w:shd w:val="clear" w:color="auto" w:fill="FFFFFF"/>
        <w:ind w:firstLine="0"/>
        <w:jc w:val="center"/>
        <w:rPr>
          <w:rFonts w:ascii="Arial" w:hAnsi="Arial" w:cs="Arial"/>
          <w:b/>
        </w:rPr>
      </w:pPr>
      <w:r w:rsidRPr="00974FD2">
        <w:rPr>
          <w:rFonts w:ascii="Arial" w:hAnsi="Arial" w:cs="Arial"/>
          <w:b/>
        </w:rPr>
        <w:t>межгосударственным стандартам</w:t>
      </w:r>
    </w:p>
    <w:p w:rsidR="009D5687" w:rsidRDefault="009D5687" w:rsidP="00E3297D">
      <w:pPr>
        <w:shd w:val="clear" w:color="auto" w:fill="FFFFFF"/>
        <w:ind w:firstLine="0"/>
        <w:rPr>
          <w:rFonts w:ascii="Arial" w:hAnsi="Arial" w:cs="Arial"/>
          <w:spacing w:val="40"/>
          <w:sz w:val="22"/>
          <w:szCs w:val="22"/>
        </w:rPr>
      </w:pPr>
    </w:p>
    <w:p w:rsidR="00E3297D" w:rsidRPr="00E3297D" w:rsidRDefault="00E3297D" w:rsidP="00E3297D">
      <w:pPr>
        <w:shd w:val="clear" w:color="auto" w:fill="FFFFFF"/>
        <w:ind w:firstLine="0"/>
        <w:rPr>
          <w:rFonts w:ascii="Arial" w:hAnsi="Arial" w:cs="Arial"/>
          <w:sz w:val="22"/>
          <w:szCs w:val="22"/>
        </w:rPr>
      </w:pPr>
      <w:r w:rsidRPr="00E3297D">
        <w:rPr>
          <w:rFonts w:ascii="Arial" w:hAnsi="Arial" w:cs="Arial"/>
          <w:spacing w:val="40"/>
          <w:sz w:val="22"/>
          <w:szCs w:val="22"/>
        </w:rPr>
        <w:t>Таблица</w:t>
      </w:r>
      <w:r w:rsidRPr="00E3297D">
        <w:rPr>
          <w:rFonts w:ascii="Arial" w:hAnsi="Arial" w:cs="Arial"/>
          <w:sz w:val="22"/>
          <w:szCs w:val="22"/>
        </w:rPr>
        <w:t xml:space="preserve"> ДА.1</w:t>
      </w:r>
    </w:p>
    <w:tbl>
      <w:tblPr>
        <w:tblW w:w="4979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05"/>
        <w:gridCol w:w="1871"/>
        <w:gridCol w:w="4592"/>
      </w:tblGrid>
      <w:tr w:rsidR="00A270D5" w:rsidRPr="009D5687" w:rsidTr="00A270D5">
        <w:trPr>
          <w:trHeight w:val="624"/>
        </w:trPr>
        <w:tc>
          <w:tcPr>
            <w:tcW w:w="158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7D" w:rsidRPr="009D5687" w:rsidRDefault="00E3297D" w:rsidP="009D5687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687">
              <w:rPr>
                <w:rFonts w:ascii="Arial" w:hAnsi="Arial" w:cs="Arial"/>
                <w:sz w:val="20"/>
                <w:szCs w:val="20"/>
              </w:rPr>
              <w:t>Обозначение ссылочного международного стандарта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7D" w:rsidRPr="009D5687" w:rsidRDefault="00E3297D" w:rsidP="009D5687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687">
              <w:rPr>
                <w:rFonts w:ascii="Arial" w:hAnsi="Arial" w:cs="Arial"/>
                <w:sz w:val="20"/>
                <w:szCs w:val="20"/>
              </w:rPr>
              <w:t>Степень соответствия</w:t>
            </w:r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7D" w:rsidRPr="009D5687" w:rsidRDefault="00E3297D" w:rsidP="009D5687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687">
              <w:rPr>
                <w:rFonts w:ascii="Arial" w:hAnsi="Arial" w:cs="Arial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A270D5" w:rsidRPr="009D5687" w:rsidTr="00A200AC">
        <w:trPr>
          <w:trHeight w:val="397"/>
        </w:trPr>
        <w:tc>
          <w:tcPr>
            <w:tcW w:w="1587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7D" w:rsidRPr="009D5687" w:rsidRDefault="00FF23EC" w:rsidP="00A200AC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5687">
              <w:rPr>
                <w:rFonts w:ascii="Arial" w:hAnsi="Arial" w:cs="Arial"/>
                <w:sz w:val="22"/>
                <w:szCs w:val="22"/>
                <w:lang w:val="en-US"/>
              </w:rPr>
              <w:t xml:space="preserve">ISO </w:t>
            </w:r>
            <w:r w:rsidR="009D5687">
              <w:rPr>
                <w:rFonts w:ascii="Arial" w:hAnsi="Arial" w:cs="Arial"/>
                <w:sz w:val="22"/>
                <w:szCs w:val="22"/>
              </w:rPr>
              <w:t>2206</w:t>
            </w:r>
          </w:p>
        </w:tc>
        <w:tc>
          <w:tcPr>
            <w:tcW w:w="988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7D" w:rsidRPr="009D5687" w:rsidRDefault="00974FD2" w:rsidP="00A200AC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NEQ</w:t>
            </w:r>
          </w:p>
        </w:tc>
        <w:tc>
          <w:tcPr>
            <w:tcW w:w="2425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7D" w:rsidRPr="009D5687" w:rsidRDefault="00974FD2" w:rsidP="00974FD2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ГОСТ 18106</w:t>
            </w:r>
            <w:r w:rsidRPr="00974FD2">
              <w:rPr>
                <w:rFonts w:ascii="Arial" w:hAnsi="Arial" w:cs="Arial"/>
                <w:sz w:val="22"/>
                <w:szCs w:val="22"/>
              </w:rPr>
              <w:t xml:space="preserve">–2019 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Pr="00974FD2">
              <w:rPr>
                <w:rFonts w:ascii="Arial" w:hAnsi="Arial" w:cs="Arial"/>
                <w:sz w:val="22"/>
                <w:szCs w:val="22"/>
              </w:rPr>
              <w:t>Упаковка транспортная наполненная. Обозначение частей для испытаний»</w:t>
            </w:r>
          </w:p>
        </w:tc>
      </w:tr>
      <w:tr w:rsidR="00A270D5" w:rsidRPr="009D5687" w:rsidTr="00A200AC">
        <w:trPr>
          <w:trHeight w:val="397"/>
        </w:trPr>
        <w:tc>
          <w:tcPr>
            <w:tcW w:w="15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09ED" w:rsidRPr="009D5687" w:rsidRDefault="00FF23EC" w:rsidP="00A200AC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5687">
              <w:rPr>
                <w:rFonts w:ascii="Arial" w:hAnsi="Arial" w:cs="Arial"/>
                <w:sz w:val="22"/>
                <w:szCs w:val="22"/>
                <w:lang w:val="en-US"/>
              </w:rPr>
              <w:t xml:space="preserve">ISO </w:t>
            </w:r>
            <w:r w:rsidR="009D5687">
              <w:rPr>
                <w:rFonts w:ascii="Arial" w:hAnsi="Arial" w:cs="Arial"/>
                <w:sz w:val="22"/>
                <w:szCs w:val="22"/>
              </w:rPr>
              <w:t>2233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09ED" w:rsidRPr="00974FD2" w:rsidRDefault="00974FD2" w:rsidP="00A200AC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NEQ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09ED" w:rsidRPr="00974FD2" w:rsidRDefault="00974FD2" w:rsidP="00974FD2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74FD2">
              <w:rPr>
                <w:rFonts w:ascii="Arial" w:hAnsi="Arial" w:cs="Arial"/>
                <w:sz w:val="22"/>
                <w:szCs w:val="22"/>
              </w:rPr>
              <w:t xml:space="preserve">ГОСТ 21798-76 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Pr="00974FD2">
              <w:rPr>
                <w:rFonts w:ascii="Arial" w:hAnsi="Arial" w:cs="Arial"/>
                <w:sz w:val="22"/>
                <w:szCs w:val="22"/>
              </w:rPr>
              <w:t>Тара транспортная наполненная. Метод кондиционирования для испытани</w:t>
            </w:r>
            <w:r>
              <w:rPr>
                <w:rFonts w:ascii="Arial" w:hAnsi="Arial" w:cs="Arial"/>
                <w:sz w:val="22"/>
                <w:szCs w:val="22"/>
              </w:rPr>
              <w:t>й»</w:t>
            </w:r>
          </w:p>
        </w:tc>
      </w:tr>
      <w:tr w:rsidR="00A270D5" w:rsidRPr="009D5687" w:rsidTr="00A200AC">
        <w:trPr>
          <w:trHeight w:val="1247"/>
        </w:trPr>
        <w:tc>
          <w:tcPr>
            <w:tcW w:w="15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5687" w:rsidRPr="009D5687" w:rsidRDefault="009D5687" w:rsidP="00A200AC">
            <w:pPr>
              <w:spacing w:before="60"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5687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>
              <w:rPr>
                <w:rFonts w:ascii="Arial" w:hAnsi="Arial" w:cs="Arial"/>
                <w:sz w:val="22"/>
                <w:szCs w:val="22"/>
              </w:rPr>
              <w:t xml:space="preserve"> 2234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5687" w:rsidRPr="009D5687" w:rsidRDefault="00A270D5" w:rsidP="00A200AC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before="6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687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5687" w:rsidRPr="00A200AC" w:rsidRDefault="00A200AC" w:rsidP="00A200AC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before="6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ГОСТ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>
              <w:rPr>
                <w:rFonts w:ascii="Arial" w:hAnsi="Arial" w:cs="Arial"/>
                <w:sz w:val="22"/>
                <w:szCs w:val="22"/>
              </w:rPr>
              <w:t xml:space="preserve"> 2234―2014 «Упаковка. Тара транспортная наполненная и единичные грузы. Методы испытаний на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штабелирование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при статической нагрузке»</w:t>
            </w:r>
          </w:p>
        </w:tc>
      </w:tr>
      <w:tr w:rsidR="00380756" w:rsidRPr="00E3297D" w:rsidTr="00A270D5">
        <w:trPr>
          <w:trHeight w:val="61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0756" w:rsidRDefault="00380756" w:rsidP="00A200AC">
            <w:pPr>
              <w:widowControl w:val="0"/>
              <w:spacing w:before="120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EE658E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9D56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9ED" w:rsidRPr="009D5687">
              <w:rPr>
                <w:rFonts w:ascii="Arial" w:hAnsi="Arial" w:cs="Arial"/>
                <w:sz w:val="20"/>
                <w:szCs w:val="20"/>
              </w:rPr>
              <w:t>—</w:t>
            </w:r>
            <w:r w:rsidRPr="009D5687">
              <w:rPr>
                <w:rFonts w:ascii="Arial" w:hAnsi="Arial" w:cs="Arial"/>
                <w:sz w:val="20"/>
                <w:szCs w:val="20"/>
              </w:rPr>
              <w:t xml:space="preserve"> В настоящей таблице использован</w:t>
            </w:r>
            <w:r w:rsidR="00EE658E">
              <w:rPr>
                <w:rFonts w:ascii="Arial" w:hAnsi="Arial" w:cs="Arial"/>
                <w:sz w:val="20"/>
                <w:szCs w:val="20"/>
              </w:rPr>
              <w:t>ы следующие условные обозначения</w:t>
            </w:r>
            <w:r w:rsidRPr="009D5687">
              <w:rPr>
                <w:rFonts w:ascii="Arial" w:hAnsi="Arial" w:cs="Arial"/>
                <w:sz w:val="20"/>
                <w:szCs w:val="20"/>
              </w:rPr>
              <w:t xml:space="preserve"> степени соответствия стандартов:</w:t>
            </w:r>
          </w:p>
          <w:p w:rsidR="00974FD2" w:rsidRPr="00974FD2" w:rsidRDefault="00974FD2" w:rsidP="00A200AC">
            <w:pPr>
              <w:widowControl w:val="0"/>
              <w:spacing w:before="120"/>
              <w:ind w:firstLine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74FD2">
              <w:rPr>
                <w:rFonts w:ascii="Arial" w:hAnsi="Arial" w:cs="Arial"/>
                <w:sz w:val="20"/>
                <w:szCs w:val="20"/>
              </w:rPr>
              <w:t>NEQ – неэквивалентные стандарты</w:t>
            </w:r>
          </w:p>
          <w:p w:rsidR="00380756" w:rsidRPr="00E3297D" w:rsidRDefault="00380756" w:rsidP="00974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9D568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74FD2">
              <w:rPr>
                <w:rFonts w:ascii="Arial" w:hAnsi="Arial" w:cs="Arial"/>
                <w:sz w:val="20"/>
                <w:szCs w:val="20"/>
              </w:rPr>
              <w:t>IDT</w:t>
            </w:r>
            <w:r w:rsidR="00974FD2">
              <w:rPr>
                <w:rFonts w:ascii="Arial" w:hAnsi="Arial" w:cs="Arial"/>
                <w:sz w:val="20"/>
                <w:szCs w:val="20"/>
              </w:rPr>
              <w:t xml:space="preserve"> — идентичный</w:t>
            </w:r>
            <w:r w:rsidRPr="009D5687">
              <w:rPr>
                <w:rFonts w:ascii="Arial" w:hAnsi="Arial" w:cs="Arial"/>
                <w:sz w:val="20"/>
                <w:szCs w:val="20"/>
              </w:rPr>
              <w:t xml:space="preserve"> стандарт</w:t>
            </w:r>
            <w:r w:rsidR="00974F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E3297D" w:rsidRDefault="00E3297D" w:rsidP="008356F0">
      <w:pPr>
        <w:autoSpaceDE w:val="0"/>
        <w:autoSpaceDN w:val="0"/>
        <w:adjustRightInd w:val="0"/>
        <w:ind w:firstLine="709"/>
        <w:jc w:val="left"/>
        <w:rPr>
          <w:rFonts w:ascii="Arial" w:hAnsi="Arial" w:cs="Arial"/>
        </w:rPr>
      </w:pPr>
    </w:p>
    <w:p w:rsidR="00F010B4" w:rsidRPr="00EE658E" w:rsidRDefault="00F010B4" w:rsidP="00A200AC">
      <w:pPr>
        <w:pageBreakBefore/>
        <w:spacing w:line="480" w:lineRule="auto"/>
        <w:ind w:firstLine="0"/>
        <w:jc w:val="center"/>
        <w:rPr>
          <w:rFonts w:ascii="Arial" w:hAnsi="Arial" w:cs="Arial"/>
          <w:b/>
          <w:szCs w:val="28"/>
          <w:lang w:val="en-US"/>
        </w:rPr>
      </w:pPr>
      <w:r w:rsidRPr="00A200AC">
        <w:rPr>
          <w:rFonts w:ascii="Arial" w:hAnsi="Arial" w:cs="Arial"/>
          <w:b/>
          <w:sz w:val="28"/>
          <w:szCs w:val="28"/>
        </w:rPr>
        <w:lastRenderedPageBreak/>
        <w:t>Библиография</w:t>
      </w:r>
    </w:p>
    <w:p w:rsidR="00F010B4" w:rsidRPr="00EE658E" w:rsidRDefault="00F010B4" w:rsidP="00A200AC">
      <w:pPr>
        <w:autoSpaceDE w:val="0"/>
        <w:autoSpaceDN w:val="0"/>
        <w:adjustRightInd w:val="0"/>
        <w:ind w:firstLine="0"/>
        <w:rPr>
          <w:rFonts w:ascii="Arial" w:hAnsi="Arial" w:cs="Arial"/>
          <w:sz w:val="22"/>
          <w:lang w:val="en-US"/>
        </w:rPr>
      </w:pPr>
    </w:p>
    <w:p w:rsidR="00A200AC" w:rsidRPr="00A200AC" w:rsidRDefault="00EE658E" w:rsidP="00EE658E">
      <w:pPr>
        <w:autoSpaceDE w:val="0"/>
        <w:autoSpaceDN w:val="0"/>
        <w:adjustRightInd w:val="0"/>
        <w:ind w:left="284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[1] </w:t>
      </w:r>
      <w:r w:rsidR="00A200AC" w:rsidRPr="00A200AC">
        <w:rPr>
          <w:rFonts w:ascii="Arial" w:hAnsi="Arial" w:cs="Arial"/>
          <w:lang w:val="en-US"/>
        </w:rPr>
        <w:t>ISO 2247</w:t>
      </w:r>
      <w:r w:rsidR="00A200AC">
        <w:rPr>
          <w:rFonts w:ascii="Arial" w:hAnsi="Arial" w:cs="Arial"/>
          <w:lang w:val="en-US"/>
        </w:rPr>
        <w:t>,</w:t>
      </w:r>
      <w:r w:rsidR="00A200AC" w:rsidRPr="00A200AC">
        <w:rPr>
          <w:rFonts w:ascii="Arial" w:hAnsi="Arial" w:cs="Arial"/>
          <w:lang w:val="en-US"/>
        </w:rPr>
        <w:t xml:space="preserve"> </w:t>
      </w:r>
      <w:r w:rsidR="00A200AC" w:rsidRPr="00EE658E">
        <w:rPr>
          <w:rFonts w:ascii="Arial" w:hAnsi="Arial" w:cs="Arial"/>
          <w:lang w:val="en-US"/>
        </w:rPr>
        <w:t>Packaging — Complete, filled transport packages and unit loads ―</w:t>
      </w:r>
      <w:r w:rsidR="00D5643A" w:rsidRPr="00EE658E">
        <w:rPr>
          <w:rFonts w:ascii="Arial" w:hAnsi="Arial" w:cs="Arial"/>
          <w:lang w:val="en-US"/>
        </w:rPr>
        <w:t xml:space="preserve"> Vibration tests at fixed low frequency</w:t>
      </w:r>
    </w:p>
    <w:p w:rsidR="00A200AC" w:rsidRPr="00A200AC" w:rsidRDefault="00A200AC" w:rsidP="00EE658E">
      <w:pPr>
        <w:autoSpaceDE w:val="0"/>
        <w:autoSpaceDN w:val="0"/>
        <w:adjustRightInd w:val="0"/>
        <w:ind w:left="284" w:hanging="284"/>
        <w:rPr>
          <w:rFonts w:ascii="Arial" w:hAnsi="Arial" w:cs="Arial"/>
          <w:lang w:val="en-US"/>
        </w:rPr>
      </w:pPr>
      <w:r w:rsidRPr="00A200AC">
        <w:rPr>
          <w:rFonts w:ascii="Arial" w:hAnsi="Arial" w:cs="Arial"/>
          <w:lang w:val="en-US"/>
        </w:rPr>
        <w:t>[2]</w:t>
      </w:r>
      <w:r w:rsidR="00EE658E">
        <w:rPr>
          <w:rFonts w:ascii="Arial" w:hAnsi="Arial" w:cs="Arial"/>
          <w:lang w:val="en-US"/>
        </w:rPr>
        <w:t xml:space="preserve"> </w:t>
      </w:r>
      <w:r w:rsidR="00D5643A">
        <w:rPr>
          <w:rFonts w:ascii="Arial" w:hAnsi="Arial" w:cs="Arial"/>
          <w:lang w:val="en-US"/>
        </w:rPr>
        <w:t xml:space="preserve">ISO 4180:2009, </w:t>
      </w:r>
      <w:r w:rsidR="00D5643A" w:rsidRPr="00EE658E">
        <w:rPr>
          <w:rFonts w:ascii="Arial" w:hAnsi="Arial" w:cs="Arial"/>
          <w:lang w:val="en-US"/>
        </w:rPr>
        <w:t>Packaging — Complete, filled transport packages ― General rules for the compilation of performance test schedules</w:t>
      </w:r>
    </w:p>
    <w:p w:rsidR="00A200AC" w:rsidRPr="00A200AC" w:rsidRDefault="00A200AC" w:rsidP="00EE658E">
      <w:pPr>
        <w:autoSpaceDE w:val="0"/>
        <w:autoSpaceDN w:val="0"/>
        <w:adjustRightInd w:val="0"/>
        <w:ind w:left="284" w:hanging="284"/>
        <w:rPr>
          <w:rFonts w:ascii="Arial" w:hAnsi="Arial" w:cs="Arial"/>
          <w:lang w:val="en-US"/>
        </w:rPr>
      </w:pPr>
      <w:r w:rsidRPr="00A200AC">
        <w:rPr>
          <w:rFonts w:ascii="Arial" w:hAnsi="Arial" w:cs="Arial"/>
          <w:lang w:val="en-US"/>
        </w:rPr>
        <w:t>[3]</w:t>
      </w:r>
      <w:r w:rsidR="00EE658E" w:rsidRPr="00EE658E">
        <w:rPr>
          <w:rFonts w:ascii="Arial" w:hAnsi="Arial" w:cs="Arial"/>
          <w:lang w:val="en-US"/>
        </w:rPr>
        <w:t> </w:t>
      </w:r>
      <w:r w:rsidR="00D5643A">
        <w:rPr>
          <w:rFonts w:ascii="Arial" w:hAnsi="Arial" w:cs="Arial"/>
          <w:lang w:val="en-US"/>
        </w:rPr>
        <w:t>ISO</w:t>
      </w:r>
      <w:r w:rsidR="00D5643A" w:rsidRPr="00EE658E">
        <w:rPr>
          <w:rFonts w:ascii="Arial" w:hAnsi="Arial" w:cs="Arial"/>
          <w:lang w:val="en-US"/>
        </w:rPr>
        <w:t xml:space="preserve"> 8318, Packaging — Complete, filled transport packages and unit loads ― Sinusoidal vibration tests using a variable frequency</w:t>
      </w:r>
    </w:p>
    <w:p w:rsidR="00A200AC" w:rsidRPr="00A200AC" w:rsidRDefault="00A200AC" w:rsidP="00EE658E">
      <w:pPr>
        <w:autoSpaceDE w:val="0"/>
        <w:autoSpaceDN w:val="0"/>
        <w:adjustRightInd w:val="0"/>
        <w:ind w:left="426" w:hanging="426"/>
        <w:rPr>
          <w:rFonts w:ascii="Arial" w:hAnsi="Arial" w:cs="Arial"/>
          <w:lang w:val="en-US"/>
        </w:rPr>
      </w:pPr>
      <w:r w:rsidRPr="00A200AC">
        <w:rPr>
          <w:rFonts w:ascii="Arial" w:hAnsi="Arial" w:cs="Arial"/>
          <w:lang w:val="en-US"/>
        </w:rPr>
        <w:t>[4]</w:t>
      </w:r>
      <w:r w:rsidR="00EE658E" w:rsidRPr="00EE658E">
        <w:rPr>
          <w:rFonts w:ascii="Arial" w:hAnsi="Arial" w:cs="Arial"/>
          <w:lang w:val="en-US"/>
        </w:rPr>
        <w:t xml:space="preserve"> </w:t>
      </w:r>
      <w:r w:rsidR="00D5643A">
        <w:rPr>
          <w:rFonts w:ascii="Arial" w:hAnsi="Arial" w:cs="Arial"/>
          <w:lang w:val="en-US"/>
        </w:rPr>
        <w:t xml:space="preserve">IEC 60068-2-64, Environmental testing ― Part 2-64: Tests ― Test </w:t>
      </w:r>
      <w:proofErr w:type="spellStart"/>
      <w:r w:rsidR="00D5643A">
        <w:rPr>
          <w:rFonts w:ascii="Arial" w:hAnsi="Arial" w:cs="Arial"/>
          <w:lang w:val="en-US"/>
        </w:rPr>
        <w:t>Fh</w:t>
      </w:r>
      <w:proofErr w:type="spellEnd"/>
      <w:r w:rsidR="00D5643A">
        <w:rPr>
          <w:rFonts w:ascii="Arial" w:hAnsi="Arial" w:cs="Arial"/>
          <w:lang w:val="en-US"/>
        </w:rPr>
        <w:t>: Vibration, broadband random and guidance</w:t>
      </w:r>
    </w:p>
    <w:p w:rsidR="00A200AC" w:rsidRPr="00EE658E" w:rsidRDefault="00A200AC" w:rsidP="00EE658E">
      <w:pPr>
        <w:autoSpaceDE w:val="0"/>
        <w:autoSpaceDN w:val="0"/>
        <w:adjustRightInd w:val="0"/>
        <w:ind w:left="426" w:hanging="426"/>
        <w:rPr>
          <w:rFonts w:ascii="Arial" w:hAnsi="Arial" w:cs="Arial"/>
          <w:lang w:val="en-US"/>
        </w:rPr>
      </w:pPr>
      <w:r w:rsidRPr="00A200AC">
        <w:rPr>
          <w:rFonts w:ascii="Arial" w:hAnsi="Arial" w:cs="Arial"/>
          <w:lang w:val="en-US"/>
        </w:rPr>
        <w:t>[5]</w:t>
      </w:r>
      <w:r w:rsidR="00EE658E">
        <w:rPr>
          <w:rFonts w:ascii="Arial" w:hAnsi="Arial" w:cs="Arial"/>
          <w:lang w:val="en-US"/>
        </w:rPr>
        <w:t xml:space="preserve"> </w:t>
      </w:r>
      <w:r w:rsidR="00D5643A">
        <w:rPr>
          <w:rFonts w:ascii="Arial" w:hAnsi="Arial" w:cs="Arial"/>
          <w:lang w:val="en-US"/>
        </w:rPr>
        <w:t>Source Reduction by European Testing Schedules (SRETS), [</w:t>
      </w:r>
      <w:r w:rsidR="00EA4471">
        <w:rPr>
          <w:rFonts w:ascii="Arial" w:hAnsi="Arial" w:cs="Arial"/>
          <w:lang w:val="en-US"/>
        </w:rPr>
        <w:t>viewed 2015-11-16</w:t>
      </w:r>
      <w:r w:rsidR="00D5643A">
        <w:rPr>
          <w:rFonts w:ascii="Arial" w:hAnsi="Arial" w:cs="Arial"/>
          <w:lang w:val="en-US"/>
        </w:rPr>
        <w:t>]</w:t>
      </w:r>
      <w:r w:rsidR="00EA4471">
        <w:rPr>
          <w:rFonts w:ascii="Arial" w:hAnsi="Arial" w:cs="Arial"/>
          <w:lang w:val="en-US"/>
        </w:rPr>
        <w:t xml:space="preserve">. </w:t>
      </w:r>
      <w:r w:rsidR="00EA4471" w:rsidRPr="00EA4471">
        <w:rPr>
          <w:rFonts w:ascii="Arial" w:hAnsi="Arial" w:cs="Arial"/>
          <w:lang w:val="en-US"/>
        </w:rPr>
        <w:t>Available from</w:t>
      </w:r>
      <w:r w:rsidR="00EE658E">
        <w:rPr>
          <w:rFonts w:ascii="Arial" w:hAnsi="Arial" w:cs="Arial"/>
          <w:lang w:val="en-US"/>
        </w:rPr>
        <w:t xml:space="preserve"> </w:t>
      </w:r>
      <w:hyperlink r:id="rId18" w:history="1">
        <w:r w:rsidR="00EA4471" w:rsidRPr="00EE658E">
          <w:rPr>
            <w:rFonts w:ascii="Arial" w:hAnsi="Arial" w:cs="Arial"/>
            <w:lang w:val="en-US"/>
          </w:rPr>
          <w:t>http://www.ceees.org/downloads/reports/SRETS%20Source%20Reduction%20by%20European%20Testing%20Schedules.pdf</w:t>
        </w:r>
      </w:hyperlink>
    </w:p>
    <w:p w:rsidR="00A200AC" w:rsidRPr="00EE658E" w:rsidRDefault="00A200AC" w:rsidP="00EE658E">
      <w:pPr>
        <w:autoSpaceDE w:val="0"/>
        <w:autoSpaceDN w:val="0"/>
        <w:adjustRightInd w:val="0"/>
        <w:ind w:left="284" w:hanging="284"/>
        <w:rPr>
          <w:rFonts w:ascii="Arial" w:hAnsi="Arial" w:cs="Arial"/>
          <w:lang w:val="en-US"/>
        </w:rPr>
      </w:pPr>
      <w:r w:rsidRPr="00A200AC">
        <w:rPr>
          <w:rFonts w:ascii="Arial" w:hAnsi="Arial" w:cs="Arial"/>
          <w:lang w:val="en-US"/>
        </w:rPr>
        <w:t>[6]</w:t>
      </w:r>
      <w:r w:rsidR="00EE658E">
        <w:rPr>
          <w:rFonts w:ascii="Arial" w:hAnsi="Arial" w:cs="Arial"/>
          <w:lang w:val="en-US"/>
        </w:rPr>
        <w:t xml:space="preserve"> </w:t>
      </w:r>
      <w:r w:rsidR="00EA4471">
        <w:rPr>
          <w:rFonts w:ascii="Arial" w:hAnsi="Arial" w:cs="Arial"/>
          <w:lang w:val="en-US"/>
        </w:rPr>
        <w:t>Derivation of PSD profiles for random vibration test based on the f</w:t>
      </w:r>
      <w:r w:rsidR="0038480D">
        <w:rPr>
          <w:rFonts w:ascii="Arial" w:hAnsi="Arial" w:cs="Arial"/>
          <w:lang w:val="en-US"/>
        </w:rPr>
        <w:t xml:space="preserve">ield data obtained </w:t>
      </w:r>
      <w:r w:rsidR="0038480D" w:rsidRPr="0038480D">
        <w:rPr>
          <w:rFonts w:ascii="Arial" w:hAnsi="Arial" w:cs="Arial"/>
          <w:lang w:val="en-US"/>
        </w:rPr>
        <w:t xml:space="preserve">in Japan, [viewed 2015-11-16]. Available from </w:t>
      </w:r>
      <w:hyperlink r:id="rId19" w:history="1">
        <w:r w:rsidR="0038480D" w:rsidRPr="00EE658E">
          <w:rPr>
            <w:rFonts w:ascii="Arial" w:hAnsi="Arial" w:cs="Arial"/>
            <w:lang w:val="en-US"/>
          </w:rPr>
          <w:t>http://www.jpi.or.jp/english/pdf/report2014_en.pdf</w:t>
        </w:r>
      </w:hyperlink>
    </w:p>
    <w:p w:rsidR="0038480D" w:rsidRPr="0038480D" w:rsidRDefault="0038480D" w:rsidP="00A200AC">
      <w:pPr>
        <w:autoSpaceDE w:val="0"/>
        <w:autoSpaceDN w:val="0"/>
        <w:adjustRightInd w:val="0"/>
        <w:ind w:firstLine="0"/>
        <w:rPr>
          <w:rFonts w:ascii="Arial" w:hAnsi="Arial" w:cs="Arial"/>
          <w:lang w:val="en-US"/>
        </w:rPr>
      </w:pPr>
    </w:p>
    <w:p w:rsidR="00A200AC" w:rsidRPr="00A200AC" w:rsidRDefault="00A200AC" w:rsidP="00A200AC">
      <w:pPr>
        <w:autoSpaceDE w:val="0"/>
        <w:autoSpaceDN w:val="0"/>
        <w:adjustRightInd w:val="0"/>
        <w:spacing w:before="120"/>
        <w:ind w:firstLine="0"/>
        <w:rPr>
          <w:rFonts w:ascii="Arial" w:hAnsi="Arial" w:cs="Arial"/>
          <w:lang w:val="en-US"/>
        </w:rPr>
      </w:pPr>
    </w:p>
    <w:p w:rsidR="00F66F6E" w:rsidRPr="00A200AC" w:rsidRDefault="00F66F6E" w:rsidP="00A200AC">
      <w:pPr>
        <w:autoSpaceDE w:val="0"/>
        <w:autoSpaceDN w:val="0"/>
        <w:adjustRightInd w:val="0"/>
        <w:spacing w:before="120"/>
        <w:ind w:firstLine="0"/>
        <w:rPr>
          <w:rFonts w:ascii="Arial" w:hAnsi="Arial" w:cs="Arial"/>
          <w:sz w:val="22"/>
          <w:lang w:val="en-US"/>
        </w:rPr>
      </w:pPr>
    </w:p>
    <w:p w:rsidR="00F66F6E" w:rsidRPr="00A200AC" w:rsidRDefault="00F66F6E" w:rsidP="00F66F6E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F66F6E" w:rsidRPr="00A200AC" w:rsidRDefault="00F66F6E" w:rsidP="00F66F6E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F66F6E" w:rsidRPr="00A200AC" w:rsidRDefault="00F66F6E" w:rsidP="00F010B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24"/>
      </w:tblGrid>
      <w:tr w:rsidR="00C67574" w:rsidRPr="00B773FF" w:rsidTr="00D441E5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574" w:rsidRPr="0038480D" w:rsidRDefault="00F66F6E" w:rsidP="00D441E5">
            <w:pPr>
              <w:pageBreakBefore/>
              <w:spacing w:after="240"/>
              <w:ind w:firstLine="0"/>
              <w:rPr>
                <w:rFonts w:ascii="Arial" w:eastAsia="Calibri" w:hAnsi="Arial" w:cs="Arial"/>
                <w:szCs w:val="26"/>
                <w:lang w:eastAsia="en-US"/>
              </w:rPr>
            </w:pPr>
            <w:r w:rsidRPr="0038480D">
              <w:rPr>
                <w:rFonts w:ascii="Arial" w:hAnsi="Arial" w:cs="Arial"/>
                <w:szCs w:val="26"/>
              </w:rPr>
              <w:lastRenderedPageBreak/>
              <w:t xml:space="preserve">УДК </w:t>
            </w:r>
            <w:proofErr w:type="gramStart"/>
            <w:r w:rsidRPr="0038480D">
              <w:rPr>
                <w:rFonts w:ascii="Arial" w:hAnsi="Arial" w:cs="Arial"/>
                <w:szCs w:val="26"/>
              </w:rPr>
              <w:t>6</w:t>
            </w:r>
            <w:r w:rsidR="0038480D">
              <w:rPr>
                <w:rFonts w:ascii="Arial" w:hAnsi="Arial" w:cs="Arial"/>
                <w:szCs w:val="26"/>
              </w:rPr>
              <w:t>21</w:t>
            </w:r>
            <w:r w:rsidRPr="0038480D">
              <w:rPr>
                <w:rFonts w:ascii="Arial" w:hAnsi="Arial" w:cs="Arial"/>
                <w:szCs w:val="26"/>
              </w:rPr>
              <w:t>.</w:t>
            </w:r>
            <w:r w:rsidR="0038480D">
              <w:rPr>
                <w:rFonts w:ascii="Arial" w:hAnsi="Arial" w:cs="Arial"/>
                <w:szCs w:val="26"/>
              </w:rPr>
              <w:t>798.1</w:t>
            </w:r>
            <w:r w:rsidRPr="0038480D">
              <w:rPr>
                <w:rFonts w:ascii="Arial" w:hAnsi="Arial" w:cs="Arial"/>
                <w:szCs w:val="26"/>
              </w:rPr>
              <w:t>:006.354</w:t>
            </w:r>
            <w:proofErr w:type="gramEnd"/>
            <w:r w:rsidR="006E6507" w:rsidRPr="0038480D">
              <w:rPr>
                <w:rFonts w:ascii="Arial" w:hAnsi="Arial" w:cs="Arial"/>
                <w:szCs w:val="26"/>
              </w:rPr>
              <w:t xml:space="preserve">       </w:t>
            </w:r>
            <w:r w:rsidR="002B7F99" w:rsidRPr="0038480D">
              <w:rPr>
                <w:rFonts w:ascii="Arial" w:hAnsi="Arial" w:cs="Arial"/>
                <w:szCs w:val="26"/>
              </w:rPr>
              <w:t xml:space="preserve">   </w:t>
            </w:r>
            <w:r w:rsidR="00347F20" w:rsidRPr="0038480D">
              <w:rPr>
                <w:rFonts w:ascii="Arial" w:hAnsi="Arial" w:cs="Arial"/>
                <w:szCs w:val="26"/>
              </w:rPr>
              <w:t xml:space="preserve">  </w:t>
            </w:r>
            <w:r w:rsidR="002B7F99" w:rsidRPr="0038480D">
              <w:rPr>
                <w:rFonts w:ascii="Arial" w:hAnsi="Arial" w:cs="Arial"/>
                <w:szCs w:val="26"/>
              </w:rPr>
              <w:t xml:space="preserve"> </w:t>
            </w:r>
            <w:r w:rsidR="00232283" w:rsidRPr="0038480D">
              <w:rPr>
                <w:rFonts w:ascii="Arial" w:hAnsi="Arial" w:cs="Arial"/>
                <w:szCs w:val="26"/>
              </w:rPr>
              <w:t xml:space="preserve">     </w:t>
            </w:r>
            <w:r w:rsidR="006E6507" w:rsidRPr="0038480D">
              <w:rPr>
                <w:rFonts w:ascii="Arial" w:hAnsi="Arial" w:cs="Arial"/>
                <w:szCs w:val="26"/>
              </w:rPr>
              <w:t xml:space="preserve">     </w:t>
            </w:r>
            <w:r w:rsidR="006504AC" w:rsidRPr="0038480D">
              <w:rPr>
                <w:rFonts w:ascii="Arial" w:hAnsi="Arial" w:cs="Arial"/>
                <w:szCs w:val="26"/>
              </w:rPr>
              <w:t xml:space="preserve">     </w:t>
            </w:r>
            <w:r w:rsidR="00347F20" w:rsidRPr="0038480D">
              <w:rPr>
                <w:rFonts w:ascii="Arial" w:hAnsi="Arial" w:cs="Arial"/>
                <w:szCs w:val="26"/>
              </w:rPr>
              <w:t xml:space="preserve"> </w:t>
            </w:r>
            <w:r w:rsidR="006E6507" w:rsidRPr="0038480D">
              <w:rPr>
                <w:rFonts w:ascii="Arial" w:hAnsi="Arial" w:cs="Arial"/>
                <w:szCs w:val="26"/>
              </w:rPr>
              <w:t xml:space="preserve">       </w:t>
            </w:r>
            <w:r w:rsidR="00347F20" w:rsidRPr="0038480D">
              <w:rPr>
                <w:rFonts w:ascii="Arial" w:hAnsi="Arial" w:cs="Arial"/>
                <w:szCs w:val="26"/>
              </w:rPr>
              <w:t xml:space="preserve"> </w:t>
            </w:r>
            <w:r w:rsidR="00232283" w:rsidRPr="0038480D">
              <w:rPr>
                <w:rFonts w:ascii="Arial" w:hAnsi="Arial" w:cs="Arial"/>
                <w:szCs w:val="26"/>
              </w:rPr>
              <w:t xml:space="preserve"> </w:t>
            </w:r>
            <w:r w:rsidR="00B578EE" w:rsidRPr="0038480D">
              <w:rPr>
                <w:rFonts w:ascii="Arial" w:hAnsi="Arial" w:cs="Arial"/>
                <w:szCs w:val="26"/>
              </w:rPr>
              <w:t>М</w:t>
            </w:r>
            <w:r w:rsidR="002B7F99" w:rsidRPr="0038480D">
              <w:rPr>
                <w:rFonts w:ascii="Arial" w:hAnsi="Arial" w:cs="Arial"/>
                <w:szCs w:val="26"/>
              </w:rPr>
              <w:t xml:space="preserve">КС </w:t>
            </w:r>
            <w:r w:rsidR="0038480D">
              <w:rPr>
                <w:rFonts w:ascii="Arial" w:hAnsi="Arial" w:cs="Arial"/>
                <w:szCs w:val="26"/>
              </w:rPr>
              <w:t>55.180.40</w:t>
            </w:r>
            <w:r w:rsidR="004C43EF" w:rsidRPr="0038480D">
              <w:rPr>
                <w:rFonts w:ascii="Arial" w:hAnsi="Arial" w:cs="Arial"/>
                <w:szCs w:val="26"/>
              </w:rPr>
              <w:t xml:space="preserve">           </w:t>
            </w:r>
            <w:r w:rsidRPr="0038480D">
              <w:rPr>
                <w:rFonts w:ascii="Arial" w:hAnsi="Arial" w:cs="Arial"/>
                <w:szCs w:val="26"/>
              </w:rPr>
              <w:t xml:space="preserve"> </w:t>
            </w:r>
            <w:r w:rsidR="004C43EF" w:rsidRPr="0038480D">
              <w:rPr>
                <w:rFonts w:ascii="Arial" w:hAnsi="Arial" w:cs="Arial"/>
                <w:szCs w:val="26"/>
              </w:rPr>
              <w:t xml:space="preserve">              </w:t>
            </w:r>
            <w:r w:rsidR="00157B9E" w:rsidRPr="0038480D">
              <w:rPr>
                <w:rFonts w:ascii="Arial" w:hAnsi="Arial" w:cs="Arial"/>
                <w:szCs w:val="26"/>
              </w:rPr>
              <w:t xml:space="preserve">      </w:t>
            </w:r>
            <w:r w:rsidR="004C43EF" w:rsidRPr="0038480D">
              <w:rPr>
                <w:rFonts w:ascii="Arial" w:hAnsi="Arial" w:cs="Arial"/>
                <w:szCs w:val="26"/>
              </w:rPr>
              <w:t xml:space="preserve"> </w:t>
            </w:r>
            <w:r w:rsidR="00CA0F2E" w:rsidRPr="0038480D">
              <w:rPr>
                <w:rFonts w:ascii="Arial" w:hAnsi="Arial" w:cs="Arial"/>
                <w:szCs w:val="26"/>
                <w:lang w:val="en-US"/>
              </w:rPr>
              <w:t>IDT</w:t>
            </w:r>
          </w:p>
          <w:p w:rsidR="00C67574" w:rsidRPr="00C67E0E" w:rsidRDefault="00C67574" w:rsidP="00EE658E">
            <w:pPr>
              <w:shd w:val="clear" w:color="auto" w:fill="FFFFFF"/>
              <w:ind w:firstLine="0"/>
              <w:rPr>
                <w:rFonts w:ascii="Arial" w:hAnsi="Arial" w:cs="Arial"/>
                <w:szCs w:val="26"/>
              </w:rPr>
            </w:pPr>
            <w:r w:rsidRPr="0038480D">
              <w:rPr>
                <w:rFonts w:ascii="Arial" w:hAnsi="Arial" w:cs="Arial"/>
                <w:szCs w:val="26"/>
              </w:rPr>
              <w:t xml:space="preserve">Ключевые слова: </w:t>
            </w:r>
            <w:r w:rsidR="00EE658E">
              <w:rPr>
                <w:rFonts w:ascii="Arial" w:hAnsi="Arial" w:cs="Arial"/>
                <w:szCs w:val="26"/>
              </w:rPr>
              <w:t xml:space="preserve">упаковка </w:t>
            </w:r>
            <w:r w:rsidR="0038480D">
              <w:rPr>
                <w:rFonts w:ascii="Arial" w:hAnsi="Arial" w:cs="Arial"/>
                <w:szCs w:val="26"/>
              </w:rPr>
              <w:t>транспортная наполненная, едини</w:t>
            </w:r>
            <w:r w:rsidR="00D441E5">
              <w:rPr>
                <w:rFonts w:ascii="Arial" w:hAnsi="Arial" w:cs="Arial"/>
                <w:szCs w:val="26"/>
              </w:rPr>
              <w:t>чный</w:t>
            </w:r>
            <w:r w:rsidR="0038480D">
              <w:rPr>
                <w:rFonts w:ascii="Arial" w:hAnsi="Arial" w:cs="Arial"/>
                <w:szCs w:val="26"/>
              </w:rPr>
              <w:t xml:space="preserve"> груз</w:t>
            </w:r>
            <w:r w:rsidR="00D441E5">
              <w:rPr>
                <w:rFonts w:ascii="Arial" w:hAnsi="Arial" w:cs="Arial"/>
                <w:szCs w:val="26"/>
              </w:rPr>
              <w:t>, случайная вибрация, спектральная плотность мощности ускорения</w:t>
            </w:r>
          </w:p>
        </w:tc>
      </w:tr>
    </w:tbl>
    <w:p w:rsidR="00C67574" w:rsidRPr="003C19B2" w:rsidRDefault="00C67574" w:rsidP="002834A7">
      <w:pPr>
        <w:spacing w:line="480" w:lineRule="auto"/>
        <w:rPr>
          <w:rFonts w:ascii="Arial" w:eastAsia="Calibri" w:hAnsi="Arial" w:cs="Arial"/>
          <w:sz w:val="26"/>
          <w:szCs w:val="26"/>
          <w:lang w:eastAsia="en-US"/>
        </w:rPr>
      </w:pPr>
    </w:p>
    <w:p w:rsidR="000B2FA4" w:rsidRPr="00880A79" w:rsidRDefault="000B2FA4" w:rsidP="000B2FA4">
      <w:pPr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FF23EC" w:rsidRPr="00FF23EC" w:rsidRDefault="00FF23EC" w:rsidP="00FF23EC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</w:rPr>
      </w:pPr>
    </w:p>
    <w:p w:rsidR="00FF23EC" w:rsidRPr="00FF23EC" w:rsidRDefault="00FF23EC" w:rsidP="00FF23EC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</w:rPr>
      </w:pPr>
    </w:p>
    <w:p w:rsidR="00FF23EC" w:rsidRPr="00FF23EC" w:rsidRDefault="00FF23EC" w:rsidP="00FF23EC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</w:rPr>
      </w:pPr>
    </w:p>
    <w:p w:rsidR="00D51BE5" w:rsidRPr="00D441E5" w:rsidRDefault="00D441E5" w:rsidP="00D441E5">
      <w:pPr>
        <w:autoSpaceDE w:val="0"/>
        <w:autoSpaceDN w:val="0"/>
        <w:adjustRightInd w:val="0"/>
        <w:spacing w:after="120"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Руководитель разработки</w:t>
      </w:r>
    </w:p>
    <w:tbl>
      <w:tblPr>
        <w:tblW w:w="9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12"/>
        <w:gridCol w:w="284"/>
        <w:gridCol w:w="2324"/>
        <w:gridCol w:w="284"/>
        <w:gridCol w:w="2665"/>
      </w:tblGrid>
      <w:tr w:rsidR="00D441E5" w:rsidRPr="000A39AF" w:rsidTr="00AE19CA">
        <w:trPr>
          <w:trHeight w:val="253"/>
        </w:trPr>
        <w:tc>
          <w:tcPr>
            <w:tcW w:w="3912" w:type="dxa"/>
            <w:tcBorders>
              <w:top w:val="nil"/>
              <w:left w:val="nil"/>
              <w:right w:val="nil"/>
            </w:tcBorders>
          </w:tcPr>
          <w:p w:rsidR="00D441E5" w:rsidRPr="000A39AF" w:rsidRDefault="00D441E5" w:rsidP="00D441E5">
            <w:pPr>
              <w:widowControl w:val="0"/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</w:p>
          <w:p w:rsidR="00D441E5" w:rsidRPr="000A39AF" w:rsidRDefault="00D441E5" w:rsidP="00D441E5">
            <w:pPr>
              <w:widowControl w:val="0"/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41E5" w:rsidRPr="000A39AF" w:rsidRDefault="00D441E5" w:rsidP="00D441E5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D441E5" w:rsidRPr="000A39AF" w:rsidRDefault="00D441E5" w:rsidP="00D441E5">
            <w:pPr>
              <w:widowControl w:val="0"/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41E5" w:rsidRPr="000A39AF" w:rsidRDefault="00D441E5" w:rsidP="00D441E5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</w:tcPr>
          <w:p w:rsidR="00D441E5" w:rsidRPr="000A39AF" w:rsidRDefault="00D441E5" w:rsidP="00D441E5">
            <w:pPr>
              <w:widowControl w:val="0"/>
              <w:spacing w:line="276" w:lineRule="auto"/>
              <w:ind w:firstLine="0"/>
              <w:jc w:val="left"/>
              <w:rPr>
                <w:rFonts w:ascii="Arial" w:hAnsi="Arial" w:cs="Arial"/>
                <w:lang w:val="en-US"/>
              </w:rPr>
            </w:pPr>
          </w:p>
          <w:p w:rsidR="00D441E5" w:rsidRPr="000A39AF" w:rsidRDefault="00D441E5" w:rsidP="00D441E5">
            <w:pPr>
              <w:widowControl w:val="0"/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441E5" w:rsidRPr="000A39AF" w:rsidTr="00AE19CA">
        <w:trPr>
          <w:trHeight w:val="253"/>
        </w:trPr>
        <w:tc>
          <w:tcPr>
            <w:tcW w:w="3912" w:type="dxa"/>
            <w:tcBorders>
              <w:left w:val="nil"/>
              <w:bottom w:val="nil"/>
              <w:right w:val="nil"/>
            </w:tcBorders>
          </w:tcPr>
          <w:p w:rsidR="00D441E5" w:rsidRPr="000A39AF" w:rsidRDefault="00D441E5" w:rsidP="00D441E5">
            <w:pPr>
              <w:widowControl w:val="0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9AF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41E5" w:rsidRPr="000A39AF" w:rsidRDefault="00D441E5" w:rsidP="00D441E5">
            <w:pPr>
              <w:widowControl w:val="0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D441E5" w:rsidRPr="000A39AF" w:rsidRDefault="00D441E5" w:rsidP="00D441E5">
            <w:pPr>
              <w:widowControl w:val="0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9AF">
              <w:rPr>
                <w:rFonts w:ascii="Arial" w:hAnsi="Arial" w:cs="Arial"/>
                <w:sz w:val="20"/>
                <w:szCs w:val="20"/>
              </w:rPr>
              <w:t>личная 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41E5" w:rsidRPr="000A39AF" w:rsidRDefault="00D441E5" w:rsidP="00D441E5">
            <w:pPr>
              <w:widowControl w:val="0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D441E5" w:rsidRPr="000A39AF" w:rsidRDefault="00D441E5" w:rsidP="00D441E5">
            <w:pPr>
              <w:widowControl w:val="0"/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39AF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D441E5" w:rsidRDefault="00D441E5" w:rsidP="00D51BE5">
      <w:pPr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</w:rPr>
      </w:pPr>
    </w:p>
    <w:p w:rsidR="00D51BE5" w:rsidRPr="00D441E5" w:rsidRDefault="00D51BE5" w:rsidP="00D51BE5">
      <w:pPr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</w:rPr>
      </w:pPr>
    </w:p>
    <w:p w:rsidR="00D51BE5" w:rsidRDefault="00D441E5" w:rsidP="00D441E5">
      <w:pPr>
        <w:autoSpaceDE w:val="0"/>
        <w:autoSpaceDN w:val="0"/>
        <w:adjustRightInd w:val="0"/>
        <w:spacing w:after="120"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Исполнитель</w:t>
      </w:r>
    </w:p>
    <w:tbl>
      <w:tblPr>
        <w:tblW w:w="9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12"/>
        <w:gridCol w:w="284"/>
        <w:gridCol w:w="2324"/>
        <w:gridCol w:w="284"/>
        <w:gridCol w:w="2665"/>
      </w:tblGrid>
      <w:tr w:rsidR="00AE19CA" w:rsidRPr="000A39AF" w:rsidTr="009D3D28">
        <w:trPr>
          <w:trHeight w:val="253"/>
        </w:trPr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E19CA" w:rsidRPr="000A39AF" w:rsidRDefault="00AE19CA" w:rsidP="009D3D28">
            <w:pPr>
              <w:widowControl w:val="0"/>
              <w:spacing w:before="360" w:line="276" w:lineRule="auto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19CA" w:rsidRPr="000A39AF" w:rsidRDefault="00AE19CA" w:rsidP="009D3D28">
            <w:pPr>
              <w:widowControl w:val="0"/>
              <w:spacing w:before="3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E19CA" w:rsidRPr="000A39AF" w:rsidRDefault="00AE19CA" w:rsidP="009D3D28">
            <w:pPr>
              <w:widowControl w:val="0"/>
              <w:spacing w:before="360" w:line="276" w:lineRule="auto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19CA" w:rsidRPr="000A39AF" w:rsidRDefault="00AE19CA" w:rsidP="009D3D28">
            <w:pPr>
              <w:widowControl w:val="0"/>
              <w:spacing w:before="3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E19CA" w:rsidRPr="000A39AF" w:rsidRDefault="00AE19CA" w:rsidP="009D3D28">
            <w:pPr>
              <w:widowControl w:val="0"/>
              <w:spacing w:before="360" w:line="276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AE19CA" w:rsidRPr="00D53EFB" w:rsidTr="009D3D28">
        <w:trPr>
          <w:trHeight w:val="253"/>
        </w:trPr>
        <w:tc>
          <w:tcPr>
            <w:tcW w:w="391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E19CA" w:rsidRPr="000A39AF" w:rsidRDefault="00AE19CA" w:rsidP="009D3D28">
            <w:pPr>
              <w:widowControl w:val="0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9AF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19CA" w:rsidRPr="000A39AF" w:rsidRDefault="00AE19CA" w:rsidP="009D3D28">
            <w:pPr>
              <w:widowControl w:val="0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E19CA" w:rsidRPr="000A39AF" w:rsidRDefault="00AE19CA" w:rsidP="009D3D28">
            <w:pPr>
              <w:widowControl w:val="0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9AF">
              <w:rPr>
                <w:rFonts w:ascii="Arial" w:hAnsi="Arial" w:cs="Arial"/>
                <w:sz w:val="20"/>
                <w:szCs w:val="20"/>
              </w:rPr>
              <w:t>личная 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19CA" w:rsidRPr="000A39AF" w:rsidRDefault="00AE19CA" w:rsidP="009D3D28">
            <w:pPr>
              <w:widowControl w:val="0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E19CA" w:rsidRPr="00D53EFB" w:rsidRDefault="00AE19CA" w:rsidP="009D3D28">
            <w:pPr>
              <w:widowControl w:val="0"/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39AF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:rsidR="00AE19CA" w:rsidRPr="00D441E5" w:rsidRDefault="00AE19CA" w:rsidP="00D441E5">
      <w:pPr>
        <w:autoSpaceDE w:val="0"/>
        <w:autoSpaceDN w:val="0"/>
        <w:adjustRightInd w:val="0"/>
        <w:spacing w:after="120" w:line="276" w:lineRule="auto"/>
        <w:ind w:firstLine="0"/>
        <w:rPr>
          <w:rFonts w:ascii="Arial" w:hAnsi="Arial" w:cs="Arial"/>
        </w:rPr>
      </w:pPr>
    </w:p>
    <w:p w:rsidR="00D51BE5" w:rsidRDefault="00D51BE5" w:rsidP="00D51BE5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0"/>
          <w:szCs w:val="20"/>
        </w:rPr>
      </w:pPr>
    </w:p>
    <w:p w:rsidR="00C67574" w:rsidRPr="00880A79" w:rsidRDefault="00C67574" w:rsidP="00D51BE5">
      <w:pPr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sz w:val="28"/>
          <w:szCs w:val="28"/>
        </w:rPr>
      </w:pPr>
    </w:p>
    <w:sectPr w:rsidR="00C67574" w:rsidRPr="00880A79" w:rsidSect="00431FB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pgSz w:w="11906" w:h="16838"/>
      <w:pgMar w:top="1134" w:right="794" w:bottom="1134" w:left="1588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AE3" w:rsidRDefault="00231AE3">
      <w:r>
        <w:separator/>
      </w:r>
    </w:p>
  </w:endnote>
  <w:endnote w:type="continuationSeparator" w:id="0">
    <w:p w:rsidR="00231AE3" w:rsidRDefault="0023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AE3" w:rsidRPr="00DF78C2" w:rsidRDefault="00231AE3" w:rsidP="007E17F5">
    <w:pPr>
      <w:pStyle w:val="a5"/>
      <w:spacing w:before="360" w:line="240" w:lineRule="auto"/>
      <w:ind w:firstLine="0"/>
      <w:rPr>
        <w:rFonts w:ascii="Arial" w:hAnsi="Arial" w:cs="Arial"/>
        <w:sz w:val="22"/>
        <w:szCs w:val="26"/>
      </w:rPr>
    </w:pPr>
    <w:r w:rsidRPr="00DF78C2">
      <w:rPr>
        <w:rFonts w:ascii="Arial" w:hAnsi="Arial" w:cs="Arial"/>
        <w:sz w:val="22"/>
        <w:szCs w:val="26"/>
      </w:rPr>
      <w:fldChar w:fldCharType="begin"/>
    </w:r>
    <w:r w:rsidRPr="00DF78C2">
      <w:rPr>
        <w:rFonts w:ascii="Arial" w:hAnsi="Arial" w:cs="Arial"/>
        <w:sz w:val="22"/>
        <w:szCs w:val="26"/>
      </w:rPr>
      <w:instrText xml:space="preserve"> PAGE   \* MERGEFORMAT </w:instrText>
    </w:r>
    <w:r w:rsidRPr="00DF78C2">
      <w:rPr>
        <w:rFonts w:ascii="Arial" w:hAnsi="Arial" w:cs="Arial"/>
        <w:sz w:val="22"/>
        <w:szCs w:val="26"/>
      </w:rPr>
      <w:fldChar w:fldCharType="separate"/>
    </w:r>
    <w:r w:rsidR="00B10911">
      <w:rPr>
        <w:rFonts w:ascii="Arial" w:hAnsi="Arial" w:cs="Arial"/>
        <w:noProof/>
        <w:sz w:val="22"/>
        <w:szCs w:val="26"/>
      </w:rPr>
      <w:t>IV</w:t>
    </w:r>
    <w:r w:rsidRPr="00DF78C2">
      <w:rPr>
        <w:rFonts w:ascii="Arial" w:hAnsi="Arial" w:cs="Arial"/>
        <w:sz w:val="22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AE3" w:rsidRPr="00DF78C2" w:rsidRDefault="00231AE3" w:rsidP="007E17F5">
    <w:pPr>
      <w:pStyle w:val="a5"/>
      <w:spacing w:before="360" w:line="240" w:lineRule="auto"/>
      <w:jc w:val="right"/>
      <w:rPr>
        <w:rFonts w:ascii="Arial" w:hAnsi="Arial" w:cs="Arial"/>
        <w:sz w:val="22"/>
        <w:szCs w:val="26"/>
      </w:rPr>
    </w:pPr>
    <w:r w:rsidRPr="00DF78C2">
      <w:rPr>
        <w:rFonts w:ascii="Arial" w:hAnsi="Arial" w:cs="Arial"/>
        <w:sz w:val="22"/>
        <w:szCs w:val="26"/>
      </w:rPr>
      <w:fldChar w:fldCharType="begin"/>
    </w:r>
    <w:r w:rsidRPr="00DF78C2">
      <w:rPr>
        <w:rFonts w:ascii="Arial" w:hAnsi="Arial" w:cs="Arial"/>
        <w:sz w:val="22"/>
        <w:szCs w:val="26"/>
      </w:rPr>
      <w:instrText xml:space="preserve"> PAGE   \* MERGEFORMAT </w:instrText>
    </w:r>
    <w:r w:rsidRPr="00DF78C2">
      <w:rPr>
        <w:rFonts w:ascii="Arial" w:hAnsi="Arial" w:cs="Arial"/>
        <w:sz w:val="22"/>
        <w:szCs w:val="26"/>
      </w:rPr>
      <w:fldChar w:fldCharType="separate"/>
    </w:r>
    <w:r w:rsidR="00B10911">
      <w:rPr>
        <w:rFonts w:ascii="Arial" w:hAnsi="Arial" w:cs="Arial"/>
        <w:noProof/>
        <w:sz w:val="22"/>
        <w:szCs w:val="26"/>
      </w:rPr>
      <w:t>V</w:t>
    </w:r>
    <w:r w:rsidRPr="00DF78C2">
      <w:rPr>
        <w:rFonts w:ascii="Arial" w:hAnsi="Arial" w:cs="Arial"/>
        <w:sz w:val="22"/>
        <w:szCs w:val="2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AE3" w:rsidRDefault="00231AE3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AE3" w:rsidRPr="00D170E4" w:rsidRDefault="00231AE3" w:rsidP="00431FB6">
    <w:pPr>
      <w:pStyle w:val="a5"/>
      <w:spacing w:before="360" w:line="240" w:lineRule="auto"/>
      <w:ind w:firstLine="0"/>
      <w:rPr>
        <w:rFonts w:ascii="Arial" w:hAnsi="Arial" w:cs="Arial"/>
        <w:sz w:val="22"/>
        <w:szCs w:val="26"/>
      </w:rPr>
    </w:pPr>
    <w:r w:rsidRPr="00D170E4">
      <w:rPr>
        <w:rFonts w:ascii="Arial" w:hAnsi="Arial" w:cs="Arial"/>
        <w:sz w:val="22"/>
        <w:szCs w:val="26"/>
      </w:rPr>
      <w:fldChar w:fldCharType="begin"/>
    </w:r>
    <w:r w:rsidRPr="00D170E4">
      <w:rPr>
        <w:rFonts w:ascii="Arial" w:hAnsi="Arial" w:cs="Arial"/>
        <w:sz w:val="22"/>
        <w:szCs w:val="26"/>
      </w:rPr>
      <w:instrText xml:space="preserve"> PAGE   \* MERGEFORMAT </w:instrText>
    </w:r>
    <w:r w:rsidRPr="00D170E4">
      <w:rPr>
        <w:rFonts w:ascii="Arial" w:hAnsi="Arial" w:cs="Arial"/>
        <w:sz w:val="22"/>
        <w:szCs w:val="26"/>
      </w:rPr>
      <w:fldChar w:fldCharType="separate"/>
    </w:r>
    <w:r w:rsidR="00B10911">
      <w:rPr>
        <w:rFonts w:ascii="Arial" w:hAnsi="Arial" w:cs="Arial"/>
        <w:noProof/>
        <w:sz w:val="22"/>
        <w:szCs w:val="26"/>
      </w:rPr>
      <w:t>14</w:t>
    </w:r>
    <w:r w:rsidRPr="00D170E4">
      <w:rPr>
        <w:rFonts w:ascii="Arial" w:hAnsi="Arial" w:cs="Arial"/>
        <w:sz w:val="22"/>
        <w:szCs w:val="2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AE3" w:rsidRPr="00D170E4" w:rsidRDefault="00231AE3" w:rsidP="00431FB6">
    <w:pPr>
      <w:pStyle w:val="a5"/>
      <w:spacing w:before="360" w:line="240" w:lineRule="auto"/>
      <w:jc w:val="right"/>
      <w:rPr>
        <w:rFonts w:ascii="Arial" w:hAnsi="Arial" w:cs="Arial"/>
        <w:sz w:val="22"/>
      </w:rPr>
    </w:pPr>
    <w:r w:rsidRPr="00D170E4">
      <w:rPr>
        <w:rFonts w:ascii="Arial" w:hAnsi="Arial" w:cs="Arial"/>
        <w:sz w:val="22"/>
      </w:rPr>
      <w:fldChar w:fldCharType="begin"/>
    </w:r>
    <w:r w:rsidRPr="00D170E4">
      <w:rPr>
        <w:rFonts w:ascii="Arial" w:hAnsi="Arial" w:cs="Arial"/>
        <w:sz w:val="22"/>
      </w:rPr>
      <w:instrText xml:space="preserve"> PAGE   \* MERGEFORMAT </w:instrText>
    </w:r>
    <w:r w:rsidRPr="00D170E4">
      <w:rPr>
        <w:rFonts w:ascii="Arial" w:hAnsi="Arial" w:cs="Arial"/>
        <w:sz w:val="22"/>
      </w:rPr>
      <w:fldChar w:fldCharType="separate"/>
    </w:r>
    <w:r w:rsidR="00B10911">
      <w:rPr>
        <w:rFonts w:ascii="Arial" w:hAnsi="Arial" w:cs="Arial"/>
        <w:noProof/>
        <w:sz w:val="22"/>
      </w:rPr>
      <w:t>15</w:t>
    </w:r>
    <w:r w:rsidRPr="00D170E4">
      <w:rPr>
        <w:rFonts w:ascii="Arial" w:hAnsi="Arial" w:cs="Arial"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AE3" w:rsidRDefault="00231AE3" w:rsidP="00AF4177">
    <w:pPr>
      <w:pStyle w:val="a5"/>
      <w:pBdr>
        <w:bottom w:val="single" w:sz="12" w:space="1" w:color="auto"/>
      </w:pBdr>
      <w:spacing w:line="240" w:lineRule="auto"/>
      <w:ind w:firstLine="0"/>
      <w:rPr>
        <w:rFonts w:ascii="Arial" w:hAnsi="Arial" w:cs="Arial"/>
        <w:lang w:val="ru-RU"/>
      </w:rPr>
    </w:pPr>
  </w:p>
  <w:p w:rsidR="00231AE3" w:rsidRPr="00431FB6" w:rsidRDefault="00231AE3" w:rsidP="00431FB6">
    <w:pPr>
      <w:pStyle w:val="a5"/>
      <w:spacing w:before="120" w:line="276" w:lineRule="auto"/>
      <w:ind w:firstLine="0"/>
      <w:rPr>
        <w:rFonts w:ascii="Arial" w:hAnsi="Arial" w:cs="Arial"/>
        <w:bCs/>
        <w:sz w:val="22"/>
        <w:szCs w:val="22"/>
        <w:lang w:val="ru-RU"/>
      </w:rPr>
    </w:pPr>
    <w:r w:rsidRPr="00431FB6">
      <w:rPr>
        <w:rFonts w:ascii="Arial" w:hAnsi="Arial" w:cs="Arial"/>
        <w:i/>
        <w:sz w:val="22"/>
        <w:szCs w:val="22"/>
      </w:rPr>
      <w:t xml:space="preserve">Проект RU, </w:t>
    </w:r>
    <w:r w:rsidRPr="00431FB6">
      <w:rPr>
        <w:rFonts w:ascii="Arial" w:hAnsi="Arial" w:cs="Arial"/>
        <w:i/>
        <w:sz w:val="22"/>
        <w:szCs w:val="22"/>
        <w:lang w:val="ru-RU"/>
      </w:rPr>
      <w:t>первая</w:t>
    </w:r>
    <w:r w:rsidRPr="00431FB6">
      <w:rPr>
        <w:rFonts w:ascii="Arial" w:hAnsi="Arial" w:cs="Arial"/>
        <w:i/>
        <w:sz w:val="22"/>
        <w:szCs w:val="22"/>
      </w:rPr>
      <w:t xml:space="preserve"> редакция</w:t>
    </w:r>
  </w:p>
  <w:p w:rsidR="00231AE3" w:rsidRPr="00431FB6" w:rsidRDefault="00231AE3" w:rsidP="00431FB6">
    <w:pPr>
      <w:pStyle w:val="a5"/>
      <w:spacing w:line="240" w:lineRule="auto"/>
      <w:ind w:firstLine="0"/>
      <w:jc w:val="right"/>
      <w:rPr>
        <w:sz w:val="22"/>
        <w:szCs w:val="22"/>
      </w:rPr>
    </w:pPr>
    <w:r w:rsidRPr="00431FB6">
      <w:rPr>
        <w:rFonts w:ascii="Arial" w:hAnsi="Arial" w:cs="Arial"/>
        <w:bCs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AE3" w:rsidRDefault="00231AE3" w:rsidP="00313FE8">
      <w:pPr>
        <w:ind w:firstLine="0"/>
      </w:pPr>
      <w:r>
        <w:separator/>
      </w:r>
    </w:p>
  </w:footnote>
  <w:footnote w:type="continuationSeparator" w:id="0">
    <w:p w:rsidR="00231AE3" w:rsidRDefault="00231AE3">
      <w:r>
        <w:continuationSeparator/>
      </w:r>
    </w:p>
  </w:footnote>
  <w:footnote w:id="1">
    <w:p w:rsidR="00231AE3" w:rsidRPr="00DC7D18" w:rsidRDefault="00231AE3" w:rsidP="00DC7D18">
      <w:pPr>
        <w:pStyle w:val="ad"/>
        <w:spacing w:line="276" w:lineRule="auto"/>
        <w:rPr>
          <w:rFonts w:ascii="Arial" w:hAnsi="Arial" w:cs="Arial"/>
        </w:rPr>
      </w:pPr>
      <w:r w:rsidRPr="00DC7D18">
        <w:rPr>
          <w:rStyle w:val="af"/>
          <w:rFonts w:ascii="Arial" w:hAnsi="Arial" w:cs="Arial"/>
        </w:rPr>
        <w:footnoteRef/>
      </w:r>
      <w:r w:rsidRPr="00DC7D18">
        <w:rPr>
          <w:rFonts w:ascii="Arial" w:hAnsi="Arial" w:cs="Arial"/>
          <w:vertAlign w:val="superscript"/>
        </w:rPr>
        <w:t>)</w:t>
      </w:r>
      <w:r w:rsidRPr="00DC7D18">
        <w:rPr>
          <w:rFonts w:ascii="Arial" w:hAnsi="Arial" w:cs="Arial"/>
        </w:rPr>
        <w:t xml:space="preserve"> Теория случайных </w:t>
      </w:r>
      <w:r w:rsidR="00B10911">
        <w:rPr>
          <w:rFonts w:ascii="Arial" w:hAnsi="Arial" w:cs="Arial"/>
        </w:rPr>
        <w:t>колебаний</w:t>
      </w:r>
      <w:r w:rsidRPr="00DC7D18">
        <w:rPr>
          <w:rFonts w:ascii="Arial" w:hAnsi="Arial" w:cs="Arial"/>
        </w:rPr>
        <w:t xml:space="preserve"> обсуждается в </w:t>
      </w:r>
      <w:r w:rsidRPr="00DC7D18">
        <w:rPr>
          <w:rFonts w:ascii="Arial" w:hAnsi="Arial" w:cs="Arial"/>
          <w:lang w:val="en-US"/>
        </w:rPr>
        <w:t>IEC</w:t>
      </w:r>
      <w:r w:rsidRPr="00DC7D18">
        <w:rPr>
          <w:rFonts w:ascii="Arial" w:hAnsi="Arial" w:cs="Arial"/>
        </w:rPr>
        <w:t xml:space="preserve"> 60068-2-64/</w:t>
      </w:r>
    </w:p>
  </w:footnote>
  <w:footnote w:id="2">
    <w:p w:rsidR="00231AE3" w:rsidRPr="000F6DA5" w:rsidRDefault="00231AE3" w:rsidP="000F6DA5">
      <w:pPr>
        <w:pStyle w:val="ad"/>
        <w:spacing w:line="276" w:lineRule="auto"/>
        <w:rPr>
          <w:rFonts w:ascii="Arial" w:hAnsi="Arial" w:cs="Arial"/>
        </w:rPr>
      </w:pPr>
      <w:r w:rsidRPr="000F6DA5">
        <w:rPr>
          <w:rStyle w:val="af"/>
          <w:rFonts w:ascii="Arial" w:hAnsi="Arial" w:cs="Arial"/>
        </w:rPr>
        <w:footnoteRef/>
      </w:r>
      <w:r>
        <w:rPr>
          <w:rFonts w:ascii="Arial" w:hAnsi="Arial" w:cs="Arial"/>
          <w:vertAlign w:val="superscript"/>
        </w:rPr>
        <w:t>)</w:t>
      </w:r>
      <w:r w:rsidRPr="000F6DA5">
        <w:rPr>
          <w:rFonts w:ascii="Arial" w:hAnsi="Arial" w:cs="Arial"/>
        </w:rPr>
        <w:t xml:space="preserve"> СКО ― среднеквадратичное отклонение.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AE3" w:rsidRPr="00201684" w:rsidRDefault="00231AE3" w:rsidP="008669E4">
    <w:pPr>
      <w:pStyle w:val="a3"/>
      <w:spacing w:line="240" w:lineRule="auto"/>
      <w:ind w:firstLine="0"/>
      <w:rPr>
        <w:rFonts w:ascii="Arial" w:hAnsi="Arial" w:cs="Arial"/>
        <w:b/>
        <w:szCs w:val="22"/>
      </w:rPr>
    </w:pPr>
    <w:r w:rsidRPr="00201684">
      <w:rPr>
        <w:rFonts w:ascii="Arial" w:hAnsi="Arial" w:cs="Arial"/>
        <w:b/>
        <w:szCs w:val="22"/>
      </w:rPr>
      <w:t xml:space="preserve">ГОСТ </w:t>
    </w:r>
    <w:r w:rsidRPr="00201684">
      <w:rPr>
        <w:rFonts w:ascii="Arial" w:hAnsi="Arial" w:cs="Arial"/>
        <w:b/>
        <w:szCs w:val="22"/>
        <w:lang w:val="en-US"/>
      </w:rPr>
      <w:t>ISO</w:t>
    </w:r>
    <w:r w:rsidRPr="00201684">
      <w:rPr>
        <w:rFonts w:ascii="Arial" w:hAnsi="Arial" w:cs="Arial"/>
        <w:b/>
        <w:szCs w:val="22"/>
      </w:rPr>
      <w:t xml:space="preserve"> </w:t>
    </w:r>
    <w:r>
      <w:rPr>
        <w:rFonts w:ascii="Arial" w:hAnsi="Arial" w:cs="Arial"/>
        <w:b/>
        <w:szCs w:val="22"/>
        <w:lang w:val="ru-RU"/>
      </w:rPr>
      <w:t>13355—</w:t>
    </w:r>
    <w:r>
      <w:rPr>
        <w:rFonts w:ascii="Arial" w:hAnsi="Arial" w:cs="Arial"/>
        <w:b/>
        <w:szCs w:val="22"/>
      </w:rPr>
      <w:t>20</w:t>
    </w:r>
    <w:r>
      <w:rPr>
        <w:rFonts w:ascii="Arial" w:hAnsi="Arial" w:cs="Arial"/>
        <w:b/>
        <w:szCs w:val="22"/>
        <w:lang w:val="ru-RU"/>
      </w:rPr>
      <w:t>2</w:t>
    </w:r>
    <w:r w:rsidRPr="002132E1">
      <w:rPr>
        <w:rFonts w:ascii="Arial" w:hAnsi="Arial" w:cs="Arial"/>
        <w:b/>
        <w:color w:val="FFFFFF"/>
        <w:szCs w:val="22"/>
      </w:rPr>
      <w:t>13</w:t>
    </w:r>
  </w:p>
  <w:p w:rsidR="00231AE3" w:rsidRPr="0044209F" w:rsidRDefault="00231AE3" w:rsidP="007E17F5">
    <w:pPr>
      <w:pStyle w:val="a3"/>
      <w:spacing w:after="120"/>
      <w:ind w:firstLine="0"/>
      <w:rPr>
        <w:rFonts w:ascii="Arial" w:hAnsi="Arial" w:cs="Arial"/>
        <w:i/>
        <w:szCs w:val="22"/>
      </w:rPr>
    </w:pPr>
    <w:r w:rsidRPr="002132E1">
      <w:rPr>
        <w:rFonts w:ascii="Arial" w:hAnsi="Arial" w:cs="Arial"/>
        <w:i/>
        <w:szCs w:val="22"/>
      </w:rPr>
      <w:t xml:space="preserve">(Проект RU, </w:t>
    </w:r>
    <w:r>
      <w:rPr>
        <w:rFonts w:ascii="Arial" w:hAnsi="Arial" w:cs="Arial"/>
        <w:i/>
        <w:szCs w:val="22"/>
        <w:lang w:val="ru-RU"/>
      </w:rPr>
      <w:t>первая</w:t>
    </w:r>
    <w:r w:rsidRPr="002132E1">
      <w:rPr>
        <w:rFonts w:ascii="Arial" w:hAnsi="Arial" w:cs="Arial"/>
        <w:i/>
        <w:szCs w:val="22"/>
      </w:rPr>
      <w:t xml:space="preserve">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AE3" w:rsidRPr="00201684" w:rsidRDefault="00231AE3" w:rsidP="008669E4">
    <w:pPr>
      <w:pStyle w:val="a3"/>
      <w:spacing w:line="240" w:lineRule="auto"/>
      <w:ind w:firstLine="0"/>
      <w:jc w:val="right"/>
      <w:rPr>
        <w:rFonts w:ascii="Arial" w:hAnsi="Arial" w:cs="Arial"/>
        <w:b/>
        <w:szCs w:val="22"/>
      </w:rPr>
    </w:pPr>
    <w:r w:rsidRPr="00201684">
      <w:rPr>
        <w:rFonts w:ascii="Arial" w:hAnsi="Arial" w:cs="Arial"/>
        <w:b/>
        <w:szCs w:val="22"/>
      </w:rPr>
      <w:t xml:space="preserve">ГОСТ </w:t>
    </w:r>
    <w:r w:rsidRPr="00201684">
      <w:rPr>
        <w:rFonts w:ascii="Arial" w:hAnsi="Arial" w:cs="Arial"/>
        <w:b/>
        <w:szCs w:val="22"/>
        <w:lang w:val="en-US"/>
      </w:rPr>
      <w:t>ISO</w:t>
    </w:r>
    <w:r w:rsidRPr="00201684">
      <w:rPr>
        <w:rFonts w:ascii="Arial" w:hAnsi="Arial" w:cs="Arial"/>
        <w:b/>
        <w:szCs w:val="22"/>
      </w:rPr>
      <w:t xml:space="preserve"> </w:t>
    </w:r>
    <w:r>
      <w:rPr>
        <w:rFonts w:ascii="Arial" w:hAnsi="Arial" w:cs="Arial"/>
        <w:b/>
        <w:szCs w:val="22"/>
        <w:lang w:val="ru-RU"/>
      </w:rPr>
      <w:t>13355—</w:t>
    </w:r>
    <w:r>
      <w:rPr>
        <w:rFonts w:ascii="Arial" w:hAnsi="Arial" w:cs="Arial"/>
        <w:b/>
        <w:szCs w:val="22"/>
      </w:rPr>
      <w:t>20</w:t>
    </w:r>
    <w:r>
      <w:rPr>
        <w:rFonts w:ascii="Arial" w:hAnsi="Arial" w:cs="Arial"/>
        <w:b/>
        <w:szCs w:val="22"/>
        <w:lang w:val="ru-RU"/>
      </w:rPr>
      <w:t>2</w:t>
    </w:r>
    <w:r w:rsidRPr="002132E1">
      <w:rPr>
        <w:rFonts w:ascii="Arial" w:hAnsi="Arial" w:cs="Arial"/>
        <w:b/>
        <w:color w:val="FFFFFF"/>
        <w:szCs w:val="22"/>
      </w:rPr>
      <w:t>13</w:t>
    </w:r>
  </w:p>
  <w:p w:rsidR="00231AE3" w:rsidRPr="0044209F" w:rsidRDefault="00231AE3" w:rsidP="007E17F5">
    <w:pPr>
      <w:pStyle w:val="a3"/>
      <w:spacing w:after="120"/>
      <w:ind w:firstLine="0"/>
      <w:jc w:val="right"/>
      <w:rPr>
        <w:rFonts w:ascii="Arial" w:hAnsi="Arial" w:cs="Arial"/>
        <w:i/>
        <w:szCs w:val="22"/>
      </w:rPr>
    </w:pPr>
    <w:r w:rsidRPr="002132E1">
      <w:rPr>
        <w:rFonts w:ascii="Arial" w:hAnsi="Arial" w:cs="Arial"/>
        <w:i/>
        <w:szCs w:val="22"/>
      </w:rPr>
      <w:t xml:space="preserve">(Проект RU, </w:t>
    </w:r>
    <w:r>
      <w:rPr>
        <w:rFonts w:ascii="Arial" w:hAnsi="Arial" w:cs="Arial"/>
        <w:i/>
        <w:szCs w:val="22"/>
        <w:lang w:val="ru-RU"/>
      </w:rPr>
      <w:t>первая</w:t>
    </w:r>
    <w:r w:rsidRPr="002132E1">
      <w:rPr>
        <w:rFonts w:ascii="Arial" w:hAnsi="Arial" w:cs="Arial"/>
        <w:i/>
        <w:szCs w:val="22"/>
      </w:rPr>
      <w:t xml:space="preserve">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AE3" w:rsidRDefault="00231AE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AE3" w:rsidRPr="00201684" w:rsidRDefault="00231AE3" w:rsidP="008669E4">
    <w:pPr>
      <w:pStyle w:val="a3"/>
      <w:spacing w:line="240" w:lineRule="auto"/>
      <w:ind w:firstLine="0"/>
      <w:rPr>
        <w:rFonts w:ascii="Arial" w:hAnsi="Arial" w:cs="Arial"/>
        <w:b/>
        <w:szCs w:val="22"/>
      </w:rPr>
    </w:pPr>
    <w:r w:rsidRPr="00201684">
      <w:rPr>
        <w:rFonts w:ascii="Arial" w:hAnsi="Arial" w:cs="Arial"/>
        <w:b/>
        <w:szCs w:val="22"/>
      </w:rPr>
      <w:t xml:space="preserve">ГОСТ </w:t>
    </w:r>
    <w:r w:rsidRPr="00201684">
      <w:rPr>
        <w:rFonts w:ascii="Arial" w:hAnsi="Arial" w:cs="Arial"/>
        <w:b/>
        <w:szCs w:val="22"/>
        <w:lang w:val="en-US"/>
      </w:rPr>
      <w:t>ISO</w:t>
    </w:r>
    <w:r w:rsidRPr="00201684">
      <w:rPr>
        <w:rFonts w:ascii="Arial" w:hAnsi="Arial" w:cs="Arial"/>
        <w:b/>
        <w:szCs w:val="22"/>
      </w:rPr>
      <w:t xml:space="preserve"> </w:t>
    </w:r>
    <w:r>
      <w:rPr>
        <w:rFonts w:ascii="Arial" w:hAnsi="Arial" w:cs="Arial"/>
        <w:b/>
        <w:szCs w:val="22"/>
        <w:lang w:val="ru-RU"/>
      </w:rPr>
      <w:t>13355—</w:t>
    </w:r>
    <w:r>
      <w:rPr>
        <w:rFonts w:ascii="Arial" w:hAnsi="Arial" w:cs="Arial"/>
        <w:b/>
        <w:szCs w:val="22"/>
      </w:rPr>
      <w:t>20</w:t>
    </w:r>
    <w:r>
      <w:rPr>
        <w:rFonts w:ascii="Arial" w:hAnsi="Arial" w:cs="Arial"/>
        <w:b/>
        <w:szCs w:val="22"/>
        <w:lang w:val="ru-RU"/>
      </w:rPr>
      <w:t>2</w:t>
    </w:r>
    <w:r w:rsidRPr="002132E1">
      <w:rPr>
        <w:rFonts w:ascii="Arial" w:hAnsi="Arial" w:cs="Arial"/>
        <w:b/>
        <w:color w:val="FFFFFF"/>
        <w:szCs w:val="22"/>
      </w:rPr>
      <w:t>13</w:t>
    </w:r>
  </w:p>
  <w:p w:rsidR="00231AE3" w:rsidRPr="0044209F" w:rsidRDefault="00231AE3" w:rsidP="00431FB6">
    <w:pPr>
      <w:pStyle w:val="a3"/>
      <w:spacing w:after="120"/>
      <w:ind w:firstLine="0"/>
      <w:rPr>
        <w:rFonts w:ascii="Arial" w:hAnsi="Arial" w:cs="Arial"/>
        <w:i/>
        <w:szCs w:val="22"/>
      </w:rPr>
    </w:pPr>
    <w:r w:rsidRPr="002132E1">
      <w:rPr>
        <w:rFonts w:ascii="Arial" w:hAnsi="Arial" w:cs="Arial"/>
        <w:i/>
        <w:szCs w:val="22"/>
      </w:rPr>
      <w:t xml:space="preserve">(Проект RU, </w:t>
    </w:r>
    <w:r>
      <w:rPr>
        <w:rFonts w:ascii="Arial" w:hAnsi="Arial" w:cs="Arial"/>
        <w:i/>
        <w:szCs w:val="22"/>
        <w:lang w:val="ru-RU"/>
      </w:rPr>
      <w:t>первая</w:t>
    </w:r>
    <w:r w:rsidRPr="002132E1">
      <w:rPr>
        <w:rFonts w:ascii="Arial" w:hAnsi="Arial" w:cs="Arial"/>
        <w:i/>
        <w:szCs w:val="22"/>
      </w:rPr>
      <w:t xml:space="preserve">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AE3" w:rsidRPr="00201684" w:rsidRDefault="00231AE3" w:rsidP="00AF4177">
    <w:pPr>
      <w:pStyle w:val="a3"/>
      <w:spacing w:line="240" w:lineRule="auto"/>
      <w:ind w:firstLine="0"/>
      <w:jc w:val="right"/>
      <w:rPr>
        <w:rFonts w:ascii="Arial" w:hAnsi="Arial" w:cs="Arial"/>
        <w:b/>
        <w:szCs w:val="22"/>
      </w:rPr>
    </w:pPr>
    <w:r w:rsidRPr="00201684">
      <w:rPr>
        <w:rFonts w:ascii="Arial" w:hAnsi="Arial" w:cs="Arial"/>
        <w:b/>
        <w:szCs w:val="22"/>
      </w:rPr>
      <w:t xml:space="preserve">ГОСТ </w:t>
    </w:r>
    <w:r w:rsidRPr="00201684">
      <w:rPr>
        <w:rFonts w:ascii="Arial" w:hAnsi="Arial" w:cs="Arial"/>
        <w:b/>
        <w:szCs w:val="22"/>
        <w:lang w:val="en-US"/>
      </w:rPr>
      <w:t>ISO</w:t>
    </w:r>
    <w:r w:rsidRPr="00201684">
      <w:rPr>
        <w:rFonts w:ascii="Arial" w:hAnsi="Arial" w:cs="Arial"/>
        <w:b/>
        <w:szCs w:val="22"/>
      </w:rPr>
      <w:t xml:space="preserve"> </w:t>
    </w:r>
    <w:r>
      <w:rPr>
        <w:rFonts w:ascii="Arial" w:hAnsi="Arial" w:cs="Arial"/>
        <w:b/>
        <w:szCs w:val="22"/>
        <w:lang w:val="ru-RU"/>
      </w:rPr>
      <w:t>13355—</w:t>
    </w:r>
    <w:r>
      <w:rPr>
        <w:rFonts w:ascii="Arial" w:hAnsi="Arial" w:cs="Arial"/>
        <w:b/>
        <w:szCs w:val="22"/>
      </w:rPr>
      <w:t>20</w:t>
    </w:r>
    <w:r>
      <w:rPr>
        <w:rFonts w:ascii="Arial" w:hAnsi="Arial" w:cs="Arial"/>
        <w:b/>
        <w:szCs w:val="22"/>
        <w:lang w:val="ru-RU"/>
      </w:rPr>
      <w:t>2</w:t>
    </w:r>
    <w:r w:rsidRPr="002132E1">
      <w:rPr>
        <w:rFonts w:ascii="Arial" w:hAnsi="Arial" w:cs="Arial"/>
        <w:b/>
        <w:color w:val="FFFFFF"/>
        <w:szCs w:val="22"/>
      </w:rPr>
      <w:t>13</w:t>
    </w:r>
  </w:p>
  <w:p w:rsidR="00231AE3" w:rsidRPr="0044209F" w:rsidRDefault="00231AE3" w:rsidP="00431FB6">
    <w:pPr>
      <w:pStyle w:val="a3"/>
      <w:spacing w:after="120"/>
      <w:ind w:firstLine="0"/>
      <w:jc w:val="right"/>
      <w:rPr>
        <w:rFonts w:ascii="Arial" w:hAnsi="Arial" w:cs="Arial"/>
        <w:i/>
        <w:szCs w:val="22"/>
      </w:rPr>
    </w:pPr>
    <w:r w:rsidRPr="002132E1">
      <w:rPr>
        <w:rFonts w:ascii="Arial" w:hAnsi="Arial" w:cs="Arial"/>
        <w:i/>
        <w:szCs w:val="22"/>
      </w:rPr>
      <w:t xml:space="preserve">(Проект RU, </w:t>
    </w:r>
    <w:r>
      <w:rPr>
        <w:rFonts w:ascii="Arial" w:hAnsi="Arial" w:cs="Arial"/>
        <w:i/>
        <w:szCs w:val="22"/>
        <w:lang w:val="ru-RU"/>
      </w:rPr>
      <w:t>первая</w:t>
    </w:r>
    <w:r w:rsidRPr="002132E1">
      <w:rPr>
        <w:rFonts w:ascii="Arial" w:hAnsi="Arial" w:cs="Arial"/>
        <w:i/>
        <w:szCs w:val="22"/>
      </w:rPr>
      <w:t xml:space="preserve"> редакция)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AE3" w:rsidRPr="008669E4" w:rsidRDefault="00231AE3" w:rsidP="008669E4">
    <w:pPr>
      <w:pStyle w:val="a3"/>
      <w:spacing w:line="240" w:lineRule="auto"/>
      <w:ind w:firstLine="0"/>
      <w:jc w:val="right"/>
      <w:rPr>
        <w:rFonts w:ascii="Arial" w:hAnsi="Arial" w:cs="Arial"/>
        <w:b/>
        <w:sz w:val="28"/>
        <w:szCs w:val="22"/>
      </w:rPr>
    </w:pPr>
    <w:r w:rsidRPr="008669E4">
      <w:rPr>
        <w:rFonts w:ascii="Arial" w:hAnsi="Arial" w:cs="Arial"/>
        <w:b/>
        <w:sz w:val="28"/>
        <w:szCs w:val="22"/>
      </w:rPr>
      <w:t xml:space="preserve">ГОСТ </w:t>
    </w:r>
    <w:r w:rsidRPr="008669E4">
      <w:rPr>
        <w:rFonts w:ascii="Arial" w:hAnsi="Arial" w:cs="Arial"/>
        <w:b/>
        <w:sz w:val="28"/>
        <w:szCs w:val="22"/>
        <w:lang w:val="en-US"/>
      </w:rPr>
      <w:t>ISO</w:t>
    </w:r>
    <w:r w:rsidRPr="008669E4">
      <w:rPr>
        <w:rFonts w:ascii="Arial" w:hAnsi="Arial" w:cs="Arial"/>
        <w:b/>
        <w:sz w:val="28"/>
        <w:szCs w:val="22"/>
      </w:rPr>
      <w:t xml:space="preserve"> </w:t>
    </w:r>
    <w:r>
      <w:rPr>
        <w:rFonts w:ascii="Arial" w:hAnsi="Arial" w:cs="Arial"/>
        <w:b/>
        <w:sz w:val="28"/>
        <w:szCs w:val="22"/>
        <w:lang w:val="ru-RU"/>
      </w:rPr>
      <w:t>13355</w:t>
    </w:r>
    <w:r w:rsidRPr="008669E4">
      <w:rPr>
        <w:rFonts w:ascii="Arial" w:hAnsi="Arial" w:cs="Arial"/>
        <w:b/>
        <w:sz w:val="28"/>
        <w:szCs w:val="22"/>
        <w:lang w:val="ru-RU"/>
      </w:rPr>
      <w:t>—</w:t>
    </w:r>
    <w:r w:rsidRPr="008669E4">
      <w:rPr>
        <w:rFonts w:ascii="Arial" w:hAnsi="Arial" w:cs="Arial"/>
        <w:b/>
        <w:sz w:val="28"/>
        <w:szCs w:val="22"/>
      </w:rPr>
      <w:t>20</w:t>
    </w:r>
    <w:r>
      <w:rPr>
        <w:rFonts w:ascii="Arial" w:hAnsi="Arial" w:cs="Arial"/>
        <w:b/>
        <w:sz w:val="28"/>
        <w:szCs w:val="22"/>
        <w:lang w:val="ru-RU"/>
      </w:rPr>
      <w:t>2</w:t>
    </w:r>
    <w:r w:rsidRPr="008669E4">
      <w:rPr>
        <w:rFonts w:ascii="Arial" w:hAnsi="Arial" w:cs="Arial"/>
        <w:b/>
        <w:color w:val="FFFFFF"/>
        <w:sz w:val="28"/>
        <w:szCs w:val="22"/>
      </w:rPr>
      <w:t>13</w:t>
    </w:r>
  </w:p>
  <w:p w:rsidR="00231AE3" w:rsidRPr="0044209F" w:rsidRDefault="00231AE3" w:rsidP="008669E4">
    <w:pPr>
      <w:pStyle w:val="a3"/>
      <w:spacing w:after="120" w:line="240" w:lineRule="auto"/>
      <w:ind w:firstLine="0"/>
      <w:jc w:val="right"/>
      <w:rPr>
        <w:rFonts w:ascii="Arial" w:hAnsi="Arial" w:cs="Arial"/>
        <w:i/>
        <w:szCs w:val="22"/>
      </w:rPr>
    </w:pPr>
    <w:r w:rsidRPr="002132E1">
      <w:rPr>
        <w:rFonts w:ascii="Arial" w:hAnsi="Arial" w:cs="Arial"/>
        <w:i/>
        <w:szCs w:val="22"/>
      </w:rPr>
      <w:t xml:space="preserve">(Проект RU, </w:t>
    </w:r>
    <w:r>
      <w:rPr>
        <w:rFonts w:ascii="Arial" w:hAnsi="Arial" w:cs="Arial"/>
        <w:i/>
        <w:szCs w:val="22"/>
        <w:lang w:val="ru-RU"/>
      </w:rPr>
      <w:t>первая</w:t>
    </w:r>
    <w:r w:rsidRPr="002132E1">
      <w:rPr>
        <w:rFonts w:ascii="Arial" w:hAnsi="Arial" w:cs="Arial"/>
        <w:i/>
        <w:szCs w:val="22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F13BA"/>
    <w:multiLevelType w:val="hybridMultilevel"/>
    <w:tmpl w:val="F9D06B68"/>
    <w:lvl w:ilvl="0" w:tplc="E8F0ED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AE4D23"/>
    <w:multiLevelType w:val="singleLevel"/>
    <w:tmpl w:val="CAC6952E"/>
    <w:lvl w:ilvl="0">
      <w:start w:val="1"/>
      <w:numFmt w:val="decimal"/>
      <w:lvlText w:val="%1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" w15:restartNumberingAfterBreak="0">
    <w:nsid w:val="43914878"/>
    <w:multiLevelType w:val="hybridMultilevel"/>
    <w:tmpl w:val="DE3AE66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D918E9"/>
    <w:multiLevelType w:val="hybridMultilevel"/>
    <w:tmpl w:val="DD5E0E96"/>
    <w:lvl w:ilvl="0" w:tplc="3F2022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1490F"/>
    <w:multiLevelType w:val="hybridMultilevel"/>
    <w:tmpl w:val="5E206CF8"/>
    <w:lvl w:ilvl="0" w:tplc="87E4AA64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84A3386"/>
    <w:multiLevelType w:val="hybridMultilevel"/>
    <w:tmpl w:val="993861A8"/>
    <w:lvl w:ilvl="0" w:tplc="5C1E3CF2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650742"/>
    <w:multiLevelType w:val="singleLevel"/>
    <w:tmpl w:val="2C3C825E"/>
    <w:lvl w:ilvl="0">
      <w:start w:val="1"/>
      <w:numFmt w:val="decimal"/>
      <w:lvlText w:val="11.1.%1"/>
      <w:legacy w:legacy="1" w:legacySpace="0" w:legacyIndent="744"/>
      <w:lvlJc w:val="left"/>
      <w:rPr>
        <w:rFonts w:ascii="Arial" w:hAnsi="Arial" w:cs="Arial" w:hint="default"/>
      </w:rPr>
    </w:lvl>
  </w:abstractNum>
  <w:abstractNum w:abstractNumId="7" w15:restartNumberingAfterBreak="0">
    <w:nsid w:val="748A2F82"/>
    <w:multiLevelType w:val="hybridMultilevel"/>
    <w:tmpl w:val="7332CE98"/>
    <w:lvl w:ilvl="0" w:tplc="5C1E3CF2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9F3190"/>
    <w:multiLevelType w:val="hybridMultilevel"/>
    <w:tmpl w:val="2BEE9F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79"/>
    <w:rsid w:val="000009D9"/>
    <w:rsid w:val="00001FB0"/>
    <w:rsid w:val="00001FEF"/>
    <w:rsid w:val="00002BED"/>
    <w:rsid w:val="0000466C"/>
    <w:rsid w:val="00005B17"/>
    <w:rsid w:val="00007822"/>
    <w:rsid w:val="00010BA4"/>
    <w:rsid w:val="00012DF6"/>
    <w:rsid w:val="000130E9"/>
    <w:rsid w:val="00016169"/>
    <w:rsid w:val="00020E8A"/>
    <w:rsid w:val="00024E04"/>
    <w:rsid w:val="000263B9"/>
    <w:rsid w:val="00026AEE"/>
    <w:rsid w:val="00031911"/>
    <w:rsid w:val="00031FBF"/>
    <w:rsid w:val="00033349"/>
    <w:rsid w:val="00035998"/>
    <w:rsid w:val="000366D2"/>
    <w:rsid w:val="00037F5B"/>
    <w:rsid w:val="00037FB2"/>
    <w:rsid w:val="00040B0C"/>
    <w:rsid w:val="00041DC2"/>
    <w:rsid w:val="00042ABA"/>
    <w:rsid w:val="00043027"/>
    <w:rsid w:val="0004368C"/>
    <w:rsid w:val="00043F1C"/>
    <w:rsid w:val="00044683"/>
    <w:rsid w:val="000463AA"/>
    <w:rsid w:val="00047408"/>
    <w:rsid w:val="0004749B"/>
    <w:rsid w:val="0004773E"/>
    <w:rsid w:val="00050013"/>
    <w:rsid w:val="0005093E"/>
    <w:rsid w:val="00053D36"/>
    <w:rsid w:val="00056E42"/>
    <w:rsid w:val="0005725C"/>
    <w:rsid w:val="000621D7"/>
    <w:rsid w:val="000623A7"/>
    <w:rsid w:val="000641BF"/>
    <w:rsid w:val="00064A13"/>
    <w:rsid w:val="00065009"/>
    <w:rsid w:val="0006551E"/>
    <w:rsid w:val="000665CA"/>
    <w:rsid w:val="00067264"/>
    <w:rsid w:val="00067DF7"/>
    <w:rsid w:val="000700CC"/>
    <w:rsid w:val="00070E72"/>
    <w:rsid w:val="00072134"/>
    <w:rsid w:val="000734C0"/>
    <w:rsid w:val="00074D2C"/>
    <w:rsid w:val="00075B60"/>
    <w:rsid w:val="000828DE"/>
    <w:rsid w:val="00082EDB"/>
    <w:rsid w:val="000833B7"/>
    <w:rsid w:val="00084BFB"/>
    <w:rsid w:val="000857F6"/>
    <w:rsid w:val="0008625D"/>
    <w:rsid w:val="00086B03"/>
    <w:rsid w:val="00090304"/>
    <w:rsid w:val="000906AD"/>
    <w:rsid w:val="00091F27"/>
    <w:rsid w:val="00092C53"/>
    <w:rsid w:val="00096994"/>
    <w:rsid w:val="00097937"/>
    <w:rsid w:val="000A02F5"/>
    <w:rsid w:val="000A2024"/>
    <w:rsid w:val="000A2331"/>
    <w:rsid w:val="000A2763"/>
    <w:rsid w:val="000A2BE9"/>
    <w:rsid w:val="000A6BBE"/>
    <w:rsid w:val="000B1199"/>
    <w:rsid w:val="000B22DA"/>
    <w:rsid w:val="000B2FA4"/>
    <w:rsid w:val="000B4391"/>
    <w:rsid w:val="000B6237"/>
    <w:rsid w:val="000B6ECB"/>
    <w:rsid w:val="000C18D2"/>
    <w:rsid w:val="000C5986"/>
    <w:rsid w:val="000C77AB"/>
    <w:rsid w:val="000D301D"/>
    <w:rsid w:val="000D310D"/>
    <w:rsid w:val="000D3B70"/>
    <w:rsid w:val="000D3DAA"/>
    <w:rsid w:val="000D498B"/>
    <w:rsid w:val="000D633C"/>
    <w:rsid w:val="000D6C6E"/>
    <w:rsid w:val="000E4BF9"/>
    <w:rsid w:val="000E6192"/>
    <w:rsid w:val="000E6517"/>
    <w:rsid w:val="000E71DF"/>
    <w:rsid w:val="000E77D0"/>
    <w:rsid w:val="000F1369"/>
    <w:rsid w:val="000F352B"/>
    <w:rsid w:val="000F359F"/>
    <w:rsid w:val="000F5EEC"/>
    <w:rsid w:val="000F6DA5"/>
    <w:rsid w:val="00101956"/>
    <w:rsid w:val="00101CE3"/>
    <w:rsid w:val="00106325"/>
    <w:rsid w:val="00110E7A"/>
    <w:rsid w:val="00111FB1"/>
    <w:rsid w:val="00113BBC"/>
    <w:rsid w:val="0011491F"/>
    <w:rsid w:val="00117F56"/>
    <w:rsid w:val="00120B4E"/>
    <w:rsid w:val="00120C5B"/>
    <w:rsid w:val="0012262E"/>
    <w:rsid w:val="001228E5"/>
    <w:rsid w:val="001278CD"/>
    <w:rsid w:val="00132945"/>
    <w:rsid w:val="00136DB3"/>
    <w:rsid w:val="001375ED"/>
    <w:rsid w:val="001405E4"/>
    <w:rsid w:val="00140E11"/>
    <w:rsid w:val="001420F7"/>
    <w:rsid w:val="001441B6"/>
    <w:rsid w:val="001466FD"/>
    <w:rsid w:val="00151C0D"/>
    <w:rsid w:val="00157B9E"/>
    <w:rsid w:val="001631CB"/>
    <w:rsid w:val="001649A7"/>
    <w:rsid w:val="001650D6"/>
    <w:rsid w:val="0016646C"/>
    <w:rsid w:val="00167423"/>
    <w:rsid w:val="001677FB"/>
    <w:rsid w:val="00167FF6"/>
    <w:rsid w:val="00170341"/>
    <w:rsid w:val="001709E6"/>
    <w:rsid w:val="001712AF"/>
    <w:rsid w:val="00172526"/>
    <w:rsid w:val="00177A30"/>
    <w:rsid w:val="0018070D"/>
    <w:rsid w:val="00180E61"/>
    <w:rsid w:val="00181A2C"/>
    <w:rsid w:val="00181D5C"/>
    <w:rsid w:val="00182CF1"/>
    <w:rsid w:val="0018301B"/>
    <w:rsid w:val="00183460"/>
    <w:rsid w:val="00185D5C"/>
    <w:rsid w:val="00186817"/>
    <w:rsid w:val="0019061A"/>
    <w:rsid w:val="001909A6"/>
    <w:rsid w:val="00192ACC"/>
    <w:rsid w:val="001956D8"/>
    <w:rsid w:val="00197408"/>
    <w:rsid w:val="00197AA5"/>
    <w:rsid w:val="001A0ABB"/>
    <w:rsid w:val="001A1889"/>
    <w:rsid w:val="001A1A46"/>
    <w:rsid w:val="001A3B0F"/>
    <w:rsid w:val="001A742F"/>
    <w:rsid w:val="001B05B9"/>
    <w:rsid w:val="001B2201"/>
    <w:rsid w:val="001B32AB"/>
    <w:rsid w:val="001B43D2"/>
    <w:rsid w:val="001B5788"/>
    <w:rsid w:val="001B7313"/>
    <w:rsid w:val="001C1007"/>
    <w:rsid w:val="001C397B"/>
    <w:rsid w:val="001C3C29"/>
    <w:rsid w:val="001C43D5"/>
    <w:rsid w:val="001C5B36"/>
    <w:rsid w:val="001C608F"/>
    <w:rsid w:val="001C7719"/>
    <w:rsid w:val="001D1A2D"/>
    <w:rsid w:val="001D34E7"/>
    <w:rsid w:val="001D372D"/>
    <w:rsid w:val="001D42F8"/>
    <w:rsid w:val="001D441F"/>
    <w:rsid w:val="001D69EC"/>
    <w:rsid w:val="001E0B12"/>
    <w:rsid w:val="001E21A7"/>
    <w:rsid w:val="001E2205"/>
    <w:rsid w:val="001E389D"/>
    <w:rsid w:val="001E4493"/>
    <w:rsid w:val="001E5597"/>
    <w:rsid w:val="001E6015"/>
    <w:rsid w:val="001F00B8"/>
    <w:rsid w:val="001F03F6"/>
    <w:rsid w:val="001F16DB"/>
    <w:rsid w:val="001F1BCE"/>
    <w:rsid w:val="001F2F3A"/>
    <w:rsid w:val="001F3D5A"/>
    <w:rsid w:val="001F4FFF"/>
    <w:rsid w:val="001F5E47"/>
    <w:rsid w:val="001F61E3"/>
    <w:rsid w:val="00203C08"/>
    <w:rsid w:val="00204A52"/>
    <w:rsid w:val="00204BD5"/>
    <w:rsid w:val="0020517B"/>
    <w:rsid w:val="002058AB"/>
    <w:rsid w:val="00206A05"/>
    <w:rsid w:val="002100CD"/>
    <w:rsid w:val="00210480"/>
    <w:rsid w:val="00212BBA"/>
    <w:rsid w:val="00212C5D"/>
    <w:rsid w:val="0021322F"/>
    <w:rsid w:val="002139AC"/>
    <w:rsid w:val="002149AD"/>
    <w:rsid w:val="00214F55"/>
    <w:rsid w:val="00223F0F"/>
    <w:rsid w:val="00224E6A"/>
    <w:rsid w:val="00225769"/>
    <w:rsid w:val="00226A0D"/>
    <w:rsid w:val="0023090C"/>
    <w:rsid w:val="00231926"/>
    <w:rsid w:val="00231AE3"/>
    <w:rsid w:val="00231C78"/>
    <w:rsid w:val="00232283"/>
    <w:rsid w:val="00233A34"/>
    <w:rsid w:val="002354A3"/>
    <w:rsid w:val="0023558D"/>
    <w:rsid w:val="00240D43"/>
    <w:rsid w:val="00241034"/>
    <w:rsid w:val="00242B32"/>
    <w:rsid w:val="00243482"/>
    <w:rsid w:val="002434A3"/>
    <w:rsid w:val="002440BA"/>
    <w:rsid w:val="002449C0"/>
    <w:rsid w:val="00244CA4"/>
    <w:rsid w:val="00244DBB"/>
    <w:rsid w:val="00244E5D"/>
    <w:rsid w:val="00250F34"/>
    <w:rsid w:val="00256050"/>
    <w:rsid w:val="00261958"/>
    <w:rsid w:val="00261977"/>
    <w:rsid w:val="002676E4"/>
    <w:rsid w:val="00267902"/>
    <w:rsid w:val="00270B33"/>
    <w:rsid w:val="00271D37"/>
    <w:rsid w:val="00272F5D"/>
    <w:rsid w:val="00274F30"/>
    <w:rsid w:val="00275BB0"/>
    <w:rsid w:val="0027779A"/>
    <w:rsid w:val="00277FC9"/>
    <w:rsid w:val="002834A7"/>
    <w:rsid w:val="00283EFA"/>
    <w:rsid w:val="00285E1D"/>
    <w:rsid w:val="002862CB"/>
    <w:rsid w:val="00286C4B"/>
    <w:rsid w:val="002872C1"/>
    <w:rsid w:val="00287607"/>
    <w:rsid w:val="00287705"/>
    <w:rsid w:val="002911DE"/>
    <w:rsid w:val="00293720"/>
    <w:rsid w:val="002945FF"/>
    <w:rsid w:val="00296CC6"/>
    <w:rsid w:val="002A1495"/>
    <w:rsid w:val="002A165F"/>
    <w:rsid w:val="002A2307"/>
    <w:rsid w:val="002A3D5C"/>
    <w:rsid w:val="002A5ACB"/>
    <w:rsid w:val="002A5D1E"/>
    <w:rsid w:val="002A5E5C"/>
    <w:rsid w:val="002A60C7"/>
    <w:rsid w:val="002B01BF"/>
    <w:rsid w:val="002B0F5E"/>
    <w:rsid w:val="002B16BB"/>
    <w:rsid w:val="002B22B3"/>
    <w:rsid w:val="002B49D3"/>
    <w:rsid w:val="002B4B29"/>
    <w:rsid w:val="002B7F99"/>
    <w:rsid w:val="002C14D4"/>
    <w:rsid w:val="002C18F4"/>
    <w:rsid w:val="002C3BEE"/>
    <w:rsid w:val="002C4668"/>
    <w:rsid w:val="002C5F76"/>
    <w:rsid w:val="002C5FA1"/>
    <w:rsid w:val="002D36A1"/>
    <w:rsid w:val="002D3811"/>
    <w:rsid w:val="002D45AA"/>
    <w:rsid w:val="002D5BB4"/>
    <w:rsid w:val="002D63D6"/>
    <w:rsid w:val="002D70D1"/>
    <w:rsid w:val="002D70DF"/>
    <w:rsid w:val="002D75E7"/>
    <w:rsid w:val="002E0D4C"/>
    <w:rsid w:val="002E216A"/>
    <w:rsid w:val="002E32F6"/>
    <w:rsid w:val="002E4C81"/>
    <w:rsid w:val="002F0BF4"/>
    <w:rsid w:val="002F188C"/>
    <w:rsid w:val="002F20C0"/>
    <w:rsid w:val="002F2BCC"/>
    <w:rsid w:val="002F2E52"/>
    <w:rsid w:val="002F5612"/>
    <w:rsid w:val="002F5BD5"/>
    <w:rsid w:val="002F5E76"/>
    <w:rsid w:val="002F619C"/>
    <w:rsid w:val="002F6413"/>
    <w:rsid w:val="002F6D54"/>
    <w:rsid w:val="00300B85"/>
    <w:rsid w:val="00301E0C"/>
    <w:rsid w:val="003024BB"/>
    <w:rsid w:val="003032ED"/>
    <w:rsid w:val="00303345"/>
    <w:rsid w:val="0030639A"/>
    <w:rsid w:val="00306791"/>
    <w:rsid w:val="00310689"/>
    <w:rsid w:val="00312598"/>
    <w:rsid w:val="00313FE8"/>
    <w:rsid w:val="003156AF"/>
    <w:rsid w:val="00315AFF"/>
    <w:rsid w:val="00316FD5"/>
    <w:rsid w:val="003171EE"/>
    <w:rsid w:val="00317319"/>
    <w:rsid w:val="00317B2E"/>
    <w:rsid w:val="0032347B"/>
    <w:rsid w:val="00325B13"/>
    <w:rsid w:val="00330140"/>
    <w:rsid w:val="00332333"/>
    <w:rsid w:val="003342C4"/>
    <w:rsid w:val="00334CA0"/>
    <w:rsid w:val="00335BF8"/>
    <w:rsid w:val="003368D7"/>
    <w:rsid w:val="0033759E"/>
    <w:rsid w:val="00337E76"/>
    <w:rsid w:val="00337F44"/>
    <w:rsid w:val="00340091"/>
    <w:rsid w:val="003403F1"/>
    <w:rsid w:val="0034041E"/>
    <w:rsid w:val="00341D66"/>
    <w:rsid w:val="00343265"/>
    <w:rsid w:val="00345C29"/>
    <w:rsid w:val="00345E81"/>
    <w:rsid w:val="00346B08"/>
    <w:rsid w:val="00347F20"/>
    <w:rsid w:val="0035157F"/>
    <w:rsid w:val="00352CA7"/>
    <w:rsid w:val="00355E41"/>
    <w:rsid w:val="0035762C"/>
    <w:rsid w:val="00360527"/>
    <w:rsid w:val="00361122"/>
    <w:rsid w:val="0036536E"/>
    <w:rsid w:val="00366147"/>
    <w:rsid w:val="00366E75"/>
    <w:rsid w:val="00367C7F"/>
    <w:rsid w:val="003721D2"/>
    <w:rsid w:val="00373296"/>
    <w:rsid w:val="00373697"/>
    <w:rsid w:val="00374A2E"/>
    <w:rsid w:val="003775A9"/>
    <w:rsid w:val="00380756"/>
    <w:rsid w:val="00380EB7"/>
    <w:rsid w:val="00381460"/>
    <w:rsid w:val="00383816"/>
    <w:rsid w:val="0038480D"/>
    <w:rsid w:val="0038511C"/>
    <w:rsid w:val="00385887"/>
    <w:rsid w:val="00386D92"/>
    <w:rsid w:val="00387924"/>
    <w:rsid w:val="00387CC4"/>
    <w:rsid w:val="00391311"/>
    <w:rsid w:val="00394313"/>
    <w:rsid w:val="003A03E2"/>
    <w:rsid w:val="003A0842"/>
    <w:rsid w:val="003A08FE"/>
    <w:rsid w:val="003A2C1B"/>
    <w:rsid w:val="003A3DA4"/>
    <w:rsid w:val="003A4B6E"/>
    <w:rsid w:val="003A66FB"/>
    <w:rsid w:val="003A7AC5"/>
    <w:rsid w:val="003A7C11"/>
    <w:rsid w:val="003B050F"/>
    <w:rsid w:val="003B44A1"/>
    <w:rsid w:val="003B476F"/>
    <w:rsid w:val="003B4DB4"/>
    <w:rsid w:val="003B6B31"/>
    <w:rsid w:val="003B6EA3"/>
    <w:rsid w:val="003C0CB7"/>
    <w:rsid w:val="003C0D35"/>
    <w:rsid w:val="003C1441"/>
    <w:rsid w:val="003C19B2"/>
    <w:rsid w:val="003C36B6"/>
    <w:rsid w:val="003C49CF"/>
    <w:rsid w:val="003C4BFD"/>
    <w:rsid w:val="003C4C02"/>
    <w:rsid w:val="003C6B9E"/>
    <w:rsid w:val="003C6C59"/>
    <w:rsid w:val="003D022B"/>
    <w:rsid w:val="003D0853"/>
    <w:rsid w:val="003D218E"/>
    <w:rsid w:val="003D22E0"/>
    <w:rsid w:val="003D2993"/>
    <w:rsid w:val="003D57A1"/>
    <w:rsid w:val="003D5EB9"/>
    <w:rsid w:val="003D7B94"/>
    <w:rsid w:val="003E1B02"/>
    <w:rsid w:val="003E3F6C"/>
    <w:rsid w:val="003E5C72"/>
    <w:rsid w:val="003E7E78"/>
    <w:rsid w:val="003F0A6C"/>
    <w:rsid w:val="003F12FF"/>
    <w:rsid w:val="003F1A8E"/>
    <w:rsid w:val="003F22EB"/>
    <w:rsid w:val="003F2B78"/>
    <w:rsid w:val="003F36CF"/>
    <w:rsid w:val="003F40F1"/>
    <w:rsid w:val="003F6FE7"/>
    <w:rsid w:val="003F70C7"/>
    <w:rsid w:val="00400F29"/>
    <w:rsid w:val="00401F23"/>
    <w:rsid w:val="00402C1F"/>
    <w:rsid w:val="0040422C"/>
    <w:rsid w:val="004042C5"/>
    <w:rsid w:val="00405BB9"/>
    <w:rsid w:val="00406E07"/>
    <w:rsid w:val="0041094F"/>
    <w:rsid w:val="004109ED"/>
    <w:rsid w:val="00412B46"/>
    <w:rsid w:val="00412D03"/>
    <w:rsid w:val="00413664"/>
    <w:rsid w:val="00413B11"/>
    <w:rsid w:val="004167F1"/>
    <w:rsid w:val="00417461"/>
    <w:rsid w:val="004205C0"/>
    <w:rsid w:val="00421BB4"/>
    <w:rsid w:val="00421FF3"/>
    <w:rsid w:val="004240A4"/>
    <w:rsid w:val="004241A0"/>
    <w:rsid w:val="00425189"/>
    <w:rsid w:val="00425863"/>
    <w:rsid w:val="00427B9C"/>
    <w:rsid w:val="004310BD"/>
    <w:rsid w:val="0043116C"/>
    <w:rsid w:val="00431FB6"/>
    <w:rsid w:val="00432AE3"/>
    <w:rsid w:val="004354A3"/>
    <w:rsid w:val="00436D6F"/>
    <w:rsid w:val="00437AFB"/>
    <w:rsid w:val="004442DA"/>
    <w:rsid w:val="004448DC"/>
    <w:rsid w:val="00446A3C"/>
    <w:rsid w:val="00446C39"/>
    <w:rsid w:val="0045141A"/>
    <w:rsid w:val="00451799"/>
    <w:rsid w:val="00452957"/>
    <w:rsid w:val="00454B6B"/>
    <w:rsid w:val="00454FA5"/>
    <w:rsid w:val="0046093A"/>
    <w:rsid w:val="004632CD"/>
    <w:rsid w:val="00463422"/>
    <w:rsid w:val="004638F8"/>
    <w:rsid w:val="0046584C"/>
    <w:rsid w:val="00465EFB"/>
    <w:rsid w:val="00470923"/>
    <w:rsid w:val="004719BB"/>
    <w:rsid w:val="00472279"/>
    <w:rsid w:val="00473EA8"/>
    <w:rsid w:val="00473FD9"/>
    <w:rsid w:val="004741C9"/>
    <w:rsid w:val="004760BC"/>
    <w:rsid w:val="004764A4"/>
    <w:rsid w:val="00476824"/>
    <w:rsid w:val="00476C54"/>
    <w:rsid w:val="0048000A"/>
    <w:rsid w:val="0048045A"/>
    <w:rsid w:val="00483B99"/>
    <w:rsid w:val="00486DED"/>
    <w:rsid w:val="00486E03"/>
    <w:rsid w:val="00490876"/>
    <w:rsid w:val="00490D8E"/>
    <w:rsid w:val="00492D41"/>
    <w:rsid w:val="004969C7"/>
    <w:rsid w:val="00497A32"/>
    <w:rsid w:val="004A4EF7"/>
    <w:rsid w:val="004A7BF4"/>
    <w:rsid w:val="004B01A5"/>
    <w:rsid w:val="004B12E8"/>
    <w:rsid w:val="004B1912"/>
    <w:rsid w:val="004B194C"/>
    <w:rsid w:val="004B1C0E"/>
    <w:rsid w:val="004B653E"/>
    <w:rsid w:val="004B6A2A"/>
    <w:rsid w:val="004B718B"/>
    <w:rsid w:val="004C0330"/>
    <w:rsid w:val="004C0FFC"/>
    <w:rsid w:val="004C43EF"/>
    <w:rsid w:val="004C6F15"/>
    <w:rsid w:val="004C7E4C"/>
    <w:rsid w:val="004D0B30"/>
    <w:rsid w:val="004D143D"/>
    <w:rsid w:val="004D1CB5"/>
    <w:rsid w:val="004D1EA0"/>
    <w:rsid w:val="004D2102"/>
    <w:rsid w:val="004D3051"/>
    <w:rsid w:val="004D418E"/>
    <w:rsid w:val="004D69F4"/>
    <w:rsid w:val="004D726C"/>
    <w:rsid w:val="004E08C3"/>
    <w:rsid w:val="004E0F63"/>
    <w:rsid w:val="004E1918"/>
    <w:rsid w:val="004E2502"/>
    <w:rsid w:val="004E2D7B"/>
    <w:rsid w:val="004E5DD0"/>
    <w:rsid w:val="004E67D8"/>
    <w:rsid w:val="004E6862"/>
    <w:rsid w:val="004E7299"/>
    <w:rsid w:val="004E73A6"/>
    <w:rsid w:val="004E75A2"/>
    <w:rsid w:val="004F087D"/>
    <w:rsid w:val="004F4D3A"/>
    <w:rsid w:val="004F5DCB"/>
    <w:rsid w:val="004F7726"/>
    <w:rsid w:val="004F79F4"/>
    <w:rsid w:val="00500426"/>
    <w:rsid w:val="0050128D"/>
    <w:rsid w:val="00501D9E"/>
    <w:rsid w:val="005028D7"/>
    <w:rsid w:val="00504547"/>
    <w:rsid w:val="005079FE"/>
    <w:rsid w:val="00512718"/>
    <w:rsid w:val="005140E3"/>
    <w:rsid w:val="00514390"/>
    <w:rsid w:val="005148E7"/>
    <w:rsid w:val="0052405C"/>
    <w:rsid w:val="00524B1C"/>
    <w:rsid w:val="00524C71"/>
    <w:rsid w:val="00525F4D"/>
    <w:rsid w:val="00527261"/>
    <w:rsid w:val="00527974"/>
    <w:rsid w:val="0053055A"/>
    <w:rsid w:val="005309D0"/>
    <w:rsid w:val="00530C57"/>
    <w:rsid w:val="005350DD"/>
    <w:rsid w:val="00536D45"/>
    <w:rsid w:val="005411F6"/>
    <w:rsid w:val="005430E2"/>
    <w:rsid w:val="00543487"/>
    <w:rsid w:val="005437B6"/>
    <w:rsid w:val="00546DEA"/>
    <w:rsid w:val="00550BF3"/>
    <w:rsid w:val="00551299"/>
    <w:rsid w:val="00554B01"/>
    <w:rsid w:val="00556096"/>
    <w:rsid w:val="005610F1"/>
    <w:rsid w:val="00561395"/>
    <w:rsid w:val="0056157D"/>
    <w:rsid w:val="0056229A"/>
    <w:rsid w:val="00565ED0"/>
    <w:rsid w:val="00566B8C"/>
    <w:rsid w:val="00567778"/>
    <w:rsid w:val="00570F76"/>
    <w:rsid w:val="00571A4A"/>
    <w:rsid w:val="00572256"/>
    <w:rsid w:val="00574F3A"/>
    <w:rsid w:val="00575BEB"/>
    <w:rsid w:val="00575C1B"/>
    <w:rsid w:val="0057695F"/>
    <w:rsid w:val="00576E0D"/>
    <w:rsid w:val="00580FEB"/>
    <w:rsid w:val="00584DD5"/>
    <w:rsid w:val="00585705"/>
    <w:rsid w:val="005872E3"/>
    <w:rsid w:val="005909DF"/>
    <w:rsid w:val="00591B84"/>
    <w:rsid w:val="005924FF"/>
    <w:rsid w:val="00592BA9"/>
    <w:rsid w:val="005932BE"/>
    <w:rsid w:val="00595E0A"/>
    <w:rsid w:val="005964BE"/>
    <w:rsid w:val="00596CDB"/>
    <w:rsid w:val="005975B9"/>
    <w:rsid w:val="00597DF0"/>
    <w:rsid w:val="005A16F8"/>
    <w:rsid w:val="005A2901"/>
    <w:rsid w:val="005A39F8"/>
    <w:rsid w:val="005A4496"/>
    <w:rsid w:val="005A7975"/>
    <w:rsid w:val="005A7DF4"/>
    <w:rsid w:val="005B066A"/>
    <w:rsid w:val="005B32D9"/>
    <w:rsid w:val="005B40DE"/>
    <w:rsid w:val="005B4501"/>
    <w:rsid w:val="005B7967"/>
    <w:rsid w:val="005C0AA1"/>
    <w:rsid w:val="005C0DDD"/>
    <w:rsid w:val="005C1B7F"/>
    <w:rsid w:val="005C2B50"/>
    <w:rsid w:val="005C6749"/>
    <w:rsid w:val="005C6A23"/>
    <w:rsid w:val="005C7C05"/>
    <w:rsid w:val="005D0BDB"/>
    <w:rsid w:val="005D343D"/>
    <w:rsid w:val="005D35F0"/>
    <w:rsid w:val="005D360B"/>
    <w:rsid w:val="005D3BD3"/>
    <w:rsid w:val="005D72A9"/>
    <w:rsid w:val="005E22A6"/>
    <w:rsid w:val="005E4B44"/>
    <w:rsid w:val="005E794A"/>
    <w:rsid w:val="005F25FD"/>
    <w:rsid w:val="005F3568"/>
    <w:rsid w:val="005F3F82"/>
    <w:rsid w:val="005F4214"/>
    <w:rsid w:val="005F4952"/>
    <w:rsid w:val="005F4AA9"/>
    <w:rsid w:val="005F5E08"/>
    <w:rsid w:val="005F6A1B"/>
    <w:rsid w:val="00600B69"/>
    <w:rsid w:val="006015A1"/>
    <w:rsid w:val="00602711"/>
    <w:rsid w:val="00604C05"/>
    <w:rsid w:val="00605A40"/>
    <w:rsid w:val="0061002B"/>
    <w:rsid w:val="00610142"/>
    <w:rsid w:val="00610D62"/>
    <w:rsid w:val="006111C9"/>
    <w:rsid w:val="006112D0"/>
    <w:rsid w:val="0061291C"/>
    <w:rsid w:val="00613187"/>
    <w:rsid w:val="006139D5"/>
    <w:rsid w:val="00614EA6"/>
    <w:rsid w:val="00616D48"/>
    <w:rsid w:val="0061740A"/>
    <w:rsid w:val="00620498"/>
    <w:rsid w:val="00621FBD"/>
    <w:rsid w:val="00627576"/>
    <w:rsid w:val="00630EED"/>
    <w:rsid w:val="006310A9"/>
    <w:rsid w:val="006317C0"/>
    <w:rsid w:val="00631880"/>
    <w:rsid w:val="00633F2D"/>
    <w:rsid w:val="00635D20"/>
    <w:rsid w:val="00637A7B"/>
    <w:rsid w:val="00643F31"/>
    <w:rsid w:val="00644F9B"/>
    <w:rsid w:val="00646926"/>
    <w:rsid w:val="00646E9D"/>
    <w:rsid w:val="006477BA"/>
    <w:rsid w:val="00650101"/>
    <w:rsid w:val="006504AC"/>
    <w:rsid w:val="00650B47"/>
    <w:rsid w:val="006510C8"/>
    <w:rsid w:val="006603CC"/>
    <w:rsid w:val="006625C7"/>
    <w:rsid w:val="00662652"/>
    <w:rsid w:val="006627FB"/>
    <w:rsid w:val="00663632"/>
    <w:rsid w:val="0066365D"/>
    <w:rsid w:val="006645A5"/>
    <w:rsid w:val="006647D5"/>
    <w:rsid w:val="00664AEA"/>
    <w:rsid w:val="00665EEF"/>
    <w:rsid w:val="00665F8C"/>
    <w:rsid w:val="006676B9"/>
    <w:rsid w:val="00670CE3"/>
    <w:rsid w:val="00673BE3"/>
    <w:rsid w:val="00673CF0"/>
    <w:rsid w:val="0068177A"/>
    <w:rsid w:val="00681F56"/>
    <w:rsid w:val="00682909"/>
    <w:rsid w:val="006829EC"/>
    <w:rsid w:val="006841DE"/>
    <w:rsid w:val="00690700"/>
    <w:rsid w:val="00694EF3"/>
    <w:rsid w:val="00696448"/>
    <w:rsid w:val="00696616"/>
    <w:rsid w:val="006973B0"/>
    <w:rsid w:val="00697AD3"/>
    <w:rsid w:val="006A3788"/>
    <w:rsid w:val="006A39F5"/>
    <w:rsid w:val="006A47F0"/>
    <w:rsid w:val="006A57A5"/>
    <w:rsid w:val="006A5BD6"/>
    <w:rsid w:val="006B55E1"/>
    <w:rsid w:val="006B6CD4"/>
    <w:rsid w:val="006B6CD8"/>
    <w:rsid w:val="006C2FA1"/>
    <w:rsid w:val="006C3048"/>
    <w:rsid w:val="006C3B8E"/>
    <w:rsid w:val="006C7646"/>
    <w:rsid w:val="006C7C35"/>
    <w:rsid w:val="006D2B5E"/>
    <w:rsid w:val="006D5767"/>
    <w:rsid w:val="006D5CF5"/>
    <w:rsid w:val="006D6A71"/>
    <w:rsid w:val="006D706C"/>
    <w:rsid w:val="006D7E86"/>
    <w:rsid w:val="006E2191"/>
    <w:rsid w:val="006E291B"/>
    <w:rsid w:val="006E3020"/>
    <w:rsid w:val="006E63D8"/>
    <w:rsid w:val="006E6507"/>
    <w:rsid w:val="006E75A5"/>
    <w:rsid w:val="006F3117"/>
    <w:rsid w:val="006F3422"/>
    <w:rsid w:val="006F6795"/>
    <w:rsid w:val="006F7F18"/>
    <w:rsid w:val="00701A63"/>
    <w:rsid w:val="00701C3C"/>
    <w:rsid w:val="0070539A"/>
    <w:rsid w:val="0070539E"/>
    <w:rsid w:val="00705DC2"/>
    <w:rsid w:val="007068CC"/>
    <w:rsid w:val="007106EF"/>
    <w:rsid w:val="00711916"/>
    <w:rsid w:val="007123A2"/>
    <w:rsid w:val="007135FB"/>
    <w:rsid w:val="0071406A"/>
    <w:rsid w:val="00714A61"/>
    <w:rsid w:val="00717E35"/>
    <w:rsid w:val="00720420"/>
    <w:rsid w:val="0072255F"/>
    <w:rsid w:val="007226ED"/>
    <w:rsid w:val="00727260"/>
    <w:rsid w:val="0073103E"/>
    <w:rsid w:val="007312B7"/>
    <w:rsid w:val="00732BBA"/>
    <w:rsid w:val="0073492E"/>
    <w:rsid w:val="00736BFF"/>
    <w:rsid w:val="00737730"/>
    <w:rsid w:val="007408DE"/>
    <w:rsid w:val="00742C7D"/>
    <w:rsid w:val="00744FEA"/>
    <w:rsid w:val="0074613F"/>
    <w:rsid w:val="00746912"/>
    <w:rsid w:val="00746989"/>
    <w:rsid w:val="00746B08"/>
    <w:rsid w:val="00747152"/>
    <w:rsid w:val="00747375"/>
    <w:rsid w:val="00747569"/>
    <w:rsid w:val="0075155E"/>
    <w:rsid w:val="007523E0"/>
    <w:rsid w:val="00752987"/>
    <w:rsid w:val="00755A44"/>
    <w:rsid w:val="0075683C"/>
    <w:rsid w:val="0075752C"/>
    <w:rsid w:val="007619E4"/>
    <w:rsid w:val="00762347"/>
    <w:rsid w:val="00763FED"/>
    <w:rsid w:val="0076495E"/>
    <w:rsid w:val="00764DF7"/>
    <w:rsid w:val="00765CAD"/>
    <w:rsid w:val="0076707D"/>
    <w:rsid w:val="007764E5"/>
    <w:rsid w:val="00776A88"/>
    <w:rsid w:val="007770C5"/>
    <w:rsid w:val="0077753F"/>
    <w:rsid w:val="007801A5"/>
    <w:rsid w:val="007803BE"/>
    <w:rsid w:val="00787727"/>
    <w:rsid w:val="00791265"/>
    <w:rsid w:val="00792CD2"/>
    <w:rsid w:val="0079326C"/>
    <w:rsid w:val="007934D1"/>
    <w:rsid w:val="00793D04"/>
    <w:rsid w:val="00794077"/>
    <w:rsid w:val="007955E4"/>
    <w:rsid w:val="00795A6D"/>
    <w:rsid w:val="00795FD2"/>
    <w:rsid w:val="007A06D7"/>
    <w:rsid w:val="007A1541"/>
    <w:rsid w:val="007A254E"/>
    <w:rsid w:val="007A26BE"/>
    <w:rsid w:val="007A546D"/>
    <w:rsid w:val="007A6570"/>
    <w:rsid w:val="007B1E31"/>
    <w:rsid w:val="007B32B5"/>
    <w:rsid w:val="007B70D5"/>
    <w:rsid w:val="007B7BBC"/>
    <w:rsid w:val="007C05A0"/>
    <w:rsid w:val="007C0CFB"/>
    <w:rsid w:val="007C11A3"/>
    <w:rsid w:val="007C1BF8"/>
    <w:rsid w:val="007C1DA1"/>
    <w:rsid w:val="007C20D2"/>
    <w:rsid w:val="007C3C71"/>
    <w:rsid w:val="007C4ADA"/>
    <w:rsid w:val="007C5466"/>
    <w:rsid w:val="007C622F"/>
    <w:rsid w:val="007D08E8"/>
    <w:rsid w:val="007D25D5"/>
    <w:rsid w:val="007D2D77"/>
    <w:rsid w:val="007D3339"/>
    <w:rsid w:val="007D3BA0"/>
    <w:rsid w:val="007D6088"/>
    <w:rsid w:val="007D7F2F"/>
    <w:rsid w:val="007E01B8"/>
    <w:rsid w:val="007E17F5"/>
    <w:rsid w:val="007E2C84"/>
    <w:rsid w:val="007E3031"/>
    <w:rsid w:val="007E3E8A"/>
    <w:rsid w:val="007F12EF"/>
    <w:rsid w:val="007F1876"/>
    <w:rsid w:val="007F1EE0"/>
    <w:rsid w:val="007F258A"/>
    <w:rsid w:val="007F3779"/>
    <w:rsid w:val="007F3FFD"/>
    <w:rsid w:val="007F4E42"/>
    <w:rsid w:val="007F558C"/>
    <w:rsid w:val="00803183"/>
    <w:rsid w:val="00803E7A"/>
    <w:rsid w:val="0080471F"/>
    <w:rsid w:val="00805859"/>
    <w:rsid w:val="00805904"/>
    <w:rsid w:val="0080638C"/>
    <w:rsid w:val="0080709D"/>
    <w:rsid w:val="00807B9A"/>
    <w:rsid w:val="00807E8D"/>
    <w:rsid w:val="00810B4E"/>
    <w:rsid w:val="00817461"/>
    <w:rsid w:val="00820F8C"/>
    <w:rsid w:val="00821E12"/>
    <w:rsid w:val="00822357"/>
    <w:rsid w:val="008233E0"/>
    <w:rsid w:val="008259CA"/>
    <w:rsid w:val="008275C0"/>
    <w:rsid w:val="00834BAF"/>
    <w:rsid w:val="00834D15"/>
    <w:rsid w:val="00834D95"/>
    <w:rsid w:val="008356F0"/>
    <w:rsid w:val="0084371C"/>
    <w:rsid w:val="00845FFF"/>
    <w:rsid w:val="00846852"/>
    <w:rsid w:val="008520F5"/>
    <w:rsid w:val="00852926"/>
    <w:rsid w:val="008548BB"/>
    <w:rsid w:val="00855E41"/>
    <w:rsid w:val="00856B23"/>
    <w:rsid w:val="0086014D"/>
    <w:rsid w:val="00863057"/>
    <w:rsid w:val="00863D14"/>
    <w:rsid w:val="00864C1F"/>
    <w:rsid w:val="008669E4"/>
    <w:rsid w:val="00866B3F"/>
    <w:rsid w:val="0086796A"/>
    <w:rsid w:val="00870A39"/>
    <w:rsid w:val="008710A9"/>
    <w:rsid w:val="00872DD5"/>
    <w:rsid w:val="00874D2A"/>
    <w:rsid w:val="008777DD"/>
    <w:rsid w:val="0088092A"/>
    <w:rsid w:val="00880A79"/>
    <w:rsid w:val="00880E23"/>
    <w:rsid w:val="008819BA"/>
    <w:rsid w:val="008826AD"/>
    <w:rsid w:val="00886B3B"/>
    <w:rsid w:val="00891759"/>
    <w:rsid w:val="008926C6"/>
    <w:rsid w:val="00893A31"/>
    <w:rsid w:val="00895762"/>
    <w:rsid w:val="00896266"/>
    <w:rsid w:val="0089727B"/>
    <w:rsid w:val="0089789A"/>
    <w:rsid w:val="008A03E6"/>
    <w:rsid w:val="008A1C8C"/>
    <w:rsid w:val="008A1D01"/>
    <w:rsid w:val="008A37FD"/>
    <w:rsid w:val="008A4EDA"/>
    <w:rsid w:val="008A5A7A"/>
    <w:rsid w:val="008A5F61"/>
    <w:rsid w:val="008B03B6"/>
    <w:rsid w:val="008B1FD6"/>
    <w:rsid w:val="008B2BBA"/>
    <w:rsid w:val="008B2E46"/>
    <w:rsid w:val="008B3A96"/>
    <w:rsid w:val="008B453C"/>
    <w:rsid w:val="008B45E5"/>
    <w:rsid w:val="008B489A"/>
    <w:rsid w:val="008B4F1E"/>
    <w:rsid w:val="008B5333"/>
    <w:rsid w:val="008B63C2"/>
    <w:rsid w:val="008B77D9"/>
    <w:rsid w:val="008C10DA"/>
    <w:rsid w:val="008C2629"/>
    <w:rsid w:val="008C3700"/>
    <w:rsid w:val="008C39F8"/>
    <w:rsid w:val="008C3ADB"/>
    <w:rsid w:val="008C6DD3"/>
    <w:rsid w:val="008D1466"/>
    <w:rsid w:val="008D1748"/>
    <w:rsid w:val="008E0344"/>
    <w:rsid w:val="008E08A0"/>
    <w:rsid w:val="008E13D3"/>
    <w:rsid w:val="008E25E9"/>
    <w:rsid w:val="008E2896"/>
    <w:rsid w:val="008E3672"/>
    <w:rsid w:val="008E4531"/>
    <w:rsid w:val="008E5BA6"/>
    <w:rsid w:val="008E5D77"/>
    <w:rsid w:val="008E6732"/>
    <w:rsid w:val="008E75B2"/>
    <w:rsid w:val="008F0C01"/>
    <w:rsid w:val="008F2972"/>
    <w:rsid w:val="008F53EA"/>
    <w:rsid w:val="008F652B"/>
    <w:rsid w:val="008F7537"/>
    <w:rsid w:val="008F7A6F"/>
    <w:rsid w:val="00900B74"/>
    <w:rsid w:val="00901EFB"/>
    <w:rsid w:val="0090242D"/>
    <w:rsid w:val="00902F8A"/>
    <w:rsid w:val="00903FB2"/>
    <w:rsid w:val="0090453C"/>
    <w:rsid w:val="00904578"/>
    <w:rsid w:val="009050ED"/>
    <w:rsid w:val="00910F36"/>
    <w:rsid w:val="00915748"/>
    <w:rsid w:val="009207ED"/>
    <w:rsid w:val="00923762"/>
    <w:rsid w:val="009243C7"/>
    <w:rsid w:val="00924C92"/>
    <w:rsid w:val="00924EC0"/>
    <w:rsid w:val="00930A6F"/>
    <w:rsid w:val="00930B33"/>
    <w:rsid w:val="00934529"/>
    <w:rsid w:val="00936CDA"/>
    <w:rsid w:val="00936F56"/>
    <w:rsid w:val="0093751E"/>
    <w:rsid w:val="00937D92"/>
    <w:rsid w:val="0094023D"/>
    <w:rsid w:val="00940FEC"/>
    <w:rsid w:val="00941218"/>
    <w:rsid w:val="00942335"/>
    <w:rsid w:val="00942635"/>
    <w:rsid w:val="0094437D"/>
    <w:rsid w:val="00945DEF"/>
    <w:rsid w:val="00946C1B"/>
    <w:rsid w:val="00950688"/>
    <w:rsid w:val="00955B7B"/>
    <w:rsid w:val="00960332"/>
    <w:rsid w:val="00960F7C"/>
    <w:rsid w:val="0096262A"/>
    <w:rsid w:val="00962969"/>
    <w:rsid w:val="0096315E"/>
    <w:rsid w:val="00963F6E"/>
    <w:rsid w:val="0096578A"/>
    <w:rsid w:val="0097054D"/>
    <w:rsid w:val="009730DE"/>
    <w:rsid w:val="00973B63"/>
    <w:rsid w:val="00974FD2"/>
    <w:rsid w:val="009750DD"/>
    <w:rsid w:val="00975D2A"/>
    <w:rsid w:val="00975E03"/>
    <w:rsid w:val="00980FBE"/>
    <w:rsid w:val="009833E4"/>
    <w:rsid w:val="00984069"/>
    <w:rsid w:val="009841A5"/>
    <w:rsid w:val="009877AF"/>
    <w:rsid w:val="009918FA"/>
    <w:rsid w:val="0099272A"/>
    <w:rsid w:val="009950A6"/>
    <w:rsid w:val="0099694F"/>
    <w:rsid w:val="009A0BD3"/>
    <w:rsid w:val="009A25CE"/>
    <w:rsid w:val="009A2E14"/>
    <w:rsid w:val="009A6B6F"/>
    <w:rsid w:val="009B1A1F"/>
    <w:rsid w:val="009B246A"/>
    <w:rsid w:val="009B4CCA"/>
    <w:rsid w:val="009B50D9"/>
    <w:rsid w:val="009B64DC"/>
    <w:rsid w:val="009B72FB"/>
    <w:rsid w:val="009C195B"/>
    <w:rsid w:val="009C23F8"/>
    <w:rsid w:val="009C2B71"/>
    <w:rsid w:val="009C2FE2"/>
    <w:rsid w:val="009C3261"/>
    <w:rsid w:val="009C5042"/>
    <w:rsid w:val="009C55BF"/>
    <w:rsid w:val="009C67F5"/>
    <w:rsid w:val="009C7DE5"/>
    <w:rsid w:val="009D1962"/>
    <w:rsid w:val="009D2B03"/>
    <w:rsid w:val="009D3346"/>
    <w:rsid w:val="009D3D28"/>
    <w:rsid w:val="009D5131"/>
    <w:rsid w:val="009D5650"/>
    <w:rsid w:val="009D5687"/>
    <w:rsid w:val="009D5C02"/>
    <w:rsid w:val="009D634E"/>
    <w:rsid w:val="009D644C"/>
    <w:rsid w:val="009E148B"/>
    <w:rsid w:val="009E3023"/>
    <w:rsid w:val="009E3B10"/>
    <w:rsid w:val="009E5391"/>
    <w:rsid w:val="009E7BEF"/>
    <w:rsid w:val="009E7E4F"/>
    <w:rsid w:val="009E7E8E"/>
    <w:rsid w:val="009F2676"/>
    <w:rsid w:val="009F3CDB"/>
    <w:rsid w:val="009F6AFF"/>
    <w:rsid w:val="00A009A4"/>
    <w:rsid w:val="00A01ACD"/>
    <w:rsid w:val="00A02381"/>
    <w:rsid w:val="00A03AB2"/>
    <w:rsid w:val="00A06B09"/>
    <w:rsid w:val="00A06F24"/>
    <w:rsid w:val="00A10D12"/>
    <w:rsid w:val="00A1101C"/>
    <w:rsid w:val="00A11E71"/>
    <w:rsid w:val="00A13A01"/>
    <w:rsid w:val="00A14111"/>
    <w:rsid w:val="00A14A1C"/>
    <w:rsid w:val="00A153E5"/>
    <w:rsid w:val="00A17D24"/>
    <w:rsid w:val="00A200AC"/>
    <w:rsid w:val="00A22A5D"/>
    <w:rsid w:val="00A23001"/>
    <w:rsid w:val="00A234DA"/>
    <w:rsid w:val="00A23FD9"/>
    <w:rsid w:val="00A26C2A"/>
    <w:rsid w:val="00A26E55"/>
    <w:rsid w:val="00A270D5"/>
    <w:rsid w:val="00A278C8"/>
    <w:rsid w:val="00A315A6"/>
    <w:rsid w:val="00A31FAC"/>
    <w:rsid w:val="00A32770"/>
    <w:rsid w:val="00A32A35"/>
    <w:rsid w:val="00A3568C"/>
    <w:rsid w:val="00A37B41"/>
    <w:rsid w:val="00A400F8"/>
    <w:rsid w:val="00A4031B"/>
    <w:rsid w:val="00A41AF7"/>
    <w:rsid w:val="00A41B0D"/>
    <w:rsid w:val="00A41B18"/>
    <w:rsid w:val="00A42B22"/>
    <w:rsid w:val="00A44864"/>
    <w:rsid w:val="00A47D57"/>
    <w:rsid w:val="00A54C1B"/>
    <w:rsid w:val="00A63097"/>
    <w:rsid w:val="00A63BE3"/>
    <w:rsid w:val="00A643E8"/>
    <w:rsid w:val="00A6447F"/>
    <w:rsid w:val="00A6582B"/>
    <w:rsid w:val="00A670BF"/>
    <w:rsid w:val="00A7012D"/>
    <w:rsid w:val="00A71521"/>
    <w:rsid w:val="00A731CB"/>
    <w:rsid w:val="00A73513"/>
    <w:rsid w:val="00A74337"/>
    <w:rsid w:val="00A752C5"/>
    <w:rsid w:val="00A81441"/>
    <w:rsid w:val="00A8422D"/>
    <w:rsid w:val="00A843A4"/>
    <w:rsid w:val="00A844D0"/>
    <w:rsid w:val="00A850C6"/>
    <w:rsid w:val="00A85F2B"/>
    <w:rsid w:val="00A86BDB"/>
    <w:rsid w:val="00A86F3D"/>
    <w:rsid w:val="00A9038F"/>
    <w:rsid w:val="00A90A7D"/>
    <w:rsid w:val="00A91958"/>
    <w:rsid w:val="00A91C1F"/>
    <w:rsid w:val="00A9221D"/>
    <w:rsid w:val="00A926D2"/>
    <w:rsid w:val="00A95C57"/>
    <w:rsid w:val="00A95D81"/>
    <w:rsid w:val="00A97E14"/>
    <w:rsid w:val="00AA01B1"/>
    <w:rsid w:val="00AA113E"/>
    <w:rsid w:val="00AA270F"/>
    <w:rsid w:val="00AA27E6"/>
    <w:rsid w:val="00AA29BC"/>
    <w:rsid w:val="00AA2F07"/>
    <w:rsid w:val="00AA384E"/>
    <w:rsid w:val="00AB02DD"/>
    <w:rsid w:val="00AB12D1"/>
    <w:rsid w:val="00AB476C"/>
    <w:rsid w:val="00AB745F"/>
    <w:rsid w:val="00AB794B"/>
    <w:rsid w:val="00AB7AF7"/>
    <w:rsid w:val="00AC0334"/>
    <w:rsid w:val="00AC051B"/>
    <w:rsid w:val="00AC0708"/>
    <w:rsid w:val="00AC2DBF"/>
    <w:rsid w:val="00AD0AB3"/>
    <w:rsid w:val="00AD301B"/>
    <w:rsid w:val="00AD30E2"/>
    <w:rsid w:val="00AD4539"/>
    <w:rsid w:val="00AD698C"/>
    <w:rsid w:val="00AD7D47"/>
    <w:rsid w:val="00AE19CA"/>
    <w:rsid w:val="00AE26A8"/>
    <w:rsid w:val="00AE2B11"/>
    <w:rsid w:val="00AF0EE4"/>
    <w:rsid w:val="00AF1292"/>
    <w:rsid w:val="00AF4177"/>
    <w:rsid w:val="00AF4B53"/>
    <w:rsid w:val="00AF5D6F"/>
    <w:rsid w:val="00AF6DD5"/>
    <w:rsid w:val="00AF72CB"/>
    <w:rsid w:val="00AF74B8"/>
    <w:rsid w:val="00B000DB"/>
    <w:rsid w:val="00B00D7B"/>
    <w:rsid w:val="00B014E0"/>
    <w:rsid w:val="00B03BA6"/>
    <w:rsid w:val="00B06528"/>
    <w:rsid w:val="00B072EB"/>
    <w:rsid w:val="00B07B79"/>
    <w:rsid w:val="00B102E6"/>
    <w:rsid w:val="00B10908"/>
    <w:rsid w:val="00B10911"/>
    <w:rsid w:val="00B10BA4"/>
    <w:rsid w:val="00B11234"/>
    <w:rsid w:val="00B11427"/>
    <w:rsid w:val="00B118A5"/>
    <w:rsid w:val="00B118CD"/>
    <w:rsid w:val="00B1226C"/>
    <w:rsid w:val="00B12E3F"/>
    <w:rsid w:val="00B1326B"/>
    <w:rsid w:val="00B1477D"/>
    <w:rsid w:val="00B15833"/>
    <w:rsid w:val="00B15AB1"/>
    <w:rsid w:val="00B1643E"/>
    <w:rsid w:val="00B17FAC"/>
    <w:rsid w:val="00B218C7"/>
    <w:rsid w:val="00B2354F"/>
    <w:rsid w:val="00B2602A"/>
    <w:rsid w:val="00B26DBD"/>
    <w:rsid w:val="00B30E54"/>
    <w:rsid w:val="00B355E8"/>
    <w:rsid w:val="00B35EAA"/>
    <w:rsid w:val="00B40C01"/>
    <w:rsid w:val="00B43981"/>
    <w:rsid w:val="00B4524B"/>
    <w:rsid w:val="00B5173E"/>
    <w:rsid w:val="00B5419C"/>
    <w:rsid w:val="00B54573"/>
    <w:rsid w:val="00B578EE"/>
    <w:rsid w:val="00B61731"/>
    <w:rsid w:val="00B65261"/>
    <w:rsid w:val="00B65376"/>
    <w:rsid w:val="00B65E65"/>
    <w:rsid w:val="00B6682F"/>
    <w:rsid w:val="00B673A5"/>
    <w:rsid w:val="00B71EBA"/>
    <w:rsid w:val="00B72446"/>
    <w:rsid w:val="00B7395B"/>
    <w:rsid w:val="00B75A04"/>
    <w:rsid w:val="00B773FF"/>
    <w:rsid w:val="00B811EA"/>
    <w:rsid w:val="00B81861"/>
    <w:rsid w:val="00B834EA"/>
    <w:rsid w:val="00B859E4"/>
    <w:rsid w:val="00B86168"/>
    <w:rsid w:val="00B92263"/>
    <w:rsid w:val="00B93347"/>
    <w:rsid w:val="00B959C1"/>
    <w:rsid w:val="00BA13C9"/>
    <w:rsid w:val="00BA1DDF"/>
    <w:rsid w:val="00BA2DD2"/>
    <w:rsid w:val="00BA4B9B"/>
    <w:rsid w:val="00BA524B"/>
    <w:rsid w:val="00BA62A4"/>
    <w:rsid w:val="00BA64B0"/>
    <w:rsid w:val="00BA659A"/>
    <w:rsid w:val="00BB22D0"/>
    <w:rsid w:val="00BB26D5"/>
    <w:rsid w:val="00BB4933"/>
    <w:rsid w:val="00BB55F8"/>
    <w:rsid w:val="00BB6394"/>
    <w:rsid w:val="00BC055A"/>
    <w:rsid w:val="00BC0C0B"/>
    <w:rsid w:val="00BC24D9"/>
    <w:rsid w:val="00BC338A"/>
    <w:rsid w:val="00BC4351"/>
    <w:rsid w:val="00BC4E62"/>
    <w:rsid w:val="00BC5080"/>
    <w:rsid w:val="00BC62DA"/>
    <w:rsid w:val="00BC65A6"/>
    <w:rsid w:val="00BC7E1D"/>
    <w:rsid w:val="00BD1816"/>
    <w:rsid w:val="00BD27A2"/>
    <w:rsid w:val="00BD2FBC"/>
    <w:rsid w:val="00BD5EF2"/>
    <w:rsid w:val="00BD6520"/>
    <w:rsid w:val="00BD668B"/>
    <w:rsid w:val="00BE044C"/>
    <w:rsid w:val="00BE2E67"/>
    <w:rsid w:val="00BE4CF2"/>
    <w:rsid w:val="00BE7214"/>
    <w:rsid w:val="00BF0553"/>
    <w:rsid w:val="00BF1D4B"/>
    <w:rsid w:val="00BF256E"/>
    <w:rsid w:val="00BF38F3"/>
    <w:rsid w:val="00BF45CC"/>
    <w:rsid w:val="00BF5E85"/>
    <w:rsid w:val="00BF6078"/>
    <w:rsid w:val="00BF7D4F"/>
    <w:rsid w:val="00C00FB8"/>
    <w:rsid w:val="00C02026"/>
    <w:rsid w:val="00C02181"/>
    <w:rsid w:val="00C04752"/>
    <w:rsid w:val="00C04D7C"/>
    <w:rsid w:val="00C0664E"/>
    <w:rsid w:val="00C06B96"/>
    <w:rsid w:val="00C07423"/>
    <w:rsid w:val="00C07616"/>
    <w:rsid w:val="00C07D01"/>
    <w:rsid w:val="00C108EB"/>
    <w:rsid w:val="00C1231D"/>
    <w:rsid w:val="00C15363"/>
    <w:rsid w:val="00C172C9"/>
    <w:rsid w:val="00C21829"/>
    <w:rsid w:val="00C21A60"/>
    <w:rsid w:val="00C22199"/>
    <w:rsid w:val="00C23FEA"/>
    <w:rsid w:val="00C24D6A"/>
    <w:rsid w:val="00C26F3E"/>
    <w:rsid w:val="00C31E1D"/>
    <w:rsid w:val="00C32925"/>
    <w:rsid w:val="00C33B7E"/>
    <w:rsid w:val="00C33C31"/>
    <w:rsid w:val="00C34789"/>
    <w:rsid w:val="00C349CB"/>
    <w:rsid w:val="00C34C94"/>
    <w:rsid w:val="00C3622F"/>
    <w:rsid w:val="00C37186"/>
    <w:rsid w:val="00C37FF4"/>
    <w:rsid w:val="00C4429F"/>
    <w:rsid w:val="00C44683"/>
    <w:rsid w:val="00C449DA"/>
    <w:rsid w:val="00C45F54"/>
    <w:rsid w:val="00C470F0"/>
    <w:rsid w:val="00C5076B"/>
    <w:rsid w:val="00C5136B"/>
    <w:rsid w:val="00C532AE"/>
    <w:rsid w:val="00C53FA7"/>
    <w:rsid w:val="00C54D2B"/>
    <w:rsid w:val="00C54D4F"/>
    <w:rsid w:val="00C550BF"/>
    <w:rsid w:val="00C56CC9"/>
    <w:rsid w:val="00C56CD8"/>
    <w:rsid w:val="00C606AE"/>
    <w:rsid w:val="00C6155B"/>
    <w:rsid w:val="00C63365"/>
    <w:rsid w:val="00C63CD1"/>
    <w:rsid w:val="00C645FA"/>
    <w:rsid w:val="00C67574"/>
    <w:rsid w:val="00C67755"/>
    <w:rsid w:val="00C67E0E"/>
    <w:rsid w:val="00C67ED3"/>
    <w:rsid w:val="00C706E2"/>
    <w:rsid w:val="00C70AAD"/>
    <w:rsid w:val="00C71B40"/>
    <w:rsid w:val="00C738AB"/>
    <w:rsid w:val="00C74636"/>
    <w:rsid w:val="00C74C54"/>
    <w:rsid w:val="00C74E77"/>
    <w:rsid w:val="00C7504D"/>
    <w:rsid w:val="00C75ED9"/>
    <w:rsid w:val="00C76252"/>
    <w:rsid w:val="00C776DE"/>
    <w:rsid w:val="00C77A39"/>
    <w:rsid w:val="00C80D4B"/>
    <w:rsid w:val="00C83990"/>
    <w:rsid w:val="00C83AC5"/>
    <w:rsid w:val="00C85D3B"/>
    <w:rsid w:val="00C869B9"/>
    <w:rsid w:val="00C9031B"/>
    <w:rsid w:val="00C905BF"/>
    <w:rsid w:val="00CA07CF"/>
    <w:rsid w:val="00CA0F2E"/>
    <w:rsid w:val="00CA2B6E"/>
    <w:rsid w:val="00CA406F"/>
    <w:rsid w:val="00CA5CAB"/>
    <w:rsid w:val="00CA5D62"/>
    <w:rsid w:val="00CA5E1A"/>
    <w:rsid w:val="00CA7170"/>
    <w:rsid w:val="00CA7C72"/>
    <w:rsid w:val="00CB31B3"/>
    <w:rsid w:val="00CB5832"/>
    <w:rsid w:val="00CB72D0"/>
    <w:rsid w:val="00CC3A22"/>
    <w:rsid w:val="00CC6422"/>
    <w:rsid w:val="00CC6D32"/>
    <w:rsid w:val="00CC7AC3"/>
    <w:rsid w:val="00CC7C2F"/>
    <w:rsid w:val="00CD1A38"/>
    <w:rsid w:val="00CD23EB"/>
    <w:rsid w:val="00CD47A1"/>
    <w:rsid w:val="00CD61FF"/>
    <w:rsid w:val="00CD64E6"/>
    <w:rsid w:val="00CD6E55"/>
    <w:rsid w:val="00CE0B67"/>
    <w:rsid w:val="00CE46D3"/>
    <w:rsid w:val="00CE766F"/>
    <w:rsid w:val="00CF0192"/>
    <w:rsid w:val="00CF1AFC"/>
    <w:rsid w:val="00CF3067"/>
    <w:rsid w:val="00CF4A6E"/>
    <w:rsid w:val="00CF5C54"/>
    <w:rsid w:val="00CF6AD5"/>
    <w:rsid w:val="00D03392"/>
    <w:rsid w:val="00D04B53"/>
    <w:rsid w:val="00D06C55"/>
    <w:rsid w:val="00D07724"/>
    <w:rsid w:val="00D0779A"/>
    <w:rsid w:val="00D10BDA"/>
    <w:rsid w:val="00D12411"/>
    <w:rsid w:val="00D15EB4"/>
    <w:rsid w:val="00D16F50"/>
    <w:rsid w:val="00D170E4"/>
    <w:rsid w:val="00D17D29"/>
    <w:rsid w:val="00D21643"/>
    <w:rsid w:val="00D22323"/>
    <w:rsid w:val="00D23487"/>
    <w:rsid w:val="00D24683"/>
    <w:rsid w:val="00D25D55"/>
    <w:rsid w:val="00D2673D"/>
    <w:rsid w:val="00D303BF"/>
    <w:rsid w:val="00D305B7"/>
    <w:rsid w:val="00D310FD"/>
    <w:rsid w:val="00D3126C"/>
    <w:rsid w:val="00D31EEE"/>
    <w:rsid w:val="00D33FDB"/>
    <w:rsid w:val="00D3484F"/>
    <w:rsid w:val="00D34C80"/>
    <w:rsid w:val="00D354B4"/>
    <w:rsid w:val="00D3661A"/>
    <w:rsid w:val="00D3798B"/>
    <w:rsid w:val="00D40ADE"/>
    <w:rsid w:val="00D4213B"/>
    <w:rsid w:val="00D441E5"/>
    <w:rsid w:val="00D44C4C"/>
    <w:rsid w:val="00D44F97"/>
    <w:rsid w:val="00D50503"/>
    <w:rsid w:val="00D51AD2"/>
    <w:rsid w:val="00D51BE5"/>
    <w:rsid w:val="00D5643A"/>
    <w:rsid w:val="00D611D9"/>
    <w:rsid w:val="00D6218D"/>
    <w:rsid w:val="00D6262C"/>
    <w:rsid w:val="00D635AD"/>
    <w:rsid w:val="00D638D9"/>
    <w:rsid w:val="00D63C0B"/>
    <w:rsid w:val="00D650AC"/>
    <w:rsid w:val="00D707BE"/>
    <w:rsid w:val="00D737F0"/>
    <w:rsid w:val="00D743BA"/>
    <w:rsid w:val="00D747E4"/>
    <w:rsid w:val="00D7559E"/>
    <w:rsid w:val="00D7697F"/>
    <w:rsid w:val="00D77109"/>
    <w:rsid w:val="00D777B2"/>
    <w:rsid w:val="00D81DAD"/>
    <w:rsid w:val="00D83B75"/>
    <w:rsid w:val="00D83D17"/>
    <w:rsid w:val="00D84B74"/>
    <w:rsid w:val="00D85414"/>
    <w:rsid w:val="00D85EA6"/>
    <w:rsid w:val="00D85EBD"/>
    <w:rsid w:val="00D85F3E"/>
    <w:rsid w:val="00D86C81"/>
    <w:rsid w:val="00D873AB"/>
    <w:rsid w:val="00D939A4"/>
    <w:rsid w:val="00D947BB"/>
    <w:rsid w:val="00D958F7"/>
    <w:rsid w:val="00D9642A"/>
    <w:rsid w:val="00D97DD9"/>
    <w:rsid w:val="00DA1A60"/>
    <w:rsid w:val="00DA20A0"/>
    <w:rsid w:val="00DA2B12"/>
    <w:rsid w:val="00DA32BC"/>
    <w:rsid w:val="00DA3CC6"/>
    <w:rsid w:val="00DA451D"/>
    <w:rsid w:val="00DA499C"/>
    <w:rsid w:val="00DA622A"/>
    <w:rsid w:val="00DA6874"/>
    <w:rsid w:val="00DA7C71"/>
    <w:rsid w:val="00DB0113"/>
    <w:rsid w:val="00DB1B3A"/>
    <w:rsid w:val="00DB1E28"/>
    <w:rsid w:val="00DB2F0E"/>
    <w:rsid w:val="00DB36D0"/>
    <w:rsid w:val="00DB3CC1"/>
    <w:rsid w:val="00DB52B8"/>
    <w:rsid w:val="00DB571B"/>
    <w:rsid w:val="00DB6B84"/>
    <w:rsid w:val="00DB71A5"/>
    <w:rsid w:val="00DB781A"/>
    <w:rsid w:val="00DC0D75"/>
    <w:rsid w:val="00DC105A"/>
    <w:rsid w:val="00DC4664"/>
    <w:rsid w:val="00DC4CFF"/>
    <w:rsid w:val="00DC6012"/>
    <w:rsid w:val="00DC6C30"/>
    <w:rsid w:val="00DC7D18"/>
    <w:rsid w:val="00DD080F"/>
    <w:rsid w:val="00DD2CEE"/>
    <w:rsid w:val="00DD3DF0"/>
    <w:rsid w:val="00DD4FD9"/>
    <w:rsid w:val="00DD5599"/>
    <w:rsid w:val="00DD6192"/>
    <w:rsid w:val="00DD678B"/>
    <w:rsid w:val="00DE23A5"/>
    <w:rsid w:val="00DE3EED"/>
    <w:rsid w:val="00DE4490"/>
    <w:rsid w:val="00DE5E83"/>
    <w:rsid w:val="00DE672B"/>
    <w:rsid w:val="00DF1520"/>
    <w:rsid w:val="00DF1EAC"/>
    <w:rsid w:val="00DF32AC"/>
    <w:rsid w:val="00DF49B4"/>
    <w:rsid w:val="00DF78C2"/>
    <w:rsid w:val="00E008D1"/>
    <w:rsid w:val="00E01BB9"/>
    <w:rsid w:val="00E03893"/>
    <w:rsid w:val="00E03ECB"/>
    <w:rsid w:val="00E03F3A"/>
    <w:rsid w:val="00E0496C"/>
    <w:rsid w:val="00E109FD"/>
    <w:rsid w:val="00E125E3"/>
    <w:rsid w:val="00E13A55"/>
    <w:rsid w:val="00E24B0F"/>
    <w:rsid w:val="00E264F9"/>
    <w:rsid w:val="00E2733A"/>
    <w:rsid w:val="00E30654"/>
    <w:rsid w:val="00E3104F"/>
    <w:rsid w:val="00E313F3"/>
    <w:rsid w:val="00E315E1"/>
    <w:rsid w:val="00E325DA"/>
    <w:rsid w:val="00E3297D"/>
    <w:rsid w:val="00E32B43"/>
    <w:rsid w:val="00E36E7C"/>
    <w:rsid w:val="00E40A5D"/>
    <w:rsid w:val="00E40EC7"/>
    <w:rsid w:val="00E4211F"/>
    <w:rsid w:val="00E430CD"/>
    <w:rsid w:val="00E5021F"/>
    <w:rsid w:val="00E51C44"/>
    <w:rsid w:val="00E53A6D"/>
    <w:rsid w:val="00E53D0E"/>
    <w:rsid w:val="00E54E3C"/>
    <w:rsid w:val="00E55BDA"/>
    <w:rsid w:val="00E5615A"/>
    <w:rsid w:val="00E56800"/>
    <w:rsid w:val="00E61278"/>
    <w:rsid w:val="00E61F1B"/>
    <w:rsid w:val="00E6298A"/>
    <w:rsid w:val="00E62DD9"/>
    <w:rsid w:val="00E70AF3"/>
    <w:rsid w:val="00E70CD9"/>
    <w:rsid w:val="00E71ED8"/>
    <w:rsid w:val="00E7333F"/>
    <w:rsid w:val="00E7475F"/>
    <w:rsid w:val="00E75775"/>
    <w:rsid w:val="00E75CB6"/>
    <w:rsid w:val="00E804DF"/>
    <w:rsid w:val="00E81C5B"/>
    <w:rsid w:val="00E83909"/>
    <w:rsid w:val="00E8450C"/>
    <w:rsid w:val="00E8464C"/>
    <w:rsid w:val="00E90281"/>
    <w:rsid w:val="00E93B8B"/>
    <w:rsid w:val="00E94FAD"/>
    <w:rsid w:val="00E95927"/>
    <w:rsid w:val="00E95A92"/>
    <w:rsid w:val="00E97D5E"/>
    <w:rsid w:val="00EA293C"/>
    <w:rsid w:val="00EA4471"/>
    <w:rsid w:val="00EA5AE6"/>
    <w:rsid w:val="00EA5E98"/>
    <w:rsid w:val="00EA669E"/>
    <w:rsid w:val="00EA7354"/>
    <w:rsid w:val="00EB0706"/>
    <w:rsid w:val="00EB0F4D"/>
    <w:rsid w:val="00EB13AA"/>
    <w:rsid w:val="00EB1B8E"/>
    <w:rsid w:val="00EB1F7A"/>
    <w:rsid w:val="00EB6CDA"/>
    <w:rsid w:val="00EB71DD"/>
    <w:rsid w:val="00EB7597"/>
    <w:rsid w:val="00EC2218"/>
    <w:rsid w:val="00EC5650"/>
    <w:rsid w:val="00EC64F8"/>
    <w:rsid w:val="00EC6C24"/>
    <w:rsid w:val="00EC7D59"/>
    <w:rsid w:val="00ED273B"/>
    <w:rsid w:val="00ED3119"/>
    <w:rsid w:val="00ED54D1"/>
    <w:rsid w:val="00ED6E7F"/>
    <w:rsid w:val="00ED73F6"/>
    <w:rsid w:val="00EE0912"/>
    <w:rsid w:val="00EE138C"/>
    <w:rsid w:val="00EE3172"/>
    <w:rsid w:val="00EE3225"/>
    <w:rsid w:val="00EE634E"/>
    <w:rsid w:val="00EE658E"/>
    <w:rsid w:val="00EE7BFE"/>
    <w:rsid w:val="00EF0A62"/>
    <w:rsid w:val="00EF1B4E"/>
    <w:rsid w:val="00EF4616"/>
    <w:rsid w:val="00EF6127"/>
    <w:rsid w:val="00EF6869"/>
    <w:rsid w:val="00F00A42"/>
    <w:rsid w:val="00F010B4"/>
    <w:rsid w:val="00F0425E"/>
    <w:rsid w:val="00F04602"/>
    <w:rsid w:val="00F06B02"/>
    <w:rsid w:val="00F07C2D"/>
    <w:rsid w:val="00F106AE"/>
    <w:rsid w:val="00F10B69"/>
    <w:rsid w:val="00F11CC9"/>
    <w:rsid w:val="00F130FF"/>
    <w:rsid w:val="00F13A14"/>
    <w:rsid w:val="00F150ED"/>
    <w:rsid w:val="00F15F2A"/>
    <w:rsid w:val="00F16E84"/>
    <w:rsid w:val="00F17A75"/>
    <w:rsid w:val="00F2011B"/>
    <w:rsid w:val="00F209F8"/>
    <w:rsid w:val="00F20B98"/>
    <w:rsid w:val="00F244A3"/>
    <w:rsid w:val="00F2643C"/>
    <w:rsid w:val="00F30556"/>
    <w:rsid w:val="00F305A1"/>
    <w:rsid w:val="00F30909"/>
    <w:rsid w:val="00F31221"/>
    <w:rsid w:val="00F31321"/>
    <w:rsid w:val="00F32F4D"/>
    <w:rsid w:val="00F3334F"/>
    <w:rsid w:val="00F33B3B"/>
    <w:rsid w:val="00F37AF0"/>
    <w:rsid w:val="00F37DF7"/>
    <w:rsid w:val="00F37ECD"/>
    <w:rsid w:val="00F41E59"/>
    <w:rsid w:val="00F42E8D"/>
    <w:rsid w:val="00F438D3"/>
    <w:rsid w:val="00F4642E"/>
    <w:rsid w:val="00F46BEE"/>
    <w:rsid w:val="00F46EE4"/>
    <w:rsid w:val="00F50716"/>
    <w:rsid w:val="00F50DD2"/>
    <w:rsid w:val="00F5190C"/>
    <w:rsid w:val="00F5228C"/>
    <w:rsid w:val="00F52367"/>
    <w:rsid w:val="00F57B81"/>
    <w:rsid w:val="00F609A3"/>
    <w:rsid w:val="00F63F3B"/>
    <w:rsid w:val="00F64877"/>
    <w:rsid w:val="00F660D3"/>
    <w:rsid w:val="00F666F2"/>
    <w:rsid w:val="00F66F6E"/>
    <w:rsid w:val="00F72BA5"/>
    <w:rsid w:val="00F744F7"/>
    <w:rsid w:val="00F75278"/>
    <w:rsid w:val="00F801DA"/>
    <w:rsid w:val="00F80FB1"/>
    <w:rsid w:val="00F81234"/>
    <w:rsid w:val="00F81255"/>
    <w:rsid w:val="00F8414C"/>
    <w:rsid w:val="00F8574D"/>
    <w:rsid w:val="00F868D5"/>
    <w:rsid w:val="00F87294"/>
    <w:rsid w:val="00F90911"/>
    <w:rsid w:val="00F91EBA"/>
    <w:rsid w:val="00F92120"/>
    <w:rsid w:val="00F926BB"/>
    <w:rsid w:val="00F964FF"/>
    <w:rsid w:val="00F97062"/>
    <w:rsid w:val="00F9709F"/>
    <w:rsid w:val="00F97C7F"/>
    <w:rsid w:val="00FA301F"/>
    <w:rsid w:val="00FA63B0"/>
    <w:rsid w:val="00FA6A38"/>
    <w:rsid w:val="00FA727F"/>
    <w:rsid w:val="00FB1728"/>
    <w:rsid w:val="00FB34B1"/>
    <w:rsid w:val="00FB3A7F"/>
    <w:rsid w:val="00FB3DEE"/>
    <w:rsid w:val="00FB426E"/>
    <w:rsid w:val="00FB60E1"/>
    <w:rsid w:val="00FB7728"/>
    <w:rsid w:val="00FC07C9"/>
    <w:rsid w:val="00FC0D10"/>
    <w:rsid w:val="00FC1099"/>
    <w:rsid w:val="00FC2771"/>
    <w:rsid w:val="00FC4B8B"/>
    <w:rsid w:val="00FC4EDE"/>
    <w:rsid w:val="00FC53D5"/>
    <w:rsid w:val="00FC7205"/>
    <w:rsid w:val="00FD0360"/>
    <w:rsid w:val="00FD16FC"/>
    <w:rsid w:val="00FD2F74"/>
    <w:rsid w:val="00FD64F4"/>
    <w:rsid w:val="00FD72C8"/>
    <w:rsid w:val="00FD7573"/>
    <w:rsid w:val="00FD78E4"/>
    <w:rsid w:val="00FE11ED"/>
    <w:rsid w:val="00FE478F"/>
    <w:rsid w:val="00FE4BA9"/>
    <w:rsid w:val="00FE4D94"/>
    <w:rsid w:val="00FE531E"/>
    <w:rsid w:val="00FF23EC"/>
    <w:rsid w:val="00FF320D"/>
    <w:rsid w:val="00FF4F04"/>
    <w:rsid w:val="00FF53F8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2541AFC-A4D1-4488-8AAC-9988C440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7"/>
    <w:pPr>
      <w:spacing w:line="36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2A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010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01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9F3CDB"/>
    <w:pPr>
      <w:keepNext/>
      <w:outlineLvl w:val="4"/>
    </w:pPr>
    <w:rPr>
      <w:b/>
      <w:spacing w:val="15"/>
      <w:sz w:val="28"/>
      <w:szCs w:val="20"/>
    </w:rPr>
  </w:style>
  <w:style w:type="paragraph" w:styleId="9">
    <w:name w:val="heading 9"/>
    <w:basedOn w:val="a"/>
    <w:next w:val="a"/>
    <w:qFormat/>
    <w:rsid w:val="009F3CDB"/>
    <w:pPr>
      <w:keepNext/>
      <w:jc w:val="center"/>
      <w:outlineLvl w:val="8"/>
    </w:pPr>
    <w:rPr>
      <w:b/>
      <w:spacing w:val="1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65C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0665C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0665CA"/>
  </w:style>
  <w:style w:type="character" w:styleId="a8">
    <w:name w:val="Hyperlink"/>
    <w:rsid w:val="000665CA"/>
    <w:rPr>
      <w:color w:val="0000FF"/>
      <w:u w:val="single"/>
    </w:rPr>
  </w:style>
  <w:style w:type="table" w:styleId="a9">
    <w:name w:val="Table Grid"/>
    <w:basedOn w:val="a1"/>
    <w:uiPriority w:val="59"/>
    <w:rsid w:val="00F00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3C0D35"/>
    <w:rPr>
      <w:szCs w:val="20"/>
      <w:lang w:val="x-none" w:eastAsia="x-none"/>
    </w:rPr>
  </w:style>
  <w:style w:type="paragraph" w:styleId="ac">
    <w:name w:val="Body Text Indent"/>
    <w:basedOn w:val="a"/>
    <w:rsid w:val="003C0D35"/>
    <w:pPr>
      <w:spacing w:after="120"/>
      <w:ind w:firstLine="567"/>
    </w:pPr>
    <w:rPr>
      <w:rFonts w:ascii="Arial" w:hAnsi="Arial"/>
      <w:szCs w:val="20"/>
    </w:rPr>
  </w:style>
  <w:style w:type="paragraph" w:customStyle="1" w:styleId="FR1">
    <w:name w:val="FR1"/>
    <w:rsid w:val="003C0D35"/>
    <w:pPr>
      <w:widowControl w:val="0"/>
      <w:spacing w:line="300" w:lineRule="auto"/>
      <w:ind w:left="2280" w:right="2200" w:firstLine="720"/>
      <w:jc w:val="center"/>
    </w:pPr>
    <w:rPr>
      <w:sz w:val="28"/>
    </w:rPr>
  </w:style>
  <w:style w:type="paragraph" w:customStyle="1" w:styleId="11">
    <w:name w:val="Обычный1"/>
    <w:rsid w:val="003C0D35"/>
    <w:pPr>
      <w:widowControl w:val="0"/>
      <w:snapToGrid w:val="0"/>
      <w:spacing w:line="360" w:lineRule="auto"/>
      <w:ind w:firstLine="482"/>
      <w:jc w:val="both"/>
    </w:pPr>
    <w:rPr>
      <w:rFonts w:ascii="a_Timer" w:hAnsi="a_Timer"/>
      <w:sz w:val="24"/>
      <w:lang w:val="en-US"/>
    </w:rPr>
  </w:style>
  <w:style w:type="character" w:customStyle="1" w:styleId="a4">
    <w:name w:val="Верхний колонтитул Знак"/>
    <w:link w:val="a3"/>
    <w:uiPriority w:val="99"/>
    <w:locked/>
    <w:rsid w:val="00787727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787727"/>
    <w:rPr>
      <w:sz w:val="24"/>
      <w:szCs w:val="24"/>
    </w:rPr>
  </w:style>
  <w:style w:type="paragraph" w:styleId="ad">
    <w:name w:val="footnote text"/>
    <w:basedOn w:val="a"/>
    <w:link w:val="ae"/>
    <w:uiPriority w:val="99"/>
    <w:rsid w:val="008926C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8926C6"/>
  </w:style>
  <w:style w:type="character" w:styleId="af">
    <w:name w:val="footnote reference"/>
    <w:aliases w:val="СТБ_Сноска_Знак,СНС_З"/>
    <w:uiPriority w:val="99"/>
    <w:rsid w:val="008926C6"/>
    <w:rPr>
      <w:vertAlign w:val="superscript"/>
    </w:rPr>
  </w:style>
  <w:style w:type="paragraph" w:styleId="af0">
    <w:name w:val="endnote text"/>
    <w:basedOn w:val="a"/>
    <w:link w:val="af1"/>
    <w:rsid w:val="0054348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543487"/>
  </w:style>
  <w:style w:type="character" w:styleId="af2">
    <w:name w:val="endnote reference"/>
    <w:rsid w:val="00543487"/>
    <w:rPr>
      <w:vertAlign w:val="superscript"/>
    </w:rPr>
  </w:style>
  <w:style w:type="character" w:customStyle="1" w:styleId="ab">
    <w:name w:val="Основной текст Знак"/>
    <w:link w:val="aa"/>
    <w:rsid w:val="000734C0"/>
    <w:rPr>
      <w:sz w:val="24"/>
    </w:rPr>
  </w:style>
  <w:style w:type="paragraph" w:customStyle="1" w:styleId="af3">
    <w:name w:val="ГОСТ_Таблица_Голова"/>
    <w:aliases w:val="ТБЛ_Г,ТБЛГ"/>
    <w:rsid w:val="00500426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4">
    <w:name w:val="ГОСТ_Таблица_Лево"/>
    <w:aliases w:val="ТБЛ_Л,ТБЛЛ"/>
    <w:rsid w:val="00500426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5">
    <w:name w:val="ГОСТ_Таблица_Центр"/>
    <w:aliases w:val="ТБЛ_Ц"/>
    <w:rsid w:val="00500426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time">
    <w:name w:val="time"/>
    <w:basedOn w:val="a"/>
    <w:rsid w:val="00B43981"/>
    <w:pPr>
      <w:ind w:firstLine="0"/>
      <w:jc w:val="center"/>
    </w:pPr>
    <w:rPr>
      <w:rFonts w:ascii="Arial" w:hAnsi="Arial"/>
      <w:b/>
      <w:bCs/>
      <w:spacing w:val="20"/>
      <w:szCs w:val="20"/>
    </w:rPr>
  </w:style>
  <w:style w:type="paragraph" w:customStyle="1" w:styleId="af6">
    <w:name w:val="ГОСТ_Титул_Обозначение"/>
    <w:aliases w:val="ТЛ_ОБЗ,СТБ_Титул_Обозначение"/>
    <w:basedOn w:val="a"/>
    <w:rsid w:val="00B43981"/>
    <w:pPr>
      <w:widowControl w:val="0"/>
      <w:suppressAutoHyphens/>
      <w:spacing w:line="240" w:lineRule="auto"/>
      <w:ind w:firstLine="0"/>
      <w:jc w:val="left"/>
    </w:pPr>
    <w:rPr>
      <w:rFonts w:ascii="Arial" w:eastAsia="Calibri" w:hAnsi="Arial" w:cs="Arial"/>
      <w:b/>
      <w:sz w:val="40"/>
      <w:szCs w:val="40"/>
      <w:lang w:eastAsia="en-US"/>
    </w:rPr>
  </w:style>
  <w:style w:type="paragraph" w:styleId="af7">
    <w:name w:val="Balloon Text"/>
    <w:basedOn w:val="a"/>
    <w:link w:val="af8"/>
    <w:rsid w:val="00D348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3484F"/>
    <w:rPr>
      <w:rFonts w:ascii="Tahoma" w:hAnsi="Tahoma" w:cs="Tahoma"/>
      <w:sz w:val="16"/>
      <w:szCs w:val="16"/>
    </w:rPr>
  </w:style>
  <w:style w:type="paragraph" w:customStyle="1" w:styleId="ISO">
    <w:name w:val="СТБ_ISO_Основной"/>
    <w:link w:val="ISO0"/>
    <w:qFormat/>
    <w:rsid w:val="00341D66"/>
    <w:pPr>
      <w:ind w:firstLine="397"/>
      <w:contextualSpacing/>
      <w:jc w:val="both"/>
    </w:pPr>
    <w:rPr>
      <w:rFonts w:ascii="Arial" w:hAnsi="Arial"/>
    </w:rPr>
  </w:style>
  <w:style w:type="character" w:customStyle="1" w:styleId="ISO0">
    <w:name w:val="СТБ_ISO_Основной Знак"/>
    <w:link w:val="ISO"/>
    <w:locked/>
    <w:rsid w:val="00341D66"/>
    <w:rPr>
      <w:rFonts w:ascii="Arial" w:hAnsi="Arial"/>
    </w:rPr>
  </w:style>
  <w:style w:type="character" w:customStyle="1" w:styleId="10">
    <w:name w:val="Заголовок 1 Знак"/>
    <w:basedOn w:val="a0"/>
    <w:link w:val="1"/>
    <w:rsid w:val="00432A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8390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E83909"/>
    <w:pPr>
      <w:spacing w:line="201" w:lineRule="atLeast"/>
    </w:pPr>
    <w:rPr>
      <w:rFonts w:cs="Times New Roman"/>
      <w:color w:val="auto"/>
    </w:rPr>
  </w:style>
  <w:style w:type="paragraph" w:styleId="af9">
    <w:name w:val="List Paragraph"/>
    <w:basedOn w:val="a"/>
    <w:uiPriority w:val="34"/>
    <w:qFormat/>
    <w:rsid w:val="009E7BEF"/>
    <w:pPr>
      <w:ind w:left="720"/>
      <w:contextualSpacing/>
    </w:pPr>
  </w:style>
  <w:style w:type="character" w:customStyle="1" w:styleId="afa">
    <w:name w:val="Основной текст_"/>
    <w:basedOn w:val="a0"/>
    <w:link w:val="90"/>
    <w:rsid w:val="00065009"/>
    <w:rPr>
      <w:rFonts w:ascii="Book Antiqua" w:eastAsia="Book Antiqua" w:hAnsi="Book Antiqua" w:cs="Book Antiqua"/>
      <w:spacing w:val="7"/>
      <w:sz w:val="17"/>
      <w:szCs w:val="17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fa"/>
    <w:rsid w:val="00065009"/>
    <w:rPr>
      <w:rFonts w:ascii="Book Antiqua" w:eastAsia="Book Antiqua" w:hAnsi="Book Antiqua" w:cs="Book Antiqua"/>
      <w:b/>
      <w:bCs/>
      <w:color w:val="000000"/>
      <w:spacing w:val="13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75pt0pt">
    <w:name w:val="Основной текст + 7;5 pt;Полужирный;Интервал 0 pt"/>
    <w:basedOn w:val="afa"/>
    <w:rsid w:val="00065009"/>
    <w:rPr>
      <w:rFonts w:ascii="Book Antiqua" w:eastAsia="Book Antiqua" w:hAnsi="Book Antiqua" w:cs="Book Antiqua"/>
      <w:b/>
      <w:bCs/>
      <w:color w:val="000000"/>
      <w:spacing w:val="9"/>
      <w:w w:val="100"/>
      <w:position w:val="0"/>
      <w:sz w:val="15"/>
      <w:szCs w:val="15"/>
      <w:shd w:val="clear" w:color="auto" w:fill="FFFFFF"/>
      <w:lang w:val="en-US"/>
    </w:rPr>
  </w:style>
  <w:style w:type="paragraph" w:customStyle="1" w:styleId="90">
    <w:name w:val="Основной текст9"/>
    <w:basedOn w:val="a"/>
    <w:link w:val="afa"/>
    <w:rsid w:val="00065009"/>
    <w:pPr>
      <w:widowControl w:val="0"/>
      <w:shd w:val="clear" w:color="auto" w:fill="FFFFFF"/>
      <w:spacing w:before="360" w:after="120" w:line="240" w:lineRule="exact"/>
      <w:ind w:hanging="400"/>
    </w:pPr>
    <w:rPr>
      <w:rFonts w:ascii="Book Antiqua" w:eastAsia="Book Antiqua" w:hAnsi="Book Antiqua" w:cs="Book Antiqua"/>
      <w:spacing w:val="7"/>
      <w:sz w:val="17"/>
      <w:szCs w:val="17"/>
    </w:rPr>
  </w:style>
  <w:style w:type="character" w:customStyle="1" w:styleId="BookmanOldStyle10pt0pt">
    <w:name w:val="Основной текст + Bookman Old Style;10 pt;Интервал 0 pt"/>
    <w:basedOn w:val="afa"/>
    <w:rsid w:val="0095068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75pt0pt0">
    <w:name w:val="Основной текст + 7;5 pt;Полужирный;Курсив;Интервал 0 pt"/>
    <w:basedOn w:val="afa"/>
    <w:rsid w:val="00950688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75pt0pt1">
    <w:name w:val="Основной текст + 7;5 pt;Полужирный;Малые прописные;Интервал 0 pt"/>
    <w:basedOn w:val="afa"/>
    <w:rsid w:val="00950688"/>
    <w:rPr>
      <w:rFonts w:ascii="Palatino Linotype" w:eastAsia="Palatino Linotype" w:hAnsi="Palatino Linotype" w:cs="Palatino Linotype"/>
      <w:b/>
      <w:bCs/>
      <w:i w:val="0"/>
      <w:iCs w:val="0"/>
      <w:smallCaps/>
      <w:strike w:val="0"/>
      <w:color w:val="000000"/>
      <w:spacing w:val="8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semiHidden/>
    <w:rsid w:val="00AA01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01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semiHidden/>
    <w:unhideWhenUsed/>
    <w:rsid w:val="00DE23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E23A5"/>
    <w:rPr>
      <w:sz w:val="24"/>
      <w:szCs w:val="24"/>
    </w:rPr>
  </w:style>
  <w:style w:type="character" w:styleId="afb">
    <w:name w:val="Placeholder Text"/>
    <w:basedOn w:val="a0"/>
    <w:uiPriority w:val="99"/>
    <w:semiHidden/>
    <w:rsid w:val="006C3048"/>
    <w:rPr>
      <w:color w:val="808080"/>
    </w:rPr>
  </w:style>
  <w:style w:type="character" w:customStyle="1" w:styleId="23">
    <w:name w:val="Основной текст (2)_"/>
    <w:link w:val="210"/>
    <w:uiPriority w:val="99"/>
    <w:locked/>
    <w:rsid w:val="005A7DF4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5A7DF4"/>
    <w:pPr>
      <w:widowControl w:val="0"/>
      <w:shd w:val="clear" w:color="auto" w:fill="FFFFFF"/>
      <w:spacing w:before="360" w:line="634" w:lineRule="exact"/>
      <w:ind w:hanging="720"/>
    </w:pPr>
    <w:rPr>
      <w:sz w:val="28"/>
      <w:szCs w:val="20"/>
    </w:rPr>
  </w:style>
  <w:style w:type="character" w:customStyle="1" w:styleId="29">
    <w:name w:val="Основной текст (2)9"/>
    <w:uiPriority w:val="99"/>
    <w:rsid w:val="005A7DF4"/>
  </w:style>
  <w:style w:type="character" w:customStyle="1" w:styleId="A70">
    <w:name w:val="A7"/>
    <w:uiPriority w:val="99"/>
    <w:rsid w:val="00EA4471"/>
    <w:rPr>
      <w:rFonts w:cs="Cambria"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8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5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81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661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469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6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77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420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504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ceees.org/downloads/reports/SRETS%20Source%20Reduction%20by%20European%20Testing%20Schedules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jpg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hyperlink" Target="http://www.jpi.or.jp/english/pdf/report2014_en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ACD9C-B613-4C29-8EAB-9D01D033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21</Pages>
  <Words>2572</Words>
  <Characters>19991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Олеговна Рогова</dc:creator>
  <cp:lastModifiedBy>Анастасия А. Евстратова</cp:lastModifiedBy>
  <cp:revision>41</cp:revision>
  <cp:lastPrinted>2022-02-09T10:15:00Z</cp:lastPrinted>
  <dcterms:created xsi:type="dcterms:W3CDTF">2023-04-25T19:26:00Z</dcterms:created>
  <dcterms:modified xsi:type="dcterms:W3CDTF">2023-04-28T08:27:00Z</dcterms:modified>
</cp:coreProperties>
</file>