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60D5C" w14:textId="694277F4" w:rsidR="008C501E" w:rsidRPr="00134704" w:rsidRDefault="004F3827">
      <w:pPr>
        <w:pStyle w:val="a3"/>
        <w:spacing w:before="93"/>
        <w:ind w:right="140"/>
        <w:jc w:val="right"/>
      </w:pPr>
      <w:r w:rsidRPr="00134704">
        <w:t>963 447 0791</w:t>
      </w:r>
    </w:p>
    <w:p w14:paraId="2F48FD40" w14:textId="0C31FBD0" w:rsidR="00096129" w:rsidRPr="00134704" w:rsidRDefault="006E46E7">
      <w:pPr>
        <w:pStyle w:val="a3"/>
        <w:spacing w:before="93"/>
        <w:ind w:right="140"/>
        <w:jc w:val="right"/>
      </w:pPr>
      <w:r w:rsidRPr="00134704">
        <w:t>МКС</w:t>
      </w:r>
      <w:r w:rsidRPr="00134704">
        <w:rPr>
          <w:spacing w:val="-3"/>
        </w:rPr>
        <w:t xml:space="preserve"> </w:t>
      </w:r>
      <w:r w:rsidRPr="00134704">
        <w:t>45.080</w:t>
      </w:r>
    </w:p>
    <w:p w14:paraId="1E285EF6" w14:textId="77777777" w:rsidR="00096129" w:rsidRPr="00134704" w:rsidRDefault="00096129">
      <w:pPr>
        <w:pStyle w:val="a3"/>
        <w:rPr>
          <w:sz w:val="26"/>
        </w:rPr>
      </w:pPr>
    </w:p>
    <w:p w14:paraId="0DCFCDA0" w14:textId="4FA2FA94" w:rsidR="00096129" w:rsidRPr="00134704" w:rsidRDefault="00002110">
      <w:pPr>
        <w:pStyle w:val="a3"/>
        <w:rPr>
          <w:sz w:val="23"/>
        </w:rPr>
      </w:pPr>
      <w:r w:rsidRPr="00134704">
        <w:rPr>
          <w:sz w:val="23"/>
        </w:rPr>
        <w:t xml:space="preserve"> </w:t>
      </w:r>
    </w:p>
    <w:p w14:paraId="781026D3" w14:textId="69195373" w:rsidR="00096129" w:rsidRPr="00134704" w:rsidRDefault="006E46E7" w:rsidP="00513A53">
      <w:pPr>
        <w:tabs>
          <w:tab w:val="left" w:pos="3343"/>
        </w:tabs>
        <w:spacing w:before="1" w:line="360" w:lineRule="auto"/>
        <w:ind w:right="145" w:firstLine="709"/>
        <w:jc w:val="both"/>
        <w:rPr>
          <w:b/>
          <w:sz w:val="24"/>
        </w:rPr>
      </w:pPr>
      <w:r w:rsidRPr="00134704">
        <w:rPr>
          <w:b/>
          <w:sz w:val="24"/>
        </w:rPr>
        <w:t>Изменение</w:t>
      </w:r>
      <w:r w:rsidR="00002110" w:rsidRPr="00134704">
        <w:rPr>
          <w:b/>
          <w:sz w:val="24"/>
        </w:rPr>
        <w:t xml:space="preserve"> </w:t>
      </w:r>
      <w:r w:rsidRPr="00134704">
        <w:rPr>
          <w:b/>
          <w:sz w:val="24"/>
        </w:rPr>
        <w:t>№</w:t>
      </w:r>
      <w:r w:rsidR="00DC01B4" w:rsidRPr="00134704">
        <w:rPr>
          <w:b/>
          <w:sz w:val="24"/>
        </w:rPr>
        <w:t xml:space="preserve"> </w:t>
      </w:r>
      <w:r w:rsidRPr="00134704">
        <w:rPr>
          <w:b/>
          <w:sz w:val="24"/>
        </w:rPr>
        <w:t>1</w:t>
      </w:r>
      <w:r w:rsidR="00002110" w:rsidRPr="00134704">
        <w:rPr>
          <w:b/>
          <w:sz w:val="24"/>
        </w:rPr>
        <w:t xml:space="preserve"> </w:t>
      </w:r>
      <w:r w:rsidRPr="00134704">
        <w:rPr>
          <w:b/>
          <w:sz w:val="24"/>
        </w:rPr>
        <w:t>ГОСТ</w:t>
      </w:r>
      <w:r w:rsidRPr="00134704">
        <w:rPr>
          <w:b/>
          <w:sz w:val="24"/>
        </w:rPr>
        <w:tab/>
      </w:r>
      <w:r w:rsidR="00055989" w:rsidRPr="00134704">
        <w:rPr>
          <w:b/>
          <w:sz w:val="24"/>
        </w:rPr>
        <w:t>16277</w:t>
      </w:r>
      <w:r w:rsidRPr="00134704">
        <w:rPr>
          <w:b/>
          <w:sz w:val="24"/>
        </w:rPr>
        <w:t>–201</w:t>
      </w:r>
      <w:r w:rsidR="00055989" w:rsidRPr="00134704">
        <w:rPr>
          <w:b/>
          <w:sz w:val="24"/>
        </w:rPr>
        <w:t>6</w:t>
      </w:r>
      <w:r w:rsidR="00002110" w:rsidRPr="00134704">
        <w:rPr>
          <w:b/>
          <w:sz w:val="24"/>
        </w:rPr>
        <w:t xml:space="preserve"> </w:t>
      </w:r>
      <w:r w:rsidR="006957E3" w:rsidRPr="00134704">
        <w:rPr>
          <w:b/>
          <w:sz w:val="24"/>
        </w:rPr>
        <w:t>«</w:t>
      </w:r>
      <w:r w:rsidR="00055989" w:rsidRPr="00134704">
        <w:rPr>
          <w:b/>
          <w:sz w:val="24"/>
        </w:rPr>
        <w:t>Подкладки</w:t>
      </w:r>
      <w:r w:rsidR="009D585D" w:rsidRPr="00134704">
        <w:rPr>
          <w:b/>
          <w:sz w:val="24"/>
        </w:rPr>
        <w:t xml:space="preserve"> </w:t>
      </w:r>
      <w:r w:rsidR="00055989" w:rsidRPr="00134704">
        <w:rPr>
          <w:b/>
          <w:sz w:val="24"/>
        </w:rPr>
        <w:t xml:space="preserve">раздельного скрепления </w:t>
      </w:r>
      <w:r w:rsidR="00DC01B4" w:rsidRPr="00134704">
        <w:rPr>
          <w:b/>
          <w:sz w:val="24"/>
        </w:rPr>
        <w:br/>
      </w:r>
      <w:r w:rsidR="00055989" w:rsidRPr="00134704">
        <w:rPr>
          <w:b/>
          <w:sz w:val="24"/>
        </w:rPr>
        <w:t>железнодорожного пути. Технические условия</w:t>
      </w:r>
      <w:r w:rsidR="006957E3" w:rsidRPr="00134704">
        <w:rPr>
          <w:b/>
          <w:sz w:val="24"/>
        </w:rPr>
        <w:t>»</w:t>
      </w:r>
    </w:p>
    <w:p w14:paraId="1EAE533B" w14:textId="77777777" w:rsidR="00096129" w:rsidRPr="00134704" w:rsidRDefault="00096129" w:rsidP="00513A53">
      <w:pPr>
        <w:pStyle w:val="a3"/>
        <w:spacing w:before="9"/>
        <w:ind w:firstLine="709"/>
        <w:rPr>
          <w:b/>
          <w:sz w:val="20"/>
        </w:rPr>
      </w:pPr>
    </w:p>
    <w:p w14:paraId="5F7C1D16" w14:textId="3B65FBC5" w:rsidR="00096129" w:rsidRPr="00134704" w:rsidRDefault="006E46E7" w:rsidP="00513A53">
      <w:pPr>
        <w:spacing w:before="1" w:line="360" w:lineRule="auto"/>
        <w:ind w:right="145" w:firstLine="709"/>
        <w:rPr>
          <w:b/>
          <w:sz w:val="24"/>
        </w:rPr>
      </w:pPr>
      <w:r w:rsidRPr="00134704">
        <w:rPr>
          <w:b/>
          <w:sz w:val="24"/>
        </w:rPr>
        <w:t>Принято</w:t>
      </w:r>
      <w:r w:rsidRPr="00134704">
        <w:rPr>
          <w:b/>
          <w:spacing w:val="4"/>
          <w:sz w:val="24"/>
        </w:rPr>
        <w:t xml:space="preserve"> </w:t>
      </w:r>
      <w:r w:rsidRPr="00134704">
        <w:rPr>
          <w:b/>
          <w:sz w:val="24"/>
        </w:rPr>
        <w:t>Межгосударственным</w:t>
      </w:r>
      <w:r w:rsidRPr="00134704">
        <w:rPr>
          <w:b/>
          <w:spacing w:val="65"/>
          <w:sz w:val="24"/>
        </w:rPr>
        <w:t xml:space="preserve"> </w:t>
      </w:r>
      <w:r w:rsidRPr="00134704">
        <w:rPr>
          <w:b/>
          <w:sz w:val="24"/>
        </w:rPr>
        <w:t>советом</w:t>
      </w:r>
      <w:r w:rsidRPr="00134704">
        <w:rPr>
          <w:b/>
          <w:spacing w:val="1"/>
          <w:sz w:val="24"/>
        </w:rPr>
        <w:t xml:space="preserve"> </w:t>
      </w:r>
      <w:r w:rsidRPr="00134704">
        <w:rPr>
          <w:b/>
          <w:sz w:val="24"/>
        </w:rPr>
        <w:t>по</w:t>
      </w:r>
      <w:r w:rsidRPr="00134704">
        <w:rPr>
          <w:b/>
          <w:spacing w:val="1"/>
          <w:sz w:val="24"/>
        </w:rPr>
        <w:t xml:space="preserve"> </w:t>
      </w:r>
      <w:r w:rsidRPr="00134704">
        <w:rPr>
          <w:b/>
          <w:sz w:val="24"/>
        </w:rPr>
        <w:t>стандартизации,</w:t>
      </w:r>
      <w:r w:rsidRPr="00134704">
        <w:rPr>
          <w:b/>
          <w:spacing w:val="4"/>
          <w:sz w:val="24"/>
        </w:rPr>
        <w:t xml:space="preserve"> </w:t>
      </w:r>
      <w:r w:rsidRPr="00134704">
        <w:rPr>
          <w:b/>
          <w:sz w:val="24"/>
        </w:rPr>
        <w:t>метрологии</w:t>
      </w:r>
      <w:r w:rsidRPr="00134704">
        <w:rPr>
          <w:b/>
          <w:spacing w:val="2"/>
          <w:sz w:val="24"/>
        </w:rPr>
        <w:t xml:space="preserve"> </w:t>
      </w:r>
      <w:r w:rsidRPr="00134704">
        <w:rPr>
          <w:b/>
          <w:sz w:val="24"/>
        </w:rPr>
        <w:t>и</w:t>
      </w:r>
      <w:r w:rsidRPr="00134704">
        <w:rPr>
          <w:b/>
          <w:spacing w:val="-64"/>
          <w:sz w:val="24"/>
        </w:rPr>
        <w:t xml:space="preserve"> </w:t>
      </w:r>
      <w:r w:rsidRPr="00134704">
        <w:rPr>
          <w:b/>
          <w:sz w:val="24"/>
        </w:rPr>
        <w:t>сертификации</w:t>
      </w:r>
      <w:r w:rsidRPr="00134704">
        <w:rPr>
          <w:b/>
          <w:spacing w:val="-3"/>
          <w:sz w:val="24"/>
        </w:rPr>
        <w:t xml:space="preserve"> </w:t>
      </w:r>
      <w:r w:rsidRPr="00134704">
        <w:rPr>
          <w:b/>
          <w:sz w:val="24"/>
        </w:rPr>
        <w:t>(протокол</w:t>
      </w:r>
      <w:r w:rsidR="006957E3" w:rsidRPr="00134704">
        <w:rPr>
          <w:b/>
          <w:spacing w:val="-2"/>
          <w:sz w:val="24"/>
        </w:rPr>
        <w:t xml:space="preserve"> </w:t>
      </w:r>
      <w:r w:rsidRPr="00134704">
        <w:rPr>
          <w:b/>
          <w:sz w:val="24"/>
        </w:rPr>
        <w:t>№</w:t>
      </w:r>
      <w:r w:rsidR="006957E3" w:rsidRPr="00134704">
        <w:rPr>
          <w:b/>
          <w:sz w:val="24"/>
        </w:rPr>
        <w:t xml:space="preserve">                   </w:t>
      </w:r>
      <w:r w:rsidRPr="00134704">
        <w:rPr>
          <w:b/>
          <w:sz w:val="24"/>
        </w:rPr>
        <w:tab/>
      </w:r>
      <w:r w:rsidR="006957E3" w:rsidRPr="00134704">
        <w:rPr>
          <w:b/>
          <w:sz w:val="24"/>
        </w:rPr>
        <w:t xml:space="preserve"> </w:t>
      </w:r>
      <w:r w:rsidRPr="00134704">
        <w:rPr>
          <w:b/>
          <w:sz w:val="24"/>
        </w:rPr>
        <w:t>от</w:t>
      </w:r>
      <w:r w:rsidR="006957E3" w:rsidRPr="00134704">
        <w:rPr>
          <w:b/>
          <w:sz w:val="24"/>
        </w:rPr>
        <w:t xml:space="preserve">                   </w:t>
      </w:r>
      <w:r w:rsidRPr="00134704">
        <w:rPr>
          <w:b/>
          <w:sz w:val="24"/>
        </w:rPr>
        <w:tab/>
        <w:t>)</w:t>
      </w:r>
    </w:p>
    <w:p w14:paraId="3774B86C" w14:textId="77777777" w:rsidR="00096129" w:rsidRPr="00134704" w:rsidRDefault="006E46E7" w:rsidP="00513A53">
      <w:pPr>
        <w:spacing w:before="139"/>
        <w:ind w:firstLine="709"/>
        <w:rPr>
          <w:b/>
          <w:sz w:val="24"/>
        </w:rPr>
      </w:pPr>
      <w:r w:rsidRPr="00134704">
        <w:rPr>
          <w:b/>
          <w:sz w:val="24"/>
        </w:rPr>
        <w:t>Зарегистрировано</w:t>
      </w:r>
      <w:r w:rsidRPr="00134704">
        <w:rPr>
          <w:b/>
          <w:spacing w:val="-1"/>
          <w:sz w:val="24"/>
        </w:rPr>
        <w:t xml:space="preserve"> </w:t>
      </w:r>
      <w:r w:rsidRPr="00134704">
        <w:rPr>
          <w:b/>
          <w:sz w:val="24"/>
        </w:rPr>
        <w:t>Бюро</w:t>
      </w:r>
      <w:r w:rsidRPr="00134704">
        <w:rPr>
          <w:b/>
          <w:spacing w:val="-2"/>
          <w:sz w:val="24"/>
        </w:rPr>
        <w:t xml:space="preserve"> </w:t>
      </w:r>
      <w:r w:rsidRPr="00134704">
        <w:rPr>
          <w:b/>
          <w:sz w:val="24"/>
        </w:rPr>
        <w:t>по</w:t>
      </w:r>
      <w:r w:rsidRPr="00134704">
        <w:rPr>
          <w:b/>
          <w:spacing w:val="-2"/>
          <w:sz w:val="24"/>
        </w:rPr>
        <w:t xml:space="preserve"> </w:t>
      </w:r>
      <w:r w:rsidRPr="00134704">
        <w:rPr>
          <w:b/>
          <w:sz w:val="24"/>
        </w:rPr>
        <w:t>стандартам</w:t>
      </w:r>
      <w:r w:rsidRPr="00134704">
        <w:rPr>
          <w:b/>
          <w:spacing w:val="-5"/>
          <w:sz w:val="24"/>
        </w:rPr>
        <w:t xml:space="preserve"> </w:t>
      </w:r>
      <w:r w:rsidRPr="00134704">
        <w:rPr>
          <w:b/>
          <w:sz w:val="24"/>
        </w:rPr>
        <w:t>МГС</w:t>
      </w:r>
      <w:r w:rsidRPr="00134704">
        <w:rPr>
          <w:b/>
          <w:spacing w:val="-2"/>
          <w:sz w:val="24"/>
        </w:rPr>
        <w:t xml:space="preserve"> </w:t>
      </w:r>
      <w:r w:rsidRPr="00134704">
        <w:rPr>
          <w:b/>
          <w:sz w:val="24"/>
        </w:rPr>
        <w:t>№</w:t>
      </w:r>
    </w:p>
    <w:p w14:paraId="13D3E280" w14:textId="1AF0B6B8" w:rsidR="00096129" w:rsidRPr="00134704" w:rsidRDefault="006E46E7" w:rsidP="00513A53">
      <w:pPr>
        <w:spacing w:before="137" w:line="360" w:lineRule="auto"/>
        <w:ind w:right="152" w:firstLine="709"/>
        <w:jc w:val="both"/>
        <w:rPr>
          <w:b/>
          <w:sz w:val="24"/>
        </w:rPr>
      </w:pPr>
      <w:r w:rsidRPr="00134704">
        <w:rPr>
          <w:b/>
          <w:sz w:val="24"/>
        </w:rPr>
        <w:t>За</w:t>
      </w:r>
      <w:r w:rsidR="00002110" w:rsidRPr="00134704">
        <w:rPr>
          <w:b/>
          <w:sz w:val="24"/>
        </w:rPr>
        <w:t xml:space="preserve"> </w:t>
      </w:r>
      <w:r w:rsidRPr="00134704">
        <w:rPr>
          <w:b/>
          <w:sz w:val="24"/>
        </w:rPr>
        <w:t>принятие</w:t>
      </w:r>
      <w:r w:rsidR="00002110" w:rsidRPr="00134704">
        <w:rPr>
          <w:b/>
          <w:sz w:val="24"/>
        </w:rPr>
        <w:t xml:space="preserve"> </w:t>
      </w:r>
      <w:r w:rsidRPr="00134704">
        <w:rPr>
          <w:b/>
          <w:sz w:val="24"/>
        </w:rPr>
        <w:t>изменения</w:t>
      </w:r>
      <w:r w:rsidR="00002110" w:rsidRPr="00134704">
        <w:rPr>
          <w:b/>
          <w:sz w:val="24"/>
        </w:rPr>
        <w:t xml:space="preserve"> </w:t>
      </w:r>
      <w:r w:rsidRPr="00134704">
        <w:rPr>
          <w:b/>
          <w:sz w:val="24"/>
        </w:rPr>
        <w:t>проголосовали</w:t>
      </w:r>
      <w:r w:rsidR="00002110" w:rsidRPr="00134704">
        <w:rPr>
          <w:b/>
          <w:sz w:val="24"/>
        </w:rPr>
        <w:t xml:space="preserve"> </w:t>
      </w:r>
      <w:r w:rsidRPr="00134704">
        <w:rPr>
          <w:b/>
          <w:sz w:val="24"/>
        </w:rPr>
        <w:t>национальные</w:t>
      </w:r>
      <w:r w:rsidR="00002110" w:rsidRPr="00134704">
        <w:rPr>
          <w:b/>
          <w:sz w:val="24"/>
        </w:rPr>
        <w:t xml:space="preserve"> </w:t>
      </w:r>
      <w:r w:rsidRPr="00134704">
        <w:rPr>
          <w:b/>
          <w:sz w:val="24"/>
        </w:rPr>
        <w:t>органы</w:t>
      </w:r>
      <w:r w:rsidR="00002110" w:rsidRPr="00134704">
        <w:rPr>
          <w:b/>
          <w:sz w:val="24"/>
        </w:rPr>
        <w:t xml:space="preserve"> </w:t>
      </w:r>
      <w:r w:rsidRPr="00134704">
        <w:rPr>
          <w:b/>
          <w:spacing w:val="-2"/>
          <w:sz w:val="24"/>
        </w:rPr>
        <w:t>по</w:t>
      </w:r>
      <w:r w:rsidR="006006D4" w:rsidRPr="00134704">
        <w:rPr>
          <w:b/>
          <w:spacing w:val="-2"/>
          <w:sz w:val="24"/>
        </w:rPr>
        <w:t xml:space="preserve"> </w:t>
      </w:r>
      <w:r w:rsidR="00A80AB2" w:rsidRPr="00134704">
        <w:rPr>
          <w:b/>
          <w:spacing w:val="-64"/>
          <w:sz w:val="24"/>
        </w:rPr>
        <w:t xml:space="preserve">  </w:t>
      </w:r>
      <w:r w:rsidRPr="00134704">
        <w:rPr>
          <w:b/>
          <w:sz w:val="24"/>
        </w:rPr>
        <w:t>стандартизации</w:t>
      </w:r>
      <w:r w:rsidRPr="00134704">
        <w:rPr>
          <w:b/>
          <w:spacing w:val="-3"/>
          <w:sz w:val="24"/>
        </w:rPr>
        <w:t xml:space="preserve"> </w:t>
      </w:r>
      <w:r w:rsidRPr="00134704">
        <w:rPr>
          <w:b/>
          <w:sz w:val="24"/>
        </w:rPr>
        <w:t xml:space="preserve">следующих </w:t>
      </w:r>
      <w:proofErr w:type="gramStart"/>
      <w:r w:rsidRPr="00134704">
        <w:rPr>
          <w:b/>
          <w:sz w:val="24"/>
        </w:rPr>
        <w:t>государств:</w:t>
      </w:r>
      <w:r w:rsidR="006957E3" w:rsidRPr="00134704">
        <w:rPr>
          <w:b/>
          <w:sz w:val="24"/>
        </w:rPr>
        <w:t>_</w:t>
      </w:r>
      <w:proofErr w:type="gramEnd"/>
      <w:r w:rsidR="006957E3" w:rsidRPr="00134704">
        <w:rPr>
          <w:b/>
          <w:sz w:val="24"/>
        </w:rPr>
        <w:t>______</w:t>
      </w:r>
      <w:r w:rsidR="004543CB" w:rsidRPr="00134704">
        <w:rPr>
          <w:b/>
          <w:sz w:val="24"/>
        </w:rPr>
        <w:t>____</w:t>
      </w:r>
      <w:r w:rsidR="006957E3" w:rsidRPr="00134704">
        <w:rPr>
          <w:b/>
          <w:sz w:val="24"/>
        </w:rPr>
        <w:t>__[коды альфа-2 – МК(ИСО</w:t>
      </w:r>
      <w:r w:rsidR="00002110" w:rsidRPr="00134704">
        <w:rPr>
          <w:b/>
          <w:sz w:val="24"/>
        </w:rPr>
        <w:t xml:space="preserve"> </w:t>
      </w:r>
      <w:r w:rsidR="006957E3" w:rsidRPr="00134704">
        <w:rPr>
          <w:b/>
          <w:sz w:val="24"/>
        </w:rPr>
        <w:t>3166) 004]</w:t>
      </w:r>
    </w:p>
    <w:p w14:paraId="4FC227B7" w14:textId="77777777" w:rsidR="00096129" w:rsidRPr="00134704" w:rsidRDefault="006E46E7" w:rsidP="00513A53">
      <w:pPr>
        <w:spacing w:before="1" w:line="360" w:lineRule="auto"/>
        <w:ind w:right="145" w:firstLine="709"/>
        <w:rPr>
          <w:b/>
          <w:sz w:val="24"/>
        </w:rPr>
      </w:pPr>
      <w:r w:rsidRPr="00134704">
        <w:rPr>
          <w:b/>
          <w:sz w:val="24"/>
        </w:rPr>
        <w:t>Дату</w:t>
      </w:r>
      <w:r w:rsidRPr="00134704">
        <w:rPr>
          <w:b/>
          <w:spacing w:val="10"/>
          <w:sz w:val="24"/>
        </w:rPr>
        <w:t xml:space="preserve"> </w:t>
      </w:r>
      <w:r w:rsidRPr="00134704">
        <w:rPr>
          <w:b/>
          <w:sz w:val="24"/>
        </w:rPr>
        <w:t>введения</w:t>
      </w:r>
      <w:r w:rsidRPr="00134704">
        <w:rPr>
          <w:b/>
          <w:spacing w:val="12"/>
          <w:sz w:val="24"/>
        </w:rPr>
        <w:t xml:space="preserve"> </w:t>
      </w:r>
      <w:r w:rsidRPr="00134704">
        <w:rPr>
          <w:b/>
          <w:sz w:val="24"/>
        </w:rPr>
        <w:t>в</w:t>
      </w:r>
      <w:r w:rsidRPr="00134704">
        <w:rPr>
          <w:b/>
          <w:spacing w:val="9"/>
          <w:sz w:val="24"/>
        </w:rPr>
        <w:t xml:space="preserve"> </w:t>
      </w:r>
      <w:r w:rsidRPr="00134704">
        <w:rPr>
          <w:b/>
          <w:sz w:val="24"/>
        </w:rPr>
        <w:t>действие</w:t>
      </w:r>
      <w:r w:rsidRPr="00134704">
        <w:rPr>
          <w:b/>
          <w:spacing w:val="11"/>
          <w:sz w:val="24"/>
        </w:rPr>
        <w:t xml:space="preserve"> </w:t>
      </w:r>
      <w:r w:rsidRPr="00134704">
        <w:rPr>
          <w:b/>
          <w:sz w:val="24"/>
        </w:rPr>
        <w:t>настоящего</w:t>
      </w:r>
      <w:r w:rsidRPr="00134704">
        <w:rPr>
          <w:b/>
          <w:spacing w:val="11"/>
          <w:sz w:val="24"/>
        </w:rPr>
        <w:t xml:space="preserve"> </w:t>
      </w:r>
      <w:r w:rsidRPr="00134704">
        <w:rPr>
          <w:b/>
          <w:sz w:val="24"/>
        </w:rPr>
        <w:t>изменения</w:t>
      </w:r>
      <w:r w:rsidRPr="00134704">
        <w:rPr>
          <w:b/>
          <w:spacing w:val="15"/>
          <w:sz w:val="24"/>
        </w:rPr>
        <w:t xml:space="preserve"> </w:t>
      </w:r>
      <w:r w:rsidRPr="00134704">
        <w:rPr>
          <w:b/>
          <w:sz w:val="24"/>
        </w:rPr>
        <w:t>устанавливают</w:t>
      </w:r>
      <w:r w:rsidRPr="00134704">
        <w:rPr>
          <w:b/>
          <w:spacing w:val="12"/>
          <w:sz w:val="24"/>
        </w:rPr>
        <w:t xml:space="preserve"> </w:t>
      </w:r>
      <w:r w:rsidRPr="00134704">
        <w:rPr>
          <w:b/>
          <w:sz w:val="24"/>
        </w:rPr>
        <w:t>указанные</w:t>
      </w:r>
      <w:r w:rsidRPr="00134704">
        <w:rPr>
          <w:b/>
          <w:spacing w:val="-63"/>
          <w:sz w:val="24"/>
        </w:rPr>
        <w:t xml:space="preserve"> </w:t>
      </w:r>
      <w:r w:rsidRPr="00134704">
        <w:rPr>
          <w:b/>
          <w:sz w:val="24"/>
        </w:rPr>
        <w:t>национальные</w:t>
      </w:r>
      <w:r w:rsidRPr="00134704">
        <w:rPr>
          <w:b/>
          <w:spacing w:val="-1"/>
          <w:sz w:val="24"/>
        </w:rPr>
        <w:t xml:space="preserve"> </w:t>
      </w:r>
      <w:r w:rsidRPr="00134704">
        <w:rPr>
          <w:b/>
          <w:sz w:val="24"/>
        </w:rPr>
        <w:t>органы</w:t>
      </w:r>
      <w:r w:rsidRPr="00134704">
        <w:rPr>
          <w:b/>
          <w:spacing w:val="-1"/>
          <w:sz w:val="24"/>
        </w:rPr>
        <w:t xml:space="preserve"> </w:t>
      </w:r>
      <w:r w:rsidRPr="00134704">
        <w:rPr>
          <w:b/>
          <w:sz w:val="24"/>
        </w:rPr>
        <w:t>по</w:t>
      </w:r>
      <w:r w:rsidRPr="00134704">
        <w:rPr>
          <w:b/>
          <w:spacing w:val="-1"/>
          <w:sz w:val="24"/>
        </w:rPr>
        <w:t xml:space="preserve"> </w:t>
      </w:r>
      <w:r w:rsidRPr="00134704">
        <w:rPr>
          <w:b/>
          <w:sz w:val="24"/>
        </w:rPr>
        <w:t>стандартизации</w:t>
      </w:r>
    </w:p>
    <w:p w14:paraId="0081B931" w14:textId="3C4194BD" w:rsidR="00605914" w:rsidRPr="00134704" w:rsidRDefault="004543CB" w:rsidP="00513A53">
      <w:pPr>
        <w:spacing w:line="360" w:lineRule="auto"/>
        <w:ind w:firstLine="709"/>
        <w:jc w:val="both"/>
        <w:outlineLvl w:val="0"/>
        <w:rPr>
          <w:bCs/>
          <w:sz w:val="24"/>
          <w:szCs w:val="24"/>
        </w:rPr>
      </w:pPr>
      <w:r w:rsidRPr="00134704">
        <w:rPr>
          <w:bCs/>
          <w:sz w:val="24"/>
          <w:szCs w:val="24"/>
        </w:rPr>
        <w:t>Предисловие. Пункт 1 изложить в новой редакции:</w:t>
      </w:r>
      <w:r w:rsidR="00605914" w:rsidRPr="00134704">
        <w:rPr>
          <w:bCs/>
          <w:sz w:val="24"/>
          <w:szCs w:val="24"/>
        </w:rPr>
        <w:t xml:space="preserve"> </w:t>
      </w:r>
      <w:r w:rsidRPr="00134704">
        <w:rPr>
          <w:bCs/>
          <w:sz w:val="24"/>
          <w:szCs w:val="24"/>
        </w:rPr>
        <w:t>«1 РАЗРАБОТАН Акционерным обществом «Научно-исследовательски</w:t>
      </w:r>
      <w:r w:rsidR="00605914" w:rsidRPr="00134704">
        <w:rPr>
          <w:bCs/>
          <w:sz w:val="24"/>
          <w:szCs w:val="24"/>
        </w:rPr>
        <w:t>й институт железнодорожного транспорта» (АО «ВНИИЖТ»)».</w:t>
      </w:r>
    </w:p>
    <w:p w14:paraId="686E0353" w14:textId="6933CFBD" w:rsidR="00B44881" w:rsidRPr="00134704" w:rsidRDefault="00B44881" w:rsidP="00513A53">
      <w:pPr>
        <w:spacing w:line="360" w:lineRule="auto"/>
        <w:ind w:firstLine="709"/>
        <w:jc w:val="both"/>
        <w:outlineLvl w:val="0"/>
        <w:rPr>
          <w:bCs/>
          <w:sz w:val="24"/>
          <w:szCs w:val="24"/>
        </w:rPr>
      </w:pPr>
      <w:r w:rsidRPr="00134704">
        <w:rPr>
          <w:bCs/>
          <w:sz w:val="24"/>
          <w:szCs w:val="24"/>
        </w:rPr>
        <w:t xml:space="preserve">Содержание. Наименование раздела 4 изложить в </w:t>
      </w:r>
      <w:r w:rsidR="00781DA2" w:rsidRPr="00134704">
        <w:rPr>
          <w:bCs/>
          <w:sz w:val="24"/>
          <w:szCs w:val="24"/>
        </w:rPr>
        <w:t xml:space="preserve">новой </w:t>
      </w:r>
      <w:r w:rsidRPr="00134704">
        <w:rPr>
          <w:bCs/>
          <w:sz w:val="24"/>
          <w:szCs w:val="24"/>
        </w:rPr>
        <w:t>редакции:</w:t>
      </w:r>
    </w:p>
    <w:p w14:paraId="0458726E" w14:textId="77777777" w:rsidR="00F57083" w:rsidRPr="00134704" w:rsidRDefault="00B44881" w:rsidP="00513A53">
      <w:pPr>
        <w:spacing w:line="360" w:lineRule="auto"/>
        <w:ind w:firstLine="709"/>
        <w:jc w:val="both"/>
        <w:outlineLvl w:val="0"/>
        <w:rPr>
          <w:bCs/>
          <w:sz w:val="24"/>
          <w:szCs w:val="24"/>
        </w:rPr>
      </w:pPr>
      <w:r w:rsidRPr="00134704">
        <w:rPr>
          <w:bCs/>
          <w:sz w:val="24"/>
          <w:szCs w:val="24"/>
        </w:rPr>
        <w:t>«</w:t>
      </w:r>
      <w:r w:rsidR="00781DA2" w:rsidRPr="00134704">
        <w:rPr>
          <w:bCs/>
          <w:sz w:val="24"/>
          <w:szCs w:val="24"/>
        </w:rPr>
        <w:t xml:space="preserve">4 </w:t>
      </w:r>
      <w:r w:rsidR="00F57083" w:rsidRPr="00134704">
        <w:rPr>
          <w:bCs/>
          <w:sz w:val="24"/>
          <w:szCs w:val="24"/>
        </w:rPr>
        <w:t>Классификация»;</w:t>
      </w:r>
    </w:p>
    <w:p w14:paraId="0C057E1B" w14:textId="237DDE48" w:rsidR="00F57083" w:rsidRPr="00134704" w:rsidRDefault="00D05244" w:rsidP="00F57083">
      <w:pPr>
        <w:pStyle w:val="a3"/>
        <w:spacing w:line="360" w:lineRule="auto"/>
        <w:ind w:right="42" w:firstLine="709"/>
        <w:jc w:val="both"/>
        <w:rPr>
          <w:bCs/>
          <w:color w:val="000000" w:themeColor="text1"/>
        </w:rPr>
      </w:pPr>
      <w:r w:rsidRPr="00134704">
        <w:rPr>
          <w:bCs/>
          <w:color w:val="000000" w:themeColor="text1"/>
        </w:rPr>
        <w:t>д</w:t>
      </w:r>
      <w:r w:rsidR="00F57083" w:rsidRPr="00134704">
        <w:rPr>
          <w:bCs/>
          <w:color w:val="000000" w:themeColor="text1"/>
        </w:rPr>
        <w:t>ополнить приложением Б</w:t>
      </w:r>
      <w:r w:rsidRPr="00134704">
        <w:rPr>
          <w:bCs/>
          <w:color w:val="000000" w:themeColor="text1"/>
        </w:rPr>
        <w:t>:</w:t>
      </w:r>
      <w:r w:rsidR="00F57083" w:rsidRPr="00134704">
        <w:rPr>
          <w:bCs/>
          <w:color w:val="000000" w:themeColor="text1"/>
        </w:rPr>
        <w:t xml:space="preserve"> </w:t>
      </w:r>
    </w:p>
    <w:p w14:paraId="3AF3EB1B" w14:textId="107029CE" w:rsidR="00B44881" w:rsidRPr="00134704" w:rsidRDefault="009418C3" w:rsidP="00D02D60">
      <w:pPr>
        <w:pStyle w:val="a3"/>
        <w:spacing w:line="360" w:lineRule="auto"/>
        <w:ind w:firstLine="709"/>
        <w:rPr>
          <w:b/>
          <w:color w:val="000000" w:themeColor="text1"/>
        </w:rPr>
      </w:pPr>
      <w:r w:rsidRPr="00134704">
        <w:rPr>
          <w:bCs/>
          <w:color w:val="000000" w:themeColor="text1"/>
        </w:rPr>
        <w:t>«</w:t>
      </w:r>
      <w:r w:rsidR="00F57083" w:rsidRPr="00134704">
        <w:rPr>
          <w:bCs/>
          <w:color w:val="000000" w:themeColor="text1"/>
        </w:rPr>
        <w:t xml:space="preserve">Приложение Б (справочное) </w:t>
      </w:r>
      <w:r w:rsidR="00477CCC" w:rsidRPr="00134704">
        <w:rPr>
          <w:bCs/>
          <w:color w:val="000000" w:themeColor="text1"/>
        </w:rPr>
        <w:t>Метод и</w:t>
      </w:r>
      <w:r w:rsidR="00D02D60" w:rsidRPr="00134704">
        <w:rPr>
          <w:bCs/>
          <w:color w:val="000000" w:themeColor="text1"/>
        </w:rPr>
        <w:t>спытани</w:t>
      </w:r>
      <w:r w:rsidR="00477CCC" w:rsidRPr="00134704">
        <w:rPr>
          <w:bCs/>
          <w:color w:val="000000" w:themeColor="text1"/>
        </w:rPr>
        <w:t>я</w:t>
      </w:r>
      <w:r w:rsidR="00D02D60" w:rsidRPr="00134704">
        <w:rPr>
          <w:bCs/>
          <w:color w:val="000000" w:themeColor="text1"/>
        </w:rPr>
        <w:t xml:space="preserve"> подкладок на выносливость</w:t>
      </w:r>
      <w:r w:rsidR="00F7025C" w:rsidRPr="00134704">
        <w:rPr>
          <w:bCs/>
          <w:color w:val="000000" w:themeColor="text1"/>
        </w:rPr>
        <w:t xml:space="preserve"> под действием циклических нагрузок</w:t>
      </w:r>
      <w:r w:rsidRPr="00134704">
        <w:rPr>
          <w:bCs/>
          <w:color w:val="000000" w:themeColor="text1"/>
        </w:rPr>
        <w:t>»</w:t>
      </w:r>
      <w:r w:rsidR="001632CA" w:rsidRPr="00134704">
        <w:rPr>
          <w:bCs/>
          <w:color w:val="000000" w:themeColor="text1"/>
        </w:rPr>
        <w:t>.</w:t>
      </w:r>
      <w:r w:rsidR="00D02D60" w:rsidRPr="00134704">
        <w:t xml:space="preserve">  </w:t>
      </w:r>
    </w:p>
    <w:p w14:paraId="578AAA5E" w14:textId="77777777" w:rsidR="007B7EBC" w:rsidRPr="00134704" w:rsidRDefault="007B7EBC" w:rsidP="00513A53">
      <w:pPr>
        <w:pStyle w:val="a3"/>
        <w:spacing w:line="360" w:lineRule="auto"/>
        <w:ind w:right="42" w:firstLine="709"/>
        <w:jc w:val="both"/>
        <w:rPr>
          <w:bCs/>
        </w:rPr>
      </w:pPr>
      <w:r w:rsidRPr="00134704">
        <w:rPr>
          <w:bCs/>
        </w:rPr>
        <w:t>Раздел 1 изложить в новой редакции:</w:t>
      </w:r>
    </w:p>
    <w:p w14:paraId="10E9647C" w14:textId="5B26EF81" w:rsidR="007B7EBC" w:rsidRPr="00134704" w:rsidRDefault="007B7EBC" w:rsidP="00513A53">
      <w:pPr>
        <w:pStyle w:val="a3"/>
        <w:spacing w:line="360" w:lineRule="auto"/>
        <w:ind w:right="42" w:firstLine="709"/>
        <w:jc w:val="both"/>
        <w:rPr>
          <w:bCs/>
        </w:rPr>
      </w:pPr>
      <w:r w:rsidRPr="00134704">
        <w:rPr>
          <w:bCs/>
        </w:rPr>
        <w:t>«</w:t>
      </w:r>
      <w:r w:rsidR="00F861E7" w:rsidRPr="00134704">
        <w:t>Настоящий стандарт распространяется на подкладки раздельного промежуточного рельсового скрепления железнодорожного пути общего и необщего пользования (стрелочных переводов) на железобетонных и деревянных шпалах (брусьях) с рельсами типа Р50, Р65, Р75</w:t>
      </w:r>
      <w:r w:rsidR="006E6088" w:rsidRPr="00134704">
        <w:rPr>
          <w:bCs/>
        </w:rPr>
        <w:t>.»</w:t>
      </w:r>
    </w:p>
    <w:p w14:paraId="44AAD27C" w14:textId="77777777" w:rsidR="00217BB8" w:rsidRPr="00134704" w:rsidRDefault="00666BE3" w:rsidP="00513A53">
      <w:pPr>
        <w:pStyle w:val="a3"/>
        <w:spacing w:line="360" w:lineRule="auto"/>
        <w:ind w:right="42" w:firstLine="709"/>
        <w:jc w:val="both"/>
        <w:rPr>
          <w:color w:val="000000"/>
        </w:rPr>
      </w:pPr>
      <w:r w:rsidRPr="00134704">
        <w:rPr>
          <w:bCs/>
        </w:rPr>
        <w:t>Раздел 2.</w:t>
      </w:r>
      <w:r w:rsidR="004825A5" w:rsidRPr="00134704">
        <w:rPr>
          <w:bCs/>
        </w:rPr>
        <w:t xml:space="preserve"> </w:t>
      </w:r>
      <w:r w:rsidR="00217BB8" w:rsidRPr="00134704">
        <w:rPr>
          <w:bCs/>
        </w:rPr>
        <w:t xml:space="preserve">Исключить ссылку: «ГОСТ 14019 </w:t>
      </w:r>
      <w:r w:rsidR="00217BB8" w:rsidRPr="00134704">
        <w:rPr>
          <w:color w:val="000000"/>
        </w:rPr>
        <w:t>Материалы металлические. Метод испытания на изгиб»;</w:t>
      </w:r>
    </w:p>
    <w:p w14:paraId="40607281" w14:textId="52AF89D0" w:rsidR="00154A14" w:rsidRPr="00134704" w:rsidRDefault="00217BB8" w:rsidP="00513A53">
      <w:pPr>
        <w:pStyle w:val="a3"/>
        <w:spacing w:line="360" w:lineRule="auto"/>
        <w:ind w:right="42" w:firstLine="709"/>
        <w:jc w:val="both"/>
        <w:rPr>
          <w:bCs/>
        </w:rPr>
      </w:pPr>
      <w:r w:rsidRPr="00134704">
        <w:rPr>
          <w:bCs/>
        </w:rPr>
        <w:t>з</w:t>
      </w:r>
      <w:r w:rsidR="00154A14" w:rsidRPr="00134704">
        <w:rPr>
          <w:bCs/>
        </w:rPr>
        <w:t>аменить ссылк</w:t>
      </w:r>
      <w:r w:rsidR="006B2E34" w:rsidRPr="00134704">
        <w:rPr>
          <w:bCs/>
        </w:rPr>
        <w:t>и:</w:t>
      </w:r>
      <w:r w:rsidR="00154A14" w:rsidRPr="00134704">
        <w:rPr>
          <w:bCs/>
        </w:rPr>
        <w:t xml:space="preserve"> «ГОСТ 7566 Металлопродукция. Приемка, маркировка, упаковка, транспортирование и хранение» на «ГОСТ 7566 Металлопродукция. Правила приемки, маркировка, упаковка, транспортирование и хранение», «ГОСТ 18321–73» на ГОСТ 18321»</w:t>
      </w:r>
      <w:r w:rsidR="006B2E34" w:rsidRPr="00134704">
        <w:rPr>
          <w:bCs/>
        </w:rPr>
        <w:t>;</w:t>
      </w:r>
    </w:p>
    <w:p w14:paraId="755A5F4C" w14:textId="73BD9A15" w:rsidR="00E24309" w:rsidRPr="00134704" w:rsidRDefault="007F5AEF" w:rsidP="00513A53">
      <w:pPr>
        <w:pStyle w:val="a3"/>
        <w:spacing w:line="360" w:lineRule="auto"/>
        <w:ind w:right="42" w:firstLine="709"/>
        <w:jc w:val="both"/>
      </w:pPr>
      <w:r w:rsidRPr="00134704">
        <w:t xml:space="preserve">ГОСТ </w:t>
      </w:r>
      <w:r w:rsidR="00E73C63" w:rsidRPr="00134704">
        <w:t>18321 д</w:t>
      </w:r>
      <w:r w:rsidR="00E24309" w:rsidRPr="00134704">
        <w:t>ополнить знаком сноски – «*»;</w:t>
      </w:r>
    </w:p>
    <w:p w14:paraId="2706E889" w14:textId="77777777" w:rsidR="00E24309" w:rsidRPr="00134704" w:rsidRDefault="00E24309" w:rsidP="00513A53">
      <w:pPr>
        <w:pStyle w:val="a3"/>
        <w:spacing w:line="360" w:lineRule="auto"/>
        <w:ind w:right="42" w:firstLine="709"/>
        <w:jc w:val="both"/>
      </w:pPr>
      <w:r w:rsidRPr="00134704">
        <w:t>дополнить сноской *:</w:t>
      </w:r>
    </w:p>
    <w:p w14:paraId="4F13A869" w14:textId="5A2A2C6C" w:rsidR="00E24309" w:rsidRPr="00134704" w:rsidRDefault="003F001B" w:rsidP="00513A53">
      <w:pPr>
        <w:pStyle w:val="a3"/>
        <w:tabs>
          <w:tab w:val="left" w:pos="2540"/>
        </w:tabs>
        <w:ind w:firstLine="709"/>
        <w:jc w:val="both"/>
        <w:rPr>
          <w:rFonts w:ascii="Times New Roman" w:hAnsi="Times New Roman"/>
        </w:rPr>
      </w:pPr>
      <w:r w:rsidRPr="00134704">
        <w:t xml:space="preserve"> </w:t>
      </w:r>
      <w:r w:rsidR="00E24309" w:rsidRPr="00134704">
        <w:t>«</w:t>
      </w:r>
      <w:r w:rsidR="00E24309" w:rsidRPr="00134704">
        <w:rPr>
          <w:rFonts w:ascii="Times New Roman" w:hAnsi="Times New Roman"/>
          <w:u w:val="single"/>
        </w:rPr>
        <w:t xml:space="preserve"> </w:t>
      </w:r>
      <w:r w:rsidR="00E24309" w:rsidRPr="00134704">
        <w:rPr>
          <w:rFonts w:ascii="Times New Roman" w:hAnsi="Times New Roman"/>
          <w:u w:val="single"/>
        </w:rPr>
        <w:tab/>
      </w:r>
    </w:p>
    <w:p w14:paraId="4030996A" w14:textId="138B2278" w:rsidR="00E24309" w:rsidRPr="00134704" w:rsidRDefault="00E24309" w:rsidP="00513A53">
      <w:pPr>
        <w:pStyle w:val="a3"/>
        <w:spacing w:line="360" w:lineRule="auto"/>
        <w:ind w:firstLine="709"/>
        <w:jc w:val="both"/>
        <w:rPr>
          <w:sz w:val="20"/>
        </w:rPr>
      </w:pPr>
      <w:r w:rsidRPr="00134704">
        <w:t>*</w:t>
      </w:r>
      <w:r w:rsidRPr="00134704">
        <w:rPr>
          <w:sz w:val="20"/>
        </w:rPr>
        <w:t xml:space="preserve"> </w:t>
      </w:r>
      <w:r w:rsidR="00DC01B4" w:rsidRPr="00134704">
        <w:rPr>
          <w:sz w:val="20"/>
        </w:rPr>
        <w:t>В</w:t>
      </w:r>
      <w:r w:rsidRPr="00134704">
        <w:rPr>
          <w:sz w:val="20"/>
        </w:rPr>
        <w:t xml:space="preserve"> Российской Федерации </w:t>
      </w:r>
      <w:r w:rsidR="00DC01B4" w:rsidRPr="00134704">
        <w:rPr>
          <w:sz w:val="20"/>
        </w:rPr>
        <w:t xml:space="preserve">действует </w:t>
      </w:r>
      <w:r w:rsidRPr="00134704">
        <w:rPr>
          <w:sz w:val="20"/>
        </w:rPr>
        <w:t>ГОСТ Р 50779.12 «Статистические методы. Статистический контроль качества. Методы случайного отбора выборок штучной продукции»</w:t>
      </w:r>
      <w:r w:rsidR="006B2E34" w:rsidRPr="00134704">
        <w:rPr>
          <w:sz w:val="20"/>
        </w:rPr>
        <w:t>.</w:t>
      </w:r>
    </w:p>
    <w:p w14:paraId="57E131E0" w14:textId="351205E0" w:rsidR="003F001B" w:rsidRPr="00134704" w:rsidRDefault="0041224E" w:rsidP="00513A53">
      <w:pPr>
        <w:pStyle w:val="a3"/>
        <w:spacing w:line="360" w:lineRule="auto"/>
        <w:ind w:firstLine="709"/>
        <w:jc w:val="both"/>
      </w:pPr>
      <w:r w:rsidRPr="00134704">
        <w:lastRenderedPageBreak/>
        <w:t>д</w:t>
      </w:r>
      <w:r w:rsidR="00E01E85" w:rsidRPr="00134704">
        <w:t>ополнить</w:t>
      </w:r>
      <w:r w:rsidRPr="00134704">
        <w:t xml:space="preserve"> ссылкой</w:t>
      </w:r>
      <w:r w:rsidR="003F001B" w:rsidRPr="00134704">
        <w:t>:</w:t>
      </w:r>
    </w:p>
    <w:p w14:paraId="7CF917D6" w14:textId="6832FCB6" w:rsidR="003F001B" w:rsidRPr="00134704" w:rsidRDefault="003F001B" w:rsidP="00513A53">
      <w:pPr>
        <w:pStyle w:val="a3"/>
        <w:spacing w:line="360" w:lineRule="auto"/>
        <w:ind w:firstLine="709"/>
        <w:jc w:val="both"/>
      </w:pPr>
      <w:r w:rsidRPr="00134704">
        <w:t xml:space="preserve">«ГОСТ15150 Машины, приборы и другие технические изделия. </w:t>
      </w:r>
      <w:r w:rsidR="00273160" w:rsidRPr="00134704">
        <w:t>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среды».</w:t>
      </w:r>
    </w:p>
    <w:p w14:paraId="7ECE5F4A" w14:textId="39AB9B1D" w:rsidR="00E01E85" w:rsidRPr="00134704" w:rsidRDefault="00E01E85" w:rsidP="00513A53">
      <w:pPr>
        <w:pStyle w:val="a3"/>
        <w:spacing w:line="360" w:lineRule="auto"/>
        <w:ind w:firstLine="709"/>
        <w:jc w:val="both"/>
      </w:pPr>
      <w:r w:rsidRPr="00134704">
        <w:t>Раздел 3 дополнить</w:t>
      </w:r>
      <w:r w:rsidR="0041224E" w:rsidRPr="00134704">
        <w:t xml:space="preserve"> пунктом 3.7</w:t>
      </w:r>
      <w:r w:rsidRPr="00134704">
        <w:t>:</w:t>
      </w:r>
    </w:p>
    <w:p w14:paraId="7B005946" w14:textId="7F77C66E" w:rsidR="00E01E85" w:rsidRPr="00134704" w:rsidRDefault="00E01E85" w:rsidP="00513A53">
      <w:pPr>
        <w:pStyle w:val="a3"/>
        <w:spacing w:line="360" w:lineRule="auto"/>
        <w:ind w:firstLine="709"/>
        <w:jc w:val="both"/>
      </w:pPr>
      <w:r w:rsidRPr="00134704">
        <w:t xml:space="preserve">«3.7 </w:t>
      </w:r>
      <w:r w:rsidRPr="00134704">
        <w:rPr>
          <w:b/>
        </w:rPr>
        <w:t>гамма-процентная наработка (ресурс) до отказа (</w:t>
      </w:r>
      <w:r w:rsidRPr="00134704">
        <w:rPr>
          <w:b/>
          <w:i/>
          <w:iCs/>
        </w:rPr>
        <w:t>Ɣ</w:t>
      </w:r>
      <w:r w:rsidRPr="00134704">
        <w:rPr>
          <w:b/>
        </w:rPr>
        <w:t>-процентная наработка)</w:t>
      </w:r>
      <w:r w:rsidRPr="00134704">
        <w:t xml:space="preserve">: Величина наработки (в млн т брутто) пропущенного тоннажа партии подкладок при полигонных испытаниях, в течение которой отказ подкладок не возникнет с вероятностью </w:t>
      </w:r>
      <w:r w:rsidRPr="00134704">
        <w:rPr>
          <w:i/>
          <w:iCs/>
        </w:rPr>
        <w:t>Ɣ</w:t>
      </w:r>
      <w:r w:rsidRPr="00134704">
        <w:t>, выраженной в процентах».</w:t>
      </w:r>
    </w:p>
    <w:p w14:paraId="64D03FB5" w14:textId="1CAD49E0" w:rsidR="00CA4B99" w:rsidRPr="00134704" w:rsidRDefault="00CA4B99" w:rsidP="00513A53">
      <w:pPr>
        <w:spacing w:line="360" w:lineRule="auto"/>
        <w:ind w:firstLine="709"/>
        <w:jc w:val="both"/>
        <w:outlineLvl w:val="0"/>
        <w:rPr>
          <w:sz w:val="24"/>
          <w:szCs w:val="24"/>
        </w:rPr>
      </w:pPr>
      <w:r w:rsidRPr="00134704">
        <w:rPr>
          <w:sz w:val="24"/>
          <w:szCs w:val="24"/>
        </w:rPr>
        <w:t>Раздел 4</w:t>
      </w:r>
      <w:r w:rsidR="00E73C63" w:rsidRPr="00134704">
        <w:rPr>
          <w:sz w:val="24"/>
          <w:szCs w:val="24"/>
        </w:rPr>
        <w:t xml:space="preserve"> </w:t>
      </w:r>
      <w:r w:rsidRPr="00134704">
        <w:rPr>
          <w:sz w:val="24"/>
          <w:szCs w:val="24"/>
        </w:rPr>
        <w:t>изложить в новой редакции:</w:t>
      </w:r>
    </w:p>
    <w:p w14:paraId="5C9ABABD" w14:textId="3EF7DA2F" w:rsidR="00CA4B99" w:rsidRPr="00134704" w:rsidRDefault="00CA4B99" w:rsidP="00513A53">
      <w:pPr>
        <w:spacing w:line="360" w:lineRule="auto"/>
        <w:ind w:firstLine="709"/>
        <w:jc w:val="both"/>
        <w:outlineLvl w:val="0"/>
        <w:rPr>
          <w:sz w:val="24"/>
          <w:szCs w:val="24"/>
        </w:rPr>
      </w:pPr>
      <w:r w:rsidRPr="00134704">
        <w:rPr>
          <w:sz w:val="24"/>
          <w:szCs w:val="24"/>
        </w:rPr>
        <w:t>«</w:t>
      </w:r>
      <w:r w:rsidRPr="00134704">
        <w:rPr>
          <w:b/>
          <w:sz w:val="24"/>
          <w:szCs w:val="24"/>
        </w:rPr>
        <w:t>4 Классификация</w:t>
      </w:r>
    </w:p>
    <w:p w14:paraId="511A37C8" w14:textId="602CA085" w:rsidR="00CA4B99" w:rsidRPr="00134704" w:rsidRDefault="00A42F9E" w:rsidP="00513A53">
      <w:pPr>
        <w:spacing w:line="360" w:lineRule="auto"/>
        <w:ind w:firstLine="709"/>
        <w:jc w:val="both"/>
        <w:outlineLvl w:val="0"/>
        <w:rPr>
          <w:sz w:val="24"/>
          <w:szCs w:val="24"/>
        </w:rPr>
      </w:pPr>
      <w:r w:rsidRPr="00134704">
        <w:rPr>
          <w:sz w:val="24"/>
          <w:szCs w:val="24"/>
        </w:rPr>
        <w:t xml:space="preserve">4.1 Подкладки </w:t>
      </w:r>
      <w:r w:rsidR="000A77A0" w:rsidRPr="00134704">
        <w:rPr>
          <w:sz w:val="24"/>
          <w:szCs w:val="24"/>
        </w:rPr>
        <w:t xml:space="preserve">раздельного скрепления </w:t>
      </w:r>
      <w:r w:rsidR="00CA4B99" w:rsidRPr="00134704">
        <w:rPr>
          <w:sz w:val="24"/>
          <w:szCs w:val="24"/>
        </w:rPr>
        <w:t>подразделяют</w:t>
      </w:r>
      <w:r w:rsidR="001E5C0C" w:rsidRPr="00134704">
        <w:rPr>
          <w:sz w:val="24"/>
          <w:szCs w:val="24"/>
        </w:rPr>
        <w:t>:</w:t>
      </w:r>
      <w:r w:rsidR="00CA4B99" w:rsidRPr="00134704">
        <w:rPr>
          <w:sz w:val="24"/>
          <w:szCs w:val="24"/>
        </w:rPr>
        <w:t xml:space="preserve"> </w:t>
      </w:r>
    </w:p>
    <w:p w14:paraId="32879E34" w14:textId="6A429D20" w:rsidR="00A42F9E" w:rsidRPr="00134704" w:rsidRDefault="00CA4B99" w:rsidP="00513A53">
      <w:pPr>
        <w:spacing w:line="360" w:lineRule="auto"/>
        <w:ind w:firstLine="709"/>
        <w:jc w:val="both"/>
        <w:outlineLvl w:val="0"/>
        <w:rPr>
          <w:sz w:val="24"/>
          <w:szCs w:val="24"/>
        </w:rPr>
      </w:pPr>
      <w:r w:rsidRPr="00134704">
        <w:rPr>
          <w:sz w:val="24"/>
          <w:szCs w:val="24"/>
        </w:rPr>
        <w:t xml:space="preserve">- </w:t>
      </w:r>
      <w:r w:rsidR="00A42F9E" w:rsidRPr="00134704">
        <w:rPr>
          <w:sz w:val="24"/>
          <w:szCs w:val="24"/>
        </w:rPr>
        <w:t>по тип</w:t>
      </w:r>
      <w:r w:rsidR="00B62D3F" w:rsidRPr="00134704">
        <w:rPr>
          <w:sz w:val="24"/>
          <w:szCs w:val="24"/>
        </w:rPr>
        <w:t>ам</w:t>
      </w:r>
      <w:r w:rsidR="00A42F9E" w:rsidRPr="00134704">
        <w:rPr>
          <w:sz w:val="24"/>
          <w:szCs w:val="24"/>
        </w:rPr>
        <w:t>:</w:t>
      </w:r>
    </w:p>
    <w:p w14:paraId="30AB48F3" w14:textId="1700632C" w:rsidR="00A42F9E" w:rsidRPr="00134704" w:rsidRDefault="00A42F9E" w:rsidP="00513A53">
      <w:pPr>
        <w:spacing w:line="360" w:lineRule="auto"/>
        <w:ind w:firstLine="709"/>
        <w:jc w:val="both"/>
        <w:outlineLvl w:val="0"/>
        <w:rPr>
          <w:sz w:val="24"/>
          <w:szCs w:val="24"/>
        </w:rPr>
      </w:pPr>
      <w:r w:rsidRPr="00134704">
        <w:rPr>
          <w:sz w:val="24"/>
          <w:szCs w:val="24"/>
        </w:rPr>
        <w:t>К</w:t>
      </w:r>
      <w:r w:rsidR="0005711B" w:rsidRPr="00134704">
        <w:rPr>
          <w:sz w:val="24"/>
          <w:szCs w:val="24"/>
        </w:rPr>
        <w:t>Б</w:t>
      </w:r>
      <w:r w:rsidR="00F861E7" w:rsidRPr="00134704">
        <w:rPr>
          <w:sz w:val="24"/>
          <w:szCs w:val="24"/>
        </w:rPr>
        <w:t xml:space="preserve"> </w:t>
      </w:r>
      <w:r w:rsidR="00E93E08" w:rsidRPr="00134704">
        <w:rPr>
          <w:sz w:val="24"/>
          <w:szCs w:val="24"/>
        </w:rPr>
        <w:t>65</w:t>
      </w:r>
      <w:r w:rsidRPr="00134704">
        <w:rPr>
          <w:sz w:val="24"/>
          <w:szCs w:val="24"/>
        </w:rPr>
        <w:t xml:space="preserve"> – </w:t>
      </w:r>
      <w:r w:rsidR="0005711B" w:rsidRPr="00134704">
        <w:rPr>
          <w:sz w:val="24"/>
          <w:szCs w:val="24"/>
        </w:rPr>
        <w:t xml:space="preserve">для </w:t>
      </w:r>
      <w:r w:rsidRPr="00134704">
        <w:rPr>
          <w:sz w:val="24"/>
          <w:szCs w:val="24"/>
        </w:rPr>
        <w:t>скрепления</w:t>
      </w:r>
      <w:r w:rsidR="00E93E08" w:rsidRPr="00134704">
        <w:rPr>
          <w:sz w:val="24"/>
          <w:szCs w:val="24"/>
        </w:rPr>
        <w:t xml:space="preserve"> </w:t>
      </w:r>
      <w:r w:rsidR="006E6088" w:rsidRPr="00134704">
        <w:rPr>
          <w:sz w:val="24"/>
          <w:szCs w:val="24"/>
        </w:rPr>
        <w:t xml:space="preserve">с </w:t>
      </w:r>
      <w:r w:rsidR="00E93E08" w:rsidRPr="00134704">
        <w:rPr>
          <w:sz w:val="24"/>
          <w:szCs w:val="24"/>
        </w:rPr>
        <w:t>рельс</w:t>
      </w:r>
      <w:r w:rsidR="006E6088" w:rsidRPr="00134704">
        <w:rPr>
          <w:sz w:val="24"/>
          <w:szCs w:val="24"/>
        </w:rPr>
        <w:t>ами</w:t>
      </w:r>
      <w:r w:rsidR="00E93E08" w:rsidRPr="00134704">
        <w:rPr>
          <w:sz w:val="24"/>
          <w:szCs w:val="24"/>
        </w:rPr>
        <w:t xml:space="preserve"> Р65 и Р75</w:t>
      </w:r>
      <w:r w:rsidR="0005711B" w:rsidRPr="00134704">
        <w:rPr>
          <w:sz w:val="24"/>
          <w:szCs w:val="24"/>
        </w:rPr>
        <w:t xml:space="preserve"> </w:t>
      </w:r>
      <w:r w:rsidR="00E93E08" w:rsidRPr="00134704">
        <w:rPr>
          <w:sz w:val="24"/>
          <w:szCs w:val="24"/>
        </w:rPr>
        <w:t xml:space="preserve">на </w:t>
      </w:r>
      <w:r w:rsidR="0005711B" w:rsidRPr="00134704">
        <w:rPr>
          <w:sz w:val="24"/>
          <w:szCs w:val="24"/>
        </w:rPr>
        <w:t>железобетонных шпал</w:t>
      </w:r>
      <w:r w:rsidR="00E93E08" w:rsidRPr="00134704">
        <w:rPr>
          <w:sz w:val="24"/>
          <w:szCs w:val="24"/>
        </w:rPr>
        <w:t>ах</w:t>
      </w:r>
      <w:r w:rsidRPr="00134704">
        <w:rPr>
          <w:sz w:val="24"/>
          <w:szCs w:val="24"/>
        </w:rPr>
        <w:t>;</w:t>
      </w:r>
    </w:p>
    <w:p w14:paraId="16E24A6A" w14:textId="04E95EDD" w:rsidR="00E93E08" w:rsidRPr="00134704" w:rsidRDefault="00E93E08" w:rsidP="00513A53">
      <w:pPr>
        <w:spacing w:line="360" w:lineRule="auto"/>
        <w:ind w:firstLine="709"/>
        <w:jc w:val="both"/>
        <w:outlineLvl w:val="0"/>
        <w:rPr>
          <w:sz w:val="24"/>
          <w:szCs w:val="24"/>
        </w:rPr>
      </w:pPr>
      <w:r w:rsidRPr="00134704">
        <w:rPr>
          <w:sz w:val="24"/>
          <w:szCs w:val="24"/>
        </w:rPr>
        <w:t>КБ</w:t>
      </w:r>
      <w:r w:rsidR="00F861E7" w:rsidRPr="00134704">
        <w:rPr>
          <w:sz w:val="24"/>
          <w:szCs w:val="24"/>
        </w:rPr>
        <w:t xml:space="preserve"> </w:t>
      </w:r>
      <w:r w:rsidRPr="00134704">
        <w:rPr>
          <w:sz w:val="24"/>
          <w:szCs w:val="24"/>
        </w:rPr>
        <w:t xml:space="preserve">50 – для скрепления </w:t>
      </w:r>
      <w:r w:rsidR="006E6088" w:rsidRPr="00134704">
        <w:rPr>
          <w:sz w:val="24"/>
          <w:szCs w:val="24"/>
        </w:rPr>
        <w:t xml:space="preserve">с </w:t>
      </w:r>
      <w:r w:rsidRPr="00134704">
        <w:rPr>
          <w:sz w:val="24"/>
          <w:szCs w:val="24"/>
        </w:rPr>
        <w:t>рельс</w:t>
      </w:r>
      <w:r w:rsidR="006E6088" w:rsidRPr="00134704">
        <w:rPr>
          <w:sz w:val="24"/>
          <w:szCs w:val="24"/>
        </w:rPr>
        <w:t>ами</w:t>
      </w:r>
      <w:r w:rsidRPr="00134704">
        <w:rPr>
          <w:sz w:val="24"/>
          <w:szCs w:val="24"/>
        </w:rPr>
        <w:t xml:space="preserve"> Р50 на железобетонных шпалах;</w:t>
      </w:r>
    </w:p>
    <w:p w14:paraId="3CA38A5F" w14:textId="622B6FBD" w:rsidR="00E93E08" w:rsidRPr="00134704" w:rsidRDefault="00E93E08" w:rsidP="00513A53">
      <w:pPr>
        <w:spacing w:line="360" w:lineRule="auto"/>
        <w:ind w:firstLine="709"/>
        <w:jc w:val="both"/>
        <w:outlineLvl w:val="0"/>
        <w:rPr>
          <w:sz w:val="24"/>
          <w:szCs w:val="24"/>
        </w:rPr>
      </w:pPr>
      <w:r w:rsidRPr="00134704">
        <w:rPr>
          <w:sz w:val="24"/>
          <w:szCs w:val="24"/>
        </w:rPr>
        <w:t>КД</w:t>
      </w:r>
      <w:r w:rsidR="005B678F" w:rsidRPr="00134704">
        <w:rPr>
          <w:sz w:val="24"/>
          <w:szCs w:val="24"/>
        </w:rPr>
        <w:t xml:space="preserve"> </w:t>
      </w:r>
      <w:r w:rsidRPr="00134704">
        <w:rPr>
          <w:sz w:val="24"/>
          <w:szCs w:val="24"/>
        </w:rPr>
        <w:t xml:space="preserve">65 – для скрепления </w:t>
      </w:r>
      <w:r w:rsidR="006E6088" w:rsidRPr="00134704">
        <w:rPr>
          <w:sz w:val="24"/>
          <w:szCs w:val="24"/>
        </w:rPr>
        <w:t xml:space="preserve">с </w:t>
      </w:r>
      <w:r w:rsidRPr="00134704">
        <w:rPr>
          <w:sz w:val="24"/>
          <w:szCs w:val="24"/>
        </w:rPr>
        <w:t>рельс</w:t>
      </w:r>
      <w:r w:rsidR="006E6088" w:rsidRPr="00134704">
        <w:rPr>
          <w:sz w:val="24"/>
          <w:szCs w:val="24"/>
        </w:rPr>
        <w:t>ами</w:t>
      </w:r>
      <w:r w:rsidRPr="00134704">
        <w:rPr>
          <w:sz w:val="24"/>
          <w:szCs w:val="24"/>
        </w:rPr>
        <w:t xml:space="preserve"> Р65 и Р75 на деревянных шпалах</w:t>
      </w:r>
      <w:r w:rsidR="00B150C1" w:rsidRPr="00134704">
        <w:rPr>
          <w:sz w:val="24"/>
          <w:szCs w:val="24"/>
        </w:rPr>
        <w:t>, обеспечиваю</w:t>
      </w:r>
      <w:r w:rsidR="00B62D3F" w:rsidRPr="00134704">
        <w:rPr>
          <w:sz w:val="24"/>
          <w:szCs w:val="24"/>
        </w:rPr>
        <w:t>щие</w:t>
      </w:r>
      <w:r w:rsidR="00B150C1" w:rsidRPr="00134704">
        <w:rPr>
          <w:sz w:val="24"/>
          <w:szCs w:val="24"/>
        </w:rPr>
        <w:t xml:space="preserve"> </w:t>
      </w:r>
      <w:r w:rsidR="000A4FA0" w:rsidRPr="00134704">
        <w:rPr>
          <w:sz w:val="24"/>
          <w:szCs w:val="24"/>
        </w:rPr>
        <w:t>подуклонку</w:t>
      </w:r>
      <w:r w:rsidR="00B150C1" w:rsidRPr="00134704">
        <w:rPr>
          <w:sz w:val="24"/>
          <w:szCs w:val="24"/>
        </w:rPr>
        <w:t xml:space="preserve"> рельсовых нитей внутрь колеи</w:t>
      </w:r>
      <w:r w:rsidRPr="00134704">
        <w:rPr>
          <w:sz w:val="24"/>
          <w:szCs w:val="24"/>
        </w:rPr>
        <w:t>;</w:t>
      </w:r>
    </w:p>
    <w:p w14:paraId="39C7FABC" w14:textId="10336EED" w:rsidR="00B150C1" w:rsidRPr="00134704" w:rsidRDefault="00B150C1" w:rsidP="00513A53">
      <w:pPr>
        <w:spacing w:line="360" w:lineRule="auto"/>
        <w:ind w:firstLine="709"/>
        <w:jc w:val="both"/>
        <w:outlineLvl w:val="0"/>
        <w:rPr>
          <w:sz w:val="24"/>
          <w:szCs w:val="24"/>
        </w:rPr>
      </w:pPr>
      <w:r w:rsidRPr="00134704">
        <w:rPr>
          <w:sz w:val="24"/>
          <w:szCs w:val="24"/>
        </w:rPr>
        <w:t>КД</w:t>
      </w:r>
      <w:r w:rsidR="005B678F" w:rsidRPr="00134704">
        <w:rPr>
          <w:sz w:val="24"/>
          <w:szCs w:val="24"/>
        </w:rPr>
        <w:t xml:space="preserve"> </w:t>
      </w:r>
      <w:r w:rsidRPr="00134704">
        <w:rPr>
          <w:sz w:val="24"/>
          <w:szCs w:val="24"/>
        </w:rPr>
        <w:t xml:space="preserve">50 – для скрепления </w:t>
      </w:r>
      <w:r w:rsidR="006E6088" w:rsidRPr="00134704">
        <w:rPr>
          <w:sz w:val="24"/>
          <w:szCs w:val="24"/>
        </w:rPr>
        <w:t xml:space="preserve">с </w:t>
      </w:r>
      <w:r w:rsidRPr="00134704">
        <w:rPr>
          <w:sz w:val="24"/>
          <w:szCs w:val="24"/>
        </w:rPr>
        <w:t>рельс</w:t>
      </w:r>
      <w:r w:rsidR="006E6088" w:rsidRPr="00134704">
        <w:rPr>
          <w:sz w:val="24"/>
          <w:szCs w:val="24"/>
        </w:rPr>
        <w:t>ами</w:t>
      </w:r>
      <w:r w:rsidRPr="00134704">
        <w:rPr>
          <w:sz w:val="24"/>
          <w:szCs w:val="24"/>
        </w:rPr>
        <w:t xml:space="preserve"> Р50 на деревянных шпалах, обеспечиваю</w:t>
      </w:r>
      <w:r w:rsidR="00B62D3F" w:rsidRPr="00134704">
        <w:rPr>
          <w:sz w:val="24"/>
          <w:szCs w:val="24"/>
        </w:rPr>
        <w:t>щие</w:t>
      </w:r>
      <w:r w:rsidRPr="00134704">
        <w:rPr>
          <w:sz w:val="24"/>
          <w:szCs w:val="24"/>
        </w:rPr>
        <w:t xml:space="preserve"> </w:t>
      </w:r>
      <w:r w:rsidR="000A4FA0" w:rsidRPr="00134704">
        <w:rPr>
          <w:sz w:val="24"/>
          <w:szCs w:val="24"/>
        </w:rPr>
        <w:t>подуклонку</w:t>
      </w:r>
      <w:r w:rsidRPr="00134704">
        <w:rPr>
          <w:sz w:val="24"/>
          <w:szCs w:val="24"/>
        </w:rPr>
        <w:t xml:space="preserve"> рельсовых нитей внутрь колеи;</w:t>
      </w:r>
    </w:p>
    <w:p w14:paraId="41FE4857" w14:textId="5BE474C0" w:rsidR="00A42F9E" w:rsidRPr="00134704" w:rsidRDefault="00A42F9E" w:rsidP="00513A53">
      <w:pPr>
        <w:spacing w:line="360" w:lineRule="auto"/>
        <w:ind w:firstLine="709"/>
        <w:jc w:val="both"/>
        <w:outlineLvl w:val="0"/>
        <w:rPr>
          <w:sz w:val="24"/>
          <w:szCs w:val="24"/>
        </w:rPr>
      </w:pPr>
      <w:r w:rsidRPr="00134704">
        <w:rPr>
          <w:sz w:val="24"/>
          <w:szCs w:val="24"/>
        </w:rPr>
        <w:t>С</w:t>
      </w:r>
      <w:r w:rsidR="0005711B" w:rsidRPr="00134704">
        <w:rPr>
          <w:sz w:val="24"/>
          <w:szCs w:val="24"/>
        </w:rPr>
        <w:t>К</w:t>
      </w:r>
      <w:r w:rsidR="00F861E7" w:rsidRPr="00134704">
        <w:rPr>
          <w:sz w:val="24"/>
          <w:szCs w:val="24"/>
        </w:rPr>
        <w:t xml:space="preserve"> </w:t>
      </w:r>
      <w:r w:rsidR="00B150C1" w:rsidRPr="00134704">
        <w:rPr>
          <w:sz w:val="24"/>
          <w:szCs w:val="24"/>
        </w:rPr>
        <w:t xml:space="preserve">65 </w:t>
      </w:r>
      <w:r w:rsidRPr="00134704">
        <w:rPr>
          <w:sz w:val="24"/>
          <w:szCs w:val="24"/>
        </w:rPr>
        <w:t xml:space="preserve">– </w:t>
      </w:r>
      <w:r w:rsidR="0005711B" w:rsidRPr="00134704">
        <w:rPr>
          <w:sz w:val="24"/>
          <w:szCs w:val="24"/>
        </w:rPr>
        <w:t xml:space="preserve">для скрепления </w:t>
      </w:r>
      <w:r w:rsidR="00D8421A" w:rsidRPr="00134704">
        <w:rPr>
          <w:sz w:val="24"/>
          <w:szCs w:val="24"/>
        </w:rPr>
        <w:t xml:space="preserve">со </w:t>
      </w:r>
      <w:r w:rsidR="0005711B" w:rsidRPr="00134704">
        <w:rPr>
          <w:sz w:val="24"/>
          <w:szCs w:val="24"/>
        </w:rPr>
        <w:t>стрелочны</w:t>
      </w:r>
      <w:r w:rsidR="00D8421A" w:rsidRPr="00134704">
        <w:rPr>
          <w:sz w:val="24"/>
          <w:szCs w:val="24"/>
        </w:rPr>
        <w:t>ми</w:t>
      </w:r>
      <w:r w:rsidR="0005711B" w:rsidRPr="00134704">
        <w:rPr>
          <w:sz w:val="24"/>
          <w:szCs w:val="24"/>
        </w:rPr>
        <w:t xml:space="preserve"> перевод</w:t>
      </w:r>
      <w:r w:rsidR="00D8421A" w:rsidRPr="00134704">
        <w:rPr>
          <w:sz w:val="24"/>
          <w:szCs w:val="24"/>
        </w:rPr>
        <w:t>ами</w:t>
      </w:r>
      <w:r w:rsidR="00B150C1" w:rsidRPr="00134704">
        <w:rPr>
          <w:sz w:val="24"/>
          <w:szCs w:val="24"/>
        </w:rPr>
        <w:t xml:space="preserve"> на деревянных шпалах и брусьях </w:t>
      </w:r>
      <w:r w:rsidR="00E53F9B" w:rsidRPr="00134704">
        <w:rPr>
          <w:sz w:val="24"/>
          <w:szCs w:val="24"/>
        </w:rPr>
        <w:t>в конструкциях железнодорожного пути</w:t>
      </w:r>
      <w:r w:rsidR="000A77A0" w:rsidRPr="00134704">
        <w:rPr>
          <w:sz w:val="24"/>
          <w:szCs w:val="24"/>
        </w:rPr>
        <w:t xml:space="preserve"> рельсов Р65 и Р75</w:t>
      </w:r>
      <w:r w:rsidR="00E53F9B" w:rsidRPr="00134704">
        <w:rPr>
          <w:sz w:val="24"/>
          <w:szCs w:val="24"/>
        </w:rPr>
        <w:t>, не предусм</w:t>
      </w:r>
      <w:r w:rsidR="00FE7970" w:rsidRPr="00134704">
        <w:rPr>
          <w:sz w:val="24"/>
          <w:szCs w:val="24"/>
        </w:rPr>
        <w:t>атривающи</w:t>
      </w:r>
      <w:r w:rsidR="00520EC9" w:rsidRPr="00134704">
        <w:rPr>
          <w:sz w:val="24"/>
          <w:szCs w:val="24"/>
        </w:rPr>
        <w:t>е</w:t>
      </w:r>
      <w:r w:rsidR="00E53F9B" w:rsidRPr="00134704">
        <w:rPr>
          <w:sz w:val="24"/>
          <w:szCs w:val="24"/>
        </w:rPr>
        <w:t xml:space="preserve"> </w:t>
      </w:r>
      <w:r w:rsidR="000A4FA0" w:rsidRPr="00134704">
        <w:rPr>
          <w:sz w:val="24"/>
          <w:szCs w:val="24"/>
        </w:rPr>
        <w:t>подуклонку</w:t>
      </w:r>
      <w:r w:rsidR="00E53F9B" w:rsidRPr="00134704">
        <w:rPr>
          <w:sz w:val="24"/>
          <w:szCs w:val="24"/>
        </w:rPr>
        <w:t xml:space="preserve"> рельсовых нитей;</w:t>
      </w:r>
    </w:p>
    <w:p w14:paraId="5A4AB748" w14:textId="665FE3E2" w:rsidR="00B150C1" w:rsidRPr="00134704" w:rsidRDefault="00B150C1" w:rsidP="00513A53">
      <w:pPr>
        <w:spacing w:line="360" w:lineRule="auto"/>
        <w:ind w:firstLine="709"/>
        <w:jc w:val="both"/>
        <w:outlineLvl w:val="0"/>
        <w:rPr>
          <w:sz w:val="24"/>
          <w:szCs w:val="24"/>
        </w:rPr>
      </w:pPr>
      <w:r w:rsidRPr="00134704">
        <w:rPr>
          <w:sz w:val="24"/>
          <w:szCs w:val="24"/>
        </w:rPr>
        <w:t>СК</w:t>
      </w:r>
      <w:r w:rsidR="00F861E7" w:rsidRPr="00134704">
        <w:rPr>
          <w:sz w:val="24"/>
          <w:szCs w:val="24"/>
        </w:rPr>
        <w:t xml:space="preserve"> </w:t>
      </w:r>
      <w:r w:rsidRPr="00134704">
        <w:rPr>
          <w:sz w:val="24"/>
          <w:szCs w:val="24"/>
        </w:rPr>
        <w:t xml:space="preserve">50 – </w:t>
      </w:r>
      <w:r w:rsidR="00E53F9B" w:rsidRPr="00134704">
        <w:rPr>
          <w:sz w:val="24"/>
          <w:szCs w:val="24"/>
        </w:rPr>
        <w:t xml:space="preserve">для скрепления </w:t>
      </w:r>
      <w:r w:rsidR="00D8421A" w:rsidRPr="00134704">
        <w:rPr>
          <w:sz w:val="24"/>
          <w:szCs w:val="24"/>
        </w:rPr>
        <w:t xml:space="preserve">со </w:t>
      </w:r>
      <w:r w:rsidR="00E53F9B" w:rsidRPr="00134704">
        <w:rPr>
          <w:sz w:val="24"/>
          <w:szCs w:val="24"/>
        </w:rPr>
        <w:t>стрелочны</w:t>
      </w:r>
      <w:r w:rsidR="00D8421A" w:rsidRPr="00134704">
        <w:rPr>
          <w:sz w:val="24"/>
          <w:szCs w:val="24"/>
        </w:rPr>
        <w:t>ми</w:t>
      </w:r>
      <w:r w:rsidR="00E53F9B" w:rsidRPr="00134704">
        <w:rPr>
          <w:sz w:val="24"/>
          <w:szCs w:val="24"/>
        </w:rPr>
        <w:t xml:space="preserve"> перевод</w:t>
      </w:r>
      <w:r w:rsidR="00D8421A" w:rsidRPr="00134704">
        <w:rPr>
          <w:sz w:val="24"/>
          <w:szCs w:val="24"/>
        </w:rPr>
        <w:t>ами</w:t>
      </w:r>
      <w:r w:rsidR="00E53F9B" w:rsidRPr="00134704">
        <w:rPr>
          <w:sz w:val="24"/>
          <w:szCs w:val="24"/>
        </w:rPr>
        <w:t xml:space="preserve"> на деревянных шпалах и брусьях в конструкциях железнодорожного пути</w:t>
      </w:r>
      <w:r w:rsidR="000A77A0" w:rsidRPr="00134704">
        <w:rPr>
          <w:sz w:val="24"/>
          <w:szCs w:val="24"/>
        </w:rPr>
        <w:t xml:space="preserve"> рельсов Р50</w:t>
      </w:r>
      <w:r w:rsidR="00E53F9B" w:rsidRPr="00134704">
        <w:rPr>
          <w:sz w:val="24"/>
          <w:szCs w:val="24"/>
        </w:rPr>
        <w:t>, не предусм</w:t>
      </w:r>
      <w:r w:rsidR="00FE7970" w:rsidRPr="00134704">
        <w:rPr>
          <w:sz w:val="24"/>
          <w:szCs w:val="24"/>
        </w:rPr>
        <w:t>атривающи</w:t>
      </w:r>
      <w:r w:rsidR="00520EC9" w:rsidRPr="00134704">
        <w:rPr>
          <w:sz w:val="24"/>
          <w:szCs w:val="24"/>
        </w:rPr>
        <w:t>е</w:t>
      </w:r>
      <w:r w:rsidR="00E53F9B" w:rsidRPr="00134704">
        <w:rPr>
          <w:sz w:val="24"/>
          <w:szCs w:val="24"/>
        </w:rPr>
        <w:t xml:space="preserve"> </w:t>
      </w:r>
      <w:r w:rsidR="000A4FA0" w:rsidRPr="00134704">
        <w:rPr>
          <w:sz w:val="24"/>
          <w:szCs w:val="24"/>
        </w:rPr>
        <w:t>подуклонку</w:t>
      </w:r>
      <w:r w:rsidR="00E53F9B" w:rsidRPr="00134704">
        <w:rPr>
          <w:sz w:val="24"/>
          <w:szCs w:val="24"/>
        </w:rPr>
        <w:t xml:space="preserve"> рельсовых нитей</w:t>
      </w:r>
      <w:r w:rsidR="00CA4B99" w:rsidRPr="00134704">
        <w:rPr>
          <w:sz w:val="24"/>
          <w:szCs w:val="24"/>
        </w:rPr>
        <w:t>;</w:t>
      </w:r>
    </w:p>
    <w:p w14:paraId="2B3BE490" w14:textId="0B6693FD" w:rsidR="00CA4B99" w:rsidRPr="00134704" w:rsidRDefault="00CA4B99" w:rsidP="00513A53">
      <w:pPr>
        <w:spacing w:line="360" w:lineRule="auto"/>
        <w:ind w:firstLine="709"/>
        <w:jc w:val="both"/>
        <w:outlineLvl w:val="0"/>
        <w:rPr>
          <w:sz w:val="24"/>
          <w:szCs w:val="24"/>
        </w:rPr>
      </w:pPr>
      <w:r w:rsidRPr="00134704">
        <w:rPr>
          <w:sz w:val="24"/>
          <w:szCs w:val="24"/>
        </w:rPr>
        <w:t>- по точности</w:t>
      </w:r>
      <w:r w:rsidR="009D5AE9" w:rsidRPr="00134704">
        <w:rPr>
          <w:sz w:val="24"/>
          <w:szCs w:val="24"/>
        </w:rPr>
        <w:t xml:space="preserve"> изготовления</w:t>
      </w:r>
      <w:r w:rsidR="001E5C0C" w:rsidRPr="00134704">
        <w:rPr>
          <w:sz w:val="24"/>
          <w:szCs w:val="24"/>
        </w:rPr>
        <w:t>, отклонению от геометрической формы</w:t>
      </w:r>
      <w:r w:rsidR="009D5AE9" w:rsidRPr="00134704">
        <w:rPr>
          <w:sz w:val="24"/>
          <w:szCs w:val="24"/>
        </w:rPr>
        <w:t xml:space="preserve"> и допустимым дефектам поверхности</w:t>
      </w:r>
      <w:r w:rsidRPr="00134704">
        <w:rPr>
          <w:sz w:val="24"/>
          <w:szCs w:val="24"/>
        </w:rPr>
        <w:t>:</w:t>
      </w:r>
    </w:p>
    <w:p w14:paraId="2E52AC99" w14:textId="07B631CB" w:rsidR="002439EE" w:rsidRPr="00134704" w:rsidRDefault="002439EE" w:rsidP="002439EE">
      <w:pPr>
        <w:spacing w:line="360" w:lineRule="auto"/>
        <w:ind w:firstLine="709"/>
        <w:jc w:val="both"/>
        <w:outlineLvl w:val="0"/>
        <w:rPr>
          <w:sz w:val="24"/>
          <w:szCs w:val="24"/>
        </w:rPr>
      </w:pPr>
      <w:r w:rsidRPr="00134704">
        <w:rPr>
          <w:sz w:val="24"/>
          <w:szCs w:val="24"/>
        </w:rPr>
        <w:t>нормальной точности для подкладок типа КБ</w:t>
      </w:r>
      <w:r w:rsidR="00F861E7" w:rsidRPr="00134704">
        <w:rPr>
          <w:sz w:val="24"/>
          <w:szCs w:val="24"/>
        </w:rPr>
        <w:t xml:space="preserve"> </w:t>
      </w:r>
      <w:r w:rsidRPr="00134704">
        <w:rPr>
          <w:sz w:val="24"/>
          <w:szCs w:val="24"/>
        </w:rPr>
        <w:t>65 исполнения 1;</w:t>
      </w:r>
    </w:p>
    <w:p w14:paraId="32E603FA" w14:textId="73A0E04E" w:rsidR="008A3B87" w:rsidRPr="00134704" w:rsidRDefault="008A3B87" w:rsidP="00513A53">
      <w:pPr>
        <w:spacing w:line="360" w:lineRule="auto"/>
        <w:ind w:firstLine="709"/>
        <w:jc w:val="both"/>
        <w:outlineLvl w:val="0"/>
        <w:rPr>
          <w:sz w:val="24"/>
          <w:szCs w:val="24"/>
        </w:rPr>
      </w:pPr>
      <w:r w:rsidRPr="00134704">
        <w:rPr>
          <w:sz w:val="24"/>
          <w:szCs w:val="24"/>
        </w:rPr>
        <w:t>повышенной точности для подкладок типа КБ</w:t>
      </w:r>
      <w:r w:rsidR="00F861E7" w:rsidRPr="00134704">
        <w:rPr>
          <w:sz w:val="24"/>
          <w:szCs w:val="24"/>
        </w:rPr>
        <w:t xml:space="preserve"> </w:t>
      </w:r>
      <w:r w:rsidRPr="00134704">
        <w:rPr>
          <w:sz w:val="24"/>
          <w:szCs w:val="24"/>
        </w:rPr>
        <w:t>65</w:t>
      </w:r>
      <w:r w:rsidR="002439EE" w:rsidRPr="00134704">
        <w:rPr>
          <w:sz w:val="24"/>
          <w:szCs w:val="24"/>
        </w:rPr>
        <w:t xml:space="preserve"> исполнения 2</w:t>
      </w:r>
      <w:r w:rsidRPr="00134704">
        <w:rPr>
          <w:sz w:val="24"/>
          <w:szCs w:val="24"/>
        </w:rPr>
        <w:t>;</w:t>
      </w:r>
      <w:r w:rsidR="002439EE" w:rsidRPr="00134704">
        <w:rPr>
          <w:sz w:val="24"/>
          <w:szCs w:val="24"/>
        </w:rPr>
        <w:t xml:space="preserve"> </w:t>
      </w:r>
    </w:p>
    <w:p w14:paraId="0CFBF38C" w14:textId="4AF794B5" w:rsidR="008A3B87" w:rsidRPr="00134704" w:rsidRDefault="008A3B87" w:rsidP="00513A53">
      <w:pPr>
        <w:spacing w:line="360" w:lineRule="auto"/>
        <w:ind w:firstLine="709"/>
        <w:jc w:val="both"/>
        <w:outlineLvl w:val="0"/>
        <w:rPr>
          <w:sz w:val="24"/>
          <w:szCs w:val="24"/>
        </w:rPr>
      </w:pPr>
      <w:r w:rsidRPr="00134704">
        <w:rPr>
          <w:sz w:val="24"/>
          <w:szCs w:val="24"/>
        </w:rPr>
        <w:t>нормальной точности для подкладок типа КД</w:t>
      </w:r>
      <w:r w:rsidR="005B678F" w:rsidRPr="00134704">
        <w:rPr>
          <w:sz w:val="24"/>
          <w:szCs w:val="24"/>
        </w:rPr>
        <w:t xml:space="preserve"> </w:t>
      </w:r>
      <w:r w:rsidRPr="00134704">
        <w:rPr>
          <w:sz w:val="24"/>
          <w:szCs w:val="24"/>
        </w:rPr>
        <w:t>65, КД</w:t>
      </w:r>
      <w:r w:rsidR="005B678F" w:rsidRPr="00134704">
        <w:rPr>
          <w:sz w:val="24"/>
          <w:szCs w:val="24"/>
        </w:rPr>
        <w:t xml:space="preserve"> </w:t>
      </w:r>
      <w:r w:rsidRPr="00134704">
        <w:rPr>
          <w:sz w:val="24"/>
          <w:szCs w:val="24"/>
        </w:rPr>
        <w:t>50, СК</w:t>
      </w:r>
      <w:r w:rsidR="00F861E7" w:rsidRPr="00134704">
        <w:rPr>
          <w:sz w:val="24"/>
          <w:szCs w:val="24"/>
        </w:rPr>
        <w:t xml:space="preserve"> </w:t>
      </w:r>
      <w:r w:rsidRPr="00134704">
        <w:rPr>
          <w:sz w:val="24"/>
          <w:szCs w:val="24"/>
        </w:rPr>
        <w:t>65, СК</w:t>
      </w:r>
      <w:r w:rsidR="00F861E7" w:rsidRPr="00134704">
        <w:rPr>
          <w:sz w:val="24"/>
          <w:szCs w:val="24"/>
        </w:rPr>
        <w:t xml:space="preserve"> </w:t>
      </w:r>
      <w:r w:rsidRPr="00134704">
        <w:rPr>
          <w:sz w:val="24"/>
          <w:szCs w:val="24"/>
        </w:rPr>
        <w:t>50.</w:t>
      </w:r>
    </w:p>
    <w:p w14:paraId="5BA7B9BC" w14:textId="03D3D4B1" w:rsidR="007F0EED" w:rsidRPr="00134704" w:rsidRDefault="007F0EED" w:rsidP="00CA5384">
      <w:pPr>
        <w:spacing w:line="360" w:lineRule="auto"/>
        <w:ind w:firstLine="567"/>
        <w:jc w:val="both"/>
        <w:outlineLvl w:val="0"/>
        <w:rPr>
          <w:sz w:val="24"/>
          <w:szCs w:val="24"/>
        </w:rPr>
      </w:pPr>
      <w:r w:rsidRPr="00134704">
        <w:rPr>
          <w:sz w:val="24"/>
          <w:szCs w:val="24"/>
        </w:rPr>
        <w:t xml:space="preserve">4.2 </w:t>
      </w:r>
      <w:r w:rsidRPr="00134704">
        <w:rPr>
          <w:spacing w:val="40"/>
          <w:sz w:val="24"/>
          <w:szCs w:val="24"/>
        </w:rPr>
        <w:t>Примеры условного обозначения подкладок</w:t>
      </w:r>
      <w:r w:rsidRPr="00134704">
        <w:rPr>
          <w:sz w:val="24"/>
          <w:szCs w:val="24"/>
        </w:rPr>
        <w:t xml:space="preserve">: </w:t>
      </w:r>
    </w:p>
    <w:p w14:paraId="54865A1F" w14:textId="63BF9550" w:rsidR="007F0EED" w:rsidRPr="00134704" w:rsidRDefault="007F0EED" w:rsidP="00CA5384">
      <w:pPr>
        <w:spacing w:line="360" w:lineRule="auto"/>
        <w:ind w:firstLine="567"/>
        <w:jc w:val="both"/>
        <w:outlineLvl w:val="0"/>
        <w:rPr>
          <w:sz w:val="24"/>
          <w:szCs w:val="24"/>
        </w:rPr>
      </w:pPr>
      <w:r w:rsidRPr="00134704">
        <w:rPr>
          <w:sz w:val="24"/>
          <w:szCs w:val="24"/>
        </w:rPr>
        <w:t>Подкладки типа КБ</w:t>
      </w:r>
      <w:r w:rsidR="00F861E7" w:rsidRPr="00134704">
        <w:rPr>
          <w:sz w:val="24"/>
          <w:szCs w:val="24"/>
        </w:rPr>
        <w:t xml:space="preserve"> </w:t>
      </w:r>
      <w:r w:rsidRPr="00134704">
        <w:rPr>
          <w:sz w:val="24"/>
          <w:szCs w:val="24"/>
        </w:rPr>
        <w:t>65 нормальной</w:t>
      </w:r>
      <w:r w:rsidR="00EA7792" w:rsidRPr="00134704">
        <w:rPr>
          <w:sz w:val="24"/>
          <w:szCs w:val="24"/>
        </w:rPr>
        <w:t xml:space="preserve"> точности </w:t>
      </w:r>
      <w:r w:rsidR="00D8421A" w:rsidRPr="00134704">
        <w:rPr>
          <w:sz w:val="24"/>
          <w:szCs w:val="24"/>
        </w:rPr>
        <w:t xml:space="preserve">изготовления </w:t>
      </w:r>
      <w:r w:rsidR="00EA7792" w:rsidRPr="00134704">
        <w:rPr>
          <w:sz w:val="24"/>
          <w:szCs w:val="24"/>
        </w:rPr>
        <w:t>исполнения 1:</w:t>
      </w:r>
    </w:p>
    <w:p w14:paraId="77C3D98F" w14:textId="47D01A5E" w:rsidR="00A52D38" w:rsidRPr="00134704" w:rsidRDefault="00A52D38" w:rsidP="00A62208">
      <w:pPr>
        <w:spacing w:line="360" w:lineRule="auto"/>
        <w:ind w:firstLine="567"/>
        <w:jc w:val="center"/>
        <w:outlineLvl w:val="0"/>
        <w:rPr>
          <w:b/>
          <w:i/>
          <w:iCs/>
        </w:rPr>
      </w:pPr>
      <w:r w:rsidRPr="00134704">
        <w:rPr>
          <w:b/>
          <w:i/>
          <w:iCs/>
        </w:rPr>
        <w:t>Подкладка 1КБ</w:t>
      </w:r>
      <w:r w:rsidR="00F861E7" w:rsidRPr="00134704">
        <w:rPr>
          <w:b/>
          <w:i/>
          <w:iCs/>
        </w:rPr>
        <w:t xml:space="preserve"> </w:t>
      </w:r>
      <w:r w:rsidRPr="00134704">
        <w:rPr>
          <w:b/>
          <w:i/>
          <w:iCs/>
        </w:rPr>
        <w:t>65 по ГОСТ 16277–2016.</w:t>
      </w:r>
    </w:p>
    <w:p w14:paraId="305E09A5" w14:textId="55F3E907" w:rsidR="00FC0EC6" w:rsidRPr="00134704" w:rsidRDefault="00A52D38" w:rsidP="00CA5384">
      <w:pPr>
        <w:spacing w:line="360" w:lineRule="auto"/>
        <w:ind w:firstLine="567"/>
        <w:outlineLvl w:val="0"/>
        <w:rPr>
          <w:sz w:val="24"/>
          <w:szCs w:val="24"/>
        </w:rPr>
      </w:pPr>
      <w:r w:rsidRPr="00134704">
        <w:rPr>
          <w:sz w:val="24"/>
          <w:szCs w:val="24"/>
        </w:rPr>
        <w:t>Подкладки типа КБ</w:t>
      </w:r>
      <w:r w:rsidR="001934F6" w:rsidRPr="00134704">
        <w:rPr>
          <w:sz w:val="24"/>
          <w:szCs w:val="24"/>
        </w:rPr>
        <w:t xml:space="preserve"> </w:t>
      </w:r>
      <w:r w:rsidRPr="00134704">
        <w:rPr>
          <w:sz w:val="24"/>
          <w:szCs w:val="24"/>
        </w:rPr>
        <w:t>65</w:t>
      </w:r>
      <w:r w:rsidR="00FC0EC6" w:rsidRPr="00134704">
        <w:rPr>
          <w:sz w:val="24"/>
          <w:szCs w:val="24"/>
        </w:rPr>
        <w:t xml:space="preserve"> повышенной точности</w:t>
      </w:r>
      <w:r w:rsidR="00C74EC2" w:rsidRPr="00134704">
        <w:rPr>
          <w:sz w:val="24"/>
          <w:szCs w:val="24"/>
        </w:rPr>
        <w:t xml:space="preserve"> изготовления </w:t>
      </w:r>
      <w:r w:rsidR="00FC0EC6" w:rsidRPr="00134704">
        <w:rPr>
          <w:sz w:val="24"/>
          <w:szCs w:val="24"/>
        </w:rPr>
        <w:t>исполнения 2:</w:t>
      </w:r>
    </w:p>
    <w:p w14:paraId="5DAAF64C" w14:textId="15906F1A" w:rsidR="00FC0EC6" w:rsidRPr="00134704" w:rsidRDefault="00FC0EC6" w:rsidP="00A62208">
      <w:pPr>
        <w:spacing w:line="360" w:lineRule="auto"/>
        <w:ind w:firstLine="567"/>
        <w:jc w:val="center"/>
        <w:outlineLvl w:val="0"/>
        <w:rPr>
          <w:b/>
          <w:i/>
          <w:iCs/>
        </w:rPr>
      </w:pPr>
      <w:r w:rsidRPr="00134704">
        <w:rPr>
          <w:b/>
          <w:i/>
          <w:iCs/>
        </w:rPr>
        <w:t>Подкладка 2КБ</w:t>
      </w:r>
      <w:r w:rsidR="00F861E7" w:rsidRPr="00134704">
        <w:rPr>
          <w:b/>
          <w:i/>
          <w:iCs/>
        </w:rPr>
        <w:t xml:space="preserve"> </w:t>
      </w:r>
      <w:r w:rsidRPr="00134704">
        <w:rPr>
          <w:b/>
          <w:i/>
          <w:iCs/>
        </w:rPr>
        <w:t>65 по ГОСТ 16277–2016.</w:t>
      </w:r>
    </w:p>
    <w:p w14:paraId="70ED32A9" w14:textId="77C207D6" w:rsidR="00A52D38" w:rsidRPr="00134704" w:rsidRDefault="00A52D38" w:rsidP="00CA5384">
      <w:pPr>
        <w:spacing w:line="360" w:lineRule="auto"/>
        <w:ind w:firstLine="567"/>
        <w:outlineLvl w:val="0"/>
        <w:rPr>
          <w:sz w:val="24"/>
          <w:szCs w:val="24"/>
        </w:rPr>
      </w:pPr>
      <w:r w:rsidRPr="00134704">
        <w:rPr>
          <w:sz w:val="24"/>
          <w:szCs w:val="24"/>
        </w:rPr>
        <w:t>Подкладки типа КД</w:t>
      </w:r>
      <w:r w:rsidR="005B678F" w:rsidRPr="00134704">
        <w:rPr>
          <w:sz w:val="24"/>
          <w:szCs w:val="24"/>
        </w:rPr>
        <w:t xml:space="preserve"> </w:t>
      </w:r>
      <w:r w:rsidRPr="00134704">
        <w:rPr>
          <w:sz w:val="24"/>
          <w:szCs w:val="24"/>
        </w:rPr>
        <w:t xml:space="preserve">65 нормальной точности </w:t>
      </w:r>
      <w:r w:rsidR="00C74EC2" w:rsidRPr="00134704">
        <w:rPr>
          <w:sz w:val="24"/>
          <w:szCs w:val="24"/>
        </w:rPr>
        <w:t>изготовления</w:t>
      </w:r>
      <w:r w:rsidRPr="00134704">
        <w:rPr>
          <w:sz w:val="24"/>
          <w:szCs w:val="24"/>
        </w:rPr>
        <w:t>:</w:t>
      </w:r>
    </w:p>
    <w:p w14:paraId="15C98326" w14:textId="2A314651" w:rsidR="00A52D38" w:rsidRPr="00134704" w:rsidRDefault="00A52D38" w:rsidP="00A62208">
      <w:pPr>
        <w:spacing w:line="360" w:lineRule="auto"/>
        <w:ind w:firstLine="567"/>
        <w:jc w:val="center"/>
        <w:outlineLvl w:val="0"/>
        <w:rPr>
          <w:b/>
          <w:i/>
          <w:iCs/>
        </w:rPr>
      </w:pPr>
      <w:r w:rsidRPr="00134704">
        <w:rPr>
          <w:b/>
          <w:i/>
          <w:iCs/>
        </w:rPr>
        <w:lastRenderedPageBreak/>
        <w:t>Подкладка КД</w:t>
      </w:r>
      <w:r w:rsidR="005B678F" w:rsidRPr="00134704">
        <w:rPr>
          <w:b/>
          <w:i/>
          <w:iCs/>
        </w:rPr>
        <w:t xml:space="preserve"> </w:t>
      </w:r>
      <w:r w:rsidRPr="00134704">
        <w:rPr>
          <w:b/>
          <w:i/>
          <w:iCs/>
        </w:rPr>
        <w:t>65 по ГОСТ 16277–2016.</w:t>
      </w:r>
    </w:p>
    <w:p w14:paraId="6BEA89BC" w14:textId="50B452D2" w:rsidR="008A3B87" w:rsidRPr="00134704" w:rsidRDefault="008A3B87" w:rsidP="00CA5384">
      <w:pPr>
        <w:spacing w:line="360" w:lineRule="auto"/>
        <w:ind w:firstLine="567"/>
        <w:outlineLvl w:val="0"/>
        <w:rPr>
          <w:sz w:val="24"/>
          <w:szCs w:val="24"/>
        </w:rPr>
      </w:pPr>
      <w:r w:rsidRPr="00134704">
        <w:rPr>
          <w:sz w:val="24"/>
          <w:szCs w:val="24"/>
        </w:rPr>
        <w:t xml:space="preserve">Подкладки типа </w:t>
      </w:r>
      <w:r w:rsidR="006B2E34" w:rsidRPr="00134704">
        <w:rPr>
          <w:sz w:val="24"/>
          <w:szCs w:val="24"/>
        </w:rPr>
        <w:t>СК</w:t>
      </w:r>
      <w:r w:rsidR="00F861E7" w:rsidRPr="00134704">
        <w:rPr>
          <w:sz w:val="24"/>
          <w:szCs w:val="24"/>
        </w:rPr>
        <w:t xml:space="preserve"> </w:t>
      </w:r>
      <w:r w:rsidRPr="00134704">
        <w:rPr>
          <w:sz w:val="24"/>
          <w:szCs w:val="24"/>
        </w:rPr>
        <w:t xml:space="preserve">65 нормальной точности </w:t>
      </w:r>
      <w:r w:rsidR="00C74EC2" w:rsidRPr="00134704">
        <w:rPr>
          <w:sz w:val="24"/>
          <w:szCs w:val="24"/>
        </w:rPr>
        <w:t>изготовления</w:t>
      </w:r>
      <w:r w:rsidRPr="00134704">
        <w:rPr>
          <w:sz w:val="24"/>
          <w:szCs w:val="24"/>
        </w:rPr>
        <w:t>:</w:t>
      </w:r>
    </w:p>
    <w:p w14:paraId="1FB2ED15" w14:textId="30DA3501" w:rsidR="008A3B87" w:rsidRPr="00134704" w:rsidRDefault="008A3B87" w:rsidP="00A62208">
      <w:pPr>
        <w:spacing w:line="360" w:lineRule="auto"/>
        <w:ind w:firstLine="567"/>
        <w:jc w:val="center"/>
        <w:outlineLvl w:val="0"/>
        <w:rPr>
          <w:b/>
          <w:i/>
          <w:iCs/>
        </w:rPr>
      </w:pPr>
      <w:r w:rsidRPr="00134704">
        <w:rPr>
          <w:b/>
          <w:i/>
          <w:iCs/>
        </w:rPr>
        <w:t>Подкладка СК</w:t>
      </w:r>
      <w:r w:rsidR="00F861E7" w:rsidRPr="00134704">
        <w:rPr>
          <w:b/>
          <w:i/>
          <w:iCs/>
        </w:rPr>
        <w:t xml:space="preserve"> </w:t>
      </w:r>
      <w:r w:rsidRPr="00134704">
        <w:rPr>
          <w:b/>
          <w:i/>
          <w:iCs/>
        </w:rPr>
        <w:t>65 по ГОСТ 16277–2016»</w:t>
      </w:r>
      <w:r w:rsidR="00EA1A60" w:rsidRPr="00134704">
        <w:rPr>
          <w:b/>
          <w:i/>
          <w:iCs/>
        </w:rPr>
        <w:t>.</w:t>
      </w:r>
    </w:p>
    <w:p w14:paraId="0FFA1EFD" w14:textId="77777777" w:rsidR="00167896" w:rsidRPr="00134704" w:rsidRDefault="004537BB" w:rsidP="00167896">
      <w:pPr>
        <w:spacing w:line="360" w:lineRule="auto"/>
        <w:ind w:firstLine="709"/>
        <w:outlineLvl w:val="0"/>
        <w:rPr>
          <w:sz w:val="24"/>
          <w:szCs w:val="24"/>
        </w:rPr>
      </w:pPr>
      <w:r w:rsidRPr="00134704">
        <w:rPr>
          <w:sz w:val="24"/>
          <w:szCs w:val="24"/>
        </w:rPr>
        <w:t>Пункт 5.1.1</w:t>
      </w:r>
      <w:r w:rsidR="00181B01" w:rsidRPr="00134704">
        <w:rPr>
          <w:sz w:val="24"/>
          <w:szCs w:val="24"/>
        </w:rPr>
        <w:t xml:space="preserve">. </w:t>
      </w:r>
      <w:r w:rsidR="00167896" w:rsidRPr="00134704">
        <w:rPr>
          <w:sz w:val="24"/>
          <w:szCs w:val="24"/>
        </w:rPr>
        <w:t>Третий абзац и примеры условных обозначений исключить;</w:t>
      </w:r>
    </w:p>
    <w:p w14:paraId="102AE2BD" w14:textId="09837959" w:rsidR="00167896" w:rsidRPr="00134704" w:rsidRDefault="00167896" w:rsidP="00167896">
      <w:pPr>
        <w:spacing w:line="360" w:lineRule="auto"/>
        <w:ind w:firstLine="709"/>
        <w:outlineLvl w:val="0"/>
        <w:rPr>
          <w:sz w:val="24"/>
          <w:szCs w:val="24"/>
        </w:rPr>
      </w:pPr>
      <w:r w:rsidRPr="00134704">
        <w:rPr>
          <w:sz w:val="24"/>
          <w:szCs w:val="24"/>
        </w:rPr>
        <w:t>дополнить абзацем после первого:</w:t>
      </w:r>
    </w:p>
    <w:p w14:paraId="790B295C" w14:textId="0B75ED57" w:rsidR="00167896" w:rsidRPr="00134704" w:rsidRDefault="00167896" w:rsidP="00167896">
      <w:pPr>
        <w:widowControl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134704">
        <w:rPr>
          <w:rFonts w:eastAsia="ArialMT"/>
          <w:sz w:val="24"/>
          <w:szCs w:val="24"/>
        </w:rPr>
        <w:t>«Размеры, на которые не установлены предельные отклонения, обеспечиваются технологической оснасткой с точностью ±1,0 мм и на готовых подкладках контролю не подлежат»</w:t>
      </w:r>
      <w:r w:rsidR="00BC2AB1" w:rsidRPr="00134704">
        <w:rPr>
          <w:rFonts w:eastAsia="ArialMT"/>
          <w:sz w:val="24"/>
          <w:szCs w:val="24"/>
        </w:rPr>
        <w:t>;</w:t>
      </w:r>
    </w:p>
    <w:p w14:paraId="1CD863D2" w14:textId="3EBE3A72" w:rsidR="00AE1295" w:rsidRPr="00134704" w:rsidRDefault="00BC2AB1" w:rsidP="00513A53">
      <w:pPr>
        <w:spacing w:line="360" w:lineRule="auto"/>
        <w:ind w:firstLine="709"/>
        <w:outlineLvl w:val="0"/>
        <w:rPr>
          <w:sz w:val="24"/>
          <w:szCs w:val="24"/>
        </w:rPr>
      </w:pPr>
      <w:r w:rsidRPr="00134704">
        <w:rPr>
          <w:sz w:val="24"/>
          <w:szCs w:val="24"/>
        </w:rPr>
        <w:t>р</w:t>
      </w:r>
      <w:r w:rsidR="00181B01" w:rsidRPr="00134704">
        <w:rPr>
          <w:sz w:val="24"/>
          <w:szCs w:val="24"/>
        </w:rPr>
        <w:t xml:space="preserve">исунок 1. Наименование рисунка дополнить словами: </w:t>
      </w:r>
      <w:r w:rsidR="00AE1295" w:rsidRPr="00134704">
        <w:rPr>
          <w:sz w:val="24"/>
          <w:szCs w:val="24"/>
        </w:rPr>
        <w:t>«</w:t>
      </w:r>
      <w:r w:rsidR="00181B01" w:rsidRPr="00134704">
        <w:rPr>
          <w:sz w:val="24"/>
          <w:szCs w:val="24"/>
        </w:rPr>
        <w:t>(исполнение</w:t>
      </w:r>
      <w:r w:rsidR="00A62208" w:rsidRPr="00134704">
        <w:rPr>
          <w:sz w:val="24"/>
          <w:szCs w:val="24"/>
        </w:rPr>
        <w:t> </w:t>
      </w:r>
      <w:r w:rsidR="00AE1295" w:rsidRPr="00134704">
        <w:rPr>
          <w:sz w:val="24"/>
          <w:szCs w:val="24"/>
        </w:rPr>
        <w:t>2)»;</w:t>
      </w:r>
    </w:p>
    <w:p w14:paraId="3828C2D4" w14:textId="1830803B" w:rsidR="009306B8" w:rsidRPr="00134704" w:rsidRDefault="009306B8" w:rsidP="00513A53">
      <w:pPr>
        <w:spacing w:line="360" w:lineRule="auto"/>
        <w:ind w:firstLine="709"/>
        <w:outlineLvl w:val="0"/>
        <w:rPr>
          <w:sz w:val="24"/>
          <w:szCs w:val="24"/>
        </w:rPr>
      </w:pPr>
      <w:r w:rsidRPr="00134704">
        <w:rPr>
          <w:sz w:val="24"/>
          <w:szCs w:val="24"/>
        </w:rPr>
        <w:t>дополнить рисунком 1а:</w:t>
      </w:r>
    </w:p>
    <w:p w14:paraId="425E10BB" w14:textId="590C9BA1" w:rsidR="009306B8" w:rsidRPr="00134704" w:rsidRDefault="00A62208" w:rsidP="00961813">
      <w:pPr>
        <w:ind w:firstLine="709"/>
        <w:outlineLvl w:val="0"/>
        <w:rPr>
          <w:sz w:val="24"/>
          <w:szCs w:val="24"/>
        </w:rPr>
      </w:pPr>
      <w:r w:rsidRPr="00134704">
        <w:rPr>
          <w:sz w:val="24"/>
          <w:szCs w:val="24"/>
        </w:rPr>
        <w:t xml:space="preserve"> </w:t>
      </w:r>
      <w:r w:rsidR="00D61923" w:rsidRPr="00134704">
        <w:rPr>
          <w:sz w:val="24"/>
          <w:szCs w:val="24"/>
        </w:rPr>
        <w:t>«</w:t>
      </w:r>
    </w:p>
    <w:p w14:paraId="04BFF386" w14:textId="17985816" w:rsidR="009306B8" w:rsidRPr="00134704" w:rsidRDefault="00181B01" w:rsidP="00961813">
      <w:pPr>
        <w:ind w:firstLine="709"/>
        <w:outlineLvl w:val="0"/>
        <w:rPr>
          <w:sz w:val="24"/>
          <w:szCs w:val="24"/>
        </w:rPr>
      </w:pPr>
      <w:r w:rsidRPr="00134704">
        <w:rPr>
          <w:noProof/>
          <w:lang w:eastAsia="ru-RU"/>
        </w:rPr>
        <w:drawing>
          <wp:inline distT="0" distB="0" distL="0" distR="0" wp14:anchorId="4A77FDC3" wp14:editId="21687845">
            <wp:extent cx="5031226" cy="605155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87" t="2745" r="17044" b="13562"/>
                    <a:stretch/>
                  </pic:blipFill>
                  <pic:spPr bwMode="auto">
                    <a:xfrm>
                      <a:off x="0" y="0"/>
                      <a:ext cx="5041334" cy="6063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BCC3B9" w14:textId="65A58CA7" w:rsidR="009306B8" w:rsidRPr="00134704" w:rsidRDefault="00AE1295" w:rsidP="00AE1295">
      <w:pPr>
        <w:ind w:firstLine="567"/>
        <w:outlineLvl w:val="0"/>
      </w:pPr>
      <w:r w:rsidRPr="00134704">
        <w:t>* Размеры для справок</w:t>
      </w:r>
    </w:p>
    <w:p w14:paraId="44DEFA89" w14:textId="77777777" w:rsidR="005B678F" w:rsidRPr="00134704" w:rsidRDefault="005B678F" w:rsidP="00AE1295">
      <w:pPr>
        <w:ind w:firstLine="709"/>
        <w:jc w:val="center"/>
        <w:outlineLvl w:val="0"/>
        <w:rPr>
          <w:sz w:val="24"/>
          <w:szCs w:val="24"/>
        </w:rPr>
      </w:pPr>
    </w:p>
    <w:p w14:paraId="4A785169" w14:textId="2A7B4C16" w:rsidR="009306B8" w:rsidRPr="00134704" w:rsidRDefault="00AE1295" w:rsidP="00AE1295">
      <w:pPr>
        <w:ind w:firstLine="709"/>
        <w:jc w:val="center"/>
        <w:outlineLvl w:val="0"/>
        <w:rPr>
          <w:sz w:val="24"/>
          <w:szCs w:val="24"/>
        </w:rPr>
      </w:pPr>
      <w:r w:rsidRPr="00134704">
        <w:rPr>
          <w:sz w:val="24"/>
          <w:szCs w:val="24"/>
        </w:rPr>
        <w:t>Рисунок 1а - Конструкция и размеры подкладок типа КБ</w:t>
      </w:r>
      <w:r w:rsidR="009435FF" w:rsidRPr="00134704">
        <w:rPr>
          <w:sz w:val="24"/>
          <w:szCs w:val="24"/>
        </w:rPr>
        <w:t xml:space="preserve"> </w:t>
      </w:r>
      <w:r w:rsidRPr="00134704">
        <w:rPr>
          <w:sz w:val="24"/>
          <w:szCs w:val="24"/>
        </w:rPr>
        <w:t>65 (исполнение 1)</w:t>
      </w:r>
      <w:r w:rsidR="002D709E" w:rsidRPr="00134704">
        <w:rPr>
          <w:sz w:val="24"/>
          <w:szCs w:val="24"/>
        </w:rPr>
        <w:t>»</w:t>
      </w:r>
      <w:r w:rsidR="00DE6966" w:rsidRPr="00134704">
        <w:rPr>
          <w:sz w:val="24"/>
          <w:szCs w:val="24"/>
        </w:rPr>
        <w:t>.</w:t>
      </w:r>
    </w:p>
    <w:p w14:paraId="0ED41596" w14:textId="77777777" w:rsidR="00A62208" w:rsidRPr="00134704" w:rsidRDefault="00A62208" w:rsidP="00AE1295">
      <w:pPr>
        <w:spacing w:line="360" w:lineRule="auto"/>
        <w:ind w:firstLine="709"/>
        <w:outlineLvl w:val="0"/>
        <w:rPr>
          <w:sz w:val="24"/>
          <w:szCs w:val="24"/>
        </w:rPr>
      </w:pPr>
    </w:p>
    <w:p w14:paraId="01598A27" w14:textId="695F8856" w:rsidR="0060079D" w:rsidRPr="00134704" w:rsidRDefault="0060079D" w:rsidP="00513A53">
      <w:pPr>
        <w:spacing w:line="360" w:lineRule="auto"/>
        <w:ind w:firstLine="709"/>
        <w:outlineLvl w:val="0"/>
        <w:rPr>
          <w:sz w:val="24"/>
          <w:szCs w:val="24"/>
        </w:rPr>
      </w:pPr>
      <w:r w:rsidRPr="00134704">
        <w:rPr>
          <w:sz w:val="24"/>
          <w:szCs w:val="24"/>
        </w:rPr>
        <w:t>Пункты 5.1.3 и 5.1.5. Исключить слова: «, не имеющих категории исполнения,».</w:t>
      </w:r>
    </w:p>
    <w:p w14:paraId="3882F805" w14:textId="3BF7FDE1" w:rsidR="00DC01B4" w:rsidRPr="00134704" w:rsidRDefault="0098035C" w:rsidP="00005771">
      <w:pPr>
        <w:spacing w:line="360" w:lineRule="auto"/>
        <w:ind w:firstLine="709"/>
        <w:outlineLvl w:val="0"/>
        <w:rPr>
          <w:sz w:val="24"/>
          <w:szCs w:val="24"/>
        </w:rPr>
      </w:pPr>
      <w:bookmarkStart w:id="0" w:name="_Hlk102053896"/>
      <w:r w:rsidRPr="00134704">
        <w:rPr>
          <w:sz w:val="24"/>
          <w:szCs w:val="24"/>
        </w:rPr>
        <w:t>П</w:t>
      </w:r>
      <w:r w:rsidR="00BC0311" w:rsidRPr="00134704">
        <w:rPr>
          <w:sz w:val="24"/>
          <w:szCs w:val="24"/>
        </w:rPr>
        <w:t>ункт 5.1.9</w:t>
      </w:r>
      <w:r w:rsidR="00854669" w:rsidRPr="00134704">
        <w:rPr>
          <w:sz w:val="24"/>
          <w:szCs w:val="24"/>
        </w:rPr>
        <w:t>. Заменить слова: «под углом</w:t>
      </w:r>
      <w:r w:rsidR="00005771" w:rsidRPr="00134704">
        <w:rPr>
          <w:sz w:val="24"/>
          <w:szCs w:val="24"/>
        </w:rPr>
        <w:t xml:space="preserve"> </w:t>
      </w:r>
      <w:r w:rsidR="00854669" w:rsidRPr="00134704">
        <w:rPr>
          <w:sz w:val="24"/>
          <w:szCs w:val="24"/>
        </w:rPr>
        <w:t>45°» на</w:t>
      </w:r>
      <w:r w:rsidR="00005771" w:rsidRPr="00134704">
        <w:rPr>
          <w:sz w:val="24"/>
          <w:szCs w:val="24"/>
        </w:rPr>
        <w:t xml:space="preserve"> «на угол 45°</w:t>
      </w:r>
      <w:r w:rsidR="0091304A">
        <w:rPr>
          <w:sz w:val="24"/>
          <w:szCs w:val="24"/>
        </w:rPr>
        <w:t>»</w:t>
      </w:r>
      <w:r w:rsidRPr="00134704">
        <w:rPr>
          <w:sz w:val="24"/>
          <w:szCs w:val="24"/>
        </w:rPr>
        <w:t>.</w:t>
      </w:r>
    </w:p>
    <w:p w14:paraId="1D7522ED" w14:textId="39C3A258" w:rsidR="00443816" w:rsidRDefault="00443816" w:rsidP="00513A53">
      <w:pPr>
        <w:spacing w:line="360" w:lineRule="auto"/>
        <w:ind w:firstLine="709"/>
        <w:jc w:val="both"/>
        <w:outlineLvl w:val="0"/>
        <w:rPr>
          <w:sz w:val="24"/>
          <w:szCs w:val="24"/>
        </w:rPr>
      </w:pPr>
      <w:bookmarkStart w:id="1" w:name="_Hlk100586548"/>
      <w:bookmarkEnd w:id="0"/>
      <w:r w:rsidRPr="0091304A">
        <w:rPr>
          <w:sz w:val="24"/>
          <w:szCs w:val="24"/>
        </w:rPr>
        <w:t>Подраздел 5.1 дополнить пунктом 5.1.10:</w:t>
      </w:r>
    </w:p>
    <w:p w14:paraId="71C114BA" w14:textId="31AAEFEE" w:rsidR="0091304A" w:rsidRPr="00CC76F9" w:rsidRDefault="0091304A" w:rsidP="00513A53">
      <w:pPr>
        <w:spacing w:line="360" w:lineRule="auto"/>
        <w:ind w:firstLine="709"/>
        <w:jc w:val="both"/>
        <w:outlineLvl w:val="0"/>
        <w:rPr>
          <w:sz w:val="24"/>
          <w:szCs w:val="24"/>
        </w:rPr>
      </w:pPr>
      <w:r w:rsidRPr="00CC76F9">
        <w:rPr>
          <w:sz w:val="24"/>
          <w:szCs w:val="24"/>
        </w:rPr>
        <w:t>«5.1.10 По согласованию сторон могут быть проведены испытания на выносливость подкладок под действием циклических нагрузок частотой от 5 до 10 Гц при максимальной и минимальной нагрузках в цикле (30 ± 0,3) кН и (6 ± 0,06) кН».</w:t>
      </w:r>
    </w:p>
    <w:p w14:paraId="27003E08" w14:textId="4DFDD22F" w:rsidR="00863B5C" w:rsidRPr="00134704" w:rsidRDefault="0098035C" w:rsidP="00513A53">
      <w:pPr>
        <w:spacing w:line="360" w:lineRule="auto"/>
        <w:ind w:firstLine="709"/>
        <w:jc w:val="both"/>
        <w:outlineLvl w:val="0"/>
        <w:rPr>
          <w:sz w:val="24"/>
          <w:szCs w:val="24"/>
        </w:rPr>
      </w:pPr>
      <w:r w:rsidRPr="00E5059B">
        <w:rPr>
          <w:sz w:val="24"/>
          <w:szCs w:val="24"/>
        </w:rPr>
        <w:t>П</w:t>
      </w:r>
      <w:r w:rsidR="00863B5C" w:rsidRPr="00E5059B">
        <w:rPr>
          <w:sz w:val="24"/>
          <w:szCs w:val="24"/>
        </w:rPr>
        <w:t>ункт 5.2.3 изложить в новой редакции:</w:t>
      </w:r>
    </w:p>
    <w:p w14:paraId="642A785C" w14:textId="13197B28" w:rsidR="00513A53" w:rsidRPr="00134704" w:rsidRDefault="00863B5C" w:rsidP="00513A53">
      <w:pPr>
        <w:spacing w:line="360" w:lineRule="auto"/>
        <w:ind w:firstLine="709"/>
        <w:jc w:val="both"/>
        <w:outlineLvl w:val="0"/>
        <w:rPr>
          <w:sz w:val="24"/>
          <w:szCs w:val="24"/>
        </w:rPr>
      </w:pPr>
      <w:r w:rsidRPr="00134704">
        <w:rPr>
          <w:sz w:val="24"/>
          <w:szCs w:val="24"/>
        </w:rPr>
        <w:t>«5.2.3 Химический состав стали подкладок должен соответствовать приведенному в таблице 3а.</w:t>
      </w:r>
    </w:p>
    <w:p w14:paraId="210AEDD1" w14:textId="04A96DD4" w:rsidR="00863B5C" w:rsidRPr="00134704" w:rsidRDefault="00863B5C" w:rsidP="00C77C09">
      <w:pPr>
        <w:spacing w:line="360" w:lineRule="auto"/>
        <w:ind w:firstLine="709"/>
        <w:jc w:val="both"/>
        <w:outlineLvl w:val="0"/>
      </w:pPr>
      <w:r w:rsidRPr="00134704">
        <w:rPr>
          <w:spacing w:val="40"/>
        </w:rPr>
        <w:t xml:space="preserve">Таблица </w:t>
      </w:r>
      <w:r w:rsidRPr="00134704">
        <w:t xml:space="preserve">3а </w:t>
      </w:r>
      <w:r w:rsidR="000A1FE2" w:rsidRPr="00134704">
        <w:t>–</w:t>
      </w:r>
      <w:r w:rsidRPr="00134704">
        <w:t xml:space="preserve"> </w:t>
      </w:r>
      <w:r w:rsidR="000A1FE2" w:rsidRPr="00134704">
        <w:t>Химический состав стали подкладок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995"/>
        <w:gridCol w:w="2105"/>
        <w:gridCol w:w="2058"/>
        <w:gridCol w:w="2056"/>
        <w:gridCol w:w="2058"/>
      </w:tblGrid>
      <w:tr w:rsidR="006D77C9" w:rsidRPr="00134704" w14:paraId="3B8E10DC" w14:textId="77777777" w:rsidTr="00922F22">
        <w:tc>
          <w:tcPr>
            <w:tcW w:w="10348" w:type="dxa"/>
            <w:gridSpan w:val="5"/>
          </w:tcPr>
          <w:p w14:paraId="76CD42F1" w14:textId="11F54FA2" w:rsidR="000A1FE2" w:rsidRPr="00134704" w:rsidRDefault="000A1FE2" w:rsidP="00922F22">
            <w:pPr>
              <w:ind w:firstLine="567"/>
              <w:jc w:val="center"/>
              <w:outlineLvl w:val="0"/>
              <w:rPr>
                <w:sz w:val="20"/>
                <w:szCs w:val="20"/>
              </w:rPr>
            </w:pPr>
            <w:r w:rsidRPr="00134704">
              <w:rPr>
                <w:sz w:val="20"/>
                <w:szCs w:val="20"/>
              </w:rPr>
              <w:t>Массовая доля химических элементов, %</w:t>
            </w:r>
          </w:p>
        </w:tc>
      </w:tr>
      <w:tr w:rsidR="00A06BC5" w:rsidRPr="00134704" w14:paraId="60E22A56" w14:textId="77777777" w:rsidTr="00A06BC5">
        <w:tc>
          <w:tcPr>
            <w:tcW w:w="2013" w:type="dxa"/>
            <w:vMerge w:val="restart"/>
            <w:vAlign w:val="center"/>
          </w:tcPr>
          <w:p w14:paraId="5CA28256" w14:textId="162BEC0B" w:rsidR="00A06BC5" w:rsidRPr="00134704" w:rsidRDefault="00A06BC5" w:rsidP="00922F22">
            <w:pPr>
              <w:ind w:firstLine="567"/>
              <w:jc w:val="center"/>
              <w:outlineLvl w:val="0"/>
              <w:rPr>
                <w:sz w:val="20"/>
                <w:szCs w:val="20"/>
              </w:rPr>
            </w:pPr>
            <w:r w:rsidRPr="00134704">
              <w:rPr>
                <w:sz w:val="20"/>
                <w:szCs w:val="20"/>
              </w:rPr>
              <w:t>Углерод</w:t>
            </w:r>
          </w:p>
        </w:tc>
        <w:tc>
          <w:tcPr>
            <w:tcW w:w="2121" w:type="dxa"/>
            <w:vMerge w:val="restart"/>
            <w:vAlign w:val="center"/>
          </w:tcPr>
          <w:p w14:paraId="616F119B" w14:textId="462FEEE2" w:rsidR="00A06BC5" w:rsidRPr="00134704" w:rsidRDefault="00A06BC5" w:rsidP="00922F22">
            <w:pPr>
              <w:ind w:firstLine="567"/>
              <w:jc w:val="center"/>
              <w:outlineLvl w:val="0"/>
              <w:rPr>
                <w:sz w:val="20"/>
                <w:szCs w:val="20"/>
              </w:rPr>
            </w:pPr>
            <w:r w:rsidRPr="00134704">
              <w:rPr>
                <w:sz w:val="20"/>
                <w:szCs w:val="20"/>
              </w:rPr>
              <w:t>Марганец</w:t>
            </w:r>
          </w:p>
        </w:tc>
        <w:tc>
          <w:tcPr>
            <w:tcW w:w="2071" w:type="dxa"/>
            <w:tcBorders>
              <w:bottom w:val="single" w:sz="6" w:space="0" w:color="auto"/>
            </w:tcBorders>
            <w:vAlign w:val="center"/>
          </w:tcPr>
          <w:p w14:paraId="7D034484" w14:textId="2E00CA36" w:rsidR="00A06BC5" w:rsidRPr="00134704" w:rsidRDefault="00A06BC5" w:rsidP="00922F22">
            <w:pPr>
              <w:ind w:firstLine="567"/>
              <w:jc w:val="center"/>
              <w:outlineLvl w:val="0"/>
              <w:rPr>
                <w:sz w:val="20"/>
                <w:szCs w:val="20"/>
              </w:rPr>
            </w:pPr>
            <w:r w:rsidRPr="00134704">
              <w:rPr>
                <w:sz w:val="20"/>
                <w:szCs w:val="20"/>
              </w:rPr>
              <w:t>Кремний</w:t>
            </w:r>
          </w:p>
        </w:tc>
        <w:tc>
          <w:tcPr>
            <w:tcW w:w="2071" w:type="dxa"/>
            <w:tcBorders>
              <w:bottom w:val="single" w:sz="6" w:space="0" w:color="auto"/>
            </w:tcBorders>
            <w:vAlign w:val="center"/>
          </w:tcPr>
          <w:p w14:paraId="01687AA9" w14:textId="1345D28C" w:rsidR="00A06BC5" w:rsidRPr="00134704" w:rsidRDefault="00A06BC5" w:rsidP="00922F22">
            <w:pPr>
              <w:ind w:firstLine="567"/>
              <w:jc w:val="center"/>
              <w:outlineLvl w:val="0"/>
              <w:rPr>
                <w:sz w:val="20"/>
                <w:szCs w:val="20"/>
              </w:rPr>
            </w:pPr>
            <w:r w:rsidRPr="00134704">
              <w:rPr>
                <w:sz w:val="20"/>
                <w:szCs w:val="20"/>
              </w:rPr>
              <w:t>Фосфор</w:t>
            </w:r>
          </w:p>
        </w:tc>
        <w:tc>
          <w:tcPr>
            <w:tcW w:w="2072" w:type="dxa"/>
            <w:tcBorders>
              <w:bottom w:val="single" w:sz="6" w:space="0" w:color="auto"/>
            </w:tcBorders>
            <w:vAlign w:val="center"/>
          </w:tcPr>
          <w:p w14:paraId="20365EDE" w14:textId="345B4074" w:rsidR="00A06BC5" w:rsidRPr="00134704" w:rsidRDefault="00A06BC5" w:rsidP="00922F22">
            <w:pPr>
              <w:ind w:firstLine="567"/>
              <w:jc w:val="center"/>
              <w:outlineLvl w:val="0"/>
              <w:rPr>
                <w:sz w:val="20"/>
                <w:szCs w:val="20"/>
              </w:rPr>
            </w:pPr>
            <w:r w:rsidRPr="00134704">
              <w:rPr>
                <w:sz w:val="20"/>
                <w:szCs w:val="20"/>
              </w:rPr>
              <w:t>Сера</w:t>
            </w:r>
          </w:p>
        </w:tc>
      </w:tr>
      <w:tr w:rsidR="00A06BC5" w:rsidRPr="00134704" w14:paraId="5FE4ADB0" w14:textId="77777777" w:rsidTr="007E7F61">
        <w:tc>
          <w:tcPr>
            <w:tcW w:w="2013" w:type="dxa"/>
            <w:vMerge/>
            <w:tcBorders>
              <w:bottom w:val="double" w:sz="6" w:space="0" w:color="auto"/>
            </w:tcBorders>
            <w:vAlign w:val="center"/>
          </w:tcPr>
          <w:p w14:paraId="10FC7D80" w14:textId="77777777" w:rsidR="00A06BC5" w:rsidRPr="00134704" w:rsidRDefault="00A06BC5" w:rsidP="00922F22">
            <w:pPr>
              <w:ind w:firstLine="56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bottom w:val="double" w:sz="6" w:space="0" w:color="auto"/>
            </w:tcBorders>
            <w:vAlign w:val="center"/>
          </w:tcPr>
          <w:p w14:paraId="41675517" w14:textId="77777777" w:rsidR="00A06BC5" w:rsidRPr="00134704" w:rsidRDefault="00A06BC5" w:rsidP="00922F22">
            <w:pPr>
              <w:ind w:firstLine="567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214" w:type="dxa"/>
            <w:gridSpan w:val="3"/>
            <w:tcBorders>
              <w:bottom w:val="double" w:sz="6" w:space="0" w:color="auto"/>
            </w:tcBorders>
            <w:vAlign w:val="center"/>
          </w:tcPr>
          <w:p w14:paraId="11114DDC" w14:textId="1E16AD97" w:rsidR="00A06BC5" w:rsidRPr="00134704" w:rsidRDefault="00A06BC5" w:rsidP="00922F22">
            <w:pPr>
              <w:ind w:firstLine="567"/>
              <w:jc w:val="center"/>
              <w:outlineLvl w:val="0"/>
              <w:rPr>
                <w:sz w:val="20"/>
                <w:szCs w:val="20"/>
              </w:rPr>
            </w:pPr>
            <w:r w:rsidRPr="00134704">
              <w:rPr>
                <w:sz w:val="20"/>
                <w:szCs w:val="20"/>
              </w:rPr>
              <w:t>не более</w:t>
            </w:r>
          </w:p>
        </w:tc>
      </w:tr>
      <w:tr w:rsidR="00A06BC5" w:rsidRPr="00134704" w14:paraId="5C74CD70" w14:textId="77777777" w:rsidTr="005A678A">
        <w:trPr>
          <w:trHeight w:val="597"/>
        </w:trPr>
        <w:tc>
          <w:tcPr>
            <w:tcW w:w="2013" w:type="dxa"/>
            <w:tcBorders>
              <w:top w:val="double" w:sz="6" w:space="0" w:color="auto"/>
            </w:tcBorders>
            <w:vAlign w:val="center"/>
          </w:tcPr>
          <w:p w14:paraId="2A0A7C5D" w14:textId="568CFE18" w:rsidR="00A06BC5" w:rsidRPr="00134704" w:rsidRDefault="00A06BC5" w:rsidP="005A678A">
            <w:pPr>
              <w:ind w:firstLine="32"/>
              <w:jc w:val="center"/>
              <w:outlineLvl w:val="0"/>
            </w:pPr>
            <w:r w:rsidRPr="00134704">
              <w:t>0,16–0,27</w:t>
            </w:r>
          </w:p>
        </w:tc>
        <w:tc>
          <w:tcPr>
            <w:tcW w:w="2121" w:type="dxa"/>
            <w:tcBorders>
              <w:top w:val="double" w:sz="6" w:space="0" w:color="auto"/>
            </w:tcBorders>
            <w:vAlign w:val="center"/>
          </w:tcPr>
          <w:p w14:paraId="6F51D16D" w14:textId="7892AD53" w:rsidR="00A06BC5" w:rsidRPr="00134704" w:rsidRDefault="00A06BC5" w:rsidP="005A678A">
            <w:pPr>
              <w:ind w:firstLine="7"/>
              <w:jc w:val="center"/>
              <w:outlineLvl w:val="0"/>
            </w:pPr>
            <w:r w:rsidRPr="00134704">
              <w:t>0,30–0,70</w:t>
            </w:r>
          </w:p>
        </w:tc>
        <w:tc>
          <w:tcPr>
            <w:tcW w:w="2071" w:type="dxa"/>
            <w:vAlign w:val="center"/>
          </w:tcPr>
          <w:p w14:paraId="5906DF31" w14:textId="58181DA6" w:rsidR="00A06BC5" w:rsidRPr="00134704" w:rsidRDefault="00A06BC5" w:rsidP="005A678A">
            <w:pPr>
              <w:jc w:val="center"/>
              <w:outlineLvl w:val="0"/>
            </w:pPr>
            <w:r w:rsidRPr="00134704">
              <w:t>0,3</w:t>
            </w:r>
            <w:r w:rsidR="00D629B6" w:rsidRPr="00134704">
              <w:t>0</w:t>
            </w:r>
          </w:p>
        </w:tc>
        <w:tc>
          <w:tcPr>
            <w:tcW w:w="2071" w:type="dxa"/>
            <w:vAlign w:val="center"/>
          </w:tcPr>
          <w:p w14:paraId="77AD43FF" w14:textId="158D1B7D" w:rsidR="00A06BC5" w:rsidRPr="00134704" w:rsidRDefault="00A06BC5" w:rsidP="005A678A">
            <w:pPr>
              <w:jc w:val="center"/>
              <w:outlineLvl w:val="0"/>
            </w:pPr>
            <w:r w:rsidRPr="00134704">
              <w:t>0,04</w:t>
            </w:r>
            <w:r w:rsidR="00C82DED" w:rsidRPr="00134704">
              <w:t>0</w:t>
            </w:r>
          </w:p>
        </w:tc>
        <w:tc>
          <w:tcPr>
            <w:tcW w:w="2072" w:type="dxa"/>
            <w:vAlign w:val="center"/>
          </w:tcPr>
          <w:p w14:paraId="4BDF9C1C" w14:textId="2373338B" w:rsidR="00A06BC5" w:rsidRPr="00134704" w:rsidRDefault="00A06BC5" w:rsidP="005A678A">
            <w:pPr>
              <w:jc w:val="center"/>
              <w:outlineLvl w:val="0"/>
            </w:pPr>
            <w:r w:rsidRPr="00134704">
              <w:t>0,05</w:t>
            </w:r>
            <w:r w:rsidR="00C82DED" w:rsidRPr="00134704">
              <w:t>0</w:t>
            </w:r>
          </w:p>
        </w:tc>
      </w:tr>
    </w:tbl>
    <w:p w14:paraId="272F468E" w14:textId="39B95788" w:rsidR="00370E94" w:rsidRPr="00134704" w:rsidRDefault="00370E94" w:rsidP="00922F22">
      <w:pPr>
        <w:pStyle w:val="a3"/>
        <w:ind w:firstLine="567"/>
        <w:jc w:val="right"/>
      </w:pPr>
      <w:r w:rsidRPr="00134704">
        <w:t>»</w:t>
      </w:r>
      <w:r w:rsidR="0098035C" w:rsidRPr="00134704">
        <w:t>.</w:t>
      </w:r>
    </w:p>
    <w:p w14:paraId="0C1D4474" w14:textId="0282F6F1" w:rsidR="00E01E85" w:rsidRPr="00134704" w:rsidRDefault="00E01E85" w:rsidP="0034362A">
      <w:pPr>
        <w:pStyle w:val="a3"/>
        <w:spacing w:line="360" w:lineRule="auto"/>
        <w:ind w:firstLine="567"/>
      </w:pPr>
      <w:r w:rsidRPr="00134704">
        <w:t xml:space="preserve">   Пункт 5.3.1 изложить в редакции:</w:t>
      </w:r>
    </w:p>
    <w:p w14:paraId="2CCEC624" w14:textId="3EB8C543" w:rsidR="00E01E85" w:rsidRPr="00134704" w:rsidRDefault="00E01E85" w:rsidP="00854669">
      <w:pPr>
        <w:pStyle w:val="a3"/>
        <w:spacing w:line="360" w:lineRule="auto"/>
        <w:ind w:firstLine="709"/>
        <w:jc w:val="both"/>
      </w:pPr>
      <w:r w:rsidRPr="00134704">
        <w:t>«</w:t>
      </w:r>
      <w:r w:rsidR="004D5106" w:rsidRPr="00134704">
        <w:t xml:space="preserve">5.3.1 </w:t>
      </w:r>
      <w:r w:rsidRPr="00134704">
        <w:t xml:space="preserve">Гамма-процентная наработка подкладок до отказа должна составлять </w:t>
      </w:r>
      <w:r w:rsidR="004D38AC" w:rsidRPr="00134704">
        <w:br/>
      </w:r>
      <w:r w:rsidRPr="00134704">
        <w:t>100 млн т брутто при Ɣ, равной 97,5%».</w:t>
      </w:r>
    </w:p>
    <w:p w14:paraId="79FC9FB0" w14:textId="07BBC302" w:rsidR="0034362A" w:rsidRPr="00134704" w:rsidRDefault="0034362A" w:rsidP="0034362A">
      <w:pPr>
        <w:pStyle w:val="a3"/>
        <w:spacing w:line="360" w:lineRule="auto"/>
        <w:ind w:firstLine="709"/>
      </w:pPr>
      <w:r w:rsidRPr="00134704">
        <w:t>Пункт 5.3.3 исключить.</w:t>
      </w:r>
    </w:p>
    <w:bookmarkEnd w:id="1"/>
    <w:p w14:paraId="25A9D647" w14:textId="4DA55C7D" w:rsidR="00BC0311" w:rsidRPr="00134704" w:rsidRDefault="0098035C" w:rsidP="00C77C09">
      <w:pPr>
        <w:pStyle w:val="a3"/>
        <w:spacing w:line="360" w:lineRule="auto"/>
        <w:ind w:firstLine="709"/>
        <w:jc w:val="both"/>
        <w:rPr>
          <w:strike/>
        </w:rPr>
      </w:pPr>
      <w:r w:rsidRPr="00134704">
        <w:t>П</w:t>
      </w:r>
      <w:r w:rsidR="00C77C09" w:rsidRPr="00134704">
        <w:t xml:space="preserve">ункт </w:t>
      </w:r>
      <w:r w:rsidR="00E77485" w:rsidRPr="00134704">
        <w:t>5.4.2. Первый абзац</w:t>
      </w:r>
      <w:r w:rsidR="00E1681C" w:rsidRPr="00134704">
        <w:t xml:space="preserve"> и</w:t>
      </w:r>
      <w:r w:rsidR="002D35A3" w:rsidRPr="00134704">
        <w:t>зложить в редакции:</w:t>
      </w:r>
    </w:p>
    <w:p w14:paraId="6B6D2FBB" w14:textId="1CFA8929" w:rsidR="002D35A3" w:rsidRPr="00134704" w:rsidRDefault="008D5482" w:rsidP="002D35A3">
      <w:pPr>
        <w:pStyle w:val="a3"/>
        <w:spacing w:line="360" w:lineRule="auto"/>
        <w:ind w:firstLine="709"/>
        <w:jc w:val="both"/>
      </w:pPr>
      <w:r w:rsidRPr="00134704">
        <w:t>«</w:t>
      </w:r>
      <w:r w:rsidR="002D35A3" w:rsidRPr="00134704">
        <w:t xml:space="preserve">На один из торцов подкладок, соответствующих второму сорту, должна быть нанесена полоса согласно требованиям ГОСТ 7566 несмываемой эмалью </w:t>
      </w:r>
      <w:r w:rsidR="00C46EAD" w:rsidRPr="00134704">
        <w:t xml:space="preserve">красного цвета марки </w:t>
      </w:r>
      <w:r w:rsidR="002D35A3" w:rsidRPr="00134704">
        <w:t>НЦ-132 по ГОСТ 6631</w:t>
      </w:r>
      <w:r w:rsidRPr="00134704">
        <w:t>».</w:t>
      </w:r>
      <w:r w:rsidR="002D35A3" w:rsidRPr="00134704">
        <w:t xml:space="preserve"> </w:t>
      </w:r>
    </w:p>
    <w:p w14:paraId="72FF3BC8" w14:textId="2156E324" w:rsidR="008C501E" w:rsidRPr="00134704" w:rsidRDefault="008C501E" w:rsidP="002D35A3">
      <w:pPr>
        <w:pStyle w:val="a3"/>
        <w:spacing w:line="360" w:lineRule="auto"/>
        <w:ind w:firstLine="709"/>
        <w:jc w:val="both"/>
      </w:pPr>
      <w:r w:rsidRPr="00134704">
        <w:t>Пункт 5.4.3 изложить в новой редакции:</w:t>
      </w:r>
    </w:p>
    <w:p w14:paraId="4EE2D35D" w14:textId="77777777" w:rsidR="008C501E" w:rsidRPr="00134704" w:rsidRDefault="008C501E" w:rsidP="008C50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134704">
        <w:rPr>
          <w:rFonts w:eastAsia="Times New Roman"/>
          <w:sz w:val="24"/>
          <w:szCs w:val="24"/>
          <w:lang w:eastAsia="ru-RU"/>
        </w:rPr>
        <w:t>«5.4.3 На две подкладки от каждой партии прикрепляют металлические ярлыки, содержащие следующую маркировку на государственном языке изготовителя и на русском языке:</w:t>
      </w:r>
    </w:p>
    <w:p w14:paraId="6ED36BFA" w14:textId="77777777" w:rsidR="008C501E" w:rsidRPr="00134704" w:rsidRDefault="008C501E" w:rsidP="008C50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134704">
        <w:rPr>
          <w:rFonts w:eastAsia="Times New Roman"/>
          <w:sz w:val="24"/>
          <w:szCs w:val="24"/>
          <w:lang w:eastAsia="ru-RU"/>
        </w:rPr>
        <w:t>- наименование изготовителя и (или) товарный знак (при наличии), условное обозначение предприятия-изготовителя;</w:t>
      </w:r>
    </w:p>
    <w:p w14:paraId="3FE243D1" w14:textId="77777777" w:rsidR="008C501E" w:rsidRPr="00134704" w:rsidRDefault="008C501E" w:rsidP="008C50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134704">
        <w:rPr>
          <w:rFonts w:eastAsia="Times New Roman"/>
          <w:sz w:val="24"/>
          <w:szCs w:val="24"/>
          <w:lang w:eastAsia="ru-RU"/>
        </w:rPr>
        <w:t>- наименование продукции и (или) обозначение в соответствии с конструкторской документацией, сорт;</w:t>
      </w:r>
    </w:p>
    <w:p w14:paraId="66507547" w14:textId="77777777" w:rsidR="008C501E" w:rsidRPr="00134704" w:rsidRDefault="008C501E" w:rsidP="008C50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134704">
        <w:rPr>
          <w:rFonts w:eastAsia="Times New Roman"/>
          <w:sz w:val="24"/>
          <w:szCs w:val="24"/>
          <w:lang w:eastAsia="ru-RU"/>
        </w:rPr>
        <w:t>- марка стали или ее условное обозначение;</w:t>
      </w:r>
    </w:p>
    <w:p w14:paraId="37B00228" w14:textId="77777777" w:rsidR="008C501E" w:rsidRPr="00134704" w:rsidRDefault="008C501E" w:rsidP="008C50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134704">
        <w:rPr>
          <w:rFonts w:eastAsia="Times New Roman"/>
          <w:sz w:val="24"/>
          <w:szCs w:val="24"/>
          <w:lang w:eastAsia="ru-RU"/>
        </w:rPr>
        <w:t>- единый знак обращения продукции на рынке;</w:t>
      </w:r>
    </w:p>
    <w:p w14:paraId="764F7871" w14:textId="77777777" w:rsidR="008C501E" w:rsidRPr="00134704" w:rsidRDefault="008C501E" w:rsidP="008C50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134704">
        <w:rPr>
          <w:rFonts w:eastAsia="Times New Roman"/>
          <w:sz w:val="24"/>
          <w:szCs w:val="24"/>
          <w:lang w:eastAsia="ru-RU"/>
        </w:rPr>
        <w:t>- год и месяц изготовления подкладок;</w:t>
      </w:r>
    </w:p>
    <w:p w14:paraId="61CC84EE" w14:textId="77777777" w:rsidR="008C501E" w:rsidRPr="00134704" w:rsidRDefault="008C501E" w:rsidP="008C50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134704">
        <w:rPr>
          <w:rFonts w:eastAsia="Times New Roman"/>
          <w:sz w:val="24"/>
          <w:szCs w:val="24"/>
          <w:lang w:eastAsia="ru-RU"/>
        </w:rPr>
        <w:t>- масса партии в тоннах;</w:t>
      </w:r>
    </w:p>
    <w:p w14:paraId="7E147E4A" w14:textId="77777777" w:rsidR="008C501E" w:rsidRPr="00134704" w:rsidRDefault="008C501E" w:rsidP="008C50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134704">
        <w:rPr>
          <w:rFonts w:eastAsia="Times New Roman"/>
          <w:sz w:val="24"/>
          <w:szCs w:val="24"/>
          <w:lang w:eastAsia="ru-RU"/>
        </w:rPr>
        <w:t>- номер партии;</w:t>
      </w:r>
    </w:p>
    <w:p w14:paraId="733DE94C" w14:textId="5D3BDDE8" w:rsidR="008C501E" w:rsidRPr="00134704" w:rsidRDefault="008C501E" w:rsidP="008C50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134704">
        <w:rPr>
          <w:rFonts w:eastAsia="Times New Roman"/>
          <w:sz w:val="24"/>
          <w:szCs w:val="24"/>
          <w:lang w:eastAsia="ru-RU"/>
        </w:rPr>
        <w:lastRenderedPageBreak/>
        <w:t>- точност</w:t>
      </w:r>
      <w:r w:rsidR="00430B4F" w:rsidRPr="00134704">
        <w:rPr>
          <w:rFonts w:eastAsia="Times New Roman"/>
          <w:sz w:val="24"/>
          <w:szCs w:val="24"/>
          <w:lang w:eastAsia="ru-RU"/>
        </w:rPr>
        <w:t>ь изготовления</w:t>
      </w:r>
      <w:r w:rsidRPr="00134704">
        <w:rPr>
          <w:rFonts w:eastAsia="Times New Roman"/>
          <w:sz w:val="24"/>
          <w:szCs w:val="24"/>
          <w:lang w:eastAsia="ru-RU"/>
        </w:rPr>
        <w:t xml:space="preserve"> подкладок;</w:t>
      </w:r>
    </w:p>
    <w:p w14:paraId="292BF1BC" w14:textId="77777777" w:rsidR="008C501E" w:rsidRPr="00134704" w:rsidRDefault="008C501E" w:rsidP="008C50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134704">
        <w:rPr>
          <w:rFonts w:eastAsia="Times New Roman"/>
          <w:sz w:val="24"/>
          <w:szCs w:val="24"/>
          <w:lang w:eastAsia="ru-RU"/>
        </w:rPr>
        <w:t>- клеймо службы технического контроля и представителя владельца инфраструктуры.</w:t>
      </w:r>
    </w:p>
    <w:p w14:paraId="15E58D25" w14:textId="77777777" w:rsidR="008C501E" w:rsidRPr="00134704" w:rsidRDefault="008C501E" w:rsidP="008C50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134704">
        <w:rPr>
          <w:rFonts w:eastAsia="Times New Roman"/>
          <w:sz w:val="24"/>
          <w:szCs w:val="24"/>
          <w:lang w:eastAsia="ru-RU"/>
        </w:rPr>
        <w:t>Ярлыки должны быть надежно прикреплены к подкладкам.</w:t>
      </w:r>
    </w:p>
    <w:p w14:paraId="226481BC" w14:textId="45426CC5" w:rsidR="008C501E" w:rsidRPr="00134704" w:rsidRDefault="008C501E" w:rsidP="008C50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134704">
        <w:rPr>
          <w:rFonts w:eastAsia="Times New Roman"/>
          <w:sz w:val="24"/>
          <w:szCs w:val="24"/>
          <w:lang w:eastAsia="ru-RU"/>
        </w:rPr>
        <w:t xml:space="preserve">Допускается изготовление ярлыков из пластика при условии обеспечения сохранности идентификационных признаков, наносимых на </w:t>
      </w:r>
      <w:r w:rsidR="0081616F" w:rsidRPr="00134704">
        <w:rPr>
          <w:rFonts w:eastAsia="Times New Roman"/>
          <w:sz w:val="24"/>
          <w:szCs w:val="24"/>
          <w:lang w:eastAsia="ru-RU"/>
        </w:rPr>
        <w:t>ярлык</w:t>
      </w:r>
      <w:r w:rsidRPr="00134704">
        <w:rPr>
          <w:rFonts w:eastAsia="Times New Roman"/>
          <w:sz w:val="24"/>
          <w:szCs w:val="24"/>
          <w:lang w:eastAsia="ru-RU"/>
        </w:rPr>
        <w:t>, до момента получения продукции потребителем».</w:t>
      </w:r>
    </w:p>
    <w:p w14:paraId="54BD70FB" w14:textId="2FC424DA" w:rsidR="00735E80" w:rsidRPr="00134704" w:rsidRDefault="00735E80" w:rsidP="0063375F">
      <w:pPr>
        <w:pStyle w:val="a3"/>
        <w:spacing w:line="360" w:lineRule="auto"/>
        <w:ind w:firstLine="709"/>
      </w:pPr>
      <w:bookmarkStart w:id="2" w:name="_Hlk100587149"/>
      <w:r w:rsidRPr="00134704">
        <w:t>Пункт 6.1.5 изложить в новой редакции:</w:t>
      </w:r>
    </w:p>
    <w:p w14:paraId="5DE446CE" w14:textId="10FCB7C9" w:rsidR="00670269" w:rsidRPr="00134704" w:rsidRDefault="00735E80" w:rsidP="006905C1">
      <w:pPr>
        <w:widowControl/>
        <w:adjustRightInd w:val="0"/>
        <w:spacing w:line="360" w:lineRule="auto"/>
        <w:ind w:firstLine="709"/>
        <w:jc w:val="both"/>
        <w:rPr>
          <w:rFonts w:eastAsia="ArialMT"/>
          <w:strike/>
          <w:sz w:val="24"/>
          <w:szCs w:val="24"/>
        </w:rPr>
      </w:pPr>
      <w:r w:rsidRPr="00134704">
        <w:t xml:space="preserve">«6.1.5 </w:t>
      </w:r>
      <w:r w:rsidR="00670269" w:rsidRPr="00134704">
        <w:rPr>
          <w:sz w:val="24"/>
          <w:szCs w:val="24"/>
        </w:rPr>
        <w:t>Подкладки первого сорта всех типов, кроме типа КБ 65 исполнения 1, предназначены для использования на железнодорожных путях без ограничения.</w:t>
      </w:r>
    </w:p>
    <w:p w14:paraId="5D0F8167" w14:textId="77777777" w:rsidR="00670269" w:rsidRPr="00134704" w:rsidRDefault="00D51604" w:rsidP="00670269">
      <w:pPr>
        <w:widowControl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134704">
        <w:rPr>
          <w:sz w:val="24"/>
          <w:szCs w:val="24"/>
        </w:rPr>
        <w:t>Подкладки типа КБ 65 исполнения 1 не допускается использовать в главных путях, в т.ч. станционных.</w:t>
      </w:r>
    </w:p>
    <w:p w14:paraId="090B8B11" w14:textId="5998AF46" w:rsidR="00D51604" w:rsidRPr="00134704" w:rsidRDefault="00D51604" w:rsidP="00670269">
      <w:pPr>
        <w:widowControl/>
        <w:adjustRightInd w:val="0"/>
        <w:spacing w:line="360" w:lineRule="auto"/>
        <w:ind w:firstLine="709"/>
        <w:jc w:val="both"/>
        <w:rPr>
          <w:rFonts w:eastAsia="ArialMT"/>
          <w:strike/>
          <w:sz w:val="24"/>
          <w:szCs w:val="24"/>
        </w:rPr>
      </w:pPr>
      <w:r w:rsidRPr="00134704">
        <w:rPr>
          <w:sz w:val="24"/>
          <w:szCs w:val="24"/>
        </w:rPr>
        <w:t>Подкладки второго сорта не допускается использовать на железнодорожных путях общего пользования</w:t>
      </w:r>
      <w:r w:rsidR="006905C1" w:rsidRPr="00134704">
        <w:rPr>
          <w:sz w:val="24"/>
          <w:szCs w:val="24"/>
        </w:rPr>
        <w:t>»</w:t>
      </w:r>
      <w:r w:rsidR="00670269" w:rsidRPr="00134704">
        <w:rPr>
          <w:sz w:val="24"/>
          <w:szCs w:val="24"/>
        </w:rPr>
        <w:t>.</w:t>
      </w:r>
    </w:p>
    <w:p w14:paraId="03A3D807" w14:textId="3FA3328D" w:rsidR="004A71A1" w:rsidRPr="00134704" w:rsidRDefault="00CD46EC" w:rsidP="00C50FDE">
      <w:pPr>
        <w:pStyle w:val="a3"/>
        <w:spacing w:line="360" w:lineRule="auto"/>
        <w:ind w:firstLine="709"/>
      </w:pPr>
      <w:r w:rsidRPr="00134704">
        <w:t>Пункт 6.1.6</w:t>
      </w:r>
      <w:r w:rsidR="004A71A1" w:rsidRPr="00134704">
        <w:t xml:space="preserve"> изложить в новой редакции:</w:t>
      </w:r>
    </w:p>
    <w:p w14:paraId="02257DBA" w14:textId="1E75C89D" w:rsidR="00BB1383" w:rsidRPr="00134704" w:rsidRDefault="004A71A1" w:rsidP="004D38AC">
      <w:pPr>
        <w:pStyle w:val="a3"/>
        <w:spacing w:line="360" w:lineRule="auto"/>
        <w:ind w:firstLine="709"/>
        <w:jc w:val="both"/>
      </w:pPr>
      <w:r w:rsidRPr="00134704">
        <w:t>«6.1.6</w:t>
      </w:r>
      <w:r w:rsidR="00CD46EC" w:rsidRPr="00134704">
        <w:t xml:space="preserve"> </w:t>
      </w:r>
      <w:r w:rsidRPr="00134704">
        <w:t>Гамма-процентную наработку подкладок до отказа (см. 5.3.1</w:t>
      </w:r>
      <w:r w:rsidR="00CA76A8" w:rsidRPr="00134704">
        <w:t xml:space="preserve">) определяют по результатам </w:t>
      </w:r>
      <w:r w:rsidR="00BB1383" w:rsidRPr="00134704">
        <w:t>полигонных испытаний при постановке на производство.</w:t>
      </w:r>
    </w:p>
    <w:p w14:paraId="6361B247" w14:textId="4FB9BBBA" w:rsidR="00BA4C53" w:rsidRPr="00134704" w:rsidRDefault="00BA4C53" w:rsidP="00C50FDE">
      <w:pPr>
        <w:pStyle w:val="a3"/>
        <w:spacing w:line="360" w:lineRule="auto"/>
        <w:ind w:firstLine="709"/>
      </w:pPr>
      <w:r w:rsidRPr="00134704">
        <w:t>Выносливость подкладок под действием циклических нагрузок</w:t>
      </w:r>
      <w:r w:rsidR="00BF5569" w:rsidRPr="00134704">
        <w:t xml:space="preserve"> определяют по согласованию сторон</w:t>
      </w:r>
      <w:r w:rsidR="00BB1383" w:rsidRPr="00134704">
        <w:t>.</w:t>
      </w:r>
      <w:r w:rsidR="00BF5569" w:rsidRPr="00134704">
        <w:t xml:space="preserve"> </w:t>
      </w:r>
    </w:p>
    <w:p w14:paraId="7988ECF4" w14:textId="499309A0" w:rsidR="00C50FDE" w:rsidRPr="00134704" w:rsidRDefault="00C50FDE" w:rsidP="00C50FDE">
      <w:pPr>
        <w:pStyle w:val="a3"/>
        <w:spacing w:line="360" w:lineRule="auto"/>
        <w:ind w:firstLine="709"/>
      </w:pPr>
      <w:r w:rsidRPr="00134704">
        <w:t>Пункт 6.1.7</w:t>
      </w:r>
      <w:r w:rsidR="00D64830" w:rsidRPr="00134704">
        <w:t xml:space="preserve">. Первый абзац </w:t>
      </w:r>
      <w:r w:rsidRPr="00134704">
        <w:t>изложить в новой редакции:</w:t>
      </w:r>
    </w:p>
    <w:p w14:paraId="14F745CD" w14:textId="4B608AFB" w:rsidR="00C50FDE" w:rsidRDefault="00C50FDE" w:rsidP="00C50FDE">
      <w:pPr>
        <w:pStyle w:val="a3"/>
        <w:spacing w:line="360" w:lineRule="auto"/>
        <w:ind w:firstLine="709"/>
        <w:jc w:val="both"/>
      </w:pPr>
      <w:r w:rsidRPr="00134704">
        <w:t>«</w:t>
      </w:r>
      <w:r w:rsidR="00F049DE" w:rsidRPr="00134704">
        <w:t xml:space="preserve">Испытания подкладок в </w:t>
      </w:r>
      <w:r w:rsidRPr="00134704">
        <w:t xml:space="preserve">целях подтверждения соответствия </w:t>
      </w:r>
      <w:r w:rsidR="00F049DE" w:rsidRPr="00134704">
        <w:t xml:space="preserve">проводят </w:t>
      </w:r>
      <w:r w:rsidRPr="00134704">
        <w:t>по 7.1–7.3, 7.</w:t>
      </w:r>
      <w:r w:rsidR="007A1D8E" w:rsidRPr="00134704">
        <w:t>5</w:t>
      </w:r>
      <w:r w:rsidR="00560A30" w:rsidRPr="00134704">
        <w:t xml:space="preserve"> </w:t>
      </w:r>
      <w:r w:rsidRPr="00134704">
        <w:t xml:space="preserve">на 20 подкладках, по 7.4 – на одной, по </w:t>
      </w:r>
      <w:r w:rsidR="00363080" w:rsidRPr="00134704">
        <w:t>7.7</w:t>
      </w:r>
      <w:r w:rsidRPr="00134704">
        <w:t xml:space="preserve"> – </w:t>
      </w:r>
      <w:r w:rsidR="00BB576A" w:rsidRPr="00134704">
        <w:t>на 100</w:t>
      </w:r>
      <w:r w:rsidR="003A1993" w:rsidRPr="00134704">
        <w:t>,</w:t>
      </w:r>
      <w:r w:rsidRPr="00134704">
        <w:t xml:space="preserve"> отобранных методом «вслепую» по ГОСТ 18321 из партии</w:t>
      </w:r>
      <w:r w:rsidR="0098035C" w:rsidRPr="00134704">
        <w:t>,</w:t>
      </w:r>
      <w:r w:rsidRPr="00134704">
        <w:t xml:space="preserve"> прошедшей приемо-сдаточные испытания. Химический состав</w:t>
      </w:r>
      <w:r w:rsidR="0098035C" w:rsidRPr="00134704">
        <w:t xml:space="preserve"> по 7.6 </w:t>
      </w:r>
      <w:r w:rsidR="00737B98" w:rsidRPr="00134704">
        <w:t>указывают</w:t>
      </w:r>
      <w:r w:rsidRPr="00134704">
        <w:t xml:space="preserve"> по результатам анализа ковшовой пробы, приведенной в паспорте плавки».</w:t>
      </w:r>
    </w:p>
    <w:p w14:paraId="68952875" w14:textId="57D9BFB3" w:rsidR="00A52846" w:rsidRPr="00134704" w:rsidRDefault="00B976CA" w:rsidP="00A52846">
      <w:pPr>
        <w:pStyle w:val="a3"/>
        <w:spacing w:line="360" w:lineRule="auto"/>
        <w:ind w:firstLine="709"/>
        <w:jc w:val="both"/>
      </w:pPr>
      <w:r w:rsidRPr="00134704">
        <w:t xml:space="preserve">Пункт 6.2.1. </w:t>
      </w:r>
      <w:r w:rsidR="00A52846" w:rsidRPr="00134704">
        <w:t>Восьмое перечисление.  Заменить слова: «под углом» на «на угол»</w:t>
      </w:r>
      <w:r w:rsidR="009A4B93" w:rsidRPr="00134704">
        <w:t>.</w:t>
      </w:r>
    </w:p>
    <w:p w14:paraId="1C8D9BB8" w14:textId="1A081E97" w:rsidR="00370E94" w:rsidRPr="00134704" w:rsidRDefault="00C50FDE" w:rsidP="00B976CA">
      <w:pPr>
        <w:pStyle w:val="a3"/>
        <w:spacing w:line="360" w:lineRule="auto"/>
        <w:ind w:firstLine="709"/>
        <w:jc w:val="both"/>
      </w:pPr>
      <w:r w:rsidRPr="00134704">
        <w:t>П</w:t>
      </w:r>
      <w:r w:rsidR="00492599" w:rsidRPr="00134704">
        <w:t>ункт 6.2.3</w:t>
      </w:r>
      <w:r w:rsidR="00BC0B4C" w:rsidRPr="00134704">
        <w:t>.</w:t>
      </w:r>
      <w:r w:rsidR="00730142" w:rsidRPr="00134704">
        <w:t xml:space="preserve"> </w:t>
      </w:r>
      <w:r w:rsidR="008E0F0E" w:rsidRPr="00134704">
        <w:t xml:space="preserve">Первый абзац. </w:t>
      </w:r>
      <w:r w:rsidR="0098615D" w:rsidRPr="00134704">
        <w:t>Заменить ссылку</w:t>
      </w:r>
      <w:r w:rsidR="00492599" w:rsidRPr="00134704">
        <w:t xml:space="preserve"> и слова</w:t>
      </w:r>
      <w:r w:rsidR="0098615D" w:rsidRPr="00134704">
        <w:t>:</w:t>
      </w:r>
      <w:r w:rsidR="00492599" w:rsidRPr="00134704">
        <w:t xml:space="preserve"> «</w:t>
      </w:r>
      <w:r w:rsidR="0098615D" w:rsidRPr="00134704">
        <w:t>ГОСТ 18321</w:t>
      </w:r>
      <w:r w:rsidR="0098035C" w:rsidRPr="00134704">
        <w:t>–</w:t>
      </w:r>
      <w:r w:rsidR="0098615D" w:rsidRPr="00134704">
        <w:t>73 (п</w:t>
      </w:r>
      <w:r w:rsidR="008E0F0E" w:rsidRPr="00134704">
        <w:t>ункт</w:t>
      </w:r>
      <w:r w:rsidR="0098615D" w:rsidRPr="00134704">
        <w:t xml:space="preserve"> 3.4)</w:t>
      </w:r>
      <w:r w:rsidR="00492599" w:rsidRPr="00134704">
        <w:t xml:space="preserve">» </w:t>
      </w:r>
      <w:r w:rsidR="0098615D" w:rsidRPr="00134704">
        <w:t>на</w:t>
      </w:r>
      <w:r w:rsidR="00492599" w:rsidRPr="00134704">
        <w:t xml:space="preserve"> </w:t>
      </w:r>
      <w:r w:rsidR="00B976CA" w:rsidRPr="00134704">
        <w:t>«</w:t>
      </w:r>
      <w:r w:rsidR="000472E8" w:rsidRPr="00134704">
        <w:t>ГОСТ 18321</w:t>
      </w:r>
      <w:r w:rsidR="00B976CA" w:rsidRPr="00134704">
        <w:t>»</w:t>
      </w:r>
      <w:r w:rsidR="009A4B93" w:rsidRPr="00134704">
        <w:t>.</w:t>
      </w:r>
    </w:p>
    <w:p w14:paraId="189009E2" w14:textId="27450FAC" w:rsidR="0001032F" w:rsidRPr="00134704" w:rsidRDefault="00B17AF5" w:rsidP="007E07B8">
      <w:pPr>
        <w:pStyle w:val="a3"/>
        <w:spacing w:line="360" w:lineRule="auto"/>
        <w:ind w:firstLine="709"/>
        <w:jc w:val="both"/>
      </w:pPr>
      <w:bookmarkStart w:id="3" w:name="_Hlk101184463"/>
      <w:r w:rsidRPr="00134704">
        <w:t xml:space="preserve">Пункт 7.1. </w:t>
      </w:r>
      <w:r w:rsidR="005F58BB" w:rsidRPr="00134704">
        <w:t xml:space="preserve">Заменить </w:t>
      </w:r>
      <w:r w:rsidRPr="00134704">
        <w:t>слова</w:t>
      </w:r>
      <w:r w:rsidR="005F58BB" w:rsidRPr="00134704">
        <w:t>:</w:t>
      </w:r>
      <w:r w:rsidRPr="00134704">
        <w:t xml:space="preserve"> «</w:t>
      </w:r>
      <w:r w:rsidR="005F58BB" w:rsidRPr="00134704">
        <w:t xml:space="preserve">штангенциркулей </w:t>
      </w:r>
      <w:r w:rsidRPr="00134704">
        <w:t>типов ШЦ-II-250-0,05 и ШЦ-II-250-630-0,1-1</w:t>
      </w:r>
      <w:r w:rsidR="005F58BB" w:rsidRPr="00134704">
        <w:t xml:space="preserve"> по ГОСТ 166 и линейками поверочными типа ШД длиной 630 и 1000 мм по ГОСТ 8026</w:t>
      </w:r>
      <w:r w:rsidRPr="00134704">
        <w:t>»</w:t>
      </w:r>
      <w:r w:rsidR="005F58BB" w:rsidRPr="00134704">
        <w:t xml:space="preserve"> на «универсальных средств измерений по ГОСТ 166 и ГОСТ 8026</w:t>
      </w:r>
      <w:r w:rsidR="0001032F" w:rsidRPr="00134704">
        <w:t>, обеспечивающи</w:t>
      </w:r>
      <w:r w:rsidR="005F58BB" w:rsidRPr="00134704">
        <w:t xml:space="preserve">х </w:t>
      </w:r>
      <w:r w:rsidR="0001032F" w:rsidRPr="00134704">
        <w:t>требуемую точность измерений».</w:t>
      </w:r>
    </w:p>
    <w:p w14:paraId="4A050B77" w14:textId="7E469A79" w:rsidR="0001032F" w:rsidRPr="00134704" w:rsidRDefault="0001032F" w:rsidP="007E07B8">
      <w:pPr>
        <w:pStyle w:val="a3"/>
        <w:spacing w:line="360" w:lineRule="auto"/>
        <w:ind w:firstLine="709"/>
        <w:jc w:val="both"/>
      </w:pPr>
      <w:r w:rsidRPr="00134704">
        <w:t xml:space="preserve">Пункт 7.2. </w:t>
      </w:r>
      <w:r w:rsidR="005F58BB" w:rsidRPr="00134704">
        <w:t xml:space="preserve">Заменить слова: </w:t>
      </w:r>
      <w:r w:rsidRPr="00134704">
        <w:t>«штангенциркуль типа ШЦ-I-125</w:t>
      </w:r>
      <w:r w:rsidR="005F58BB" w:rsidRPr="00134704">
        <w:t xml:space="preserve"> </w:t>
      </w:r>
      <w:r w:rsidRPr="00134704">
        <w:t xml:space="preserve">по ГОСТ 166» </w:t>
      </w:r>
      <w:bookmarkStart w:id="4" w:name="_Hlk100587295"/>
      <w:bookmarkEnd w:id="2"/>
      <w:r w:rsidR="005F58BB" w:rsidRPr="00134704">
        <w:t xml:space="preserve">на </w:t>
      </w:r>
      <w:r w:rsidRPr="00134704">
        <w:t>«</w:t>
      </w:r>
      <w:r w:rsidR="005F58BB" w:rsidRPr="00134704">
        <w:t xml:space="preserve">штангенциркули по ГОСТ 166, </w:t>
      </w:r>
      <w:r w:rsidRPr="00134704">
        <w:t>обеспечивающи</w:t>
      </w:r>
      <w:r w:rsidR="005F58BB" w:rsidRPr="00134704">
        <w:t>е</w:t>
      </w:r>
      <w:r w:rsidRPr="00134704">
        <w:t xml:space="preserve"> требуемую точность измерений».</w:t>
      </w:r>
    </w:p>
    <w:p w14:paraId="75A1191A" w14:textId="1F1D66D7" w:rsidR="00060380" w:rsidRPr="00134704" w:rsidRDefault="00060380" w:rsidP="007E07B8">
      <w:pPr>
        <w:pStyle w:val="a3"/>
        <w:spacing w:line="360" w:lineRule="auto"/>
        <w:ind w:firstLine="709"/>
        <w:jc w:val="both"/>
      </w:pPr>
      <w:r w:rsidRPr="00134704">
        <w:t>Пункт 7.3. Заменить слова: «штангенциркул</w:t>
      </w:r>
      <w:r w:rsidR="00167896" w:rsidRPr="00134704">
        <w:t>я</w:t>
      </w:r>
      <w:r w:rsidRPr="00134704">
        <w:t xml:space="preserve"> типа ШЦ-II-250-0,05 по ГОСТ 166 и глубиномером индикаторным ГИ по ГОСТ 7661» на «универсальных средств измерени</w:t>
      </w:r>
      <w:r w:rsidR="00922FD4" w:rsidRPr="00134704">
        <w:t>й</w:t>
      </w:r>
      <w:r w:rsidRPr="00134704">
        <w:t xml:space="preserve"> по </w:t>
      </w:r>
      <w:r w:rsidRPr="00134704">
        <w:lastRenderedPageBreak/>
        <w:t>ГОСТ 166 и ГОСТ 7661, обеспечивающих требуемую точность измерений,».</w:t>
      </w:r>
    </w:p>
    <w:p w14:paraId="1492D3F3" w14:textId="2E3D307C" w:rsidR="007C54B8" w:rsidRPr="00134704" w:rsidRDefault="007C54B8" w:rsidP="007E07B8">
      <w:pPr>
        <w:pStyle w:val="a3"/>
        <w:spacing w:line="360" w:lineRule="auto"/>
        <w:ind w:firstLine="709"/>
        <w:jc w:val="both"/>
      </w:pPr>
      <w:r w:rsidRPr="00134704">
        <w:t>Пункт 7.4. изложить в новой редакции:</w:t>
      </w:r>
    </w:p>
    <w:p w14:paraId="790B9D95" w14:textId="77777777" w:rsidR="0063254C" w:rsidRPr="00134704" w:rsidRDefault="007C54B8" w:rsidP="0063254C">
      <w:pPr>
        <w:pStyle w:val="a3"/>
        <w:spacing w:line="360" w:lineRule="auto"/>
        <w:ind w:firstLine="709"/>
        <w:jc w:val="both"/>
        <w:rPr>
          <w:b/>
          <w:bCs/>
        </w:rPr>
      </w:pPr>
      <w:r w:rsidRPr="00134704">
        <w:t xml:space="preserve">«7.4 </w:t>
      </w:r>
      <w:r w:rsidR="0063254C" w:rsidRPr="00134704">
        <w:t>Испытание на изгиб на угол 45°</w:t>
      </w:r>
      <w:r w:rsidR="0063254C" w:rsidRPr="00134704">
        <w:rPr>
          <w:b/>
          <w:bCs/>
        </w:rPr>
        <w:t xml:space="preserve"> </w:t>
      </w:r>
    </w:p>
    <w:p w14:paraId="7B8FD916" w14:textId="5DEA7438" w:rsidR="0063254C" w:rsidRPr="00134704" w:rsidRDefault="0063254C" w:rsidP="0063254C">
      <w:pPr>
        <w:pStyle w:val="a3"/>
        <w:spacing w:line="360" w:lineRule="auto"/>
        <w:ind w:firstLine="709"/>
        <w:jc w:val="both"/>
      </w:pPr>
      <w:r w:rsidRPr="00134704">
        <w:t>7.4.1 Испытание подкладки на изгиб на угол 45°</w:t>
      </w:r>
      <w:r w:rsidRPr="00134704">
        <w:rPr>
          <w:b/>
          <w:bCs/>
        </w:rPr>
        <w:t xml:space="preserve"> </w:t>
      </w:r>
      <w:r w:rsidRPr="00134704">
        <w:t>проводят</w:t>
      </w:r>
      <w:r w:rsidR="00B22AEF" w:rsidRPr="00134704">
        <w:t xml:space="preserve"> с использованием испытательной машины</w:t>
      </w:r>
      <w:r w:rsidR="00C61EB6" w:rsidRPr="00134704">
        <w:t>, имеющей</w:t>
      </w:r>
      <w:r w:rsidR="00B22AEF" w:rsidRPr="00134704">
        <w:rPr>
          <w:color w:val="000000"/>
        </w:rPr>
        <w:t xml:space="preserve"> изгибающее устройство с V-образной выемкой и оправкой</w:t>
      </w:r>
      <w:r w:rsidR="00B22AEF" w:rsidRPr="00134704">
        <w:t xml:space="preserve">. Схема установки подкладки на опоры испытательной машины для проведения испытаний приведена на </w:t>
      </w:r>
      <w:r w:rsidRPr="00134704">
        <w:t>рисунк</w:t>
      </w:r>
      <w:r w:rsidR="00B22AEF" w:rsidRPr="00134704">
        <w:t>е</w:t>
      </w:r>
      <w:r w:rsidRPr="00134704">
        <w:t xml:space="preserve"> 7. Расстояние между центрами опор установки должно быть </w:t>
      </w:r>
      <w:r w:rsidR="005E66CE" w:rsidRPr="00134704">
        <w:br/>
      </w:r>
      <w:r w:rsidRPr="00134704">
        <w:t xml:space="preserve">(200 ± 2) мм, расстояние от центра опоры до места приложения нагрузки пуансоном </w:t>
      </w:r>
      <w:r w:rsidR="009C0E25" w:rsidRPr="00134704">
        <w:t xml:space="preserve">в виде ролика радиусом (10 ± 1) мм </w:t>
      </w:r>
      <w:r w:rsidRPr="00134704">
        <w:t>–</w:t>
      </w:r>
      <w:r w:rsidR="009C0E25" w:rsidRPr="00134704">
        <w:t xml:space="preserve"> </w:t>
      </w:r>
      <w:r w:rsidRPr="00134704">
        <w:t xml:space="preserve">(100 ± 1) мм. Допускается перед испытанием </w:t>
      </w:r>
      <w:r w:rsidR="009F2843" w:rsidRPr="00134704">
        <w:t xml:space="preserve">проведение </w:t>
      </w:r>
      <w:r w:rsidRPr="00134704">
        <w:t>абразивн</w:t>
      </w:r>
      <w:r w:rsidR="009F2843" w:rsidRPr="00134704">
        <w:t>ой</w:t>
      </w:r>
      <w:r w:rsidRPr="00134704">
        <w:t xml:space="preserve"> обработк</w:t>
      </w:r>
      <w:r w:rsidR="009F2843" w:rsidRPr="00134704">
        <w:t>и</w:t>
      </w:r>
      <w:r w:rsidRPr="00134704">
        <w:t xml:space="preserve"> кромок подкладки.</w:t>
      </w:r>
    </w:p>
    <w:p w14:paraId="66C0A531" w14:textId="5CC05FCF" w:rsidR="0063254C" w:rsidRPr="00134704" w:rsidRDefault="00752378" w:rsidP="006A2ED1">
      <w:pPr>
        <w:pStyle w:val="a3"/>
        <w:spacing w:line="360" w:lineRule="auto"/>
        <w:jc w:val="center"/>
      </w:pPr>
      <w:r w:rsidRPr="00134704">
        <w:rPr>
          <w:noProof/>
          <w:lang w:eastAsia="ru-RU"/>
        </w:rPr>
        <w:drawing>
          <wp:inline distT="0" distB="0" distL="0" distR="0" wp14:anchorId="076BDFE5" wp14:editId="09B08606">
            <wp:extent cx="5174784" cy="2181241"/>
            <wp:effectExtent l="0" t="0" r="6985" b="0"/>
            <wp:docPr id="30440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9" r="7924"/>
                    <a:stretch/>
                  </pic:blipFill>
                  <pic:spPr bwMode="auto">
                    <a:xfrm>
                      <a:off x="0" y="0"/>
                      <a:ext cx="5193029" cy="2188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687700" w14:textId="078296A3" w:rsidR="0063254C" w:rsidRPr="00134704" w:rsidRDefault="0063254C" w:rsidP="0063254C">
      <w:pPr>
        <w:pStyle w:val="a3"/>
        <w:spacing w:line="360" w:lineRule="auto"/>
        <w:ind w:firstLine="709"/>
        <w:jc w:val="center"/>
      </w:pPr>
      <w:r w:rsidRPr="00134704">
        <w:t>Рисунок 7 – Схема установки подкладки на опоры испытательной машины для проведения испытаний на изгиб на угол 45°</w:t>
      </w:r>
    </w:p>
    <w:p w14:paraId="10ADFD08" w14:textId="4F7B56D0" w:rsidR="00B22AEF" w:rsidRPr="00134704" w:rsidRDefault="00B22AEF" w:rsidP="00B22AEF">
      <w:pPr>
        <w:pStyle w:val="a3"/>
        <w:spacing w:line="360" w:lineRule="auto"/>
        <w:ind w:firstLine="709"/>
        <w:jc w:val="both"/>
      </w:pPr>
      <w:r w:rsidRPr="00134704">
        <w:t xml:space="preserve">7.4.2 Испытание проводят при нормальных значениях климатических факторов по ГОСТ 15150: </w:t>
      </w:r>
    </w:p>
    <w:p w14:paraId="7DD0E359" w14:textId="21D3A79C" w:rsidR="00B22AEF" w:rsidRPr="00134704" w:rsidRDefault="00B22AEF" w:rsidP="00B22AEF">
      <w:pPr>
        <w:pStyle w:val="a3"/>
        <w:spacing w:line="360" w:lineRule="auto"/>
        <w:ind w:firstLine="709"/>
        <w:jc w:val="both"/>
      </w:pPr>
      <w:r w:rsidRPr="00134704">
        <w:t>- температура – плюс (25 ± 10) °С;</w:t>
      </w:r>
    </w:p>
    <w:p w14:paraId="51AEC1CF" w14:textId="77777777" w:rsidR="00B22AEF" w:rsidRPr="00134704" w:rsidRDefault="00B22AEF" w:rsidP="00B22AEF">
      <w:pPr>
        <w:pStyle w:val="a3"/>
        <w:spacing w:line="360" w:lineRule="auto"/>
        <w:ind w:firstLine="709"/>
        <w:jc w:val="both"/>
      </w:pPr>
      <w:r w:rsidRPr="00134704">
        <w:t>- относительная влажность воздуха от 45 до 80 %;</w:t>
      </w:r>
    </w:p>
    <w:p w14:paraId="384DF6CB" w14:textId="77777777" w:rsidR="00B22AEF" w:rsidRPr="00134704" w:rsidRDefault="00B22AEF" w:rsidP="00B22AEF">
      <w:pPr>
        <w:pStyle w:val="a3"/>
        <w:spacing w:line="360" w:lineRule="auto"/>
        <w:ind w:firstLine="709"/>
        <w:jc w:val="both"/>
      </w:pPr>
      <w:r w:rsidRPr="00134704">
        <w:t>- атмосферное давление от 84,0 до 106,7 кПа (от 630 до 800 мм рт. ст.).</w:t>
      </w:r>
    </w:p>
    <w:p w14:paraId="62968630" w14:textId="68D130A4" w:rsidR="0096724C" w:rsidRPr="00134704" w:rsidRDefault="00B22AEF" w:rsidP="007E07B8">
      <w:pPr>
        <w:pStyle w:val="a3"/>
        <w:spacing w:line="360" w:lineRule="auto"/>
        <w:ind w:firstLine="709"/>
        <w:jc w:val="both"/>
      </w:pPr>
      <w:r w:rsidRPr="00134704">
        <w:t xml:space="preserve">7.4.3 </w:t>
      </w:r>
      <w:r w:rsidR="007C54B8" w:rsidRPr="00134704">
        <w:t xml:space="preserve">При испытании на изгиб подкладку </w:t>
      </w:r>
      <w:r w:rsidR="00FA7210" w:rsidRPr="00134704">
        <w:t>устанавливают</w:t>
      </w:r>
      <w:r w:rsidR="007C54B8" w:rsidRPr="00134704">
        <w:t xml:space="preserve"> нижней поверхностью </w:t>
      </w:r>
      <w:r w:rsidR="0096724C" w:rsidRPr="00134704">
        <w:t>в соответствии с рисунком 7.</w:t>
      </w:r>
      <w:r w:rsidR="00217BB8" w:rsidRPr="00134704">
        <w:t xml:space="preserve"> Подкладку изгибают на внешний угол</w:t>
      </w:r>
      <w:r w:rsidR="00955D84" w:rsidRPr="00134704">
        <w:t xml:space="preserve"> </w:t>
      </w:r>
      <w:r w:rsidR="00955D84" w:rsidRPr="00134704">
        <w:rPr>
          <w:i/>
          <w:iCs/>
        </w:rPr>
        <w:t>α</w:t>
      </w:r>
      <w:r w:rsidR="00217BB8" w:rsidRPr="00134704">
        <w:rPr>
          <w:i/>
          <w:iCs/>
        </w:rPr>
        <w:t xml:space="preserve">, </w:t>
      </w:r>
      <w:r w:rsidR="00217BB8" w:rsidRPr="00134704">
        <w:t>равный 45°, при помощи оправки</w:t>
      </w:r>
      <w:r w:rsidR="009C0E25" w:rsidRPr="00134704">
        <w:t>.</w:t>
      </w:r>
      <w:r w:rsidR="00217BB8" w:rsidRPr="00134704">
        <w:t xml:space="preserve"> Скорость перемещения оправки или опор не должна превышать 15 мм/мин. Угол между наклонными плоскостями </w:t>
      </w:r>
      <w:r w:rsidR="009C0E25" w:rsidRPr="00134704">
        <w:t>устройства</w:t>
      </w:r>
      <w:r w:rsidR="00217BB8" w:rsidRPr="00134704">
        <w:t xml:space="preserve"> должен </w:t>
      </w:r>
      <w:r w:rsidR="009C0E25" w:rsidRPr="00134704">
        <w:t>составлять</w:t>
      </w:r>
      <w:r w:rsidR="00217BB8" w:rsidRPr="00134704">
        <w:t xml:space="preserve"> 135°. Угол изгиба измеряют без снятия усилия</w:t>
      </w:r>
      <w:r w:rsidR="00B43B76" w:rsidRPr="00134704">
        <w:t xml:space="preserve"> и</w:t>
      </w:r>
      <w:r w:rsidR="00093436" w:rsidRPr="00134704">
        <w:rPr>
          <w:szCs w:val="28"/>
        </w:rPr>
        <w:t xml:space="preserve"> контролируют по показаниям датчика хода испытательной машины </w:t>
      </w:r>
      <w:r w:rsidR="00093436" w:rsidRPr="00134704">
        <w:rPr>
          <w:i/>
          <w:iCs/>
          <w:szCs w:val="28"/>
          <w:lang w:val="en-US"/>
        </w:rPr>
        <w:t>h</w:t>
      </w:r>
      <w:r w:rsidR="00093436" w:rsidRPr="00134704">
        <w:rPr>
          <w:szCs w:val="28"/>
        </w:rPr>
        <w:t xml:space="preserve"> или измеряют другими поверенными средствами измерения с погрешностью не ниже. При значении датчика хода </w:t>
      </w:r>
      <w:r w:rsidR="00E964BC" w:rsidRPr="00134704">
        <w:rPr>
          <w:szCs w:val="28"/>
        </w:rPr>
        <w:t>(</w:t>
      </w:r>
      <w:r w:rsidR="00093436" w:rsidRPr="00134704">
        <w:rPr>
          <w:szCs w:val="28"/>
        </w:rPr>
        <w:t>41,5</w:t>
      </w:r>
      <w:r w:rsidR="00E964BC" w:rsidRPr="00134704">
        <w:rPr>
          <w:szCs w:val="28"/>
        </w:rPr>
        <w:t xml:space="preserve"> ± 0,1)</w:t>
      </w:r>
      <w:r w:rsidR="00093436" w:rsidRPr="00134704">
        <w:rPr>
          <w:szCs w:val="28"/>
        </w:rPr>
        <w:t xml:space="preserve"> мм, определяемого </w:t>
      </w:r>
      <w:r w:rsidR="00B43B76" w:rsidRPr="00134704">
        <w:rPr>
          <w:szCs w:val="28"/>
        </w:rPr>
        <w:t>по</w:t>
      </w:r>
      <w:r w:rsidR="00093436" w:rsidRPr="00134704">
        <w:rPr>
          <w:szCs w:val="28"/>
        </w:rPr>
        <w:t xml:space="preserve"> формул</w:t>
      </w:r>
      <w:r w:rsidR="00B43B76" w:rsidRPr="00134704">
        <w:rPr>
          <w:szCs w:val="28"/>
        </w:rPr>
        <w:t>е</w:t>
      </w:r>
      <w:r w:rsidR="00093436" w:rsidRPr="00134704">
        <w:rPr>
          <w:szCs w:val="28"/>
        </w:rPr>
        <w:t xml:space="preserve"> </w:t>
      </w:r>
      <w:r w:rsidR="00093436" w:rsidRPr="00134704">
        <w:rPr>
          <w:i/>
          <w:iCs/>
          <w:szCs w:val="28"/>
          <w:lang w:val="en-US"/>
        </w:rPr>
        <w:t>h</w:t>
      </w:r>
      <w:r w:rsidR="00093436" w:rsidRPr="00134704">
        <w:rPr>
          <w:szCs w:val="28"/>
        </w:rPr>
        <w:t>=100</w:t>
      </w:r>
      <w:r w:rsidR="00093436" w:rsidRPr="00134704">
        <w:rPr>
          <w:i/>
          <w:iCs/>
          <w:szCs w:val="28"/>
        </w:rPr>
        <w:t>/</w:t>
      </w:r>
      <w:proofErr w:type="spellStart"/>
      <w:r w:rsidR="00093436" w:rsidRPr="00134704">
        <w:rPr>
          <w:i/>
          <w:iCs/>
          <w:szCs w:val="28"/>
          <w:lang w:val="en-US"/>
        </w:rPr>
        <w:t>tg</w:t>
      </w:r>
      <w:proofErr w:type="spellEnd"/>
      <w:r w:rsidR="00B43B76" w:rsidRPr="00134704">
        <w:rPr>
          <w:i/>
          <w:iCs/>
          <w:szCs w:val="28"/>
          <w:lang w:val="en-US"/>
        </w:rPr>
        <w:t>β</w:t>
      </w:r>
      <w:r w:rsidR="00B43B76" w:rsidRPr="00134704">
        <w:rPr>
          <w:i/>
          <w:iCs/>
          <w:szCs w:val="28"/>
        </w:rPr>
        <w:t>, где</w:t>
      </w:r>
      <w:r w:rsidR="00B43B76" w:rsidRPr="00134704">
        <w:rPr>
          <w:i/>
          <w:iCs/>
          <w:szCs w:val="28"/>
        </w:rPr>
        <w:br/>
      </w:r>
      <w:r w:rsidR="00B43B76" w:rsidRPr="00134704">
        <w:rPr>
          <w:i/>
          <w:iCs/>
          <w:szCs w:val="28"/>
          <w:lang w:val="en-US"/>
        </w:rPr>
        <w:t>β</w:t>
      </w:r>
      <w:r w:rsidR="00B43B76" w:rsidRPr="00134704">
        <w:rPr>
          <w:i/>
          <w:iCs/>
          <w:szCs w:val="28"/>
        </w:rPr>
        <w:t>=(</w:t>
      </w:r>
      <w:r w:rsidR="00093436" w:rsidRPr="00134704">
        <w:rPr>
          <w:szCs w:val="28"/>
        </w:rPr>
        <w:t>180</w:t>
      </w:r>
      <w:r w:rsidR="00B43B76" w:rsidRPr="00134704">
        <w:rPr>
          <w:szCs w:val="28"/>
        </w:rPr>
        <w:t>°–</w:t>
      </w:r>
      <w:r w:rsidR="00093436" w:rsidRPr="00134704">
        <w:rPr>
          <w:i/>
          <w:iCs/>
        </w:rPr>
        <w:t>α</w:t>
      </w:r>
      <w:r w:rsidR="00093436" w:rsidRPr="00134704">
        <w:rPr>
          <w:szCs w:val="28"/>
        </w:rPr>
        <w:t>)</w:t>
      </w:r>
      <w:r w:rsidR="00B43B76" w:rsidRPr="00134704">
        <w:rPr>
          <w:szCs w:val="28"/>
        </w:rPr>
        <w:t>/2,</w:t>
      </w:r>
      <w:r w:rsidR="00093436" w:rsidRPr="00134704">
        <w:rPr>
          <w:szCs w:val="28"/>
        </w:rPr>
        <w:t xml:space="preserve"> величина внешнего угла, составляет 45°.</w:t>
      </w:r>
    </w:p>
    <w:p w14:paraId="5237ECED" w14:textId="423FA762" w:rsidR="00CB0373" w:rsidRPr="00134704" w:rsidRDefault="00BF4438" w:rsidP="00DA3D5B">
      <w:pPr>
        <w:pStyle w:val="a3"/>
        <w:spacing w:line="360" w:lineRule="auto"/>
        <w:ind w:firstLine="709"/>
        <w:jc w:val="both"/>
      </w:pPr>
      <w:r w:rsidRPr="00134704">
        <w:t>Пункт 7.7.</w:t>
      </w:r>
      <w:bookmarkStart w:id="5" w:name="_Hlk100586892"/>
      <w:r w:rsidR="00DA3D5B" w:rsidRPr="00134704">
        <w:t xml:space="preserve"> </w:t>
      </w:r>
      <w:r w:rsidR="00CB0373" w:rsidRPr="00134704">
        <w:t>Первый абзац. Заменить слова: «удельного выхода из строя</w:t>
      </w:r>
      <w:r w:rsidR="002445B0" w:rsidRPr="00134704">
        <w:t xml:space="preserve"> подкладок</w:t>
      </w:r>
      <w:r w:rsidR="00CB0373" w:rsidRPr="00134704">
        <w:t>» на «</w:t>
      </w:r>
      <w:r w:rsidR="002445B0" w:rsidRPr="00134704">
        <w:t>г</w:t>
      </w:r>
      <w:r w:rsidR="00CB0373" w:rsidRPr="00134704">
        <w:t>амма-процентн</w:t>
      </w:r>
      <w:r w:rsidR="002445B0" w:rsidRPr="00134704">
        <w:t>ой</w:t>
      </w:r>
      <w:r w:rsidR="00CB0373" w:rsidRPr="00134704">
        <w:t xml:space="preserve"> наработк</w:t>
      </w:r>
      <w:r w:rsidR="002445B0" w:rsidRPr="00134704">
        <w:t>и</w:t>
      </w:r>
      <w:r w:rsidR="00CB0373" w:rsidRPr="00134704">
        <w:t xml:space="preserve"> подкладок до отказа</w:t>
      </w:r>
      <w:r w:rsidR="002445B0" w:rsidRPr="00134704">
        <w:t>»</w:t>
      </w:r>
    </w:p>
    <w:p w14:paraId="134DF095" w14:textId="77777777" w:rsidR="002445B0" w:rsidRPr="00134704" w:rsidRDefault="002445B0" w:rsidP="00DA3D5B">
      <w:pPr>
        <w:pStyle w:val="a3"/>
        <w:spacing w:line="360" w:lineRule="auto"/>
        <w:ind w:firstLine="709"/>
        <w:jc w:val="both"/>
      </w:pPr>
      <w:r w:rsidRPr="00134704">
        <w:lastRenderedPageBreak/>
        <w:t>Второй абзац изложить в редакции:</w:t>
      </w:r>
    </w:p>
    <w:p w14:paraId="38A1E485" w14:textId="597E12BB" w:rsidR="00BF4438" w:rsidRPr="00134704" w:rsidRDefault="002445B0" w:rsidP="00DA3D5B">
      <w:pPr>
        <w:pStyle w:val="a3"/>
        <w:spacing w:line="360" w:lineRule="auto"/>
        <w:ind w:firstLine="709"/>
        <w:jc w:val="both"/>
        <w:rPr>
          <w:sz w:val="20"/>
        </w:rPr>
      </w:pPr>
      <w:r w:rsidRPr="00134704">
        <w:t>«</w:t>
      </w:r>
      <w:r w:rsidR="00DA3D5B" w:rsidRPr="00134704">
        <w:t xml:space="preserve">На опытном участке </w:t>
      </w:r>
      <w:r w:rsidR="009534C7" w:rsidRPr="00134704">
        <w:t xml:space="preserve">испытательного полигона </w:t>
      </w:r>
      <w:r w:rsidR="00DA3D5B" w:rsidRPr="00134704">
        <w:t>протяженностью 25 м укладывают</w:t>
      </w:r>
      <w:r w:rsidR="003D43EA" w:rsidRPr="00134704">
        <w:t xml:space="preserve"> и</w:t>
      </w:r>
      <w:r w:rsidR="00DA3D5B" w:rsidRPr="00134704">
        <w:t xml:space="preserve"> </w:t>
      </w:r>
      <w:r w:rsidR="003D43EA" w:rsidRPr="00134704">
        <w:t xml:space="preserve">испытывают </w:t>
      </w:r>
      <w:r w:rsidR="00DA3D5B" w:rsidRPr="00134704">
        <w:t>100 подкладок</w:t>
      </w:r>
      <w:r w:rsidR="00BF4438" w:rsidRPr="00134704">
        <w:rPr>
          <w:sz w:val="20"/>
        </w:rPr>
        <w:t>»</w:t>
      </w:r>
      <w:r w:rsidR="006A2ED1" w:rsidRPr="00134704">
        <w:rPr>
          <w:sz w:val="20"/>
        </w:rPr>
        <w:t xml:space="preserve">. </w:t>
      </w:r>
      <w:r w:rsidR="009534C7" w:rsidRPr="00134704">
        <w:rPr>
          <w:sz w:val="20"/>
        </w:rPr>
        <w:t xml:space="preserve"> </w:t>
      </w:r>
    </w:p>
    <w:bookmarkEnd w:id="5"/>
    <w:p w14:paraId="0056CA66" w14:textId="102BC9A0" w:rsidR="00675639" w:rsidRDefault="00675639" w:rsidP="007E07B8">
      <w:pPr>
        <w:pStyle w:val="a3"/>
        <w:spacing w:line="360" w:lineRule="auto"/>
        <w:ind w:firstLine="709"/>
        <w:rPr>
          <w:color w:val="000000" w:themeColor="text1"/>
        </w:rPr>
      </w:pPr>
      <w:r w:rsidRPr="0091304A">
        <w:rPr>
          <w:color w:val="000000" w:themeColor="text1"/>
        </w:rPr>
        <w:t>Раздел 7 дополнить пунктом 7.8:</w:t>
      </w:r>
    </w:p>
    <w:p w14:paraId="53FE93A8" w14:textId="405AFD1D" w:rsidR="0091304A" w:rsidRPr="00CC76F9" w:rsidRDefault="0091304A" w:rsidP="00CC76F9">
      <w:pPr>
        <w:pStyle w:val="a3"/>
        <w:spacing w:line="360" w:lineRule="auto"/>
        <w:ind w:firstLine="709"/>
        <w:jc w:val="both"/>
        <w:rPr>
          <w:highlight w:val="magenta"/>
        </w:rPr>
      </w:pPr>
      <w:r w:rsidRPr="00CC76F9">
        <w:t xml:space="preserve">«7.8 Испытания на выносливость подкладок под действием циклических нагрузок частотой от 5 до 10 Гц при максимальной и минимальной нагрузках в цикле (30 ± 0,3) кН и </w:t>
      </w:r>
      <w:r w:rsidR="00CC76F9">
        <w:br/>
      </w:r>
      <w:r w:rsidRPr="00CC76F9">
        <w:t>(6 ± 0,06) кН (см</w:t>
      </w:r>
      <w:r w:rsidR="00800E32" w:rsidRPr="00CC76F9">
        <w:t>.</w:t>
      </w:r>
      <w:r w:rsidRPr="00CC76F9">
        <w:t xml:space="preserve"> 5.1.10) по согласованию сторон проводят в соответствии с методом</w:t>
      </w:r>
      <w:r w:rsidR="00800E32" w:rsidRPr="00CC76F9">
        <w:t>,</w:t>
      </w:r>
      <w:r w:rsidRPr="00CC76F9">
        <w:t xml:space="preserve"> </w:t>
      </w:r>
      <w:r w:rsidR="00CC76F9" w:rsidRPr="00CC76F9">
        <w:t>приведенным</w:t>
      </w:r>
      <w:r w:rsidRPr="00CC76F9">
        <w:t xml:space="preserve"> в приложении Б».</w:t>
      </w:r>
    </w:p>
    <w:p w14:paraId="2C61DF94" w14:textId="04E15521" w:rsidR="00F57083" w:rsidRPr="00134704" w:rsidRDefault="001D66F4" w:rsidP="007E07B8">
      <w:pPr>
        <w:pStyle w:val="a3"/>
        <w:spacing w:line="360" w:lineRule="auto"/>
        <w:ind w:firstLine="709"/>
        <w:rPr>
          <w:color w:val="000000" w:themeColor="text1"/>
        </w:rPr>
      </w:pPr>
      <w:r>
        <w:rPr>
          <w:color w:val="000000" w:themeColor="text1"/>
        </w:rPr>
        <w:t>Стандарт д</w:t>
      </w:r>
      <w:r w:rsidR="00F57083" w:rsidRPr="00134704">
        <w:rPr>
          <w:color w:val="000000" w:themeColor="text1"/>
        </w:rPr>
        <w:t>ополнить приложением Б</w:t>
      </w:r>
      <w:r w:rsidR="00110657" w:rsidRPr="00134704">
        <w:rPr>
          <w:color w:val="000000" w:themeColor="text1"/>
        </w:rPr>
        <w:t>:</w:t>
      </w:r>
    </w:p>
    <w:p w14:paraId="5951BE30" w14:textId="43A118D0" w:rsidR="00506F3B" w:rsidRPr="00134704" w:rsidRDefault="00176B4F" w:rsidP="00670112">
      <w:pPr>
        <w:pStyle w:val="a3"/>
        <w:spacing w:line="360" w:lineRule="auto"/>
        <w:jc w:val="center"/>
        <w:rPr>
          <w:b/>
          <w:color w:val="000000" w:themeColor="text1"/>
          <w:sz w:val="22"/>
          <w:szCs w:val="22"/>
        </w:rPr>
      </w:pPr>
      <w:r w:rsidRPr="00134704">
        <w:rPr>
          <w:color w:val="000000" w:themeColor="text1"/>
          <w:sz w:val="22"/>
          <w:szCs w:val="22"/>
        </w:rPr>
        <w:t>«</w:t>
      </w:r>
      <w:r w:rsidR="00D05244" w:rsidRPr="00134704">
        <w:rPr>
          <w:b/>
          <w:color w:val="000000" w:themeColor="text1"/>
          <w:sz w:val="22"/>
          <w:szCs w:val="22"/>
        </w:rPr>
        <w:t>Приложение Б</w:t>
      </w:r>
    </w:p>
    <w:p w14:paraId="7B49F696" w14:textId="69D98860" w:rsidR="00BD5D7A" w:rsidRPr="00134704" w:rsidRDefault="00D05244" w:rsidP="00670112">
      <w:pPr>
        <w:pStyle w:val="a3"/>
        <w:spacing w:line="360" w:lineRule="auto"/>
        <w:jc w:val="center"/>
        <w:rPr>
          <w:b/>
          <w:color w:val="000000" w:themeColor="text1"/>
          <w:sz w:val="22"/>
          <w:szCs w:val="22"/>
        </w:rPr>
      </w:pPr>
      <w:r w:rsidRPr="00134704">
        <w:rPr>
          <w:b/>
          <w:color w:val="000000" w:themeColor="text1"/>
          <w:sz w:val="22"/>
          <w:szCs w:val="22"/>
        </w:rPr>
        <w:t>(справочное)</w:t>
      </w:r>
    </w:p>
    <w:p w14:paraId="0BF9A6EC" w14:textId="4BFF0531" w:rsidR="00D02D60" w:rsidRPr="00134704" w:rsidRDefault="00477CCC" w:rsidP="00D05244">
      <w:pPr>
        <w:pStyle w:val="a3"/>
        <w:spacing w:line="360" w:lineRule="auto"/>
        <w:ind w:firstLine="709"/>
        <w:jc w:val="center"/>
        <w:rPr>
          <w:b/>
          <w:color w:val="000000" w:themeColor="text1"/>
          <w:sz w:val="22"/>
          <w:szCs w:val="22"/>
        </w:rPr>
      </w:pPr>
      <w:r w:rsidRPr="00134704">
        <w:rPr>
          <w:b/>
          <w:sz w:val="22"/>
          <w:szCs w:val="22"/>
        </w:rPr>
        <w:t>Метод и</w:t>
      </w:r>
      <w:r w:rsidR="00D02D60" w:rsidRPr="00134704">
        <w:rPr>
          <w:b/>
          <w:sz w:val="22"/>
          <w:szCs w:val="22"/>
        </w:rPr>
        <w:t>спытани</w:t>
      </w:r>
      <w:r w:rsidRPr="00134704">
        <w:rPr>
          <w:b/>
          <w:sz w:val="22"/>
          <w:szCs w:val="22"/>
        </w:rPr>
        <w:t>я</w:t>
      </w:r>
      <w:r w:rsidR="00D02D60" w:rsidRPr="00134704">
        <w:rPr>
          <w:b/>
          <w:sz w:val="22"/>
          <w:szCs w:val="22"/>
        </w:rPr>
        <w:t xml:space="preserve"> подкладок на выносливость</w:t>
      </w:r>
      <w:r w:rsidR="00D02D60" w:rsidRPr="00134704">
        <w:rPr>
          <w:sz w:val="22"/>
          <w:szCs w:val="22"/>
        </w:rPr>
        <w:t xml:space="preserve"> </w:t>
      </w:r>
      <w:r w:rsidR="00F7025C" w:rsidRPr="00134704">
        <w:rPr>
          <w:b/>
          <w:bCs/>
          <w:sz w:val="22"/>
          <w:szCs w:val="22"/>
        </w:rPr>
        <w:t>под действием циклических нагрузок</w:t>
      </w:r>
      <w:r w:rsidR="00D02D60" w:rsidRPr="00134704">
        <w:rPr>
          <w:sz w:val="22"/>
          <w:szCs w:val="22"/>
        </w:rPr>
        <w:t xml:space="preserve"> </w:t>
      </w:r>
    </w:p>
    <w:p w14:paraId="59E83CB6" w14:textId="12492E51" w:rsidR="00BF4438" w:rsidRPr="00134704" w:rsidRDefault="005D0071" w:rsidP="00091419">
      <w:pPr>
        <w:pStyle w:val="a3"/>
        <w:spacing w:line="360" w:lineRule="auto"/>
        <w:ind w:firstLine="709"/>
        <w:jc w:val="both"/>
        <w:rPr>
          <w:color w:val="000000" w:themeColor="text1"/>
          <w:sz w:val="22"/>
          <w:szCs w:val="22"/>
        </w:rPr>
      </w:pPr>
      <w:r w:rsidRPr="00134704">
        <w:rPr>
          <w:color w:val="000000" w:themeColor="text1"/>
          <w:sz w:val="22"/>
          <w:szCs w:val="22"/>
        </w:rPr>
        <w:t>Б.1</w:t>
      </w:r>
      <w:r w:rsidR="00BF4438" w:rsidRPr="00134704">
        <w:rPr>
          <w:color w:val="000000" w:themeColor="text1"/>
          <w:sz w:val="22"/>
          <w:szCs w:val="22"/>
        </w:rPr>
        <w:t xml:space="preserve"> </w:t>
      </w:r>
      <w:r w:rsidR="00A36F90" w:rsidRPr="00134704">
        <w:rPr>
          <w:color w:val="000000" w:themeColor="text1"/>
          <w:sz w:val="22"/>
          <w:szCs w:val="22"/>
        </w:rPr>
        <w:t>Испытание</w:t>
      </w:r>
      <w:r w:rsidR="00BF4438" w:rsidRPr="00134704">
        <w:rPr>
          <w:color w:val="000000" w:themeColor="text1"/>
          <w:sz w:val="22"/>
          <w:szCs w:val="22"/>
        </w:rPr>
        <w:t xml:space="preserve"> </w:t>
      </w:r>
      <w:r w:rsidR="00A36F90" w:rsidRPr="00134704">
        <w:rPr>
          <w:color w:val="000000" w:themeColor="text1"/>
          <w:sz w:val="22"/>
          <w:szCs w:val="22"/>
        </w:rPr>
        <w:t xml:space="preserve">на выносливость </w:t>
      </w:r>
      <w:r w:rsidR="00F7025C" w:rsidRPr="00134704">
        <w:rPr>
          <w:color w:val="000000" w:themeColor="text1"/>
          <w:sz w:val="22"/>
          <w:szCs w:val="22"/>
        </w:rPr>
        <w:t xml:space="preserve">под действием циклических нагрузок </w:t>
      </w:r>
      <w:r w:rsidR="00A36F90" w:rsidRPr="00134704">
        <w:rPr>
          <w:color w:val="000000" w:themeColor="text1"/>
          <w:sz w:val="22"/>
          <w:szCs w:val="22"/>
        </w:rPr>
        <w:t xml:space="preserve">проводят </w:t>
      </w:r>
      <w:r w:rsidR="00C61EB6" w:rsidRPr="00134704">
        <w:rPr>
          <w:color w:val="000000" w:themeColor="text1"/>
          <w:sz w:val="22"/>
          <w:szCs w:val="22"/>
        </w:rPr>
        <w:t>в</w:t>
      </w:r>
      <w:r w:rsidR="00B43B76" w:rsidRPr="00134704">
        <w:rPr>
          <w:color w:val="000000" w:themeColor="text1"/>
          <w:sz w:val="22"/>
          <w:szCs w:val="22"/>
        </w:rPr>
        <w:t xml:space="preserve"> </w:t>
      </w:r>
      <w:r w:rsidR="00C61EB6" w:rsidRPr="00134704">
        <w:rPr>
          <w:color w:val="000000" w:themeColor="text1"/>
          <w:sz w:val="22"/>
          <w:szCs w:val="22"/>
        </w:rPr>
        <w:t xml:space="preserve">климатических условиях, аналогичных установленным в 7.4.2, </w:t>
      </w:r>
      <w:r w:rsidR="007E07B8" w:rsidRPr="00134704">
        <w:rPr>
          <w:color w:val="000000" w:themeColor="text1"/>
          <w:sz w:val="22"/>
          <w:szCs w:val="22"/>
        </w:rPr>
        <w:t xml:space="preserve">при </w:t>
      </w:r>
      <w:r w:rsidR="00AF7EF4" w:rsidRPr="00134704">
        <w:rPr>
          <w:color w:val="000000" w:themeColor="text1"/>
          <w:sz w:val="22"/>
          <w:szCs w:val="22"/>
        </w:rPr>
        <w:t>циклическом</w:t>
      </w:r>
      <w:r w:rsidR="007E07B8" w:rsidRPr="00134704">
        <w:rPr>
          <w:color w:val="000000" w:themeColor="text1"/>
          <w:sz w:val="22"/>
          <w:szCs w:val="22"/>
        </w:rPr>
        <w:t xml:space="preserve"> нагружении</w:t>
      </w:r>
      <w:r w:rsidR="004A24C4" w:rsidRPr="00134704">
        <w:rPr>
          <w:color w:val="000000" w:themeColor="text1"/>
          <w:sz w:val="22"/>
          <w:szCs w:val="22"/>
        </w:rPr>
        <w:t xml:space="preserve"> на </w:t>
      </w:r>
      <w:r w:rsidR="00BD5D7A" w:rsidRPr="00134704">
        <w:rPr>
          <w:color w:val="000000" w:themeColor="text1"/>
          <w:sz w:val="22"/>
          <w:szCs w:val="22"/>
        </w:rPr>
        <w:t xml:space="preserve">испытательной машине </w:t>
      </w:r>
      <w:r w:rsidR="004A24C4" w:rsidRPr="00134704">
        <w:rPr>
          <w:color w:val="000000" w:themeColor="text1"/>
          <w:sz w:val="22"/>
          <w:szCs w:val="22"/>
        </w:rPr>
        <w:t xml:space="preserve">в соответствии с </w:t>
      </w:r>
      <w:r w:rsidR="00C61EB6" w:rsidRPr="00134704">
        <w:rPr>
          <w:color w:val="000000" w:themeColor="text1"/>
          <w:sz w:val="22"/>
          <w:szCs w:val="22"/>
        </w:rPr>
        <w:t>7.4.1</w:t>
      </w:r>
      <w:r w:rsidR="002D72FA" w:rsidRPr="00134704">
        <w:rPr>
          <w:color w:val="000000" w:themeColor="text1"/>
          <w:sz w:val="22"/>
          <w:szCs w:val="22"/>
        </w:rPr>
        <w:t xml:space="preserve"> </w:t>
      </w:r>
      <w:r w:rsidR="00091419" w:rsidRPr="00134704">
        <w:rPr>
          <w:color w:val="000000" w:themeColor="text1"/>
          <w:sz w:val="22"/>
          <w:szCs w:val="22"/>
        </w:rPr>
        <w:t>на</w:t>
      </w:r>
      <w:r w:rsidR="00C0291E" w:rsidRPr="00134704">
        <w:rPr>
          <w:color w:val="000000" w:themeColor="text1"/>
          <w:sz w:val="22"/>
          <w:szCs w:val="22"/>
        </w:rPr>
        <w:t xml:space="preserve"> трех </w:t>
      </w:r>
      <w:r w:rsidR="00091419" w:rsidRPr="00134704">
        <w:rPr>
          <w:color w:val="000000" w:themeColor="text1"/>
          <w:sz w:val="22"/>
          <w:szCs w:val="22"/>
        </w:rPr>
        <w:t>подкладках, прошедших приемо-сдаточные испытания</w:t>
      </w:r>
      <w:r w:rsidR="00BF4438" w:rsidRPr="00134704">
        <w:rPr>
          <w:color w:val="000000" w:themeColor="text1"/>
          <w:sz w:val="22"/>
          <w:szCs w:val="22"/>
        </w:rPr>
        <w:t>.</w:t>
      </w:r>
      <w:r w:rsidR="00091419" w:rsidRPr="00134704">
        <w:rPr>
          <w:color w:val="000000" w:themeColor="text1"/>
          <w:sz w:val="22"/>
          <w:szCs w:val="22"/>
        </w:rPr>
        <w:t xml:space="preserve"> </w:t>
      </w:r>
      <w:r w:rsidR="00BF4438" w:rsidRPr="00134704">
        <w:rPr>
          <w:color w:val="000000" w:themeColor="text1"/>
          <w:sz w:val="22"/>
          <w:szCs w:val="22"/>
        </w:rPr>
        <w:t xml:space="preserve">Схема нагружения </w:t>
      </w:r>
      <w:r w:rsidR="00C5624F" w:rsidRPr="00134704">
        <w:rPr>
          <w:color w:val="000000" w:themeColor="text1"/>
          <w:sz w:val="22"/>
          <w:szCs w:val="22"/>
        </w:rPr>
        <w:t>–</w:t>
      </w:r>
      <w:r w:rsidR="00BF4438" w:rsidRPr="00134704">
        <w:rPr>
          <w:color w:val="000000" w:themeColor="text1"/>
          <w:sz w:val="22"/>
          <w:szCs w:val="22"/>
        </w:rPr>
        <w:t xml:space="preserve"> плоский си</w:t>
      </w:r>
      <w:r w:rsidR="000D21E3" w:rsidRPr="00134704">
        <w:rPr>
          <w:color w:val="000000" w:themeColor="text1"/>
          <w:sz w:val="22"/>
          <w:szCs w:val="22"/>
        </w:rPr>
        <w:t>мметричный трехточечный изгиб.</w:t>
      </w:r>
      <w:r w:rsidR="00E01E85" w:rsidRPr="00134704">
        <w:rPr>
          <w:color w:val="000000" w:themeColor="text1"/>
          <w:sz w:val="22"/>
          <w:szCs w:val="22"/>
        </w:rPr>
        <w:t xml:space="preserve"> </w:t>
      </w:r>
      <w:r w:rsidR="00BD5D7A" w:rsidRPr="00134704">
        <w:rPr>
          <w:color w:val="000000" w:themeColor="text1"/>
          <w:sz w:val="22"/>
          <w:szCs w:val="22"/>
        </w:rPr>
        <w:t>П</w:t>
      </w:r>
      <w:r w:rsidR="00E01E85" w:rsidRPr="00134704">
        <w:rPr>
          <w:color w:val="000000" w:themeColor="text1"/>
          <w:sz w:val="22"/>
          <w:szCs w:val="22"/>
        </w:rPr>
        <w:t>еред</w:t>
      </w:r>
      <w:r w:rsidR="00BD5D7A" w:rsidRPr="00134704">
        <w:rPr>
          <w:color w:val="000000" w:themeColor="text1"/>
          <w:sz w:val="22"/>
          <w:szCs w:val="22"/>
        </w:rPr>
        <w:t xml:space="preserve"> </w:t>
      </w:r>
      <w:r w:rsidR="00E01E85" w:rsidRPr="00134704">
        <w:rPr>
          <w:color w:val="000000" w:themeColor="text1"/>
          <w:sz w:val="22"/>
          <w:szCs w:val="22"/>
        </w:rPr>
        <w:t xml:space="preserve">испытанием </w:t>
      </w:r>
      <w:r w:rsidR="00BD5D7A" w:rsidRPr="00134704">
        <w:rPr>
          <w:color w:val="000000" w:themeColor="text1"/>
          <w:sz w:val="22"/>
          <w:szCs w:val="22"/>
        </w:rPr>
        <w:t xml:space="preserve">допускается проведение </w:t>
      </w:r>
      <w:r w:rsidR="00E01E85" w:rsidRPr="00134704">
        <w:rPr>
          <w:color w:val="000000" w:themeColor="text1"/>
          <w:sz w:val="22"/>
          <w:szCs w:val="22"/>
        </w:rPr>
        <w:t>абразивн</w:t>
      </w:r>
      <w:r w:rsidR="00BD5D7A" w:rsidRPr="00134704">
        <w:rPr>
          <w:color w:val="000000" w:themeColor="text1"/>
          <w:sz w:val="22"/>
          <w:szCs w:val="22"/>
        </w:rPr>
        <w:t>ой</w:t>
      </w:r>
      <w:r w:rsidR="00E01E85" w:rsidRPr="00134704">
        <w:rPr>
          <w:color w:val="000000" w:themeColor="text1"/>
          <w:sz w:val="22"/>
          <w:szCs w:val="22"/>
        </w:rPr>
        <w:t xml:space="preserve"> обработк</w:t>
      </w:r>
      <w:r w:rsidR="00BD5D7A" w:rsidRPr="00134704">
        <w:rPr>
          <w:color w:val="000000" w:themeColor="text1"/>
          <w:sz w:val="22"/>
          <w:szCs w:val="22"/>
        </w:rPr>
        <w:t>и</w:t>
      </w:r>
      <w:r w:rsidR="00E01E85" w:rsidRPr="00134704">
        <w:rPr>
          <w:color w:val="000000" w:themeColor="text1"/>
          <w:sz w:val="22"/>
          <w:szCs w:val="22"/>
        </w:rPr>
        <w:t xml:space="preserve"> кромок подкладок.</w:t>
      </w:r>
    </w:p>
    <w:p w14:paraId="739F3ED7" w14:textId="315BC860" w:rsidR="0090038E" w:rsidRPr="00134704" w:rsidRDefault="005D0071" w:rsidP="00091419">
      <w:pPr>
        <w:pStyle w:val="a3"/>
        <w:spacing w:line="360" w:lineRule="auto"/>
        <w:ind w:firstLine="709"/>
        <w:jc w:val="both"/>
        <w:rPr>
          <w:color w:val="000000" w:themeColor="text1"/>
          <w:sz w:val="22"/>
          <w:szCs w:val="22"/>
        </w:rPr>
      </w:pPr>
      <w:r w:rsidRPr="00134704">
        <w:rPr>
          <w:color w:val="000000" w:themeColor="text1"/>
          <w:sz w:val="22"/>
          <w:szCs w:val="22"/>
        </w:rPr>
        <w:t xml:space="preserve">Б.2 </w:t>
      </w:r>
      <w:r w:rsidR="00BF4438" w:rsidRPr="00134704">
        <w:rPr>
          <w:color w:val="000000" w:themeColor="text1"/>
          <w:sz w:val="22"/>
          <w:szCs w:val="22"/>
        </w:rPr>
        <w:t>И</w:t>
      </w:r>
      <w:r w:rsidR="007C6CDC" w:rsidRPr="00134704">
        <w:rPr>
          <w:color w:val="000000" w:themeColor="text1"/>
          <w:sz w:val="22"/>
          <w:szCs w:val="22"/>
        </w:rPr>
        <w:t>спытуемые п</w:t>
      </w:r>
      <w:r w:rsidR="007E07B8" w:rsidRPr="00134704">
        <w:rPr>
          <w:color w:val="000000" w:themeColor="text1"/>
          <w:sz w:val="22"/>
          <w:szCs w:val="22"/>
        </w:rPr>
        <w:t>одкладк</w:t>
      </w:r>
      <w:r w:rsidR="008965A1" w:rsidRPr="00134704">
        <w:rPr>
          <w:color w:val="000000" w:themeColor="text1"/>
          <w:sz w:val="22"/>
          <w:szCs w:val="22"/>
        </w:rPr>
        <w:t>и</w:t>
      </w:r>
      <w:r w:rsidR="00FD33BF" w:rsidRPr="00134704">
        <w:rPr>
          <w:color w:val="000000" w:themeColor="text1"/>
          <w:sz w:val="22"/>
          <w:szCs w:val="22"/>
        </w:rPr>
        <w:t xml:space="preserve"> </w:t>
      </w:r>
      <w:r w:rsidR="003E5D66" w:rsidRPr="00134704">
        <w:rPr>
          <w:color w:val="000000" w:themeColor="text1"/>
          <w:sz w:val="22"/>
          <w:szCs w:val="22"/>
        </w:rPr>
        <w:t>устанавливают</w:t>
      </w:r>
      <w:r w:rsidR="007E07B8" w:rsidRPr="00134704">
        <w:rPr>
          <w:color w:val="000000" w:themeColor="text1"/>
          <w:sz w:val="22"/>
          <w:szCs w:val="22"/>
        </w:rPr>
        <w:t xml:space="preserve"> нижней поверхностью на </w:t>
      </w:r>
      <w:r w:rsidR="00805C8B" w:rsidRPr="00134704">
        <w:rPr>
          <w:color w:val="000000" w:themeColor="text1"/>
          <w:sz w:val="22"/>
          <w:szCs w:val="22"/>
        </w:rPr>
        <w:t xml:space="preserve">две </w:t>
      </w:r>
      <w:r w:rsidR="007E07B8" w:rsidRPr="00134704">
        <w:rPr>
          <w:color w:val="000000" w:themeColor="text1"/>
          <w:sz w:val="22"/>
          <w:szCs w:val="22"/>
        </w:rPr>
        <w:t>опоры испытательной машины</w:t>
      </w:r>
      <w:r w:rsidR="00CB6807" w:rsidRPr="00134704">
        <w:rPr>
          <w:color w:val="000000" w:themeColor="text1"/>
          <w:sz w:val="22"/>
          <w:szCs w:val="22"/>
        </w:rPr>
        <w:t xml:space="preserve"> </w:t>
      </w:r>
      <w:r w:rsidR="00805C8B" w:rsidRPr="00134704">
        <w:rPr>
          <w:color w:val="000000" w:themeColor="text1"/>
          <w:sz w:val="22"/>
          <w:szCs w:val="22"/>
        </w:rPr>
        <w:t>и</w:t>
      </w:r>
      <w:r w:rsidR="00CB6807" w:rsidRPr="00134704">
        <w:rPr>
          <w:color w:val="000000" w:themeColor="text1"/>
          <w:sz w:val="22"/>
          <w:szCs w:val="22"/>
        </w:rPr>
        <w:t xml:space="preserve"> </w:t>
      </w:r>
      <w:r w:rsidR="003E10CC" w:rsidRPr="00134704">
        <w:rPr>
          <w:color w:val="000000" w:themeColor="text1"/>
          <w:sz w:val="22"/>
          <w:szCs w:val="22"/>
        </w:rPr>
        <w:t xml:space="preserve">к верхней поверхности подкладки </w:t>
      </w:r>
      <w:r w:rsidR="00805C8B" w:rsidRPr="00134704">
        <w:rPr>
          <w:color w:val="000000" w:themeColor="text1"/>
          <w:sz w:val="22"/>
          <w:szCs w:val="22"/>
        </w:rPr>
        <w:t>в точк</w:t>
      </w:r>
      <w:r w:rsidR="003E10CC" w:rsidRPr="00134704">
        <w:rPr>
          <w:color w:val="000000" w:themeColor="text1"/>
          <w:sz w:val="22"/>
          <w:szCs w:val="22"/>
        </w:rPr>
        <w:t>е</w:t>
      </w:r>
      <w:r w:rsidR="00805C8B" w:rsidRPr="00134704">
        <w:rPr>
          <w:color w:val="000000" w:themeColor="text1"/>
          <w:sz w:val="22"/>
          <w:szCs w:val="22"/>
        </w:rPr>
        <w:t>, соответствующ</w:t>
      </w:r>
      <w:r w:rsidR="003E10CC" w:rsidRPr="00134704">
        <w:rPr>
          <w:color w:val="000000" w:themeColor="text1"/>
          <w:sz w:val="22"/>
          <w:szCs w:val="22"/>
        </w:rPr>
        <w:t>ей</w:t>
      </w:r>
      <w:r w:rsidR="007C6CDC" w:rsidRPr="00134704">
        <w:rPr>
          <w:color w:val="000000" w:themeColor="text1"/>
          <w:sz w:val="22"/>
          <w:szCs w:val="22"/>
        </w:rPr>
        <w:t xml:space="preserve"> </w:t>
      </w:r>
      <w:r w:rsidR="00805C8B" w:rsidRPr="00134704">
        <w:rPr>
          <w:color w:val="000000" w:themeColor="text1"/>
          <w:sz w:val="22"/>
          <w:szCs w:val="22"/>
        </w:rPr>
        <w:t>середине подкладки</w:t>
      </w:r>
      <w:r w:rsidR="007C6CDC" w:rsidRPr="00134704">
        <w:rPr>
          <w:color w:val="000000" w:themeColor="text1"/>
          <w:sz w:val="22"/>
          <w:szCs w:val="22"/>
        </w:rPr>
        <w:t>,</w:t>
      </w:r>
      <w:r w:rsidR="00805C8B" w:rsidRPr="00134704">
        <w:rPr>
          <w:color w:val="000000" w:themeColor="text1"/>
          <w:sz w:val="22"/>
          <w:szCs w:val="22"/>
        </w:rPr>
        <w:t xml:space="preserve"> </w:t>
      </w:r>
      <w:r w:rsidR="00933B3C" w:rsidRPr="00134704">
        <w:rPr>
          <w:color w:val="000000" w:themeColor="text1"/>
          <w:sz w:val="22"/>
          <w:szCs w:val="22"/>
        </w:rPr>
        <w:t>прикладывают циклическ</w:t>
      </w:r>
      <w:r w:rsidR="003E10CC" w:rsidRPr="00134704">
        <w:rPr>
          <w:color w:val="000000" w:themeColor="text1"/>
          <w:sz w:val="22"/>
          <w:szCs w:val="22"/>
        </w:rPr>
        <w:t>ую</w:t>
      </w:r>
      <w:r w:rsidR="00933B3C" w:rsidRPr="00134704">
        <w:rPr>
          <w:color w:val="000000" w:themeColor="text1"/>
          <w:sz w:val="22"/>
          <w:szCs w:val="22"/>
        </w:rPr>
        <w:t xml:space="preserve"> нагрузк</w:t>
      </w:r>
      <w:r w:rsidR="003E10CC" w:rsidRPr="00134704">
        <w:rPr>
          <w:color w:val="000000" w:themeColor="text1"/>
          <w:sz w:val="22"/>
          <w:szCs w:val="22"/>
        </w:rPr>
        <w:t>у</w:t>
      </w:r>
      <w:r w:rsidR="00933B3C" w:rsidRPr="00134704">
        <w:rPr>
          <w:color w:val="000000" w:themeColor="text1"/>
          <w:sz w:val="22"/>
          <w:szCs w:val="22"/>
        </w:rPr>
        <w:t xml:space="preserve"> </w:t>
      </w:r>
      <w:r w:rsidR="007C6CDC" w:rsidRPr="00134704">
        <w:rPr>
          <w:color w:val="000000" w:themeColor="text1"/>
          <w:sz w:val="22"/>
          <w:szCs w:val="22"/>
        </w:rPr>
        <w:t xml:space="preserve">с частотой </w:t>
      </w:r>
      <w:r w:rsidR="003A1993" w:rsidRPr="00134704">
        <w:rPr>
          <w:color w:val="000000" w:themeColor="text1"/>
          <w:sz w:val="22"/>
          <w:szCs w:val="22"/>
        </w:rPr>
        <w:t xml:space="preserve">от </w:t>
      </w:r>
      <w:r w:rsidR="007C6CDC" w:rsidRPr="00134704">
        <w:rPr>
          <w:color w:val="000000" w:themeColor="text1"/>
          <w:sz w:val="22"/>
          <w:szCs w:val="22"/>
        </w:rPr>
        <w:t>5</w:t>
      </w:r>
      <w:r w:rsidR="003A1993" w:rsidRPr="00134704">
        <w:rPr>
          <w:color w:val="000000" w:themeColor="text1"/>
          <w:sz w:val="22"/>
          <w:szCs w:val="22"/>
        </w:rPr>
        <w:t xml:space="preserve"> до </w:t>
      </w:r>
      <w:r w:rsidR="007C6CDC" w:rsidRPr="00134704">
        <w:rPr>
          <w:color w:val="000000" w:themeColor="text1"/>
          <w:sz w:val="22"/>
          <w:szCs w:val="22"/>
        </w:rPr>
        <w:t xml:space="preserve">10 </w:t>
      </w:r>
      <w:r w:rsidR="00BD32BA" w:rsidRPr="00134704">
        <w:rPr>
          <w:color w:val="000000" w:themeColor="text1"/>
          <w:sz w:val="22"/>
          <w:szCs w:val="22"/>
        </w:rPr>
        <w:t>Г</w:t>
      </w:r>
      <w:r w:rsidR="00933B3C" w:rsidRPr="00134704">
        <w:rPr>
          <w:color w:val="000000" w:themeColor="text1"/>
          <w:sz w:val="22"/>
          <w:szCs w:val="22"/>
        </w:rPr>
        <w:t>ц.</w:t>
      </w:r>
      <w:r w:rsidR="007C6CDC" w:rsidRPr="00134704">
        <w:rPr>
          <w:color w:val="000000" w:themeColor="text1"/>
          <w:sz w:val="22"/>
          <w:szCs w:val="22"/>
        </w:rPr>
        <w:t xml:space="preserve"> </w:t>
      </w:r>
      <w:r w:rsidR="00933B3C" w:rsidRPr="00134704">
        <w:rPr>
          <w:color w:val="000000" w:themeColor="text1"/>
          <w:sz w:val="22"/>
          <w:szCs w:val="22"/>
        </w:rPr>
        <w:t>М</w:t>
      </w:r>
      <w:r w:rsidR="007C6CDC" w:rsidRPr="00134704">
        <w:rPr>
          <w:color w:val="000000" w:themeColor="text1"/>
          <w:sz w:val="22"/>
          <w:szCs w:val="22"/>
        </w:rPr>
        <w:t>аксимальн</w:t>
      </w:r>
      <w:r w:rsidR="00933B3C" w:rsidRPr="00134704">
        <w:rPr>
          <w:color w:val="000000" w:themeColor="text1"/>
          <w:sz w:val="22"/>
          <w:szCs w:val="22"/>
        </w:rPr>
        <w:t>ая и минимальная нагрузки</w:t>
      </w:r>
      <w:r w:rsidR="00EA69E4" w:rsidRPr="00134704">
        <w:rPr>
          <w:color w:val="000000" w:themeColor="text1"/>
          <w:sz w:val="22"/>
          <w:szCs w:val="22"/>
        </w:rPr>
        <w:t xml:space="preserve"> в цикле </w:t>
      </w:r>
      <w:r w:rsidR="00933B3C" w:rsidRPr="00134704">
        <w:rPr>
          <w:color w:val="000000" w:themeColor="text1"/>
          <w:sz w:val="22"/>
          <w:szCs w:val="22"/>
        </w:rPr>
        <w:t xml:space="preserve">должны соответствовать </w:t>
      </w:r>
      <w:r w:rsidR="007C6CDC" w:rsidRPr="00134704">
        <w:rPr>
          <w:color w:val="000000" w:themeColor="text1"/>
          <w:sz w:val="22"/>
          <w:szCs w:val="22"/>
        </w:rPr>
        <w:t>(</w:t>
      </w:r>
      <w:r w:rsidR="007E07B8" w:rsidRPr="00134704">
        <w:rPr>
          <w:color w:val="000000" w:themeColor="text1"/>
          <w:sz w:val="22"/>
          <w:szCs w:val="22"/>
        </w:rPr>
        <w:t>30</w:t>
      </w:r>
      <w:r w:rsidR="00F861E7" w:rsidRPr="00134704">
        <w:rPr>
          <w:color w:val="000000" w:themeColor="text1"/>
          <w:sz w:val="22"/>
          <w:szCs w:val="22"/>
        </w:rPr>
        <w:t xml:space="preserve"> </w:t>
      </w:r>
      <w:r w:rsidR="007C6CDC" w:rsidRPr="00134704">
        <w:rPr>
          <w:color w:val="000000" w:themeColor="text1"/>
          <w:sz w:val="22"/>
          <w:szCs w:val="22"/>
        </w:rPr>
        <w:t>±</w:t>
      </w:r>
      <w:r w:rsidR="00F861E7" w:rsidRPr="00134704">
        <w:rPr>
          <w:color w:val="000000" w:themeColor="text1"/>
          <w:sz w:val="22"/>
          <w:szCs w:val="22"/>
        </w:rPr>
        <w:t xml:space="preserve"> </w:t>
      </w:r>
      <w:r w:rsidR="00330CC7" w:rsidRPr="00134704">
        <w:rPr>
          <w:color w:val="000000" w:themeColor="text1"/>
          <w:sz w:val="22"/>
          <w:szCs w:val="22"/>
        </w:rPr>
        <w:t>0,3</w:t>
      </w:r>
      <w:r w:rsidR="007C6CDC" w:rsidRPr="00134704">
        <w:rPr>
          <w:color w:val="000000" w:themeColor="text1"/>
          <w:sz w:val="22"/>
          <w:szCs w:val="22"/>
        </w:rPr>
        <w:t>)</w:t>
      </w:r>
      <w:r w:rsidR="0067666D" w:rsidRPr="00134704">
        <w:rPr>
          <w:color w:val="000000" w:themeColor="text1"/>
          <w:sz w:val="22"/>
          <w:szCs w:val="22"/>
        </w:rPr>
        <w:t xml:space="preserve"> </w:t>
      </w:r>
      <w:r w:rsidR="007C6CDC" w:rsidRPr="00134704">
        <w:rPr>
          <w:color w:val="000000" w:themeColor="text1"/>
          <w:sz w:val="22"/>
          <w:szCs w:val="22"/>
        </w:rPr>
        <w:t xml:space="preserve">кН </w:t>
      </w:r>
      <w:r w:rsidR="0067666D" w:rsidRPr="00134704">
        <w:rPr>
          <w:color w:val="000000" w:themeColor="text1"/>
          <w:sz w:val="22"/>
          <w:szCs w:val="22"/>
        </w:rPr>
        <w:t xml:space="preserve">и </w:t>
      </w:r>
      <w:r w:rsidR="007C6CDC" w:rsidRPr="00134704">
        <w:rPr>
          <w:color w:val="000000" w:themeColor="text1"/>
          <w:sz w:val="22"/>
          <w:szCs w:val="22"/>
        </w:rPr>
        <w:t>(6</w:t>
      </w:r>
      <w:r w:rsidR="00F861E7" w:rsidRPr="00134704">
        <w:rPr>
          <w:color w:val="000000" w:themeColor="text1"/>
          <w:sz w:val="22"/>
          <w:szCs w:val="22"/>
        </w:rPr>
        <w:t xml:space="preserve"> </w:t>
      </w:r>
      <w:r w:rsidR="007C6CDC" w:rsidRPr="00134704">
        <w:rPr>
          <w:color w:val="000000" w:themeColor="text1"/>
          <w:sz w:val="22"/>
          <w:szCs w:val="22"/>
        </w:rPr>
        <w:t>±</w:t>
      </w:r>
      <w:r w:rsidR="00F861E7" w:rsidRPr="00134704">
        <w:rPr>
          <w:color w:val="000000" w:themeColor="text1"/>
          <w:sz w:val="22"/>
          <w:szCs w:val="22"/>
        </w:rPr>
        <w:t xml:space="preserve"> </w:t>
      </w:r>
      <w:r w:rsidR="00330CC7" w:rsidRPr="00134704">
        <w:rPr>
          <w:color w:val="000000" w:themeColor="text1"/>
          <w:sz w:val="22"/>
          <w:szCs w:val="22"/>
        </w:rPr>
        <w:t>0,06</w:t>
      </w:r>
      <w:r w:rsidR="007C6CDC" w:rsidRPr="00134704">
        <w:rPr>
          <w:color w:val="000000" w:themeColor="text1"/>
          <w:sz w:val="22"/>
          <w:szCs w:val="22"/>
        </w:rPr>
        <w:t xml:space="preserve">) кН </w:t>
      </w:r>
      <w:r w:rsidR="00EA69E4" w:rsidRPr="00134704">
        <w:rPr>
          <w:color w:val="000000" w:themeColor="text1"/>
          <w:sz w:val="22"/>
          <w:szCs w:val="22"/>
        </w:rPr>
        <w:t>соответственно,</w:t>
      </w:r>
      <w:r w:rsidR="007E07B8" w:rsidRPr="00134704">
        <w:rPr>
          <w:color w:val="000000" w:themeColor="text1"/>
          <w:sz w:val="22"/>
          <w:szCs w:val="22"/>
        </w:rPr>
        <w:t xml:space="preserve"> </w:t>
      </w:r>
      <w:r w:rsidR="00EA69E4" w:rsidRPr="00134704">
        <w:rPr>
          <w:color w:val="000000" w:themeColor="text1"/>
          <w:sz w:val="22"/>
          <w:szCs w:val="22"/>
        </w:rPr>
        <w:t>к</w:t>
      </w:r>
      <w:r w:rsidR="007E07B8" w:rsidRPr="00134704">
        <w:rPr>
          <w:color w:val="000000" w:themeColor="text1"/>
          <w:sz w:val="22"/>
          <w:szCs w:val="22"/>
        </w:rPr>
        <w:t>оличество циклов нагружения</w:t>
      </w:r>
      <w:r w:rsidR="0067666D" w:rsidRPr="00134704">
        <w:rPr>
          <w:color w:val="000000" w:themeColor="text1"/>
          <w:sz w:val="22"/>
          <w:szCs w:val="22"/>
        </w:rPr>
        <w:t xml:space="preserve"> должно состав</w:t>
      </w:r>
      <w:r w:rsidR="008965A1" w:rsidRPr="00134704">
        <w:rPr>
          <w:color w:val="000000" w:themeColor="text1"/>
          <w:sz w:val="22"/>
          <w:szCs w:val="22"/>
        </w:rPr>
        <w:t>л</w:t>
      </w:r>
      <w:r w:rsidR="0067666D" w:rsidRPr="00134704">
        <w:rPr>
          <w:color w:val="000000" w:themeColor="text1"/>
          <w:sz w:val="22"/>
          <w:szCs w:val="22"/>
        </w:rPr>
        <w:t>ять</w:t>
      </w:r>
      <w:r w:rsidR="007E07B8" w:rsidRPr="00134704">
        <w:rPr>
          <w:color w:val="000000" w:themeColor="text1"/>
          <w:sz w:val="22"/>
          <w:szCs w:val="22"/>
        </w:rPr>
        <w:t xml:space="preserve"> 5,0 млн.</w:t>
      </w:r>
      <w:r w:rsidR="007012A6" w:rsidRPr="00134704">
        <w:rPr>
          <w:color w:val="000000" w:themeColor="text1"/>
          <w:sz w:val="22"/>
          <w:szCs w:val="22"/>
        </w:rPr>
        <w:t xml:space="preserve"> </w:t>
      </w:r>
    </w:p>
    <w:p w14:paraId="2879C6E6" w14:textId="1FDEF9B2" w:rsidR="00091419" w:rsidRPr="00134704" w:rsidRDefault="005D0071" w:rsidP="00091419">
      <w:pPr>
        <w:pStyle w:val="a3"/>
        <w:spacing w:line="360" w:lineRule="auto"/>
        <w:ind w:firstLine="709"/>
        <w:jc w:val="both"/>
        <w:rPr>
          <w:color w:val="000000" w:themeColor="text1"/>
          <w:sz w:val="22"/>
          <w:szCs w:val="22"/>
        </w:rPr>
      </w:pPr>
      <w:r w:rsidRPr="00134704">
        <w:rPr>
          <w:color w:val="000000" w:themeColor="text1"/>
          <w:sz w:val="22"/>
          <w:szCs w:val="22"/>
        </w:rPr>
        <w:t>Б.3</w:t>
      </w:r>
      <w:r w:rsidR="00BD32BA" w:rsidRPr="00134704">
        <w:rPr>
          <w:color w:val="000000" w:themeColor="text1"/>
          <w:sz w:val="22"/>
          <w:szCs w:val="22"/>
        </w:rPr>
        <w:t xml:space="preserve"> </w:t>
      </w:r>
      <w:r w:rsidR="007012A6" w:rsidRPr="00134704">
        <w:rPr>
          <w:color w:val="000000" w:themeColor="text1"/>
          <w:sz w:val="22"/>
          <w:szCs w:val="22"/>
        </w:rPr>
        <w:t>После испытаний на поверхности п</w:t>
      </w:r>
      <w:r w:rsidR="00091419" w:rsidRPr="00134704">
        <w:rPr>
          <w:color w:val="000000" w:themeColor="text1"/>
          <w:sz w:val="22"/>
          <w:szCs w:val="22"/>
        </w:rPr>
        <w:t>одклад</w:t>
      </w:r>
      <w:r w:rsidR="00521546" w:rsidRPr="00134704">
        <w:rPr>
          <w:color w:val="000000" w:themeColor="text1"/>
          <w:sz w:val="22"/>
          <w:szCs w:val="22"/>
        </w:rPr>
        <w:t>о</w:t>
      </w:r>
      <w:r w:rsidR="00091419" w:rsidRPr="00134704">
        <w:rPr>
          <w:color w:val="000000" w:themeColor="text1"/>
          <w:sz w:val="22"/>
          <w:szCs w:val="22"/>
        </w:rPr>
        <w:t xml:space="preserve">к </w:t>
      </w:r>
      <w:r w:rsidR="007012A6" w:rsidRPr="00134704">
        <w:rPr>
          <w:color w:val="000000" w:themeColor="text1"/>
          <w:sz w:val="22"/>
          <w:szCs w:val="22"/>
        </w:rPr>
        <w:t>не должн</w:t>
      </w:r>
      <w:r w:rsidR="00521546" w:rsidRPr="00134704">
        <w:rPr>
          <w:color w:val="000000" w:themeColor="text1"/>
          <w:sz w:val="22"/>
          <w:szCs w:val="22"/>
        </w:rPr>
        <w:t>о</w:t>
      </w:r>
      <w:r w:rsidR="007012A6" w:rsidRPr="00134704">
        <w:rPr>
          <w:color w:val="000000" w:themeColor="text1"/>
          <w:sz w:val="22"/>
          <w:szCs w:val="22"/>
        </w:rPr>
        <w:t xml:space="preserve"> </w:t>
      </w:r>
      <w:r w:rsidR="00521546" w:rsidRPr="00134704">
        <w:rPr>
          <w:color w:val="000000" w:themeColor="text1"/>
          <w:sz w:val="22"/>
          <w:szCs w:val="22"/>
        </w:rPr>
        <w:t>быть</w:t>
      </w:r>
      <w:r w:rsidR="007012A6" w:rsidRPr="00134704">
        <w:rPr>
          <w:color w:val="000000" w:themeColor="text1"/>
          <w:sz w:val="22"/>
          <w:szCs w:val="22"/>
        </w:rPr>
        <w:t xml:space="preserve"> </w:t>
      </w:r>
      <w:r w:rsidR="00091419" w:rsidRPr="00134704">
        <w:rPr>
          <w:color w:val="000000" w:themeColor="text1"/>
          <w:sz w:val="22"/>
          <w:szCs w:val="22"/>
        </w:rPr>
        <w:t>излом</w:t>
      </w:r>
      <w:r w:rsidR="007012A6" w:rsidRPr="00134704">
        <w:rPr>
          <w:color w:val="000000" w:themeColor="text1"/>
          <w:sz w:val="22"/>
          <w:szCs w:val="22"/>
        </w:rPr>
        <w:t>ов</w:t>
      </w:r>
      <w:r w:rsidR="00091419" w:rsidRPr="00134704">
        <w:rPr>
          <w:color w:val="000000" w:themeColor="text1"/>
          <w:sz w:val="22"/>
          <w:szCs w:val="22"/>
        </w:rPr>
        <w:t>, трещин и надрывов</w:t>
      </w:r>
      <w:r w:rsidR="007012A6" w:rsidRPr="00134704">
        <w:rPr>
          <w:color w:val="000000" w:themeColor="text1"/>
          <w:sz w:val="22"/>
          <w:szCs w:val="22"/>
        </w:rPr>
        <w:t>, видимых невооруженным глазом</w:t>
      </w:r>
      <w:r w:rsidR="00521546" w:rsidRPr="00134704">
        <w:rPr>
          <w:color w:val="000000" w:themeColor="text1"/>
          <w:sz w:val="22"/>
          <w:szCs w:val="22"/>
        </w:rPr>
        <w:t>»</w:t>
      </w:r>
      <w:r w:rsidR="007012A6" w:rsidRPr="00134704">
        <w:rPr>
          <w:color w:val="000000" w:themeColor="text1"/>
          <w:sz w:val="22"/>
          <w:szCs w:val="22"/>
        </w:rPr>
        <w:t>.</w:t>
      </w:r>
      <w:r w:rsidR="00091419" w:rsidRPr="00134704">
        <w:rPr>
          <w:color w:val="000000" w:themeColor="text1"/>
          <w:sz w:val="22"/>
          <w:szCs w:val="22"/>
        </w:rPr>
        <w:t xml:space="preserve"> </w:t>
      </w:r>
    </w:p>
    <w:bookmarkEnd w:id="3"/>
    <w:bookmarkEnd w:id="4"/>
    <w:p w14:paraId="7EB06003" w14:textId="00B419C7" w:rsidR="00730142" w:rsidRPr="00134704" w:rsidRDefault="00730142" w:rsidP="00922F22">
      <w:pPr>
        <w:pStyle w:val="a3"/>
        <w:ind w:firstLine="567"/>
      </w:pPr>
    </w:p>
    <w:p w14:paraId="71FE1596" w14:textId="43CEDEC9" w:rsidR="006E46E7" w:rsidRPr="00134704" w:rsidRDefault="006E46E7" w:rsidP="00922F22">
      <w:pPr>
        <w:pStyle w:val="a3"/>
        <w:spacing w:before="12"/>
        <w:ind w:firstLine="567"/>
      </w:pPr>
      <w:r w:rsidRPr="00134704">
        <w:t>Разработчик:</w:t>
      </w:r>
    </w:p>
    <w:p w14:paraId="7D20623B" w14:textId="00981F4F" w:rsidR="006E46E7" w:rsidRPr="00134704" w:rsidRDefault="006E46E7" w:rsidP="00922F22">
      <w:pPr>
        <w:pStyle w:val="TableParagraph"/>
        <w:ind w:right="2094" w:firstLine="567"/>
        <w:rPr>
          <w:sz w:val="24"/>
        </w:rPr>
      </w:pPr>
      <w:r w:rsidRPr="00134704">
        <w:rPr>
          <w:sz w:val="24"/>
        </w:rPr>
        <w:t>АО</w:t>
      </w:r>
      <w:r w:rsidRPr="00134704">
        <w:rPr>
          <w:spacing w:val="-5"/>
          <w:sz w:val="24"/>
        </w:rPr>
        <w:t xml:space="preserve"> </w:t>
      </w:r>
      <w:r w:rsidRPr="00134704">
        <w:rPr>
          <w:sz w:val="24"/>
        </w:rPr>
        <w:t>«Уральский</w:t>
      </w:r>
      <w:r w:rsidRPr="00134704">
        <w:rPr>
          <w:spacing w:val="-5"/>
          <w:sz w:val="24"/>
        </w:rPr>
        <w:t xml:space="preserve"> </w:t>
      </w:r>
      <w:r w:rsidRPr="00134704">
        <w:rPr>
          <w:sz w:val="24"/>
        </w:rPr>
        <w:t>институт</w:t>
      </w:r>
      <w:r w:rsidRPr="00134704">
        <w:rPr>
          <w:spacing w:val="-5"/>
          <w:sz w:val="24"/>
        </w:rPr>
        <w:t xml:space="preserve"> </w:t>
      </w:r>
      <w:proofErr w:type="gramStart"/>
      <w:r w:rsidRPr="00134704">
        <w:rPr>
          <w:sz w:val="24"/>
        </w:rPr>
        <w:t>металлов»</w:t>
      </w:r>
      <w:r w:rsidRPr="00134704">
        <w:rPr>
          <w:spacing w:val="-63"/>
          <w:sz w:val="24"/>
        </w:rPr>
        <w:t xml:space="preserve"> </w:t>
      </w:r>
      <w:r w:rsidR="004F2F02">
        <w:rPr>
          <w:sz w:val="24"/>
        </w:rPr>
        <w:t xml:space="preserve"> (</w:t>
      </w:r>
      <w:proofErr w:type="gramEnd"/>
      <w:r w:rsidRPr="00134704">
        <w:rPr>
          <w:sz w:val="24"/>
        </w:rPr>
        <w:t>АО</w:t>
      </w:r>
      <w:r w:rsidRPr="00134704">
        <w:rPr>
          <w:spacing w:val="-1"/>
          <w:sz w:val="24"/>
        </w:rPr>
        <w:t xml:space="preserve"> </w:t>
      </w:r>
      <w:r w:rsidRPr="00134704">
        <w:rPr>
          <w:sz w:val="24"/>
        </w:rPr>
        <w:t>«УИМ»):</w:t>
      </w:r>
    </w:p>
    <w:p w14:paraId="5E6571DC" w14:textId="77777777" w:rsidR="006E46E7" w:rsidRPr="00134704" w:rsidRDefault="006E46E7" w:rsidP="00922F22">
      <w:pPr>
        <w:pStyle w:val="a3"/>
        <w:spacing w:before="12"/>
        <w:ind w:left="318" w:firstLine="567"/>
      </w:pPr>
    </w:p>
    <w:tbl>
      <w:tblPr>
        <w:tblStyle w:val="a6"/>
        <w:tblW w:w="0" w:type="auto"/>
        <w:tblInd w:w="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2"/>
        <w:gridCol w:w="3594"/>
        <w:gridCol w:w="2186"/>
      </w:tblGrid>
      <w:tr w:rsidR="006E46E7" w:rsidRPr="00134704" w14:paraId="126654FE" w14:textId="77777777" w:rsidTr="007C69C1">
        <w:tc>
          <w:tcPr>
            <w:tcW w:w="4292" w:type="dxa"/>
          </w:tcPr>
          <w:p w14:paraId="025B3BF2" w14:textId="77777777" w:rsidR="003363B4" w:rsidRPr="00134704" w:rsidRDefault="003363B4" w:rsidP="000472E8">
            <w:pPr>
              <w:pStyle w:val="TableParagraph"/>
              <w:rPr>
                <w:sz w:val="24"/>
              </w:rPr>
            </w:pPr>
          </w:p>
          <w:p w14:paraId="74CDEBA5" w14:textId="68639381" w:rsidR="006E46E7" w:rsidRPr="00134704" w:rsidRDefault="006E46E7" w:rsidP="000472E8">
            <w:pPr>
              <w:pStyle w:val="TableParagraph"/>
              <w:ind w:right="-412"/>
              <w:rPr>
                <w:sz w:val="24"/>
              </w:rPr>
            </w:pPr>
            <w:r w:rsidRPr="00134704">
              <w:rPr>
                <w:sz w:val="24"/>
              </w:rPr>
              <w:t>Научный</w:t>
            </w:r>
            <w:r w:rsidRPr="00134704">
              <w:rPr>
                <w:spacing w:val="-4"/>
                <w:sz w:val="24"/>
              </w:rPr>
              <w:t xml:space="preserve"> </w:t>
            </w:r>
            <w:r w:rsidRPr="00134704">
              <w:rPr>
                <w:sz w:val="24"/>
              </w:rPr>
              <w:t>руководитель</w:t>
            </w:r>
            <w:r w:rsidR="003363B4" w:rsidRPr="00134704">
              <w:rPr>
                <w:sz w:val="24"/>
              </w:rPr>
              <w:t xml:space="preserve"> института</w:t>
            </w:r>
            <w:r w:rsidRPr="00134704">
              <w:rPr>
                <w:sz w:val="24"/>
              </w:rPr>
              <w:t>,</w:t>
            </w:r>
          </w:p>
          <w:p w14:paraId="1AD61A45" w14:textId="4D4A036E" w:rsidR="006E46E7" w:rsidRPr="00134704" w:rsidRDefault="006E46E7" w:rsidP="000472E8">
            <w:pPr>
              <w:pStyle w:val="a3"/>
              <w:spacing w:before="12"/>
            </w:pPr>
            <w:r w:rsidRPr="00134704">
              <w:t>Председатель ТК 367 «Чугун, прокат и</w:t>
            </w:r>
            <w:r w:rsidR="003363B4" w:rsidRPr="00134704">
              <w:t xml:space="preserve"> </w:t>
            </w:r>
            <w:r w:rsidRPr="00134704">
              <w:rPr>
                <w:spacing w:val="-64"/>
              </w:rPr>
              <w:t xml:space="preserve"> </w:t>
            </w:r>
            <w:r w:rsidR="000472E8" w:rsidRPr="00134704">
              <w:rPr>
                <w:spacing w:val="-64"/>
              </w:rPr>
              <w:t xml:space="preserve"> </w:t>
            </w:r>
            <w:r w:rsidRPr="00134704">
              <w:t>металлоизделия»</w:t>
            </w:r>
          </w:p>
        </w:tc>
        <w:tc>
          <w:tcPr>
            <w:tcW w:w="3594" w:type="dxa"/>
          </w:tcPr>
          <w:p w14:paraId="22BA9053" w14:textId="19FD9E66" w:rsidR="006E46E7" w:rsidRPr="00134704" w:rsidRDefault="00104C67" w:rsidP="00922F22">
            <w:pPr>
              <w:pStyle w:val="a3"/>
              <w:spacing w:before="12"/>
              <w:ind w:firstLine="567"/>
              <w:jc w:val="center"/>
            </w:pPr>
            <w:r w:rsidRPr="00134704">
              <w:rPr>
                <w:noProof/>
                <w:lang w:eastAsia="ru-RU"/>
              </w:rPr>
              <w:drawing>
                <wp:inline distT="0" distB="0" distL="0" distR="0" wp14:anchorId="31B26DD9" wp14:editId="41FC9319">
                  <wp:extent cx="1430152" cy="742121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7" t="6516" r="7779"/>
                          <a:stretch/>
                        </pic:blipFill>
                        <pic:spPr bwMode="auto">
                          <a:xfrm>
                            <a:off x="0" y="0"/>
                            <a:ext cx="1439390" cy="74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6" w:type="dxa"/>
          </w:tcPr>
          <w:p w14:paraId="6A3F9006" w14:textId="77777777" w:rsidR="006E46E7" w:rsidRPr="00134704" w:rsidRDefault="006E46E7" w:rsidP="00922F22">
            <w:pPr>
              <w:pStyle w:val="a3"/>
              <w:spacing w:before="12"/>
              <w:ind w:firstLine="567"/>
            </w:pPr>
          </w:p>
          <w:p w14:paraId="23852826" w14:textId="77777777" w:rsidR="006E46E7" w:rsidRPr="00134704" w:rsidRDefault="006E46E7" w:rsidP="00922F22">
            <w:pPr>
              <w:pStyle w:val="a3"/>
              <w:spacing w:before="12"/>
              <w:ind w:firstLine="567"/>
            </w:pPr>
          </w:p>
          <w:p w14:paraId="4661F7D8" w14:textId="77777777" w:rsidR="006E46E7" w:rsidRPr="00134704" w:rsidRDefault="006E46E7" w:rsidP="00922F22">
            <w:pPr>
              <w:pStyle w:val="a3"/>
              <w:spacing w:before="12"/>
              <w:ind w:firstLine="567"/>
            </w:pPr>
          </w:p>
          <w:p w14:paraId="376E0298" w14:textId="77777777" w:rsidR="006E46E7" w:rsidRPr="00134704" w:rsidRDefault="006E46E7" w:rsidP="000472E8">
            <w:pPr>
              <w:pStyle w:val="a3"/>
              <w:spacing w:before="12"/>
              <w:ind w:left="-64"/>
            </w:pPr>
            <w:r w:rsidRPr="00134704">
              <w:t>Л.А.</w:t>
            </w:r>
            <w:r w:rsidRPr="00134704">
              <w:rPr>
                <w:spacing w:val="-4"/>
              </w:rPr>
              <w:t xml:space="preserve"> </w:t>
            </w:r>
            <w:r w:rsidRPr="00134704">
              <w:t>Смирнов</w:t>
            </w:r>
          </w:p>
        </w:tc>
      </w:tr>
      <w:tr w:rsidR="006E46E7" w:rsidRPr="00134704" w14:paraId="20F98FDE" w14:textId="77777777" w:rsidTr="00902EB5">
        <w:trPr>
          <w:trHeight w:val="1268"/>
        </w:trPr>
        <w:tc>
          <w:tcPr>
            <w:tcW w:w="4292" w:type="dxa"/>
          </w:tcPr>
          <w:p w14:paraId="7F212735" w14:textId="77777777" w:rsidR="00055989" w:rsidRPr="00134704" w:rsidRDefault="00055989" w:rsidP="000472E8">
            <w:pPr>
              <w:pStyle w:val="TableParagraph"/>
              <w:spacing w:before="1"/>
              <w:rPr>
                <w:sz w:val="24"/>
              </w:rPr>
            </w:pPr>
          </w:p>
          <w:p w14:paraId="7AD74A98" w14:textId="3AFDFBA3" w:rsidR="006E46E7" w:rsidRPr="00134704" w:rsidRDefault="006E46E7" w:rsidP="000472E8">
            <w:pPr>
              <w:pStyle w:val="TableParagraph"/>
              <w:spacing w:before="1"/>
              <w:rPr>
                <w:sz w:val="24"/>
              </w:rPr>
            </w:pPr>
            <w:r w:rsidRPr="00134704">
              <w:rPr>
                <w:sz w:val="24"/>
              </w:rPr>
              <w:t>Руководитель</w:t>
            </w:r>
            <w:r w:rsidRPr="00134704">
              <w:rPr>
                <w:spacing w:val="-7"/>
                <w:sz w:val="24"/>
              </w:rPr>
              <w:t xml:space="preserve"> </w:t>
            </w:r>
            <w:r w:rsidRPr="00134704">
              <w:rPr>
                <w:sz w:val="24"/>
              </w:rPr>
              <w:t>разработки,</w:t>
            </w:r>
          </w:p>
          <w:p w14:paraId="4CA839A4" w14:textId="77777777" w:rsidR="003363B4" w:rsidRPr="00134704" w:rsidRDefault="006E46E7" w:rsidP="000472E8">
            <w:pPr>
              <w:pStyle w:val="a3"/>
              <w:spacing w:before="12"/>
              <w:rPr>
                <w:spacing w:val="17"/>
              </w:rPr>
            </w:pPr>
            <w:r w:rsidRPr="00134704">
              <w:t>Исполнительный</w:t>
            </w:r>
            <w:r w:rsidRPr="00134704">
              <w:rPr>
                <w:spacing w:val="16"/>
              </w:rPr>
              <w:t xml:space="preserve"> </w:t>
            </w:r>
            <w:r w:rsidRPr="00134704">
              <w:t>директор</w:t>
            </w:r>
            <w:r w:rsidRPr="00134704">
              <w:rPr>
                <w:spacing w:val="17"/>
              </w:rPr>
              <w:t xml:space="preserve"> </w:t>
            </w:r>
          </w:p>
          <w:p w14:paraId="30559D82" w14:textId="56453C7C" w:rsidR="006E46E7" w:rsidRPr="00134704" w:rsidRDefault="006E46E7" w:rsidP="000472E8">
            <w:pPr>
              <w:pStyle w:val="a3"/>
              <w:spacing w:before="12"/>
            </w:pPr>
            <w:r w:rsidRPr="00134704">
              <w:t>НИЦ</w:t>
            </w:r>
            <w:r w:rsidRPr="00134704">
              <w:rPr>
                <w:spacing w:val="16"/>
              </w:rPr>
              <w:t xml:space="preserve"> </w:t>
            </w:r>
            <w:r w:rsidR="000472E8" w:rsidRPr="00134704">
              <w:t>стандартизации</w:t>
            </w:r>
          </w:p>
        </w:tc>
        <w:tc>
          <w:tcPr>
            <w:tcW w:w="3594" w:type="dxa"/>
          </w:tcPr>
          <w:p w14:paraId="1520B91F" w14:textId="6997071A" w:rsidR="006E46E7" w:rsidRPr="00134704" w:rsidRDefault="00902EB5" w:rsidP="00922F22">
            <w:pPr>
              <w:pStyle w:val="a3"/>
              <w:spacing w:before="12"/>
              <w:ind w:firstLine="567"/>
              <w:jc w:val="center"/>
            </w:pPr>
            <w:r w:rsidRPr="00134704"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386AB1E8" wp14:editId="6525C1FD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-62147</wp:posOffset>
                  </wp:positionV>
                  <wp:extent cx="1784985" cy="84201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985" cy="84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F885A78" w14:textId="6477F8F7" w:rsidR="00104C67" w:rsidRPr="00134704" w:rsidRDefault="00104C67" w:rsidP="00922F22">
            <w:pPr>
              <w:pStyle w:val="a3"/>
              <w:spacing w:before="12"/>
              <w:ind w:firstLine="567"/>
              <w:jc w:val="center"/>
            </w:pPr>
          </w:p>
        </w:tc>
        <w:tc>
          <w:tcPr>
            <w:tcW w:w="2186" w:type="dxa"/>
          </w:tcPr>
          <w:p w14:paraId="0D038A0F" w14:textId="77777777" w:rsidR="006E46E7" w:rsidRPr="00134704" w:rsidRDefault="006E46E7" w:rsidP="00922F22">
            <w:pPr>
              <w:pStyle w:val="a3"/>
              <w:spacing w:before="12"/>
              <w:ind w:firstLine="567"/>
            </w:pPr>
          </w:p>
          <w:p w14:paraId="5BD41A78" w14:textId="77777777" w:rsidR="006E46E7" w:rsidRPr="00134704" w:rsidRDefault="006E46E7" w:rsidP="00922F22">
            <w:pPr>
              <w:pStyle w:val="a3"/>
              <w:spacing w:before="12"/>
              <w:ind w:firstLine="567"/>
            </w:pPr>
          </w:p>
          <w:p w14:paraId="73085032" w14:textId="17363BC6" w:rsidR="006E46E7" w:rsidRPr="00134704" w:rsidRDefault="006E46E7" w:rsidP="000472E8">
            <w:pPr>
              <w:pStyle w:val="a3"/>
              <w:spacing w:before="12"/>
              <w:ind w:hanging="64"/>
            </w:pPr>
            <w:r w:rsidRPr="00134704">
              <w:t>В.А.</w:t>
            </w:r>
            <w:r w:rsidRPr="00134704">
              <w:rPr>
                <w:spacing w:val="-4"/>
              </w:rPr>
              <w:t xml:space="preserve"> </w:t>
            </w:r>
            <w:r w:rsidRPr="00134704">
              <w:t>Рабовский</w:t>
            </w:r>
          </w:p>
        </w:tc>
      </w:tr>
      <w:tr w:rsidR="006E46E7" w14:paraId="4E21FE3D" w14:textId="77777777" w:rsidTr="007C69C1">
        <w:tc>
          <w:tcPr>
            <w:tcW w:w="4292" w:type="dxa"/>
          </w:tcPr>
          <w:p w14:paraId="1053EFBF" w14:textId="77777777" w:rsidR="00055989" w:rsidRPr="00134704" w:rsidRDefault="00055989" w:rsidP="000472E8">
            <w:pPr>
              <w:pStyle w:val="TableParagraph"/>
              <w:rPr>
                <w:sz w:val="24"/>
              </w:rPr>
            </w:pPr>
          </w:p>
          <w:p w14:paraId="2110FB50" w14:textId="77777777" w:rsidR="006E46E7" w:rsidRPr="00134704" w:rsidRDefault="006E46E7" w:rsidP="000472E8">
            <w:pPr>
              <w:pStyle w:val="TableParagraph"/>
              <w:rPr>
                <w:sz w:val="24"/>
              </w:rPr>
            </w:pPr>
            <w:r w:rsidRPr="00134704">
              <w:rPr>
                <w:sz w:val="24"/>
              </w:rPr>
              <w:t>Исполнитель,</w:t>
            </w:r>
          </w:p>
          <w:p w14:paraId="2385E05D" w14:textId="77777777" w:rsidR="006E46E7" w:rsidRPr="00134704" w:rsidRDefault="006E46E7" w:rsidP="000472E8">
            <w:pPr>
              <w:pStyle w:val="a3"/>
              <w:spacing w:before="12"/>
            </w:pPr>
            <w:r w:rsidRPr="00134704">
              <w:t>старший</w:t>
            </w:r>
            <w:r w:rsidRPr="00134704">
              <w:rPr>
                <w:spacing w:val="-6"/>
              </w:rPr>
              <w:t xml:space="preserve"> </w:t>
            </w:r>
            <w:r w:rsidRPr="00134704">
              <w:t>научный</w:t>
            </w:r>
            <w:r w:rsidRPr="00134704">
              <w:rPr>
                <w:spacing w:val="-5"/>
              </w:rPr>
              <w:t xml:space="preserve"> </w:t>
            </w:r>
            <w:r w:rsidRPr="00134704">
              <w:t xml:space="preserve">сотрудник </w:t>
            </w:r>
          </w:p>
          <w:p w14:paraId="61FD2161" w14:textId="6634F30D" w:rsidR="006E46E7" w:rsidRPr="00134704" w:rsidRDefault="006E46E7" w:rsidP="000472E8">
            <w:pPr>
              <w:pStyle w:val="a3"/>
              <w:spacing w:before="12"/>
            </w:pPr>
            <w:r w:rsidRPr="00134704">
              <w:t>НИЦ</w:t>
            </w:r>
            <w:r w:rsidRPr="00134704">
              <w:rPr>
                <w:spacing w:val="16"/>
              </w:rPr>
              <w:t xml:space="preserve"> </w:t>
            </w:r>
            <w:r w:rsidR="000472E8" w:rsidRPr="00134704">
              <w:rPr>
                <w:spacing w:val="16"/>
              </w:rPr>
              <w:t>с</w:t>
            </w:r>
            <w:r w:rsidR="000472E8" w:rsidRPr="00134704">
              <w:t>тандартизации</w:t>
            </w:r>
          </w:p>
        </w:tc>
        <w:tc>
          <w:tcPr>
            <w:tcW w:w="3594" w:type="dxa"/>
          </w:tcPr>
          <w:p w14:paraId="6F33A6E2" w14:textId="77777777" w:rsidR="006E46E7" w:rsidRPr="00134704" w:rsidRDefault="006E46E7" w:rsidP="00922F22">
            <w:pPr>
              <w:pStyle w:val="a3"/>
              <w:spacing w:before="12"/>
              <w:ind w:firstLine="567"/>
              <w:jc w:val="center"/>
            </w:pPr>
          </w:p>
          <w:p w14:paraId="46F67F06" w14:textId="6AC27BA8" w:rsidR="00104C67" w:rsidRPr="00134704" w:rsidRDefault="00104C67" w:rsidP="00922F22">
            <w:pPr>
              <w:pStyle w:val="a3"/>
              <w:spacing w:before="12"/>
              <w:ind w:firstLine="567"/>
              <w:jc w:val="center"/>
            </w:pPr>
            <w:r w:rsidRPr="00134704">
              <w:rPr>
                <w:noProof/>
                <w:lang w:eastAsia="ru-RU"/>
              </w:rPr>
              <w:drawing>
                <wp:inline distT="0" distB="0" distL="0" distR="0" wp14:anchorId="1E7ABC0C" wp14:editId="506CF07A">
                  <wp:extent cx="1705742" cy="545505"/>
                  <wp:effectExtent l="0" t="0" r="8890" b="698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113" cy="545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6" w:type="dxa"/>
          </w:tcPr>
          <w:p w14:paraId="7973DB86" w14:textId="77777777" w:rsidR="006E46E7" w:rsidRPr="00134704" w:rsidRDefault="006E46E7" w:rsidP="00922F22">
            <w:pPr>
              <w:pStyle w:val="a3"/>
              <w:spacing w:before="12"/>
              <w:ind w:firstLine="567"/>
            </w:pPr>
          </w:p>
          <w:p w14:paraId="6CB9956B" w14:textId="77777777" w:rsidR="006E46E7" w:rsidRPr="00134704" w:rsidRDefault="006E46E7" w:rsidP="00922F22">
            <w:pPr>
              <w:pStyle w:val="a3"/>
              <w:spacing w:before="12"/>
              <w:ind w:firstLine="567"/>
            </w:pPr>
          </w:p>
          <w:p w14:paraId="26A61FE3" w14:textId="77777777" w:rsidR="006E46E7" w:rsidRDefault="006E46E7" w:rsidP="000472E8">
            <w:pPr>
              <w:pStyle w:val="a3"/>
              <w:spacing w:before="12"/>
            </w:pPr>
            <w:r w:rsidRPr="00134704">
              <w:t>Е.В.</w:t>
            </w:r>
            <w:r w:rsidRPr="00134704">
              <w:rPr>
                <w:spacing w:val="-4"/>
              </w:rPr>
              <w:t xml:space="preserve"> </w:t>
            </w:r>
            <w:r w:rsidRPr="00134704">
              <w:t>Таранова</w:t>
            </w:r>
          </w:p>
        </w:tc>
      </w:tr>
    </w:tbl>
    <w:p w14:paraId="5E86C1D9" w14:textId="77777777" w:rsidR="00096129" w:rsidRDefault="00096129" w:rsidP="007F2F13">
      <w:pPr>
        <w:pStyle w:val="a3"/>
        <w:spacing w:before="5"/>
        <w:rPr>
          <w:sz w:val="29"/>
        </w:rPr>
      </w:pPr>
    </w:p>
    <w:sectPr w:rsidR="00096129" w:rsidSect="009D585D">
      <w:headerReference w:type="even" r:id="rId11"/>
      <w:headerReference w:type="default" r:id="rId12"/>
      <w:footerReference w:type="default" r:id="rId13"/>
      <w:pgSz w:w="11910" w:h="16840"/>
      <w:pgMar w:top="750" w:right="420" w:bottom="940" w:left="1100" w:header="0" w:footer="7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786B8" w14:textId="77777777" w:rsidR="00EE4F20" w:rsidRDefault="00EE4F20">
      <w:r>
        <w:separator/>
      </w:r>
    </w:p>
  </w:endnote>
  <w:endnote w:type="continuationSeparator" w:id="0">
    <w:p w14:paraId="4E40283D" w14:textId="77777777" w:rsidR="00EE4F20" w:rsidRDefault="00EE4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CC"/>
    <w:family w:val="auto"/>
    <w:notTrueType/>
    <w:pitch w:val="default"/>
    <w:sig w:usb0="00000000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6502493"/>
      <w:docPartObj>
        <w:docPartGallery w:val="Page Numbers (Bottom of Page)"/>
        <w:docPartUnique/>
      </w:docPartObj>
    </w:sdtPr>
    <w:sdtContent>
      <w:p w14:paraId="1E4407F7" w14:textId="1361373D" w:rsidR="009D585D" w:rsidRDefault="009D585D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803">
          <w:rPr>
            <w:noProof/>
          </w:rPr>
          <w:t>3</w:t>
        </w:r>
        <w:r>
          <w:fldChar w:fldCharType="end"/>
        </w:r>
      </w:p>
    </w:sdtContent>
  </w:sdt>
  <w:p w14:paraId="3AABB4A2" w14:textId="2F1CACFC" w:rsidR="00096129" w:rsidRDefault="0009612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8F3D1" w14:textId="77777777" w:rsidR="00EE4F20" w:rsidRDefault="00EE4F20">
      <w:r>
        <w:separator/>
      </w:r>
    </w:p>
  </w:footnote>
  <w:footnote w:type="continuationSeparator" w:id="0">
    <w:p w14:paraId="4413E56C" w14:textId="77777777" w:rsidR="00EE4F20" w:rsidRDefault="00EE4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37029" w14:textId="77777777" w:rsidR="00F33973" w:rsidRDefault="00F33973" w:rsidP="00F33973">
    <w:pPr>
      <w:pStyle w:val="a9"/>
      <w:jc w:val="right"/>
      <w:rPr>
        <w:i/>
        <w:sz w:val="24"/>
      </w:rPr>
    </w:pPr>
    <w:r>
      <w:rPr>
        <w:i/>
        <w:sz w:val="24"/>
      </w:rPr>
      <w:tab/>
    </w:r>
  </w:p>
  <w:p w14:paraId="1A70D86F" w14:textId="77777777" w:rsidR="003363B4" w:rsidRDefault="003363B4" w:rsidP="00F33973">
    <w:pPr>
      <w:pStyle w:val="a9"/>
      <w:jc w:val="right"/>
      <w:rPr>
        <w:i/>
        <w:sz w:val="24"/>
      </w:rPr>
    </w:pPr>
  </w:p>
  <w:p w14:paraId="14730086" w14:textId="62A03811" w:rsidR="00F33973" w:rsidRPr="00617B81" w:rsidRDefault="00617B81" w:rsidP="003363B4">
    <w:pPr>
      <w:pStyle w:val="a9"/>
      <w:jc w:val="right"/>
      <w:rPr>
        <w:b/>
        <w:bCs/>
        <w:iCs/>
        <w:sz w:val="24"/>
      </w:rPr>
    </w:pPr>
    <w:r w:rsidRPr="00617B81">
      <w:rPr>
        <w:b/>
        <w:bCs/>
        <w:iCs/>
        <w:sz w:val="24"/>
      </w:rPr>
      <w:t>И</w:t>
    </w:r>
    <w:r w:rsidR="00F33973" w:rsidRPr="00617B81">
      <w:rPr>
        <w:b/>
        <w:bCs/>
        <w:iCs/>
        <w:sz w:val="24"/>
      </w:rPr>
      <w:t>зменени</w:t>
    </w:r>
    <w:r w:rsidRPr="00617B81">
      <w:rPr>
        <w:b/>
        <w:bCs/>
        <w:iCs/>
        <w:sz w:val="24"/>
      </w:rPr>
      <w:t>е</w:t>
    </w:r>
    <w:r w:rsidR="00F33973" w:rsidRPr="00617B81">
      <w:rPr>
        <w:b/>
        <w:bCs/>
        <w:iCs/>
        <w:spacing w:val="-5"/>
        <w:sz w:val="24"/>
      </w:rPr>
      <w:t xml:space="preserve"> </w:t>
    </w:r>
    <w:r w:rsidR="00F33973" w:rsidRPr="00617B81">
      <w:rPr>
        <w:b/>
        <w:bCs/>
        <w:iCs/>
        <w:sz w:val="24"/>
      </w:rPr>
      <w:t>№ 1</w:t>
    </w:r>
    <w:r w:rsidR="00F33973" w:rsidRPr="00617B81">
      <w:rPr>
        <w:b/>
        <w:bCs/>
        <w:iCs/>
        <w:spacing w:val="-1"/>
        <w:sz w:val="24"/>
      </w:rPr>
      <w:t xml:space="preserve"> </w:t>
    </w:r>
    <w:r w:rsidR="00F33973" w:rsidRPr="00617B81">
      <w:rPr>
        <w:b/>
        <w:bCs/>
        <w:iCs/>
        <w:sz w:val="24"/>
      </w:rPr>
      <w:t>ГОСТ</w:t>
    </w:r>
    <w:r w:rsidR="00F33973" w:rsidRPr="00617B81">
      <w:rPr>
        <w:b/>
        <w:bCs/>
        <w:iCs/>
        <w:spacing w:val="-3"/>
        <w:sz w:val="24"/>
      </w:rPr>
      <w:t xml:space="preserve"> </w:t>
    </w:r>
    <w:r w:rsidR="00C55F40">
      <w:rPr>
        <w:b/>
        <w:bCs/>
        <w:iCs/>
        <w:sz w:val="24"/>
      </w:rPr>
      <w:t>16277</w:t>
    </w:r>
    <w:r w:rsidR="00F33973" w:rsidRPr="00617B81">
      <w:rPr>
        <w:b/>
        <w:bCs/>
        <w:iCs/>
        <w:sz w:val="24"/>
      </w:rPr>
      <w:t>–201</w:t>
    </w:r>
    <w:r w:rsidR="00C55F40">
      <w:rPr>
        <w:b/>
        <w:bCs/>
        <w:iCs/>
        <w:sz w:val="24"/>
      </w:rPr>
      <w:t>6</w:t>
    </w:r>
    <w:r w:rsidR="00F33973" w:rsidRPr="00617B81">
      <w:rPr>
        <w:b/>
        <w:bCs/>
        <w:iCs/>
        <w:sz w:val="24"/>
      </w:rPr>
      <w:t>,</w:t>
    </w:r>
    <w:r w:rsidR="00F33973" w:rsidRPr="00617B81">
      <w:rPr>
        <w:b/>
        <w:bCs/>
        <w:iCs/>
        <w:spacing w:val="-2"/>
        <w:sz w:val="24"/>
      </w:rPr>
      <w:t xml:space="preserve"> </w:t>
    </w:r>
    <w:r w:rsidR="00C55F40">
      <w:rPr>
        <w:b/>
        <w:bCs/>
        <w:iCs/>
        <w:sz w:val="24"/>
      </w:rPr>
      <w:t>перв</w:t>
    </w:r>
    <w:r w:rsidR="00F33973" w:rsidRPr="00617B81">
      <w:rPr>
        <w:b/>
        <w:bCs/>
        <w:iCs/>
        <w:sz w:val="24"/>
      </w:rPr>
      <w:t>ая редакция</w:t>
    </w:r>
  </w:p>
  <w:p w14:paraId="2D1CAE31" w14:textId="77777777" w:rsidR="00F33973" w:rsidRDefault="00F3397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4A349" w14:textId="77777777" w:rsidR="00F33973" w:rsidRDefault="00F33973">
    <w:pPr>
      <w:pStyle w:val="a9"/>
      <w:rPr>
        <w:i/>
        <w:sz w:val="24"/>
      </w:rPr>
    </w:pPr>
  </w:p>
  <w:p w14:paraId="00FA133A" w14:textId="77777777" w:rsidR="00F33973" w:rsidRDefault="00F33973" w:rsidP="00F33973">
    <w:pPr>
      <w:pStyle w:val="a9"/>
      <w:jc w:val="right"/>
      <w:rPr>
        <w:i/>
        <w:sz w:val="24"/>
      </w:rPr>
    </w:pPr>
  </w:p>
  <w:p w14:paraId="7E6C5C3D" w14:textId="720213AC" w:rsidR="00F33973" w:rsidRPr="006957E3" w:rsidRDefault="006957E3" w:rsidP="00F33973">
    <w:pPr>
      <w:pStyle w:val="a9"/>
      <w:jc w:val="right"/>
      <w:rPr>
        <w:b/>
        <w:bCs/>
        <w:iCs/>
        <w:sz w:val="24"/>
      </w:rPr>
    </w:pPr>
    <w:r>
      <w:rPr>
        <w:b/>
        <w:bCs/>
        <w:iCs/>
        <w:sz w:val="24"/>
      </w:rPr>
      <w:t>И</w:t>
    </w:r>
    <w:r w:rsidR="00F33973" w:rsidRPr="006957E3">
      <w:rPr>
        <w:b/>
        <w:bCs/>
        <w:iCs/>
        <w:sz w:val="24"/>
      </w:rPr>
      <w:t>зменени</w:t>
    </w:r>
    <w:r>
      <w:rPr>
        <w:b/>
        <w:bCs/>
        <w:iCs/>
        <w:sz w:val="24"/>
      </w:rPr>
      <w:t>е</w:t>
    </w:r>
    <w:r w:rsidR="00F33973" w:rsidRPr="006957E3">
      <w:rPr>
        <w:b/>
        <w:bCs/>
        <w:iCs/>
        <w:spacing w:val="-5"/>
        <w:sz w:val="24"/>
      </w:rPr>
      <w:t xml:space="preserve"> </w:t>
    </w:r>
    <w:r w:rsidR="00F33973" w:rsidRPr="006957E3">
      <w:rPr>
        <w:b/>
        <w:bCs/>
        <w:iCs/>
        <w:sz w:val="24"/>
      </w:rPr>
      <w:t>№ 1</w:t>
    </w:r>
    <w:r w:rsidR="00F33973" w:rsidRPr="006957E3">
      <w:rPr>
        <w:b/>
        <w:bCs/>
        <w:iCs/>
        <w:spacing w:val="-1"/>
        <w:sz w:val="24"/>
      </w:rPr>
      <w:t xml:space="preserve"> </w:t>
    </w:r>
    <w:r w:rsidR="00F33973" w:rsidRPr="006957E3">
      <w:rPr>
        <w:b/>
        <w:bCs/>
        <w:iCs/>
        <w:sz w:val="24"/>
      </w:rPr>
      <w:t>ГОСТ</w:t>
    </w:r>
    <w:r w:rsidR="00F33973" w:rsidRPr="006957E3">
      <w:rPr>
        <w:b/>
        <w:bCs/>
        <w:iCs/>
        <w:spacing w:val="-3"/>
        <w:sz w:val="24"/>
      </w:rPr>
      <w:t xml:space="preserve"> </w:t>
    </w:r>
    <w:r w:rsidR="00055989">
      <w:rPr>
        <w:b/>
        <w:bCs/>
        <w:iCs/>
        <w:sz w:val="24"/>
      </w:rPr>
      <w:t>16277</w:t>
    </w:r>
    <w:r w:rsidR="00F33973" w:rsidRPr="006957E3">
      <w:rPr>
        <w:b/>
        <w:bCs/>
        <w:iCs/>
        <w:sz w:val="24"/>
      </w:rPr>
      <w:t>–201</w:t>
    </w:r>
    <w:r w:rsidR="00055989">
      <w:rPr>
        <w:b/>
        <w:bCs/>
        <w:iCs/>
        <w:sz w:val="24"/>
      </w:rPr>
      <w:t>6</w:t>
    </w:r>
    <w:r w:rsidR="00F33973" w:rsidRPr="006957E3">
      <w:rPr>
        <w:b/>
        <w:bCs/>
        <w:iCs/>
        <w:sz w:val="24"/>
      </w:rPr>
      <w:t>,</w:t>
    </w:r>
    <w:r w:rsidR="00F33973" w:rsidRPr="006957E3">
      <w:rPr>
        <w:b/>
        <w:bCs/>
        <w:iCs/>
        <w:spacing w:val="-2"/>
        <w:sz w:val="24"/>
      </w:rPr>
      <w:t xml:space="preserve"> </w:t>
    </w:r>
    <w:r w:rsidR="00F049DE">
      <w:rPr>
        <w:b/>
        <w:bCs/>
        <w:iCs/>
        <w:sz w:val="24"/>
      </w:rPr>
      <w:t>окончательная</w:t>
    </w:r>
    <w:r w:rsidR="00F33973" w:rsidRPr="006957E3">
      <w:rPr>
        <w:b/>
        <w:bCs/>
        <w:iCs/>
        <w:sz w:val="24"/>
      </w:rPr>
      <w:t xml:space="preserve"> редакция</w:t>
    </w:r>
  </w:p>
  <w:p w14:paraId="52E29FFB" w14:textId="77777777" w:rsidR="003363B4" w:rsidRDefault="003363B4" w:rsidP="00F33973">
    <w:pPr>
      <w:pStyle w:val="a9"/>
      <w:jc w:val="right"/>
    </w:pPr>
  </w:p>
  <w:p w14:paraId="60457A15" w14:textId="77777777" w:rsidR="00096129" w:rsidRDefault="00096129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129"/>
    <w:rsid w:val="00002110"/>
    <w:rsid w:val="00005771"/>
    <w:rsid w:val="0001032F"/>
    <w:rsid w:val="00046090"/>
    <w:rsid w:val="000472E8"/>
    <w:rsid w:val="00055989"/>
    <w:rsid w:val="0005711B"/>
    <w:rsid w:val="00060380"/>
    <w:rsid w:val="00091419"/>
    <w:rsid w:val="00093436"/>
    <w:rsid w:val="00096129"/>
    <w:rsid w:val="0009678F"/>
    <w:rsid w:val="00097FEF"/>
    <w:rsid w:val="000A1FE2"/>
    <w:rsid w:val="000A4FA0"/>
    <w:rsid w:val="000A77A0"/>
    <w:rsid w:val="000C23CF"/>
    <w:rsid w:val="000D21E3"/>
    <w:rsid w:val="000D68CB"/>
    <w:rsid w:val="00101913"/>
    <w:rsid w:val="00104C67"/>
    <w:rsid w:val="00110657"/>
    <w:rsid w:val="001257AE"/>
    <w:rsid w:val="00130CBD"/>
    <w:rsid w:val="0013219B"/>
    <w:rsid w:val="00134704"/>
    <w:rsid w:val="00151E29"/>
    <w:rsid w:val="00152621"/>
    <w:rsid w:val="00154A14"/>
    <w:rsid w:val="001632CA"/>
    <w:rsid w:val="00167896"/>
    <w:rsid w:val="00176B4F"/>
    <w:rsid w:val="00181B01"/>
    <w:rsid w:val="00181D12"/>
    <w:rsid w:val="001821B2"/>
    <w:rsid w:val="001934F6"/>
    <w:rsid w:val="001A2F35"/>
    <w:rsid w:val="001B74BE"/>
    <w:rsid w:val="001D2C7D"/>
    <w:rsid w:val="001D3CC8"/>
    <w:rsid w:val="001D66F4"/>
    <w:rsid w:val="001D79EE"/>
    <w:rsid w:val="001E3DEF"/>
    <w:rsid w:val="001E5C0C"/>
    <w:rsid w:val="001F221F"/>
    <w:rsid w:val="00217BB8"/>
    <w:rsid w:val="00242ED5"/>
    <w:rsid w:val="002439EE"/>
    <w:rsid w:val="002445B0"/>
    <w:rsid w:val="0026254C"/>
    <w:rsid w:val="00273160"/>
    <w:rsid w:val="00282450"/>
    <w:rsid w:val="002846A6"/>
    <w:rsid w:val="00285FF8"/>
    <w:rsid w:val="002A1835"/>
    <w:rsid w:val="002A7EC2"/>
    <w:rsid w:val="002B5094"/>
    <w:rsid w:val="002C06E6"/>
    <w:rsid w:val="002D2816"/>
    <w:rsid w:val="002D35A3"/>
    <w:rsid w:val="002D709E"/>
    <w:rsid w:val="002D72FA"/>
    <w:rsid w:val="002E1ED6"/>
    <w:rsid w:val="002F6162"/>
    <w:rsid w:val="002F7E27"/>
    <w:rsid w:val="00304DEC"/>
    <w:rsid w:val="003053BD"/>
    <w:rsid w:val="00330CC7"/>
    <w:rsid w:val="00330E7D"/>
    <w:rsid w:val="00334D56"/>
    <w:rsid w:val="003363B4"/>
    <w:rsid w:val="0033689D"/>
    <w:rsid w:val="0034362A"/>
    <w:rsid w:val="00355C0B"/>
    <w:rsid w:val="00363080"/>
    <w:rsid w:val="00363202"/>
    <w:rsid w:val="00367878"/>
    <w:rsid w:val="00370E94"/>
    <w:rsid w:val="00386D1A"/>
    <w:rsid w:val="003A1993"/>
    <w:rsid w:val="003C7C1F"/>
    <w:rsid w:val="003D26E6"/>
    <w:rsid w:val="003D2DA7"/>
    <w:rsid w:val="003D43EA"/>
    <w:rsid w:val="003D5768"/>
    <w:rsid w:val="003E10CC"/>
    <w:rsid w:val="003E5D66"/>
    <w:rsid w:val="003F001B"/>
    <w:rsid w:val="0041224E"/>
    <w:rsid w:val="00420FD4"/>
    <w:rsid w:val="00430B4F"/>
    <w:rsid w:val="00442D4A"/>
    <w:rsid w:val="00443816"/>
    <w:rsid w:val="004537BB"/>
    <w:rsid w:val="004543CB"/>
    <w:rsid w:val="004548B5"/>
    <w:rsid w:val="0045669E"/>
    <w:rsid w:val="00465A14"/>
    <w:rsid w:val="00477CCC"/>
    <w:rsid w:val="004825A5"/>
    <w:rsid w:val="00486D5E"/>
    <w:rsid w:val="00492599"/>
    <w:rsid w:val="004A24C4"/>
    <w:rsid w:val="004A71A1"/>
    <w:rsid w:val="004D2E68"/>
    <w:rsid w:val="004D38AC"/>
    <w:rsid w:val="004D5106"/>
    <w:rsid w:val="004E02D5"/>
    <w:rsid w:val="004E42E9"/>
    <w:rsid w:val="004E6120"/>
    <w:rsid w:val="004F2F02"/>
    <w:rsid w:val="004F3827"/>
    <w:rsid w:val="0050161C"/>
    <w:rsid w:val="00506F3B"/>
    <w:rsid w:val="005116EB"/>
    <w:rsid w:val="00513A53"/>
    <w:rsid w:val="00517098"/>
    <w:rsid w:val="00520EC9"/>
    <w:rsid w:val="00521546"/>
    <w:rsid w:val="005266DA"/>
    <w:rsid w:val="0052723F"/>
    <w:rsid w:val="00560A30"/>
    <w:rsid w:val="00592010"/>
    <w:rsid w:val="005A196B"/>
    <w:rsid w:val="005A648D"/>
    <w:rsid w:val="005A678A"/>
    <w:rsid w:val="005B2F65"/>
    <w:rsid w:val="005B678F"/>
    <w:rsid w:val="005D0071"/>
    <w:rsid w:val="005E0BA4"/>
    <w:rsid w:val="005E66CE"/>
    <w:rsid w:val="005F58BB"/>
    <w:rsid w:val="005F674E"/>
    <w:rsid w:val="006006D4"/>
    <w:rsid w:val="0060079D"/>
    <w:rsid w:val="00605914"/>
    <w:rsid w:val="00615A5C"/>
    <w:rsid w:val="00617B81"/>
    <w:rsid w:val="00624ED1"/>
    <w:rsid w:val="0063254C"/>
    <w:rsid w:val="0063375F"/>
    <w:rsid w:val="00666BE3"/>
    <w:rsid w:val="00670112"/>
    <w:rsid w:val="00670269"/>
    <w:rsid w:val="00675639"/>
    <w:rsid w:val="0067666D"/>
    <w:rsid w:val="006905C1"/>
    <w:rsid w:val="00694900"/>
    <w:rsid w:val="006957E3"/>
    <w:rsid w:val="006A2ED1"/>
    <w:rsid w:val="006B0823"/>
    <w:rsid w:val="006B2E34"/>
    <w:rsid w:val="006C5F1E"/>
    <w:rsid w:val="006C677E"/>
    <w:rsid w:val="006D77C9"/>
    <w:rsid w:val="006E0F46"/>
    <w:rsid w:val="006E46E7"/>
    <w:rsid w:val="006E57EC"/>
    <w:rsid w:val="006E6088"/>
    <w:rsid w:val="007012A6"/>
    <w:rsid w:val="00730142"/>
    <w:rsid w:val="00735E80"/>
    <w:rsid w:val="00737B98"/>
    <w:rsid w:val="00752378"/>
    <w:rsid w:val="00780EFC"/>
    <w:rsid w:val="00781DA2"/>
    <w:rsid w:val="00790308"/>
    <w:rsid w:val="007A1D8E"/>
    <w:rsid w:val="007B7EBC"/>
    <w:rsid w:val="007C1A34"/>
    <w:rsid w:val="007C54B8"/>
    <w:rsid w:val="007C69C1"/>
    <w:rsid w:val="007C6CDC"/>
    <w:rsid w:val="007C7530"/>
    <w:rsid w:val="007E07B8"/>
    <w:rsid w:val="007F0EED"/>
    <w:rsid w:val="007F2F13"/>
    <w:rsid w:val="007F5AEF"/>
    <w:rsid w:val="00800E32"/>
    <w:rsid w:val="00805C8B"/>
    <w:rsid w:val="00812840"/>
    <w:rsid w:val="0081616F"/>
    <w:rsid w:val="00854669"/>
    <w:rsid w:val="00855718"/>
    <w:rsid w:val="00863B5C"/>
    <w:rsid w:val="00866004"/>
    <w:rsid w:val="00881360"/>
    <w:rsid w:val="00890BE1"/>
    <w:rsid w:val="00894DF0"/>
    <w:rsid w:val="008965A1"/>
    <w:rsid w:val="00897148"/>
    <w:rsid w:val="008A3B87"/>
    <w:rsid w:val="008B2FD6"/>
    <w:rsid w:val="008B4BB1"/>
    <w:rsid w:val="008C501E"/>
    <w:rsid w:val="008D180C"/>
    <w:rsid w:val="008D5482"/>
    <w:rsid w:val="008D6875"/>
    <w:rsid w:val="008E0F0E"/>
    <w:rsid w:val="008E26AE"/>
    <w:rsid w:val="008E40D7"/>
    <w:rsid w:val="008E743D"/>
    <w:rsid w:val="008F0C04"/>
    <w:rsid w:val="008F5A73"/>
    <w:rsid w:val="0090038E"/>
    <w:rsid w:val="00902EB5"/>
    <w:rsid w:val="00911538"/>
    <w:rsid w:val="00911770"/>
    <w:rsid w:val="0091304A"/>
    <w:rsid w:val="00920A73"/>
    <w:rsid w:val="00920EF2"/>
    <w:rsid w:val="00922F22"/>
    <w:rsid w:val="00922FD4"/>
    <w:rsid w:val="009306B8"/>
    <w:rsid w:val="00931D43"/>
    <w:rsid w:val="00933B3C"/>
    <w:rsid w:val="00936BCD"/>
    <w:rsid w:val="009418C3"/>
    <w:rsid w:val="009435FF"/>
    <w:rsid w:val="00952950"/>
    <w:rsid w:val="009534C7"/>
    <w:rsid w:val="00955D84"/>
    <w:rsid w:val="009560DF"/>
    <w:rsid w:val="00961813"/>
    <w:rsid w:val="0096724C"/>
    <w:rsid w:val="00974216"/>
    <w:rsid w:val="00977DF7"/>
    <w:rsid w:val="0098035C"/>
    <w:rsid w:val="00981B95"/>
    <w:rsid w:val="0098615D"/>
    <w:rsid w:val="009916AC"/>
    <w:rsid w:val="009937B1"/>
    <w:rsid w:val="00994EDD"/>
    <w:rsid w:val="009972C0"/>
    <w:rsid w:val="009976D6"/>
    <w:rsid w:val="009A4B93"/>
    <w:rsid w:val="009B47AF"/>
    <w:rsid w:val="009B7588"/>
    <w:rsid w:val="009C0E25"/>
    <w:rsid w:val="009D585D"/>
    <w:rsid w:val="009D5AE9"/>
    <w:rsid w:val="009F2843"/>
    <w:rsid w:val="00A06BC5"/>
    <w:rsid w:val="00A24B7B"/>
    <w:rsid w:val="00A36F90"/>
    <w:rsid w:val="00A42F9E"/>
    <w:rsid w:val="00A523FB"/>
    <w:rsid w:val="00A52846"/>
    <w:rsid w:val="00A52D38"/>
    <w:rsid w:val="00A62208"/>
    <w:rsid w:val="00A66E1D"/>
    <w:rsid w:val="00A80AB2"/>
    <w:rsid w:val="00A85444"/>
    <w:rsid w:val="00A938C0"/>
    <w:rsid w:val="00AA689A"/>
    <w:rsid w:val="00AC2F61"/>
    <w:rsid w:val="00AE1295"/>
    <w:rsid w:val="00AE46D2"/>
    <w:rsid w:val="00AF2967"/>
    <w:rsid w:val="00AF2CD5"/>
    <w:rsid w:val="00AF3E33"/>
    <w:rsid w:val="00AF7EF4"/>
    <w:rsid w:val="00B0620E"/>
    <w:rsid w:val="00B150C1"/>
    <w:rsid w:val="00B17AF5"/>
    <w:rsid w:val="00B22AEF"/>
    <w:rsid w:val="00B43B76"/>
    <w:rsid w:val="00B44881"/>
    <w:rsid w:val="00B52BD5"/>
    <w:rsid w:val="00B56BD3"/>
    <w:rsid w:val="00B62D3F"/>
    <w:rsid w:val="00B94D22"/>
    <w:rsid w:val="00B976CA"/>
    <w:rsid w:val="00BA392C"/>
    <w:rsid w:val="00BA4C53"/>
    <w:rsid w:val="00BB1383"/>
    <w:rsid w:val="00BB3EDC"/>
    <w:rsid w:val="00BB576A"/>
    <w:rsid w:val="00BC0311"/>
    <w:rsid w:val="00BC0B4C"/>
    <w:rsid w:val="00BC2AB1"/>
    <w:rsid w:val="00BD32BA"/>
    <w:rsid w:val="00BD341B"/>
    <w:rsid w:val="00BD5D7A"/>
    <w:rsid w:val="00BE4DF4"/>
    <w:rsid w:val="00BE6C1C"/>
    <w:rsid w:val="00BF4438"/>
    <w:rsid w:val="00BF5569"/>
    <w:rsid w:val="00BF661F"/>
    <w:rsid w:val="00C0291E"/>
    <w:rsid w:val="00C05D1C"/>
    <w:rsid w:val="00C16501"/>
    <w:rsid w:val="00C46EAD"/>
    <w:rsid w:val="00C50FDE"/>
    <w:rsid w:val="00C55F40"/>
    <w:rsid w:val="00C5624F"/>
    <w:rsid w:val="00C61EB6"/>
    <w:rsid w:val="00C638EE"/>
    <w:rsid w:val="00C74EC2"/>
    <w:rsid w:val="00C77C09"/>
    <w:rsid w:val="00C82DED"/>
    <w:rsid w:val="00C840A4"/>
    <w:rsid w:val="00CA21C6"/>
    <w:rsid w:val="00CA4B99"/>
    <w:rsid w:val="00CA5384"/>
    <w:rsid w:val="00CA76A8"/>
    <w:rsid w:val="00CB0373"/>
    <w:rsid w:val="00CB0B6B"/>
    <w:rsid w:val="00CB1129"/>
    <w:rsid w:val="00CB6807"/>
    <w:rsid w:val="00CC1AB0"/>
    <w:rsid w:val="00CC49F1"/>
    <w:rsid w:val="00CC76F9"/>
    <w:rsid w:val="00CD068D"/>
    <w:rsid w:val="00CD46EC"/>
    <w:rsid w:val="00CD6570"/>
    <w:rsid w:val="00CE0D84"/>
    <w:rsid w:val="00D02D60"/>
    <w:rsid w:val="00D05244"/>
    <w:rsid w:val="00D13956"/>
    <w:rsid w:val="00D51604"/>
    <w:rsid w:val="00D61923"/>
    <w:rsid w:val="00D629B6"/>
    <w:rsid w:val="00D64447"/>
    <w:rsid w:val="00D64830"/>
    <w:rsid w:val="00D7174A"/>
    <w:rsid w:val="00D7397F"/>
    <w:rsid w:val="00D776D0"/>
    <w:rsid w:val="00D8421A"/>
    <w:rsid w:val="00DA0A89"/>
    <w:rsid w:val="00DA3D5B"/>
    <w:rsid w:val="00DB2A64"/>
    <w:rsid w:val="00DC01B4"/>
    <w:rsid w:val="00DC72B2"/>
    <w:rsid w:val="00DD5BC1"/>
    <w:rsid w:val="00DE6966"/>
    <w:rsid w:val="00E01E85"/>
    <w:rsid w:val="00E1422E"/>
    <w:rsid w:val="00E1681C"/>
    <w:rsid w:val="00E20BE2"/>
    <w:rsid w:val="00E24309"/>
    <w:rsid w:val="00E32446"/>
    <w:rsid w:val="00E5059B"/>
    <w:rsid w:val="00E53015"/>
    <w:rsid w:val="00E53F9B"/>
    <w:rsid w:val="00E66AE9"/>
    <w:rsid w:val="00E73C63"/>
    <w:rsid w:val="00E75349"/>
    <w:rsid w:val="00E77485"/>
    <w:rsid w:val="00E93E08"/>
    <w:rsid w:val="00E96168"/>
    <w:rsid w:val="00E964BC"/>
    <w:rsid w:val="00EA1A60"/>
    <w:rsid w:val="00EA2ECF"/>
    <w:rsid w:val="00EA3BFC"/>
    <w:rsid w:val="00EA3C39"/>
    <w:rsid w:val="00EA69E4"/>
    <w:rsid w:val="00EA7792"/>
    <w:rsid w:val="00EC2803"/>
    <w:rsid w:val="00EC7B7E"/>
    <w:rsid w:val="00EE1C99"/>
    <w:rsid w:val="00EE2C66"/>
    <w:rsid w:val="00EE4F20"/>
    <w:rsid w:val="00EE5E77"/>
    <w:rsid w:val="00EF0453"/>
    <w:rsid w:val="00F049DE"/>
    <w:rsid w:val="00F1723B"/>
    <w:rsid w:val="00F33973"/>
    <w:rsid w:val="00F514CB"/>
    <w:rsid w:val="00F564FF"/>
    <w:rsid w:val="00F57083"/>
    <w:rsid w:val="00F7025C"/>
    <w:rsid w:val="00F835BE"/>
    <w:rsid w:val="00F85D9B"/>
    <w:rsid w:val="00F861E7"/>
    <w:rsid w:val="00FA7210"/>
    <w:rsid w:val="00FB02EE"/>
    <w:rsid w:val="00FC0EC6"/>
    <w:rsid w:val="00FD33BF"/>
    <w:rsid w:val="00FE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E96CD"/>
  <w15:docId w15:val="{F12BC5C1-A992-4AE5-91E3-140DF202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6E4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1D79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D79EE"/>
    <w:rPr>
      <w:rFonts w:ascii="Arial" w:eastAsia="Arial" w:hAnsi="Arial" w:cs="Arial"/>
      <w:lang w:val="ru-RU"/>
    </w:rPr>
  </w:style>
  <w:style w:type="paragraph" w:styleId="a9">
    <w:name w:val="header"/>
    <w:basedOn w:val="a"/>
    <w:link w:val="aa"/>
    <w:uiPriority w:val="99"/>
    <w:unhideWhenUsed/>
    <w:rsid w:val="001D79E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D79EE"/>
    <w:rPr>
      <w:rFonts w:ascii="Arial" w:eastAsia="Arial" w:hAnsi="Arial" w:cs="Arial"/>
      <w:lang w:val="ru-RU"/>
    </w:rPr>
  </w:style>
  <w:style w:type="table" w:customStyle="1" w:styleId="1">
    <w:name w:val="Сетка таблицы1"/>
    <w:basedOn w:val="a1"/>
    <w:next w:val="a6"/>
    <w:uiPriority w:val="39"/>
    <w:rsid w:val="003363B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52723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C1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C1AB0"/>
    <w:rPr>
      <w:rFonts w:ascii="Tahoma" w:eastAsia="Arial" w:hAnsi="Tahoma" w:cs="Tahoma"/>
      <w:sz w:val="16"/>
      <w:szCs w:val="16"/>
      <w:lang w:val="ru-RU"/>
    </w:rPr>
  </w:style>
  <w:style w:type="paragraph" w:styleId="ad">
    <w:name w:val="Title"/>
    <w:basedOn w:val="a"/>
    <w:next w:val="a"/>
    <w:link w:val="ae"/>
    <w:uiPriority w:val="10"/>
    <w:qFormat/>
    <w:rsid w:val="00CB11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Заголовок Знак"/>
    <w:basedOn w:val="a0"/>
    <w:link w:val="ad"/>
    <w:uiPriority w:val="10"/>
    <w:rsid w:val="00CB1129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D068D"/>
    <w:rPr>
      <w:rFonts w:ascii="Arial" w:eastAsia="Arial" w:hAnsi="Arial" w:cs="Arial"/>
      <w:sz w:val="24"/>
      <w:szCs w:val="24"/>
      <w:lang w:val="ru-RU"/>
    </w:rPr>
  </w:style>
  <w:style w:type="character" w:styleId="af">
    <w:name w:val="annotation reference"/>
    <w:basedOn w:val="a0"/>
    <w:uiPriority w:val="99"/>
    <w:semiHidden/>
    <w:unhideWhenUsed/>
    <w:rsid w:val="00D7174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7174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7174A"/>
    <w:rPr>
      <w:rFonts w:ascii="Arial" w:eastAsia="Arial" w:hAnsi="Arial" w:cs="Arial"/>
      <w:sz w:val="20"/>
      <w:szCs w:val="20"/>
      <w:lang w:val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7174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7174A"/>
    <w:rPr>
      <w:rFonts w:ascii="Arial" w:eastAsia="Arial" w:hAnsi="Arial" w:cs="Arial"/>
      <w:b/>
      <w:bCs/>
      <w:sz w:val="20"/>
      <w:szCs w:val="20"/>
      <w:lang w:val="ru-RU"/>
    </w:rPr>
  </w:style>
  <w:style w:type="paragraph" w:styleId="af4">
    <w:name w:val="Revision"/>
    <w:hidden/>
    <w:uiPriority w:val="99"/>
    <w:semiHidden/>
    <w:rsid w:val="007C69C1"/>
    <w:pPr>
      <w:widowControl/>
      <w:autoSpaceDE/>
      <w:autoSpaceDN/>
    </w:pPr>
    <w:rPr>
      <w:rFonts w:ascii="Arial" w:eastAsia="Arial" w:hAnsi="Arial" w:cs="Arial"/>
      <w:lang w:val="ru-RU"/>
    </w:rPr>
  </w:style>
  <w:style w:type="character" w:customStyle="1" w:styleId="fontstyle01">
    <w:name w:val="fontstyle01"/>
    <w:basedOn w:val="a0"/>
    <w:rsid w:val="006905C1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4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1772</Words>
  <Characters>10103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610</dc:creator>
  <cp:lastModifiedBy>610</cp:lastModifiedBy>
  <cp:revision>7</cp:revision>
  <cp:lastPrinted>2021-02-26T07:50:00Z</cp:lastPrinted>
  <dcterms:created xsi:type="dcterms:W3CDTF">2023-04-19T08:53:00Z</dcterms:created>
  <dcterms:modified xsi:type="dcterms:W3CDTF">2023-04-19T10:26:00Z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2021-02-25T00:00:00Z</vt:filetime>
  </property>
</Properties>
</file>