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318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220"/>
        <w:gridCol w:w="3149"/>
      </w:tblGrid>
      <w:tr w:rsidR="003F45DD" w14:paraId="2A3696CA" w14:textId="77777777">
        <w:tc>
          <w:tcPr>
            <w:tcW w:w="10349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04462EE5" w14:textId="77777777" w:rsidR="003F45DD" w:rsidRDefault="00AD1053">
            <w:pPr>
              <w:widowControl w:val="0"/>
              <w:spacing w:before="120" w:after="0" w:line="240" w:lineRule="auto"/>
              <w:ind w:firstLine="0"/>
              <w:jc w:val="center"/>
              <w:rPr>
                <w:rFonts w:eastAsia="MS Mincho" w:cs="Arial"/>
                <w:b/>
                <w:szCs w:val="24"/>
                <w:lang w:eastAsia="ar-SA"/>
              </w:rPr>
            </w:pPr>
            <w:r>
              <w:rPr>
                <w:rFonts w:eastAsia="MS Mincho" w:cs="Arial"/>
                <w:b/>
                <w:szCs w:val="24"/>
                <w:lang w:eastAsia="ar-SA"/>
              </w:rPr>
              <w:t>ЕВРАЗИЙСКИЙ СОВЕТ ПО СТАНДАРТИЗАЦИИ, МЕТРОЛОГИИ И СЕРТИФИКАЦИИ</w:t>
            </w:r>
          </w:p>
          <w:p w14:paraId="1381C28A" w14:textId="77777777" w:rsidR="003F45DD" w:rsidRDefault="00AD1053">
            <w:pPr>
              <w:widowControl w:val="0"/>
              <w:spacing w:after="0" w:line="240" w:lineRule="auto"/>
              <w:ind w:firstLine="0"/>
              <w:jc w:val="center"/>
              <w:rPr>
                <w:rFonts w:eastAsia="MS Mincho" w:cs="Arial"/>
                <w:b/>
                <w:szCs w:val="24"/>
                <w:lang w:val="en-US" w:eastAsia="ar-SA"/>
              </w:rPr>
            </w:pPr>
            <w:r>
              <w:rPr>
                <w:rFonts w:eastAsia="MS Mincho" w:cs="Arial"/>
                <w:b/>
                <w:szCs w:val="24"/>
                <w:lang w:val="en-US" w:eastAsia="ar-SA"/>
              </w:rPr>
              <w:t>(</w:t>
            </w:r>
            <w:r>
              <w:rPr>
                <w:rFonts w:eastAsia="MS Mincho" w:cs="Arial"/>
                <w:b/>
                <w:szCs w:val="24"/>
                <w:lang w:eastAsia="ar-SA"/>
              </w:rPr>
              <w:t>ЕАСС</w:t>
            </w:r>
            <w:r>
              <w:rPr>
                <w:rFonts w:eastAsia="MS Mincho" w:cs="Arial"/>
                <w:b/>
                <w:szCs w:val="24"/>
                <w:lang w:val="en-US" w:eastAsia="ar-SA"/>
              </w:rPr>
              <w:t>)</w:t>
            </w:r>
          </w:p>
          <w:p w14:paraId="7410D636" w14:textId="77777777" w:rsidR="003F45DD" w:rsidRDefault="003F45DD">
            <w:pPr>
              <w:widowControl w:val="0"/>
              <w:spacing w:after="0" w:line="240" w:lineRule="auto"/>
              <w:ind w:firstLine="0"/>
              <w:jc w:val="center"/>
              <w:rPr>
                <w:rFonts w:eastAsia="MS Mincho" w:cs="Arial"/>
                <w:b/>
                <w:szCs w:val="24"/>
                <w:lang w:val="en-US" w:eastAsia="ar-SA"/>
              </w:rPr>
            </w:pPr>
          </w:p>
          <w:p w14:paraId="44F6CAA8" w14:textId="77777777" w:rsidR="003F45DD" w:rsidRDefault="00AD1053">
            <w:pPr>
              <w:widowControl w:val="0"/>
              <w:spacing w:after="0" w:line="240" w:lineRule="auto"/>
              <w:ind w:firstLine="0"/>
              <w:jc w:val="center"/>
              <w:rPr>
                <w:rFonts w:eastAsia="MS Mincho" w:cs="Arial"/>
                <w:b/>
                <w:szCs w:val="24"/>
                <w:lang w:val="en-US" w:eastAsia="ar-SA"/>
              </w:rPr>
            </w:pPr>
            <w:r>
              <w:rPr>
                <w:rFonts w:eastAsia="MS Mincho" w:cs="Arial"/>
                <w:b/>
                <w:szCs w:val="24"/>
                <w:lang w:val="en-US" w:eastAsia="ar-SA"/>
              </w:rPr>
              <w:t>EURO-ASIAN COUNCIL FOR STANDARDIZATION, METROLOGY AND CERTIFICATION</w:t>
            </w:r>
          </w:p>
          <w:p w14:paraId="4AC95E61" w14:textId="77777777" w:rsidR="003F45DD" w:rsidRDefault="00AD1053">
            <w:pPr>
              <w:widowControl w:val="0"/>
              <w:spacing w:line="240" w:lineRule="auto"/>
              <w:ind w:firstLine="0"/>
              <w:jc w:val="center"/>
              <w:rPr>
                <w:rFonts w:eastAsia="MS Mincho" w:cs="Arial"/>
                <w:b/>
                <w:szCs w:val="24"/>
                <w:lang w:eastAsia="ru-RU"/>
              </w:rPr>
            </w:pPr>
            <w:r>
              <w:rPr>
                <w:rFonts w:eastAsia="MS Mincho" w:cs="Arial"/>
                <w:b/>
                <w:szCs w:val="24"/>
                <w:lang w:val="en-US" w:eastAsia="ar-SA"/>
              </w:rPr>
              <w:t>(EASC)</w:t>
            </w:r>
          </w:p>
        </w:tc>
      </w:tr>
      <w:tr w:rsidR="003F45DD" w14:paraId="752173CA" w14:textId="77777777">
        <w:trPr>
          <w:trHeight w:val="1946"/>
        </w:trPr>
        <w:tc>
          <w:tcPr>
            <w:tcW w:w="1980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0B439E46" w14:textId="77777777" w:rsidR="003F45DD" w:rsidRDefault="00AD1053">
            <w:pPr>
              <w:widowControl w:val="0"/>
              <w:spacing w:after="0" w:line="240" w:lineRule="auto"/>
              <w:ind w:firstLine="0"/>
              <w:jc w:val="left"/>
              <w:rPr>
                <w:rFonts w:eastAsia="MS Mincho" w:cs="Arial"/>
                <w:b/>
                <w:szCs w:val="24"/>
                <w:lang w:eastAsia="ru-RU"/>
              </w:rPr>
            </w:pPr>
            <w:r>
              <w:rPr>
                <w:rFonts w:ascii="Times New Roman" w:eastAsia="MS Mincho" w:hAnsi="Times New Roman" w:cs="Arial"/>
                <w:noProof/>
                <w:szCs w:val="24"/>
                <w:lang w:eastAsia="ru-RU"/>
              </w:rPr>
              <w:drawing>
                <wp:inline distT="0" distB="0" distL="0" distR="0" wp14:anchorId="0051ADC3" wp14:editId="5883D0B4">
                  <wp:extent cx="1123950" cy="1123950"/>
                  <wp:effectExtent l="0" t="0" r="0" b="0"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3C1BA392" w14:textId="77777777" w:rsidR="003F45DD" w:rsidRDefault="003F45DD">
            <w:pPr>
              <w:widowControl w:val="0"/>
              <w:spacing w:after="0"/>
              <w:ind w:firstLine="0"/>
              <w:jc w:val="center"/>
              <w:rPr>
                <w:rFonts w:eastAsia="MS Mincho" w:cs="Arial"/>
                <w:b/>
                <w:sz w:val="28"/>
                <w:szCs w:val="28"/>
                <w:lang w:eastAsia="ru-RU"/>
              </w:rPr>
            </w:pPr>
          </w:p>
          <w:p w14:paraId="0B5EDE1A" w14:textId="77777777" w:rsidR="003F45DD" w:rsidRDefault="00AD1053">
            <w:pPr>
              <w:widowControl w:val="0"/>
              <w:spacing w:after="0"/>
              <w:ind w:firstLine="0"/>
              <w:jc w:val="center"/>
              <w:rPr>
                <w:rFonts w:eastAsia="MS Mincho" w:cs="Arial"/>
                <w:b/>
                <w:sz w:val="28"/>
                <w:szCs w:val="28"/>
                <w:lang w:eastAsia="ru-RU"/>
              </w:rPr>
            </w:pPr>
            <w:r>
              <w:rPr>
                <w:rFonts w:eastAsia="MS Mincho" w:cs="Arial"/>
                <w:b/>
                <w:sz w:val="28"/>
                <w:szCs w:val="28"/>
                <w:lang w:eastAsia="ru-RU"/>
              </w:rPr>
              <w:t xml:space="preserve">М Е Ж Г О С У Д А Р С Т В Е Н </w:t>
            </w:r>
            <w:proofErr w:type="spellStart"/>
            <w:r>
              <w:rPr>
                <w:rFonts w:eastAsia="MS Mincho" w:cs="Arial"/>
                <w:b/>
                <w:sz w:val="28"/>
                <w:szCs w:val="28"/>
                <w:lang w:eastAsia="ru-RU"/>
              </w:rPr>
              <w:t>Н</w:t>
            </w:r>
            <w:proofErr w:type="spellEnd"/>
            <w:r>
              <w:rPr>
                <w:rFonts w:eastAsia="MS Mincho" w:cs="Arial"/>
                <w:b/>
                <w:sz w:val="28"/>
                <w:szCs w:val="28"/>
                <w:lang w:eastAsia="ru-RU"/>
              </w:rPr>
              <w:t xml:space="preserve"> Ы Й</w:t>
            </w:r>
          </w:p>
          <w:p w14:paraId="517B388D" w14:textId="77777777" w:rsidR="003F45DD" w:rsidRDefault="00AD1053">
            <w:pPr>
              <w:widowControl w:val="0"/>
              <w:spacing w:after="0"/>
              <w:ind w:firstLine="0"/>
              <w:jc w:val="center"/>
              <w:rPr>
                <w:rFonts w:eastAsia="MS Mincho" w:cs="Arial"/>
                <w:b/>
                <w:szCs w:val="24"/>
                <w:lang w:eastAsia="ru-RU"/>
              </w:rPr>
            </w:pPr>
            <w:r>
              <w:rPr>
                <w:rFonts w:eastAsia="MS Mincho" w:cs="Arial"/>
                <w:b/>
                <w:sz w:val="28"/>
                <w:szCs w:val="28"/>
                <w:lang w:eastAsia="ru-RU"/>
              </w:rPr>
              <w:t>С Т А Н Д А Р Т</w:t>
            </w:r>
          </w:p>
        </w:tc>
        <w:tc>
          <w:tcPr>
            <w:tcW w:w="3149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7F356065" w14:textId="77777777" w:rsidR="003F45DD" w:rsidRDefault="003F45DD">
            <w:pPr>
              <w:widowControl w:val="0"/>
              <w:spacing w:after="0"/>
              <w:ind w:left="347" w:firstLine="0"/>
              <w:jc w:val="left"/>
              <w:rPr>
                <w:rFonts w:eastAsia="MS Mincho" w:cs="Arial"/>
                <w:b/>
                <w:sz w:val="28"/>
                <w:szCs w:val="28"/>
                <w:lang w:eastAsia="ru-RU"/>
              </w:rPr>
            </w:pPr>
          </w:p>
          <w:p w14:paraId="3DC00777" w14:textId="77777777" w:rsidR="003F45DD" w:rsidRDefault="00AD1053">
            <w:pPr>
              <w:widowControl w:val="0"/>
              <w:spacing w:after="0" w:line="240" w:lineRule="auto"/>
              <w:ind w:left="103" w:firstLine="141"/>
              <w:jc w:val="left"/>
              <w:rPr>
                <w:rFonts w:eastAsia="MS Mincho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eastAsia="MS Mincho" w:cs="Arial"/>
                <w:b/>
                <w:sz w:val="28"/>
                <w:szCs w:val="28"/>
                <w:lang w:eastAsia="ar-SA"/>
              </w:rPr>
              <w:t>ГОСТ</w:t>
            </w:r>
            <w:r>
              <w:rPr>
                <w:rFonts w:eastAsia="MS Mincho" w:cs="Arial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14:paraId="0AEB34FA" w14:textId="29F58919" w:rsidR="003F45DD" w:rsidRDefault="00347F10" w:rsidP="00347F10">
            <w:pPr>
              <w:widowControl w:val="0"/>
              <w:spacing w:before="60" w:after="0" w:line="240" w:lineRule="auto"/>
              <w:ind w:left="244" w:right="-108" w:hanging="4"/>
              <w:jc w:val="left"/>
              <w:rPr>
                <w:rFonts w:eastAsia="MS Mincho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eastAsia="MS Mincho" w:cs="Arial"/>
                <w:b/>
                <w:sz w:val="28"/>
                <w:szCs w:val="28"/>
                <w:lang w:eastAsia="ar-SA"/>
              </w:rPr>
              <w:t>25621</w:t>
            </w:r>
            <w:r>
              <w:rPr>
                <w:rFonts w:eastAsia="MS Mincho" w:cs="Arial"/>
                <w:b/>
                <w:bCs/>
                <w:sz w:val="28"/>
                <w:szCs w:val="28"/>
                <w:lang w:eastAsia="ar-SA"/>
              </w:rPr>
              <w:t xml:space="preserve"> —</w:t>
            </w:r>
          </w:p>
          <w:p w14:paraId="751E4E70" w14:textId="538FF11B" w:rsidR="003F45DD" w:rsidRDefault="00AD1053">
            <w:pPr>
              <w:widowControl w:val="0"/>
              <w:spacing w:after="0" w:line="240" w:lineRule="auto"/>
              <w:ind w:left="206" w:firstLine="0"/>
              <w:jc w:val="left"/>
              <w:rPr>
                <w:rFonts w:eastAsia="MS Mincho" w:cs="Arial"/>
                <w:b/>
                <w:sz w:val="28"/>
                <w:szCs w:val="28"/>
                <w:lang w:eastAsia="ar-SA"/>
              </w:rPr>
            </w:pPr>
            <w:r>
              <w:rPr>
                <w:rFonts w:eastAsia="MS Mincho" w:cs="Arial"/>
                <w:b/>
                <w:sz w:val="28"/>
                <w:szCs w:val="28"/>
                <w:lang w:eastAsia="ar-SA"/>
              </w:rPr>
              <w:t>202_</w:t>
            </w:r>
          </w:p>
          <w:p w14:paraId="26B4203E" w14:textId="77777777" w:rsidR="003F45DD" w:rsidRDefault="003F45DD">
            <w:pPr>
              <w:widowControl w:val="0"/>
              <w:spacing w:after="0" w:line="240" w:lineRule="auto"/>
              <w:ind w:left="206" w:firstLine="0"/>
              <w:jc w:val="left"/>
              <w:rPr>
                <w:rFonts w:eastAsia="MS Mincho" w:cs="Arial"/>
                <w:b/>
                <w:sz w:val="28"/>
                <w:szCs w:val="28"/>
                <w:lang w:eastAsia="ar-SA"/>
              </w:rPr>
            </w:pPr>
          </w:p>
          <w:p w14:paraId="6745A03F" w14:textId="29D24A63" w:rsidR="003F45DD" w:rsidRDefault="00AD1053">
            <w:pPr>
              <w:widowControl w:val="0"/>
              <w:spacing w:after="0" w:line="240" w:lineRule="auto"/>
              <w:ind w:left="206" w:firstLine="0"/>
              <w:jc w:val="left"/>
              <w:rPr>
                <w:rFonts w:eastAsia="MS Mincho" w:cs="Arial"/>
                <w:i/>
                <w:szCs w:val="24"/>
                <w:lang w:eastAsia="ar-SA"/>
              </w:rPr>
            </w:pPr>
            <w:r>
              <w:rPr>
                <w:rFonts w:eastAsia="Times New Roman" w:cs="Arial"/>
                <w:i/>
                <w:szCs w:val="24"/>
                <w:lang w:eastAsia="ru-RU"/>
              </w:rPr>
              <w:t xml:space="preserve">(проект, </w:t>
            </w:r>
            <w:r w:rsidR="00347F10">
              <w:rPr>
                <w:rFonts w:eastAsia="Times New Roman" w:cs="Arial"/>
                <w:i/>
                <w:szCs w:val="24"/>
                <w:lang w:eastAsia="ru-RU"/>
              </w:rPr>
              <w:t>окончательная</w:t>
            </w:r>
            <w:r>
              <w:rPr>
                <w:rFonts w:eastAsia="Times New Roman" w:cs="Arial"/>
                <w:i/>
                <w:szCs w:val="24"/>
                <w:lang w:eastAsia="ru-RU"/>
              </w:rPr>
              <w:t xml:space="preserve"> редакция)</w:t>
            </w:r>
          </w:p>
        </w:tc>
      </w:tr>
    </w:tbl>
    <w:p w14:paraId="6D0F814B" w14:textId="77A6BD01" w:rsidR="003F45DD" w:rsidRDefault="00AD1053" w:rsidP="00465B88">
      <w:pPr>
        <w:spacing w:before="2040" w:after="0" w:line="264" w:lineRule="auto"/>
        <w:ind w:firstLine="0"/>
        <w:jc w:val="center"/>
        <w:rPr>
          <w:rFonts w:eastAsia="Times New Roman" w:cs="Arial"/>
          <w:b/>
          <w:bCs/>
          <w:sz w:val="28"/>
          <w:szCs w:val="28"/>
          <w:lang w:eastAsia="ru-RU"/>
        </w:rPr>
      </w:pPr>
      <w:r>
        <w:rPr>
          <w:rFonts w:eastAsia="Times New Roman" w:cs="Arial"/>
          <w:b/>
          <w:bCs/>
          <w:sz w:val="28"/>
          <w:szCs w:val="28"/>
          <w:lang w:eastAsia="ru-RU"/>
        </w:rPr>
        <w:t xml:space="preserve">МАТЕРИАЛЫ И </w:t>
      </w:r>
      <w:r w:rsidRPr="003C0176">
        <w:rPr>
          <w:rFonts w:eastAsia="Times New Roman" w:cs="Arial"/>
          <w:b/>
          <w:bCs/>
          <w:sz w:val="28"/>
          <w:szCs w:val="28"/>
          <w:lang w:eastAsia="ru-RU"/>
        </w:rPr>
        <w:t xml:space="preserve">ИЗДЕЛИЯ </w:t>
      </w:r>
      <w:r w:rsidR="00BF09CA" w:rsidRPr="003C0176">
        <w:rPr>
          <w:rFonts w:eastAsia="Times New Roman" w:cs="Arial"/>
          <w:b/>
          <w:bCs/>
          <w:sz w:val="28"/>
          <w:szCs w:val="28"/>
          <w:lang w:eastAsia="ru-RU"/>
        </w:rPr>
        <w:t xml:space="preserve">СТРОИТЕЛЬНЫЕ </w:t>
      </w:r>
      <w:r w:rsidRPr="003C0176">
        <w:rPr>
          <w:rFonts w:eastAsia="Times New Roman" w:cs="Arial"/>
          <w:b/>
          <w:bCs/>
          <w:sz w:val="28"/>
          <w:szCs w:val="28"/>
          <w:lang w:eastAsia="ru-RU"/>
        </w:rPr>
        <w:t>ПОЛИМЕРНЫЕ</w:t>
      </w:r>
      <w:r>
        <w:rPr>
          <w:rFonts w:eastAsia="Times New Roman" w:cs="Arial"/>
          <w:b/>
          <w:bCs/>
          <w:sz w:val="28"/>
          <w:szCs w:val="28"/>
          <w:lang w:eastAsia="ru-RU"/>
        </w:rPr>
        <w:t xml:space="preserve"> ГЕРМЕТИЗИРУЮЩИЕ И УПЛОТНЯЮЩИЕ</w:t>
      </w:r>
    </w:p>
    <w:p w14:paraId="5C1ED9A6" w14:textId="77777777" w:rsidR="003F45DD" w:rsidRDefault="00AD1053" w:rsidP="00465B88">
      <w:pPr>
        <w:spacing w:before="240" w:after="0" w:line="264" w:lineRule="auto"/>
        <w:ind w:firstLine="0"/>
        <w:jc w:val="center"/>
        <w:rPr>
          <w:rFonts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  <w:lang w:eastAsia="ru-RU"/>
        </w:rPr>
        <w:t>Классификация и общие технические требования</w:t>
      </w:r>
    </w:p>
    <w:p w14:paraId="78F8B12E" w14:textId="77777777" w:rsidR="003F45DD" w:rsidRDefault="00AD1053" w:rsidP="00465B88">
      <w:pPr>
        <w:pStyle w:val="FORMATTEXT0"/>
        <w:spacing w:before="840" w:line="360" w:lineRule="auto"/>
        <w:jc w:val="center"/>
        <w:rPr>
          <w:rStyle w:val="24"/>
          <w:b/>
          <w:color w:val="000000"/>
          <w:sz w:val="24"/>
          <w:szCs w:val="24"/>
        </w:rPr>
      </w:pPr>
      <w:r>
        <w:rPr>
          <w:rStyle w:val="24"/>
          <w:b/>
          <w:color w:val="000000"/>
          <w:sz w:val="24"/>
          <w:szCs w:val="24"/>
        </w:rPr>
        <w:t>Настоящий проект стандарта не подлежит применению до его утверждения</w:t>
      </w:r>
    </w:p>
    <w:p w14:paraId="07A9D6FF" w14:textId="77777777" w:rsidR="003F45DD" w:rsidRDefault="00AD1053" w:rsidP="00465B88">
      <w:pPr>
        <w:widowControl w:val="0"/>
        <w:spacing w:before="4200" w:after="0" w:line="276" w:lineRule="auto"/>
        <w:ind w:firstLine="0"/>
        <w:jc w:val="center"/>
        <w:rPr>
          <w:rFonts w:eastAsia="Calibri" w:cs="Times New Roman"/>
          <w:b/>
          <w:sz w:val="22"/>
          <w:szCs w:val="22"/>
          <w:lang w:eastAsia="ru-RU"/>
        </w:rPr>
      </w:pPr>
      <w:r>
        <w:rPr>
          <w:rFonts w:eastAsia="Calibri" w:cs="Times New Roman"/>
          <w:b/>
          <w:sz w:val="22"/>
          <w:szCs w:val="22"/>
          <w:lang w:eastAsia="ru-RU"/>
        </w:rPr>
        <w:t>Минск</w:t>
      </w:r>
    </w:p>
    <w:p w14:paraId="19A9ADCF" w14:textId="77777777" w:rsidR="003F45DD" w:rsidRDefault="00AD1053">
      <w:pPr>
        <w:widowControl w:val="0"/>
        <w:spacing w:after="0" w:line="276" w:lineRule="auto"/>
        <w:ind w:firstLine="0"/>
        <w:jc w:val="center"/>
        <w:rPr>
          <w:rFonts w:eastAsia="Calibri" w:cs="Times New Roman"/>
          <w:b/>
          <w:sz w:val="22"/>
          <w:szCs w:val="22"/>
          <w:lang w:eastAsia="ru-RU"/>
        </w:rPr>
      </w:pPr>
      <w:r>
        <w:rPr>
          <w:rFonts w:eastAsia="Calibri" w:cs="Times New Roman"/>
          <w:b/>
          <w:sz w:val="22"/>
          <w:szCs w:val="22"/>
          <w:lang w:eastAsia="ru-RU"/>
        </w:rPr>
        <w:t>Евразийский совет по стандартизации, метрологии и сертификации</w:t>
      </w:r>
    </w:p>
    <w:p w14:paraId="1D7DA861" w14:textId="77777777" w:rsidR="003F45DD" w:rsidRDefault="00AD1053">
      <w:pPr>
        <w:widowControl w:val="0"/>
        <w:spacing w:after="0" w:line="276" w:lineRule="auto"/>
        <w:ind w:firstLine="0"/>
        <w:jc w:val="center"/>
        <w:rPr>
          <w:rFonts w:eastAsia="Calibri" w:cs="Times New Roman"/>
          <w:b/>
          <w:sz w:val="22"/>
          <w:szCs w:val="22"/>
          <w:lang w:eastAsia="ru-RU"/>
        </w:rPr>
      </w:pPr>
      <w:r>
        <w:rPr>
          <w:rFonts w:eastAsia="Calibri" w:cs="Times New Roman"/>
          <w:b/>
          <w:sz w:val="22"/>
          <w:szCs w:val="22"/>
          <w:lang w:eastAsia="ru-RU"/>
        </w:rPr>
        <w:t>202</w:t>
      </w:r>
    </w:p>
    <w:p w14:paraId="78B16455" w14:textId="77777777" w:rsidR="003F45DD" w:rsidRDefault="00AD1053">
      <w:pPr>
        <w:tabs>
          <w:tab w:val="center" w:pos="5103"/>
          <w:tab w:val="right" w:pos="10206"/>
        </w:tabs>
        <w:spacing w:after="0" w:line="276" w:lineRule="auto"/>
        <w:ind w:firstLine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55F3C0BE" w14:textId="46E0EC85" w:rsidR="003F45DD" w:rsidRPr="00A953F6" w:rsidRDefault="00AD1053" w:rsidP="00A953F6">
      <w:pPr>
        <w:tabs>
          <w:tab w:val="center" w:pos="5103"/>
          <w:tab w:val="right" w:pos="10206"/>
        </w:tabs>
        <w:spacing w:before="120" w:after="240" w:line="276" w:lineRule="auto"/>
        <w:ind w:firstLine="0"/>
        <w:jc w:val="center"/>
        <w:rPr>
          <w:rFonts w:cs="Arial"/>
          <w:b/>
          <w:bCs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sz w:val="28"/>
          <w:szCs w:val="28"/>
        </w:rPr>
        <w:lastRenderedPageBreak/>
        <w:t>Предисловие</w:t>
      </w:r>
    </w:p>
    <w:p w14:paraId="03360ED2" w14:textId="77777777" w:rsidR="003F45DD" w:rsidRDefault="00AD1053">
      <w:pPr>
        <w:widowControl w:val="0"/>
        <w:spacing w:after="0" w:line="336" w:lineRule="auto"/>
        <w:ind w:firstLine="709"/>
        <w:rPr>
          <w:rFonts w:eastAsia="Calibri" w:cs="Times New Roman"/>
          <w:szCs w:val="22"/>
          <w:lang w:eastAsia="ru-RU"/>
        </w:rPr>
      </w:pPr>
      <w:r>
        <w:rPr>
          <w:rFonts w:eastAsia="Calibri" w:cs="Times New Roman"/>
          <w:szCs w:val="22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683F2F4C" w14:textId="3DDE7D56" w:rsidR="003F45DD" w:rsidRPr="00A953F6" w:rsidRDefault="00AD1053" w:rsidP="00A953F6">
      <w:pPr>
        <w:widowControl w:val="0"/>
        <w:spacing w:after="0" w:line="336" w:lineRule="auto"/>
        <w:ind w:firstLine="709"/>
        <w:rPr>
          <w:rFonts w:eastAsia="Calibri" w:cs="Times New Roman"/>
          <w:szCs w:val="22"/>
          <w:lang w:eastAsia="ru-RU"/>
        </w:rPr>
      </w:pPr>
      <w:r>
        <w:rPr>
          <w:rFonts w:eastAsia="Calibri" w:cs="Times New Roman"/>
          <w:szCs w:val="22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 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5B066DF8" w14:textId="77777777" w:rsidR="003F45DD" w:rsidRDefault="00AD1053" w:rsidP="00A953F6">
      <w:pPr>
        <w:spacing w:before="240" w:line="348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Сведения о стандарте</w:t>
      </w:r>
    </w:p>
    <w:p w14:paraId="745A9716" w14:textId="1B7B2FF9" w:rsidR="003F45DD" w:rsidRPr="00A953F6" w:rsidRDefault="00AD1053" w:rsidP="00A953F6">
      <w:pPr>
        <w:pStyle w:val="Heading"/>
        <w:spacing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 РАЗРАБОТАН Обществом с ограниченной ответственностью «ПСМ</w:t>
      </w:r>
      <w:r>
        <w:rPr>
          <w:b w:val="0"/>
          <w:sz w:val="24"/>
          <w:szCs w:val="24"/>
        </w:rPr>
        <w:noBreakHyphen/>
        <w:t>Стандарт» (ООО «ПСМ-Стандарт»)</w:t>
      </w:r>
    </w:p>
    <w:p w14:paraId="3E45B91E" w14:textId="6566E4AF" w:rsidR="003F45DD" w:rsidRPr="00A953F6" w:rsidRDefault="00AD1053" w:rsidP="00A953F6">
      <w:pPr>
        <w:pStyle w:val="a6"/>
        <w:spacing w:before="120" w:after="0"/>
        <w:ind w:left="0" w:firstLine="709"/>
        <w:rPr>
          <w:rFonts w:cs="Arial"/>
          <w:szCs w:val="24"/>
        </w:rPr>
      </w:pPr>
      <w:r>
        <w:rPr>
          <w:rFonts w:cs="Arial"/>
          <w:bCs/>
          <w:szCs w:val="24"/>
        </w:rPr>
        <w:t>2 ВНЕСЕН</w:t>
      </w:r>
      <w:r>
        <w:rPr>
          <w:rFonts w:cs="Arial"/>
          <w:b/>
          <w:bCs/>
          <w:szCs w:val="24"/>
        </w:rPr>
        <w:t xml:space="preserve"> </w:t>
      </w:r>
      <w:r>
        <w:rPr>
          <w:rFonts w:cs="Arial"/>
          <w:szCs w:val="24"/>
        </w:rPr>
        <w:t xml:space="preserve">Техническим комитетом по стандартизации ТК 144 «Строительные материалы и изделия» </w:t>
      </w:r>
    </w:p>
    <w:p w14:paraId="6B09E41C" w14:textId="375FF1FB" w:rsidR="003F45DD" w:rsidRDefault="00AD1053" w:rsidP="00A953F6">
      <w:pPr>
        <w:widowControl w:val="0"/>
        <w:spacing w:before="120" w:after="0" w:line="336" w:lineRule="auto"/>
        <w:ind w:firstLine="709"/>
        <w:rPr>
          <w:rFonts w:eastAsia="Calibri" w:cs="Times New Roman"/>
          <w:szCs w:val="22"/>
          <w:lang w:eastAsia="ru-RU"/>
        </w:rPr>
      </w:pPr>
      <w:r>
        <w:rPr>
          <w:rFonts w:eastAsia="Calibri" w:cs="Times New Roman"/>
          <w:szCs w:val="22"/>
          <w:lang w:eastAsia="ru-RU"/>
        </w:rPr>
        <w:t xml:space="preserve">3 ПРИНЯТ Евразийским советом по стандартизации, метрологии и сертификации (протокол </w:t>
      </w:r>
      <w:r>
        <w:rPr>
          <w:rFonts w:eastAsia="Calibri" w:cs="Times New Roman"/>
          <w:szCs w:val="22"/>
          <w:lang w:eastAsia="ru-RU"/>
        </w:rPr>
        <w:tab/>
      </w:r>
      <w:r>
        <w:rPr>
          <w:rFonts w:eastAsia="Calibri" w:cs="Times New Roman"/>
          <w:szCs w:val="22"/>
          <w:lang w:eastAsia="ru-RU"/>
        </w:rPr>
        <w:tab/>
      </w:r>
      <w:r>
        <w:rPr>
          <w:rFonts w:eastAsia="Calibri" w:cs="Times New Roman"/>
          <w:szCs w:val="22"/>
          <w:lang w:eastAsia="ru-RU"/>
        </w:rPr>
        <w:tab/>
      </w:r>
      <w:r>
        <w:rPr>
          <w:rFonts w:eastAsia="Calibri" w:cs="Times New Roman"/>
          <w:szCs w:val="22"/>
          <w:lang w:eastAsia="ru-RU"/>
        </w:rPr>
        <w:tab/>
      </w:r>
      <w:r>
        <w:rPr>
          <w:rFonts w:eastAsia="Calibri" w:cs="Times New Roman"/>
          <w:szCs w:val="22"/>
          <w:lang w:eastAsia="ru-RU"/>
        </w:rPr>
        <w:tab/>
      </w:r>
      <w:r>
        <w:rPr>
          <w:rFonts w:eastAsia="Calibri" w:cs="Times New Roman"/>
          <w:szCs w:val="22"/>
          <w:lang w:eastAsia="ru-RU"/>
        </w:rPr>
        <w:tab/>
      </w:r>
      <w:r>
        <w:rPr>
          <w:rFonts w:eastAsia="Calibri" w:cs="Times New Roman"/>
          <w:szCs w:val="22"/>
          <w:lang w:eastAsia="ru-RU"/>
        </w:rPr>
        <w:tab/>
      </w:r>
      <w:r>
        <w:rPr>
          <w:rFonts w:eastAsia="Calibri" w:cs="Times New Roman"/>
          <w:szCs w:val="22"/>
          <w:lang w:eastAsia="ru-RU"/>
        </w:rPr>
        <w:tab/>
        <w:t>)</w:t>
      </w:r>
    </w:p>
    <w:p w14:paraId="758107F2" w14:textId="77777777" w:rsidR="003F45DD" w:rsidRDefault="00AD1053" w:rsidP="00A953F6">
      <w:pPr>
        <w:widowControl w:val="0"/>
        <w:spacing w:before="120" w:after="0" w:line="336" w:lineRule="auto"/>
        <w:ind w:firstLine="709"/>
        <w:rPr>
          <w:rFonts w:eastAsia="Calibri" w:cs="Times New Roman"/>
          <w:szCs w:val="22"/>
          <w:lang w:val="en-US" w:eastAsia="ru-RU"/>
        </w:rPr>
      </w:pPr>
      <w:r>
        <w:rPr>
          <w:rFonts w:eastAsia="Calibri" w:cs="Times New Roman"/>
          <w:szCs w:val="22"/>
          <w:lang w:eastAsia="ru-RU"/>
        </w:rPr>
        <w:t>За принятие</w:t>
      </w:r>
      <w:r>
        <w:rPr>
          <w:rFonts w:eastAsia="Calibri" w:cs="Times New Roman"/>
          <w:szCs w:val="22"/>
          <w:shd w:val="clear" w:color="auto" w:fill="FFFFFF"/>
          <w:lang w:eastAsia="ru-RU"/>
        </w:rPr>
        <w:t xml:space="preserve"> </w:t>
      </w:r>
      <w:r>
        <w:rPr>
          <w:rFonts w:eastAsia="Calibri" w:cs="Times New Roman"/>
          <w:szCs w:val="22"/>
          <w:lang w:eastAsia="ru-RU"/>
        </w:rPr>
        <w:t>стандарта проголосовали:</w:t>
      </w:r>
    </w:p>
    <w:tbl>
      <w:tblPr>
        <w:tblW w:w="0" w:type="auto"/>
        <w:tblInd w:w="59" w:type="dxa"/>
        <w:tblLook w:val="04A0" w:firstRow="1" w:lastRow="0" w:firstColumn="1" w:lastColumn="0" w:noHBand="0" w:noVBand="1"/>
      </w:tblPr>
      <w:tblGrid>
        <w:gridCol w:w="2917"/>
        <w:gridCol w:w="2553"/>
        <w:gridCol w:w="3866"/>
      </w:tblGrid>
      <w:tr w:rsidR="003F45DD" w14:paraId="6DB61795" w14:textId="77777777">
        <w:trPr>
          <w:cantSplit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21ABFD4" w14:textId="77777777" w:rsidR="003F45DD" w:rsidRDefault="00AD1053">
            <w:pPr>
              <w:widowControl w:val="0"/>
              <w:spacing w:after="0" w:line="276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Краткое наименование страны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br/>
              <w:t>по МК (ИСО 3166) 004–97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73E1E08" w14:textId="77777777" w:rsidR="003F45DD" w:rsidRDefault="00AD1053">
            <w:pPr>
              <w:widowControl w:val="0"/>
              <w:spacing w:after="0" w:line="276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Код страны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br/>
              <w:t>по МК (ИСО 3166) 004–97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512CFAD" w14:textId="77777777" w:rsidR="003F45DD" w:rsidRDefault="00AD1053">
            <w:pPr>
              <w:widowControl w:val="0"/>
              <w:spacing w:after="0" w:line="276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3F45DD" w14:paraId="40EC8DDB" w14:textId="77777777">
        <w:trPr>
          <w:cantSplit/>
        </w:trPr>
        <w:tc>
          <w:tcPr>
            <w:tcW w:w="2977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DB39328" w14:textId="77777777" w:rsidR="003F45DD" w:rsidRDefault="003F45DD">
            <w:pPr>
              <w:widowControl w:val="0"/>
              <w:spacing w:after="0" w:line="276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626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D215240" w14:textId="77777777" w:rsidR="003F45DD" w:rsidRDefault="003F45DD">
            <w:pPr>
              <w:widowControl w:val="0"/>
              <w:spacing w:after="0" w:line="276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959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25D50AB" w14:textId="77777777" w:rsidR="003F45DD" w:rsidRDefault="003F45DD">
            <w:pPr>
              <w:widowControl w:val="0"/>
              <w:spacing w:after="0" w:line="276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</w:tr>
      <w:tr w:rsidR="003F45DD" w14:paraId="6F5EA9B8" w14:textId="77777777">
        <w:trPr>
          <w:cantSplit/>
        </w:trPr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E0AED50" w14:textId="77777777" w:rsidR="003F45DD" w:rsidRDefault="003F45DD">
            <w:pPr>
              <w:widowControl w:val="0"/>
              <w:spacing w:after="0" w:line="276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6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43EFF57" w14:textId="77777777" w:rsidR="003F45DD" w:rsidRDefault="003F45DD">
            <w:pPr>
              <w:widowControl w:val="0"/>
              <w:spacing w:after="0" w:line="276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FD667F3" w14:textId="77777777" w:rsidR="003F45DD" w:rsidRDefault="003F45DD">
            <w:pPr>
              <w:widowControl w:val="0"/>
              <w:spacing w:after="0" w:line="276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</w:tr>
      <w:tr w:rsidR="003F45DD" w14:paraId="67269967" w14:textId="77777777">
        <w:trPr>
          <w:cantSplit/>
        </w:trPr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DA1ECE2" w14:textId="77777777" w:rsidR="003F45DD" w:rsidRDefault="003F45DD">
            <w:pPr>
              <w:widowControl w:val="0"/>
              <w:spacing w:after="0" w:line="276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6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8096973" w14:textId="77777777" w:rsidR="003F45DD" w:rsidRDefault="003F45DD">
            <w:pPr>
              <w:widowControl w:val="0"/>
              <w:spacing w:after="0" w:line="276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C1F4854" w14:textId="77777777" w:rsidR="003F45DD" w:rsidRDefault="003F45DD">
            <w:pPr>
              <w:widowControl w:val="0"/>
              <w:spacing w:after="0" w:line="276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</w:tr>
      <w:tr w:rsidR="003F45DD" w14:paraId="7BCF1527" w14:textId="77777777">
        <w:trPr>
          <w:cantSplit/>
        </w:trPr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ED7EAEB" w14:textId="77777777" w:rsidR="003F45DD" w:rsidRDefault="003F45DD">
            <w:pPr>
              <w:widowControl w:val="0"/>
              <w:spacing w:after="0" w:line="276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6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C5C25CB" w14:textId="77777777" w:rsidR="003F45DD" w:rsidRDefault="003F45DD">
            <w:pPr>
              <w:widowControl w:val="0"/>
              <w:spacing w:after="0" w:line="276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622B038" w14:textId="77777777" w:rsidR="003F45DD" w:rsidRDefault="003F45DD">
            <w:pPr>
              <w:widowControl w:val="0"/>
              <w:spacing w:after="0" w:line="276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</w:tr>
      <w:tr w:rsidR="003F45DD" w14:paraId="2F94EED4" w14:textId="77777777">
        <w:trPr>
          <w:cantSplit/>
        </w:trPr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26B7DF1" w14:textId="77777777" w:rsidR="003F45DD" w:rsidRDefault="003F45DD">
            <w:pPr>
              <w:widowControl w:val="0"/>
              <w:spacing w:after="0" w:line="276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6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0CB5B4D" w14:textId="77777777" w:rsidR="003F45DD" w:rsidRDefault="003F45DD">
            <w:pPr>
              <w:widowControl w:val="0"/>
              <w:spacing w:after="0" w:line="276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47A36CC" w14:textId="77777777" w:rsidR="003F45DD" w:rsidRDefault="003F45DD">
            <w:pPr>
              <w:widowControl w:val="0"/>
              <w:spacing w:after="0" w:line="276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</w:tr>
      <w:tr w:rsidR="003F45DD" w14:paraId="4AB80E83" w14:textId="77777777">
        <w:trPr>
          <w:cantSplit/>
        </w:trPr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F9AFB43" w14:textId="77777777" w:rsidR="003F45DD" w:rsidRDefault="003F45DD">
            <w:pPr>
              <w:widowControl w:val="0"/>
              <w:spacing w:after="0" w:line="276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6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7A64364" w14:textId="77777777" w:rsidR="003F45DD" w:rsidRDefault="003F45DD">
            <w:pPr>
              <w:widowControl w:val="0"/>
              <w:spacing w:after="0" w:line="276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0745A46" w14:textId="77777777" w:rsidR="003F45DD" w:rsidRDefault="003F45DD">
            <w:pPr>
              <w:widowControl w:val="0"/>
              <w:spacing w:after="0" w:line="276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</w:tr>
      <w:tr w:rsidR="003F45DD" w14:paraId="3F6986DC" w14:textId="77777777">
        <w:trPr>
          <w:cantSplit/>
        </w:trPr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211A4B0" w14:textId="77777777" w:rsidR="003F45DD" w:rsidRDefault="003F45DD">
            <w:pPr>
              <w:widowControl w:val="0"/>
              <w:spacing w:after="0" w:line="276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6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9E7B965" w14:textId="77777777" w:rsidR="003F45DD" w:rsidRDefault="003F45DD">
            <w:pPr>
              <w:widowControl w:val="0"/>
              <w:spacing w:after="0" w:line="276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9C04024" w14:textId="77777777" w:rsidR="003F45DD" w:rsidRDefault="003F45DD">
            <w:pPr>
              <w:widowControl w:val="0"/>
              <w:spacing w:after="0" w:line="276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</w:tr>
      <w:tr w:rsidR="003F45DD" w14:paraId="70FEA6D0" w14:textId="77777777">
        <w:trPr>
          <w:cantSplit/>
        </w:trPr>
        <w:tc>
          <w:tcPr>
            <w:tcW w:w="29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E678155" w14:textId="77777777" w:rsidR="003F45DD" w:rsidRDefault="003F45DD">
            <w:pPr>
              <w:widowControl w:val="0"/>
              <w:spacing w:after="0" w:line="276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6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3D98ACB" w14:textId="77777777" w:rsidR="003F45DD" w:rsidRDefault="003F45DD">
            <w:pPr>
              <w:widowControl w:val="0"/>
              <w:spacing w:after="0" w:line="276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9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BAE83AE" w14:textId="77777777" w:rsidR="003F45DD" w:rsidRDefault="003F45DD">
            <w:pPr>
              <w:widowControl w:val="0"/>
              <w:spacing w:after="0" w:line="276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</w:tr>
    </w:tbl>
    <w:p w14:paraId="74527C76" w14:textId="77777777" w:rsidR="003F45DD" w:rsidRDefault="00AD1053" w:rsidP="00A953F6">
      <w:pPr>
        <w:spacing w:before="240"/>
        <w:ind w:firstLine="510"/>
        <w:rPr>
          <w:rFonts w:cs="Arial"/>
          <w:szCs w:val="24"/>
        </w:rPr>
      </w:pPr>
      <w:r>
        <w:rPr>
          <w:rFonts w:cs="Arial"/>
          <w:szCs w:val="24"/>
        </w:rPr>
        <w:t xml:space="preserve">4 ВЗАМЕН ГОСТ </w:t>
      </w:r>
      <w:bookmarkStart w:id="1" w:name="_Hlk68797972"/>
      <w:r>
        <w:rPr>
          <w:rFonts w:cs="Arial"/>
          <w:szCs w:val="24"/>
        </w:rPr>
        <w:t>25621</w:t>
      </w:r>
      <w:r>
        <w:rPr>
          <w:rFonts w:cs="Arial"/>
          <w:szCs w:val="24"/>
        </w:rPr>
        <w:sym w:font="Symbol" w:char="F0BE"/>
      </w:r>
      <w:bookmarkEnd w:id="1"/>
      <w:r>
        <w:rPr>
          <w:rFonts w:cs="Arial"/>
          <w:szCs w:val="24"/>
        </w:rPr>
        <w:t>83</w:t>
      </w:r>
    </w:p>
    <w:p w14:paraId="3DA19FC6" w14:textId="77777777" w:rsidR="003F45DD" w:rsidRDefault="00AD1053" w:rsidP="00A953F6">
      <w:pPr>
        <w:spacing w:before="480" w:after="0"/>
        <w:rPr>
          <w:rFonts w:cs="Arial"/>
          <w:i/>
          <w:szCs w:val="24"/>
        </w:rPr>
      </w:pPr>
      <w:r>
        <w:rPr>
          <w:rFonts w:cs="Arial"/>
          <w:i/>
          <w:szCs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7C7B4D7C" w14:textId="77777777" w:rsidR="003F45DD" w:rsidRDefault="00AD1053">
      <w:pPr>
        <w:spacing w:after="0"/>
        <w:rPr>
          <w:rFonts w:cs="Arial"/>
          <w:i/>
          <w:szCs w:val="24"/>
        </w:rPr>
      </w:pPr>
      <w:r>
        <w:rPr>
          <w:rFonts w:cs="Arial"/>
          <w:i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7992AA03" w14:textId="77777777" w:rsidR="003F45DD" w:rsidRDefault="00AD1053" w:rsidP="009A6798">
      <w:pPr>
        <w:widowControl w:val="0"/>
        <w:spacing w:before="8640" w:after="0"/>
        <w:ind w:firstLine="709"/>
        <w:rPr>
          <w:rFonts w:eastAsia="Calibri" w:cs="Times New Roman"/>
          <w:szCs w:val="22"/>
          <w:lang w:eastAsia="ru-RU"/>
        </w:rPr>
      </w:pPr>
      <w:r>
        <w:rPr>
          <w:rFonts w:eastAsia="Calibri" w:cs="Times New Roman"/>
          <w:szCs w:val="22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0A91378B" w14:textId="77777777" w:rsidR="003F45DD" w:rsidRDefault="00AD1053">
      <w:pPr>
        <w:pStyle w:val="afa"/>
        <w:spacing w:before="0" w:after="0" w:line="276" w:lineRule="auto"/>
        <w:jc w:val="center"/>
        <w:rPr>
          <w:rFonts w:ascii="Arial" w:eastAsiaTheme="minorEastAsia" w:hAnsi="Arial" w:cs="Arial"/>
          <w:b/>
          <w:color w:val="auto"/>
          <w:sz w:val="22"/>
          <w:szCs w:val="22"/>
        </w:rPr>
      </w:pPr>
      <w:r>
        <w:rPr>
          <w:rFonts w:ascii="Arial" w:eastAsiaTheme="minorEastAsia" w:hAnsi="Arial" w:cs="Arial"/>
          <w:b/>
          <w:color w:val="auto"/>
          <w:sz w:val="22"/>
          <w:szCs w:val="22"/>
        </w:rPr>
        <w:br w:type="page"/>
      </w:r>
    </w:p>
    <w:p w14:paraId="7C680C59" w14:textId="77777777" w:rsidR="003F45DD" w:rsidRDefault="00AD1053" w:rsidP="00BA3D8F">
      <w:pPr>
        <w:pStyle w:val="afa"/>
        <w:spacing w:before="120" w:after="0"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eastAsia="Times New Roman" w:hAnsi="Arial" w:cs="Arial"/>
          <w:b/>
          <w:color w:val="auto"/>
          <w:sz w:val="28"/>
          <w:szCs w:val="28"/>
        </w:rPr>
        <w:lastRenderedPageBreak/>
        <w:t>Содержание</w:t>
      </w:r>
    </w:p>
    <w:p w14:paraId="3EAEAE0A" w14:textId="77777777" w:rsidR="003F45DD" w:rsidRDefault="00AD1053">
      <w:pPr>
        <w:pStyle w:val="11"/>
        <w:rPr>
          <w:rFonts w:asciiTheme="minorHAnsi" w:hAnsiTheme="minorHAnsi"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01436667" w:history="1">
        <w:r>
          <w:rPr>
            <w:rStyle w:val="a9"/>
          </w:rPr>
          <w:t>1</w:t>
        </w:r>
        <w:r>
          <w:rPr>
            <w:rFonts w:asciiTheme="minorHAnsi" w:hAnsiTheme="minorHAnsi"/>
            <w:sz w:val="22"/>
            <w:szCs w:val="22"/>
            <w:lang w:eastAsia="ru-RU"/>
          </w:rPr>
          <w:tab/>
        </w:r>
        <w:r>
          <w:rPr>
            <w:rStyle w:val="a9"/>
          </w:rPr>
          <w:t>Область применения</w:t>
        </w:r>
        <w:r>
          <w:tab/>
        </w:r>
      </w:hyperlink>
    </w:p>
    <w:p w14:paraId="4E5798EA" w14:textId="77777777" w:rsidR="003F45DD" w:rsidRDefault="000077D3">
      <w:pPr>
        <w:pStyle w:val="11"/>
        <w:rPr>
          <w:rFonts w:asciiTheme="minorHAnsi" w:hAnsiTheme="minorHAnsi"/>
          <w:sz w:val="22"/>
          <w:szCs w:val="22"/>
          <w:lang w:eastAsia="ru-RU"/>
        </w:rPr>
      </w:pPr>
      <w:hyperlink w:anchor="_Toc101436668" w:history="1">
        <w:r w:rsidR="00AD1053">
          <w:rPr>
            <w:rStyle w:val="a9"/>
          </w:rPr>
          <w:t xml:space="preserve">2 </w:t>
        </w:r>
        <w:r w:rsidR="00AD1053">
          <w:rPr>
            <w:rStyle w:val="a9"/>
          </w:rPr>
          <w:tab/>
          <w:t>Термины и определения</w:t>
        </w:r>
        <w:r w:rsidR="00AD1053">
          <w:tab/>
        </w:r>
      </w:hyperlink>
    </w:p>
    <w:p w14:paraId="11921656" w14:textId="77777777" w:rsidR="003F45DD" w:rsidRDefault="000077D3">
      <w:pPr>
        <w:pStyle w:val="11"/>
        <w:rPr>
          <w:rFonts w:asciiTheme="minorHAnsi" w:hAnsiTheme="minorHAnsi"/>
          <w:sz w:val="22"/>
          <w:szCs w:val="22"/>
          <w:lang w:eastAsia="ru-RU"/>
        </w:rPr>
      </w:pPr>
      <w:hyperlink w:anchor="_Toc101436669" w:history="1">
        <w:r w:rsidR="00AD1053">
          <w:rPr>
            <w:rStyle w:val="a9"/>
          </w:rPr>
          <w:t>3</w:t>
        </w:r>
        <w:r w:rsidR="00AD1053">
          <w:rPr>
            <w:rFonts w:asciiTheme="minorHAnsi" w:hAnsiTheme="minorHAnsi"/>
            <w:sz w:val="22"/>
            <w:szCs w:val="22"/>
            <w:lang w:eastAsia="ru-RU"/>
          </w:rPr>
          <w:tab/>
        </w:r>
        <w:r w:rsidR="00AD1053">
          <w:rPr>
            <w:rStyle w:val="a9"/>
          </w:rPr>
          <w:t>Классификация</w:t>
        </w:r>
        <w:r w:rsidR="00AD1053">
          <w:tab/>
        </w:r>
      </w:hyperlink>
    </w:p>
    <w:p w14:paraId="2C6FA61A" w14:textId="77777777" w:rsidR="003F45DD" w:rsidRDefault="000077D3">
      <w:pPr>
        <w:pStyle w:val="11"/>
      </w:pPr>
      <w:hyperlink w:anchor="_Toc101436670" w:history="1">
        <w:r w:rsidR="00AD1053">
          <w:rPr>
            <w:rStyle w:val="a9"/>
          </w:rPr>
          <w:t>4</w:t>
        </w:r>
        <w:r w:rsidR="00AD1053">
          <w:rPr>
            <w:rFonts w:asciiTheme="minorHAnsi" w:hAnsiTheme="minorHAnsi"/>
            <w:sz w:val="22"/>
            <w:szCs w:val="22"/>
            <w:lang w:eastAsia="ru-RU"/>
          </w:rPr>
          <w:tab/>
        </w:r>
        <w:r w:rsidR="00AD1053">
          <w:rPr>
            <w:rStyle w:val="a9"/>
          </w:rPr>
          <w:t>Общие технические требования</w:t>
        </w:r>
        <w:r w:rsidR="00AD1053">
          <w:tab/>
        </w:r>
      </w:hyperlink>
    </w:p>
    <w:p w14:paraId="52440A83" w14:textId="77777777" w:rsidR="003F45DD" w:rsidRDefault="00AD1053">
      <w:pPr>
        <w:rPr>
          <w:rFonts w:eastAsia="Times New Roman" w:cs="Arial"/>
          <w:b/>
          <w:caps/>
          <w:spacing w:val="50"/>
          <w:szCs w:val="22"/>
        </w:rPr>
        <w:sectPr w:rsidR="003F45DD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134" w:right="964" w:bottom="1134" w:left="1531" w:header="709" w:footer="709" w:gutter="0"/>
          <w:pgNumType w:fmt="upperRoman" w:start="1"/>
          <w:cols w:space="708"/>
          <w:titlePg/>
        </w:sectPr>
      </w:pPr>
      <w:r>
        <w:t>Библиография…………………………………………………………………………..….</w:t>
      </w:r>
      <w:r>
        <w:fldChar w:fldCharType="end"/>
      </w:r>
    </w:p>
    <w:p w14:paraId="17541FFB" w14:textId="77777777" w:rsidR="003F45DD" w:rsidRDefault="00AD1053">
      <w:pPr>
        <w:widowControl w:val="0"/>
        <w:spacing w:after="0"/>
        <w:ind w:firstLine="0"/>
        <w:jc w:val="center"/>
        <w:rPr>
          <w:rFonts w:eastAsia="Times New Roman" w:cs="Arial"/>
          <w:b/>
          <w:caps/>
          <w:spacing w:val="160"/>
          <w:szCs w:val="22"/>
        </w:rPr>
      </w:pPr>
      <w:r>
        <w:rPr>
          <w:rFonts w:eastAsia="Times New Roman" w:cs="Arial"/>
          <w:b/>
          <w:caps/>
          <w:spacing w:val="160"/>
          <w:szCs w:val="22"/>
        </w:rPr>
        <w:t>межгосударственный стандарт</w:t>
      </w:r>
    </w:p>
    <w:tbl>
      <w:tblPr>
        <w:tblW w:w="9356" w:type="dxa"/>
        <w:jc w:val="center"/>
        <w:tblBorders>
          <w:top w:val="single" w:sz="18" w:space="0" w:color="auto"/>
          <w:bottom w:val="single" w:sz="1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3F45DD" w:rsidRPr="003D3B54" w14:paraId="19F4320D" w14:textId="77777777">
        <w:trPr>
          <w:trHeight w:val="1708"/>
          <w:jc w:val="center"/>
        </w:trPr>
        <w:tc>
          <w:tcPr>
            <w:tcW w:w="9356" w:type="dxa"/>
            <w:shd w:val="clear" w:color="auto" w:fill="auto"/>
          </w:tcPr>
          <w:p w14:paraId="115B923D" w14:textId="7BC0456A" w:rsidR="003F45DD" w:rsidRPr="003C0176" w:rsidRDefault="00AD1053">
            <w:pPr>
              <w:spacing w:after="240"/>
              <w:jc w:val="center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 w:rsidRPr="003C0176">
              <w:rPr>
                <w:rFonts w:eastAsia="Times New Roman" w:cs="Arial"/>
                <w:b/>
                <w:bCs/>
                <w:szCs w:val="24"/>
                <w:lang w:eastAsia="ru-RU"/>
              </w:rPr>
              <w:t xml:space="preserve">МАТЕРИАЛЫ И ИЗДЕЛИЯ </w:t>
            </w:r>
            <w:r w:rsidR="00CA1F01" w:rsidRPr="003C0176">
              <w:rPr>
                <w:rFonts w:eastAsia="Times New Roman" w:cs="Arial"/>
                <w:b/>
                <w:bCs/>
                <w:szCs w:val="24"/>
                <w:lang w:eastAsia="ru-RU"/>
              </w:rPr>
              <w:t xml:space="preserve">СТРОИТЕЛЬНЫЕ </w:t>
            </w:r>
            <w:r w:rsidRPr="003C0176">
              <w:rPr>
                <w:rFonts w:eastAsia="Times New Roman" w:cs="Arial"/>
                <w:b/>
                <w:bCs/>
                <w:szCs w:val="24"/>
                <w:lang w:eastAsia="ru-RU"/>
              </w:rPr>
              <w:t>ПОЛИМЕРНЫЕ ГЕРМЕТИЗИРУЮЩИЕ И УПЛОТНЯЮЩИЕ</w:t>
            </w:r>
          </w:p>
          <w:p w14:paraId="0105EE87" w14:textId="77777777" w:rsidR="003F45DD" w:rsidRPr="003C0176" w:rsidRDefault="00AD1053">
            <w:pPr>
              <w:spacing w:after="240"/>
              <w:jc w:val="center"/>
              <w:rPr>
                <w:rFonts w:eastAsia="Times New Roman" w:cs="Arial"/>
                <w:b/>
                <w:bCs/>
                <w:szCs w:val="24"/>
                <w:lang w:val="en-US" w:eastAsia="ru-RU"/>
              </w:rPr>
            </w:pPr>
            <w:r w:rsidRPr="003C0176">
              <w:rPr>
                <w:rFonts w:eastAsia="Times New Roman" w:cs="Arial"/>
                <w:b/>
                <w:bCs/>
                <w:szCs w:val="24"/>
                <w:lang w:eastAsia="ru-RU"/>
              </w:rPr>
              <w:t>Классификация</w:t>
            </w:r>
            <w:r w:rsidRPr="003C0176">
              <w:rPr>
                <w:rFonts w:eastAsia="Times New Roman" w:cs="Arial"/>
                <w:b/>
                <w:bCs/>
                <w:szCs w:val="24"/>
                <w:lang w:val="en-US" w:eastAsia="ru-RU"/>
              </w:rPr>
              <w:t xml:space="preserve"> </w:t>
            </w:r>
            <w:r w:rsidRPr="003C0176">
              <w:rPr>
                <w:rFonts w:eastAsia="Times New Roman" w:cs="Arial"/>
                <w:b/>
                <w:bCs/>
                <w:szCs w:val="24"/>
                <w:lang w:eastAsia="ru-RU"/>
              </w:rPr>
              <w:t>и</w:t>
            </w:r>
            <w:r w:rsidRPr="003C0176">
              <w:rPr>
                <w:rFonts w:eastAsia="Times New Roman" w:cs="Arial"/>
                <w:b/>
                <w:bCs/>
                <w:szCs w:val="24"/>
                <w:lang w:val="en-US" w:eastAsia="ru-RU"/>
              </w:rPr>
              <w:t xml:space="preserve"> </w:t>
            </w:r>
            <w:r w:rsidRPr="003C0176">
              <w:rPr>
                <w:rFonts w:eastAsia="Times New Roman" w:cs="Arial"/>
                <w:b/>
                <w:bCs/>
                <w:szCs w:val="24"/>
                <w:lang w:eastAsia="ru-RU"/>
              </w:rPr>
              <w:t>общие</w:t>
            </w:r>
            <w:r w:rsidRPr="003C0176">
              <w:rPr>
                <w:rFonts w:eastAsia="Times New Roman" w:cs="Arial"/>
                <w:b/>
                <w:bCs/>
                <w:szCs w:val="24"/>
                <w:lang w:val="en-US" w:eastAsia="ru-RU"/>
              </w:rPr>
              <w:t xml:space="preserve"> </w:t>
            </w:r>
            <w:r w:rsidRPr="003C0176">
              <w:rPr>
                <w:rFonts w:eastAsia="Times New Roman" w:cs="Arial"/>
                <w:b/>
                <w:bCs/>
                <w:szCs w:val="24"/>
                <w:lang w:eastAsia="ru-RU"/>
              </w:rPr>
              <w:t>технические</w:t>
            </w:r>
            <w:r w:rsidRPr="003C0176">
              <w:rPr>
                <w:rFonts w:eastAsia="Times New Roman" w:cs="Arial"/>
                <w:b/>
                <w:bCs/>
                <w:szCs w:val="24"/>
                <w:lang w:val="en-US" w:eastAsia="ru-RU"/>
              </w:rPr>
              <w:t xml:space="preserve"> </w:t>
            </w:r>
            <w:r w:rsidRPr="003C0176">
              <w:rPr>
                <w:rFonts w:eastAsia="Times New Roman" w:cs="Arial"/>
                <w:b/>
                <w:bCs/>
                <w:szCs w:val="24"/>
                <w:lang w:eastAsia="ru-RU"/>
              </w:rPr>
              <w:t>требования</w:t>
            </w:r>
          </w:p>
          <w:p w14:paraId="5B9C65A4" w14:textId="318E330E" w:rsidR="003F45DD" w:rsidRPr="003C0176" w:rsidRDefault="00CA1F01">
            <w:pPr>
              <w:spacing w:after="240"/>
              <w:jc w:val="center"/>
              <w:rPr>
                <w:rFonts w:cs="Arial"/>
                <w:bCs/>
                <w:szCs w:val="24"/>
                <w:lang w:val="en-US"/>
              </w:rPr>
            </w:pPr>
            <w:r w:rsidRPr="003C0176">
              <w:rPr>
                <w:rFonts w:eastAsia="Times New Roman" w:cs="Arial"/>
                <w:szCs w:val="24"/>
                <w:lang w:val="en-US" w:eastAsia="ru-RU"/>
              </w:rPr>
              <w:t>Materials and products building polymer sealing and sealing. Classification and general technical requirements</w:t>
            </w:r>
          </w:p>
        </w:tc>
      </w:tr>
    </w:tbl>
    <w:p w14:paraId="17929975" w14:textId="77777777" w:rsidR="003F45DD" w:rsidRDefault="00AD1053" w:rsidP="00BA3D8F">
      <w:pPr>
        <w:pStyle w:val="16"/>
        <w:spacing w:before="120" w:line="360" w:lineRule="auto"/>
        <w:ind w:firstLine="5103"/>
        <w:jc w:val="center"/>
        <w:rPr>
          <w:rFonts w:ascii="Arial" w:hAnsi="Arial" w:cs="Arial"/>
          <w:b/>
          <w:i w:val="0"/>
          <w:vanish w:val="0"/>
          <w:lang w:val="ru-RU"/>
        </w:rPr>
      </w:pPr>
      <w:r>
        <w:rPr>
          <w:rFonts w:ascii="Arial" w:hAnsi="Arial" w:cs="Arial"/>
          <w:b/>
          <w:i w:val="0"/>
          <w:vanish w:val="0"/>
          <w:lang w:val="ru-RU"/>
        </w:rPr>
        <w:t xml:space="preserve">Дата введения </w:t>
      </w:r>
      <w:r>
        <w:rPr>
          <w:rFonts w:ascii="Arial" w:hAnsi="Arial" w:cs="Arial"/>
          <w:b/>
          <w:i w:val="0"/>
        </w:rPr>
        <w:t>―</w:t>
      </w:r>
      <w:r>
        <w:rPr>
          <w:rFonts w:ascii="Arial" w:hAnsi="Arial" w:cs="Arial"/>
          <w:b/>
          <w:i w:val="0"/>
          <w:lang w:val="ru-RU"/>
        </w:rPr>
        <w:t xml:space="preserve"> 202   </w:t>
      </w:r>
      <w:r>
        <w:rPr>
          <w:rFonts w:ascii="Arial" w:hAnsi="Arial" w:cs="Arial"/>
          <w:b/>
          <w:i w:val="0"/>
        </w:rPr>
        <w:t>―</w:t>
      </w:r>
      <w:r>
        <w:rPr>
          <w:rFonts w:ascii="Arial" w:hAnsi="Arial" w:cs="Arial"/>
          <w:b/>
          <w:i w:val="0"/>
          <w:lang w:val="ru-RU"/>
        </w:rPr>
        <w:t xml:space="preserve">     </w:t>
      </w:r>
      <w:r>
        <w:rPr>
          <w:rFonts w:ascii="Arial" w:hAnsi="Arial" w:cs="Arial"/>
          <w:b/>
          <w:i w:val="0"/>
        </w:rPr>
        <w:t>―</w:t>
      </w:r>
    </w:p>
    <w:p w14:paraId="54F68AC1" w14:textId="77777777" w:rsidR="003F45DD" w:rsidRDefault="00AD1053">
      <w:pPr>
        <w:pStyle w:val="a"/>
      </w:pPr>
      <w:bookmarkStart w:id="2" w:name="_Toc101436667"/>
      <w:r>
        <w:t>Область применения</w:t>
      </w:r>
      <w:bookmarkEnd w:id="2"/>
    </w:p>
    <w:p w14:paraId="1135E329" w14:textId="19679B8D" w:rsidR="003F45DD" w:rsidRPr="006848AC" w:rsidRDefault="00AD1053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Настоящий стандарт распространяется на герметизирующие и уплотняющие полимерные строительные материалы и изделия, применяемые в стыках элементов ограждающих конструкций жилых, общественных и производственных зданий</w:t>
      </w:r>
      <w:r w:rsidR="00BF09C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для </w:t>
      </w:r>
      <w:r w:rsidRPr="006848AC">
        <w:rPr>
          <w:rFonts w:cs="Arial"/>
          <w:szCs w:val="24"/>
        </w:rPr>
        <w:t>создания элементов швов, защищающих от проникновения атмосферной влаги и (или) воздуха, и устанавливает классификацию и общие технические требования к ним</w:t>
      </w:r>
      <w:r w:rsidR="00231A6D" w:rsidRPr="006848AC">
        <w:rPr>
          <w:rFonts w:cs="Arial"/>
          <w:szCs w:val="24"/>
        </w:rPr>
        <w:t>, которые должны учитываться при разработке стандартов на материалы и изделия для конкретных сфер применения.</w:t>
      </w:r>
    </w:p>
    <w:p w14:paraId="5B585597" w14:textId="77777777" w:rsidR="003F45DD" w:rsidRPr="006848AC" w:rsidRDefault="00AD1053">
      <w:pPr>
        <w:spacing w:after="0"/>
        <w:rPr>
          <w:rFonts w:cs="Arial"/>
          <w:szCs w:val="24"/>
        </w:rPr>
      </w:pPr>
      <w:r w:rsidRPr="006848AC">
        <w:rPr>
          <w:rFonts w:cs="Arial"/>
          <w:szCs w:val="24"/>
        </w:rPr>
        <w:t>Настоящий стандарт не распространяется на материалы и изделия для герметизации стыков сэндвич-панелей, металлических слоистых панелей с утеплителем из пенопластов, а также стыков элементов зданий, эксплуатируемых в условиях агрессивных сред.</w:t>
      </w:r>
    </w:p>
    <w:p w14:paraId="66D85673" w14:textId="39FB8388" w:rsidR="003F45DD" w:rsidRDefault="00AD1053">
      <w:pPr>
        <w:spacing w:after="0"/>
        <w:rPr>
          <w:rFonts w:cs="Arial"/>
          <w:szCs w:val="24"/>
        </w:rPr>
      </w:pPr>
      <w:r w:rsidRPr="006848AC">
        <w:rPr>
          <w:rFonts w:cs="Arial"/>
          <w:szCs w:val="24"/>
        </w:rPr>
        <w:t>Настоящий стандарт не распространяется на строительные мастик</w:t>
      </w:r>
      <w:r w:rsidR="00BF09CA" w:rsidRPr="006848AC">
        <w:rPr>
          <w:rFonts w:cs="Arial"/>
          <w:szCs w:val="24"/>
        </w:rPr>
        <w:t>и - жидкие или пастообразные вещества, используемые для создания водонепроницаемости элементов строительной конструкции путем их пропитки, заполнения трещин или создания покрытий.</w:t>
      </w:r>
    </w:p>
    <w:p w14:paraId="14795664" w14:textId="77777777" w:rsidR="003F45DD" w:rsidRDefault="00AD1053">
      <w:pPr>
        <w:pStyle w:val="a"/>
      </w:pPr>
      <w:bookmarkStart w:id="3" w:name="_Toc93927186"/>
      <w:bookmarkStart w:id="4" w:name="_Toc101436668"/>
      <w:r>
        <w:t>Нормативные ссылки</w:t>
      </w:r>
      <w:bookmarkEnd w:id="3"/>
    </w:p>
    <w:p w14:paraId="0DF4014A" w14:textId="77777777" w:rsidR="003F45DD" w:rsidRDefault="00AD1053" w:rsidP="00C02C03">
      <w:pPr>
        <w:spacing w:after="0"/>
      </w:pPr>
      <w:r>
        <w:t>В настоящем стандарте использованы нормативные ссылки на следующие стандарты:</w:t>
      </w:r>
    </w:p>
    <w:p w14:paraId="6F4892DE" w14:textId="0FA519CB" w:rsidR="00104019" w:rsidRPr="00231A6D" w:rsidRDefault="00104019" w:rsidP="00C02C03">
      <w:pPr>
        <w:spacing w:after="0"/>
        <w:rPr>
          <w:szCs w:val="24"/>
        </w:rPr>
      </w:pPr>
      <w:r w:rsidRPr="00231A6D">
        <w:rPr>
          <w:szCs w:val="24"/>
        </w:rPr>
        <w:t>ГОСТ 166</w:t>
      </w:r>
      <w:r w:rsidR="00231A6D" w:rsidRPr="00231A6D">
        <w:rPr>
          <w:szCs w:val="24"/>
        </w:rPr>
        <w:t xml:space="preserve"> Штангенциркули. Технические условия.</w:t>
      </w:r>
    </w:p>
    <w:p w14:paraId="2036221B" w14:textId="3C909AF7" w:rsidR="00104019" w:rsidRDefault="00104019" w:rsidP="00C02C03">
      <w:pPr>
        <w:spacing w:after="0"/>
        <w:rPr>
          <w:rFonts w:cs="Arial"/>
          <w:bCs/>
          <w:szCs w:val="24"/>
        </w:rPr>
      </w:pPr>
      <w:r w:rsidRPr="00231A6D">
        <w:rPr>
          <w:szCs w:val="24"/>
        </w:rPr>
        <w:t>ГОСТ 427</w:t>
      </w:r>
      <w:r w:rsidR="00231A6D" w:rsidRPr="00231A6D">
        <w:rPr>
          <w:szCs w:val="24"/>
        </w:rPr>
        <w:t xml:space="preserve"> Линейки измерительные металлические. Технические условия</w:t>
      </w:r>
    </w:p>
    <w:p w14:paraId="531144E2" w14:textId="592CA155" w:rsidR="00CA740B" w:rsidRPr="008A651D" w:rsidRDefault="00CA740B" w:rsidP="00C02C03">
      <w:pPr>
        <w:spacing w:after="0"/>
        <w:rPr>
          <w:rFonts w:cs="Arial"/>
          <w:bCs/>
          <w:szCs w:val="24"/>
        </w:rPr>
      </w:pPr>
      <w:r w:rsidRPr="008A651D">
        <w:rPr>
          <w:rFonts w:cs="Arial"/>
          <w:bCs/>
          <w:szCs w:val="24"/>
        </w:rPr>
        <w:t>ГОСТ 2768 Ацетон технический. Технические условия</w:t>
      </w:r>
    </w:p>
    <w:p w14:paraId="175F5746" w14:textId="65E9F830" w:rsidR="00CA740B" w:rsidRDefault="00CA740B" w:rsidP="00C02C03">
      <w:pPr>
        <w:spacing w:after="0"/>
      </w:pPr>
      <w:r w:rsidRPr="008A651D">
        <w:rPr>
          <w:rFonts w:cs="Arial"/>
          <w:bCs/>
          <w:szCs w:val="24"/>
        </w:rPr>
        <w:t>ГОСТ 3134</w:t>
      </w:r>
      <w:r w:rsidRPr="008A651D">
        <w:t xml:space="preserve"> </w:t>
      </w:r>
      <w:r w:rsidRPr="008A651D">
        <w:rPr>
          <w:rFonts w:cs="Arial"/>
          <w:bCs/>
          <w:szCs w:val="24"/>
        </w:rPr>
        <w:t>Уайт-спирит. Технические условия</w:t>
      </w:r>
    </w:p>
    <w:p w14:paraId="30054558" w14:textId="3504E203" w:rsidR="003F45DD" w:rsidRDefault="00AD1053" w:rsidP="00C02C03">
      <w:pPr>
        <w:spacing w:after="0"/>
      </w:pPr>
      <w:r>
        <w:t>ГОСТ 25945 Материалы и изделия полимерные строительные герметизирующие нетвердеющие. Методы испытаний</w:t>
      </w:r>
    </w:p>
    <w:p w14:paraId="36B2044B" w14:textId="2DACA063" w:rsidR="00104019" w:rsidRPr="00231A6D" w:rsidRDefault="00104019" w:rsidP="00C02C03">
      <w:pPr>
        <w:spacing w:after="0"/>
        <w:rPr>
          <w:szCs w:val="24"/>
        </w:rPr>
      </w:pPr>
      <w:r w:rsidRPr="00231A6D">
        <w:rPr>
          <w:szCs w:val="24"/>
        </w:rPr>
        <w:t>ГОСТ 28840</w:t>
      </w:r>
      <w:r w:rsidR="00231A6D" w:rsidRPr="00231A6D">
        <w:rPr>
          <w:szCs w:val="24"/>
        </w:rPr>
        <w:t xml:space="preserve"> Машины для испытания материалов на растяжение, сжатие и изгиб. Общие технические требования</w:t>
      </w:r>
    </w:p>
    <w:p w14:paraId="4FADD606" w14:textId="0D34D2E4" w:rsidR="00BA5336" w:rsidRDefault="00BA5336" w:rsidP="00C02C03">
      <w:pPr>
        <w:spacing w:after="0"/>
      </w:pPr>
      <w:r>
        <w:t xml:space="preserve">ГОСТ ISO 2137 Нефтепродукты и смазочные материалы. Определение пенетрации конусом пластичных смазок и </w:t>
      </w:r>
      <w:proofErr w:type="spellStart"/>
      <w:r>
        <w:t>петролатума</w:t>
      </w:r>
      <w:proofErr w:type="spellEnd"/>
    </w:p>
    <w:p w14:paraId="6EF5C985" w14:textId="77777777" w:rsidR="003F45DD" w:rsidRDefault="00AD1053">
      <w:pPr>
        <w:pStyle w:val="a"/>
      </w:pPr>
      <w:r>
        <w:t>Термины и определения</w:t>
      </w:r>
      <w:bookmarkEnd w:id="4"/>
    </w:p>
    <w:p w14:paraId="6640E14F" w14:textId="77777777" w:rsidR="003F45DD" w:rsidRDefault="00AD1053">
      <w:pPr>
        <w:spacing w:after="0"/>
        <w:ind w:firstLine="709"/>
        <w:rPr>
          <w:rFonts w:cs="Arial"/>
          <w:szCs w:val="24"/>
        </w:rPr>
      </w:pPr>
      <w:r>
        <w:rPr>
          <w:rFonts w:cs="Arial"/>
          <w:szCs w:val="24"/>
        </w:rPr>
        <w:t>В настоящем стандарте использованы следующие термины с соответствующими определениями:</w:t>
      </w:r>
    </w:p>
    <w:p w14:paraId="6210866A" w14:textId="140E0B76" w:rsidR="003F45DD" w:rsidRDefault="00AD1053">
      <w:pPr>
        <w:spacing w:after="0"/>
        <w:ind w:firstLine="709"/>
        <w:rPr>
          <w:rFonts w:cs="Arial"/>
          <w:szCs w:val="24"/>
        </w:rPr>
      </w:pPr>
      <w:r>
        <w:rPr>
          <w:rFonts w:cs="Arial"/>
          <w:szCs w:val="24"/>
        </w:rPr>
        <w:t xml:space="preserve">3.1 </w:t>
      </w:r>
      <w:r>
        <w:rPr>
          <w:rFonts w:cs="Arial"/>
          <w:b/>
          <w:szCs w:val="24"/>
        </w:rPr>
        <w:t xml:space="preserve">герметизирующие и уплотняющие строительные </w:t>
      </w:r>
      <w:r w:rsidR="00BF09CA">
        <w:rPr>
          <w:rFonts w:cs="Arial"/>
          <w:b/>
          <w:szCs w:val="24"/>
        </w:rPr>
        <w:t xml:space="preserve">полимерные </w:t>
      </w:r>
      <w:r>
        <w:rPr>
          <w:rFonts w:cs="Arial"/>
          <w:b/>
          <w:szCs w:val="24"/>
        </w:rPr>
        <w:t>материалы и изделия, герметизирующие и уплотняющие материалы и изделия</w:t>
      </w:r>
      <w:r>
        <w:rPr>
          <w:rFonts w:cs="Arial"/>
          <w:szCs w:val="24"/>
        </w:rPr>
        <w:t>: Материалы и изделия на основе полимеров, которые соответственно наносят или устанавливают в стыки элементов конструкций с целью ограничения проницаемости стыка для воздуха и (или) атмосферной влаги.</w:t>
      </w:r>
    </w:p>
    <w:p w14:paraId="2F016DDF" w14:textId="20196306" w:rsidR="003F45DD" w:rsidRDefault="00AD1053">
      <w:pPr>
        <w:spacing w:after="0"/>
        <w:ind w:firstLine="709"/>
        <w:rPr>
          <w:rFonts w:cs="Arial"/>
          <w:szCs w:val="24"/>
        </w:rPr>
      </w:pPr>
      <w:r>
        <w:rPr>
          <w:rFonts w:cs="Arial"/>
          <w:szCs w:val="24"/>
        </w:rPr>
        <w:t xml:space="preserve">3.1.1 </w:t>
      </w:r>
      <w:r w:rsidR="00BF09CA">
        <w:rPr>
          <w:rFonts w:cs="Arial"/>
          <w:b/>
          <w:szCs w:val="24"/>
        </w:rPr>
        <w:t xml:space="preserve">строительные </w:t>
      </w:r>
      <w:r>
        <w:rPr>
          <w:rFonts w:cs="Arial"/>
          <w:b/>
          <w:szCs w:val="24"/>
        </w:rPr>
        <w:t>герметики</w:t>
      </w:r>
      <w:r w:rsidR="005824BA">
        <w:rPr>
          <w:rFonts w:cs="Arial"/>
          <w:b/>
          <w:szCs w:val="24"/>
        </w:rPr>
        <w:t xml:space="preserve"> (герметики)</w:t>
      </w:r>
      <w:r>
        <w:rPr>
          <w:rFonts w:cs="Arial"/>
          <w:szCs w:val="24"/>
        </w:rPr>
        <w:t xml:space="preserve">: Герметизирующие полимерные </w:t>
      </w:r>
      <w:proofErr w:type="spellStart"/>
      <w:r>
        <w:rPr>
          <w:rFonts w:cs="Arial"/>
          <w:szCs w:val="24"/>
        </w:rPr>
        <w:t>вязкотекучие</w:t>
      </w:r>
      <w:proofErr w:type="spellEnd"/>
      <w:r>
        <w:rPr>
          <w:rFonts w:cs="Arial"/>
          <w:szCs w:val="24"/>
        </w:rPr>
        <w:t xml:space="preserve"> при нанесении строительные материалы, применяемые для заполнения стыков и соединений элементов строительных конструкций, обеспечивающие разделение двух отличных друг от друга сред и ограничивающие проникновение воздуха и (или) влаги из одной среды в другую.</w:t>
      </w:r>
    </w:p>
    <w:p w14:paraId="64E0C3EC" w14:textId="7CEE8263" w:rsidR="003F45DD" w:rsidRPr="00DE50D1" w:rsidRDefault="00AD1053">
      <w:pPr>
        <w:spacing w:after="0"/>
        <w:ind w:firstLine="709"/>
        <w:rPr>
          <w:rFonts w:cs="Arial"/>
          <w:szCs w:val="24"/>
        </w:rPr>
      </w:pPr>
      <w:r w:rsidRPr="00DE50D1">
        <w:rPr>
          <w:rFonts w:cs="Arial"/>
          <w:szCs w:val="24"/>
        </w:rPr>
        <w:t xml:space="preserve">3.1.1.1 </w:t>
      </w:r>
      <w:proofErr w:type="spellStart"/>
      <w:r w:rsidR="00701949" w:rsidRPr="00DE50D1">
        <w:rPr>
          <w:rFonts w:cs="Arial"/>
          <w:b/>
          <w:szCs w:val="24"/>
        </w:rPr>
        <w:t>отверждающиеся</w:t>
      </w:r>
      <w:proofErr w:type="spellEnd"/>
      <w:r w:rsidR="00701949" w:rsidRPr="00DE50D1">
        <w:rPr>
          <w:rFonts w:cs="Arial"/>
          <w:b/>
          <w:szCs w:val="24"/>
        </w:rPr>
        <w:t xml:space="preserve"> </w:t>
      </w:r>
      <w:r w:rsidRPr="00DE50D1">
        <w:rPr>
          <w:rFonts w:cs="Arial"/>
          <w:b/>
          <w:szCs w:val="24"/>
        </w:rPr>
        <w:t>(</w:t>
      </w:r>
      <w:r w:rsidR="00701949" w:rsidRPr="00DE50D1">
        <w:rPr>
          <w:rFonts w:cs="Arial"/>
          <w:b/>
          <w:szCs w:val="24"/>
        </w:rPr>
        <w:t>твердеющие</w:t>
      </w:r>
      <w:r w:rsidRPr="00DE50D1">
        <w:rPr>
          <w:rFonts w:cs="Arial"/>
          <w:b/>
          <w:szCs w:val="24"/>
        </w:rPr>
        <w:t xml:space="preserve">, </w:t>
      </w:r>
      <w:proofErr w:type="spellStart"/>
      <w:r w:rsidRPr="00DE50D1">
        <w:rPr>
          <w:rFonts w:cs="Arial"/>
          <w:b/>
          <w:szCs w:val="24"/>
        </w:rPr>
        <w:t>полимеризующиеся</w:t>
      </w:r>
      <w:proofErr w:type="spellEnd"/>
      <w:r w:rsidR="00701949" w:rsidRPr="00DE50D1">
        <w:rPr>
          <w:rFonts w:cs="Arial"/>
          <w:b/>
          <w:szCs w:val="24"/>
        </w:rPr>
        <w:t>, высыхающие</w:t>
      </w:r>
      <w:r w:rsidRPr="00DE50D1">
        <w:rPr>
          <w:rFonts w:cs="Arial"/>
          <w:b/>
          <w:szCs w:val="24"/>
        </w:rPr>
        <w:t>) герметики</w:t>
      </w:r>
      <w:r w:rsidRPr="00DE50D1">
        <w:rPr>
          <w:rFonts w:cs="Arial"/>
          <w:szCs w:val="24"/>
        </w:rPr>
        <w:t xml:space="preserve">: </w:t>
      </w:r>
      <w:r w:rsidR="00145717">
        <w:rPr>
          <w:rFonts w:cs="Arial"/>
          <w:szCs w:val="24"/>
        </w:rPr>
        <w:t>С</w:t>
      </w:r>
      <w:r w:rsidRPr="00DE50D1">
        <w:rPr>
          <w:rFonts w:cs="Arial"/>
          <w:szCs w:val="24"/>
        </w:rPr>
        <w:t>троительные герметики, которые, будучи приведенными в рабочее состояние, необратимо теряют свои текучие свойства (набирают твердость).</w:t>
      </w:r>
    </w:p>
    <w:p w14:paraId="1DC9329E" w14:textId="63950F5F" w:rsidR="003F45DD" w:rsidRPr="00DE50D1" w:rsidRDefault="00AD1053">
      <w:pPr>
        <w:spacing w:after="0"/>
        <w:ind w:firstLine="709"/>
        <w:rPr>
          <w:rFonts w:cs="Arial"/>
          <w:szCs w:val="24"/>
        </w:rPr>
      </w:pPr>
      <w:r w:rsidRPr="00DE50D1">
        <w:rPr>
          <w:rFonts w:cs="Arial"/>
          <w:szCs w:val="24"/>
        </w:rPr>
        <w:t xml:space="preserve">3.1.1.2 </w:t>
      </w:r>
      <w:r w:rsidRPr="00DE50D1">
        <w:rPr>
          <w:rFonts w:cs="Arial"/>
          <w:b/>
          <w:bCs/>
          <w:szCs w:val="24"/>
        </w:rPr>
        <w:t>высыхающие герметики</w:t>
      </w:r>
      <w:r w:rsidRPr="00DE50D1">
        <w:rPr>
          <w:rFonts w:cs="Arial"/>
          <w:szCs w:val="24"/>
        </w:rPr>
        <w:t xml:space="preserve">: </w:t>
      </w:r>
      <w:proofErr w:type="spellStart"/>
      <w:r w:rsidR="00145717">
        <w:rPr>
          <w:rFonts w:cs="Arial"/>
          <w:szCs w:val="24"/>
        </w:rPr>
        <w:t>О</w:t>
      </w:r>
      <w:r w:rsidR="00701949" w:rsidRPr="00DE50D1">
        <w:rPr>
          <w:rFonts w:cs="Arial"/>
          <w:szCs w:val="24"/>
        </w:rPr>
        <w:t>тверждающиеся</w:t>
      </w:r>
      <w:proofErr w:type="spellEnd"/>
      <w:r w:rsidRPr="00DE50D1">
        <w:rPr>
          <w:rFonts w:cs="Arial"/>
          <w:szCs w:val="24"/>
        </w:rPr>
        <w:t xml:space="preserve"> строительные герметики, которые переходят в рабочее состояние посредством </w:t>
      </w:r>
      <w:r w:rsidR="00084D63">
        <w:rPr>
          <w:rFonts w:cs="Arial"/>
          <w:szCs w:val="24"/>
        </w:rPr>
        <w:t>улетучивания</w:t>
      </w:r>
      <w:r w:rsidRPr="00DE50D1">
        <w:rPr>
          <w:rFonts w:cs="Arial"/>
          <w:szCs w:val="24"/>
        </w:rPr>
        <w:t xml:space="preserve"> входящих в их состав растворителей</w:t>
      </w:r>
      <w:r w:rsidR="00701949" w:rsidRPr="00DE50D1">
        <w:rPr>
          <w:rFonts w:cs="Arial"/>
          <w:szCs w:val="24"/>
        </w:rPr>
        <w:t xml:space="preserve"> или воды</w:t>
      </w:r>
      <w:r w:rsidR="00AE1C1A" w:rsidRPr="00DE50D1">
        <w:rPr>
          <w:rFonts w:cs="Arial"/>
          <w:szCs w:val="24"/>
        </w:rPr>
        <w:t>.</w:t>
      </w:r>
    </w:p>
    <w:p w14:paraId="4AA790DE" w14:textId="52D2ED7A" w:rsidR="003F45DD" w:rsidRDefault="00AD1053">
      <w:pPr>
        <w:spacing w:after="0"/>
        <w:ind w:firstLine="709"/>
        <w:rPr>
          <w:rFonts w:cs="Arial"/>
          <w:szCs w:val="24"/>
        </w:rPr>
      </w:pPr>
      <w:r w:rsidRPr="00DE50D1">
        <w:rPr>
          <w:rFonts w:cs="Arial"/>
          <w:szCs w:val="24"/>
        </w:rPr>
        <w:t xml:space="preserve">3.1.1.3 </w:t>
      </w:r>
      <w:proofErr w:type="spellStart"/>
      <w:r w:rsidR="00701949" w:rsidRPr="00DE50D1">
        <w:rPr>
          <w:rFonts w:cs="Arial"/>
          <w:b/>
          <w:szCs w:val="24"/>
        </w:rPr>
        <w:t>неотверждающиеся</w:t>
      </w:r>
      <w:proofErr w:type="spellEnd"/>
      <w:r w:rsidR="00701949" w:rsidRPr="00DE50D1">
        <w:rPr>
          <w:rFonts w:cs="Arial"/>
          <w:b/>
          <w:szCs w:val="24"/>
        </w:rPr>
        <w:t xml:space="preserve"> </w:t>
      </w:r>
      <w:r w:rsidRPr="00DE50D1">
        <w:rPr>
          <w:rFonts w:cs="Arial"/>
          <w:b/>
          <w:szCs w:val="24"/>
        </w:rPr>
        <w:t>(</w:t>
      </w:r>
      <w:r w:rsidR="00701949" w:rsidRPr="00DE50D1">
        <w:rPr>
          <w:rFonts w:cs="Arial"/>
          <w:b/>
          <w:szCs w:val="24"/>
        </w:rPr>
        <w:t>нетвердеющие</w:t>
      </w:r>
      <w:r w:rsidRPr="00DE50D1">
        <w:rPr>
          <w:rFonts w:cs="Arial"/>
          <w:b/>
          <w:szCs w:val="24"/>
        </w:rPr>
        <w:t>) герметики</w:t>
      </w:r>
      <w:r w:rsidRPr="00DE50D1">
        <w:rPr>
          <w:rFonts w:cs="Arial"/>
          <w:szCs w:val="24"/>
        </w:rPr>
        <w:t xml:space="preserve">: </w:t>
      </w:r>
      <w:r w:rsidR="00145717">
        <w:rPr>
          <w:rFonts w:cs="Arial"/>
          <w:szCs w:val="24"/>
        </w:rPr>
        <w:t>С</w:t>
      </w:r>
      <w:r>
        <w:rPr>
          <w:rFonts w:cs="Arial"/>
          <w:szCs w:val="24"/>
        </w:rPr>
        <w:t>троительные герметики, не</w:t>
      </w:r>
      <w:r w:rsidR="00B77B8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твердеющие в процессе </w:t>
      </w:r>
      <w:r w:rsidR="005D5221">
        <w:rPr>
          <w:rFonts w:cs="Arial"/>
          <w:szCs w:val="24"/>
        </w:rPr>
        <w:t>нанесения</w:t>
      </w:r>
      <w:r>
        <w:rPr>
          <w:rFonts w:cs="Arial"/>
          <w:szCs w:val="24"/>
        </w:rPr>
        <w:t xml:space="preserve"> и эксплуатации.</w:t>
      </w:r>
    </w:p>
    <w:p w14:paraId="196D7AB4" w14:textId="37A1D067" w:rsidR="003F45DD" w:rsidRPr="00EE222E" w:rsidRDefault="00AD1053" w:rsidP="00BA3D8F">
      <w:pPr>
        <w:spacing w:before="60" w:after="0"/>
        <w:ind w:firstLine="709"/>
        <w:rPr>
          <w:rFonts w:cs="Arial"/>
          <w:sz w:val="22"/>
          <w:szCs w:val="22"/>
        </w:rPr>
      </w:pPr>
      <w:r w:rsidRPr="00EE222E">
        <w:rPr>
          <w:rFonts w:cs="Arial"/>
          <w:spacing w:val="30"/>
          <w:sz w:val="22"/>
          <w:szCs w:val="22"/>
        </w:rPr>
        <w:t>Примечание</w:t>
      </w:r>
      <w:r w:rsidR="00EE222E">
        <w:rPr>
          <w:rFonts w:cs="Arial"/>
          <w:spacing w:val="30"/>
          <w:sz w:val="22"/>
          <w:szCs w:val="22"/>
        </w:rPr>
        <w:t xml:space="preserve"> </w:t>
      </w:r>
      <w:r w:rsidR="00EE222E">
        <w:rPr>
          <w:rFonts w:cs="Arial"/>
          <w:spacing w:val="30"/>
          <w:sz w:val="22"/>
          <w:szCs w:val="22"/>
        </w:rPr>
        <w:sym w:font="Symbol" w:char="F0BE"/>
      </w:r>
      <w:r w:rsidRPr="00EE222E">
        <w:rPr>
          <w:rFonts w:cs="Arial"/>
          <w:sz w:val="22"/>
          <w:szCs w:val="22"/>
        </w:rPr>
        <w:t xml:space="preserve"> Технические </w:t>
      </w:r>
      <w:r w:rsidR="00084D63" w:rsidRPr="00EE222E">
        <w:rPr>
          <w:rFonts w:cs="Arial"/>
          <w:sz w:val="22"/>
          <w:szCs w:val="22"/>
        </w:rPr>
        <w:t>характеристики</w:t>
      </w:r>
      <w:r w:rsidRPr="00EE222E">
        <w:rPr>
          <w:rFonts w:cs="Arial"/>
          <w:sz w:val="22"/>
          <w:szCs w:val="22"/>
        </w:rPr>
        <w:t xml:space="preserve"> нетвердеющих герметиков зависят от температуры материала. При нагревании </w:t>
      </w:r>
      <w:proofErr w:type="spellStart"/>
      <w:r w:rsidR="00B77B88" w:rsidRPr="00EE222E">
        <w:rPr>
          <w:rFonts w:cs="Arial"/>
          <w:sz w:val="22"/>
          <w:szCs w:val="22"/>
        </w:rPr>
        <w:t>неотверждающиеся</w:t>
      </w:r>
      <w:proofErr w:type="spellEnd"/>
      <w:r w:rsidR="00B77B88" w:rsidRPr="00EE222E">
        <w:rPr>
          <w:rFonts w:cs="Arial"/>
          <w:sz w:val="22"/>
          <w:szCs w:val="22"/>
        </w:rPr>
        <w:t xml:space="preserve"> </w:t>
      </w:r>
      <w:r w:rsidRPr="00EE222E">
        <w:rPr>
          <w:rFonts w:cs="Arial"/>
          <w:sz w:val="22"/>
          <w:szCs w:val="22"/>
        </w:rPr>
        <w:t xml:space="preserve">герметики переходят в </w:t>
      </w:r>
      <w:proofErr w:type="spellStart"/>
      <w:r w:rsidRPr="00EE222E">
        <w:rPr>
          <w:rFonts w:cs="Arial"/>
          <w:sz w:val="22"/>
          <w:szCs w:val="22"/>
        </w:rPr>
        <w:t>вязкотекучее</w:t>
      </w:r>
      <w:proofErr w:type="spellEnd"/>
      <w:r w:rsidRPr="00EE222E">
        <w:rPr>
          <w:rFonts w:cs="Arial"/>
          <w:sz w:val="22"/>
          <w:szCs w:val="22"/>
        </w:rPr>
        <w:t xml:space="preserve"> состояние, а с понижением температуры, возвращаются в первоначальное состояние поставки.</w:t>
      </w:r>
    </w:p>
    <w:p w14:paraId="0129845E" w14:textId="45B1DEB0" w:rsidR="00EF67C3" w:rsidRPr="003D3B54" w:rsidRDefault="00C66F34">
      <w:pPr>
        <w:spacing w:after="0"/>
        <w:ind w:firstLine="709"/>
        <w:rPr>
          <w:rFonts w:cs="Arial"/>
          <w:szCs w:val="24"/>
        </w:rPr>
      </w:pPr>
      <w:r w:rsidRPr="003D3B54">
        <w:rPr>
          <w:rFonts w:cs="Arial"/>
          <w:szCs w:val="24"/>
        </w:rPr>
        <w:t xml:space="preserve">3.1.1.4 </w:t>
      </w:r>
      <w:r w:rsidRPr="003D3B54">
        <w:rPr>
          <w:rFonts w:cs="Arial"/>
          <w:b/>
          <w:bCs/>
          <w:szCs w:val="24"/>
        </w:rPr>
        <w:t>упругие герметики:</w:t>
      </w:r>
      <w:r w:rsidRPr="003D3B54">
        <w:rPr>
          <w:rFonts w:cs="Arial"/>
          <w:szCs w:val="24"/>
        </w:rPr>
        <w:t xml:space="preserve"> </w:t>
      </w:r>
      <w:r w:rsidR="00440287" w:rsidRPr="003D3B54">
        <w:rPr>
          <w:rFonts w:cs="Arial"/>
          <w:color w:val="212121"/>
          <w:shd w:val="clear" w:color="auto" w:fill="FFFFFF"/>
        </w:rPr>
        <w:t>Строительные герметики, в которых напряжение материала, возникающее при приложении растягивающей нагрузки,</w:t>
      </w:r>
      <w:r w:rsidR="00207DDC" w:rsidRPr="003D3B54">
        <w:rPr>
          <w:rFonts w:cs="Arial"/>
          <w:color w:val="212121"/>
          <w:shd w:val="clear" w:color="auto" w:fill="FFFFFF"/>
        </w:rPr>
        <w:t xml:space="preserve"> </w:t>
      </w:r>
      <w:r w:rsidR="00440287" w:rsidRPr="003D3B54">
        <w:rPr>
          <w:rFonts w:cs="Arial"/>
          <w:color w:val="212121"/>
          <w:shd w:val="clear" w:color="auto" w:fill="FFFFFF"/>
        </w:rPr>
        <w:t>пропорционально деформациям растягиваемого элемент</w:t>
      </w:r>
      <w:r w:rsidR="001F3258" w:rsidRPr="003D3B54">
        <w:rPr>
          <w:rFonts w:cs="Arial"/>
          <w:color w:val="212121"/>
          <w:shd w:val="clear" w:color="auto" w:fill="FFFFFF"/>
        </w:rPr>
        <w:t>а</w:t>
      </w:r>
      <w:r w:rsidR="00440287" w:rsidRPr="003D3B54">
        <w:rPr>
          <w:rFonts w:cs="Arial"/>
          <w:color w:val="212121"/>
          <w:shd w:val="clear" w:color="auto" w:fill="FFFFFF"/>
        </w:rPr>
        <w:t>.</w:t>
      </w:r>
    </w:p>
    <w:p w14:paraId="2118F1F4" w14:textId="4617C00D" w:rsidR="00DA6632" w:rsidRPr="003D3B54" w:rsidRDefault="00DA6632" w:rsidP="00BA3D8F">
      <w:pPr>
        <w:spacing w:before="60" w:after="60"/>
        <w:ind w:firstLine="709"/>
        <w:rPr>
          <w:rFonts w:cs="Arial"/>
          <w:sz w:val="22"/>
          <w:szCs w:val="22"/>
        </w:rPr>
      </w:pPr>
      <w:r w:rsidRPr="003D3B54">
        <w:rPr>
          <w:rFonts w:cs="Arial"/>
          <w:spacing w:val="30"/>
          <w:sz w:val="22"/>
          <w:szCs w:val="22"/>
        </w:rPr>
        <w:t>Примечание</w:t>
      </w:r>
      <w:r w:rsidR="00EE222E" w:rsidRPr="003D3B54">
        <w:rPr>
          <w:rFonts w:cs="Arial"/>
          <w:spacing w:val="30"/>
          <w:sz w:val="22"/>
          <w:szCs w:val="22"/>
        </w:rPr>
        <w:t xml:space="preserve"> </w:t>
      </w:r>
      <w:r w:rsidR="00EE222E" w:rsidRPr="003D3B54">
        <w:rPr>
          <w:rFonts w:cs="Arial"/>
          <w:spacing w:val="30"/>
          <w:sz w:val="22"/>
          <w:szCs w:val="22"/>
        </w:rPr>
        <w:sym w:font="Symbol" w:char="F0BE"/>
      </w:r>
      <w:r w:rsidR="00EE222E" w:rsidRPr="003D3B54">
        <w:rPr>
          <w:rFonts w:cs="Arial"/>
          <w:sz w:val="22"/>
          <w:szCs w:val="22"/>
        </w:rPr>
        <w:t xml:space="preserve"> </w:t>
      </w:r>
      <w:r w:rsidRPr="003D3B54">
        <w:rPr>
          <w:rFonts w:cs="Arial"/>
          <w:sz w:val="22"/>
          <w:szCs w:val="22"/>
        </w:rPr>
        <w:t>Упруг</w:t>
      </w:r>
      <w:r w:rsidR="003C6B30" w:rsidRPr="003D3B54">
        <w:rPr>
          <w:rFonts w:cs="Arial"/>
          <w:sz w:val="22"/>
          <w:szCs w:val="22"/>
        </w:rPr>
        <w:t>ие свойства</w:t>
      </w:r>
      <w:r w:rsidRPr="003D3B54">
        <w:rPr>
          <w:rFonts w:cs="Arial"/>
          <w:sz w:val="22"/>
          <w:szCs w:val="22"/>
        </w:rPr>
        <w:t xml:space="preserve"> герметика оценивают по результатам измерения упругого восстановления.</w:t>
      </w:r>
    </w:p>
    <w:p w14:paraId="7048D275" w14:textId="74AD3B23" w:rsidR="00C66F34" w:rsidRPr="006B6622" w:rsidRDefault="00C66F34">
      <w:pPr>
        <w:spacing w:after="0"/>
        <w:ind w:firstLine="709"/>
        <w:rPr>
          <w:rFonts w:cs="Arial"/>
          <w:szCs w:val="24"/>
        </w:rPr>
      </w:pPr>
      <w:r w:rsidRPr="003D3B54">
        <w:rPr>
          <w:rFonts w:cs="Arial"/>
          <w:szCs w:val="24"/>
        </w:rPr>
        <w:t xml:space="preserve">3.1.1.5 </w:t>
      </w:r>
      <w:r w:rsidRPr="003D3B54">
        <w:rPr>
          <w:rFonts w:cs="Arial"/>
          <w:b/>
          <w:bCs/>
          <w:szCs w:val="24"/>
        </w:rPr>
        <w:t>пластичные герметики</w:t>
      </w:r>
      <w:r w:rsidRPr="003D3B54">
        <w:rPr>
          <w:rFonts w:cs="Arial"/>
          <w:szCs w:val="24"/>
        </w:rPr>
        <w:t>:</w:t>
      </w:r>
      <w:r w:rsidR="006B6622" w:rsidRPr="003D3B54">
        <w:rPr>
          <w:rFonts w:cs="Arial"/>
          <w:szCs w:val="24"/>
        </w:rPr>
        <w:t xml:space="preserve"> </w:t>
      </w:r>
      <w:r w:rsidR="006B6622" w:rsidRPr="003D3B54">
        <w:rPr>
          <w:rFonts w:cs="Arial"/>
          <w:szCs w:val="24"/>
          <w:shd w:val="clear" w:color="auto" w:fill="FFFFFF"/>
        </w:rPr>
        <w:t xml:space="preserve">Строительные герметики, в которых напряжение материла, возникающее </w:t>
      </w:r>
      <w:r w:rsidR="001F3258" w:rsidRPr="003D3B54">
        <w:rPr>
          <w:rFonts w:cs="Arial"/>
          <w:szCs w:val="24"/>
          <w:shd w:val="clear" w:color="auto" w:fill="FFFFFF"/>
        </w:rPr>
        <w:t>при приложении растягивающей нагрузки</w:t>
      </w:r>
      <w:r w:rsidR="006B6622" w:rsidRPr="003D3B54">
        <w:rPr>
          <w:rFonts w:cs="Arial"/>
          <w:szCs w:val="24"/>
          <w:shd w:val="clear" w:color="auto" w:fill="FFFFFF"/>
        </w:rPr>
        <w:t>, пропорциональны скорости растяжения и быстро ослабевают после прекращения движения.</w:t>
      </w:r>
    </w:p>
    <w:p w14:paraId="53FB939F" w14:textId="4B7F458C" w:rsidR="00DA6632" w:rsidRPr="008167B1" w:rsidRDefault="00DA6632" w:rsidP="00E63DEC">
      <w:pPr>
        <w:spacing w:before="60" w:after="60"/>
        <w:ind w:firstLine="709"/>
        <w:rPr>
          <w:rFonts w:cs="Arial"/>
          <w:szCs w:val="24"/>
        </w:rPr>
      </w:pPr>
      <w:r w:rsidRPr="008167B1">
        <w:rPr>
          <w:rFonts w:cs="Arial"/>
          <w:spacing w:val="30"/>
          <w:szCs w:val="24"/>
        </w:rPr>
        <w:t>Примечание</w:t>
      </w:r>
      <w:r w:rsidR="00EE222E">
        <w:rPr>
          <w:rFonts w:cs="Arial"/>
          <w:spacing w:val="30"/>
          <w:sz w:val="22"/>
          <w:szCs w:val="22"/>
        </w:rPr>
        <w:t xml:space="preserve"> </w:t>
      </w:r>
      <w:r w:rsidR="00EE222E">
        <w:rPr>
          <w:rFonts w:cs="Arial"/>
          <w:spacing w:val="30"/>
          <w:sz w:val="22"/>
          <w:szCs w:val="22"/>
        </w:rPr>
        <w:sym w:font="Symbol" w:char="F0BE"/>
      </w:r>
      <w:r w:rsidR="00EE222E" w:rsidRPr="00EE222E">
        <w:rPr>
          <w:rFonts w:cs="Arial"/>
          <w:sz w:val="22"/>
          <w:szCs w:val="22"/>
        </w:rPr>
        <w:t xml:space="preserve"> </w:t>
      </w:r>
      <w:r w:rsidRPr="008167B1">
        <w:rPr>
          <w:rFonts w:cs="Arial"/>
          <w:szCs w:val="24"/>
        </w:rPr>
        <w:t>Пластичность герметика оценивают по результатам измерения упругого восстановления.</w:t>
      </w:r>
    </w:p>
    <w:p w14:paraId="6926EA78" w14:textId="591B610C" w:rsidR="008D6741" w:rsidRPr="008167B1" w:rsidRDefault="008D6741" w:rsidP="008D6741">
      <w:pPr>
        <w:spacing w:after="0"/>
        <w:ind w:firstLine="709"/>
        <w:rPr>
          <w:rFonts w:cs="Arial"/>
          <w:szCs w:val="24"/>
        </w:rPr>
      </w:pPr>
      <w:r w:rsidRPr="008167B1">
        <w:rPr>
          <w:rFonts w:cs="Arial"/>
          <w:szCs w:val="24"/>
        </w:rPr>
        <w:t>3.</w:t>
      </w:r>
      <w:r w:rsidR="00BF09CA" w:rsidRPr="008167B1">
        <w:rPr>
          <w:rFonts w:cs="Arial"/>
          <w:szCs w:val="24"/>
        </w:rPr>
        <w:t>2</w:t>
      </w:r>
      <w:r w:rsidRPr="008167B1">
        <w:rPr>
          <w:rFonts w:cs="Arial"/>
          <w:szCs w:val="24"/>
        </w:rPr>
        <w:t xml:space="preserve"> </w:t>
      </w:r>
      <w:r w:rsidRPr="008167B1">
        <w:rPr>
          <w:rFonts w:cs="Arial"/>
          <w:b/>
          <w:bCs/>
          <w:szCs w:val="24"/>
        </w:rPr>
        <w:t>погонажные изделия</w:t>
      </w:r>
      <w:r w:rsidRPr="008167B1">
        <w:rPr>
          <w:rFonts w:cs="Arial"/>
          <w:szCs w:val="24"/>
        </w:rPr>
        <w:t>: Изделия на основе полимеров, которые устанавливают в стыки элементов конструкций с целью ограничения проницаемости стыка для воздуха и (или) атмосферной влаги.</w:t>
      </w:r>
    </w:p>
    <w:p w14:paraId="000DCB5F" w14:textId="11A17377" w:rsidR="008D6741" w:rsidRPr="008167B1" w:rsidRDefault="008D6741" w:rsidP="008D6741">
      <w:pPr>
        <w:spacing w:after="0"/>
        <w:ind w:firstLine="709"/>
        <w:rPr>
          <w:rFonts w:cs="Arial"/>
          <w:szCs w:val="24"/>
        </w:rPr>
      </w:pPr>
      <w:r w:rsidRPr="008167B1">
        <w:rPr>
          <w:rFonts w:cs="Arial"/>
          <w:szCs w:val="24"/>
        </w:rPr>
        <w:t xml:space="preserve">Примечание: к погонажным изделиям относят такие изделия, как </w:t>
      </w:r>
      <w:proofErr w:type="spellStart"/>
      <w:r w:rsidRPr="008167B1">
        <w:rPr>
          <w:rFonts w:cs="Arial"/>
          <w:szCs w:val="24"/>
        </w:rPr>
        <w:t>водоотбойные</w:t>
      </w:r>
      <w:proofErr w:type="spellEnd"/>
      <w:r w:rsidRPr="008167B1">
        <w:rPr>
          <w:rFonts w:cs="Arial"/>
          <w:szCs w:val="24"/>
        </w:rPr>
        <w:t xml:space="preserve"> ленты и профили, водоотводящие фартуки и трубки, ленты </w:t>
      </w:r>
      <w:proofErr w:type="spellStart"/>
      <w:r w:rsidRPr="008167B1">
        <w:rPr>
          <w:rFonts w:cs="Arial"/>
          <w:szCs w:val="24"/>
        </w:rPr>
        <w:t>воздухозащитные</w:t>
      </w:r>
      <w:proofErr w:type="spellEnd"/>
      <w:r w:rsidRPr="008167B1">
        <w:rPr>
          <w:rFonts w:cs="Arial"/>
          <w:szCs w:val="24"/>
        </w:rPr>
        <w:t>, прокладки уплотняющие, ленты герметизирующие.</w:t>
      </w:r>
    </w:p>
    <w:p w14:paraId="73E19FF9" w14:textId="2A9C7C58" w:rsidR="008D6741" w:rsidRPr="008D6741" w:rsidRDefault="008D6741" w:rsidP="008D6741">
      <w:pPr>
        <w:spacing w:after="0"/>
        <w:ind w:firstLine="709"/>
        <w:rPr>
          <w:rFonts w:cs="Arial"/>
          <w:szCs w:val="24"/>
        </w:rPr>
      </w:pPr>
      <w:r w:rsidRPr="008167B1">
        <w:rPr>
          <w:rFonts w:cs="Arial"/>
          <w:szCs w:val="24"/>
        </w:rPr>
        <w:t>3.</w:t>
      </w:r>
      <w:r w:rsidR="00BF09CA" w:rsidRPr="008167B1">
        <w:rPr>
          <w:rFonts w:cs="Arial"/>
          <w:szCs w:val="24"/>
        </w:rPr>
        <w:t>3</w:t>
      </w:r>
      <w:r w:rsidRPr="008167B1">
        <w:rPr>
          <w:rFonts w:cs="Arial"/>
          <w:szCs w:val="24"/>
        </w:rPr>
        <w:t xml:space="preserve"> </w:t>
      </w:r>
      <w:r w:rsidRPr="008167B1">
        <w:rPr>
          <w:rFonts w:cs="Arial"/>
          <w:b/>
          <w:bCs/>
          <w:szCs w:val="24"/>
        </w:rPr>
        <w:t>жизнеспособность</w:t>
      </w:r>
      <w:r w:rsidRPr="008167B1">
        <w:rPr>
          <w:rFonts w:cs="Arial"/>
          <w:szCs w:val="24"/>
        </w:rPr>
        <w:t>: Период времени после смешивания многокомпонентных герметиков, в течение которого материал может быть применен в стыке при определенной температуре.</w:t>
      </w:r>
    </w:p>
    <w:p w14:paraId="2E6B0233" w14:textId="1BF64840" w:rsidR="003F45DD" w:rsidRDefault="00AD1053">
      <w:pPr>
        <w:spacing w:after="0"/>
        <w:ind w:firstLine="709"/>
        <w:rPr>
          <w:rFonts w:cs="Arial"/>
          <w:szCs w:val="24"/>
        </w:rPr>
      </w:pPr>
      <w:r>
        <w:rPr>
          <w:rFonts w:cs="Arial"/>
          <w:szCs w:val="24"/>
        </w:rPr>
        <w:t>3.</w:t>
      </w:r>
      <w:r w:rsidR="00BF09CA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существенные характеристики</w:t>
      </w:r>
      <w:r>
        <w:rPr>
          <w:rFonts w:cs="Arial"/>
          <w:szCs w:val="24"/>
        </w:rPr>
        <w:t xml:space="preserve">: </w:t>
      </w:r>
      <w:r w:rsidR="003C6B30">
        <w:rPr>
          <w:rFonts w:cs="Arial"/>
          <w:szCs w:val="24"/>
        </w:rPr>
        <w:t>Свойства продукции</w:t>
      </w:r>
      <w:r>
        <w:rPr>
          <w:rFonts w:cs="Arial"/>
          <w:szCs w:val="24"/>
        </w:rPr>
        <w:t>, обеспечивающие выполнение базовых требований к зданиям и сооружениям, включая свойства, влияющие на выполнение основных функций материалов и изделий, указанные в области применения конкретной продукции.</w:t>
      </w:r>
    </w:p>
    <w:p w14:paraId="5A401D17" w14:textId="52BBB32F" w:rsidR="003F45DD" w:rsidRDefault="00AD1053">
      <w:pPr>
        <w:spacing w:after="0"/>
        <w:ind w:firstLine="709"/>
        <w:rPr>
          <w:rFonts w:cs="Arial"/>
          <w:szCs w:val="24"/>
        </w:rPr>
      </w:pPr>
      <w:r>
        <w:rPr>
          <w:rFonts w:cs="Arial"/>
          <w:szCs w:val="24"/>
        </w:rPr>
        <w:t>3.</w:t>
      </w:r>
      <w:r w:rsidR="00BF09CA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стык</w:t>
      </w:r>
      <w:r>
        <w:rPr>
          <w:rFonts w:cs="Arial"/>
          <w:szCs w:val="24"/>
        </w:rPr>
        <w:t>: Область в непосредственной близости от границ сопрягаемых элементов строительной конструкции, герметизация и/или уплотнение которой превращает эти элементы в единую конструкцию.</w:t>
      </w:r>
    </w:p>
    <w:p w14:paraId="68A8EEE5" w14:textId="7ED3131E" w:rsidR="003F45DD" w:rsidRDefault="00AD1053">
      <w:pPr>
        <w:spacing w:after="0"/>
        <w:ind w:firstLine="709"/>
        <w:rPr>
          <w:rFonts w:cs="Arial"/>
          <w:szCs w:val="24"/>
        </w:rPr>
      </w:pPr>
      <w:r>
        <w:rPr>
          <w:rFonts w:cs="Arial"/>
          <w:szCs w:val="24"/>
        </w:rPr>
        <w:t>3.</w:t>
      </w:r>
      <w:r w:rsidR="00BF09CA">
        <w:rPr>
          <w:rFonts w:cs="Arial"/>
          <w:szCs w:val="24"/>
        </w:rPr>
        <w:t>6</w:t>
      </w:r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шов</w:t>
      </w:r>
      <w:r>
        <w:rPr>
          <w:rFonts w:cs="Arial"/>
          <w:szCs w:val="24"/>
        </w:rPr>
        <w:t>: Конструктивный элемент, результат заделки стыка между элементами строительной конструкции герметизирующими и/или уплотняющими материалами.</w:t>
      </w:r>
    </w:p>
    <w:p w14:paraId="33E1A47A" w14:textId="77777777" w:rsidR="003F45DD" w:rsidRDefault="00AD1053">
      <w:pPr>
        <w:pStyle w:val="a"/>
      </w:pPr>
      <w:bookmarkStart w:id="5" w:name="_Toc101436669"/>
      <w:r>
        <w:t>Классификация</w:t>
      </w:r>
      <w:bookmarkEnd w:id="5"/>
    </w:p>
    <w:p w14:paraId="726FBBA0" w14:textId="77777777" w:rsidR="003F45DD" w:rsidRDefault="00AD1053">
      <w:pPr>
        <w:spacing w:after="0"/>
      </w:pPr>
      <w:r>
        <w:t>Герметизирующие и уплотняющие материалы и изделия подразделят по следующим основным признакам:</w:t>
      </w:r>
    </w:p>
    <w:p w14:paraId="437DEB20" w14:textId="77777777" w:rsidR="003F45DD" w:rsidRDefault="00AD1053">
      <w:pPr>
        <w:spacing w:after="0"/>
      </w:pPr>
      <w:r>
        <w:t>- назначению;</w:t>
      </w:r>
    </w:p>
    <w:p w14:paraId="50B20A28" w14:textId="77777777" w:rsidR="003F45DD" w:rsidRDefault="00AD1053">
      <w:pPr>
        <w:spacing w:after="0"/>
      </w:pPr>
      <w:r>
        <w:t>- виду.</w:t>
      </w:r>
    </w:p>
    <w:p w14:paraId="593C9113" w14:textId="77777777" w:rsidR="003F45DD" w:rsidRPr="00621246" w:rsidRDefault="00AD1053" w:rsidP="00C14A26">
      <w:pPr>
        <w:spacing w:before="60" w:after="0"/>
      </w:pPr>
      <w:r w:rsidRPr="00621246">
        <w:t>4.1 В зависимости от назначения герметизирующие и уплотняющие материалы и изделия подразделяют на:</w:t>
      </w:r>
    </w:p>
    <w:p w14:paraId="7BE9C6A9" w14:textId="5731FBA5" w:rsidR="00B62EC7" w:rsidRPr="00621246" w:rsidRDefault="00AD1053">
      <w:pPr>
        <w:spacing w:after="0"/>
      </w:pPr>
      <w:r w:rsidRPr="00621246">
        <w:t xml:space="preserve">Тип А – материалы и изделия, предназначенные для </w:t>
      </w:r>
      <w:r w:rsidR="00306679" w:rsidRPr="00621246">
        <w:t>организации</w:t>
      </w:r>
      <w:r w:rsidR="00DA2C5C" w:rsidRPr="00621246">
        <w:t xml:space="preserve"> межпанельных</w:t>
      </w:r>
      <w:r w:rsidR="00306679" w:rsidRPr="00621246">
        <w:t xml:space="preserve"> деформационных швов ограждающих конструкций панельных зданий;</w:t>
      </w:r>
    </w:p>
    <w:p w14:paraId="44197C88" w14:textId="6A13610F" w:rsidR="00B62EC7" w:rsidRPr="00621246" w:rsidRDefault="00306679">
      <w:pPr>
        <w:spacing w:after="0"/>
      </w:pPr>
      <w:r w:rsidRPr="00621246">
        <w:t>Тип Б – материалы и изделия, предназначенные для организации монтажных швов узлов примыкания оконных блоков к стеновым проемам;</w:t>
      </w:r>
    </w:p>
    <w:p w14:paraId="7394919B" w14:textId="6F41C861" w:rsidR="00375E44" w:rsidRPr="00621246" w:rsidRDefault="00375E44">
      <w:pPr>
        <w:spacing w:after="0"/>
      </w:pPr>
      <w:r w:rsidRPr="00621246">
        <w:t>Тип В – материалы и изделия, предназначенные для организации структурного остекления;</w:t>
      </w:r>
    </w:p>
    <w:p w14:paraId="2543595E" w14:textId="22D67FF0" w:rsidR="00306679" w:rsidRPr="00621246" w:rsidRDefault="00306679">
      <w:pPr>
        <w:spacing w:after="0"/>
      </w:pPr>
      <w:r w:rsidRPr="00621246">
        <w:t xml:space="preserve">Тип </w:t>
      </w:r>
      <w:r w:rsidR="00375E44" w:rsidRPr="00621246">
        <w:t>Г</w:t>
      </w:r>
      <w:r w:rsidRPr="00621246">
        <w:t xml:space="preserve"> – для прочих сфер.</w:t>
      </w:r>
    </w:p>
    <w:p w14:paraId="60D2339B" w14:textId="77777777" w:rsidR="003F45DD" w:rsidRDefault="00AD1053" w:rsidP="00C14A26">
      <w:pPr>
        <w:spacing w:before="60" w:after="0"/>
      </w:pPr>
      <w:r>
        <w:t>4.2 Герметизирующие и уплотняющие материалы и изделия представлены двумя видами:</w:t>
      </w:r>
    </w:p>
    <w:p w14:paraId="7B129A52" w14:textId="77777777" w:rsidR="003F45DD" w:rsidRDefault="00AD1053">
      <w:pPr>
        <w:spacing w:after="0"/>
      </w:pPr>
      <w:r>
        <w:t>- герметики;</w:t>
      </w:r>
    </w:p>
    <w:p w14:paraId="13B733E7" w14:textId="77777777" w:rsidR="003F45DD" w:rsidRDefault="00AD1053">
      <w:pPr>
        <w:spacing w:after="0"/>
      </w:pPr>
      <w:r>
        <w:t>- погонажные изделия.</w:t>
      </w:r>
    </w:p>
    <w:p w14:paraId="764EDEFC" w14:textId="77777777" w:rsidR="003F45DD" w:rsidRDefault="00AD1053">
      <w:pPr>
        <w:spacing w:after="0"/>
      </w:pPr>
      <w:r>
        <w:t>4.2.1 Герметики</w:t>
      </w:r>
    </w:p>
    <w:p w14:paraId="4ACD60FB" w14:textId="77777777" w:rsidR="003F45DD" w:rsidRDefault="00AD1053">
      <w:pPr>
        <w:spacing w:after="0"/>
      </w:pPr>
      <w:r>
        <w:t>Герметики подразделяют по следующим признакам:</w:t>
      </w:r>
    </w:p>
    <w:p w14:paraId="440E6BB4" w14:textId="1DFB7342" w:rsidR="003F45DD" w:rsidRDefault="00AD1053">
      <w:pPr>
        <w:spacing w:after="0"/>
      </w:pPr>
      <w:r>
        <w:t>- способ перехода в рабочее состояние;</w:t>
      </w:r>
    </w:p>
    <w:p w14:paraId="6BDEED2C" w14:textId="311230CB" w:rsidR="00E94082" w:rsidRDefault="00AD1053">
      <w:pPr>
        <w:spacing w:after="0"/>
      </w:pPr>
      <w:r>
        <w:t>- количество компонентов</w:t>
      </w:r>
      <w:r w:rsidR="00E94082">
        <w:t>;</w:t>
      </w:r>
    </w:p>
    <w:p w14:paraId="7846AF28" w14:textId="4C0CDA15" w:rsidR="003F45DD" w:rsidRDefault="00E94082">
      <w:pPr>
        <w:spacing w:after="0"/>
      </w:pPr>
      <w:r w:rsidRPr="001C2FBE">
        <w:t>- по упругим свойствам.</w:t>
      </w:r>
    </w:p>
    <w:p w14:paraId="4ABA7868" w14:textId="77777777" w:rsidR="003F45DD" w:rsidRDefault="00AD1053">
      <w:pPr>
        <w:spacing w:after="0"/>
      </w:pPr>
      <w:r>
        <w:t>4.2.1.1 По способу перехода в рабочее состояние герметики подразделяют на:</w:t>
      </w:r>
    </w:p>
    <w:p w14:paraId="6EAA16C1" w14:textId="7A63B30E" w:rsidR="003F45DD" w:rsidRDefault="00AD1053">
      <w:pPr>
        <w:spacing w:after="0"/>
      </w:pPr>
      <w:r>
        <w:t xml:space="preserve">- </w:t>
      </w:r>
      <w:proofErr w:type="spellStart"/>
      <w:r w:rsidR="00651336">
        <w:t>отверждающиеся</w:t>
      </w:r>
      <w:proofErr w:type="spellEnd"/>
      <w:r w:rsidR="00084D63">
        <w:t xml:space="preserve"> (твердеющие)</w:t>
      </w:r>
      <w:r>
        <w:t>;</w:t>
      </w:r>
    </w:p>
    <w:p w14:paraId="0E37D650" w14:textId="77777777" w:rsidR="003F45DD" w:rsidRDefault="00AD1053">
      <w:pPr>
        <w:spacing w:after="0"/>
      </w:pPr>
      <w:r w:rsidRPr="00651336">
        <w:t>- высыхающие;</w:t>
      </w:r>
    </w:p>
    <w:p w14:paraId="0F2579A2" w14:textId="705DF6A9" w:rsidR="003F45DD" w:rsidRDefault="00AD1053">
      <w:pPr>
        <w:spacing w:after="0"/>
      </w:pPr>
      <w:r>
        <w:t xml:space="preserve">- </w:t>
      </w:r>
      <w:proofErr w:type="spellStart"/>
      <w:r>
        <w:t>не</w:t>
      </w:r>
      <w:r w:rsidR="00717A8C">
        <w:t>о</w:t>
      </w:r>
      <w:r>
        <w:t>твер</w:t>
      </w:r>
      <w:r w:rsidR="00651336">
        <w:t>ждающиеся</w:t>
      </w:r>
      <w:proofErr w:type="spellEnd"/>
      <w:r w:rsidR="00084D63">
        <w:t xml:space="preserve"> (нетвердеющие)</w:t>
      </w:r>
      <w:r>
        <w:t>.</w:t>
      </w:r>
    </w:p>
    <w:p w14:paraId="2BB7E2AA" w14:textId="46DE2BFA" w:rsidR="003F45DD" w:rsidRDefault="00AD1053">
      <w:pPr>
        <w:spacing w:after="0"/>
      </w:pPr>
      <w:r>
        <w:t>4.2.1.2 По количеству компонентов герметики подразделяют на:</w:t>
      </w:r>
    </w:p>
    <w:p w14:paraId="487F710B" w14:textId="77777777" w:rsidR="003F45DD" w:rsidRDefault="00AD1053">
      <w:pPr>
        <w:spacing w:after="0"/>
      </w:pPr>
      <w:r>
        <w:t>- однокомпонентные;</w:t>
      </w:r>
    </w:p>
    <w:p w14:paraId="5C20924E" w14:textId="77777777" w:rsidR="003F45DD" w:rsidRDefault="00AD1053">
      <w:pPr>
        <w:spacing w:after="0"/>
      </w:pPr>
      <w:r>
        <w:t>- многокомпонентные.</w:t>
      </w:r>
    </w:p>
    <w:p w14:paraId="569F607A" w14:textId="04610832" w:rsidR="006C7958" w:rsidRPr="001C2FBE" w:rsidRDefault="006C7958">
      <w:pPr>
        <w:spacing w:after="0"/>
      </w:pPr>
      <w:r w:rsidRPr="001C2FBE">
        <w:t>4.2.1.3 По упругим свойствам герметики подразделяют на:</w:t>
      </w:r>
    </w:p>
    <w:p w14:paraId="7B5FBFAE" w14:textId="03C3FA47" w:rsidR="006C7958" w:rsidRPr="001C2FBE" w:rsidRDefault="006C7958">
      <w:pPr>
        <w:spacing w:after="0"/>
      </w:pPr>
      <w:r w:rsidRPr="001C2FBE">
        <w:t>- упругие;</w:t>
      </w:r>
    </w:p>
    <w:p w14:paraId="15F27676" w14:textId="266C3FC7" w:rsidR="006C7958" w:rsidRPr="001C2FBE" w:rsidRDefault="006C7958">
      <w:pPr>
        <w:spacing w:after="0"/>
      </w:pPr>
      <w:r w:rsidRPr="001C2FBE">
        <w:t>- пластичные.</w:t>
      </w:r>
    </w:p>
    <w:p w14:paraId="48F4BC8B" w14:textId="3F06226B" w:rsidR="00B45C2F" w:rsidRPr="00C14A26" w:rsidRDefault="00B45C2F" w:rsidP="00D6739D">
      <w:pPr>
        <w:spacing w:after="0"/>
        <w:ind w:firstLine="709"/>
        <w:rPr>
          <w:rFonts w:cs="Arial"/>
          <w:sz w:val="22"/>
          <w:szCs w:val="22"/>
        </w:rPr>
      </w:pPr>
      <w:r w:rsidRPr="00C14A26">
        <w:rPr>
          <w:rFonts w:cs="Arial"/>
          <w:spacing w:val="30"/>
          <w:sz w:val="22"/>
          <w:szCs w:val="22"/>
        </w:rPr>
        <w:t>Примечание</w:t>
      </w:r>
      <w:r w:rsidR="00C14A26" w:rsidRPr="00C14A26">
        <w:rPr>
          <w:rFonts w:cs="Arial"/>
          <w:spacing w:val="30"/>
          <w:sz w:val="22"/>
          <w:szCs w:val="22"/>
        </w:rPr>
        <w:t xml:space="preserve"> </w:t>
      </w:r>
      <w:r w:rsidR="00C14A26" w:rsidRPr="00C14A26">
        <w:rPr>
          <w:rFonts w:cs="Arial"/>
          <w:spacing w:val="30"/>
          <w:sz w:val="22"/>
          <w:szCs w:val="22"/>
        </w:rPr>
        <w:sym w:font="Symbol" w:char="F0BE"/>
      </w:r>
      <w:r w:rsidR="00C14A26" w:rsidRPr="00C14A26">
        <w:rPr>
          <w:rFonts w:cs="Arial"/>
          <w:spacing w:val="30"/>
          <w:sz w:val="22"/>
          <w:szCs w:val="22"/>
        </w:rPr>
        <w:t xml:space="preserve"> </w:t>
      </w:r>
      <w:r w:rsidRPr="00C14A26">
        <w:rPr>
          <w:rFonts w:cs="Arial"/>
          <w:sz w:val="22"/>
          <w:szCs w:val="22"/>
        </w:rPr>
        <w:t>К упругим герметикам относятся герметики с показателем упругого восстановления не менее 40%, к пластичным герметикам относятся герметики с показателем упругого восстановления менее 40%.</w:t>
      </w:r>
      <w:r w:rsidR="00D6739D" w:rsidRPr="00C14A26">
        <w:rPr>
          <w:rFonts w:cs="Arial"/>
          <w:sz w:val="22"/>
          <w:szCs w:val="22"/>
        </w:rPr>
        <w:t xml:space="preserve"> Отнесение герметика к упругим или пластичным указывается в стандартах вида «Технические условия» на конкретный вид материала</w:t>
      </w:r>
      <w:r w:rsidR="00AD5A15" w:rsidRPr="00C14A26">
        <w:rPr>
          <w:rFonts w:cs="Arial"/>
          <w:sz w:val="22"/>
          <w:szCs w:val="22"/>
        </w:rPr>
        <w:t>.</w:t>
      </w:r>
    </w:p>
    <w:p w14:paraId="689995F9" w14:textId="77777777" w:rsidR="003F45DD" w:rsidRDefault="00AD1053">
      <w:pPr>
        <w:spacing w:after="0"/>
        <w:rPr>
          <w:bCs/>
        </w:rPr>
      </w:pPr>
      <w:r>
        <w:rPr>
          <w:bCs/>
        </w:rPr>
        <w:t>4.2.2 Погонажные изделия</w:t>
      </w:r>
    </w:p>
    <w:p w14:paraId="671B50EA" w14:textId="77777777" w:rsidR="003F45DD" w:rsidRDefault="00AD1053">
      <w:pPr>
        <w:spacing w:after="0"/>
      </w:pPr>
      <w:r>
        <w:t>Погонажные изделия подразделяют по:</w:t>
      </w:r>
    </w:p>
    <w:p w14:paraId="1DFC0A96" w14:textId="77777777" w:rsidR="003F45DD" w:rsidRDefault="00AD1053">
      <w:pPr>
        <w:spacing w:after="0"/>
      </w:pPr>
      <w:r>
        <w:t>- форме поперечного сечения;</w:t>
      </w:r>
    </w:p>
    <w:p w14:paraId="692ECD58" w14:textId="77777777" w:rsidR="003F45DD" w:rsidRDefault="00AD1053">
      <w:pPr>
        <w:spacing w:after="0"/>
      </w:pPr>
      <w:r>
        <w:t>- структуре;</w:t>
      </w:r>
    </w:p>
    <w:p w14:paraId="4388934B" w14:textId="77777777" w:rsidR="003F45DD" w:rsidRDefault="00AD1053">
      <w:pPr>
        <w:spacing w:after="0"/>
      </w:pPr>
      <w:r>
        <w:t>- способу установки.</w:t>
      </w:r>
    </w:p>
    <w:p w14:paraId="6987746B" w14:textId="77777777" w:rsidR="003F45DD" w:rsidRDefault="00AD1053">
      <w:pPr>
        <w:spacing w:after="0"/>
      </w:pPr>
      <w:r>
        <w:t>4.2.2.1 По форме поперечного сечения погонажные изделия подразделяют на:</w:t>
      </w:r>
    </w:p>
    <w:p w14:paraId="0C8A145A" w14:textId="77777777" w:rsidR="003F45DD" w:rsidRDefault="00AD1053">
      <w:pPr>
        <w:spacing w:after="0"/>
      </w:pPr>
      <w:r>
        <w:t>- ленты;</w:t>
      </w:r>
    </w:p>
    <w:p w14:paraId="283B6E41" w14:textId="77777777" w:rsidR="003F45DD" w:rsidRDefault="00AD1053">
      <w:pPr>
        <w:spacing w:after="0"/>
      </w:pPr>
      <w:r>
        <w:t>- прокладки сечений различной формы;</w:t>
      </w:r>
    </w:p>
    <w:p w14:paraId="0B0177E0" w14:textId="77777777" w:rsidR="003F45DD" w:rsidRDefault="00AD1053">
      <w:pPr>
        <w:spacing w:after="0"/>
      </w:pPr>
      <w:r>
        <w:t>- профили специальных конфигураций.</w:t>
      </w:r>
    </w:p>
    <w:p w14:paraId="5260920F" w14:textId="77777777" w:rsidR="003F45DD" w:rsidRDefault="00AD1053">
      <w:pPr>
        <w:spacing w:after="0"/>
      </w:pPr>
      <w:r>
        <w:t>4.2.2.2 По структуре погонажные изделия подразделяются на:</w:t>
      </w:r>
    </w:p>
    <w:p w14:paraId="5DD02071" w14:textId="77777777" w:rsidR="003F45DD" w:rsidRDefault="00AD1053">
      <w:pPr>
        <w:spacing w:after="0"/>
      </w:pPr>
      <w:r>
        <w:t>– плотные;</w:t>
      </w:r>
    </w:p>
    <w:p w14:paraId="14796479" w14:textId="77777777" w:rsidR="003F45DD" w:rsidRDefault="00AD1053">
      <w:pPr>
        <w:spacing w:after="0"/>
      </w:pPr>
      <w:r>
        <w:t>– пористые.</w:t>
      </w:r>
    </w:p>
    <w:p w14:paraId="10102C22" w14:textId="77777777" w:rsidR="003F45DD" w:rsidRDefault="00AD1053">
      <w:pPr>
        <w:spacing w:after="0"/>
      </w:pPr>
      <w:r>
        <w:t>4.2.2.3 По способу установки (укладки) в стыке погонажные изделия подразделяют на:</w:t>
      </w:r>
    </w:p>
    <w:p w14:paraId="5779D457" w14:textId="77777777" w:rsidR="003F45DD" w:rsidRDefault="00AD1053">
      <w:pPr>
        <w:spacing w:after="0"/>
      </w:pPr>
      <w:r>
        <w:t>- устанавливаемые;</w:t>
      </w:r>
    </w:p>
    <w:p w14:paraId="77D3EC16" w14:textId="77777777" w:rsidR="003F45DD" w:rsidRDefault="00AD1053">
      <w:pPr>
        <w:spacing w:after="0"/>
      </w:pPr>
      <w:r>
        <w:t>- приклеиваемые;</w:t>
      </w:r>
    </w:p>
    <w:p w14:paraId="18150A12" w14:textId="77777777" w:rsidR="003F45DD" w:rsidRDefault="00AD1053">
      <w:pPr>
        <w:spacing w:after="0"/>
      </w:pPr>
      <w:r>
        <w:t xml:space="preserve">- </w:t>
      </w:r>
      <w:proofErr w:type="spellStart"/>
      <w:r>
        <w:t>самоклеющиеся</w:t>
      </w:r>
      <w:proofErr w:type="spellEnd"/>
      <w:r>
        <w:t>.</w:t>
      </w:r>
    </w:p>
    <w:p w14:paraId="7A301499" w14:textId="77777777" w:rsidR="003F45DD" w:rsidRDefault="00AD1053">
      <w:pPr>
        <w:pStyle w:val="a"/>
      </w:pPr>
      <w:bookmarkStart w:id="6" w:name="_Toc101436670"/>
      <w:r>
        <w:t>Общие технические требования</w:t>
      </w:r>
      <w:bookmarkEnd w:id="6"/>
    </w:p>
    <w:p w14:paraId="21933D67" w14:textId="77777777" w:rsidR="003F45DD" w:rsidRDefault="00AD1053" w:rsidP="004200B9">
      <w:pPr>
        <w:spacing w:before="120"/>
        <w:rPr>
          <w:b/>
          <w:bCs/>
        </w:rPr>
      </w:pPr>
      <w:r>
        <w:rPr>
          <w:b/>
          <w:bCs/>
        </w:rPr>
        <w:t>5.1 Общие положения</w:t>
      </w:r>
    </w:p>
    <w:p w14:paraId="28A749CC" w14:textId="77777777" w:rsidR="003F45DD" w:rsidRDefault="00AD1053">
      <w:pPr>
        <w:spacing w:after="0"/>
      </w:pPr>
      <w:r>
        <w:t>5.1.1 Отдельные технические требования, общие для отдельной номенклатуры продукции, устанавливают в национальных (государственных) стандартах технических условий или в технических условиях на конкретную продукцию.</w:t>
      </w:r>
    </w:p>
    <w:p w14:paraId="34C6E57C" w14:textId="77777777" w:rsidR="003F45DD" w:rsidRDefault="00AD1053">
      <w:pPr>
        <w:spacing w:after="0"/>
      </w:pPr>
      <w:r>
        <w:t>5.1.1 Герметизирующие и уплотняющие материалы и изделия должны отвечать требованиям настоящего стандарта и нормативной документации на конкретные виды продукции.</w:t>
      </w:r>
    </w:p>
    <w:p w14:paraId="4D5E9FBC" w14:textId="77777777" w:rsidR="003F45DD" w:rsidRDefault="00AD1053">
      <w:pPr>
        <w:spacing w:after="0"/>
      </w:pPr>
      <w:r>
        <w:t>5.1.2 Герметизирующие и уплотняющие материалы и изделия должны применяться в соответствии с нормативной документацией.</w:t>
      </w:r>
    </w:p>
    <w:p w14:paraId="4222D965" w14:textId="77777777" w:rsidR="003F45DD" w:rsidRDefault="00AD1053">
      <w:pPr>
        <w:spacing w:after="0"/>
      </w:pPr>
      <w:r>
        <w:t>5.1.3 Герметизирующие и уплотняющие материалы и изделия в соответствии со своим назначением должны, обеспечивать изоляцию стыков конструкций при механических и атмосферных воздействиях, обусловленных узлом применения, в течение всего периода их эксплуатации и удовлетворять следующим требованиям:</w:t>
      </w:r>
    </w:p>
    <w:p w14:paraId="4DFAD953" w14:textId="77777777" w:rsidR="003F45DD" w:rsidRDefault="00AD1053">
      <w:pPr>
        <w:spacing w:after="0"/>
      </w:pPr>
      <w:r>
        <w:t>- обладать заданными значениями существенных характеристик (перечень приведен в приложении А) в соответствии с требованиями, установленными в национальных (государственных) стандартах вида технических условий или в нормативной документации на конкретную марку продукции;</w:t>
      </w:r>
    </w:p>
    <w:p w14:paraId="2B7012A1" w14:textId="77777777" w:rsidR="003F45DD" w:rsidRDefault="00AD1053">
      <w:pPr>
        <w:spacing w:after="0"/>
      </w:pPr>
      <w:r>
        <w:t>- обладать заданными значениями технических показателей в соответствии с перечнем и допусками, установленными в национальных (государственных) стандартах вида технических условий или в нормативной документации на конкретную марку продукции;</w:t>
      </w:r>
    </w:p>
    <w:p w14:paraId="39DE2858" w14:textId="1C230BF4" w:rsidR="003F45DD" w:rsidRDefault="00AD1053" w:rsidP="0046096E">
      <w:pPr>
        <w:spacing w:after="0"/>
      </w:pPr>
      <w:r>
        <w:t>- по санитарно-гигиеническим показателям соответствовать [1].</w:t>
      </w:r>
    </w:p>
    <w:p w14:paraId="62DEAE61" w14:textId="4334E12A" w:rsidR="008F5C5E" w:rsidRPr="00EE222E" w:rsidRDefault="008F5C5E" w:rsidP="00902715">
      <w:pPr>
        <w:spacing w:before="60" w:after="60"/>
        <w:rPr>
          <w:sz w:val="22"/>
          <w:szCs w:val="22"/>
        </w:rPr>
      </w:pPr>
      <w:r w:rsidRPr="00EE222E">
        <w:rPr>
          <w:spacing w:val="30"/>
          <w:sz w:val="22"/>
          <w:szCs w:val="22"/>
        </w:rPr>
        <w:t>Примечание</w:t>
      </w:r>
      <w:r w:rsidR="00EE222E" w:rsidRPr="00EE222E">
        <w:rPr>
          <w:rFonts w:cs="Arial"/>
          <w:spacing w:val="30"/>
          <w:sz w:val="22"/>
          <w:szCs w:val="22"/>
        </w:rPr>
        <w:t xml:space="preserve"> </w:t>
      </w:r>
      <w:r w:rsidR="00EE222E" w:rsidRPr="00EE222E">
        <w:rPr>
          <w:rFonts w:cs="Arial"/>
          <w:spacing w:val="30"/>
          <w:sz w:val="22"/>
          <w:szCs w:val="22"/>
        </w:rPr>
        <w:sym w:font="Symbol" w:char="F0BE"/>
      </w:r>
      <w:r w:rsidR="00EE222E" w:rsidRPr="00EE222E">
        <w:rPr>
          <w:rFonts w:cs="Arial"/>
          <w:sz w:val="22"/>
          <w:szCs w:val="22"/>
        </w:rPr>
        <w:t xml:space="preserve"> </w:t>
      </w:r>
      <w:r w:rsidRPr="00EE222E">
        <w:rPr>
          <w:sz w:val="22"/>
          <w:szCs w:val="22"/>
        </w:rPr>
        <w:t>Методы испытаний существенных характеристик указываются в стандартах вида «Технические условия» на конкретный вид материала или изделия.</w:t>
      </w:r>
    </w:p>
    <w:p w14:paraId="46F69F40" w14:textId="7E482C4B" w:rsidR="00DD275D" w:rsidRDefault="00AD1053" w:rsidP="00DD275D">
      <w:pPr>
        <w:spacing w:after="0"/>
      </w:pPr>
      <w:r>
        <w:t>5.1.4 Герметизирующие и уплотняющие материалы и изделия должны иметь гарантийный срок хранения в соответствии с нормативной документацией на конкретную марку.</w:t>
      </w:r>
    </w:p>
    <w:p w14:paraId="1C6AFE2F" w14:textId="77777777" w:rsidR="003F45DD" w:rsidRDefault="00AD1053" w:rsidP="004200B9">
      <w:pPr>
        <w:spacing w:before="120" w:after="0"/>
        <w:rPr>
          <w:b/>
          <w:bCs/>
        </w:rPr>
      </w:pPr>
      <w:r>
        <w:rPr>
          <w:b/>
          <w:bCs/>
        </w:rPr>
        <w:t>5.2 Технические требования к герметикам</w:t>
      </w:r>
    </w:p>
    <w:p w14:paraId="4FA60E97" w14:textId="77777777" w:rsidR="003F45DD" w:rsidRDefault="00AD1053">
      <w:pPr>
        <w:spacing w:after="0"/>
      </w:pPr>
      <w:r>
        <w:t>5.2.1 Однокомпонентные герметики должны выпускаться в готовом к употреблению виде, многокомпонентные - в виде составных частей, поставляемых комплектно.</w:t>
      </w:r>
    </w:p>
    <w:p w14:paraId="39CAED4C" w14:textId="3159BD44" w:rsidR="005977EA" w:rsidRDefault="00AD1053">
      <w:pPr>
        <w:spacing w:after="0"/>
      </w:pPr>
      <w:r>
        <w:t>5.2.2 Герметики должны обеспечивать возможность нанесения в интервале температу</w:t>
      </w:r>
      <w:r w:rsidR="005977EA">
        <w:t>р</w:t>
      </w:r>
      <w:r w:rsidR="00136B31">
        <w:t xml:space="preserve"> </w:t>
      </w:r>
      <w:r w:rsidR="00CC716A">
        <w:t xml:space="preserve">воздуха и </w:t>
      </w:r>
      <w:r w:rsidR="00E0688F">
        <w:t>температур поверхности нанесения (при необходимости)</w:t>
      </w:r>
      <w:r w:rsidR="005977EA">
        <w:t>, указанном производителем</w:t>
      </w:r>
      <w:r w:rsidR="004B0E26">
        <w:t xml:space="preserve"> в технических условиях на конкретный вид материала</w:t>
      </w:r>
      <w:r w:rsidR="005977EA">
        <w:t>.</w:t>
      </w:r>
    </w:p>
    <w:p w14:paraId="4F98A5EE" w14:textId="045E9711" w:rsidR="003F45DD" w:rsidRDefault="00AD1053" w:rsidP="004200B9">
      <w:pPr>
        <w:spacing w:before="120" w:after="0"/>
        <w:rPr>
          <w:b/>
        </w:rPr>
      </w:pPr>
      <w:r>
        <w:rPr>
          <w:b/>
        </w:rPr>
        <w:t xml:space="preserve">5.2.3 Технические требования к </w:t>
      </w:r>
      <w:proofErr w:type="spellStart"/>
      <w:r w:rsidR="00D25885">
        <w:rPr>
          <w:b/>
        </w:rPr>
        <w:t>отверждающи</w:t>
      </w:r>
      <w:r w:rsidR="001C5619">
        <w:rPr>
          <w:b/>
        </w:rPr>
        <w:t>м</w:t>
      </w:r>
      <w:r w:rsidR="00D25885">
        <w:rPr>
          <w:b/>
        </w:rPr>
        <w:t>ся</w:t>
      </w:r>
      <w:proofErr w:type="spellEnd"/>
      <w:r>
        <w:rPr>
          <w:b/>
        </w:rPr>
        <w:t xml:space="preserve"> </w:t>
      </w:r>
      <w:r w:rsidR="001C5619">
        <w:rPr>
          <w:b/>
        </w:rPr>
        <w:t xml:space="preserve">и высыхающим </w:t>
      </w:r>
      <w:r>
        <w:rPr>
          <w:b/>
        </w:rPr>
        <w:t>герметикам</w:t>
      </w:r>
    </w:p>
    <w:p w14:paraId="2E227587" w14:textId="2E10ADC5" w:rsidR="003F45DD" w:rsidRDefault="00AD1053">
      <w:pPr>
        <w:spacing w:after="0"/>
      </w:pPr>
      <w:r>
        <w:t>5.2.3.1 </w:t>
      </w:r>
      <w:proofErr w:type="spellStart"/>
      <w:r w:rsidR="00FD34EB">
        <w:t>Отверждающиеся</w:t>
      </w:r>
      <w:proofErr w:type="spellEnd"/>
      <w:r>
        <w:t xml:space="preserve"> </w:t>
      </w:r>
      <w:r w:rsidR="00574DBA">
        <w:t xml:space="preserve">и высыхающие </w:t>
      </w:r>
      <w:r>
        <w:t>герметики должны обладать заданным в нормативной документации на конкретную марку материала значением показателя текучести (сопротивления текучести) во время нанесения и до полной потери текучих свойств.</w:t>
      </w:r>
    </w:p>
    <w:p w14:paraId="7B037C41" w14:textId="77777777" w:rsidR="003F45DD" w:rsidRDefault="00AD1053">
      <w:pPr>
        <w:spacing w:after="0"/>
      </w:pPr>
      <w:r>
        <w:t>5.2.3.2 Адгезия герметиков к поверхности элементов стыка должна сохраняться в период эксплуатации в заданных условиях и соответствовать требованиям нормативной документации на конкретную марку.</w:t>
      </w:r>
    </w:p>
    <w:p w14:paraId="7CD99EB5" w14:textId="77777777" w:rsidR="003F45DD" w:rsidRPr="00B572B8" w:rsidRDefault="00AD1053" w:rsidP="004200B9">
      <w:pPr>
        <w:spacing w:before="120" w:after="0"/>
        <w:rPr>
          <w:b/>
        </w:rPr>
      </w:pPr>
      <w:r w:rsidRPr="00B572B8">
        <w:rPr>
          <w:b/>
        </w:rPr>
        <w:t>5.2.4 Технические требования к высыхающим герметикам</w:t>
      </w:r>
    </w:p>
    <w:p w14:paraId="5BC8C869" w14:textId="46453045" w:rsidR="00743879" w:rsidRPr="00B572B8" w:rsidRDefault="00AD1053">
      <w:pPr>
        <w:spacing w:after="0"/>
      </w:pPr>
      <w:r w:rsidRPr="00B572B8">
        <w:rPr>
          <w:b/>
        </w:rPr>
        <w:t>5.2.4.1</w:t>
      </w:r>
      <w:r w:rsidRPr="00B572B8">
        <w:t xml:space="preserve"> Время высыхания до </w:t>
      </w:r>
      <w:proofErr w:type="spellStart"/>
      <w:r w:rsidR="00743879" w:rsidRPr="00B572B8">
        <w:t>отлипа</w:t>
      </w:r>
      <w:proofErr w:type="spellEnd"/>
      <w:r w:rsidR="00CA740B">
        <w:t xml:space="preserve"> (время образования поверхностной пленки)</w:t>
      </w:r>
      <w:r w:rsidR="00785233" w:rsidRPr="00B572B8">
        <w:t xml:space="preserve"> должно быть</w:t>
      </w:r>
      <w:r w:rsidR="00743879" w:rsidRPr="00B572B8">
        <w:t xml:space="preserve"> не более </w:t>
      </w:r>
      <w:r w:rsidR="00651336" w:rsidRPr="00B572B8">
        <w:t>4ч</w:t>
      </w:r>
      <w:r w:rsidR="00743879" w:rsidRPr="00B572B8">
        <w:t xml:space="preserve"> по методу, приведенному в приложении</w:t>
      </w:r>
      <w:r w:rsidR="00902715">
        <w:t> </w:t>
      </w:r>
      <w:r w:rsidR="00743879" w:rsidRPr="00B572B8">
        <w:t>Б.</w:t>
      </w:r>
      <w:r w:rsidR="007E2275">
        <w:t xml:space="preserve"> </w:t>
      </w:r>
    </w:p>
    <w:p w14:paraId="3638DDAB" w14:textId="0FA14C36" w:rsidR="007E2275" w:rsidRPr="007E2275" w:rsidRDefault="00AD1053" w:rsidP="007E2275">
      <w:pPr>
        <w:spacing w:after="0"/>
      </w:pPr>
      <w:r w:rsidRPr="007E2275">
        <w:rPr>
          <w:b/>
        </w:rPr>
        <w:t>5.2.4.2</w:t>
      </w:r>
      <w:r w:rsidRPr="007E2275">
        <w:t xml:space="preserve"> </w:t>
      </w:r>
      <w:r w:rsidR="00785233" w:rsidRPr="007E2275">
        <w:t>Массовая доля сухого остатка – не менее 50</w:t>
      </w:r>
      <w:r w:rsidR="00785233" w:rsidRPr="00CA1F01">
        <w:t xml:space="preserve">% </w:t>
      </w:r>
      <w:r w:rsidR="00785233" w:rsidRPr="007E2275">
        <w:t>по методу, приведенному в приложении В.</w:t>
      </w:r>
    </w:p>
    <w:p w14:paraId="6AC40CF8" w14:textId="3939276E" w:rsidR="003F45DD" w:rsidRDefault="00AD1053" w:rsidP="004200B9">
      <w:pPr>
        <w:spacing w:before="120" w:after="0"/>
        <w:rPr>
          <w:b/>
        </w:rPr>
      </w:pPr>
      <w:r>
        <w:rPr>
          <w:b/>
        </w:rPr>
        <w:t xml:space="preserve">5.2.5 Технические требования к </w:t>
      </w:r>
      <w:proofErr w:type="spellStart"/>
      <w:r w:rsidR="00D25885">
        <w:rPr>
          <w:b/>
        </w:rPr>
        <w:t>неотверждающиеся</w:t>
      </w:r>
      <w:proofErr w:type="spellEnd"/>
      <w:r>
        <w:rPr>
          <w:b/>
        </w:rPr>
        <w:t xml:space="preserve"> герметикам</w:t>
      </w:r>
    </w:p>
    <w:p w14:paraId="7E326A46" w14:textId="5AAAF638" w:rsidR="003F45DD" w:rsidRPr="003D3B54" w:rsidRDefault="00AD1053">
      <w:pPr>
        <w:spacing w:after="0"/>
      </w:pPr>
      <w:r>
        <w:t xml:space="preserve">5.2.5.1 </w:t>
      </w:r>
      <w:proofErr w:type="spellStart"/>
      <w:r w:rsidR="00D25885" w:rsidRPr="003D3B54">
        <w:t>Неотверждающиеся</w:t>
      </w:r>
      <w:proofErr w:type="spellEnd"/>
      <w:r w:rsidRPr="003D3B54">
        <w:t xml:space="preserve"> герметики должны быть однородными. На поперечном срезе брикета сечением 60х30</w:t>
      </w:r>
      <w:r w:rsidR="00902715" w:rsidRPr="003D3B54">
        <w:t> </w:t>
      </w:r>
      <w:r w:rsidRPr="003D3B54">
        <w:t xml:space="preserve">мм </w:t>
      </w:r>
      <w:r w:rsidR="00A20DF1" w:rsidRPr="003D3B54">
        <w:t xml:space="preserve">при визуальном осмотре </w:t>
      </w:r>
      <w:r w:rsidRPr="003D3B54">
        <w:t>не должно быть более двух</w:t>
      </w:r>
      <w:r w:rsidR="001F3258" w:rsidRPr="003D3B54">
        <w:t xml:space="preserve"> инородных</w:t>
      </w:r>
      <w:r w:rsidRPr="003D3B54">
        <w:t xml:space="preserve"> включений диаметром более 1 мм.</w:t>
      </w:r>
    </w:p>
    <w:p w14:paraId="6BB4AE9D" w14:textId="33D6530F" w:rsidR="001F3258" w:rsidRDefault="001F3258" w:rsidP="001F3258">
      <w:pPr>
        <w:spacing w:before="60" w:after="60"/>
        <w:ind w:firstLine="709"/>
      </w:pPr>
      <w:r w:rsidRPr="003D3B54">
        <w:rPr>
          <w:rFonts w:cs="Arial"/>
          <w:spacing w:val="30"/>
          <w:sz w:val="22"/>
          <w:szCs w:val="22"/>
        </w:rPr>
        <w:t xml:space="preserve">Примечание </w:t>
      </w:r>
      <w:r w:rsidRPr="003D3B54">
        <w:rPr>
          <w:rFonts w:cs="Arial"/>
          <w:spacing w:val="30"/>
          <w:sz w:val="22"/>
          <w:szCs w:val="22"/>
        </w:rPr>
        <w:sym w:font="Symbol" w:char="F0BE"/>
      </w:r>
      <w:r w:rsidRPr="003D3B54">
        <w:rPr>
          <w:rFonts w:cs="Arial"/>
          <w:sz w:val="22"/>
          <w:szCs w:val="22"/>
        </w:rPr>
        <w:t xml:space="preserve"> Допускается наличие в герметике равномерно распределённых по всему материалу включений, предусмотренных нормативной документацией предприятия изготовителя на конкретный вид </w:t>
      </w:r>
      <w:proofErr w:type="spellStart"/>
      <w:r w:rsidRPr="003D3B54">
        <w:rPr>
          <w:rFonts w:cs="Arial"/>
          <w:sz w:val="22"/>
          <w:szCs w:val="22"/>
        </w:rPr>
        <w:t>неотверждающегося</w:t>
      </w:r>
      <w:proofErr w:type="spellEnd"/>
      <w:r w:rsidRPr="003D3B54">
        <w:rPr>
          <w:rFonts w:cs="Arial"/>
          <w:sz w:val="22"/>
          <w:szCs w:val="22"/>
        </w:rPr>
        <w:t xml:space="preserve"> герметика.</w:t>
      </w:r>
    </w:p>
    <w:p w14:paraId="6F23EAA6" w14:textId="77777777" w:rsidR="003F45DD" w:rsidRDefault="00AD1053">
      <w:pPr>
        <w:spacing w:after="0"/>
      </w:pPr>
      <w:r>
        <w:t>5.2.5.2 Пенетрация нетвердеющих герметиков должна быть более 6 мм. Испытания проводят по ГОСТ ISO 2137.</w:t>
      </w:r>
    </w:p>
    <w:p w14:paraId="4FEDDFCF" w14:textId="77777777" w:rsidR="003F45DD" w:rsidRDefault="00AD1053">
      <w:pPr>
        <w:spacing w:after="0"/>
      </w:pPr>
      <w:r>
        <w:t>5.2.5.3 Относительное удлинение нетвердеющих герметиков при минимально допустимой температуре эксплуатации должна быть более 7 %. Испытания проводят по ГОСТ 25945.</w:t>
      </w:r>
    </w:p>
    <w:p w14:paraId="73AFEBA0" w14:textId="77777777" w:rsidR="003F45DD" w:rsidRDefault="00AD1053">
      <w:pPr>
        <w:spacing w:after="0"/>
      </w:pPr>
      <w:r>
        <w:t xml:space="preserve">5.2.5.4. Теплостойкость, </w:t>
      </w:r>
      <w:proofErr w:type="spellStart"/>
      <w:r>
        <w:t>водопоглощение</w:t>
      </w:r>
      <w:proofErr w:type="spellEnd"/>
      <w:r>
        <w:t xml:space="preserve"> и предел прочности при растяжении нетвердеющих герметиков должны соответствовать требованиям нормативной документации на конкретный вид нетвердеющего герметика.</w:t>
      </w:r>
    </w:p>
    <w:p w14:paraId="19A997A5" w14:textId="74E153B6" w:rsidR="00551D84" w:rsidRPr="001C2FBE" w:rsidRDefault="00551D84" w:rsidP="004200B9">
      <w:pPr>
        <w:spacing w:before="120" w:after="0"/>
        <w:rPr>
          <w:b/>
        </w:rPr>
      </w:pPr>
      <w:r w:rsidRPr="001C2FBE">
        <w:rPr>
          <w:b/>
        </w:rPr>
        <w:t>5.2.6 Технические требования к упругим герметикам</w:t>
      </w:r>
    </w:p>
    <w:p w14:paraId="3B795773" w14:textId="7BBE15EC" w:rsidR="005759A2" w:rsidRPr="001C2FBE" w:rsidRDefault="005759A2" w:rsidP="005759A2">
      <w:pPr>
        <w:spacing w:after="0"/>
      </w:pPr>
      <w:r w:rsidRPr="001C2FBE">
        <w:t>Упругие герметики должны иметь показатель упругого восстановления не менее 40</w:t>
      </w:r>
      <w:r w:rsidRPr="00CA1F01">
        <w:t>%</w:t>
      </w:r>
      <w:r w:rsidR="00D50BF9" w:rsidRPr="00CA1F01">
        <w:t xml:space="preserve"> </w:t>
      </w:r>
      <w:r w:rsidR="00DE6935" w:rsidRPr="001C2FBE">
        <w:t>в соответствие с</w:t>
      </w:r>
      <w:r w:rsidR="00D50BF9" w:rsidRPr="001C2FBE">
        <w:t xml:space="preserve"> приложени</w:t>
      </w:r>
      <w:r w:rsidR="00DE6935" w:rsidRPr="001C2FBE">
        <w:t>ем</w:t>
      </w:r>
      <w:r w:rsidR="00D50BF9" w:rsidRPr="001C2FBE">
        <w:t xml:space="preserve"> Г.</w:t>
      </w:r>
    </w:p>
    <w:p w14:paraId="58F6A275" w14:textId="7649C59B" w:rsidR="00A25A29" w:rsidRPr="001C2FBE" w:rsidRDefault="00A25A29" w:rsidP="00A25A29">
      <w:pPr>
        <w:spacing w:after="0"/>
        <w:ind w:firstLine="709"/>
        <w:rPr>
          <w:rFonts w:cs="Arial"/>
          <w:szCs w:val="24"/>
        </w:rPr>
      </w:pPr>
      <w:r w:rsidRPr="001C2FBE">
        <w:rPr>
          <w:rFonts w:cs="Arial"/>
          <w:spacing w:val="30"/>
          <w:szCs w:val="24"/>
        </w:rPr>
        <w:t>Примечание:</w:t>
      </w:r>
      <w:r w:rsidRPr="001C2FBE">
        <w:rPr>
          <w:rFonts w:cs="Arial"/>
          <w:szCs w:val="24"/>
        </w:rPr>
        <w:t xml:space="preserve"> Методика, изложенная в приложении Г является справочной. Метод, применимы</w:t>
      </w:r>
      <w:r w:rsidR="003D4620" w:rsidRPr="001C2FBE">
        <w:rPr>
          <w:rFonts w:cs="Arial"/>
          <w:szCs w:val="24"/>
        </w:rPr>
        <w:t>й</w:t>
      </w:r>
      <w:r w:rsidRPr="001C2FBE">
        <w:rPr>
          <w:rFonts w:cs="Arial"/>
          <w:szCs w:val="24"/>
        </w:rPr>
        <w:t xml:space="preserve"> для материала конкретного вида должен быть установлен в стандартах вида «Технические условия» на конкретный вид материала.</w:t>
      </w:r>
    </w:p>
    <w:p w14:paraId="763DBA00" w14:textId="6D085B7D" w:rsidR="00551D84" w:rsidRPr="001C2FBE" w:rsidRDefault="00551D84" w:rsidP="004200B9">
      <w:pPr>
        <w:spacing w:before="120" w:after="0"/>
        <w:rPr>
          <w:b/>
        </w:rPr>
      </w:pPr>
      <w:r w:rsidRPr="001C2FBE">
        <w:rPr>
          <w:b/>
        </w:rPr>
        <w:t>5.2.7 Технические требования к пластичным герметикам</w:t>
      </w:r>
    </w:p>
    <w:p w14:paraId="43D58916" w14:textId="450C163E" w:rsidR="005759A2" w:rsidRPr="00CA1F01" w:rsidRDefault="005759A2" w:rsidP="005759A2">
      <w:pPr>
        <w:spacing w:after="0"/>
      </w:pPr>
      <w:r w:rsidRPr="001C2FBE">
        <w:t>Пластичные герметики должны иметь показатель упругого восстановления менее 40</w:t>
      </w:r>
      <w:r w:rsidRPr="00CA1F01">
        <w:t>%</w:t>
      </w:r>
      <w:r w:rsidR="00D50BF9" w:rsidRPr="001C2FBE">
        <w:t xml:space="preserve"> </w:t>
      </w:r>
      <w:r w:rsidR="00DE6935" w:rsidRPr="001C2FBE">
        <w:t>в соответствие с приложением Г</w:t>
      </w:r>
      <w:r w:rsidRPr="00CA1F01">
        <w:t>.</w:t>
      </w:r>
    </w:p>
    <w:p w14:paraId="222EED13" w14:textId="7EFC4767" w:rsidR="00A25A29" w:rsidRPr="004200B9" w:rsidRDefault="00A25A29" w:rsidP="004200B9">
      <w:pPr>
        <w:spacing w:before="60" w:after="60"/>
        <w:ind w:firstLine="709"/>
        <w:rPr>
          <w:rFonts w:cs="Arial"/>
          <w:sz w:val="22"/>
          <w:szCs w:val="22"/>
        </w:rPr>
      </w:pPr>
      <w:r w:rsidRPr="004200B9">
        <w:rPr>
          <w:rFonts w:cs="Arial"/>
          <w:spacing w:val="30"/>
          <w:sz w:val="22"/>
          <w:szCs w:val="22"/>
        </w:rPr>
        <w:t>Примечание</w:t>
      </w:r>
      <w:r w:rsidR="004200B9" w:rsidRPr="004200B9">
        <w:rPr>
          <w:rFonts w:cs="Arial"/>
          <w:spacing w:val="30"/>
          <w:sz w:val="22"/>
          <w:szCs w:val="22"/>
        </w:rPr>
        <w:t xml:space="preserve"> </w:t>
      </w:r>
      <w:r w:rsidR="004200B9" w:rsidRPr="004200B9">
        <w:rPr>
          <w:rFonts w:cs="Arial"/>
          <w:spacing w:val="30"/>
          <w:sz w:val="22"/>
          <w:szCs w:val="22"/>
        </w:rPr>
        <w:sym w:font="Symbol" w:char="F0BE"/>
      </w:r>
      <w:r w:rsidR="004200B9" w:rsidRPr="004200B9">
        <w:rPr>
          <w:rFonts w:cs="Arial"/>
          <w:spacing w:val="30"/>
          <w:sz w:val="22"/>
          <w:szCs w:val="22"/>
        </w:rPr>
        <w:t xml:space="preserve"> </w:t>
      </w:r>
      <w:r w:rsidRPr="004200B9">
        <w:rPr>
          <w:rFonts w:cs="Arial"/>
          <w:sz w:val="22"/>
          <w:szCs w:val="22"/>
        </w:rPr>
        <w:t>Методика, изложенная в приложении Г является справочной. Метод, применимы</w:t>
      </w:r>
      <w:r w:rsidR="003D4620" w:rsidRPr="004200B9">
        <w:rPr>
          <w:rFonts w:cs="Arial"/>
          <w:sz w:val="22"/>
          <w:szCs w:val="22"/>
        </w:rPr>
        <w:t>й</w:t>
      </w:r>
      <w:r w:rsidRPr="004200B9">
        <w:rPr>
          <w:rFonts w:cs="Arial"/>
          <w:sz w:val="22"/>
          <w:szCs w:val="22"/>
        </w:rPr>
        <w:t xml:space="preserve"> для материала конкретного вида должен быть установлен в стандартах вида «Технические условия» на конкретный вид материала.</w:t>
      </w:r>
    </w:p>
    <w:p w14:paraId="3EEF5AC0" w14:textId="77777777" w:rsidR="003F45DD" w:rsidRDefault="00AD1053" w:rsidP="004200B9">
      <w:pPr>
        <w:spacing w:before="120" w:after="0"/>
        <w:rPr>
          <w:b/>
          <w:bCs/>
        </w:rPr>
      </w:pPr>
      <w:r>
        <w:rPr>
          <w:b/>
          <w:bCs/>
        </w:rPr>
        <w:t>5.3 Технические требования к погонажным изделиям</w:t>
      </w:r>
    </w:p>
    <w:p w14:paraId="7F795AE0" w14:textId="77777777" w:rsidR="003F45DD" w:rsidRDefault="00AD1053" w:rsidP="0077037A">
      <w:pPr>
        <w:spacing w:before="60" w:after="0"/>
      </w:pPr>
      <w:r>
        <w:t>5.3.1 Погонажные изделия для изоляции стыков должны выпускаться готовыми к употреблению.</w:t>
      </w:r>
    </w:p>
    <w:p w14:paraId="6DA04F7D" w14:textId="77777777" w:rsidR="003F45DD" w:rsidRDefault="00AD1053" w:rsidP="0077037A">
      <w:pPr>
        <w:spacing w:before="60" w:after="0"/>
      </w:pPr>
      <w:r>
        <w:t xml:space="preserve">5.3.2 Погонажные изделия должны иметь однородную структуру, без посторонних включений и видимых дефектов. </w:t>
      </w:r>
    </w:p>
    <w:p w14:paraId="3A166206" w14:textId="77777777" w:rsidR="003F45DD" w:rsidRDefault="00AD1053">
      <w:pPr>
        <w:spacing w:after="0"/>
      </w:pPr>
      <w:r>
        <w:t>Пористые изделия должны иметь равномерную пористость.</w:t>
      </w:r>
    </w:p>
    <w:p w14:paraId="07BB6483" w14:textId="77777777" w:rsidR="003F45DD" w:rsidRDefault="00AD1053" w:rsidP="0077037A">
      <w:pPr>
        <w:spacing w:before="60" w:after="0"/>
      </w:pPr>
      <w:r>
        <w:t>5.3.3 Погонажные изделия, применяемые в стыках в обжатом состоянии, должны обладать:</w:t>
      </w:r>
    </w:p>
    <w:p w14:paraId="3B0BB162" w14:textId="2508F4AC" w:rsidR="003F45DD" w:rsidRDefault="00AD1053">
      <w:pPr>
        <w:spacing w:after="0"/>
      </w:pPr>
      <w:r>
        <w:t xml:space="preserve">- необходимой сжимаемостью, обеспечивающей возможность установки в стык в интервале температур </w:t>
      </w:r>
      <w:r w:rsidR="008C43A7">
        <w:t>нанесения</w:t>
      </w:r>
      <w:r>
        <w:t>;</w:t>
      </w:r>
    </w:p>
    <w:p w14:paraId="4AA0D47E" w14:textId="77777777" w:rsidR="003F45DD" w:rsidRDefault="00AD1053">
      <w:pPr>
        <w:spacing w:after="0"/>
      </w:pPr>
      <w:r>
        <w:t>- способностью упругого восстановления после снятия нагрузки в интервале температур эксплуатации в соответствии с требованиями, установленными в нормативных документах на конкретное изделие.</w:t>
      </w:r>
    </w:p>
    <w:p w14:paraId="1704C217" w14:textId="00E91168" w:rsidR="003F45DD" w:rsidRDefault="00AD1053" w:rsidP="0077037A">
      <w:pPr>
        <w:spacing w:before="60" w:after="0"/>
      </w:pPr>
      <w:r>
        <w:t xml:space="preserve">5.3.4 </w:t>
      </w:r>
      <w:proofErr w:type="spellStart"/>
      <w:r>
        <w:t>Погонажные</w:t>
      </w:r>
      <w:proofErr w:type="spellEnd"/>
      <w:r>
        <w:t xml:space="preserve"> приклеиваемые и </w:t>
      </w:r>
      <w:proofErr w:type="spellStart"/>
      <w:r>
        <w:t>самоклеющиеся</w:t>
      </w:r>
      <w:proofErr w:type="spellEnd"/>
      <w:r>
        <w:t xml:space="preserve"> изделия должны обеспечивать возможность приклеивания в интервале температур </w:t>
      </w:r>
      <w:r w:rsidR="008C43A7">
        <w:t>нанесения</w:t>
      </w:r>
      <w:r>
        <w:t>.</w:t>
      </w:r>
    </w:p>
    <w:p w14:paraId="2C969771" w14:textId="77777777" w:rsidR="003F45DD" w:rsidRDefault="00AD1053" w:rsidP="0077037A">
      <w:pPr>
        <w:spacing w:before="60" w:after="0"/>
      </w:pPr>
      <w:r>
        <w:t xml:space="preserve">5.3.5 Клеящее вещество приклеиваемых и </w:t>
      </w:r>
      <w:proofErr w:type="spellStart"/>
      <w:r>
        <w:t>самоклеющихся</w:t>
      </w:r>
      <w:proofErr w:type="spellEnd"/>
      <w:r>
        <w:t xml:space="preserve"> </w:t>
      </w:r>
      <w:proofErr w:type="spellStart"/>
      <w:r>
        <w:t>погонажных</w:t>
      </w:r>
      <w:proofErr w:type="spellEnd"/>
      <w:r>
        <w:t xml:space="preserve"> изделий должно обеспечивать адгезию к материалам стыка в течение заданного периода времени с учетом условий эксплуатации.</w:t>
      </w:r>
    </w:p>
    <w:p w14:paraId="283C8E89" w14:textId="77777777" w:rsidR="003F45DD" w:rsidRDefault="00AD1053" w:rsidP="0077037A">
      <w:pPr>
        <w:spacing w:before="60" w:after="0"/>
      </w:pPr>
      <w:r>
        <w:t>5.3.6 Для погонажных изделий в нормативной документации на конкретную марку должны быть установлены предельные отклонения размеров и, если применимо, форм.</w:t>
      </w:r>
    </w:p>
    <w:p w14:paraId="3634F85C" w14:textId="77777777" w:rsidR="003F45DD" w:rsidRDefault="00AD1053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2928AC0D" w14:textId="77777777" w:rsidR="003F45DD" w:rsidRDefault="00AD1053">
      <w:pPr>
        <w:pStyle w:val="a6"/>
        <w:ind w:left="0" w:firstLine="0"/>
        <w:contextualSpacing w:val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Приложение А</w:t>
      </w:r>
      <w:r>
        <w:rPr>
          <w:rFonts w:cs="Arial"/>
          <w:b/>
          <w:bCs/>
          <w:sz w:val="28"/>
          <w:szCs w:val="28"/>
        </w:rPr>
        <w:br/>
        <w:t>(обязательное)</w:t>
      </w:r>
    </w:p>
    <w:p w14:paraId="185D4545" w14:textId="77777777" w:rsidR="003F45DD" w:rsidRPr="008333CF" w:rsidRDefault="00AD1053">
      <w:pPr>
        <w:pStyle w:val="a6"/>
        <w:ind w:left="0" w:firstLine="0"/>
        <w:contextualSpacing w:val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Существенные характеристики герметизирующих и уплотняющих полимерных строительных материалов и изделий в зависимости </w:t>
      </w:r>
      <w:r w:rsidRPr="008333CF">
        <w:rPr>
          <w:rFonts w:cs="Arial"/>
          <w:b/>
          <w:bCs/>
          <w:sz w:val="28"/>
          <w:szCs w:val="28"/>
        </w:rPr>
        <w:t>от их типа и вида</w:t>
      </w:r>
    </w:p>
    <w:p w14:paraId="4D3713AD" w14:textId="77777777" w:rsidR="003F45DD" w:rsidRPr="008333CF" w:rsidRDefault="00AD1053">
      <w:pPr>
        <w:spacing w:after="0"/>
        <w:rPr>
          <w:rFonts w:cs="Arial"/>
          <w:bCs/>
          <w:szCs w:val="24"/>
        </w:rPr>
      </w:pPr>
      <w:r w:rsidRPr="008333CF">
        <w:rPr>
          <w:rFonts w:cs="Arial"/>
          <w:bCs/>
          <w:szCs w:val="24"/>
        </w:rPr>
        <w:t>А.1 В зависимости от типа на каждый вид (марку) герметизирующих и уплотняющих материалов и изделий должны быть заданы следующие существенные характеристики:</w:t>
      </w:r>
    </w:p>
    <w:p w14:paraId="54FAA2BF" w14:textId="5CD3DFCD" w:rsidR="003F45DD" w:rsidRPr="008333CF" w:rsidRDefault="00AD1053">
      <w:pPr>
        <w:spacing w:after="0"/>
        <w:rPr>
          <w:rFonts w:cs="Arial"/>
          <w:bCs/>
          <w:szCs w:val="24"/>
        </w:rPr>
      </w:pPr>
      <w:r w:rsidRPr="008333CF">
        <w:rPr>
          <w:rFonts w:cs="Arial"/>
          <w:bCs/>
          <w:szCs w:val="24"/>
        </w:rPr>
        <w:t xml:space="preserve">Тип А – </w:t>
      </w:r>
      <w:r w:rsidR="00F6423F" w:rsidRPr="008333CF">
        <w:rPr>
          <w:rFonts w:cs="Arial"/>
          <w:bCs/>
          <w:szCs w:val="24"/>
        </w:rPr>
        <w:t>устанавливаются в стандартах вида технические условия (при необходимости)</w:t>
      </w:r>
      <w:r w:rsidRPr="008333CF">
        <w:rPr>
          <w:rFonts w:cs="Arial"/>
          <w:bCs/>
          <w:szCs w:val="24"/>
        </w:rPr>
        <w:t>;</w:t>
      </w:r>
    </w:p>
    <w:p w14:paraId="2E425D7E" w14:textId="20F976F8" w:rsidR="003F45DD" w:rsidRPr="008333CF" w:rsidRDefault="00AD1053">
      <w:pPr>
        <w:spacing w:after="0"/>
        <w:rPr>
          <w:rFonts w:cs="Arial"/>
          <w:bCs/>
          <w:szCs w:val="24"/>
        </w:rPr>
      </w:pPr>
      <w:r w:rsidRPr="008333CF">
        <w:rPr>
          <w:rFonts w:cs="Arial"/>
          <w:bCs/>
          <w:szCs w:val="24"/>
        </w:rPr>
        <w:t>Тип Б – воздухопроницаемость</w:t>
      </w:r>
      <w:r w:rsidR="00306679" w:rsidRPr="008333CF">
        <w:rPr>
          <w:rFonts w:cs="Arial"/>
          <w:bCs/>
          <w:szCs w:val="24"/>
        </w:rPr>
        <w:t xml:space="preserve">, </w:t>
      </w:r>
      <w:proofErr w:type="spellStart"/>
      <w:r w:rsidR="00306679" w:rsidRPr="008333CF">
        <w:rPr>
          <w:rFonts w:cs="Arial"/>
          <w:bCs/>
          <w:szCs w:val="24"/>
        </w:rPr>
        <w:t>паропроницаемость</w:t>
      </w:r>
      <w:proofErr w:type="spellEnd"/>
      <w:r w:rsidR="00306679" w:rsidRPr="008333CF">
        <w:rPr>
          <w:rFonts w:cs="Arial"/>
          <w:bCs/>
          <w:szCs w:val="24"/>
        </w:rPr>
        <w:t xml:space="preserve"> (сопротивление </w:t>
      </w:r>
      <w:proofErr w:type="spellStart"/>
      <w:r w:rsidR="00306679" w:rsidRPr="008333CF">
        <w:rPr>
          <w:rFonts w:cs="Arial"/>
          <w:bCs/>
          <w:szCs w:val="24"/>
        </w:rPr>
        <w:t>паропроницанию</w:t>
      </w:r>
      <w:proofErr w:type="spellEnd"/>
      <w:r w:rsidR="00306679" w:rsidRPr="008333CF">
        <w:rPr>
          <w:rFonts w:cs="Arial"/>
          <w:bCs/>
          <w:szCs w:val="24"/>
        </w:rPr>
        <w:t>)</w:t>
      </w:r>
      <w:r w:rsidRPr="008333CF">
        <w:rPr>
          <w:rFonts w:cs="Arial"/>
          <w:bCs/>
          <w:szCs w:val="24"/>
        </w:rPr>
        <w:t>;</w:t>
      </w:r>
    </w:p>
    <w:p w14:paraId="67E39088" w14:textId="35427B60" w:rsidR="00924F3E" w:rsidRPr="008333CF" w:rsidRDefault="00924F3E">
      <w:pPr>
        <w:spacing w:after="0"/>
        <w:rPr>
          <w:rFonts w:cs="Arial"/>
          <w:bCs/>
          <w:szCs w:val="24"/>
        </w:rPr>
      </w:pPr>
      <w:r w:rsidRPr="008333CF">
        <w:rPr>
          <w:rFonts w:cs="Arial"/>
          <w:bCs/>
          <w:szCs w:val="24"/>
        </w:rPr>
        <w:t>Тип В - устанавливаются в стандартах вида технические условия (при необходимости);</w:t>
      </w:r>
    </w:p>
    <w:p w14:paraId="43097806" w14:textId="032C8730" w:rsidR="003F45DD" w:rsidRPr="008333CF" w:rsidRDefault="00AD1053">
      <w:pPr>
        <w:spacing w:after="0"/>
        <w:rPr>
          <w:rFonts w:cs="Arial"/>
          <w:bCs/>
          <w:szCs w:val="24"/>
        </w:rPr>
      </w:pPr>
      <w:r w:rsidRPr="008333CF">
        <w:rPr>
          <w:rFonts w:cs="Arial"/>
          <w:bCs/>
          <w:szCs w:val="24"/>
        </w:rPr>
        <w:t>Тип </w:t>
      </w:r>
      <w:r w:rsidR="00924F3E" w:rsidRPr="008333CF">
        <w:rPr>
          <w:rFonts w:cs="Arial"/>
          <w:bCs/>
          <w:szCs w:val="24"/>
        </w:rPr>
        <w:t>Г</w:t>
      </w:r>
      <w:r w:rsidRPr="008333CF">
        <w:rPr>
          <w:rFonts w:cs="Arial"/>
          <w:bCs/>
          <w:szCs w:val="24"/>
        </w:rPr>
        <w:t xml:space="preserve"> – </w:t>
      </w:r>
      <w:r w:rsidR="00306679" w:rsidRPr="008333CF">
        <w:rPr>
          <w:rFonts w:cs="Arial"/>
          <w:bCs/>
          <w:szCs w:val="24"/>
        </w:rPr>
        <w:t>в зависимости от требований к узлу</w:t>
      </w:r>
      <w:r w:rsidRPr="008333CF">
        <w:rPr>
          <w:rFonts w:cs="Arial"/>
          <w:bCs/>
          <w:szCs w:val="24"/>
        </w:rPr>
        <w:t>.</w:t>
      </w:r>
    </w:p>
    <w:p w14:paraId="23231784" w14:textId="77777777" w:rsidR="003F45DD" w:rsidRPr="008333CF" w:rsidRDefault="00AD1053" w:rsidP="00B32227">
      <w:pPr>
        <w:spacing w:before="60" w:after="0"/>
        <w:rPr>
          <w:rFonts w:cs="Arial"/>
          <w:bCs/>
          <w:szCs w:val="24"/>
        </w:rPr>
      </w:pPr>
      <w:r w:rsidRPr="008333CF">
        <w:rPr>
          <w:rFonts w:cs="Arial"/>
          <w:bCs/>
          <w:szCs w:val="24"/>
        </w:rPr>
        <w:t>А.2 Для обеспечения изоляции и уплотнения в процессе эксплуатации конструкции для материалов и изделий должны быть заданы существенные характеристики, отвечающие за сохранение целостности шва.</w:t>
      </w:r>
    </w:p>
    <w:p w14:paraId="2BAE02D2" w14:textId="569FA3DD" w:rsidR="00821023" w:rsidRPr="003D3B54" w:rsidRDefault="00AD1053" w:rsidP="00821023">
      <w:pPr>
        <w:spacing w:after="0"/>
        <w:rPr>
          <w:rFonts w:cs="Arial"/>
          <w:bCs/>
          <w:szCs w:val="24"/>
        </w:rPr>
      </w:pPr>
      <w:r w:rsidRPr="008333CF">
        <w:rPr>
          <w:rFonts w:cs="Arial"/>
          <w:bCs/>
          <w:szCs w:val="24"/>
        </w:rPr>
        <w:t xml:space="preserve">А.2.1 Для герметиков задают прочность сцепления (адгезия) к материалам стыка в </w:t>
      </w:r>
      <w:r w:rsidRPr="003D3B54">
        <w:rPr>
          <w:rFonts w:cs="Arial"/>
          <w:bCs/>
          <w:szCs w:val="24"/>
        </w:rPr>
        <w:t>зависимости от области применения и сохранение целостности слоя после имитации воздействий условий эксплуатации.</w:t>
      </w:r>
    </w:p>
    <w:p w14:paraId="486A7DD9" w14:textId="44131006" w:rsidR="00F65578" w:rsidRPr="003D3B54" w:rsidRDefault="00A20DF1" w:rsidP="00F65578">
      <w:pPr>
        <w:spacing w:before="120"/>
        <w:rPr>
          <w:sz w:val="22"/>
          <w:szCs w:val="22"/>
        </w:rPr>
      </w:pPr>
      <w:r w:rsidRPr="003D3B54">
        <w:rPr>
          <w:rFonts w:cs="Arial"/>
          <w:bCs/>
          <w:spacing w:val="20"/>
          <w:sz w:val="22"/>
          <w:szCs w:val="22"/>
        </w:rPr>
        <w:t>Примечание</w:t>
      </w:r>
      <w:r w:rsidRPr="003D3B54">
        <w:rPr>
          <w:rFonts w:cs="Arial"/>
          <w:bCs/>
          <w:sz w:val="22"/>
          <w:szCs w:val="22"/>
        </w:rPr>
        <w:t xml:space="preserve"> </w:t>
      </w:r>
      <w:r w:rsidRPr="003D3B54">
        <w:rPr>
          <w:rFonts w:cs="Arial"/>
          <w:bCs/>
          <w:sz w:val="22"/>
          <w:szCs w:val="22"/>
        </w:rPr>
        <w:sym w:font="Symbol" w:char="F0BE"/>
      </w:r>
      <w:r w:rsidRPr="003D3B54">
        <w:rPr>
          <w:rFonts w:cs="Arial"/>
          <w:bCs/>
          <w:sz w:val="22"/>
          <w:szCs w:val="22"/>
        </w:rPr>
        <w:t xml:space="preserve"> Данная характеристика определяется в</w:t>
      </w:r>
      <w:r w:rsidR="00F65578" w:rsidRPr="003D3B54">
        <w:rPr>
          <w:sz w:val="22"/>
          <w:szCs w:val="22"/>
        </w:rPr>
        <w:t xml:space="preserve"> стандартах вида «Технические условия» на конкретный вид материала или изделия.</w:t>
      </w:r>
    </w:p>
    <w:p w14:paraId="1230DB7F" w14:textId="282F595F" w:rsidR="008A11A0" w:rsidRPr="003D3B54" w:rsidRDefault="008A11A0" w:rsidP="00B32227">
      <w:pPr>
        <w:spacing w:before="60" w:after="0"/>
        <w:rPr>
          <w:rFonts w:cs="Arial"/>
          <w:bCs/>
          <w:szCs w:val="24"/>
        </w:rPr>
      </w:pPr>
      <w:r w:rsidRPr="003D3B54">
        <w:rPr>
          <w:rFonts w:cs="Arial"/>
          <w:bCs/>
          <w:szCs w:val="24"/>
        </w:rPr>
        <w:t>А.2.2 Для герметиков должна быть задана величина допустимой деформации в зависимости от области и условий применения материала конкретной марки.</w:t>
      </w:r>
    </w:p>
    <w:p w14:paraId="06153E52" w14:textId="77777777" w:rsidR="00F65578" w:rsidRPr="003D3B54" w:rsidRDefault="00F65578" w:rsidP="00F65578">
      <w:pPr>
        <w:spacing w:before="120"/>
        <w:rPr>
          <w:sz w:val="22"/>
          <w:szCs w:val="22"/>
        </w:rPr>
      </w:pPr>
      <w:r w:rsidRPr="003D3B54">
        <w:rPr>
          <w:rFonts w:cs="Arial"/>
          <w:bCs/>
          <w:spacing w:val="20"/>
          <w:sz w:val="22"/>
          <w:szCs w:val="22"/>
        </w:rPr>
        <w:t>Примечание</w:t>
      </w:r>
      <w:r w:rsidRPr="003D3B54">
        <w:rPr>
          <w:rFonts w:cs="Arial"/>
          <w:bCs/>
          <w:sz w:val="22"/>
          <w:szCs w:val="22"/>
        </w:rPr>
        <w:t xml:space="preserve"> </w:t>
      </w:r>
      <w:r w:rsidRPr="003D3B54">
        <w:rPr>
          <w:rFonts w:cs="Arial"/>
          <w:bCs/>
          <w:sz w:val="22"/>
          <w:szCs w:val="22"/>
        </w:rPr>
        <w:sym w:font="Symbol" w:char="F0BE"/>
      </w:r>
      <w:r w:rsidRPr="003D3B54">
        <w:rPr>
          <w:rFonts w:cs="Arial"/>
          <w:bCs/>
          <w:sz w:val="22"/>
          <w:szCs w:val="22"/>
        </w:rPr>
        <w:t xml:space="preserve"> Данная характеристика определяется в</w:t>
      </w:r>
      <w:r w:rsidRPr="003D3B54">
        <w:rPr>
          <w:sz w:val="22"/>
          <w:szCs w:val="22"/>
        </w:rPr>
        <w:t xml:space="preserve"> стандартах вида «Технические условия» на конкретный вид материала или изделия.</w:t>
      </w:r>
    </w:p>
    <w:p w14:paraId="79535312" w14:textId="5DA4E094" w:rsidR="00984719" w:rsidRPr="008333CF" w:rsidRDefault="00984719" w:rsidP="00B32227">
      <w:pPr>
        <w:spacing w:before="60" w:after="0"/>
        <w:rPr>
          <w:rFonts w:cs="Arial"/>
          <w:bCs/>
          <w:szCs w:val="24"/>
        </w:rPr>
      </w:pPr>
      <w:r w:rsidRPr="003D3B54">
        <w:rPr>
          <w:rFonts w:cs="Arial"/>
          <w:bCs/>
          <w:szCs w:val="24"/>
        </w:rPr>
        <w:t>А.2.</w:t>
      </w:r>
      <w:r w:rsidR="008A11A0" w:rsidRPr="003D3B54">
        <w:rPr>
          <w:rFonts w:cs="Arial"/>
          <w:bCs/>
          <w:szCs w:val="24"/>
        </w:rPr>
        <w:t>3</w:t>
      </w:r>
      <w:r w:rsidRPr="003D3B54">
        <w:rPr>
          <w:rFonts w:cs="Arial"/>
          <w:bCs/>
          <w:szCs w:val="24"/>
        </w:rPr>
        <w:t xml:space="preserve"> Для двухкомпонентных </w:t>
      </w:r>
      <w:proofErr w:type="spellStart"/>
      <w:r w:rsidRPr="003D3B54">
        <w:rPr>
          <w:rFonts w:cs="Arial"/>
          <w:bCs/>
          <w:szCs w:val="24"/>
        </w:rPr>
        <w:t>отверждающихся</w:t>
      </w:r>
      <w:proofErr w:type="spellEnd"/>
      <w:r w:rsidRPr="003D3B54">
        <w:rPr>
          <w:rFonts w:cs="Arial"/>
          <w:bCs/>
          <w:szCs w:val="24"/>
        </w:rPr>
        <w:t xml:space="preserve"> </w:t>
      </w:r>
      <w:proofErr w:type="spellStart"/>
      <w:r w:rsidRPr="003D3B54">
        <w:rPr>
          <w:rFonts w:cs="Arial"/>
          <w:bCs/>
          <w:szCs w:val="24"/>
        </w:rPr>
        <w:t>герметиков</w:t>
      </w:r>
      <w:proofErr w:type="spellEnd"/>
      <w:r w:rsidRPr="003D3B54">
        <w:rPr>
          <w:rFonts w:cs="Arial"/>
          <w:bCs/>
          <w:szCs w:val="24"/>
        </w:rPr>
        <w:t xml:space="preserve"> должна</w:t>
      </w:r>
      <w:r w:rsidRPr="008333CF">
        <w:rPr>
          <w:rFonts w:cs="Arial"/>
          <w:bCs/>
          <w:szCs w:val="24"/>
        </w:rPr>
        <w:t xml:space="preserve"> быть задана жизнеспособность</w:t>
      </w:r>
      <w:r w:rsidR="00D5609B" w:rsidRPr="008333CF">
        <w:rPr>
          <w:rFonts w:cs="Arial"/>
          <w:bCs/>
          <w:szCs w:val="24"/>
        </w:rPr>
        <w:t xml:space="preserve"> в зависимости от области </w:t>
      </w:r>
      <w:r w:rsidR="0026145A" w:rsidRPr="008333CF">
        <w:rPr>
          <w:rFonts w:cs="Arial"/>
          <w:bCs/>
          <w:szCs w:val="24"/>
        </w:rPr>
        <w:t xml:space="preserve">и условий применения </w:t>
      </w:r>
      <w:r w:rsidR="0032328B" w:rsidRPr="008333CF">
        <w:rPr>
          <w:rFonts w:cs="Arial"/>
          <w:bCs/>
          <w:szCs w:val="24"/>
        </w:rPr>
        <w:t>материала конкретной марки</w:t>
      </w:r>
      <w:r w:rsidRPr="008333CF">
        <w:rPr>
          <w:rFonts w:cs="Arial"/>
          <w:bCs/>
          <w:szCs w:val="24"/>
        </w:rPr>
        <w:t>.</w:t>
      </w:r>
    </w:p>
    <w:p w14:paraId="700767E1" w14:textId="4478920C" w:rsidR="003F45DD" w:rsidRPr="003D3B54" w:rsidRDefault="00AD1053" w:rsidP="00B32227">
      <w:pPr>
        <w:spacing w:before="60" w:after="0"/>
        <w:rPr>
          <w:rFonts w:cs="Arial"/>
          <w:bCs/>
          <w:szCs w:val="24"/>
        </w:rPr>
      </w:pPr>
      <w:r w:rsidRPr="003D3B54">
        <w:rPr>
          <w:rFonts w:cs="Arial"/>
          <w:bCs/>
          <w:szCs w:val="24"/>
        </w:rPr>
        <w:t>А.2.</w:t>
      </w:r>
      <w:r w:rsidR="00BF1169" w:rsidRPr="003D3B54">
        <w:rPr>
          <w:rFonts w:cs="Arial"/>
          <w:bCs/>
          <w:szCs w:val="24"/>
        </w:rPr>
        <w:t>4</w:t>
      </w:r>
      <w:r w:rsidRPr="003D3B54">
        <w:rPr>
          <w:rFonts w:cs="Arial"/>
          <w:bCs/>
          <w:szCs w:val="24"/>
        </w:rPr>
        <w:t xml:space="preserve"> Для приклеиваемых и самоклеящихся погонажных изделий задают сопротивление отслаиванию от материала стыка в зависимости от области применения.</w:t>
      </w:r>
    </w:p>
    <w:p w14:paraId="3B09E0A8" w14:textId="77777777" w:rsidR="00F65578" w:rsidRPr="003D3B54" w:rsidRDefault="00F65578" w:rsidP="00F65578">
      <w:pPr>
        <w:spacing w:before="120"/>
        <w:rPr>
          <w:sz w:val="22"/>
          <w:szCs w:val="22"/>
        </w:rPr>
      </w:pPr>
      <w:r w:rsidRPr="003D3B54">
        <w:rPr>
          <w:rFonts w:cs="Arial"/>
          <w:bCs/>
          <w:spacing w:val="20"/>
          <w:sz w:val="22"/>
          <w:szCs w:val="22"/>
        </w:rPr>
        <w:t>Примечание</w:t>
      </w:r>
      <w:r w:rsidRPr="003D3B54">
        <w:rPr>
          <w:rFonts w:cs="Arial"/>
          <w:bCs/>
          <w:sz w:val="22"/>
          <w:szCs w:val="22"/>
        </w:rPr>
        <w:t xml:space="preserve"> </w:t>
      </w:r>
      <w:r w:rsidRPr="003D3B54">
        <w:rPr>
          <w:rFonts w:cs="Arial"/>
          <w:bCs/>
          <w:sz w:val="22"/>
          <w:szCs w:val="22"/>
        </w:rPr>
        <w:sym w:font="Symbol" w:char="F0BE"/>
      </w:r>
      <w:r w:rsidRPr="003D3B54">
        <w:rPr>
          <w:rFonts w:cs="Arial"/>
          <w:bCs/>
          <w:sz w:val="22"/>
          <w:szCs w:val="22"/>
        </w:rPr>
        <w:t xml:space="preserve"> Данная характеристика определяется в</w:t>
      </w:r>
      <w:r w:rsidRPr="003D3B54">
        <w:rPr>
          <w:sz w:val="22"/>
          <w:szCs w:val="22"/>
        </w:rPr>
        <w:t xml:space="preserve"> стандартах вида «Технические условия» на конкретный вид материала или изделия.</w:t>
      </w:r>
    </w:p>
    <w:p w14:paraId="67291E11" w14:textId="50CD02B5" w:rsidR="003F45DD" w:rsidRDefault="00AD1053" w:rsidP="00B32227">
      <w:pPr>
        <w:spacing w:before="60" w:after="0"/>
        <w:rPr>
          <w:rFonts w:cs="Arial"/>
          <w:bCs/>
          <w:szCs w:val="24"/>
        </w:rPr>
      </w:pPr>
      <w:r w:rsidRPr="003D3B54">
        <w:rPr>
          <w:rFonts w:cs="Arial"/>
          <w:bCs/>
          <w:szCs w:val="24"/>
        </w:rPr>
        <w:t>А.2.</w:t>
      </w:r>
      <w:r w:rsidR="00BF1169" w:rsidRPr="003D3B54">
        <w:rPr>
          <w:rFonts w:cs="Arial"/>
          <w:bCs/>
          <w:szCs w:val="24"/>
        </w:rPr>
        <w:t>5</w:t>
      </w:r>
      <w:r w:rsidRPr="003D3B54">
        <w:rPr>
          <w:rFonts w:cs="Arial"/>
          <w:bCs/>
          <w:szCs w:val="24"/>
        </w:rPr>
        <w:t xml:space="preserve"> Для устанавливаемых погонажных изделий задают точность изготовления размеров.</w:t>
      </w:r>
    </w:p>
    <w:p w14:paraId="2F7371C8" w14:textId="77777777" w:rsidR="003F45DD" w:rsidRPr="00306679" w:rsidRDefault="00AD1053" w:rsidP="00B32227">
      <w:pPr>
        <w:spacing w:before="60" w:after="0"/>
        <w:rPr>
          <w:rFonts w:cs="Arial"/>
          <w:szCs w:val="24"/>
        </w:rPr>
      </w:pPr>
      <w:r>
        <w:rPr>
          <w:rFonts w:cs="Arial"/>
          <w:bCs/>
          <w:szCs w:val="24"/>
        </w:rPr>
        <w:t xml:space="preserve">А.3 По показателям санитарно-гигиенической безопасности герметизирующие и </w:t>
      </w:r>
      <w:r w:rsidRPr="00306679">
        <w:rPr>
          <w:rFonts w:cs="Arial"/>
          <w:bCs/>
          <w:szCs w:val="24"/>
        </w:rPr>
        <w:t>уплотняющие материалы и изделия должны соответствовать требованиям [1].</w:t>
      </w:r>
    </w:p>
    <w:p w14:paraId="7AE0C5F1" w14:textId="781ADC1E" w:rsidR="003F45DD" w:rsidRDefault="00AD1053" w:rsidP="00B32227">
      <w:pPr>
        <w:spacing w:before="60" w:after="0"/>
        <w:rPr>
          <w:rFonts w:cs="Arial"/>
          <w:bCs/>
          <w:szCs w:val="24"/>
        </w:rPr>
      </w:pPr>
      <w:r w:rsidRPr="00306679">
        <w:rPr>
          <w:rFonts w:cs="Arial"/>
          <w:bCs/>
          <w:szCs w:val="24"/>
        </w:rPr>
        <w:t xml:space="preserve">А.4 </w:t>
      </w:r>
      <w:r w:rsidR="00DD275D" w:rsidRPr="00306679">
        <w:rPr>
          <w:rFonts w:cs="Arial"/>
          <w:bCs/>
          <w:szCs w:val="24"/>
        </w:rPr>
        <w:t>Для г</w:t>
      </w:r>
      <w:r w:rsidRPr="00306679">
        <w:rPr>
          <w:rFonts w:cs="Arial"/>
          <w:bCs/>
          <w:szCs w:val="24"/>
        </w:rPr>
        <w:t>ерметизирующи</w:t>
      </w:r>
      <w:r w:rsidR="00DD275D" w:rsidRPr="00306679">
        <w:rPr>
          <w:rFonts w:cs="Arial"/>
          <w:bCs/>
          <w:szCs w:val="24"/>
        </w:rPr>
        <w:t>х</w:t>
      </w:r>
      <w:r w:rsidRPr="00306679">
        <w:rPr>
          <w:rFonts w:cs="Arial"/>
          <w:bCs/>
          <w:szCs w:val="24"/>
        </w:rPr>
        <w:t xml:space="preserve"> и уплотняющи</w:t>
      </w:r>
      <w:r w:rsidR="00DD275D" w:rsidRPr="00306679">
        <w:rPr>
          <w:rFonts w:cs="Arial"/>
          <w:bCs/>
          <w:szCs w:val="24"/>
        </w:rPr>
        <w:t>х</w:t>
      </w:r>
      <w:r w:rsidRPr="00306679">
        <w:rPr>
          <w:rFonts w:cs="Arial"/>
          <w:bCs/>
          <w:szCs w:val="24"/>
        </w:rPr>
        <w:t xml:space="preserve"> материал</w:t>
      </w:r>
      <w:r w:rsidR="00DD275D" w:rsidRPr="00306679">
        <w:rPr>
          <w:rFonts w:cs="Arial"/>
          <w:bCs/>
          <w:szCs w:val="24"/>
        </w:rPr>
        <w:t>ов</w:t>
      </w:r>
      <w:r w:rsidRPr="00306679">
        <w:rPr>
          <w:rFonts w:cs="Arial"/>
          <w:bCs/>
          <w:szCs w:val="24"/>
        </w:rPr>
        <w:t xml:space="preserve"> и издели</w:t>
      </w:r>
      <w:r w:rsidR="00DD275D" w:rsidRPr="00306679">
        <w:rPr>
          <w:rFonts w:cs="Arial"/>
          <w:bCs/>
          <w:szCs w:val="24"/>
        </w:rPr>
        <w:t>й задают</w:t>
      </w:r>
      <w:r w:rsidRPr="00306679">
        <w:rPr>
          <w:rFonts w:cs="Arial"/>
          <w:bCs/>
          <w:szCs w:val="24"/>
        </w:rPr>
        <w:t xml:space="preserve"> </w:t>
      </w:r>
      <w:r w:rsidR="00DD275D" w:rsidRPr="00306679">
        <w:rPr>
          <w:rFonts w:cs="Arial"/>
          <w:bCs/>
          <w:szCs w:val="24"/>
        </w:rPr>
        <w:t>температуры эксплуатации</w:t>
      </w:r>
      <w:r w:rsidRPr="00306679">
        <w:rPr>
          <w:rFonts w:cs="Arial"/>
          <w:bCs/>
          <w:szCs w:val="24"/>
        </w:rPr>
        <w:t>.</w:t>
      </w:r>
    </w:p>
    <w:p w14:paraId="1C16A8E9" w14:textId="77777777" w:rsidR="003F45DD" w:rsidRDefault="00AD1053" w:rsidP="00B32227">
      <w:pPr>
        <w:spacing w:before="60"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А.5 Диапазон значений существенных характеристик устанавливают в национальных (государственных) стандартах вида технических условий или в нормативной документации на конкретную марку продукции.</w:t>
      </w:r>
    </w:p>
    <w:p w14:paraId="2C5ABDF3" w14:textId="77777777" w:rsidR="003F45DD" w:rsidRDefault="00AD1053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При необходимости в стандартах допускается устанавливать дополнительные существенные характеристики с учетом области применения конкретного материала или изделия.</w:t>
      </w:r>
    </w:p>
    <w:p w14:paraId="4E886974" w14:textId="624262B4" w:rsidR="00DD275D" w:rsidRDefault="00AD1053" w:rsidP="00B32227">
      <w:pPr>
        <w:spacing w:before="60"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А.6 Методы контроля значений существенных характеристик могут отличаться в зависимости от вида и типа материалов и изделий.</w:t>
      </w:r>
    </w:p>
    <w:p w14:paraId="1D3E6772" w14:textId="77777777" w:rsidR="003F45DD" w:rsidRDefault="00AD1053">
      <w:pPr>
        <w:spacing w:after="200" w:line="288" w:lineRule="auto"/>
        <w:ind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35C10251" w14:textId="77777777" w:rsidR="00DA6517" w:rsidRPr="00C437F3" w:rsidRDefault="00DA6517" w:rsidP="00DA6517">
      <w:pPr>
        <w:pStyle w:val="a6"/>
        <w:ind w:left="0" w:firstLine="0"/>
        <w:contextualSpacing w:val="0"/>
        <w:jc w:val="center"/>
        <w:rPr>
          <w:rFonts w:cs="Arial"/>
          <w:b/>
          <w:bCs/>
          <w:sz w:val="28"/>
          <w:szCs w:val="28"/>
        </w:rPr>
      </w:pPr>
      <w:r w:rsidRPr="00C437F3">
        <w:rPr>
          <w:rFonts w:cs="Arial"/>
          <w:b/>
          <w:bCs/>
          <w:sz w:val="28"/>
          <w:szCs w:val="28"/>
        </w:rPr>
        <w:t>Приложение Б</w:t>
      </w:r>
      <w:r w:rsidRPr="00C437F3">
        <w:rPr>
          <w:rFonts w:cs="Arial"/>
          <w:b/>
          <w:bCs/>
          <w:sz w:val="28"/>
          <w:szCs w:val="28"/>
        </w:rPr>
        <w:br/>
        <w:t>(рекомендуемое)</w:t>
      </w:r>
    </w:p>
    <w:p w14:paraId="4882BCA9" w14:textId="1A3F5149" w:rsidR="00DA6517" w:rsidRPr="00C437F3" w:rsidRDefault="00DA6517" w:rsidP="00DA6517">
      <w:pPr>
        <w:pStyle w:val="a6"/>
        <w:ind w:left="0" w:firstLine="0"/>
        <w:contextualSpacing w:val="0"/>
        <w:jc w:val="center"/>
        <w:rPr>
          <w:rFonts w:cs="Arial"/>
          <w:b/>
          <w:bCs/>
          <w:sz w:val="28"/>
          <w:szCs w:val="28"/>
        </w:rPr>
      </w:pPr>
      <w:r w:rsidRPr="00C437F3">
        <w:rPr>
          <w:rFonts w:cs="Arial"/>
          <w:b/>
          <w:bCs/>
          <w:sz w:val="28"/>
          <w:szCs w:val="28"/>
        </w:rPr>
        <w:t xml:space="preserve">Методика испытания высыхающих герметиков на время высыхания до </w:t>
      </w:r>
      <w:proofErr w:type="spellStart"/>
      <w:r w:rsidRPr="00C437F3">
        <w:rPr>
          <w:rFonts w:cs="Arial"/>
          <w:b/>
          <w:bCs/>
          <w:sz w:val="28"/>
          <w:szCs w:val="28"/>
        </w:rPr>
        <w:t>отлипа</w:t>
      </w:r>
      <w:proofErr w:type="spellEnd"/>
      <w:r w:rsidRPr="00C437F3">
        <w:rPr>
          <w:rFonts w:cs="Arial"/>
          <w:b/>
          <w:bCs/>
          <w:sz w:val="28"/>
          <w:szCs w:val="28"/>
        </w:rPr>
        <w:t xml:space="preserve"> </w:t>
      </w:r>
      <w:r w:rsidR="00CA740B" w:rsidRPr="00C437F3">
        <w:rPr>
          <w:rFonts w:cs="Arial"/>
          <w:b/>
          <w:bCs/>
          <w:sz w:val="28"/>
          <w:szCs w:val="28"/>
        </w:rPr>
        <w:t>(время образования поверхностной пленки)</w:t>
      </w:r>
    </w:p>
    <w:p w14:paraId="2DF06039" w14:textId="531960A2" w:rsidR="00DA6517" w:rsidRPr="00C437F3" w:rsidRDefault="00DA6517" w:rsidP="00CA740B">
      <w:pPr>
        <w:spacing w:after="0"/>
        <w:rPr>
          <w:rFonts w:cs="Arial"/>
          <w:bCs/>
          <w:szCs w:val="24"/>
        </w:rPr>
      </w:pPr>
      <w:r w:rsidRPr="00C437F3">
        <w:rPr>
          <w:rFonts w:cs="Arial"/>
          <w:bCs/>
          <w:szCs w:val="24"/>
        </w:rPr>
        <w:t xml:space="preserve">Б.1 </w:t>
      </w:r>
      <w:r w:rsidR="00CA740B" w:rsidRPr="00C437F3">
        <w:rPr>
          <w:rFonts w:cs="Arial"/>
          <w:bCs/>
          <w:szCs w:val="24"/>
        </w:rPr>
        <w:t>Оборудование и материалы:</w:t>
      </w:r>
    </w:p>
    <w:p w14:paraId="5370BF20" w14:textId="721FDA31" w:rsidR="00CA740B" w:rsidRPr="00C437F3" w:rsidRDefault="00CA740B" w:rsidP="00CA740B">
      <w:pPr>
        <w:spacing w:after="0"/>
        <w:rPr>
          <w:rFonts w:cs="Arial"/>
          <w:bCs/>
          <w:szCs w:val="24"/>
        </w:rPr>
      </w:pPr>
      <w:r w:rsidRPr="00C437F3">
        <w:rPr>
          <w:rFonts w:cs="Arial"/>
          <w:bCs/>
          <w:szCs w:val="24"/>
        </w:rPr>
        <w:t>- часы с секундной стрелкой;</w:t>
      </w:r>
    </w:p>
    <w:p w14:paraId="5140C6E2" w14:textId="5240672A" w:rsidR="00CA740B" w:rsidRPr="00C437F3" w:rsidRDefault="00CA740B" w:rsidP="00CA740B">
      <w:pPr>
        <w:spacing w:after="0"/>
        <w:rPr>
          <w:rFonts w:cs="Arial"/>
          <w:bCs/>
          <w:szCs w:val="24"/>
        </w:rPr>
      </w:pPr>
      <w:r w:rsidRPr="00C437F3">
        <w:rPr>
          <w:rFonts w:cs="Arial"/>
          <w:bCs/>
          <w:szCs w:val="24"/>
        </w:rPr>
        <w:t>- пластина из непористого материала размером 100х100</w:t>
      </w:r>
      <w:r w:rsidR="003D2E29">
        <w:rPr>
          <w:rFonts w:cs="Arial"/>
          <w:bCs/>
          <w:szCs w:val="24"/>
        </w:rPr>
        <w:t> </w:t>
      </w:r>
      <w:r w:rsidRPr="00C437F3">
        <w:rPr>
          <w:rFonts w:cs="Arial"/>
          <w:bCs/>
          <w:szCs w:val="24"/>
        </w:rPr>
        <w:t>мм;</w:t>
      </w:r>
    </w:p>
    <w:p w14:paraId="443FCA7F" w14:textId="2D5D6C57" w:rsidR="00CA740B" w:rsidRPr="00C437F3" w:rsidRDefault="00CA740B" w:rsidP="00CA740B">
      <w:pPr>
        <w:spacing w:after="0"/>
        <w:rPr>
          <w:rFonts w:cs="Arial"/>
          <w:bCs/>
          <w:szCs w:val="24"/>
        </w:rPr>
      </w:pPr>
      <w:r w:rsidRPr="00C437F3">
        <w:rPr>
          <w:rFonts w:cs="Arial"/>
          <w:bCs/>
          <w:szCs w:val="24"/>
        </w:rPr>
        <w:t>- шпатель металлический;</w:t>
      </w:r>
    </w:p>
    <w:p w14:paraId="150E6360" w14:textId="71AA4D1E" w:rsidR="00CA740B" w:rsidRPr="00C437F3" w:rsidRDefault="00CA740B" w:rsidP="00CA740B">
      <w:pPr>
        <w:spacing w:after="0"/>
        <w:rPr>
          <w:rFonts w:cs="Arial"/>
          <w:bCs/>
          <w:szCs w:val="24"/>
        </w:rPr>
      </w:pPr>
      <w:r w:rsidRPr="00C437F3">
        <w:rPr>
          <w:rFonts w:cs="Arial"/>
          <w:bCs/>
          <w:szCs w:val="24"/>
        </w:rPr>
        <w:t>- палочка стеклянная;</w:t>
      </w:r>
    </w:p>
    <w:p w14:paraId="185533C4" w14:textId="64071571" w:rsidR="00CA740B" w:rsidRPr="00C437F3" w:rsidRDefault="00CA740B" w:rsidP="00CA740B">
      <w:pPr>
        <w:spacing w:after="0"/>
        <w:rPr>
          <w:rFonts w:cs="Arial"/>
          <w:bCs/>
          <w:szCs w:val="24"/>
        </w:rPr>
      </w:pPr>
      <w:r w:rsidRPr="00C437F3">
        <w:rPr>
          <w:rFonts w:cs="Arial"/>
          <w:bCs/>
          <w:szCs w:val="24"/>
        </w:rPr>
        <w:t xml:space="preserve">- ацетон по ГОСТ 2768 или </w:t>
      </w:r>
      <w:proofErr w:type="spellStart"/>
      <w:r w:rsidRPr="00C437F3">
        <w:rPr>
          <w:rFonts w:cs="Arial"/>
          <w:bCs/>
          <w:szCs w:val="24"/>
        </w:rPr>
        <w:t>уайт</w:t>
      </w:r>
      <w:proofErr w:type="spellEnd"/>
      <w:r w:rsidRPr="00C437F3">
        <w:rPr>
          <w:rFonts w:cs="Arial"/>
          <w:bCs/>
          <w:szCs w:val="24"/>
        </w:rPr>
        <w:t>-спирит по ГОСТ 3134.</w:t>
      </w:r>
    </w:p>
    <w:p w14:paraId="3FDD9727" w14:textId="7A070664" w:rsidR="00CA740B" w:rsidRPr="00C437F3" w:rsidRDefault="00CA740B" w:rsidP="00C35798">
      <w:pPr>
        <w:spacing w:before="60" w:after="0"/>
        <w:rPr>
          <w:rFonts w:cs="Arial"/>
          <w:bCs/>
          <w:szCs w:val="24"/>
        </w:rPr>
      </w:pPr>
      <w:r w:rsidRPr="00C437F3">
        <w:rPr>
          <w:rFonts w:cs="Arial"/>
          <w:bCs/>
          <w:szCs w:val="24"/>
        </w:rPr>
        <w:t>Б.2 Проведение испытаний</w:t>
      </w:r>
    </w:p>
    <w:p w14:paraId="5B7B7A91" w14:textId="148EE19C" w:rsidR="00CA740B" w:rsidRPr="00C437F3" w:rsidRDefault="00CA740B" w:rsidP="00CA740B">
      <w:pPr>
        <w:spacing w:after="0"/>
        <w:rPr>
          <w:rFonts w:cs="Arial"/>
          <w:bCs/>
          <w:szCs w:val="24"/>
        </w:rPr>
      </w:pPr>
      <w:r w:rsidRPr="00C437F3">
        <w:rPr>
          <w:rFonts w:cs="Arial"/>
          <w:bCs/>
          <w:szCs w:val="24"/>
        </w:rPr>
        <w:t>Испытание проводят при стандартных условиях на одном образце. На поверхность пластины шпателем наносят герметик массой 10</w:t>
      </w:r>
      <w:r w:rsidR="003D2E29">
        <w:rPr>
          <w:rFonts w:cs="Arial"/>
          <w:bCs/>
          <w:szCs w:val="24"/>
        </w:rPr>
        <w:t> </w:t>
      </w:r>
      <w:r w:rsidRPr="00C437F3">
        <w:rPr>
          <w:rFonts w:cs="Arial"/>
          <w:bCs/>
          <w:szCs w:val="24"/>
        </w:rPr>
        <w:t>-</w:t>
      </w:r>
      <w:r w:rsidR="003D2E29">
        <w:rPr>
          <w:rFonts w:cs="Arial"/>
          <w:bCs/>
          <w:szCs w:val="24"/>
        </w:rPr>
        <w:t> </w:t>
      </w:r>
      <w:r w:rsidRPr="00C437F3">
        <w:rPr>
          <w:rFonts w:cs="Arial"/>
          <w:bCs/>
          <w:szCs w:val="24"/>
        </w:rPr>
        <w:t>20</w:t>
      </w:r>
      <w:r w:rsidR="003D2E29">
        <w:rPr>
          <w:rFonts w:cs="Arial"/>
          <w:bCs/>
          <w:szCs w:val="24"/>
        </w:rPr>
        <w:t> </w:t>
      </w:r>
      <w:r w:rsidRPr="00C437F3">
        <w:rPr>
          <w:rFonts w:cs="Arial"/>
          <w:bCs/>
          <w:szCs w:val="24"/>
        </w:rPr>
        <w:t>г и фиксируют время нанесения.</w:t>
      </w:r>
    </w:p>
    <w:p w14:paraId="1F4D9DDB" w14:textId="28BAF9DB" w:rsidR="00CA740B" w:rsidRPr="00C437F3" w:rsidRDefault="00CA740B" w:rsidP="00CA740B">
      <w:pPr>
        <w:spacing w:after="0"/>
        <w:rPr>
          <w:rFonts w:cs="Arial"/>
          <w:bCs/>
          <w:szCs w:val="24"/>
        </w:rPr>
      </w:pPr>
      <w:r w:rsidRPr="00C437F3">
        <w:rPr>
          <w:rFonts w:cs="Arial"/>
          <w:bCs/>
          <w:szCs w:val="24"/>
        </w:rPr>
        <w:t xml:space="preserve">Время высыхания до </w:t>
      </w:r>
      <w:proofErr w:type="spellStart"/>
      <w:r w:rsidRPr="00C437F3">
        <w:rPr>
          <w:rFonts w:cs="Arial"/>
          <w:bCs/>
          <w:szCs w:val="24"/>
        </w:rPr>
        <w:t>отлипа</w:t>
      </w:r>
      <w:proofErr w:type="spellEnd"/>
      <w:r w:rsidRPr="00C437F3">
        <w:rPr>
          <w:rFonts w:cs="Arial"/>
          <w:bCs/>
          <w:szCs w:val="24"/>
        </w:rPr>
        <w:t xml:space="preserve"> определяют через каждые </w:t>
      </w:r>
      <w:r w:rsidR="00B04940">
        <w:rPr>
          <w:rFonts w:cs="Arial"/>
          <w:bCs/>
          <w:szCs w:val="24"/>
        </w:rPr>
        <w:t>(</w:t>
      </w:r>
      <w:r w:rsidR="0057518E" w:rsidRPr="00C437F3">
        <w:rPr>
          <w:rFonts w:cs="Arial"/>
          <w:bCs/>
          <w:szCs w:val="24"/>
        </w:rPr>
        <w:t>10</w:t>
      </w:r>
      <w:r w:rsidR="00B04940">
        <w:rPr>
          <w:rFonts w:cs="Arial"/>
          <w:bCs/>
          <w:szCs w:val="24"/>
        </w:rPr>
        <w:t> </w:t>
      </w:r>
      <w:r w:rsidR="00EA58C8">
        <w:rPr>
          <w:rFonts w:cs="Arial"/>
          <w:bCs/>
          <w:szCs w:val="24"/>
        </w:rPr>
        <w:t>±</w:t>
      </w:r>
      <w:r w:rsidR="00B04940">
        <w:rPr>
          <w:rFonts w:cs="Arial"/>
          <w:bCs/>
          <w:szCs w:val="24"/>
        </w:rPr>
        <w:t> </w:t>
      </w:r>
      <w:r w:rsidR="0057518E" w:rsidRPr="00C437F3">
        <w:rPr>
          <w:rFonts w:cs="Arial"/>
          <w:bCs/>
          <w:szCs w:val="24"/>
        </w:rPr>
        <w:t>2</w:t>
      </w:r>
      <w:r w:rsidR="00B04940">
        <w:rPr>
          <w:rFonts w:cs="Arial"/>
          <w:bCs/>
          <w:szCs w:val="24"/>
        </w:rPr>
        <w:t>)</w:t>
      </w:r>
      <w:r w:rsidRPr="00C437F3">
        <w:rPr>
          <w:rFonts w:cs="Arial"/>
          <w:bCs/>
          <w:szCs w:val="24"/>
        </w:rPr>
        <w:t xml:space="preserve"> мин касанием обезжиренной стеклянной палочки к поверхности герметика. Фиксируют время, когда на палочке не остается следов герметика.</w:t>
      </w:r>
    </w:p>
    <w:p w14:paraId="7FAD9932" w14:textId="3B9365D8" w:rsidR="00CA740B" w:rsidRPr="00C437F3" w:rsidRDefault="00CA740B" w:rsidP="00CA740B">
      <w:pPr>
        <w:spacing w:after="0"/>
        <w:rPr>
          <w:rFonts w:cs="Arial"/>
          <w:bCs/>
          <w:szCs w:val="24"/>
        </w:rPr>
      </w:pPr>
      <w:r w:rsidRPr="00C437F3">
        <w:rPr>
          <w:rFonts w:cs="Arial"/>
          <w:bCs/>
          <w:szCs w:val="24"/>
        </w:rPr>
        <w:t xml:space="preserve">Время высыхания до </w:t>
      </w:r>
      <w:proofErr w:type="spellStart"/>
      <w:r w:rsidRPr="00C437F3">
        <w:rPr>
          <w:rFonts w:cs="Arial"/>
          <w:bCs/>
          <w:szCs w:val="24"/>
        </w:rPr>
        <w:t>отлипа</w:t>
      </w:r>
      <w:proofErr w:type="spellEnd"/>
      <w:r w:rsidRPr="00C437F3">
        <w:rPr>
          <w:rFonts w:cs="Arial"/>
          <w:bCs/>
          <w:szCs w:val="24"/>
        </w:rPr>
        <w:t xml:space="preserve"> (образования поверхностной </w:t>
      </w:r>
      <w:proofErr w:type="gramStart"/>
      <w:r w:rsidRPr="00C437F3">
        <w:rPr>
          <w:rFonts w:cs="Arial"/>
          <w:bCs/>
          <w:szCs w:val="24"/>
        </w:rPr>
        <w:t xml:space="preserve">пленки) </w:t>
      </w:r>
      <w:r w:rsidRPr="00C437F3">
        <w:rPr>
          <w:rStyle w:val="apple-converted-space"/>
          <w:rFonts w:cs="Arial"/>
          <w:color w:val="444444"/>
          <w:shd w:val="clear" w:color="auto" w:fill="FFFFFF"/>
        </w:rPr>
        <w:t> </w:t>
      </w:r>
      <w:r w:rsidRPr="00C437F3">
        <w:fldChar w:fldCharType="begin"/>
      </w:r>
      <w:r w:rsidR="00CA1F01">
        <w:instrText xml:space="preserve"> INCLUDEPICTURE "C:\\Users\\gorokhov\\Library\\Group Containers\\UBF8T346G9.ms\\WebArchiveCopyPasteTempFiles\\com.microsoft.Word\\5X+riWOriWOoP4PIf4cCXonEAAAAASUVORK5CYII=" \* MERGEFORMAT </w:instrText>
      </w:r>
      <w:r w:rsidRPr="00C437F3">
        <w:fldChar w:fldCharType="separate"/>
      </w:r>
      <w:r w:rsidRPr="00C437F3">
        <w:rPr>
          <w:noProof/>
          <w:lang w:eastAsia="ru-RU"/>
        </w:rPr>
        <w:drawing>
          <wp:inline distT="0" distB="0" distL="0" distR="0" wp14:anchorId="4840EBF9" wp14:editId="7DA99E1F">
            <wp:extent cx="255905" cy="295275"/>
            <wp:effectExtent l="0" t="0" r="0" b="0"/>
            <wp:docPr id="10523153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7F3">
        <w:fldChar w:fldCharType="end"/>
      </w:r>
      <w:r w:rsidRPr="00C437F3">
        <w:rPr>
          <w:rFonts w:cs="Arial"/>
          <w:bCs/>
          <w:szCs w:val="24"/>
        </w:rPr>
        <w:t>,</w:t>
      </w:r>
      <w:proofErr w:type="gramEnd"/>
      <w:r w:rsidRPr="00C437F3">
        <w:rPr>
          <w:rFonts w:cs="Arial"/>
          <w:bCs/>
          <w:szCs w:val="24"/>
        </w:rPr>
        <w:t xml:space="preserve"> мин, вычисляют по формуле</w:t>
      </w:r>
    </w:p>
    <w:p w14:paraId="293ED948" w14:textId="7377A62E" w:rsidR="00CA740B" w:rsidRDefault="00CA740B" w:rsidP="003D2E29">
      <w:pPr>
        <w:spacing w:before="100" w:beforeAutospacing="1" w:after="0" w:line="240" w:lineRule="auto"/>
        <w:ind w:firstLine="0"/>
        <w:jc w:val="right"/>
        <w:textAlignment w:val="baseline"/>
        <w:rPr>
          <w:rFonts w:eastAsia="Times New Roman" w:cs="Arial"/>
          <w:color w:val="444444"/>
          <w:szCs w:val="24"/>
          <w:lang w:eastAsia="ru-RU"/>
        </w:rPr>
      </w:pPr>
      <w:r w:rsidRPr="00C437F3">
        <w:rPr>
          <w:rFonts w:eastAsia="Times New Roman" w:cs="Arial"/>
          <w:color w:val="444444"/>
          <w:szCs w:val="24"/>
          <w:lang w:eastAsia="ru-RU"/>
        </w:rPr>
        <w:fldChar w:fldCharType="begin"/>
      </w:r>
      <w:r w:rsidR="00CA1F01">
        <w:rPr>
          <w:rFonts w:eastAsia="Times New Roman" w:cs="Arial"/>
          <w:color w:val="444444"/>
          <w:szCs w:val="24"/>
          <w:lang w:eastAsia="ru-RU"/>
        </w:rPr>
        <w:instrText xml:space="preserve"> INCLUDEPICTURE "C:\\Users\\gorokhov\\Library\\Group Containers\\UBF8T346G9.ms\\WebArchiveCopyPasteTempFiles\\com.microsoft.Word\\P01960000.png" \* MERGEFORMAT </w:instrText>
      </w:r>
      <w:r w:rsidRPr="00C437F3">
        <w:rPr>
          <w:rFonts w:eastAsia="Times New Roman" w:cs="Arial"/>
          <w:color w:val="444444"/>
          <w:szCs w:val="24"/>
          <w:lang w:eastAsia="ru-RU"/>
        </w:rPr>
        <w:fldChar w:fldCharType="separate"/>
      </w:r>
      <w:r w:rsidRPr="00C437F3">
        <w:rPr>
          <w:rFonts w:eastAsia="Times New Roman" w:cs="Arial"/>
          <w:noProof/>
          <w:color w:val="444444"/>
          <w:szCs w:val="24"/>
          <w:lang w:eastAsia="ru-RU"/>
        </w:rPr>
        <w:drawing>
          <wp:inline distT="0" distB="0" distL="0" distR="0" wp14:anchorId="00CBE5E3" wp14:editId="1E3495DE">
            <wp:extent cx="914400" cy="295275"/>
            <wp:effectExtent l="0" t="0" r="0" b="0"/>
            <wp:docPr id="23037410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7F3">
        <w:rPr>
          <w:rFonts w:eastAsia="Times New Roman" w:cs="Arial"/>
          <w:color w:val="444444"/>
          <w:szCs w:val="24"/>
          <w:lang w:eastAsia="ru-RU"/>
        </w:rPr>
        <w:fldChar w:fldCharType="end"/>
      </w:r>
      <w:r w:rsidRPr="00C437F3">
        <w:rPr>
          <w:rFonts w:eastAsia="Times New Roman" w:cs="Arial"/>
          <w:color w:val="444444"/>
          <w:szCs w:val="24"/>
          <w:lang w:eastAsia="ru-RU"/>
        </w:rPr>
        <w:t>.                                                                   (1)</w:t>
      </w:r>
    </w:p>
    <w:p w14:paraId="4487EEDC" w14:textId="77777777" w:rsidR="003D2E29" w:rsidRDefault="003D2E29" w:rsidP="00B17E78">
      <w:pPr>
        <w:pStyle w:val="a6"/>
        <w:ind w:left="0" w:firstLine="0"/>
        <w:contextualSpacing w:val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14:paraId="5CC3D851" w14:textId="64EBC8EC" w:rsidR="00B17E78" w:rsidRPr="00EE5E87" w:rsidRDefault="00B17E78" w:rsidP="00B17E78">
      <w:pPr>
        <w:pStyle w:val="a6"/>
        <w:ind w:left="0" w:firstLine="0"/>
        <w:contextualSpacing w:val="0"/>
        <w:jc w:val="center"/>
        <w:rPr>
          <w:rFonts w:cs="Arial"/>
          <w:b/>
          <w:bCs/>
          <w:sz w:val="28"/>
          <w:szCs w:val="28"/>
        </w:rPr>
      </w:pPr>
      <w:r w:rsidRPr="00EE5E87">
        <w:rPr>
          <w:rFonts w:cs="Arial"/>
          <w:b/>
          <w:bCs/>
          <w:sz w:val="28"/>
          <w:szCs w:val="28"/>
        </w:rPr>
        <w:t>Приложение В</w:t>
      </w:r>
      <w:r w:rsidRPr="00EE5E87">
        <w:rPr>
          <w:rFonts w:cs="Arial"/>
          <w:b/>
          <w:bCs/>
          <w:sz w:val="28"/>
          <w:szCs w:val="28"/>
        </w:rPr>
        <w:br/>
        <w:t>(рекомендуемое)</w:t>
      </w:r>
    </w:p>
    <w:p w14:paraId="604E9628" w14:textId="77777777" w:rsidR="00B17E78" w:rsidRPr="00EE5E87" w:rsidRDefault="00B17E78" w:rsidP="00B17E78">
      <w:pPr>
        <w:pStyle w:val="a6"/>
        <w:ind w:left="0" w:firstLine="0"/>
        <w:contextualSpacing w:val="0"/>
        <w:jc w:val="center"/>
        <w:rPr>
          <w:rFonts w:cs="Arial"/>
          <w:b/>
          <w:bCs/>
          <w:sz w:val="28"/>
          <w:szCs w:val="28"/>
        </w:rPr>
      </w:pPr>
      <w:r w:rsidRPr="00EE5E87">
        <w:rPr>
          <w:rFonts w:cs="Arial"/>
          <w:b/>
          <w:bCs/>
          <w:sz w:val="28"/>
          <w:szCs w:val="28"/>
        </w:rPr>
        <w:t>Методика определения массовой доли сухого остатка</w:t>
      </w:r>
    </w:p>
    <w:p w14:paraId="41E36A9A" w14:textId="75AD2518" w:rsidR="00B17E78" w:rsidRPr="00EE5E87" w:rsidRDefault="00B17E78" w:rsidP="00B17E78">
      <w:pPr>
        <w:spacing w:after="0"/>
        <w:rPr>
          <w:rFonts w:cs="Arial"/>
          <w:bCs/>
          <w:szCs w:val="24"/>
        </w:rPr>
      </w:pPr>
      <w:r w:rsidRPr="00EE5E87">
        <w:rPr>
          <w:rFonts w:cs="Arial"/>
          <w:bCs/>
          <w:szCs w:val="24"/>
        </w:rPr>
        <w:t>В.1 Испытание заключается в высушивании пробы герметика, помещенной в посуду, до постоянной массы при определенной температуре.</w:t>
      </w:r>
    </w:p>
    <w:p w14:paraId="6C8F80C2" w14:textId="78131482" w:rsidR="00E5158D" w:rsidRPr="00EE222E" w:rsidRDefault="00B17E78" w:rsidP="00B04940">
      <w:pPr>
        <w:spacing w:before="60" w:after="60"/>
        <w:rPr>
          <w:rFonts w:cs="Arial"/>
          <w:sz w:val="22"/>
          <w:szCs w:val="22"/>
        </w:rPr>
      </w:pPr>
      <w:proofErr w:type="gramStart"/>
      <w:r w:rsidRPr="00EE222E">
        <w:rPr>
          <w:rFonts w:cs="Arial"/>
          <w:spacing w:val="30"/>
          <w:sz w:val="22"/>
          <w:szCs w:val="22"/>
        </w:rPr>
        <w:t>Примечание</w:t>
      </w:r>
      <w:r w:rsidR="00EE222E" w:rsidRPr="00EE222E">
        <w:rPr>
          <w:rFonts w:cs="Arial"/>
          <w:spacing w:val="30"/>
          <w:sz w:val="22"/>
          <w:szCs w:val="22"/>
        </w:rPr>
        <w:t xml:space="preserve"> </w:t>
      </w:r>
      <w:r w:rsidR="00EE222E" w:rsidRPr="00EE222E">
        <w:rPr>
          <w:rFonts w:cs="Arial"/>
          <w:spacing w:val="30"/>
          <w:sz w:val="22"/>
          <w:szCs w:val="22"/>
        </w:rPr>
        <w:sym w:font="Symbol" w:char="F0BE"/>
      </w:r>
      <w:r w:rsidR="00EE222E" w:rsidRPr="00EE222E">
        <w:rPr>
          <w:rFonts w:cs="Arial"/>
          <w:sz w:val="22"/>
          <w:szCs w:val="22"/>
        </w:rPr>
        <w:t xml:space="preserve"> </w:t>
      </w:r>
      <w:r w:rsidRPr="00EE222E">
        <w:rPr>
          <w:rFonts w:cs="Arial"/>
          <w:sz w:val="22"/>
          <w:szCs w:val="22"/>
        </w:rPr>
        <w:t>Посуда</w:t>
      </w:r>
      <w:proofErr w:type="gramEnd"/>
      <w:r w:rsidR="00E5158D" w:rsidRPr="00EE222E">
        <w:rPr>
          <w:rFonts w:cs="Arial"/>
          <w:sz w:val="22"/>
          <w:szCs w:val="22"/>
        </w:rPr>
        <w:t>, метод отбора образцов</w:t>
      </w:r>
      <w:r w:rsidRPr="00EE222E">
        <w:rPr>
          <w:rFonts w:cs="Arial"/>
          <w:sz w:val="22"/>
          <w:szCs w:val="22"/>
        </w:rPr>
        <w:t xml:space="preserve"> и метод высушивания</w:t>
      </w:r>
      <w:r w:rsidR="00E5158D" w:rsidRPr="00EE222E">
        <w:rPr>
          <w:rFonts w:cs="Arial"/>
          <w:sz w:val="22"/>
          <w:szCs w:val="22"/>
        </w:rPr>
        <w:t>, должны быть указаны в технических условиях на герметик конкретного вида.</w:t>
      </w:r>
    </w:p>
    <w:p w14:paraId="023C2EF2" w14:textId="77777777" w:rsidR="00B17E78" w:rsidRPr="00EE5E87" w:rsidRDefault="00B17E78" w:rsidP="00B17E78">
      <w:pPr>
        <w:spacing w:after="0"/>
        <w:rPr>
          <w:rFonts w:cs="Arial"/>
          <w:bCs/>
          <w:szCs w:val="24"/>
        </w:rPr>
      </w:pPr>
      <w:r w:rsidRPr="00EE5E87">
        <w:rPr>
          <w:rFonts w:cs="Arial"/>
          <w:bCs/>
          <w:szCs w:val="24"/>
        </w:rPr>
        <w:t xml:space="preserve">В.2 Массовую долю сухого остатка герметика (Х) в процентах вычисляют по формуле: </w:t>
      </w:r>
    </w:p>
    <w:p w14:paraId="59E1BA34" w14:textId="4A616BCE" w:rsidR="00B17E78" w:rsidRPr="00EE5E87" w:rsidRDefault="00B17E78" w:rsidP="00B17E78">
      <w:pPr>
        <w:spacing w:after="0"/>
        <w:jc w:val="center"/>
        <w:rPr>
          <w:rFonts w:cs="Arial"/>
          <w:bCs/>
          <w:szCs w:val="24"/>
        </w:rPr>
      </w:pPr>
      <w:r w:rsidRPr="00EE5E87">
        <w:fldChar w:fldCharType="begin"/>
      </w:r>
      <w:r w:rsidR="00CA1F01">
        <w:instrText xml:space="preserve"> INCLUDEPICTURE "C:\\Users\\gorokhov\\Library\\Group Containers\\UBF8T346G9.ms\\WebArchiveCopyPasteTempFiles\\com.microsoft.Word\\x002.gif" \* MERGEFORMAT </w:instrText>
      </w:r>
      <w:r w:rsidRPr="00EE5E87">
        <w:fldChar w:fldCharType="separate"/>
      </w:r>
      <w:r w:rsidRPr="00EE5E87">
        <w:rPr>
          <w:noProof/>
          <w:lang w:eastAsia="ru-RU"/>
        </w:rPr>
        <w:drawing>
          <wp:inline distT="0" distB="0" distL="0" distR="0" wp14:anchorId="5D6F8993" wp14:editId="1AFDAB7D">
            <wp:extent cx="1499235" cy="584835"/>
            <wp:effectExtent l="0" t="0" r="0" b="0"/>
            <wp:docPr id="19800736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E87">
        <w:fldChar w:fldCharType="end"/>
      </w:r>
      <w:r w:rsidRPr="00DB11C1">
        <w:t>,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550"/>
        <w:gridCol w:w="456"/>
        <w:gridCol w:w="8043"/>
      </w:tblGrid>
      <w:tr w:rsidR="00DB11C1" w14:paraId="4F9A63C6" w14:textId="77777777" w:rsidTr="00DB11C1">
        <w:tc>
          <w:tcPr>
            <w:tcW w:w="578" w:type="dxa"/>
          </w:tcPr>
          <w:p w14:paraId="408BD5FC" w14:textId="7D2E8B12" w:rsidR="00DB11C1" w:rsidRDefault="00DB11C1" w:rsidP="00DB11C1">
            <w:pPr>
              <w:spacing w:before="60" w:after="0"/>
              <w:ind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где</w:t>
            </w:r>
          </w:p>
        </w:tc>
        <w:tc>
          <w:tcPr>
            <w:tcW w:w="550" w:type="dxa"/>
          </w:tcPr>
          <w:p w14:paraId="4F9CE9C8" w14:textId="43BB44FA" w:rsidR="00DB11C1" w:rsidRPr="00DB11C1" w:rsidRDefault="00DB11C1" w:rsidP="00DB11C1">
            <w:pPr>
              <w:spacing w:before="60" w:after="0"/>
              <w:ind w:firstLine="0"/>
              <w:rPr>
                <w:rFonts w:cs="Arial"/>
                <w:bCs/>
                <w:i/>
                <w:iCs/>
                <w:szCs w:val="24"/>
              </w:rPr>
            </w:pPr>
            <w:r w:rsidRPr="00DB11C1">
              <w:rPr>
                <w:rFonts w:cs="Arial"/>
                <w:bCs/>
                <w:i/>
                <w:iCs/>
                <w:szCs w:val="24"/>
                <w:lang w:val="en-US"/>
              </w:rPr>
              <w:t>m</w:t>
            </w:r>
          </w:p>
        </w:tc>
        <w:tc>
          <w:tcPr>
            <w:tcW w:w="456" w:type="dxa"/>
          </w:tcPr>
          <w:p w14:paraId="51C17133" w14:textId="32D07398" w:rsidR="00DB11C1" w:rsidRDefault="00DB11C1" w:rsidP="00DB11C1">
            <w:pPr>
              <w:spacing w:before="60" w:after="0"/>
              <w:ind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sym w:font="Symbol" w:char="F0BE"/>
            </w:r>
          </w:p>
        </w:tc>
        <w:tc>
          <w:tcPr>
            <w:tcW w:w="8043" w:type="dxa"/>
          </w:tcPr>
          <w:p w14:paraId="05209FAD" w14:textId="6EBBE4F6" w:rsidR="00DB11C1" w:rsidRDefault="00DB11C1" w:rsidP="00DB11C1">
            <w:pPr>
              <w:spacing w:before="60" w:after="0"/>
              <w:ind w:firstLine="0"/>
              <w:rPr>
                <w:rFonts w:cs="Arial"/>
                <w:bCs/>
                <w:szCs w:val="24"/>
              </w:rPr>
            </w:pPr>
            <w:r w:rsidRPr="00EE5E87">
              <w:rPr>
                <w:rFonts w:cs="Arial"/>
                <w:bCs/>
                <w:szCs w:val="24"/>
              </w:rPr>
              <w:t>масса посуды с герметиком после сушки, г;</w:t>
            </w:r>
          </w:p>
        </w:tc>
      </w:tr>
      <w:tr w:rsidR="00DB11C1" w14:paraId="2650D82D" w14:textId="77777777" w:rsidTr="00DB11C1">
        <w:tc>
          <w:tcPr>
            <w:tcW w:w="578" w:type="dxa"/>
          </w:tcPr>
          <w:p w14:paraId="70F2780C" w14:textId="77777777" w:rsidR="00DB11C1" w:rsidRDefault="00DB11C1" w:rsidP="00DB11C1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</w:p>
        </w:tc>
        <w:tc>
          <w:tcPr>
            <w:tcW w:w="550" w:type="dxa"/>
          </w:tcPr>
          <w:p w14:paraId="20F44B63" w14:textId="2694CF0C" w:rsidR="00DB11C1" w:rsidRDefault="00DB11C1" w:rsidP="00DB11C1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  <w:r w:rsidRPr="00DB11C1">
              <w:rPr>
                <w:rFonts w:cs="Arial"/>
                <w:bCs/>
                <w:i/>
                <w:iCs/>
                <w:szCs w:val="24"/>
                <w:lang w:val="en-US"/>
              </w:rPr>
              <w:t>m</w:t>
            </w:r>
            <w:r w:rsidRPr="00DB11C1">
              <w:rPr>
                <w:rFonts w:cs="Arial"/>
                <w:bCs/>
                <w:szCs w:val="24"/>
                <w:vertAlign w:val="subscript"/>
              </w:rPr>
              <w:t>1</w:t>
            </w:r>
          </w:p>
        </w:tc>
        <w:tc>
          <w:tcPr>
            <w:tcW w:w="456" w:type="dxa"/>
          </w:tcPr>
          <w:p w14:paraId="56FCE583" w14:textId="2C205BDF" w:rsidR="00DB11C1" w:rsidRDefault="00DB11C1" w:rsidP="00DB11C1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  <w:r w:rsidRPr="00D7735A">
              <w:rPr>
                <w:rFonts w:cs="Arial"/>
                <w:bCs/>
                <w:szCs w:val="24"/>
              </w:rPr>
              <w:sym w:font="Symbol" w:char="F0BE"/>
            </w:r>
          </w:p>
        </w:tc>
        <w:tc>
          <w:tcPr>
            <w:tcW w:w="8043" w:type="dxa"/>
          </w:tcPr>
          <w:p w14:paraId="3EFDB68B" w14:textId="7BFB0F8D" w:rsidR="00DB11C1" w:rsidRDefault="00DB11C1" w:rsidP="00DB11C1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  <w:r w:rsidRPr="00EE5E87">
              <w:rPr>
                <w:rFonts w:cs="Arial"/>
                <w:bCs/>
                <w:szCs w:val="24"/>
              </w:rPr>
              <w:t>масса посуды, г;</w:t>
            </w:r>
          </w:p>
        </w:tc>
      </w:tr>
      <w:tr w:rsidR="00DB11C1" w14:paraId="13C993D8" w14:textId="77777777" w:rsidTr="00DB11C1">
        <w:tc>
          <w:tcPr>
            <w:tcW w:w="578" w:type="dxa"/>
          </w:tcPr>
          <w:p w14:paraId="0681FC7C" w14:textId="77777777" w:rsidR="00DB11C1" w:rsidRDefault="00DB11C1" w:rsidP="00DB11C1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</w:p>
        </w:tc>
        <w:tc>
          <w:tcPr>
            <w:tcW w:w="550" w:type="dxa"/>
          </w:tcPr>
          <w:p w14:paraId="43BFD51F" w14:textId="75CFB77A" w:rsidR="00DB11C1" w:rsidRDefault="00DB11C1" w:rsidP="00DB11C1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  <w:r w:rsidRPr="00DB11C1">
              <w:rPr>
                <w:rFonts w:cs="Arial"/>
                <w:bCs/>
                <w:i/>
                <w:iCs/>
                <w:szCs w:val="24"/>
                <w:lang w:val="en-US"/>
              </w:rPr>
              <w:t>m</w:t>
            </w:r>
            <w:r w:rsidRPr="00DB11C1">
              <w:rPr>
                <w:rFonts w:cs="Arial"/>
                <w:bCs/>
                <w:szCs w:val="24"/>
                <w:vertAlign w:val="subscript"/>
              </w:rPr>
              <w:t>2</w:t>
            </w:r>
          </w:p>
        </w:tc>
        <w:tc>
          <w:tcPr>
            <w:tcW w:w="456" w:type="dxa"/>
          </w:tcPr>
          <w:p w14:paraId="315FE951" w14:textId="70714A55" w:rsidR="00DB11C1" w:rsidRDefault="00DB11C1" w:rsidP="00DB11C1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  <w:r w:rsidRPr="00D7735A">
              <w:rPr>
                <w:rFonts w:cs="Arial"/>
                <w:bCs/>
                <w:szCs w:val="24"/>
              </w:rPr>
              <w:sym w:font="Symbol" w:char="F0BE"/>
            </w:r>
          </w:p>
        </w:tc>
        <w:tc>
          <w:tcPr>
            <w:tcW w:w="8043" w:type="dxa"/>
          </w:tcPr>
          <w:p w14:paraId="4786A736" w14:textId="5DC33DF7" w:rsidR="00DB11C1" w:rsidRDefault="00DB11C1" w:rsidP="00DB11C1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  <w:r w:rsidRPr="00EE5E87">
              <w:rPr>
                <w:rFonts w:cs="Arial"/>
                <w:bCs/>
                <w:szCs w:val="24"/>
              </w:rPr>
              <w:t>масса посуды с герметиком до сушки, г.</w:t>
            </w:r>
          </w:p>
        </w:tc>
      </w:tr>
    </w:tbl>
    <w:p w14:paraId="38B6F205" w14:textId="37C02C24" w:rsidR="00B17E78" w:rsidRPr="00EE5E87" w:rsidRDefault="00B17E78" w:rsidP="00DB11C1">
      <w:pPr>
        <w:spacing w:before="60" w:after="0"/>
        <w:rPr>
          <w:rFonts w:cs="Arial"/>
          <w:bCs/>
          <w:szCs w:val="24"/>
        </w:rPr>
      </w:pPr>
      <w:r w:rsidRPr="00EE5E87">
        <w:rPr>
          <w:rFonts w:cs="Arial"/>
          <w:bCs/>
          <w:szCs w:val="24"/>
        </w:rPr>
        <w:t xml:space="preserve">За результат испытания принимают среднее арифметическое результатов двух параллельных определений, допускаемое расхождение между которыми не должно превышать 0,8 %, и записывают с точностью </w:t>
      </w:r>
      <w:r w:rsidR="00DB11C1">
        <w:rPr>
          <w:rFonts w:cs="Arial"/>
          <w:bCs/>
          <w:szCs w:val="24"/>
        </w:rPr>
        <w:t xml:space="preserve">измерения </w:t>
      </w:r>
      <w:r w:rsidRPr="00EE5E87">
        <w:rPr>
          <w:rFonts w:cs="Arial"/>
          <w:bCs/>
          <w:szCs w:val="24"/>
        </w:rPr>
        <w:t>до целого числа.</w:t>
      </w:r>
    </w:p>
    <w:p w14:paraId="47F8BC26" w14:textId="77777777" w:rsidR="008C688F" w:rsidRDefault="008C688F" w:rsidP="0018377F">
      <w:pPr>
        <w:pStyle w:val="a6"/>
        <w:ind w:left="0" w:firstLine="0"/>
        <w:contextualSpacing w:val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14:paraId="21DAAF81" w14:textId="52BD6C83" w:rsidR="0018377F" w:rsidRPr="001C2FBE" w:rsidRDefault="0018377F" w:rsidP="0018377F">
      <w:pPr>
        <w:pStyle w:val="a6"/>
        <w:ind w:left="0" w:firstLine="0"/>
        <w:contextualSpacing w:val="0"/>
        <w:jc w:val="center"/>
        <w:rPr>
          <w:rFonts w:cs="Arial"/>
          <w:b/>
          <w:bCs/>
          <w:sz w:val="28"/>
          <w:szCs w:val="28"/>
        </w:rPr>
      </w:pPr>
      <w:r w:rsidRPr="001C2FBE">
        <w:rPr>
          <w:rFonts w:cs="Arial"/>
          <w:b/>
          <w:bCs/>
          <w:sz w:val="28"/>
          <w:szCs w:val="28"/>
        </w:rPr>
        <w:t>Приложение Г</w:t>
      </w:r>
      <w:r w:rsidRPr="001C2FBE">
        <w:rPr>
          <w:rFonts w:cs="Arial"/>
          <w:b/>
          <w:bCs/>
          <w:sz w:val="28"/>
          <w:szCs w:val="28"/>
        </w:rPr>
        <w:br/>
        <w:t>(обязательное)</w:t>
      </w:r>
    </w:p>
    <w:p w14:paraId="6A6AE4DC" w14:textId="3604C93F" w:rsidR="0018377F" w:rsidRPr="001C2FBE" w:rsidRDefault="0018377F" w:rsidP="00F06B24">
      <w:pPr>
        <w:pStyle w:val="a6"/>
        <w:ind w:left="0" w:firstLine="0"/>
        <w:contextualSpacing w:val="0"/>
        <w:jc w:val="center"/>
        <w:rPr>
          <w:rFonts w:cs="Arial"/>
          <w:b/>
          <w:bCs/>
          <w:sz w:val="28"/>
          <w:szCs w:val="28"/>
        </w:rPr>
      </w:pPr>
      <w:r w:rsidRPr="001C2FBE">
        <w:rPr>
          <w:rFonts w:cs="Arial"/>
          <w:b/>
          <w:bCs/>
          <w:sz w:val="28"/>
          <w:szCs w:val="28"/>
        </w:rPr>
        <w:t>Методика определения упругого восстановления герметика</w:t>
      </w:r>
    </w:p>
    <w:p w14:paraId="53BD80C1" w14:textId="77777777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>Сущность метода заключается в определении восстановления высоты шва герметика после его растяжения на заданную величину при определенных условиях испытания.</w:t>
      </w:r>
    </w:p>
    <w:p w14:paraId="2801522B" w14:textId="2C56E07D" w:rsidR="007F3B95" w:rsidRPr="001C2FBE" w:rsidRDefault="00F06B24" w:rsidP="007F3B95">
      <w:pPr>
        <w:rPr>
          <w:szCs w:val="24"/>
        </w:rPr>
      </w:pPr>
      <w:r w:rsidRPr="001C2FBE">
        <w:rPr>
          <w:szCs w:val="24"/>
        </w:rPr>
        <w:t>Г</w:t>
      </w:r>
      <w:r w:rsidR="007F3B95" w:rsidRPr="001C2FBE">
        <w:rPr>
          <w:szCs w:val="24"/>
        </w:rPr>
        <w:t>.1 Оборудование и материалы:</w:t>
      </w:r>
    </w:p>
    <w:p w14:paraId="55B9FE3B" w14:textId="77777777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>- машина разрывная по ГОСТ 28840;</w:t>
      </w:r>
    </w:p>
    <w:p w14:paraId="5B5B09A1" w14:textId="77777777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 xml:space="preserve"> - линейка металлическая по ГОСТ 427;</w:t>
      </w:r>
    </w:p>
    <w:p w14:paraId="4E8D4A6B" w14:textId="77777777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 xml:space="preserve"> - штангенциркуль по ГОСТ 166;</w:t>
      </w:r>
    </w:p>
    <w:p w14:paraId="1D6CB80D" w14:textId="77777777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 xml:space="preserve"> - шпатель металлический;</w:t>
      </w:r>
    </w:p>
    <w:p w14:paraId="6EDD81A4" w14:textId="77777777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>- стеклянная пластина, обработанная тальком;</w:t>
      </w:r>
    </w:p>
    <w:p w14:paraId="42C37640" w14:textId="1F96D060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>-- подпорки размер</w:t>
      </w:r>
      <w:r w:rsidR="004357ED">
        <w:rPr>
          <w:szCs w:val="24"/>
        </w:rPr>
        <w:t>а</w:t>
      </w:r>
      <w:r w:rsidRPr="001C2FBE">
        <w:rPr>
          <w:szCs w:val="24"/>
        </w:rPr>
        <w:t>м</w:t>
      </w:r>
      <w:r w:rsidR="004357ED">
        <w:rPr>
          <w:szCs w:val="24"/>
        </w:rPr>
        <w:t>и</w:t>
      </w:r>
      <w:r w:rsidRPr="001C2FBE">
        <w:rPr>
          <w:szCs w:val="24"/>
        </w:rPr>
        <w:t xml:space="preserve"> 19,2</w:t>
      </w:r>
      <w:r w:rsidR="0000250E">
        <w:rPr>
          <w:szCs w:val="24"/>
        </w:rPr>
        <w:t> </w:t>
      </w:r>
      <w:r w:rsidRPr="001C2FBE">
        <w:rPr>
          <w:szCs w:val="24"/>
        </w:rPr>
        <w:t>мм, необходимые для удержания образца в растянутом состоянии на 60%.</w:t>
      </w:r>
    </w:p>
    <w:p w14:paraId="5F9C50E3" w14:textId="1BEED75B" w:rsidR="007F3B95" w:rsidRPr="001C2FBE" w:rsidRDefault="000C45B9" w:rsidP="007F3B95">
      <w:pPr>
        <w:rPr>
          <w:szCs w:val="24"/>
        </w:rPr>
      </w:pPr>
      <w:r w:rsidRPr="001C2FBE">
        <w:rPr>
          <w:szCs w:val="24"/>
        </w:rPr>
        <w:t>Г</w:t>
      </w:r>
      <w:r w:rsidR="007F3B95" w:rsidRPr="001C2FBE">
        <w:rPr>
          <w:szCs w:val="24"/>
        </w:rPr>
        <w:t xml:space="preserve">.2 Подготовка к испытанию </w:t>
      </w:r>
    </w:p>
    <w:p w14:paraId="0AD7F3ED" w14:textId="77777777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 xml:space="preserve">Испытания проводят на образцах−швах герметика. </w:t>
      </w:r>
    </w:p>
    <w:p w14:paraId="19B58E50" w14:textId="31AC48A3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>Образец-шов для испытаний (рисунок 1) состоит из двух пластин, между которыми расположен шов герметика длиной (50,0</w:t>
      </w:r>
      <w:r w:rsidR="0000250E">
        <w:rPr>
          <w:szCs w:val="24"/>
        </w:rPr>
        <w:t> </w:t>
      </w:r>
      <w:r w:rsidRPr="001C2FBE">
        <w:rPr>
          <w:szCs w:val="24"/>
        </w:rPr>
        <w:t>±</w:t>
      </w:r>
      <w:r w:rsidR="0000250E">
        <w:rPr>
          <w:szCs w:val="24"/>
        </w:rPr>
        <w:t> </w:t>
      </w:r>
      <w:r w:rsidRPr="001C2FBE">
        <w:rPr>
          <w:szCs w:val="24"/>
        </w:rPr>
        <w:t>0,5)</w:t>
      </w:r>
      <w:r w:rsidR="0000250E">
        <w:rPr>
          <w:szCs w:val="24"/>
        </w:rPr>
        <w:t> </w:t>
      </w:r>
      <w:r w:rsidRPr="001C2FBE">
        <w:rPr>
          <w:szCs w:val="24"/>
        </w:rPr>
        <w:t>мм, высотой (12,0</w:t>
      </w:r>
      <w:r w:rsidR="0000250E">
        <w:rPr>
          <w:szCs w:val="24"/>
        </w:rPr>
        <w:t> </w:t>
      </w:r>
      <w:r w:rsidRPr="001C2FBE">
        <w:rPr>
          <w:szCs w:val="24"/>
        </w:rPr>
        <w:t>±</w:t>
      </w:r>
      <w:r w:rsidR="0000250E">
        <w:rPr>
          <w:szCs w:val="24"/>
        </w:rPr>
        <w:t> </w:t>
      </w:r>
      <w:r w:rsidRPr="001C2FBE">
        <w:rPr>
          <w:szCs w:val="24"/>
        </w:rPr>
        <w:t>0,5)</w:t>
      </w:r>
      <w:r w:rsidR="0000250E">
        <w:rPr>
          <w:szCs w:val="24"/>
        </w:rPr>
        <w:t> </w:t>
      </w:r>
      <w:r w:rsidRPr="001C2FBE">
        <w:rPr>
          <w:szCs w:val="24"/>
        </w:rPr>
        <w:t>мм и шириной (толщиной) (12,0</w:t>
      </w:r>
      <w:r w:rsidR="0000250E">
        <w:rPr>
          <w:szCs w:val="24"/>
        </w:rPr>
        <w:t> </w:t>
      </w:r>
      <w:r w:rsidRPr="001C2FBE">
        <w:rPr>
          <w:szCs w:val="24"/>
        </w:rPr>
        <w:t>±</w:t>
      </w:r>
      <w:r w:rsidR="0000250E">
        <w:rPr>
          <w:szCs w:val="24"/>
        </w:rPr>
        <w:t> </w:t>
      </w:r>
      <w:r w:rsidRPr="001C2FBE">
        <w:rPr>
          <w:szCs w:val="24"/>
        </w:rPr>
        <w:t>0,5)</w:t>
      </w:r>
      <w:r w:rsidR="0000250E">
        <w:rPr>
          <w:szCs w:val="24"/>
        </w:rPr>
        <w:t> </w:t>
      </w:r>
      <w:r w:rsidRPr="001C2FBE">
        <w:rPr>
          <w:szCs w:val="24"/>
        </w:rPr>
        <w:t>мм. Указанная форма шва герметика достигается с помощью съемных вкладышей. При изготовлении образцов-швов герметика для определения упругого восстановления используют:</w:t>
      </w:r>
    </w:p>
    <w:p w14:paraId="652143EA" w14:textId="0914ACEF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 xml:space="preserve">- U-образные профили из </w:t>
      </w:r>
      <w:proofErr w:type="spellStart"/>
      <w:r w:rsidRPr="001C2FBE">
        <w:rPr>
          <w:szCs w:val="24"/>
        </w:rPr>
        <w:t>неанодированного</w:t>
      </w:r>
      <w:proofErr w:type="spellEnd"/>
      <w:r w:rsidRPr="001C2FBE">
        <w:rPr>
          <w:szCs w:val="24"/>
        </w:rPr>
        <w:t xml:space="preserve"> алюминиевого сплава размером поперечного сечения 12×12×2</w:t>
      </w:r>
      <w:r w:rsidR="00910024">
        <w:rPr>
          <w:szCs w:val="24"/>
        </w:rPr>
        <w:t> </w:t>
      </w:r>
      <w:r w:rsidRPr="001C2FBE">
        <w:rPr>
          <w:szCs w:val="24"/>
        </w:rPr>
        <w:t>мм и длиной 70</w:t>
      </w:r>
      <w:r w:rsidR="00910024">
        <w:rPr>
          <w:szCs w:val="24"/>
        </w:rPr>
        <w:t> </w:t>
      </w:r>
      <w:r w:rsidRPr="001C2FBE">
        <w:rPr>
          <w:szCs w:val="24"/>
        </w:rPr>
        <w:t>мм</w:t>
      </w:r>
    </w:p>
    <w:p w14:paraId="48375255" w14:textId="34C87D86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>- фторопластовые или другие вкладыши, не имеющие сцепления с герметиком.</w:t>
      </w:r>
    </w:p>
    <w:p w14:paraId="0D5E570E" w14:textId="0A8451C1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 xml:space="preserve">Рабочие поверхности плиток/профилей, соприкасающиеся с герметиком, обезжиривают, протирая их тампоном, смоченным в ацетоне. На поверхностях не должно быть трещин и сколов. При использовании грунтовок, если они требуются, необходимо выполнять рекомендации изготовителя герметика. </w:t>
      </w:r>
    </w:p>
    <w:p w14:paraId="773E7532" w14:textId="114104F3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 xml:space="preserve">Подготовленные профили из </w:t>
      </w:r>
      <w:proofErr w:type="spellStart"/>
      <w:r w:rsidRPr="001C2FBE">
        <w:rPr>
          <w:szCs w:val="24"/>
        </w:rPr>
        <w:t>неанодированного</w:t>
      </w:r>
      <w:proofErr w:type="spellEnd"/>
      <w:r w:rsidRPr="001C2FBE">
        <w:rPr>
          <w:szCs w:val="24"/>
        </w:rPr>
        <w:t xml:space="preserve"> алюминиевого сплава и вкладыши собирают в соответствии с рисунком 1 на </w:t>
      </w:r>
      <w:proofErr w:type="spellStart"/>
      <w:r w:rsidRPr="001C2FBE">
        <w:rPr>
          <w:szCs w:val="24"/>
        </w:rPr>
        <w:t>антиадгезионной</w:t>
      </w:r>
      <w:proofErr w:type="spellEnd"/>
      <w:r w:rsidRPr="001C2FBE">
        <w:rPr>
          <w:szCs w:val="24"/>
        </w:rPr>
        <w:t xml:space="preserve"> подложке (фторопластовая или тефлоновая пленка). Образовавшееся пространство заполняют герметиком до верха, избегая образования воздушных пузырей. Излишки герметика срезают ножом. Через определенное время, установленное в стандартах или технических условиях производителя, испытуемые образцы устанавливают на ребро, </w:t>
      </w:r>
      <w:proofErr w:type="spellStart"/>
      <w:r w:rsidRPr="001C2FBE">
        <w:rPr>
          <w:szCs w:val="24"/>
        </w:rPr>
        <w:t>антиадгезионную</w:t>
      </w:r>
      <w:proofErr w:type="spellEnd"/>
      <w:r w:rsidRPr="001C2FBE">
        <w:rPr>
          <w:szCs w:val="24"/>
        </w:rPr>
        <w:t xml:space="preserve"> подложку удаляют, чтобы обеспечить более полное отверждение герметика с нижней стороны. Боковые вкладыши не удаляют до полного отверждения герметика. Образцы, имеющие дефекты (отслаивание, трещины, раковины) испытанию не подлежат. </w:t>
      </w:r>
    </w:p>
    <w:p w14:paraId="3222F973" w14:textId="77777777" w:rsidR="007F3B95" w:rsidRPr="00B47F3A" w:rsidRDefault="007F3B95" w:rsidP="007F3B95">
      <w:pPr>
        <w:rPr>
          <w:szCs w:val="24"/>
          <w:highlight w:val="yellow"/>
        </w:rPr>
      </w:pPr>
    </w:p>
    <w:p w14:paraId="02C8750B" w14:textId="77777777" w:rsidR="007F3B95" w:rsidRPr="00B47F3A" w:rsidRDefault="007F3B95" w:rsidP="007F3B95">
      <w:pPr>
        <w:rPr>
          <w:szCs w:val="24"/>
          <w:highlight w:val="yellow"/>
        </w:rPr>
      </w:pPr>
      <w:r w:rsidRPr="00B47F3A">
        <w:rPr>
          <w:noProof/>
          <w:szCs w:val="24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 wp14:anchorId="6BA165AB" wp14:editId="29C65286">
            <wp:simplePos x="0" y="0"/>
            <wp:positionH relativeFrom="column">
              <wp:posOffset>1449521</wp:posOffset>
            </wp:positionH>
            <wp:positionV relativeFrom="paragraph">
              <wp:posOffset>-178022</wp:posOffset>
            </wp:positionV>
            <wp:extent cx="2184705" cy="288214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047" cy="288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EC651" w14:textId="77777777" w:rsidR="007F3B95" w:rsidRPr="00B47F3A" w:rsidRDefault="007F3B95" w:rsidP="007F3B95">
      <w:pPr>
        <w:rPr>
          <w:szCs w:val="24"/>
          <w:highlight w:val="yellow"/>
        </w:rPr>
      </w:pPr>
    </w:p>
    <w:p w14:paraId="064AE86C" w14:textId="77777777" w:rsidR="007F3B95" w:rsidRPr="00B47F3A" w:rsidRDefault="007F3B95" w:rsidP="007F3B95">
      <w:pPr>
        <w:rPr>
          <w:szCs w:val="24"/>
          <w:highlight w:val="yellow"/>
        </w:rPr>
      </w:pPr>
    </w:p>
    <w:p w14:paraId="02C33D4C" w14:textId="77777777" w:rsidR="007F3B95" w:rsidRPr="00B47F3A" w:rsidRDefault="007F3B95" w:rsidP="007F3B95">
      <w:pPr>
        <w:rPr>
          <w:szCs w:val="24"/>
          <w:highlight w:val="yellow"/>
        </w:rPr>
      </w:pPr>
    </w:p>
    <w:p w14:paraId="171339B8" w14:textId="77777777" w:rsidR="007F3B95" w:rsidRPr="00B47F3A" w:rsidRDefault="007F3B95" w:rsidP="007F3B95">
      <w:pPr>
        <w:rPr>
          <w:szCs w:val="24"/>
          <w:highlight w:val="yellow"/>
        </w:rPr>
      </w:pPr>
    </w:p>
    <w:p w14:paraId="579A08A8" w14:textId="77777777" w:rsidR="007F3B95" w:rsidRPr="00B47F3A" w:rsidRDefault="007F3B95" w:rsidP="007F3B95">
      <w:pPr>
        <w:rPr>
          <w:szCs w:val="24"/>
          <w:highlight w:val="yellow"/>
        </w:rPr>
      </w:pPr>
    </w:p>
    <w:p w14:paraId="4B4B0A72" w14:textId="77777777" w:rsidR="007F3B95" w:rsidRPr="00B47F3A" w:rsidRDefault="007F3B95" w:rsidP="007F3B95">
      <w:pPr>
        <w:rPr>
          <w:szCs w:val="24"/>
          <w:highlight w:val="yellow"/>
        </w:rPr>
      </w:pPr>
    </w:p>
    <w:p w14:paraId="18DC8318" w14:textId="77777777" w:rsidR="007F3B95" w:rsidRPr="00B47F3A" w:rsidRDefault="007F3B95" w:rsidP="007F3B95">
      <w:pPr>
        <w:rPr>
          <w:szCs w:val="24"/>
          <w:highlight w:val="yellow"/>
        </w:rPr>
      </w:pPr>
    </w:p>
    <w:p w14:paraId="5E9DF4BA" w14:textId="77777777" w:rsidR="007F3B95" w:rsidRPr="00B47F3A" w:rsidRDefault="007F3B95" w:rsidP="007F3B95">
      <w:pPr>
        <w:rPr>
          <w:szCs w:val="24"/>
          <w:highlight w:val="yellow"/>
        </w:rPr>
      </w:pPr>
    </w:p>
    <w:p w14:paraId="7932A38B" w14:textId="4473D8ED" w:rsidR="007F3B95" w:rsidRPr="001C2FBE" w:rsidRDefault="007F3B95" w:rsidP="001C2FBE">
      <w:pPr>
        <w:rPr>
          <w:szCs w:val="24"/>
        </w:rPr>
      </w:pPr>
      <w:r w:rsidRPr="001C2FBE">
        <w:rPr>
          <w:szCs w:val="24"/>
        </w:rPr>
        <w:t xml:space="preserve"> Рисунок 1 – Образец шва для испытаний </w:t>
      </w:r>
    </w:p>
    <w:p w14:paraId="26B90B1A" w14:textId="77777777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 xml:space="preserve">Данный вид образца обязателен для </w:t>
      </w:r>
      <w:proofErr w:type="spellStart"/>
      <w:r w:rsidRPr="001C2FBE">
        <w:rPr>
          <w:szCs w:val="24"/>
        </w:rPr>
        <w:t>отверждающихся</w:t>
      </w:r>
      <w:proofErr w:type="spellEnd"/>
      <w:r w:rsidRPr="001C2FBE">
        <w:rPr>
          <w:szCs w:val="24"/>
        </w:rPr>
        <w:t xml:space="preserve"> </w:t>
      </w:r>
      <w:proofErr w:type="spellStart"/>
      <w:r w:rsidRPr="001C2FBE">
        <w:rPr>
          <w:szCs w:val="24"/>
        </w:rPr>
        <w:t>герметиков</w:t>
      </w:r>
      <w:proofErr w:type="spellEnd"/>
      <w:r w:rsidRPr="001C2FBE">
        <w:rPr>
          <w:szCs w:val="24"/>
        </w:rPr>
        <w:t>. Для герметиков другого способа перехода в рабочее состояние допускается изготовление образцов другим способом или другого вида в соответствии со стандартами или техническими условиями на герметики конкретных марок изготовителя, но позволяющих фиксировать заданное растяжение образца на заданный промежуток времени.</w:t>
      </w:r>
    </w:p>
    <w:p w14:paraId="23EBA4D0" w14:textId="55A6127C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 xml:space="preserve"> Изготовленные образцы перед проведением испытаний </w:t>
      </w:r>
      <w:proofErr w:type="spellStart"/>
      <w:r w:rsidRPr="001C2FBE">
        <w:rPr>
          <w:szCs w:val="24"/>
        </w:rPr>
        <w:t>отверждают</w:t>
      </w:r>
      <w:proofErr w:type="spellEnd"/>
      <w:r w:rsidRPr="001C2FBE">
        <w:rPr>
          <w:szCs w:val="24"/>
        </w:rPr>
        <w:t xml:space="preserve"> </w:t>
      </w:r>
      <w:r w:rsidRPr="001C2FBE">
        <w:t xml:space="preserve">при </w:t>
      </w:r>
      <w:r w:rsidR="00945AA0">
        <w:t xml:space="preserve">температуре </w:t>
      </w:r>
      <w:r w:rsidRPr="001C2FBE">
        <w:t>(23</w:t>
      </w:r>
      <w:r w:rsidR="00945AA0">
        <w:t> </w:t>
      </w:r>
      <w:r w:rsidRPr="001C2FBE">
        <w:t>±</w:t>
      </w:r>
      <w:r w:rsidR="00945AA0">
        <w:t> </w:t>
      </w:r>
      <w:proofErr w:type="gramStart"/>
      <w:r w:rsidRPr="001C2FBE">
        <w:t>2)</w:t>
      </w:r>
      <w:r w:rsidR="00945AA0" w:rsidRPr="001C2FBE">
        <w:rPr>
          <w:rFonts w:cstheme="minorHAnsi"/>
          <w:szCs w:val="24"/>
        </w:rPr>
        <w:t>°</w:t>
      </w:r>
      <w:proofErr w:type="gramEnd"/>
      <w:r w:rsidR="00945AA0">
        <w:rPr>
          <w:rFonts w:cstheme="minorHAnsi"/>
          <w:szCs w:val="24"/>
        </w:rPr>
        <w:sym w:font="Symbol" w:char="F0B0"/>
      </w:r>
      <w:r w:rsidRPr="001C2FBE">
        <w:t xml:space="preserve">С и </w:t>
      </w:r>
      <w:r w:rsidR="00945AA0" w:rsidRPr="001C2FBE">
        <w:t>относительной влажности</w:t>
      </w:r>
      <w:r w:rsidR="00945AA0" w:rsidRPr="001C2FBE">
        <w:rPr>
          <w:szCs w:val="24"/>
        </w:rPr>
        <w:t xml:space="preserve"> </w:t>
      </w:r>
      <w:r w:rsidRPr="001C2FBE">
        <w:t>(50</w:t>
      </w:r>
      <w:r w:rsidR="00945AA0">
        <w:t> </w:t>
      </w:r>
      <w:r w:rsidRPr="001C2FBE">
        <w:t>±</w:t>
      </w:r>
      <w:r w:rsidR="00945AA0">
        <w:t> </w:t>
      </w:r>
      <w:r w:rsidRPr="001C2FBE">
        <w:t>5)</w:t>
      </w:r>
      <w:r w:rsidR="00945AA0">
        <w:t> </w:t>
      </w:r>
      <w:r w:rsidRPr="001C2FBE">
        <w:t xml:space="preserve">% </w:t>
      </w:r>
      <w:r w:rsidRPr="001C2FBE">
        <w:rPr>
          <w:szCs w:val="24"/>
        </w:rPr>
        <w:t>в течение 28</w:t>
      </w:r>
      <w:r w:rsidR="00945AA0">
        <w:rPr>
          <w:szCs w:val="24"/>
        </w:rPr>
        <w:t> </w:t>
      </w:r>
      <w:proofErr w:type="spellStart"/>
      <w:r w:rsidRPr="001C2FBE">
        <w:rPr>
          <w:szCs w:val="24"/>
        </w:rPr>
        <w:t>сут</w:t>
      </w:r>
      <w:proofErr w:type="spellEnd"/>
      <w:r w:rsidRPr="001C2FBE">
        <w:rPr>
          <w:szCs w:val="24"/>
        </w:rPr>
        <w:t>. Допускается отверждение образцов герметика в соответствии со стандартами или техническими условиями на герметики конкретных марок изготовителя.</w:t>
      </w:r>
    </w:p>
    <w:p w14:paraId="221E742A" w14:textId="22557DDF" w:rsidR="007F3B95" w:rsidRPr="001C2FBE" w:rsidRDefault="000C45B9" w:rsidP="007F3B95">
      <w:pPr>
        <w:rPr>
          <w:szCs w:val="24"/>
        </w:rPr>
      </w:pPr>
      <w:r w:rsidRPr="001C2FBE">
        <w:rPr>
          <w:szCs w:val="24"/>
        </w:rPr>
        <w:t>Г</w:t>
      </w:r>
      <w:r w:rsidR="007F3B95" w:rsidRPr="001C2FBE">
        <w:rPr>
          <w:szCs w:val="24"/>
        </w:rPr>
        <w:t xml:space="preserve">.3 Проведение испытаний </w:t>
      </w:r>
    </w:p>
    <w:p w14:paraId="055B365E" w14:textId="2134DA9A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>Испытание проводят при стандартных условиях при температуре (23</w:t>
      </w:r>
      <w:r w:rsidR="005635C9">
        <w:rPr>
          <w:szCs w:val="24"/>
        </w:rPr>
        <w:t> </w:t>
      </w:r>
      <w:r w:rsidRPr="001C2FBE">
        <w:rPr>
          <w:rFonts w:cstheme="minorHAnsi"/>
          <w:szCs w:val="24"/>
        </w:rPr>
        <w:t>±</w:t>
      </w:r>
      <w:r w:rsidR="005635C9">
        <w:rPr>
          <w:rFonts w:cstheme="minorHAnsi"/>
          <w:szCs w:val="24"/>
        </w:rPr>
        <w:t> </w:t>
      </w:r>
      <w:proofErr w:type="gramStart"/>
      <w:r w:rsidRPr="001C2FBE">
        <w:rPr>
          <w:szCs w:val="24"/>
        </w:rPr>
        <w:t>2)</w:t>
      </w:r>
      <w:r w:rsidRPr="001C2FBE">
        <w:rPr>
          <w:rFonts w:cstheme="minorHAnsi"/>
          <w:szCs w:val="24"/>
        </w:rPr>
        <w:t>°</w:t>
      </w:r>
      <w:proofErr w:type="gramEnd"/>
      <w:r w:rsidR="005635C9">
        <w:rPr>
          <w:rFonts w:cstheme="minorHAnsi"/>
          <w:szCs w:val="24"/>
        </w:rPr>
        <w:sym w:font="Symbol" w:char="F0B0"/>
      </w:r>
      <w:r w:rsidRPr="001C2FBE">
        <w:rPr>
          <w:szCs w:val="24"/>
        </w:rPr>
        <w:t>С и относительной влажности (50</w:t>
      </w:r>
      <w:r w:rsidR="005635C9">
        <w:rPr>
          <w:szCs w:val="24"/>
        </w:rPr>
        <w:t> </w:t>
      </w:r>
      <w:r w:rsidRPr="001C2FBE">
        <w:rPr>
          <w:rFonts w:cstheme="minorHAnsi"/>
          <w:szCs w:val="24"/>
        </w:rPr>
        <w:t>±</w:t>
      </w:r>
      <w:r w:rsidR="005635C9">
        <w:rPr>
          <w:rFonts w:cstheme="minorHAnsi"/>
          <w:szCs w:val="24"/>
        </w:rPr>
        <w:t> </w:t>
      </w:r>
      <w:r w:rsidRPr="001C2FBE">
        <w:rPr>
          <w:szCs w:val="24"/>
        </w:rPr>
        <w:t>5)</w:t>
      </w:r>
      <w:r w:rsidR="005635C9">
        <w:rPr>
          <w:szCs w:val="24"/>
        </w:rPr>
        <w:t> </w:t>
      </w:r>
      <w:r w:rsidRPr="001C2FBE">
        <w:rPr>
          <w:szCs w:val="24"/>
        </w:rPr>
        <w:t xml:space="preserve">%. Для испытания готовят не менее трех образцов. Перед испытанием на </w:t>
      </w:r>
      <w:r w:rsidRPr="00046890">
        <w:rPr>
          <w:szCs w:val="24"/>
        </w:rPr>
        <w:t>подготовленных образцах удаляют вкладыши, измеряют штангенциркулем высоту В0 шва герметика на обоих концах каждого образца. После этого образцы помещают в зажимы разрывной машины и растягивают на 60</w:t>
      </w:r>
      <w:r w:rsidR="005635C9">
        <w:rPr>
          <w:szCs w:val="24"/>
        </w:rPr>
        <w:t> </w:t>
      </w:r>
      <w:r w:rsidRPr="00046890">
        <w:rPr>
          <w:szCs w:val="24"/>
        </w:rPr>
        <w:t xml:space="preserve">% </w:t>
      </w:r>
      <w:r w:rsidR="00046890" w:rsidRPr="00046890">
        <w:rPr>
          <w:rFonts w:cs="Arial"/>
          <w:color w:val="2C2D2E"/>
          <w:szCs w:val="24"/>
          <w:shd w:val="clear" w:color="auto" w:fill="FFFFFF"/>
        </w:rPr>
        <w:t xml:space="preserve">или на другое количество процентов в зависимости от сферы применения герметика и в соответствии со стандартами или техническими условиями на герметики конкретных марок изготовителя </w:t>
      </w:r>
      <w:r w:rsidRPr="00046890">
        <w:rPr>
          <w:szCs w:val="24"/>
        </w:rPr>
        <w:t>от первоначальной высоты шва со скоростью (5,0</w:t>
      </w:r>
      <w:r w:rsidR="005635C9">
        <w:rPr>
          <w:szCs w:val="24"/>
        </w:rPr>
        <w:t> </w:t>
      </w:r>
      <w:r w:rsidRPr="00046890">
        <w:rPr>
          <w:szCs w:val="24"/>
        </w:rPr>
        <w:t>±</w:t>
      </w:r>
      <w:r w:rsidR="005635C9">
        <w:rPr>
          <w:szCs w:val="24"/>
        </w:rPr>
        <w:t> </w:t>
      </w:r>
      <w:r w:rsidRPr="00046890">
        <w:rPr>
          <w:szCs w:val="24"/>
        </w:rPr>
        <w:t>0,5)</w:t>
      </w:r>
      <w:r w:rsidR="005635C9">
        <w:rPr>
          <w:szCs w:val="24"/>
        </w:rPr>
        <w:t> </w:t>
      </w:r>
      <w:r w:rsidRPr="00046890">
        <w:rPr>
          <w:szCs w:val="24"/>
        </w:rPr>
        <w:t>мм/мин. Замеряют высоту шва В1 после растяжения. Для удержания образцов в растянутом состоянии с двух сторон устанавливают подпорки соответствующего размера. Выдерживают образцы герметика в растянутом состоянии в течение</w:t>
      </w:r>
      <w:r w:rsidRPr="001C2FBE">
        <w:rPr>
          <w:szCs w:val="24"/>
        </w:rPr>
        <w:t xml:space="preserve"> 24</w:t>
      </w:r>
      <w:r w:rsidR="005635C9">
        <w:rPr>
          <w:szCs w:val="24"/>
        </w:rPr>
        <w:t> </w:t>
      </w:r>
      <w:r w:rsidRPr="001C2FBE">
        <w:rPr>
          <w:szCs w:val="24"/>
        </w:rPr>
        <w:t>ч. По истечении указанного времени подпорки удаляют и ставят образцы на стеклянную пластину, обработанную тальком. Через 1</w:t>
      </w:r>
      <w:r w:rsidR="005635C9">
        <w:rPr>
          <w:szCs w:val="24"/>
        </w:rPr>
        <w:t> </w:t>
      </w:r>
      <w:r w:rsidRPr="001C2FBE">
        <w:rPr>
          <w:szCs w:val="24"/>
        </w:rPr>
        <w:t>ч измеряют высоту шва после упругого восстановления В2.</w:t>
      </w:r>
    </w:p>
    <w:p w14:paraId="17417617" w14:textId="2D760FBF" w:rsidR="007F3B95" w:rsidRPr="001C2FBE" w:rsidRDefault="000C45B9" w:rsidP="007F3B95">
      <w:pPr>
        <w:rPr>
          <w:szCs w:val="24"/>
        </w:rPr>
      </w:pPr>
      <w:r w:rsidRPr="001C2FBE">
        <w:rPr>
          <w:szCs w:val="24"/>
        </w:rPr>
        <w:t>Г</w:t>
      </w:r>
      <w:r w:rsidR="007F3B95" w:rsidRPr="001C2FBE">
        <w:rPr>
          <w:szCs w:val="24"/>
        </w:rPr>
        <w:t xml:space="preserve">.4 Обработка результатов </w:t>
      </w:r>
    </w:p>
    <w:p w14:paraId="455BFDD6" w14:textId="77777777" w:rsidR="007F3B95" w:rsidRPr="001C2FBE" w:rsidRDefault="007F3B95" w:rsidP="007F3B95">
      <w:pPr>
        <w:rPr>
          <w:szCs w:val="24"/>
        </w:rPr>
      </w:pPr>
      <w:r w:rsidRPr="001C2FBE">
        <w:rPr>
          <w:szCs w:val="24"/>
        </w:rPr>
        <w:t xml:space="preserve">Упругое восстановление образца шва </w:t>
      </w:r>
      <w:r w:rsidRPr="007047C2">
        <w:rPr>
          <w:i/>
          <w:iCs/>
          <w:szCs w:val="24"/>
        </w:rPr>
        <w:t>Re</w:t>
      </w:r>
      <w:r w:rsidRPr="001C2FBE">
        <w:rPr>
          <w:szCs w:val="24"/>
        </w:rPr>
        <w:t>, %, рассчитывают по формуле</w:t>
      </w:r>
    </w:p>
    <w:p w14:paraId="48D1B8DC" w14:textId="79FAFE8B" w:rsidR="007F3B95" w:rsidRPr="001C2FBE" w:rsidRDefault="007F3B95" w:rsidP="007047C2">
      <w:pPr>
        <w:jc w:val="center"/>
        <w:rPr>
          <w:szCs w:val="24"/>
        </w:rPr>
      </w:pPr>
      <w:r w:rsidRPr="001C2FBE">
        <w:rPr>
          <w:rFonts w:ascii="Cambria Math" w:hAnsi="Cambria Math" w:cs="Cambria Math"/>
          <w:szCs w:val="24"/>
        </w:rPr>
        <w:t>𝑅</w:t>
      </w:r>
      <w:r w:rsidRPr="001C2FBE">
        <w:rPr>
          <w:szCs w:val="24"/>
        </w:rPr>
        <w:t>e =</w:t>
      </w:r>
      <w:r w:rsidR="00B47F3A" w:rsidRPr="001C2FBE">
        <w:rPr>
          <w:szCs w:val="24"/>
        </w:rPr>
        <w:t xml:space="preserve"> </w:t>
      </w:r>
      <w:r w:rsidRPr="001C2FBE">
        <w:rPr>
          <w:szCs w:val="24"/>
        </w:rPr>
        <w:t>(</w:t>
      </w:r>
      <w:r w:rsidRPr="001C2FBE">
        <w:rPr>
          <w:rFonts w:ascii="Cambria Math" w:hAnsi="Cambria Math" w:cs="Cambria Math"/>
          <w:szCs w:val="24"/>
        </w:rPr>
        <w:t>𝐵</w:t>
      </w:r>
      <w:r w:rsidRPr="001C2FBE">
        <w:rPr>
          <w:szCs w:val="24"/>
        </w:rPr>
        <w:t xml:space="preserve">1 − </w:t>
      </w:r>
      <w:r w:rsidRPr="001C2FBE">
        <w:rPr>
          <w:rFonts w:ascii="Cambria Math" w:hAnsi="Cambria Math" w:cs="Cambria Math"/>
          <w:szCs w:val="24"/>
        </w:rPr>
        <w:t>𝐵</w:t>
      </w:r>
      <w:r w:rsidRPr="001C2FBE">
        <w:rPr>
          <w:szCs w:val="24"/>
        </w:rPr>
        <w:t xml:space="preserve">2/ </w:t>
      </w:r>
      <w:r w:rsidRPr="001C2FBE">
        <w:rPr>
          <w:rFonts w:ascii="Cambria Math" w:hAnsi="Cambria Math" w:cs="Cambria Math"/>
          <w:szCs w:val="24"/>
        </w:rPr>
        <w:t>𝐵</w:t>
      </w:r>
      <w:r w:rsidRPr="001C2FBE">
        <w:rPr>
          <w:szCs w:val="24"/>
        </w:rPr>
        <w:t xml:space="preserve">1 − </w:t>
      </w:r>
      <w:r w:rsidRPr="001C2FBE">
        <w:rPr>
          <w:rFonts w:ascii="Cambria Math" w:hAnsi="Cambria Math" w:cs="Cambria Math"/>
          <w:szCs w:val="24"/>
        </w:rPr>
        <w:t>𝐵</w:t>
      </w:r>
      <w:r w:rsidRPr="001C2FBE">
        <w:rPr>
          <w:szCs w:val="24"/>
        </w:rPr>
        <w:t>0) · 100,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550"/>
        <w:gridCol w:w="456"/>
        <w:gridCol w:w="8043"/>
      </w:tblGrid>
      <w:tr w:rsidR="007047C2" w14:paraId="1D2BC636" w14:textId="77777777" w:rsidTr="009401FF">
        <w:tc>
          <w:tcPr>
            <w:tcW w:w="578" w:type="dxa"/>
          </w:tcPr>
          <w:p w14:paraId="426896DD" w14:textId="77777777" w:rsidR="007047C2" w:rsidRDefault="007047C2" w:rsidP="009401FF">
            <w:pPr>
              <w:spacing w:before="60" w:after="0"/>
              <w:ind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где</w:t>
            </w:r>
          </w:p>
        </w:tc>
        <w:tc>
          <w:tcPr>
            <w:tcW w:w="550" w:type="dxa"/>
          </w:tcPr>
          <w:p w14:paraId="41708077" w14:textId="2680D65F" w:rsidR="007047C2" w:rsidRPr="00DB11C1" w:rsidRDefault="007047C2" w:rsidP="009401FF">
            <w:pPr>
              <w:spacing w:before="60" w:after="0"/>
              <w:ind w:firstLine="0"/>
              <w:rPr>
                <w:rFonts w:cs="Arial"/>
                <w:bCs/>
                <w:i/>
                <w:iCs/>
                <w:szCs w:val="24"/>
              </w:rPr>
            </w:pPr>
            <w:r w:rsidRPr="001C2FBE">
              <w:rPr>
                <w:szCs w:val="24"/>
              </w:rPr>
              <w:t>Re</w:t>
            </w:r>
          </w:p>
        </w:tc>
        <w:tc>
          <w:tcPr>
            <w:tcW w:w="456" w:type="dxa"/>
          </w:tcPr>
          <w:p w14:paraId="13FD2974" w14:textId="77777777" w:rsidR="007047C2" w:rsidRDefault="007047C2" w:rsidP="009401FF">
            <w:pPr>
              <w:spacing w:before="60" w:after="0"/>
              <w:ind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sym w:font="Symbol" w:char="F0BE"/>
            </w:r>
          </w:p>
        </w:tc>
        <w:tc>
          <w:tcPr>
            <w:tcW w:w="8043" w:type="dxa"/>
          </w:tcPr>
          <w:p w14:paraId="722C00E8" w14:textId="6039BCC0" w:rsidR="007047C2" w:rsidRDefault="007047C2" w:rsidP="009401FF">
            <w:pPr>
              <w:spacing w:before="60" w:after="0"/>
              <w:ind w:firstLine="0"/>
              <w:rPr>
                <w:rFonts w:cs="Arial"/>
                <w:bCs/>
                <w:szCs w:val="24"/>
              </w:rPr>
            </w:pPr>
            <w:r w:rsidRPr="001C2FBE">
              <w:rPr>
                <w:szCs w:val="24"/>
              </w:rPr>
              <w:t>упругое восстановление, %;</w:t>
            </w:r>
          </w:p>
        </w:tc>
      </w:tr>
      <w:tr w:rsidR="007047C2" w14:paraId="19E87D43" w14:textId="77777777" w:rsidTr="009401FF">
        <w:tc>
          <w:tcPr>
            <w:tcW w:w="578" w:type="dxa"/>
          </w:tcPr>
          <w:p w14:paraId="335FB7E5" w14:textId="77777777" w:rsidR="007047C2" w:rsidRDefault="007047C2" w:rsidP="009401FF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</w:p>
        </w:tc>
        <w:tc>
          <w:tcPr>
            <w:tcW w:w="550" w:type="dxa"/>
          </w:tcPr>
          <w:p w14:paraId="7A1EA175" w14:textId="1194F48F" w:rsidR="007047C2" w:rsidRDefault="007047C2" w:rsidP="009401FF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  <w:r w:rsidRPr="001C2FBE">
              <w:rPr>
                <w:szCs w:val="24"/>
              </w:rPr>
              <w:t>В1</w:t>
            </w:r>
          </w:p>
        </w:tc>
        <w:tc>
          <w:tcPr>
            <w:tcW w:w="456" w:type="dxa"/>
          </w:tcPr>
          <w:p w14:paraId="0424FA79" w14:textId="77777777" w:rsidR="007047C2" w:rsidRDefault="007047C2" w:rsidP="009401FF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  <w:r w:rsidRPr="00D7735A">
              <w:rPr>
                <w:rFonts w:cs="Arial"/>
                <w:bCs/>
                <w:szCs w:val="24"/>
              </w:rPr>
              <w:sym w:font="Symbol" w:char="F0BE"/>
            </w:r>
          </w:p>
        </w:tc>
        <w:tc>
          <w:tcPr>
            <w:tcW w:w="8043" w:type="dxa"/>
          </w:tcPr>
          <w:p w14:paraId="19A995E7" w14:textId="05756369" w:rsidR="007047C2" w:rsidRPr="007047C2" w:rsidRDefault="007047C2" w:rsidP="00910024">
            <w:pPr>
              <w:ind w:firstLine="6"/>
              <w:rPr>
                <w:szCs w:val="24"/>
              </w:rPr>
            </w:pPr>
            <w:r w:rsidRPr="001C2FBE">
              <w:rPr>
                <w:szCs w:val="24"/>
              </w:rPr>
              <w:t>высота шва в растянутом состоянии, мм;</w:t>
            </w:r>
          </w:p>
        </w:tc>
      </w:tr>
      <w:tr w:rsidR="007047C2" w14:paraId="7521EDF1" w14:textId="77777777" w:rsidTr="009401FF">
        <w:tc>
          <w:tcPr>
            <w:tcW w:w="578" w:type="dxa"/>
          </w:tcPr>
          <w:p w14:paraId="071A2B9D" w14:textId="77777777" w:rsidR="007047C2" w:rsidRDefault="007047C2" w:rsidP="009401FF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</w:p>
        </w:tc>
        <w:tc>
          <w:tcPr>
            <w:tcW w:w="550" w:type="dxa"/>
          </w:tcPr>
          <w:p w14:paraId="1207E953" w14:textId="17085D78" w:rsidR="007047C2" w:rsidRDefault="007047C2" w:rsidP="009401FF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  <w:r w:rsidRPr="001C2FBE">
              <w:rPr>
                <w:szCs w:val="24"/>
              </w:rPr>
              <w:t>В2</w:t>
            </w:r>
          </w:p>
        </w:tc>
        <w:tc>
          <w:tcPr>
            <w:tcW w:w="456" w:type="dxa"/>
          </w:tcPr>
          <w:p w14:paraId="548ECCF9" w14:textId="77777777" w:rsidR="007047C2" w:rsidRDefault="007047C2" w:rsidP="009401FF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  <w:r w:rsidRPr="00D7735A">
              <w:rPr>
                <w:rFonts w:cs="Arial"/>
                <w:bCs/>
                <w:szCs w:val="24"/>
              </w:rPr>
              <w:sym w:font="Symbol" w:char="F0BE"/>
            </w:r>
          </w:p>
        </w:tc>
        <w:tc>
          <w:tcPr>
            <w:tcW w:w="8043" w:type="dxa"/>
          </w:tcPr>
          <w:p w14:paraId="055A52AA" w14:textId="61449563" w:rsidR="007047C2" w:rsidRDefault="007047C2" w:rsidP="009401FF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  <w:r w:rsidRPr="001C2FBE">
              <w:rPr>
                <w:szCs w:val="24"/>
              </w:rPr>
              <w:t>высота шва после восстановления, мм;</w:t>
            </w:r>
          </w:p>
        </w:tc>
      </w:tr>
      <w:tr w:rsidR="007047C2" w14:paraId="52331DEB" w14:textId="77777777" w:rsidTr="009401FF">
        <w:tc>
          <w:tcPr>
            <w:tcW w:w="578" w:type="dxa"/>
          </w:tcPr>
          <w:p w14:paraId="30AADC2A" w14:textId="77777777" w:rsidR="007047C2" w:rsidRDefault="007047C2" w:rsidP="009401FF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</w:p>
        </w:tc>
        <w:tc>
          <w:tcPr>
            <w:tcW w:w="550" w:type="dxa"/>
          </w:tcPr>
          <w:p w14:paraId="25CD070F" w14:textId="386B42C6" w:rsidR="007047C2" w:rsidRPr="001C2FBE" w:rsidRDefault="007047C2" w:rsidP="009401FF">
            <w:pPr>
              <w:spacing w:after="0"/>
              <w:ind w:firstLine="0"/>
              <w:rPr>
                <w:szCs w:val="24"/>
              </w:rPr>
            </w:pPr>
            <w:r w:rsidRPr="001C2FBE">
              <w:rPr>
                <w:szCs w:val="24"/>
              </w:rPr>
              <w:t>В0</w:t>
            </w:r>
          </w:p>
        </w:tc>
        <w:tc>
          <w:tcPr>
            <w:tcW w:w="456" w:type="dxa"/>
          </w:tcPr>
          <w:p w14:paraId="45948F15" w14:textId="50F903FD" w:rsidR="007047C2" w:rsidRPr="00D7735A" w:rsidRDefault="007047C2" w:rsidP="009401FF">
            <w:pPr>
              <w:spacing w:after="0"/>
              <w:ind w:firstLine="0"/>
              <w:rPr>
                <w:rFonts w:cs="Arial"/>
                <w:bCs/>
                <w:szCs w:val="24"/>
              </w:rPr>
            </w:pPr>
            <w:r w:rsidRPr="00D7735A">
              <w:rPr>
                <w:rFonts w:cs="Arial"/>
                <w:bCs/>
                <w:szCs w:val="24"/>
              </w:rPr>
              <w:sym w:font="Symbol" w:char="F0BE"/>
            </w:r>
          </w:p>
        </w:tc>
        <w:tc>
          <w:tcPr>
            <w:tcW w:w="8043" w:type="dxa"/>
          </w:tcPr>
          <w:p w14:paraId="6F420127" w14:textId="294381FA" w:rsidR="007047C2" w:rsidRPr="001C2FBE" w:rsidRDefault="007047C2" w:rsidP="009401FF">
            <w:pPr>
              <w:spacing w:after="0"/>
              <w:ind w:firstLine="0"/>
              <w:rPr>
                <w:szCs w:val="24"/>
              </w:rPr>
            </w:pPr>
            <w:r w:rsidRPr="001C2FBE">
              <w:rPr>
                <w:szCs w:val="24"/>
              </w:rPr>
              <w:t>первоначальная высота шва перед испытанием, мм</w:t>
            </w:r>
            <w:r>
              <w:rPr>
                <w:szCs w:val="24"/>
              </w:rPr>
              <w:t>.</w:t>
            </w:r>
          </w:p>
        </w:tc>
      </w:tr>
    </w:tbl>
    <w:p w14:paraId="7B905888" w14:textId="7D6668FC" w:rsidR="007F3B95" w:rsidRPr="00120365" w:rsidRDefault="007F3B95" w:rsidP="007047C2">
      <w:pPr>
        <w:spacing w:before="120"/>
        <w:rPr>
          <w:szCs w:val="24"/>
        </w:rPr>
      </w:pPr>
      <w:r w:rsidRPr="001C2FBE">
        <w:rPr>
          <w:szCs w:val="24"/>
        </w:rPr>
        <w:t>За результат испытания принимают среднее арифметическое значение не менее трех определений, при этом среднее значение не должно отличаться от любого, вошедшего в расчет, более чем на 5</w:t>
      </w:r>
      <w:r w:rsidR="00910024">
        <w:rPr>
          <w:szCs w:val="24"/>
        </w:rPr>
        <w:t> </w:t>
      </w:r>
      <w:r w:rsidRPr="001C2FBE">
        <w:rPr>
          <w:szCs w:val="24"/>
        </w:rPr>
        <w:t>%.</w:t>
      </w:r>
      <w:r w:rsidRPr="00120365">
        <w:rPr>
          <w:szCs w:val="24"/>
        </w:rPr>
        <w:t xml:space="preserve"> </w:t>
      </w:r>
    </w:p>
    <w:p w14:paraId="5A8BF6A8" w14:textId="77777777" w:rsidR="007047C2" w:rsidRDefault="007047C2">
      <w:pPr>
        <w:pStyle w:val="a6"/>
        <w:ind w:left="0" w:firstLine="0"/>
        <w:contextualSpacing w:val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14:paraId="5C41B05C" w14:textId="560A0C70" w:rsidR="003F45DD" w:rsidRDefault="00AD1053">
      <w:pPr>
        <w:pStyle w:val="a6"/>
        <w:ind w:left="0" w:firstLine="0"/>
        <w:contextualSpacing w:val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Библиография</w:t>
      </w:r>
    </w:p>
    <w:tbl>
      <w:tblPr>
        <w:tblStyle w:val="a8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9154"/>
      </w:tblGrid>
      <w:tr w:rsidR="003F45DD" w14:paraId="6B0AFF52" w14:textId="77777777">
        <w:tc>
          <w:tcPr>
            <w:tcW w:w="483" w:type="dxa"/>
          </w:tcPr>
          <w:p w14:paraId="5F17AD69" w14:textId="77777777" w:rsidR="003F45DD" w:rsidRDefault="00AD1053">
            <w:pPr>
              <w:pStyle w:val="a6"/>
              <w:ind w:left="0" w:firstLine="0"/>
              <w:contextualSpacing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>[</w:t>
            </w:r>
            <w:r>
              <w:rPr>
                <w:rFonts w:cs="Arial"/>
                <w:szCs w:val="24"/>
              </w:rPr>
              <w:t>1</w:t>
            </w:r>
            <w:r>
              <w:rPr>
                <w:rFonts w:cs="Arial"/>
                <w:szCs w:val="24"/>
                <w:lang w:val="en-US"/>
              </w:rPr>
              <w:t>]</w:t>
            </w:r>
          </w:p>
        </w:tc>
        <w:tc>
          <w:tcPr>
            <w:tcW w:w="9154" w:type="dxa"/>
          </w:tcPr>
          <w:p w14:paraId="2A6475E1" w14:textId="3F9EC2C3" w:rsidR="003F45DD" w:rsidRDefault="00AD1053">
            <w:pPr>
              <w:pStyle w:val="a6"/>
              <w:ind w:left="0" w:firstLine="0"/>
              <w:contextualSpacing w:val="0"/>
              <w:rPr>
                <w:rFonts w:cs="Arial"/>
                <w:szCs w:val="24"/>
              </w:rPr>
            </w:pPr>
            <w:r>
      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решением Комиссии таможенного союза от 28</w:t>
            </w:r>
            <w:r w:rsidR="000037B4">
              <w:t> </w:t>
            </w:r>
            <w:r>
              <w:t>мая</w:t>
            </w:r>
            <w:r w:rsidR="000037B4">
              <w:t> </w:t>
            </w:r>
            <w:r>
              <w:t>2010 года № 299</w:t>
            </w:r>
          </w:p>
        </w:tc>
      </w:tr>
    </w:tbl>
    <w:p w14:paraId="1FF1CAAD" w14:textId="77777777" w:rsidR="003F45DD" w:rsidRDefault="00AD1053">
      <w:pPr>
        <w:pStyle w:val="a6"/>
        <w:ind w:left="0" w:firstLine="0"/>
        <w:contextualSpacing w:val="0"/>
        <w:jc w:val="center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9F91941" w14:textId="77777777" w:rsidR="003F45DD" w:rsidRDefault="003F45DD">
      <w:pPr>
        <w:pStyle w:val="a6"/>
        <w:ind w:left="851" w:hanging="851"/>
        <w:contextualSpacing w:val="0"/>
        <w:jc w:val="center"/>
        <w:rPr>
          <w:rFonts w:cs="Arial"/>
          <w:sz w:val="22"/>
          <w:szCs w:val="22"/>
        </w:rPr>
      </w:pPr>
    </w:p>
    <w:tbl>
      <w:tblPr>
        <w:tblStyle w:val="31"/>
        <w:tblW w:w="0" w:type="auto"/>
        <w:tblInd w:w="0" w:type="dxa"/>
        <w:tblBorders>
          <w:top w:val="single" w:sz="12" w:space="0" w:color="auto"/>
          <w:left w:val="none" w:sz="4" w:space="0" w:color="auto"/>
          <w:bottom w:val="single" w:sz="12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F45DD" w14:paraId="217BFD45" w14:textId="77777777">
        <w:tc>
          <w:tcPr>
            <w:tcW w:w="9628" w:type="dxa"/>
            <w:shd w:val="clear" w:color="auto" w:fill="auto"/>
          </w:tcPr>
          <w:p w14:paraId="044A9441" w14:textId="77777777" w:rsidR="003F45DD" w:rsidRDefault="00AD1053">
            <w:pPr>
              <w:tabs>
                <w:tab w:val="right" w:pos="9140"/>
              </w:tabs>
              <w:ind w:firstLine="0"/>
              <w:rPr>
                <w:rFonts w:cs="Arial"/>
              </w:rPr>
            </w:pPr>
            <w:r>
              <w:rPr>
                <w:rFonts w:cs="Arial"/>
              </w:rPr>
              <w:t>УДК 691.173:006.354</w:t>
            </w:r>
            <w:r>
              <w:rPr>
                <w:rFonts w:cs="Arial"/>
              </w:rPr>
              <w:tab/>
              <w:t>МКС 84.140; 91.100.50</w:t>
            </w:r>
          </w:p>
          <w:p w14:paraId="3C263996" w14:textId="77777777" w:rsidR="003F45DD" w:rsidRDefault="00AD1053">
            <w:pPr>
              <w:spacing w:after="0" w:line="276" w:lineRule="auto"/>
              <w:ind w:firstLine="0"/>
              <w:rPr>
                <w:rFonts w:cs="Arial"/>
                <w:sz w:val="28"/>
                <w:szCs w:val="28"/>
              </w:rPr>
            </w:pPr>
            <w:bookmarkStart w:id="7" w:name="_Hlk80702467"/>
            <w:r>
              <w:rPr>
                <w:rFonts w:cs="Arial"/>
                <w:szCs w:val="28"/>
              </w:rPr>
              <w:t xml:space="preserve">Ключевые слова: </w:t>
            </w:r>
            <w:bookmarkEnd w:id="7"/>
            <w:r>
              <w:rPr>
                <w:rFonts w:cs="Arial"/>
                <w:szCs w:val="28"/>
              </w:rPr>
              <w:t>полимерные строительные герметизирующие и уплотняющие материалы и изделия, стыки элементов ограждающих конструкций зданий, герметики, нетвердеющие герметики, погонажные изделия, классификация, общие технические требования</w:t>
            </w:r>
          </w:p>
        </w:tc>
      </w:tr>
    </w:tbl>
    <w:p w14:paraId="2CB00860" w14:textId="77777777" w:rsidR="003F45DD" w:rsidRDefault="003F45DD">
      <w:pPr>
        <w:spacing w:after="0"/>
        <w:ind w:firstLine="0"/>
        <w:rPr>
          <w:rFonts w:cs="Arial"/>
          <w:szCs w:val="24"/>
        </w:rPr>
      </w:pPr>
    </w:p>
    <w:p w14:paraId="22CE0389" w14:textId="77777777" w:rsidR="00CA740B" w:rsidRDefault="00CA740B">
      <w:pPr>
        <w:spacing w:after="0"/>
        <w:ind w:firstLine="0"/>
        <w:rPr>
          <w:rFonts w:cs="Arial"/>
          <w:szCs w:val="24"/>
        </w:rPr>
      </w:pPr>
    </w:p>
    <w:p w14:paraId="783E0936" w14:textId="77777777" w:rsidR="003F45DD" w:rsidRDefault="003F45DD">
      <w:pPr>
        <w:pStyle w:val="a6"/>
        <w:ind w:left="0" w:firstLine="0"/>
        <w:contextualSpacing w:val="0"/>
        <w:jc w:val="center"/>
        <w:rPr>
          <w:rFonts w:cs="Arial"/>
          <w:szCs w:val="24"/>
        </w:rPr>
      </w:pPr>
    </w:p>
    <w:p w14:paraId="7EF4619D" w14:textId="77777777" w:rsidR="003F45DD" w:rsidRDefault="00AD1053">
      <w:pPr>
        <w:pStyle w:val="a6"/>
        <w:ind w:left="0" w:firstLine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Генеральный директор ООО «ПСМ-</w:t>
      </w:r>
      <w:proofErr w:type="gramStart"/>
      <w:r>
        <w:rPr>
          <w:rFonts w:cs="Arial"/>
          <w:szCs w:val="24"/>
        </w:rPr>
        <w:t xml:space="preserve">Стандарт»   </w:t>
      </w:r>
      <w:proofErr w:type="gramEnd"/>
      <w:r>
        <w:rPr>
          <w:rFonts w:cs="Arial"/>
          <w:szCs w:val="24"/>
        </w:rPr>
        <w:t xml:space="preserve">                           А.Ю. Горохов</w:t>
      </w:r>
    </w:p>
    <w:sectPr w:rsidR="003F45DD">
      <w:pgSz w:w="11906" w:h="16838"/>
      <w:pgMar w:top="1134" w:right="851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E8584" w14:textId="77777777" w:rsidR="00E52594" w:rsidRDefault="00E52594">
      <w:pPr>
        <w:spacing w:after="0" w:line="240" w:lineRule="auto"/>
      </w:pPr>
      <w:r>
        <w:separator/>
      </w:r>
    </w:p>
  </w:endnote>
  <w:endnote w:type="continuationSeparator" w:id="0">
    <w:p w14:paraId="72AE36D2" w14:textId="77777777" w:rsidR="00E52594" w:rsidRDefault="00E52594">
      <w:pPr>
        <w:spacing w:after="0" w:line="240" w:lineRule="auto"/>
      </w:pPr>
      <w:r>
        <w:continuationSeparator/>
      </w:r>
    </w:p>
  </w:endnote>
  <w:endnote w:type="continuationNotice" w:id="1">
    <w:p w14:paraId="066D3525" w14:textId="77777777" w:rsidR="00E52594" w:rsidRDefault="00E525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0DBFF" w14:textId="77777777" w:rsidR="003F45DD" w:rsidRDefault="00AD1053">
    <w:pPr>
      <w:pStyle w:val="af1"/>
      <w:ind w:firstLine="0"/>
      <w:jc w:val="left"/>
    </w:pPr>
    <w:r>
      <w:fldChar w:fldCharType="begin"/>
    </w:r>
    <w:r>
      <w:instrText>PAGE   \* MERGEFORMAT</w:instrText>
    </w:r>
    <w:r>
      <w:fldChar w:fldCharType="separate"/>
    </w:r>
    <w:r w:rsidR="000077D3">
      <w:rPr>
        <w:noProof/>
      </w:rPr>
      <w:t>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51D23" w14:textId="77777777" w:rsidR="003F45DD" w:rsidRDefault="00AD1053">
    <w:pPr>
      <w:pStyle w:val="af1"/>
      <w:jc w:val="right"/>
      <w:rPr>
        <w:sz w:val="22"/>
      </w:rPr>
    </w:pPr>
    <w:r>
      <w:fldChar w:fldCharType="begin"/>
    </w:r>
    <w:r>
      <w:instrText>PAGE   \* MERGEFORMAT</w:instrText>
    </w:r>
    <w:r>
      <w:fldChar w:fldCharType="separate"/>
    </w:r>
    <w:r w:rsidR="000077D3">
      <w:rPr>
        <w:noProof/>
      </w:rPr>
      <w:t>17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E4469" w14:textId="77777777" w:rsidR="003F45DD" w:rsidRDefault="003F45DD">
    <w:pPr>
      <w:pStyle w:val="af1"/>
      <w:jc w:val="right"/>
    </w:pPr>
  </w:p>
  <w:p w14:paraId="1EE35048" w14:textId="77777777" w:rsidR="003F45DD" w:rsidRDefault="003F45D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1A967" w14:textId="77777777" w:rsidR="00E52594" w:rsidRDefault="00E52594">
      <w:pPr>
        <w:spacing w:after="0" w:line="240" w:lineRule="auto"/>
      </w:pPr>
      <w:r>
        <w:separator/>
      </w:r>
    </w:p>
  </w:footnote>
  <w:footnote w:type="continuationSeparator" w:id="0">
    <w:p w14:paraId="57A65779" w14:textId="77777777" w:rsidR="00E52594" w:rsidRDefault="00E52594">
      <w:pPr>
        <w:spacing w:after="0" w:line="240" w:lineRule="auto"/>
      </w:pPr>
      <w:r>
        <w:continuationSeparator/>
      </w:r>
    </w:p>
  </w:footnote>
  <w:footnote w:type="continuationNotice" w:id="1">
    <w:p w14:paraId="18D71286" w14:textId="77777777" w:rsidR="00E52594" w:rsidRDefault="00E525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BF1C1" w14:textId="77777777" w:rsidR="003F45DD" w:rsidRDefault="00AD1053">
    <w:pPr>
      <w:pStyle w:val="af"/>
      <w:jc w:val="left"/>
      <w:rPr>
        <w:rFonts w:cs="Arial"/>
        <w:b/>
        <w:bCs/>
        <w:szCs w:val="24"/>
      </w:rPr>
    </w:pPr>
    <w:r>
      <w:rPr>
        <w:rFonts w:cs="Arial"/>
        <w:b/>
        <w:bCs/>
        <w:szCs w:val="24"/>
      </w:rPr>
      <w:t xml:space="preserve">ГОСТ 25621 </w:t>
    </w:r>
    <w:r>
      <w:rPr>
        <w:rFonts w:cs="Arial"/>
        <w:b/>
        <w:bCs/>
        <w:szCs w:val="24"/>
      </w:rPr>
      <w:sym w:font="Symbol" w:char="F0BE"/>
    </w:r>
    <w:r>
      <w:rPr>
        <w:rFonts w:cs="Arial"/>
        <w:b/>
        <w:bCs/>
        <w:szCs w:val="24"/>
      </w:rPr>
      <w:t xml:space="preserve"> 202_</w:t>
    </w:r>
  </w:p>
  <w:p w14:paraId="42061F67" w14:textId="0A5339C8" w:rsidR="003F45DD" w:rsidRDefault="00AD1053">
    <w:pPr>
      <w:pStyle w:val="af"/>
      <w:jc w:val="left"/>
    </w:pPr>
    <w:r>
      <w:rPr>
        <w:rFonts w:cs="Arial"/>
        <w:szCs w:val="24"/>
      </w:rPr>
      <w:t>(проект</w:t>
    </w:r>
    <w:r w:rsidR="000077D3">
      <w:rPr>
        <w:rFonts w:cs="Arial"/>
        <w:szCs w:val="24"/>
      </w:rPr>
      <w:t>,</w:t>
    </w:r>
    <w:r>
      <w:rPr>
        <w:rFonts w:cs="Arial"/>
        <w:szCs w:val="24"/>
      </w:rPr>
      <w:t xml:space="preserve"> </w:t>
    </w:r>
    <w:r w:rsidR="00347F10">
      <w:rPr>
        <w:rFonts w:cs="Arial"/>
        <w:szCs w:val="24"/>
      </w:rPr>
      <w:t>окончательн</w:t>
    </w:r>
    <w:r w:rsidR="000077D3">
      <w:rPr>
        <w:rFonts w:cs="Arial"/>
        <w:szCs w:val="24"/>
      </w:rPr>
      <w:t>ая</w:t>
    </w:r>
    <w:r>
      <w:rPr>
        <w:rFonts w:cs="Arial"/>
        <w:szCs w:val="24"/>
      </w:rPr>
      <w:t xml:space="preserve"> редакци</w:t>
    </w:r>
    <w:r w:rsidR="000077D3">
      <w:rPr>
        <w:rFonts w:cs="Arial"/>
        <w:szCs w:val="24"/>
      </w:rPr>
      <w:t>я</w:t>
    </w:r>
    <w:r>
      <w:rPr>
        <w:rFonts w:cs="Arial"/>
        <w:szCs w:val="24"/>
      </w:rPr>
      <w:t>)</w:t>
    </w:r>
  </w:p>
  <w:p w14:paraId="7FEF8549" w14:textId="77777777" w:rsidR="003F45DD" w:rsidRDefault="003F45DD">
    <w:pPr>
      <w:pStyle w:val="af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FEEF1" w14:textId="77777777" w:rsidR="003F45DD" w:rsidRDefault="00AD1053">
    <w:pPr>
      <w:pStyle w:val="af"/>
      <w:jc w:val="right"/>
      <w:rPr>
        <w:rFonts w:cs="Arial"/>
        <w:b/>
        <w:bCs/>
        <w:szCs w:val="24"/>
      </w:rPr>
    </w:pPr>
    <w:r>
      <w:rPr>
        <w:rFonts w:cs="Arial"/>
        <w:b/>
        <w:bCs/>
        <w:szCs w:val="24"/>
      </w:rPr>
      <w:t xml:space="preserve">ГОСТ 25621 </w:t>
    </w:r>
    <w:r>
      <w:rPr>
        <w:rFonts w:cs="Arial"/>
        <w:b/>
        <w:bCs/>
        <w:szCs w:val="24"/>
      </w:rPr>
      <w:sym w:font="Symbol" w:char="F0BE"/>
    </w:r>
    <w:r>
      <w:rPr>
        <w:rFonts w:cs="Arial"/>
        <w:b/>
        <w:bCs/>
        <w:szCs w:val="24"/>
      </w:rPr>
      <w:t xml:space="preserve"> 202_</w:t>
    </w:r>
  </w:p>
  <w:p w14:paraId="7B1E45E6" w14:textId="11DE91C1" w:rsidR="003F45DD" w:rsidRDefault="00AD1053">
    <w:pPr>
      <w:pStyle w:val="af"/>
      <w:jc w:val="right"/>
    </w:pPr>
    <w:r>
      <w:rPr>
        <w:rFonts w:cs="Arial"/>
        <w:szCs w:val="24"/>
      </w:rPr>
      <w:t>(проект</w:t>
    </w:r>
    <w:r w:rsidR="000077D3">
      <w:rPr>
        <w:rFonts w:cs="Arial"/>
        <w:szCs w:val="24"/>
      </w:rPr>
      <w:t>,</w:t>
    </w:r>
    <w:r>
      <w:rPr>
        <w:rFonts w:cs="Arial"/>
        <w:szCs w:val="24"/>
      </w:rPr>
      <w:t xml:space="preserve"> </w:t>
    </w:r>
    <w:r w:rsidR="00B42B92">
      <w:rPr>
        <w:rFonts w:cs="Arial"/>
        <w:szCs w:val="24"/>
      </w:rPr>
      <w:t>окончательн</w:t>
    </w:r>
    <w:r w:rsidR="000077D3">
      <w:rPr>
        <w:rFonts w:cs="Arial"/>
        <w:szCs w:val="24"/>
      </w:rPr>
      <w:t>ая</w:t>
    </w:r>
    <w:r>
      <w:rPr>
        <w:rFonts w:cs="Arial"/>
        <w:szCs w:val="24"/>
      </w:rPr>
      <w:t xml:space="preserve"> редакци</w:t>
    </w:r>
    <w:r w:rsidR="000077D3">
      <w:rPr>
        <w:rFonts w:cs="Arial"/>
        <w:szCs w:val="24"/>
      </w:rPr>
      <w:t>я</w:t>
    </w:r>
    <w:r>
      <w:rPr>
        <w:rFonts w:cs="Arial"/>
        <w:szCs w:val="24"/>
      </w:rPr>
      <w:t>)</w:t>
    </w:r>
  </w:p>
  <w:p w14:paraId="536C8B28" w14:textId="77777777" w:rsidR="003F45DD" w:rsidRDefault="003F45DD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C60C7"/>
    <w:multiLevelType w:val="multilevel"/>
    <w:tmpl w:val="0E320334"/>
    <w:lvl w:ilvl="0">
      <w:start w:val="1"/>
      <w:numFmt w:val="decimal"/>
      <w:pStyle w:val="a"/>
      <w:lvlText w:val="%1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CD"/>
    <w:rsid w:val="0000244A"/>
    <w:rsid w:val="0000250E"/>
    <w:rsid w:val="000037B4"/>
    <w:rsid w:val="0000407A"/>
    <w:rsid w:val="00006196"/>
    <w:rsid w:val="000069C7"/>
    <w:rsid w:val="000077D3"/>
    <w:rsid w:val="000106C9"/>
    <w:rsid w:val="0001178A"/>
    <w:rsid w:val="0001202F"/>
    <w:rsid w:val="0001390E"/>
    <w:rsid w:val="000156B2"/>
    <w:rsid w:val="00020FDD"/>
    <w:rsid w:val="00023248"/>
    <w:rsid w:val="00024023"/>
    <w:rsid w:val="0003129B"/>
    <w:rsid w:val="000359BE"/>
    <w:rsid w:val="00037A55"/>
    <w:rsid w:val="0004115A"/>
    <w:rsid w:val="00041ECA"/>
    <w:rsid w:val="0004265F"/>
    <w:rsid w:val="000435BD"/>
    <w:rsid w:val="0004615C"/>
    <w:rsid w:val="00046260"/>
    <w:rsid w:val="00046890"/>
    <w:rsid w:val="0005376F"/>
    <w:rsid w:val="0005488E"/>
    <w:rsid w:val="0005512D"/>
    <w:rsid w:val="00056D83"/>
    <w:rsid w:val="00062B4C"/>
    <w:rsid w:val="00064EC2"/>
    <w:rsid w:val="000663B2"/>
    <w:rsid w:val="00066818"/>
    <w:rsid w:val="00066AA0"/>
    <w:rsid w:val="000710C1"/>
    <w:rsid w:val="000735EE"/>
    <w:rsid w:val="00073D9D"/>
    <w:rsid w:val="00075331"/>
    <w:rsid w:val="00076FD4"/>
    <w:rsid w:val="00077E27"/>
    <w:rsid w:val="00080D42"/>
    <w:rsid w:val="000819D0"/>
    <w:rsid w:val="0008207A"/>
    <w:rsid w:val="000838FB"/>
    <w:rsid w:val="00083C3D"/>
    <w:rsid w:val="00084D63"/>
    <w:rsid w:val="000908BD"/>
    <w:rsid w:val="000941F2"/>
    <w:rsid w:val="00095FB1"/>
    <w:rsid w:val="000A09C8"/>
    <w:rsid w:val="000A1335"/>
    <w:rsid w:val="000A1A26"/>
    <w:rsid w:val="000A28EE"/>
    <w:rsid w:val="000A6114"/>
    <w:rsid w:val="000A70FF"/>
    <w:rsid w:val="000A74DD"/>
    <w:rsid w:val="000B092C"/>
    <w:rsid w:val="000B2AF7"/>
    <w:rsid w:val="000B558E"/>
    <w:rsid w:val="000C0816"/>
    <w:rsid w:val="000C0E18"/>
    <w:rsid w:val="000C246C"/>
    <w:rsid w:val="000C45B9"/>
    <w:rsid w:val="000C5BE9"/>
    <w:rsid w:val="000C7CA1"/>
    <w:rsid w:val="000D054C"/>
    <w:rsid w:val="000D0CB1"/>
    <w:rsid w:val="000D7116"/>
    <w:rsid w:val="000E1DBF"/>
    <w:rsid w:val="000E5621"/>
    <w:rsid w:val="000E6B56"/>
    <w:rsid w:val="000E7A50"/>
    <w:rsid w:val="000F39A3"/>
    <w:rsid w:val="000F3E8D"/>
    <w:rsid w:val="00101E79"/>
    <w:rsid w:val="00102485"/>
    <w:rsid w:val="00104019"/>
    <w:rsid w:val="00104668"/>
    <w:rsid w:val="00105F9D"/>
    <w:rsid w:val="00113E77"/>
    <w:rsid w:val="0011439C"/>
    <w:rsid w:val="00114DB5"/>
    <w:rsid w:val="00116253"/>
    <w:rsid w:val="001175DD"/>
    <w:rsid w:val="00117B82"/>
    <w:rsid w:val="0012374E"/>
    <w:rsid w:val="0012413F"/>
    <w:rsid w:val="001247F5"/>
    <w:rsid w:val="001260DD"/>
    <w:rsid w:val="00127743"/>
    <w:rsid w:val="00131385"/>
    <w:rsid w:val="00134C95"/>
    <w:rsid w:val="001357EF"/>
    <w:rsid w:val="00136B31"/>
    <w:rsid w:val="0013772C"/>
    <w:rsid w:val="00140354"/>
    <w:rsid w:val="00140834"/>
    <w:rsid w:val="00141770"/>
    <w:rsid w:val="0014357D"/>
    <w:rsid w:val="001449C3"/>
    <w:rsid w:val="00145548"/>
    <w:rsid w:val="00145717"/>
    <w:rsid w:val="00145C5F"/>
    <w:rsid w:val="001468C9"/>
    <w:rsid w:val="00146E7B"/>
    <w:rsid w:val="00150886"/>
    <w:rsid w:val="00151BB3"/>
    <w:rsid w:val="001554DC"/>
    <w:rsid w:val="001557B3"/>
    <w:rsid w:val="00157C01"/>
    <w:rsid w:val="00160711"/>
    <w:rsid w:val="00160DBE"/>
    <w:rsid w:val="00163A6D"/>
    <w:rsid w:val="001644E2"/>
    <w:rsid w:val="00165DA5"/>
    <w:rsid w:val="00173732"/>
    <w:rsid w:val="00175607"/>
    <w:rsid w:val="0017602E"/>
    <w:rsid w:val="00177695"/>
    <w:rsid w:val="00182847"/>
    <w:rsid w:val="001833BF"/>
    <w:rsid w:val="0018377F"/>
    <w:rsid w:val="00191486"/>
    <w:rsid w:val="0019368C"/>
    <w:rsid w:val="001960AF"/>
    <w:rsid w:val="001973D8"/>
    <w:rsid w:val="001A23C0"/>
    <w:rsid w:val="001A4A23"/>
    <w:rsid w:val="001A78B0"/>
    <w:rsid w:val="001B2D4D"/>
    <w:rsid w:val="001B3578"/>
    <w:rsid w:val="001C06A9"/>
    <w:rsid w:val="001C2FBE"/>
    <w:rsid w:val="001C3D15"/>
    <w:rsid w:val="001C4608"/>
    <w:rsid w:val="001C5619"/>
    <w:rsid w:val="001C7ADA"/>
    <w:rsid w:val="001C7C24"/>
    <w:rsid w:val="001D08D1"/>
    <w:rsid w:val="001D708D"/>
    <w:rsid w:val="001D7EF8"/>
    <w:rsid w:val="001E375B"/>
    <w:rsid w:val="001E447D"/>
    <w:rsid w:val="001E51C4"/>
    <w:rsid w:val="001E6050"/>
    <w:rsid w:val="001E631E"/>
    <w:rsid w:val="001E67DC"/>
    <w:rsid w:val="001F3258"/>
    <w:rsid w:val="001F3997"/>
    <w:rsid w:val="001F3C1E"/>
    <w:rsid w:val="001F7179"/>
    <w:rsid w:val="002008FF"/>
    <w:rsid w:val="00201085"/>
    <w:rsid w:val="00206CE5"/>
    <w:rsid w:val="00207DDC"/>
    <w:rsid w:val="002112D4"/>
    <w:rsid w:val="00213F96"/>
    <w:rsid w:val="00214195"/>
    <w:rsid w:val="002148CD"/>
    <w:rsid w:val="002167DF"/>
    <w:rsid w:val="00217A9B"/>
    <w:rsid w:val="00226432"/>
    <w:rsid w:val="00226B07"/>
    <w:rsid w:val="00231526"/>
    <w:rsid w:val="00231A6D"/>
    <w:rsid w:val="00232CB8"/>
    <w:rsid w:val="00235D36"/>
    <w:rsid w:val="002368BA"/>
    <w:rsid w:val="00240A49"/>
    <w:rsid w:val="002419A9"/>
    <w:rsid w:val="00242000"/>
    <w:rsid w:val="00243D67"/>
    <w:rsid w:val="0024417F"/>
    <w:rsid w:val="00245A89"/>
    <w:rsid w:val="00251649"/>
    <w:rsid w:val="00254FD3"/>
    <w:rsid w:val="00256014"/>
    <w:rsid w:val="00257083"/>
    <w:rsid w:val="0026145A"/>
    <w:rsid w:val="00261CC7"/>
    <w:rsid w:val="00262E44"/>
    <w:rsid w:val="002640F0"/>
    <w:rsid w:val="00266726"/>
    <w:rsid w:val="00274777"/>
    <w:rsid w:val="00274839"/>
    <w:rsid w:val="00274A04"/>
    <w:rsid w:val="002776BD"/>
    <w:rsid w:val="00281501"/>
    <w:rsid w:val="0028249A"/>
    <w:rsid w:val="00285305"/>
    <w:rsid w:val="00294F12"/>
    <w:rsid w:val="0029540A"/>
    <w:rsid w:val="0029695B"/>
    <w:rsid w:val="002A17E1"/>
    <w:rsid w:val="002A2801"/>
    <w:rsid w:val="002A281E"/>
    <w:rsid w:val="002A312B"/>
    <w:rsid w:val="002A475D"/>
    <w:rsid w:val="002A6E3C"/>
    <w:rsid w:val="002A7947"/>
    <w:rsid w:val="002B14D0"/>
    <w:rsid w:val="002C11EC"/>
    <w:rsid w:val="002C11FF"/>
    <w:rsid w:val="002C24AA"/>
    <w:rsid w:val="002C5A15"/>
    <w:rsid w:val="002D08D8"/>
    <w:rsid w:val="002D2770"/>
    <w:rsid w:val="002D3289"/>
    <w:rsid w:val="002D61C2"/>
    <w:rsid w:val="002D67EF"/>
    <w:rsid w:val="002D6CFC"/>
    <w:rsid w:val="002D6E7E"/>
    <w:rsid w:val="002D769E"/>
    <w:rsid w:val="002E00C6"/>
    <w:rsid w:val="002E48C7"/>
    <w:rsid w:val="002E4B18"/>
    <w:rsid w:val="002E718B"/>
    <w:rsid w:val="002F1010"/>
    <w:rsid w:val="002F61C8"/>
    <w:rsid w:val="002F61F1"/>
    <w:rsid w:val="002F75C1"/>
    <w:rsid w:val="002F7CC3"/>
    <w:rsid w:val="00300D76"/>
    <w:rsid w:val="00300F72"/>
    <w:rsid w:val="0030260A"/>
    <w:rsid w:val="00304DEE"/>
    <w:rsid w:val="00304E71"/>
    <w:rsid w:val="00306679"/>
    <w:rsid w:val="0030782E"/>
    <w:rsid w:val="00307B98"/>
    <w:rsid w:val="00310D0A"/>
    <w:rsid w:val="00312277"/>
    <w:rsid w:val="00317990"/>
    <w:rsid w:val="00320A45"/>
    <w:rsid w:val="003212DD"/>
    <w:rsid w:val="0032244E"/>
    <w:rsid w:val="0032328B"/>
    <w:rsid w:val="0032414B"/>
    <w:rsid w:val="003328E9"/>
    <w:rsid w:val="00340B76"/>
    <w:rsid w:val="00347F10"/>
    <w:rsid w:val="00347F48"/>
    <w:rsid w:val="00350ED9"/>
    <w:rsid w:val="00350F8E"/>
    <w:rsid w:val="00350FF2"/>
    <w:rsid w:val="00353BF8"/>
    <w:rsid w:val="003549B4"/>
    <w:rsid w:val="00357DB5"/>
    <w:rsid w:val="003605CA"/>
    <w:rsid w:val="00360C04"/>
    <w:rsid w:val="00366FE8"/>
    <w:rsid w:val="00367B6D"/>
    <w:rsid w:val="00367DC8"/>
    <w:rsid w:val="00370F7E"/>
    <w:rsid w:val="0037194D"/>
    <w:rsid w:val="0037436E"/>
    <w:rsid w:val="00375E44"/>
    <w:rsid w:val="00377811"/>
    <w:rsid w:val="00381EB1"/>
    <w:rsid w:val="00385D6F"/>
    <w:rsid w:val="00387DFC"/>
    <w:rsid w:val="00395C60"/>
    <w:rsid w:val="003A1942"/>
    <w:rsid w:val="003A3811"/>
    <w:rsid w:val="003A5F40"/>
    <w:rsid w:val="003A74C5"/>
    <w:rsid w:val="003A77F2"/>
    <w:rsid w:val="003B13A4"/>
    <w:rsid w:val="003B2DED"/>
    <w:rsid w:val="003B3498"/>
    <w:rsid w:val="003B5257"/>
    <w:rsid w:val="003B5977"/>
    <w:rsid w:val="003B77E3"/>
    <w:rsid w:val="003C0176"/>
    <w:rsid w:val="003C1705"/>
    <w:rsid w:val="003C2133"/>
    <w:rsid w:val="003C21F1"/>
    <w:rsid w:val="003C24DB"/>
    <w:rsid w:val="003C3E28"/>
    <w:rsid w:val="003C406A"/>
    <w:rsid w:val="003C4540"/>
    <w:rsid w:val="003C6B30"/>
    <w:rsid w:val="003D1408"/>
    <w:rsid w:val="003D1688"/>
    <w:rsid w:val="003D2E29"/>
    <w:rsid w:val="003D3501"/>
    <w:rsid w:val="003D3B54"/>
    <w:rsid w:val="003D422F"/>
    <w:rsid w:val="003D4620"/>
    <w:rsid w:val="003D65D2"/>
    <w:rsid w:val="003D683B"/>
    <w:rsid w:val="003D6BA7"/>
    <w:rsid w:val="003D7837"/>
    <w:rsid w:val="003E57D6"/>
    <w:rsid w:val="003F0642"/>
    <w:rsid w:val="003F068B"/>
    <w:rsid w:val="003F2EF0"/>
    <w:rsid w:val="003F3F84"/>
    <w:rsid w:val="003F45DD"/>
    <w:rsid w:val="003F5932"/>
    <w:rsid w:val="003F7A87"/>
    <w:rsid w:val="003F7CB3"/>
    <w:rsid w:val="00401EA1"/>
    <w:rsid w:val="004021FC"/>
    <w:rsid w:val="004049FB"/>
    <w:rsid w:val="0041117E"/>
    <w:rsid w:val="00411DB1"/>
    <w:rsid w:val="00411DCA"/>
    <w:rsid w:val="00411ECE"/>
    <w:rsid w:val="00412E71"/>
    <w:rsid w:val="004140D7"/>
    <w:rsid w:val="004177D9"/>
    <w:rsid w:val="004200B9"/>
    <w:rsid w:val="0042027C"/>
    <w:rsid w:val="004357ED"/>
    <w:rsid w:val="00435925"/>
    <w:rsid w:val="00436BDB"/>
    <w:rsid w:val="00440287"/>
    <w:rsid w:val="00440C20"/>
    <w:rsid w:val="00447A05"/>
    <w:rsid w:val="00447C72"/>
    <w:rsid w:val="00451517"/>
    <w:rsid w:val="004520F4"/>
    <w:rsid w:val="004540D5"/>
    <w:rsid w:val="00454140"/>
    <w:rsid w:val="0046096E"/>
    <w:rsid w:val="00461E70"/>
    <w:rsid w:val="00462EB2"/>
    <w:rsid w:val="004630C2"/>
    <w:rsid w:val="004649F0"/>
    <w:rsid w:val="00464D13"/>
    <w:rsid w:val="00465B88"/>
    <w:rsid w:val="004727FF"/>
    <w:rsid w:val="004742D1"/>
    <w:rsid w:val="004766F7"/>
    <w:rsid w:val="00480E42"/>
    <w:rsid w:val="0048267C"/>
    <w:rsid w:val="004830A1"/>
    <w:rsid w:val="0048321D"/>
    <w:rsid w:val="004861DA"/>
    <w:rsid w:val="00486B33"/>
    <w:rsid w:val="00487562"/>
    <w:rsid w:val="00487CE1"/>
    <w:rsid w:val="00491629"/>
    <w:rsid w:val="00493363"/>
    <w:rsid w:val="004957A2"/>
    <w:rsid w:val="00497C2F"/>
    <w:rsid w:val="004A08CB"/>
    <w:rsid w:val="004A1A49"/>
    <w:rsid w:val="004A25D6"/>
    <w:rsid w:val="004A34A6"/>
    <w:rsid w:val="004A74BD"/>
    <w:rsid w:val="004B0E26"/>
    <w:rsid w:val="004B4CD0"/>
    <w:rsid w:val="004B68B3"/>
    <w:rsid w:val="004B7594"/>
    <w:rsid w:val="004C6B76"/>
    <w:rsid w:val="004C6F1E"/>
    <w:rsid w:val="004C7BDA"/>
    <w:rsid w:val="004D08BB"/>
    <w:rsid w:val="004D1D52"/>
    <w:rsid w:val="004E0613"/>
    <w:rsid w:val="004E0B5C"/>
    <w:rsid w:val="004E3D16"/>
    <w:rsid w:val="004E4B5E"/>
    <w:rsid w:val="004F3043"/>
    <w:rsid w:val="004F43FC"/>
    <w:rsid w:val="004F673B"/>
    <w:rsid w:val="004F7083"/>
    <w:rsid w:val="004F79A9"/>
    <w:rsid w:val="00500C8D"/>
    <w:rsid w:val="00500DBE"/>
    <w:rsid w:val="00501181"/>
    <w:rsid w:val="00503C0D"/>
    <w:rsid w:val="0050795F"/>
    <w:rsid w:val="00512818"/>
    <w:rsid w:val="00512BFF"/>
    <w:rsid w:val="005155EF"/>
    <w:rsid w:val="0051723F"/>
    <w:rsid w:val="0052267F"/>
    <w:rsid w:val="005227A2"/>
    <w:rsid w:val="005248E4"/>
    <w:rsid w:val="00524C09"/>
    <w:rsid w:val="00525DA4"/>
    <w:rsid w:val="00530A05"/>
    <w:rsid w:val="00536DAA"/>
    <w:rsid w:val="00542970"/>
    <w:rsid w:val="00543EB1"/>
    <w:rsid w:val="005467B3"/>
    <w:rsid w:val="00550B9A"/>
    <w:rsid w:val="005514A9"/>
    <w:rsid w:val="005518F3"/>
    <w:rsid w:val="00551D84"/>
    <w:rsid w:val="00552E8A"/>
    <w:rsid w:val="00555E86"/>
    <w:rsid w:val="005575E2"/>
    <w:rsid w:val="005635C9"/>
    <w:rsid w:val="005659F7"/>
    <w:rsid w:val="00574C15"/>
    <w:rsid w:val="00574DBA"/>
    <w:rsid w:val="0057518E"/>
    <w:rsid w:val="005759A2"/>
    <w:rsid w:val="00576B36"/>
    <w:rsid w:val="00577CCC"/>
    <w:rsid w:val="00577EC3"/>
    <w:rsid w:val="00580D06"/>
    <w:rsid w:val="005824BA"/>
    <w:rsid w:val="00582960"/>
    <w:rsid w:val="00584444"/>
    <w:rsid w:val="00584C17"/>
    <w:rsid w:val="005921B9"/>
    <w:rsid w:val="00592EF2"/>
    <w:rsid w:val="005952D6"/>
    <w:rsid w:val="00596E08"/>
    <w:rsid w:val="005977EA"/>
    <w:rsid w:val="00597826"/>
    <w:rsid w:val="005A385D"/>
    <w:rsid w:val="005A392A"/>
    <w:rsid w:val="005A4D8E"/>
    <w:rsid w:val="005A7A86"/>
    <w:rsid w:val="005B1E19"/>
    <w:rsid w:val="005B2E24"/>
    <w:rsid w:val="005B34B5"/>
    <w:rsid w:val="005B67E2"/>
    <w:rsid w:val="005B6D13"/>
    <w:rsid w:val="005B73F6"/>
    <w:rsid w:val="005C05EF"/>
    <w:rsid w:val="005C30F6"/>
    <w:rsid w:val="005C3175"/>
    <w:rsid w:val="005C4D6B"/>
    <w:rsid w:val="005C7F19"/>
    <w:rsid w:val="005D28D2"/>
    <w:rsid w:val="005D512D"/>
    <w:rsid w:val="005D5221"/>
    <w:rsid w:val="005D5B81"/>
    <w:rsid w:val="005D620C"/>
    <w:rsid w:val="005D63CA"/>
    <w:rsid w:val="005D7547"/>
    <w:rsid w:val="005E3761"/>
    <w:rsid w:val="005E512A"/>
    <w:rsid w:val="005E5F28"/>
    <w:rsid w:val="005E7631"/>
    <w:rsid w:val="005F38A8"/>
    <w:rsid w:val="005F4067"/>
    <w:rsid w:val="00600CB7"/>
    <w:rsid w:val="00602DB5"/>
    <w:rsid w:val="006031B3"/>
    <w:rsid w:val="0060347A"/>
    <w:rsid w:val="0060392B"/>
    <w:rsid w:val="00604D82"/>
    <w:rsid w:val="00605551"/>
    <w:rsid w:val="00621246"/>
    <w:rsid w:val="0062227D"/>
    <w:rsid w:val="00623D59"/>
    <w:rsid w:val="00624C0F"/>
    <w:rsid w:val="00626955"/>
    <w:rsid w:val="00627545"/>
    <w:rsid w:val="0063350E"/>
    <w:rsid w:val="00634355"/>
    <w:rsid w:val="00634B77"/>
    <w:rsid w:val="00636453"/>
    <w:rsid w:val="006366AF"/>
    <w:rsid w:val="00637184"/>
    <w:rsid w:val="00637A35"/>
    <w:rsid w:val="00637FD4"/>
    <w:rsid w:val="0065017C"/>
    <w:rsid w:val="00651336"/>
    <w:rsid w:val="00656183"/>
    <w:rsid w:val="006570A9"/>
    <w:rsid w:val="00661F11"/>
    <w:rsid w:val="0066349A"/>
    <w:rsid w:val="00663EC5"/>
    <w:rsid w:val="00663EDF"/>
    <w:rsid w:val="00663F61"/>
    <w:rsid w:val="00667A13"/>
    <w:rsid w:val="0067212C"/>
    <w:rsid w:val="006732FF"/>
    <w:rsid w:val="006739F9"/>
    <w:rsid w:val="00675639"/>
    <w:rsid w:val="006772FB"/>
    <w:rsid w:val="0067733A"/>
    <w:rsid w:val="006777E9"/>
    <w:rsid w:val="006812B7"/>
    <w:rsid w:val="00681707"/>
    <w:rsid w:val="006823B8"/>
    <w:rsid w:val="0068365E"/>
    <w:rsid w:val="00683EED"/>
    <w:rsid w:val="006848AC"/>
    <w:rsid w:val="00691072"/>
    <w:rsid w:val="00691E18"/>
    <w:rsid w:val="00692B28"/>
    <w:rsid w:val="0069447F"/>
    <w:rsid w:val="0069502F"/>
    <w:rsid w:val="0069505E"/>
    <w:rsid w:val="00695394"/>
    <w:rsid w:val="00696508"/>
    <w:rsid w:val="00696EBB"/>
    <w:rsid w:val="00696F15"/>
    <w:rsid w:val="006A45F1"/>
    <w:rsid w:val="006A47A8"/>
    <w:rsid w:val="006A57C4"/>
    <w:rsid w:val="006B0F5E"/>
    <w:rsid w:val="006B2004"/>
    <w:rsid w:val="006B2708"/>
    <w:rsid w:val="006B5D7D"/>
    <w:rsid w:val="006B6064"/>
    <w:rsid w:val="006B6622"/>
    <w:rsid w:val="006B6BC4"/>
    <w:rsid w:val="006C04A5"/>
    <w:rsid w:val="006C304F"/>
    <w:rsid w:val="006C6463"/>
    <w:rsid w:val="006C7958"/>
    <w:rsid w:val="006D2863"/>
    <w:rsid w:val="006D4444"/>
    <w:rsid w:val="006D62B6"/>
    <w:rsid w:val="006D677A"/>
    <w:rsid w:val="006D7A53"/>
    <w:rsid w:val="006D7DFD"/>
    <w:rsid w:val="006E0133"/>
    <w:rsid w:val="006E1EBA"/>
    <w:rsid w:val="006F09B4"/>
    <w:rsid w:val="006F3280"/>
    <w:rsid w:val="00701949"/>
    <w:rsid w:val="00703AAC"/>
    <w:rsid w:val="007047C2"/>
    <w:rsid w:val="00707423"/>
    <w:rsid w:val="0070781A"/>
    <w:rsid w:val="00715B4C"/>
    <w:rsid w:val="00717A8C"/>
    <w:rsid w:val="00717EDF"/>
    <w:rsid w:val="00723505"/>
    <w:rsid w:val="00725D38"/>
    <w:rsid w:val="00725E88"/>
    <w:rsid w:val="00731A40"/>
    <w:rsid w:val="00732178"/>
    <w:rsid w:val="007331E3"/>
    <w:rsid w:val="0073329F"/>
    <w:rsid w:val="00734796"/>
    <w:rsid w:val="0074086A"/>
    <w:rsid w:val="00740AA5"/>
    <w:rsid w:val="0074266A"/>
    <w:rsid w:val="00743879"/>
    <w:rsid w:val="0074594A"/>
    <w:rsid w:val="00745AC6"/>
    <w:rsid w:val="00747B41"/>
    <w:rsid w:val="00747C9A"/>
    <w:rsid w:val="00750C35"/>
    <w:rsid w:val="00751D18"/>
    <w:rsid w:val="00752007"/>
    <w:rsid w:val="00753B55"/>
    <w:rsid w:val="007542E4"/>
    <w:rsid w:val="00754B3C"/>
    <w:rsid w:val="00756003"/>
    <w:rsid w:val="007578C9"/>
    <w:rsid w:val="00760873"/>
    <w:rsid w:val="00761115"/>
    <w:rsid w:val="0076142A"/>
    <w:rsid w:val="00762C92"/>
    <w:rsid w:val="00764AC9"/>
    <w:rsid w:val="0076656F"/>
    <w:rsid w:val="007665A8"/>
    <w:rsid w:val="00767190"/>
    <w:rsid w:val="0077037A"/>
    <w:rsid w:val="007753F7"/>
    <w:rsid w:val="00781DF3"/>
    <w:rsid w:val="0078382E"/>
    <w:rsid w:val="00784FD1"/>
    <w:rsid w:val="00785233"/>
    <w:rsid w:val="00786CB6"/>
    <w:rsid w:val="00790A5D"/>
    <w:rsid w:val="00791115"/>
    <w:rsid w:val="00791CEB"/>
    <w:rsid w:val="00795839"/>
    <w:rsid w:val="007963CD"/>
    <w:rsid w:val="007A0783"/>
    <w:rsid w:val="007A2590"/>
    <w:rsid w:val="007A5F8C"/>
    <w:rsid w:val="007B3D4D"/>
    <w:rsid w:val="007B57E4"/>
    <w:rsid w:val="007B7EDA"/>
    <w:rsid w:val="007C0487"/>
    <w:rsid w:val="007C1E53"/>
    <w:rsid w:val="007C4FA5"/>
    <w:rsid w:val="007D1C01"/>
    <w:rsid w:val="007D3658"/>
    <w:rsid w:val="007E2275"/>
    <w:rsid w:val="007E2298"/>
    <w:rsid w:val="007F1DC0"/>
    <w:rsid w:val="007F28E9"/>
    <w:rsid w:val="007F3B95"/>
    <w:rsid w:val="007F4D7B"/>
    <w:rsid w:val="007F54A9"/>
    <w:rsid w:val="007F5C01"/>
    <w:rsid w:val="007F5C96"/>
    <w:rsid w:val="007F6136"/>
    <w:rsid w:val="00800B03"/>
    <w:rsid w:val="00801118"/>
    <w:rsid w:val="0080167E"/>
    <w:rsid w:val="00803BB0"/>
    <w:rsid w:val="0080415C"/>
    <w:rsid w:val="00805CEE"/>
    <w:rsid w:val="00806C5C"/>
    <w:rsid w:val="008105D6"/>
    <w:rsid w:val="0081251C"/>
    <w:rsid w:val="00812A7B"/>
    <w:rsid w:val="00813A0B"/>
    <w:rsid w:val="00816787"/>
    <w:rsid w:val="008167B1"/>
    <w:rsid w:val="0081720B"/>
    <w:rsid w:val="00817894"/>
    <w:rsid w:val="00820EE1"/>
    <w:rsid w:val="00821023"/>
    <w:rsid w:val="00823D00"/>
    <w:rsid w:val="00824FD7"/>
    <w:rsid w:val="008250B4"/>
    <w:rsid w:val="008270FE"/>
    <w:rsid w:val="0082719C"/>
    <w:rsid w:val="00832437"/>
    <w:rsid w:val="00833010"/>
    <w:rsid w:val="008333CF"/>
    <w:rsid w:val="00835D02"/>
    <w:rsid w:val="00842112"/>
    <w:rsid w:val="0084303B"/>
    <w:rsid w:val="00845279"/>
    <w:rsid w:val="008455A0"/>
    <w:rsid w:val="00851776"/>
    <w:rsid w:val="00852F09"/>
    <w:rsid w:val="0085481B"/>
    <w:rsid w:val="0085561D"/>
    <w:rsid w:val="008601DE"/>
    <w:rsid w:val="00860B2B"/>
    <w:rsid w:val="00861C7C"/>
    <w:rsid w:val="00864672"/>
    <w:rsid w:val="00866F19"/>
    <w:rsid w:val="00867976"/>
    <w:rsid w:val="00867B56"/>
    <w:rsid w:val="008708BF"/>
    <w:rsid w:val="00872F4D"/>
    <w:rsid w:val="00873EE6"/>
    <w:rsid w:val="00875063"/>
    <w:rsid w:val="00880628"/>
    <w:rsid w:val="00883B91"/>
    <w:rsid w:val="00883D63"/>
    <w:rsid w:val="00884E7B"/>
    <w:rsid w:val="00886408"/>
    <w:rsid w:val="008870ED"/>
    <w:rsid w:val="00887993"/>
    <w:rsid w:val="00895D55"/>
    <w:rsid w:val="00897351"/>
    <w:rsid w:val="008A0931"/>
    <w:rsid w:val="008A11A0"/>
    <w:rsid w:val="008A4392"/>
    <w:rsid w:val="008A4AB0"/>
    <w:rsid w:val="008A4FBD"/>
    <w:rsid w:val="008A651D"/>
    <w:rsid w:val="008A69D0"/>
    <w:rsid w:val="008B3A00"/>
    <w:rsid w:val="008B7DC6"/>
    <w:rsid w:val="008C2445"/>
    <w:rsid w:val="008C2491"/>
    <w:rsid w:val="008C3A40"/>
    <w:rsid w:val="008C43A7"/>
    <w:rsid w:val="008C4DE8"/>
    <w:rsid w:val="008C5B09"/>
    <w:rsid w:val="008C688F"/>
    <w:rsid w:val="008D1D0B"/>
    <w:rsid w:val="008D2165"/>
    <w:rsid w:val="008D4C0B"/>
    <w:rsid w:val="008D511F"/>
    <w:rsid w:val="008D5ADE"/>
    <w:rsid w:val="008D5B68"/>
    <w:rsid w:val="008D6741"/>
    <w:rsid w:val="008E0049"/>
    <w:rsid w:val="008E0EF4"/>
    <w:rsid w:val="008E26D4"/>
    <w:rsid w:val="008E30C4"/>
    <w:rsid w:val="008E3461"/>
    <w:rsid w:val="008E7B41"/>
    <w:rsid w:val="008F31E9"/>
    <w:rsid w:val="008F3B51"/>
    <w:rsid w:val="008F5699"/>
    <w:rsid w:val="008F5C5E"/>
    <w:rsid w:val="0090123C"/>
    <w:rsid w:val="00902715"/>
    <w:rsid w:val="009027D2"/>
    <w:rsid w:val="00902B11"/>
    <w:rsid w:val="00903FAC"/>
    <w:rsid w:val="00904DDC"/>
    <w:rsid w:val="0090718A"/>
    <w:rsid w:val="009077D6"/>
    <w:rsid w:val="00910024"/>
    <w:rsid w:val="00920688"/>
    <w:rsid w:val="00920B78"/>
    <w:rsid w:val="00920DD1"/>
    <w:rsid w:val="00922B9A"/>
    <w:rsid w:val="00923B75"/>
    <w:rsid w:val="00924F3E"/>
    <w:rsid w:val="00925CA3"/>
    <w:rsid w:val="00930486"/>
    <w:rsid w:val="00930E66"/>
    <w:rsid w:val="00932130"/>
    <w:rsid w:val="009334DD"/>
    <w:rsid w:val="00934180"/>
    <w:rsid w:val="0093549E"/>
    <w:rsid w:val="00937706"/>
    <w:rsid w:val="0094265F"/>
    <w:rsid w:val="00943180"/>
    <w:rsid w:val="00945AA0"/>
    <w:rsid w:val="0095056D"/>
    <w:rsid w:val="00951E36"/>
    <w:rsid w:val="00954DF2"/>
    <w:rsid w:val="0095638A"/>
    <w:rsid w:val="00961C1F"/>
    <w:rsid w:val="00964EF0"/>
    <w:rsid w:val="00964FB4"/>
    <w:rsid w:val="0096551B"/>
    <w:rsid w:val="00966353"/>
    <w:rsid w:val="00970DA6"/>
    <w:rsid w:val="0097256B"/>
    <w:rsid w:val="00972B47"/>
    <w:rsid w:val="0097494F"/>
    <w:rsid w:val="00976865"/>
    <w:rsid w:val="00980B8B"/>
    <w:rsid w:val="0098142A"/>
    <w:rsid w:val="00981AA2"/>
    <w:rsid w:val="009840B2"/>
    <w:rsid w:val="00984719"/>
    <w:rsid w:val="0098673C"/>
    <w:rsid w:val="00986B83"/>
    <w:rsid w:val="009909EB"/>
    <w:rsid w:val="009A0F37"/>
    <w:rsid w:val="009A1CAC"/>
    <w:rsid w:val="009A54EF"/>
    <w:rsid w:val="009A6798"/>
    <w:rsid w:val="009A6FDA"/>
    <w:rsid w:val="009A787F"/>
    <w:rsid w:val="009B2CCD"/>
    <w:rsid w:val="009B32F1"/>
    <w:rsid w:val="009B685B"/>
    <w:rsid w:val="009C22E9"/>
    <w:rsid w:val="009C50F6"/>
    <w:rsid w:val="009C5340"/>
    <w:rsid w:val="009C6A11"/>
    <w:rsid w:val="009D0B6E"/>
    <w:rsid w:val="009D433A"/>
    <w:rsid w:val="009D7AA8"/>
    <w:rsid w:val="009E0CC1"/>
    <w:rsid w:val="009E3AD7"/>
    <w:rsid w:val="009E4EBB"/>
    <w:rsid w:val="009E632C"/>
    <w:rsid w:val="009E75A6"/>
    <w:rsid w:val="009E75E7"/>
    <w:rsid w:val="009E7C0F"/>
    <w:rsid w:val="009F4D78"/>
    <w:rsid w:val="009F5A12"/>
    <w:rsid w:val="00A02746"/>
    <w:rsid w:val="00A064D8"/>
    <w:rsid w:val="00A0668C"/>
    <w:rsid w:val="00A108C9"/>
    <w:rsid w:val="00A13F11"/>
    <w:rsid w:val="00A14CA6"/>
    <w:rsid w:val="00A14EE2"/>
    <w:rsid w:val="00A1551E"/>
    <w:rsid w:val="00A17382"/>
    <w:rsid w:val="00A20DF1"/>
    <w:rsid w:val="00A21625"/>
    <w:rsid w:val="00A232A3"/>
    <w:rsid w:val="00A250EB"/>
    <w:rsid w:val="00A25A29"/>
    <w:rsid w:val="00A3285B"/>
    <w:rsid w:val="00A3395C"/>
    <w:rsid w:val="00A34FD2"/>
    <w:rsid w:val="00A357D0"/>
    <w:rsid w:val="00A35877"/>
    <w:rsid w:val="00A36AA6"/>
    <w:rsid w:val="00A40660"/>
    <w:rsid w:val="00A42584"/>
    <w:rsid w:val="00A44497"/>
    <w:rsid w:val="00A461CA"/>
    <w:rsid w:val="00A51C46"/>
    <w:rsid w:val="00A5371F"/>
    <w:rsid w:val="00A55BCB"/>
    <w:rsid w:val="00A55F9B"/>
    <w:rsid w:val="00A561E5"/>
    <w:rsid w:val="00A5714F"/>
    <w:rsid w:val="00A57878"/>
    <w:rsid w:val="00A601C1"/>
    <w:rsid w:val="00A60B8B"/>
    <w:rsid w:val="00A61FF2"/>
    <w:rsid w:val="00A66554"/>
    <w:rsid w:val="00A723C7"/>
    <w:rsid w:val="00A72FEF"/>
    <w:rsid w:val="00A7355F"/>
    <w:rsid w:val="00A73F92"/>
    <w:rsid w:val="00A747B2"/>
    <w:rsid w:val="00A76263"/>
    <w:rsid w:val="00A80538"/>
    <w:rsid w:val="00A8341A"/>
    <w:rsid w:val="00A8381C"/>
    <w:rsid w:val="00A84A15"/>
    <w:rsid w:val="00A85B71"/>
    <w:rsid w:val="00A85D45"/>
    <w:rsid w:val="00A87C03"/>
    <w:rsid w:val="00A953A9"/>
    <w:rsid w:val="00A953F6"/>
    <w:rsid w:val="00A9625D"/>
    <w:rsid w:val="00A964DE"/>
    <w:rsid w:val="00A9715A"/>
    <w:rsid w:val="00A97583"/>
    <w:rsid w:val="00AA082B"/>
    <w:rsid w:val="00AA21CE"/>
    <w:rsid w:val="00AA268E"/>
    <w:rsid w:val="00AB47DC"/>
    <w:rsid w:val="00AB6BD3"/>
    <w:rsid w:val="00AB7735"/>
    <w:rsid w:val="00AB7D3B"/>
    <w:rsid w:val="00AC1668"/>
    <w:rsid w:val="00AC37EC"/>
    <w:rsid w:val="00AC5B8B"/>
    <w:rsid w:val="00AC6305"/>
    <w:rsid w:val="00AC6A04"/>
    <w:rsid w:val="00AD1053"/>
    <w:rsid w:val="00AD17C1"/>
    <w:rsid w:val="00AD252D"/>
    <w:rsid w:val="00AD5A15"/>
    <w:rsid w:val="00AE037C"/>
    <w:rsid w:val="00AE1C1A"/>
    <w:rsid w:val="00AE3B51"/>
    <w:rsid w:val="00AE4CC0"/>
    <w:rsid w:val="00AE78C3"/>
    <w:rsid w:val="00AE7940"/>
    <w:rsid w:val="00AF3AE5"/>
    <w:rsid w:val="00AF7EAB"/>
    <w:rsid w:val="00B02E28"/>
    <w:rsid w:val="00B04940"/>
    <w:rsid w:val="00B05089"/>
    <w:rsid w:val="00B06347"/>
    <w:rsid w:val="00B06D76"/>
    <w:rsid w:val="00B07CC7"/>
    <w:rsid w:val="00B07F2B"/>
    <w:rsid w:val="00B1075E"/>
    <w:rsid w:val="00B10B3F"/>
    <w:rsid w:val="00B10B4C"/>
    <w:rsid w:val="00B12810"/>
    <w:rsid w:val="00B15C08"/>
    <w:rsid w:val="00B168E9"/>
    <w:rsid w:val="00B17E78"/>
    <w:rsid w:val="00B206F6"/>
    <w:rsid w:val="00B22007"/>
    <w:rsid w:val="00B2279F"/>
    <w:rsid w:val="00B22A9F"/>
    <w:rsid w:val="00B24BD4"/>
    <w:rsid w:val="00B2510D"/>
    <w:rsid w:val="00B26082"/>
    <w:rsid w:val="00B2753F"/>
    <w:rsid w:val="00B27F25"/>
    <w:rsid w:val="00B30ADF"/>
    <w:rsid w:val="00B31B78"/>
    <w:rsid w:val="00B32227"/>
    <w:rsid w:val="00B34392"/>
    <w:rsid w:val="00B35053"/>
    <w:rsid w:val="00B3573A"/>
    <w:rsid w:val="00B36F5F"/>
    <w:rsid w:val="00B3783F"/>
    <w:rsid w:val="00B402F8"/>
    <w:rsid w:val="00B42B92"/>
    <w:rsid w:val="00B432E8"/>
    <w:rsid w:val="00B444C8"/>
    <w:rsid w:val="00B4554C"/>
    <w:rsid w:val="00B45C2F"/>
    <w:rsid w:val="00B46A8A"/>
    <w:rsid w:val="00B47F3A"/>
    <w:rsid w:val="00B47FB5"/>
    <w:rsid w:val="00B50802"/>
    <w:rsid w:val="00B511C3"/>
    <w:rsid w:val="00B56CBE"/>
    <w:rsid w:val="00B56DC1"/>
    <w:rsid w:val="00B572B8"/>
    <w:rsid w:val="00B62937"/>
    <w:rsid w:val="00B62EC7"/>
    <w:rsid w:val="00B649C9"/>
    <w:rsid w:val="00B6521D"/>
    <w:rsid w:val="00B77B88"/>
    <w:rsid w:val="00B828AC"/>
    <w:rsid w:val="00B867CD"/>
    <w:rsid w:val="00B929F8"/>
    <w:rsid w:val="00B934E1"/>
    <w:rsid w:val="00B95A43"/>
    <w:rsid w:val="00BA0DE7"/>
    <w:rsid w:val="00BA2E59"/>
    <w:rsid w:val="00BA3515"/>
    <w:rsid w:val="00BA3A45"/>
    <w:rsid w:val="00BA3D8F"/>
    <w:rsid w:val="00BA5336"/>
    <w:rsid w:val="00BA6A88"/>
    <w:rsid w:val="00BA6B5A"/>
    <w:rsid w:val="00BB0C0B"/>
    <w:rsid w:val="00BB460F"/>
    <w:rsid w:val="00BD20E4"/>
    <w:rsid w:val="00BD2646"/>
    <w:rsid w:val="00BD2759"/>
    <w:rsid w:val="00BE0543"/>
    <w:rsid w:val="00BE0F5B"/>
    <w:rsid w:val="00BE496B"/>
    <w:rsid w:val="00BF09CA"/>
    <w:rsid w:val="00BF1169"/>
    <w:rsid w:val="00BF236D"/>
    <w:rsid w:val="00BF293C"/>
    <w:rsid w:val="00BF3842"/>
    <w:rsid w:val="00C01B39"/>
    <w:rsid w:val="00C02B11"/>
    <w:rsid w:val="00C02C03"/>
    <w:rsid w:val="00C05820"/>
    <w:rsid w:val="00C070C6"/>
    <w:rsid w:val="00C07D86"/>
    <w:rsid w:val="00C11718"/>
    <w:rsid w:val="00C13AE2"/>
    <w:rsid w:val="00C14A26"/>
    <w:rsid w:val="00C15DD1"/>
    <w:rsid w:val="00C17069"/>
    <w:rsid w:val="00C21361"/>
    <w:rsid w:val="00C24774"/>
    <w:rsid w:val="00C3152B"/>
    <w:rsid w:val="00C316A0"/>
    <w:rsid w:val="00C34D3F"/>
    <w:rsid w:val="00C35798"/>
    <w:rsid w:val="00C373DB"/>
    <w:rsid w:val="00C43320"/>
    <w:rsid w:val="00C437F3"/>
    <w:rsid w:val="00C43824"/>
    <w:rsid w:val="00C449A7"/>
    <w:rsid w:val="00C44E1B"/>
    <w:rsid w:val="00C44EFD"/>
    <w:rsid w:val="00C47019"/>
    <w:rsid w:val="00C47F69"/>
    <w:rsid w:val="00C529A1"/>
    <w:rsid w:val="00C53BC4"/>
    <w:rsid w:val="00C54222"/>
    <w:rsid w:val="00C55B47"/>
    <w:rsid w:val="00C56208"/>
    <w:rsid w:val="00C56567"/>
    <w:rsid w:val="00C56BA0"/>
    <w:rsid w:val="00C56C3D"/>
    <w:rsid w:val="00C6200E"/>
    <w:rsid w:val="00C62D72"/>
    <w:rsid w:val="00C64949"/>
    <w:rsid w:val="00C66F34"/>
    <w:rsid w:val="00C67919"/>
    <w:rsid w:val="00C7147B"/>
    <w:rsid w:val="00C71D40"/>
    <w:rsid w:val="00C72C4B"/>
    <w:rsid w:val="00C736D0"/>
    <w:rsid w:val="00C737FB"/>
    <w:rsid w:val="00C80F1B"/>
    <w:rsid w:val="00C815FB"/>
    <w:rsid w:val="00C816B2"/>
    <w:rsid w:val="00C864DF"/>
    <w:rsid w:val="00C86F2C"/>
    <w:rsid w:val="00C92677"/>
    <w:rsid w:val="00CA12E6"/>
    <w:rsid w:val="00CA1F01"/>
    <w:rsid w:val="00CA3785"/>
    <w:rsid w:val="00CA5F89"/>
    <w:rsid w:val="00CA6FC1"/>
    <w:rsid w:val="00CA740B"/>
    <w:rsid w:val="00CA7B5E"/>
    <w:rsid w:val="00CB1109"/>
    <w:rsid w:val="00CB1CAA"/>
    <w:rsid w:val="00CB20FA"/>
    <w:rsid w:val="00CB442E"/>
    <w:rsid w:val="00CB444D"/>
    <w:rsid w:val="00CB5567"/>
    <w:rsid w:val="00CB65F2"/>
    <w:rsid w:val="00CB78B5"/>
    <w:rsid w:val="00CC2C66"/>
    <w:rsid w:val="00CC5D7A"/>
    <w:rsid w:val="00CC6ECF"/>
    <w:rsid w:val="00CC716A"/>
    <w:rsid w:val="00CD3127"/>
    <w:rsid w:val="00CD50E8"/>
    <w:rsid w:val="00CD5FC6"/>
    <w:rsid w:val="00CE0CE7"/>
    <w:rsid w:val="00CE15E5"/>
    <w:rsid w:val="00CE2843"/>
    <w:rsid w:val="00CE3532"/>
    <w:rsid w:val="00CE3869"/>
    <w:rsid w:val="00CE5B21"/>
    <w:rsid w:val="00CE632E"/>
    <w:rsid w:val="00CE71A1"/>
    <w:rsid w:val="00CE71E5"/>
    <w:rsid w:val="00CE7CA9"/>
    <w:rsid w:val="00CF2D02"/>
    <w:rsid w:val="00CF3AC0"/>
    <w:rsid w:val="00D01A78"/>
    <w:rsid w:val="00D02096"/>
    <w:rsid w:val="00D03305"/>
    <w:rsid w:val="00D06C96"/>
    <w:rsid w:val="00D14032"/>
    <w:rsid w:val="00D14698"/>
    <w:rsid w:val="00D15FEA"/>
    <w:rsid w:val="00D203AD"/>
    <w:rsid w:val="00D226B2"/>
    <w:rsid w:val="00D23C72"/>
    <w:rsid w:val="00D247BE"/>
    <w:rsid w:val="00D254C2"/>
    <w:rsid w:val="00D2574F"/>
    <w:rsid w:val="00D25885"/>
    <w:rsid w:val="00D26305"/>
    <w:rsid w:val="00D27C68"/>
    <w:rsid w:val="00D34A8C"/>
    <w:rsid w:val="00D35D27"/>
    <w:rsid w:val="00D44092"/>
    <w:rsid w:val="00D44319"/>
    <w:rsid w:val="00D44F46"/>
    <w:rsid w:val="00D465F5"/>
    <w:rsid w:val="00D4724B"/>
    <w:rsid w:val="00D50BF9"/>
    <w:rsid w:val="00D55052"/>
    <w:rsid w:val="00D557A4"/>
    <w:rsid w:val="00D55812"/>
    <w:rsid w:val="00D5609B"/>
    <w:rsid w:val="00D607E7"/>
    <w:rsid w:val="00D61990"/>
    <w:rsid w:val="00D61E52"/>
    <w:rsid w:val="00D64633"/>
    <w:rsid w:val="00D64E72"/>
    <w:rsid w:val="00D66376"/>
    <w:rsid w:val="00D6739D"/>
    <w:rsid w:val="00D73CA7"/>
    <w:rsid w:val="00D753AD"/>
    <w:rsid w:val="00D7669C"/>
    <w:rsid w:val="00D82C1F"/>
    <w:rsid w:val="00D84AF0"/>
    <w:rsid w:val="00D91666"/>
    <w:rsid w:val="00D91C6A"/>
    <w:rsid w:val="00D93E1E"/>
    <w:rsid w:val="00D952B8"/>
    <w:rsid w:val="00D954C8"/>
    <w:rsid w:val="00D973CD"/>
    <w:rsid w:val="00D97BE5"/>
    <w:rsid w:val="00DA2C5C"/>
    <w:rsid w:val="00DA2D75"/>
    <w:rsid w:val="00DA3366"/>
    <w:rsid w:val="00DA3877"/>
    <w:rsid w:val="00DA3D94"/>
    <w:rsid w:val="00DA3F10"/>
    <w:rsid w:val="00DA3F1F"/>
    <w:rsid w:val="00DA6517"/>
    <w:rsid w:val="00DA6632"/>
    <w:rsid w:val="00DB0012"/>
    <w:rsid w:val="00DB11C1"/>
    <w:rsid w:val="00DB4452"/>
    <w:rsid w:val="00DB52AB"/>
    <w:rsid w:val="00DB62E0"/>
    <w:rsid w:val="00DB719E"/>
    <w:rsid w:val="00DB7A96"/>
    <w:rsid w:val="00DB7C73"/>
    <w:rsid w:val="00DC3191"/>
    <w:rsid w:val="00DC3F29"/>
    <w:rsid w:val="00DC6183"/>
    <w:rsid w:val="00DC719A"/>
    <w:rsid w:val="00DC759E"/>
    <w:rsid w:val="00DC7980"/>
    <w:rsid w:val="00DC7994"/>
    <w:rsid w:val="00DD275D"/>
    <w:rsid w:val="00DE30C9"/>
    <w:rsid w:val="00DE3CA4"/>
    <w:rsid w:val="00DE50D1"/>
    <w:rsid w:val="00DE52B9"/>
    <w:rsid w:val="00DE5D2A"/>
    <w:rsid w:val="00DE6935"/>
    <w:rsid w:val="00DF1F28"/>
    <w:rsid w:val="00DF36F4"/>
    <w:rsid w:val="00DF5068"/>
    <w:rsid w:val="00DF548C"/>
    <w:rsid w:val="00E04B79"/>
    <w:rsid w:val="00E0688F"/>
    <w:rsid w:val="00E10981"/>
    <w:rsid w:val="00E1156D"/>
    <w:rsid w:val="00E121F1"/>
    <w:rsid w:val="00E16BB9"/>
    <w:rsid w:val="00E16F61"/>
    <w:rsid w:val="00E172E3"/>
    <w:rsid w:val="00E17791"/>
    <w:rsid w:val="00E24283"/>
    <w:rsid w:val="00E24F24"/>
    <w:rsid w:val="00E26A6D"/>
    <w:rsid w:val="00E278F5"/>
    <w:rsid w:val="00E306F1"/>
    <w:rsid w:val="00E33CE9"/>
    <w:rsid w:val="00E34645"/>
    <w:rsid w:val="00E4114B"/>
    <w:rsid w:val="00E41358"/>
    <w:rsid w:val="00E4170B"/>
    <w:rsid w:val="00E41FE5"/>
    <w:rsid w:val="00E42526"/>
    <w:rsid w:val="00E45238"/>
    <w:rsid w:val="00E45CCF"/>
    <w:rsid w:val="00E4602B"/>
    <w:rsid w:val="00E50290"/>
    <w:rsid w:val="00E50CEE"/>
    <w:rsid w:val="00E5126C"/>
    <w:rsid w:val="00E51359"/>
    <w:rsid w:val="00E5158D"/>
    <w:rsid w:val="00E51AC1"/>
    <w:rsid w:val="00E52594"/>
    <w:rsid w:val="00E54938"/>
    <w:rsid w:val="00E54DFF"/>
    <w:rsid w:val="00E571F9"/>
    <w:rsid w:val="00E600E5"/>
    <w:rsid w:val="00E61842"/>
    <w:rsid w:val="00E62E8D"/>
    <w:rsid w:val="00E637AB"/>
    <w:rsid w:val="00E63DEC"/>
    <w:rsid w:val="00E644CD"/>
    <w:rsid w:val="00E64FC7"/>
    <w:rsid w:val="00E66BB9"/>
    <w:rsid w:val="00E66FCE"/>
    <w:rsid w:val="00E71A36"/>
    <w:rsid w:val="00E71E92"/>
    <w:rsid w:val="00E72E58"/>
    <w:rsid w:val="00E730F8"/>
    <w:rsid w:val="00E740BD"/>
    <w:rsid w:val="00E74C83"/>
    <w:rsid w:val="00E74E2C"/>
    <w:rsid w:val="00E75094"/>
    <w:rsid w:val="00E77C34"/>
    <w:rsid w:val="00E80807"/>
    <w:rsid w:val="00E814DF"/>
    <w:rsid w:val="00E81EA0"/>
    <w:rsid w:val="00E84B95"/>
    <w:rsid w:val="00E8620D"/>
    <w:rsid w:val="00E92AF3"/>
    <w:rsid w:val="00E93640"/>
    <w:rsid w:val="00E94082"/>
    <w:rsid w:val="00E971F4"/>
    <w:rsid w:val="00EA472C"/>
    <w:rsid w:val="00EA4FCD"/>
    <w:rsid w:val="00EA58C8"/>
    <w:rsid w:val="00EA5CB1"/>
    <w:rsid w:val="00EA6F11"/>
    <w:rsid w:val="00EA7C34"/>
    <w:rsid w:val="00EB16EF"/>
    <w:rsid w:val="00EB2875"/>
    <w:rsid w:val="00EB3D63"/>
    <w:rsid w:val="00EB4193"/>
    <w:rsid w:val="00EB4264"/>
    <w:rsid w:val="00EB4CAE"/>
    <w:rsid w:val="00EB69F7"/>
    <w:rsid w:val="00EB6EB9"/>
    <w:rsid w:val="00EC1057"/>
    <w:rsid w:val="00EC5F18"/>
    <w:rsid w:val="00EC7CE5"/>
    <w:rsid w:val="00ED0787"/>
    <w:rsid w:val="00ED0C68"/>
    <w:rsid w:val="00ED1824"/>
    <w:rsid w:val="00ED34BC"/>
    <w:rsid w:val="00ED692C"/>
    <w:rsid w:val="00EE0842"/>
    <w:rsid w:val="00EE222E"/>
    <w:rsid w:val="00EE34ED"/>
    <w:rsid w:val="00EE4FA8"/>
    <w:rsid w:val="00EE5E87"/>
    <w:rsid w:val="00EE741F"/>
    <w:rsid w:val="00EE7724"/>
    <w:rsid w:val="00EE7C1E"/>
    <w:rsid w:val="00EF1CB3"/>
    <w:rsid w:val="00EF1EEF"/>
    <w:rsid w:val="00EF3BD9"/>
    <w:rsid w:val="00EF4AC0"/>
    <w:rsid w:val="00EF67C3"/>
    <w:rsid w:val="00EF7547"/>
    <w:rsid w:val="00F020E1"/>
    <w:rsid w:val="00F03D78"/>
    <w:rsid w:val="00F04037"/>
    <w:rsid w:val="00F06B24"/>
    <w:rsid w:val="00F076F7"/>
    <w:rsid w:val="00F10EAC"/>
    <w:rsid w:val="00F11A9F"/>
    <w:rsid w:val="00F17449"/>
    <w:rsid w:val="00F21527"/>
    <w:rsid w:val="00F23E61"/>
    <w:rsid w:val="00F3013C"/>
    <w:rsid w:val="00F30FF9"/>
    <w:rsid w:val="00F3450E"/>
    <w:rsid w:val="00F36467"/>
    <w:rsid w:val="00F42C68"/>
    <w:rsid w:val="00F46FE5"/>
    <w:rsid w:val="00F47E5F"/>
    <w:rsid w:val="00F60B8D"/>
    <w:rsid w:val="00F6423F"/>
    <w:rsid w:val="00F65578"/>
    <w:rsid w:val="00F658B2"/>
    <w:rsid w:val="00F708F6"/>
    <w:rsid w:val="00F75AE6"/>
    <w:rsid w:val="00F77EAB"/>
    <w:rsid w:val="00F8263B"/>
    <w:rsid w:val="00F82CF8"/>
    <w:rsid w:val="00F86212"/>
    <w:rsid w:val="00F91595"/>
    <w:rsid w:val="00F93149"/>
    <w:rsid w:val="00F93ADB"/>
    <w:rsid w:val="00F946DA"/>
    <w:rsid w:val="00F946EF"/>
    <w:rsid w:val="00F96AF5"/>
    <w:rsid w:val="00F9757F"/>
    <w:rsid w:val="00FA01C4"/>
    <w:rsid w:val="00FA167B"/>
    <w:rsid w:val="00FA1707"/>
    <w:rsid w:val="00FA6012"/>
    <w:rsid w:val="00FA692E"/>
    <w:rsid w:val="00FB400D"/>
    <w:rsid w:val="00FB509A"/>
    <w:rsid w:val="00FB61C0"/>
    <w:rsid w:val="00FB72C8"/>
    <w:rsid w:val="00FB7C5B"/>
    <w:rsid w:val="00FC0B90"/>
    <w:rsid w:val="00FC156E"/>
    <w:rsid w:val="00FC3CDD"/>
    <w:rsid w:val="00FC401D"/>
    <w:rsid w:val="00FC4C04"/>
    <w:rsid w:val="00FC5876"/>
    <w:rsid w:val="00FC754C"/>
    <w:rsid w:val="00FD0F5A"/>
    <w:rsid w:val="00FD18CF"/>
    <w:rsid w:val="00FD34EB"/>
    <w:rsid w:val="00FD350C"/>
    <w:rsid w:val="00FD3928"/>
    <w:rsid w:val="00FD58F3"/>
    <w:rsid w:val="00FD6AB6"/>
    <w:rsid w:val="00FE0C26"/>
    <w:rsid w:val="00FE4296"/>
    <w:rsid w:val="00FF006B"/>
    <w:rsid w:val="00FF2E30"/>
    <w:rsid w:val="00FF62E6"/>
    <w:rsid w:val="00FF7D01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2F2AD"/>
  <w15:chartTrackingRefBased/>
  <w15:docId w15:val="{E937F0EB-F14B-496C-BA97-CB9904B6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Обычный ГОСТ"/>
    <w:qFormat/>
    <w:pPr>
      <w:spacing w:after="120" w:line="360" w:lineRule="auto"/>
      <w:ind w:firstLine="567"/>
      <w:jc w:val="both"/>
    </w:pPr>
    <w:rPr>
      <w:rFonts w:ascii="Arial" w:hAnsi="Arial"/>
      <w:sz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4">
    <w:name w:val="Plain Text"/>
    <w:link w:val="a5"/>
    <w:uiPriority w:val="99"/>
    <w:semiHidden/>
    <w:unhideWhenUsed/>
    <w:pPr>
      <w:spacing w:after="0" w:line="240" w:lineRule="auto"/>
    </w:pPr>
    <w:rPr>
      <w:rFonts w:ascii="Courier New" w:hAnsi="Courier New" w:cs="Courier New"/>
    </w:rPr>
  </w:style>
  <w:style w:type="character" w:customStyle="1" w:styleId="a5">
    <w:name w:val="Текст Знак"/>
    <w:link w:val="a4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6">
    <w:name w:val="List Paragraph"/>
    <w:basedOn w:val="a0"/>
    <w:link w:val="a7"/>
    <w:uiPriority w:val="34"/>
    <w:qFormat/>
    <w:pPr>
      <w:ind w:left="720"/>
      <w:contextualSpacing/>
    </w:pPr>
  </w:style>
  <w:style w:type="table" w:styleId="a8">
    <w:name w:val="Table Grid"/>
    <w:basedOn w:val="a2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0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9">
    <w:name w:val="Hyperlink"/>
    <w:basedOn w:val="a1"/>
    <w:uiPriority w:val="99"/>
    <w:unhideWhenUsed/>
    <w:rPr>
      <w:color w:val="0000FF"/>
      <w:u w:val="single"/>
    </w:rPr>
  </w:style>
  <w:style w:type="paragraph" w:styleId="aa">
    <w:name w:val="endnote text"/>
    <w:basedOn w:val="a0"/>
    <w:link w:val="a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1"/>
    <w:link w:val="aa"/>
    <w:uiPriority w:val="99"/>
    <w:semiHidden/>
    <w:rPr>
      <w:sz w:val="20"/>
      <w:szCs w:val="20"/>
    </w:rPr>
  </w:style>
  <w:style w:type="character" w:styleId="ac">
    <w:name w:val="endnote reference"/>
    <w:basedOn w:val="a1"/>
    <w:uiPriority w:val="99"/>
    <w:semiHidden/>
    <w:unhideWhenUsed/>
    <w:rPr>
      <w:vertAlign w:val="superscript"/>
    </w:rPr>
  </w:style>
  <w:style w:type="paragraph" w:styleId="ad">
    <w:name w:val="Balloon Text"/>
    <w:basedOn w:val="a0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Pr>
      <w:rFonts w:ascii="Segoe UI" w:hAnsi="Segoe UI" w:cs="Segoe UI"/>
      <w:sz w:val="18"/>
      <w:szCs w:val="18"/>
    </w:rPr>
  </w:style>
  <w:style w:type="paragraph" w:styleId="af">
    <w:name w:val="header"/>
    <w:basedOn w:val="a0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</w:style>
  <w:style w:type="paragraph" w:styleId="af1">
    <w:name w:val="footer"/>
    <w:basedOn w:val="a0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</w:style>
  <w:style w:type="character" w:styleId="af3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Pr>
      <w:b/>
      <w:bCs/>
      <w:sz w:val="20"/>
      <w:szCs w:val="20"/>
    </w:rPr>
  </w:style>
  <w:style w:type="paragraph" w:customStyle="1" w:styleId="Heading">
    <w:name w:val="Heading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8">
    <w:name w:val="Body Text Indent"/>
    <w:basedOn w:val="a0"/>
    <w:link w:val="af9"/>
    <w:uiPriority w:val="99"/>
    <w:pPr>
      <w:widowControl w:val="0"/>
      <w:spacing w:line="240" w:lineRule="auto"/>
      <w:ind w:left="283"/>
    </w:pPr>
    <w:rPr>
      <w:rFonts w:eastAsia="Times New Roman" w:cs="Arial"/>
      <w:sz w:val="18"/>
      <w:szCs w:val="18"/>
      <w:lang w:eastAsia="ru-RU"/>
    </w:rPr>
  </w:style>
  <w:style w:type="character" w:customStyle="1" w:styleId="af9">
    <w:name w:val="Основной текст с отступом Знак"/>
    <w:basedOn w:val="a1"/>
    <w:link w:val="af8"/>
    <w:uiPriority w:val="99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afa">
    <w:name w:val="TOC Heading"/>
    <w:basedOn w:val="1"/>
    <w:next w:val="a0"/>
    <w:uiPriority w:val="39"/>
    <w:unhideWhenUsed/>
    <w:qFormat/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fb">
    <w:name w:val="caption"/>
    <w:basedOn w:val="a0"/>
    <w:next w:val="a0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</w:rPr>
  </w:style>
  <w:style w:type="paragraph" w:styleId="afc">
    <w:name w:val="Title"/>
    <w:basedOn w:val="a0"/>
    <w:next w:val="a0"/>
    <w:link w:val="afd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fd">
    <w:name w:val="Название Знак"/>
    <w:basedOn w:val="a1"/>
    <w:link w:val="afc"/>
    <w:uiPriority w:val="1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fe">
    <w:name w:val="Subtitle"/>
    <w:basedOn w:val="a0"/>
    <w:next w:val="a0"/>
    <w:link w:val="aff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ff">
    <w:name w:val="Подзаголовок Знак"/>
    <w:basedOn w:val="a1"/>
    <w:link w:val="afe"/>
    <w:uiPriority w:val="11"/>
    <w:rPr>
      <w:rFonts w:asciiTheme="majorHAnsi" w:eastAsiaTheme="majorEastAsia" w:hAnsiTheme="majorHAnsi" w:cstheme="majorBidi"/>
      <w:sz w:val="30"/>
      <w:szCs w:val="30"/>
    </w:rPr>
  </w:style>
  <w:style w:type="character" w:styleId="aff0">
    <w:name w:val="Strong"/>
    <w:basedOn w:val="a1"/>
    <w:uiPriority w:val="22"/>
    <w:qFormat/>
    <w:rPr>
      <w:b/>
      <w:bCs/>
    </w:rPr>
  </w:style>
  <w:style w:type="character" w:styleId="aff1">
    <w:name w:val="Emphasis"/>
    <w:basedOn w:val="a1"/>
    <w:uiPriority w:val="20"/>
    <w:qFormat/>
    <w:rPr>
      <w:i/>
      <w:iCs/>
      <w:color w:val="70AD47" w:themeColor="accent6"/>
    </w:rPr>
  </w:style>
  <w:style w:type="paragraph" w:styleId="aff2">
    <w:name w:val="No Spacing"/>
    <w:uiPriority w:val="1"/>
    <w:qFormat/>
    <w:pPr>
      <w:spacing w:after="0" w:line="240" w:lineRule="auto"/>
    </w:pPr>
  </w:style>
  <w:style w:type="paragraph" w:styleId="21">
    <w:name w:val="Quote"/>
    <w:basedOn w:val="a0"/>
    <w:next w:val="a0"/>
    <w:link w:val="22"/>
    <w:uiPriority w:val="29"/>
    <w:qFormat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262626" w:themeColor="text1" w:themeTint="D9"/>
    </w:rPr>
  </w:style>
  <w:style w:type="paragraph" w:styleId="aff3">
    <w:name w:val="Intense Quote"/>
    <w:basedOn w:val="a0"/>
    <w:next w:val="a0"/>
    <w:link w:val="aff4"/>
    <w:uiPriority w:val="30"/>
    <w:qFormat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ff4">
    <w:name w:val="Выделенная цитата Знак"/>
    <w:basedOn w:val="a1"/>
    <w:link w:val="aff3"/>
    <w:uiPriority w:val="3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f5">
    <w:name w:val="Subtle Emphasis"/>
    <w:basedOn w:val="a1"/>
    <w:uiPriority w:val="19"/>
    <w:qFormat/>
    <w:rPr>
      <w:i/>
      <w:iCs/>
    </w:rPr>
  </w:style>
  <w:style w:type="character" w:styleId="aff6">
    <w:name w:val="Intense Emphasis"/>
    <w:basedOn w:val="a1"/>
    <w:uiPriority w:val="21"/>
    <w:qFormat/>
    <w:rPr>
      <w:b/>
      <w:bCs/>
      <w:i/>
      <w:iCs/>
    </w:rPr>
  </w:style>
  <w:style w:type="character" w:styleId="aff7">
    <w:name w:val="Subtle Reference"/>
    <w:basedOn w:val="a1"/>
    <w:uiPriority w:val="31"/>
    <w:qFormat/>
    <w:rPr>
      <w:smallCaps/>
      <w:color w:val="595959" w:themeColor="text1" w:themeTint="A6"/>
    </w:rPr>
  </w:style>
  <w:style w:type="character" w:styleId="aff8">
    <w:name w:val="Intense Reference"/>
    <w:basedOn w:val="a1"/>
    <w:uiPriority w:val="32"/>
    <w:qFormat/>
    <w:rPr>
      <w:b/>
      <w:bCs/>
      <w:smallCaps/>
      <w:color w:val="70AD47" w:themeColor="accent6"/>
    </w:rPr>
  </w:style>
  <w:style w:type="character" w:styleId="aff9">
    <w:name w:val="Book Title"/>
    <w:basedOn w:val="a1"/>
    <w:uiPriority w:val="33"/>
    <w:qFormat/>
    <w:rPr>
      <w:b/>
      <w:bCs/>
      <w:caps w:val="0"/>
      <w:smallCaps/>
      <w:spacing w:val="7"/>
      <w:sz w:val="21"/>
      <w:szCs w:val="21"/>
    </w:rPr>
  </w:style>
  <w:style w:type="paragraph" w:customStyle="1" w:styleId="a">
    <w:name w:val="заголовок ГОСТ"/>
    <w:basedOn w:val="1"/>
    <w:link w:val="affa"/>
    <w:uiPriority w:val="99"/>
    <w:qFormat/>
    <w:pPr>
      <w:numPr>
        <w:numId w:val="1"/>
      </w:numPr>
      <w:spacing w:line="360" w:lineRule="auto"/>
      <w:ind w:hanging="513"/>
    </w:pPr>
    <w:rPr>
      <w:rFonts w:ascii="Arial" w:hAnsi="Arial" w:cs="Arial"/>
      <w:b/>
      <w:color w:val="auto"/>
      <w:sz w:val="28"/>
      <w:szCs w:val="22"/>
    </w:rPr>
  </w:style>
  <w:style w:type="character" w:customStyle="1" w:styleId="a7">
    <w:name w:val="Абзац списка Знак"/>
    <w:basedOn w:val="a1"/>
    <w:link w:val="a6"/>
    <w:uiPriority w:val="34"/>
  </w:style>
  <w:style w:type="character" w:customStyle="1" w:styleId="affa">
    <w:name w:val="заголовок ГОСТ Знак"/>
    <w:basedOn w:val="a7"/>
    <w:link w:val="a"/>
    <w:uiPriority w:val="99"/>
    <w:rPr>
      <w:rFonts w:ascii="Arial" w:eastAsiaTheme="majorEastAsia" w:hAnsi="Arial" w:cs="Arial"/>
      <w:b/>
      <w:sz w:val="28"/>
      <w:szCs w:val="22"/>
    </w:rPr>
  </w:style>
  <w:style w:type="paragraph" w:styleId="11">
    <w:name w:val="toc 1"/>
    <w:basedOn w:val="a0"/>
    <w:next w:val="a0"/>
    <w:uiPriority w:val="39"/>
    <w:unhideWhenUsed/>
    <w:pPr>
      <w:tabs>
        <w:tab w:val="left" w:pos="1100"/>
        <w:tab w:val="right" w:leader="dot" w:pos="10196"/>
      </w:tabs>
      <w:spacing w:after="100"/>
    </w:p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0"/>
    <w:next w:val="a0"/>
    <w:uiPriority w:val="39"/>
    <w:unhideWhenUsed/>
    <w:pPr>
      <w:spacing w:after="100"/>
      <w:ind w:left="210"/>
    </w:pPr>
  </w:style>
  <w:style w:type="paragraph" w:customStyle="1" w:styleId="affb">
    <w:name w:val="Заголовок для содержания"/>
    <w:basedOn w:val="a0"/>
    <w:link w:val="affc"/>
    <w:uiPriority w:val="99"/>
    <w:qFormat/>
    <w:pPr>
      <w:spacing w:after="16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c">
    <w:name w:val="Заголовок для содержания Знак"/>
    <w:link w:val="affb"/>
    <w:uiPriority w:val="9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Титул_1"/>
    <w:basedOn w:val="a0"/>
    <w:link w:val="13"/>
    <w:uiPriority w:val="99"/>
    <w:pPr>
      <w:widowControl w:val="0"/>
      <w:spacing w:after="0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3">
    <w:name w:val="Титул_1 Знак"/>
    <w:link w:val="12"/>
    <w:uiPriority w:val="99"/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14">
    <w:name w:val="Обозначение1"/>
    <w:basedOn w:val="a0"/>
    <w:link w:val="15"/>
    <w:uiPriority w:val="99"/>
    <w:pPr>
      <w:widowControl w:val="0"/>
      <w:spacing w:after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5">
    <w:name w:val="Обозначение1 Знак"/>
    <w:link w:val="14"/>
    <w:uiPriority w:val="9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6">
    <w:name w:val="Комментарий_1"/>
    <w:basedOn w:val="a0"/>
    <w:link w:val="17"/>
    <w:uiPriority w:val="99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i/>
      <w:vanish/>
      <w:szCs w:val="24"/>
      <w:lang w:val="en-US"/>
    </w:rPr>
  </w:style>
  <w:style w:type="character" w:customStyle="1" w:styleId="17">
    <w:name w:val="Комментарий_1 Знак"/>
    <w:link w:val="16"/>
    <w:uiPriority w:val="99"/>
    <w:rPr>
      <w:rFonts w:ascii="Times New Roman" w:eastAsia="Times New Roman" w:hAnsi="Times New Roman" w:cs="Times New Roman"/>
      <w:i/>
      <w:vanish/>
      <w:sz w:val="24"/>
      <w:szCs w:val="24"/>
      <w:lang w:val="en-US"/>
    </w:rPr>
  </w:style>
  <w:style w:type="paragraph" w:customStyle="1" w:styleId="-11">
    <w:name w:val="Цветной список - Акцент 11"/>
    <w:basedOn w:val="a0"/>
    <w:link w:val="-1"/>
    <w:uiPriority w:val="34"/>
    <w:qFormat/>
    <w:pPr>
      <w:spacing w:after="160" w:line="259" w:lineRule="auto"/>
      <w:ind w:left="720" w:firstLine="0"/>
      <w:jc w:val="left"/>
    </w:pPr>
    <w:rPr>
      <w:rFonts w:ascii="Calibri" w:eastAsia="Calibri" w:hAnsi="Calibri" w:cs="Calibri"/>
      <w:sz w:val="22"/>
      <w:szCs w:val="22"/>
    </w:rPr>
  </w:style>
  <w:style w:type="character" w:customStyle="1" w:styleId="-1">
    <w:name w:val="Цветной список - Акцент 1 Знак"/>
    <w:link w:val="-11"/>
    <w:uiPriority w:val="34"/>
    <w:rPr>
      <w:rFonts w:ascii="Calibri" w:eastAsia="Calibri" w:hAnsi="Calibri" w:cs="Calibri"/>
      <w:sz w:val="22"/>
      <w:szCs w:val="22"/>
    </w:rPr>
  </w:style>
  <w:style w:type="table" w:customStyle="1" w:styleId="31">
    <w:name w:val="Сетка таблицы3"/>
    <w:basedOn w:val="a2"/>
    <w:uiPriority w:val="9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link w:val="ListParagraph10"/>
    <w:uiPriority w:val="99"/>
    <w:pPr>
      <w:spacing w:after="160" w:line="259" w:lineRule="auto"/>
      <w:ind w:left="720" w:firstLine="0"/>
      <w:jc w:val="left"/>
    </w:pPr>
    <w:rPr>
      <w:rFonts w:ascii="Calibri" w:eastAsia="Times New Roman" w:hAnsi="Calibri" w:cs="Calibri"/>
      <w:sz w:val="22"/>
      <w:szCs w:val="22"/>
    </w:rPr>
  </w:style>
  <w:style w:type="character" w:customStyle="1" w:styleId="ListParagraph10">
    <w:name w:val="List Paragraph1 Знак"/>
    <w:link w:val="ListParagraph1"/>
    <w:uiPriority w:val="99"/>
    <w:rPr>
      <w:rFonts w:ascii="Calibri" w:eastAsia="Times New Roman" w:hAnsi="Calibri" w:cs="Calibri"/>
      <w:sz w:val="22"/>
      <w:szCs w:val="22"/>
    </w:rPr>
  </w:style>
  <w:style w:type="paragraph" w:styleId="affd">
    <w:name w:val="Revision"/>
    <w:hidden/>
    <w:uiPriority w:val="99"/>
    <w:semiHidden/>
    <w:pPr>
      <w:spacing w:after="0" w:line="240" w:lineRule="auto"/>
    </w:pPr>
    <w:rPr>
      <w:rFonts w:ascii="Arial" w:hAnsi="Arial"/>
      <w:sz w:val="24"/>
    </w:rPr>
  </w:style>
  <w:style w:type="paragraph" w:styleId="affe">
    <w:name w:val="footnote text"/>
    <w:basedOn w:val="a0"/>
    <w:link w:val="aff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semiHidden/>
    <w:rPr>
      <w:rFonts w:ascii="Arial" w:hAnsi="Arial"/>
      <w:sz w:val="20"/>
      <w:szCs w:val="20"/>
    </w:rPr>
  </w:style>
  <w:style w:type="character" w:styleId="afff0">
    <w:name w:val="footnote reference"/>
    <w:basedOn w:val="a1"/>
    <w:uiPriority w:val="99"/>
    <w:semiHidden/>
    <w:unhideWhenUsed/>
    <w:rPr>
      <w:vertAlign w:val="superscript"/>
    </w:rPr>
  </w:style>
  <w:style w:type="character" w:styleId="afff1">
    <w:name w:val="Placeholder Text"/>
    <w:basedOn w:val="a1"/>
    <w:uiPriority w:val="99"/>
    <w:semiHidden/>
    <w:rPr>
      <w:color w:val="808080"/>
    </w:rPr>
  </w:style>
  <w:style w:type="paragraph" w:customStyle="1" w:styleId="FORMATTEXT0">
    <w:name w:val=".FORMATTEXT"/>
    <w:uiPriority w:val="99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4">
    <w:name w:val="Основной текст (2)_"/>
    <w:link w:val="210"/>
    <w:uiPriority w:val="99"/>
    <w:rPr>
      <w:rFonts w:ascii="Arial" w:hAnsi="Arial"/>
      <w:sz w:val="19"/>
      <w:shd w:val="clear" w:color="auto" w:fill="FFFFFF"/>
    </w:rPr>
  </w:style>
  <w:style w:type="paragraph" w:customStyle="1" w:styleId="210">
    <w:name w:val="Основной текст (2)1"/>
    <w:basedOn w:val="a0"/>
    <w:link w:val="24"/>
    <w:uiPriority w:val="99"/>
    <w:pPr>
      <w:widowControl w:val="0"/>
      <w:shd w:val="clear" w:color="auto" w:fill="FFFFFF"/>
      <w:spacing w:before="300" w:after="180" w:line="230" w:lineRule="exact"/>
      <w:ind w:firstLine="0"/>
    </w:pPr>
    <w:rPr>
      <w:sz w:val="19"/>
    </w:rPr>
  </w:style>
  <w:style w:type="character" w:customStyle="1" w:styleId="apple-converted-space">
    <w:name w:val="apple-converted-space"/>
    <w:basedOn w:val="a1"/>
    <w:rsid w:val="00CA740B"/>
  </w:style>
  <w:style w:type="paragraph" w:customStyle="1" w:styleId="formattext1">
    <w:name w:val="formattext"/>
    <w:basedOn w:val="a0"/>
    <w:rsid w:val="00CA74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06949-77E9-4E98-A123-A9E59B8C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3824</Words>
  <Characters>21797</Characters>
  <Application>Microsoft Office Word</Application>
  <DocSecurity>4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неклюдов</dc:creator>
  <cp:lastModifiedBy>Кристина С. Горбунова</cp:lastModifiedBy>
  <cp:revision>2</cp:revision>
  <dcterms:created xsi:type="dcterms:W3CDTF">2023-06-20T12:53:00Z</dcterms:created>
  <dcterms:modified xsi:type="dcterms:W3CDTF">2023-06-20T12:53:00Z</dcterms:modified>
</cp:coreProperties>
</file>