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B4C3" w14:textId="77777777" w:rsidR="00A7491E" w:rsidRPr="00661F50" w:rsidRDefault="00A7491E" w:rsidP="00A7491E">
      <w:pPr>
        <w:spacing w:line="480" w:lineRule="auto"/>
        <w:ind w:left="7088" w:firstLine="483"/>
        <w:jc w:val="center"/>
        <w:rPr>
          <w:rFonts w:ascii="Arial" w:hAnsi="Arial" w:cs="Arial"/>
          <w:b/>
          <w:bCs/>
          <w:color w:val="444444"/>
          <w:shd w:val="clear" w:color="auto" w:fill="FFFFFF"/>
        </w:rPr>
      </w:pPr>
      <w:r>
        <w:rPr>
          <w:rFonts w:ascii="Arial" w:hAnsi="Arial" w:cs="Arial"/>
          <w:b/>
          <w:bCs/>
          <w:color w:val="444444"/>
          <w:shd w:val="clear" w:color="auto" w:fill="FFFFFF"/>
        </w:rPr>
        <w:t>М</w:t>
      </w:r>
      <w:r w:rsidRPr="00607CD1">
        <w:rPr>
          <w:rFonts w:ascii="Arial" w:hAnsi="Arial" w:cs="Arial"/>
          <w:b/>
          <w:bCs/>
          <w:color w:val="444444"/>
          <w:shd w:val="clear" w:color="auto" w:fill="FFFFFF"/>
        </w:rPr>
        <w:t xml:space="preserve">КС </w:t>
      </w:r>
      <w:r w:rsidRPr="00661F50">
        <w:rPr>
          <w:rFonts w:ascii="Arial" w:hAnsi="Arial" w:cs="Arial"/>
          <w:b/>
          <w:bCs/>
          <w:color w:val="444444"/>
          <w:shd w:val="clear" w:color="auto" w:fill="FFFFFF"/>
        </w:rPr>
        <w:t>9</w:t>
      </w:r>
      <w:r w:rsidRPr="00607CD1">
        <w:rPr>
          <w:rFonts w:ascii="Arial" w:hAnsi="Arial" w:cs="Arial"/>
          <w:b/>
          <w:bCs/>
          <w:color w:val="444444"/>
          <w:shd w:val="clear" w:color="auto" w:fill="FFFFFF"/>
        </w:rPr>
        <w:t>1.100.</w:t>
      </w:r>
      <w:r w:rsidRPr="00661F50">
        <w:rPr>
          <w:rFonts w:ascii="Arial" w:hAnsi="Arial" w:cs="Arial"/>
          <w:b/>
          <w:bCs/>
          <w:color w:val="444444"/>
          <w:shd w:val="clear" w:color="auto" w:fill="FFFFFF"/>
        </w:rPr>
        <w:t>30</w:t>
      </w:r>
    </w:p>
    <w:p w14:paraId="1A416586" w14:textId="77777777" w:rsidR="00A7491E" w:rsidRDefault="00A7491E" w:rsidP="00A7491E">
      <w:pPr>
        <w:spacing w:line="480" w:lineRule="auto"/>
        <w:ind w:firstLine="0"/>
        <w:jc w:val="right"/>
        <w:rPr>
          <w:rFonts w:ascii="Arial" w:hAnsi="Arial" w:cs="Arial"/>
          <w:b/>
          <w:sz w:val="28"/>
          <w:szCs w:val="28"/>
        </w:rPr>
      </w:pPr>
    </w:p>
    <w:p w14:paraId="59E0807F" w14:textId="77777777" w:rsidR="00A7491E" w:rsidRPr="00607CD1" w:rsidRDefault="00A7491E" w:rsidP="00A7491E">
      <w:pPr>
        <w:spacing w:line="480" w:lineRule="auto"/>
        <w:rPr>
          <w:rFonts w:ascii="Arial" w:hAnsi="Arial" w:cs="Arial"/>
          <w:b/>
          <w:w w:val="95"/>
          <w:sz w:val="28"/>
          <w:szCs w:val="28"/>
        </w:rPr>
      </w:pPr>
      <w:r w:rsidRPr="00607CD1">
        <w:rPr>
          <w:rFonts w:ascii="Arial" w:hAnsi="Arial" w:cs="Arial"/>
          <w:b/>
          <w:w w:val="95"/>
          <w:sz w:val="28"/>
          <w:szCs w:val="28"/>
        </w:rPr>
        <w:t>ИЗМЕНЕНИЕ №</w:t>
      </w:r>
      <w:r>
        <w:rPr>
          <w:rFonts w:ascii="Arial" w:hAnsi="Arial" w:cs="Arial"/>
          <w:b/>
          <w:w w:val="95"/>
          <w:sz w:val="28"/>
          <w:szCs w:val="28"/>
        </w:rPr>
        <w:t> </w:t>
      </w:r>
      <w:r w:rsidRPr="00E24096">
        <w:rPr>
          <w:rFonts w:ascii="Arial" w:hAnsi="Arial" w:cs="Arial"/>
          <w:b/>
          <w:w w:val="95"/>
          <w:sz w:val="28"/>
          <w:szCs w:val="28"/>
        </w:rPr>
        <w:t>1</w:t>
      </w:r>
      <w:r w:rsidRPr="00607CD1">
        <w:rPr>
          <w:rFonts w:ascii="Arial" w:hAnsi="Arial" w:cs="Arial"/>
          <w:b/>
          <w:w w:val="95"/>
          <w:sz w:val="28"/>
          <w:szCs w:val="28"/>
        </w:rPr>
        <w:t xml:space="preserve"> ГОСТ </w:t>
      </w:r>
      <w:r w:rsidRPr="00E24096">
        <w:rPr>
          <w:rFonts w:ascii="Arial" w:hAnsi="Arial" w:cs="Arial"/>
          <w:b/>
          <w:w w:val="95"/>
          <w:sz w:val="28"/>
          <w:szCs w:val="28"/>
        </w:rPr>
        <w:t>26633</w:t>
      </w:r>
      <w:r w:rsidRPr="00607CD1">
        <w:rPr>
          <w:rFonts w:ascii="Arial" w:hAnsi="Arial" w:cs="Arial"/>
          <w:b/>
          <w:w w:val="95"/>
          <w:sz w:val="28"/>
          <w:szCs w:val="28"/>
        </w:rPr>
        <w:t>−20</w:t>
      </w:r>
      <w:r w:rsidRPr="00E24096">
        <w:rPr>
          <w:rFonts w:ascii="Arial" w:hAnsi="Arial" w:cs="Arial"/>
          <w:b/>
          <w:w w:val="95"/>
          <w:sz w:val="28"/>
          <w:szCs w:val="28"/>
        </w:rPr>
        <w:t>15</w:t>
      </w:r>
      <w:r w:rsidRPr="00607CD1">
        <w:rPr>
          <w:rFonts w:ascii="Arial" w:hAnsi="Arial" w:cs="Arial"/>
          <w:b/>
          <w:w w:val="95"/>
          <w:sz w:val="28"/>
          <w:szCs w:val="28"/>
        </w:rPr>
        <w:t xml:space="preserve"> </w:t>
      </w:r>
      <w:r>
        <w:rPr>
          <w:rFonts w:ascii="Arial" w:hAnsi="Arial" w:cs="Arial"/>
          <w:b/>
          <w:w w:val="95"/>
          <w:sz w:val="28"/>
          <w:szCs w:val="28"/>
        </w:rPr>
        <w:t>Бетоны тяжелые и мелкозернистые</w:t>
      </w:r>
      <w:r w:rsidRPr="00607CD1">
        <w:rPr>
          <w:rFonts w:ascii="Arial" w:hAnsi="Arial" w:cs="Arial"/>
          <w:b/>
          <w:w w:val="95"/>
          <w:sz w:val="28"/>
          <w:szCs w:val="28"/>
        </w:rPr>
        <w:t xml:space="preserve">. </w:t>
      </w:r>
      <w:r>
        <w:rPr>
          <w:rFonts w:ascii="Arial" w:hAnsi="Arial" w:cs="Arial"/>
          <w:b/>
          <w:w w:val="95"/>
          <w:sz w:val="28"/>
          <w:szCs w:val="28"/>
        </w:rPr>
        <w:t>Т</w:t>
      </w:r>
      <w:r w:rsidRPr="00607CD1">
        <w:rPr>
          <w:rFonts w:ascii="Arial" w:hAnsi="Arial" w:cs="Arial"/>
          <w:b/>
          <w:w w:val="95"/>
          <w:sz w:val="28"/>
          <w:szCs w:val="28"/>
        </w:rPr>
        <w:t>ехнические условия</w:t>
      </w:r>
    </w:p>
    <w:p w14:paraId="14AE7888" w14:textId="77777777" w:rsidR="00A7491E" w:rsidRDefault="00A7491E" w:rsidP="00A7491E">
      <w:pPr>
        <w:tabs>
          <w:tab w:val="left" w:pos="851"/>
        </w:tabs>
        <w:spacing w:line="480" w:lineRule="auto"/>
        <w:jc w:val="right"/>
        <w:rPr>
          <w:rFonts w:ascii="Arial" w:hAnsi="Arial" w:cs="Arial"/>
          <w:b/>
          <w:szCs w:val="24"/>
        </w:rPr>
      </w:pPr>
    </w:p>
    <w:p w14:paraId="0452BE92" w14:textId="77777777" w:rsidR="00A7491E" w:rsidRPr="004535C7" w:rsidRDefault="00A7491E" w:rsidP="00A7491E">
      <w:pPr>
        <w:rPr>
          <w:rFonts w:ascii="Arial" w:hAnsi="Arial" w:cs="Arial"/>
          <w:b/>
          <w:w w:val="95"/>
          <w:sz w:val="28"/>
          <w:szCs w:val="28"/>
        </w:rPr>
      </w:pPr>
      <w:r w:rsidRPr="004535C7">
        <w:rPr>
          <w:rFonts w:ascii="Arial" w:hAnsi="Arial" w:cs="Arial"/>
          <w:b/>
          <w:w w:val="95"/>
          <w:sz w:val="28"/>
          <w:szCs w:val="28"/>
        </w:rPr>
        <w:t xml:space="preserve">Принято </w:t>
      </w:r>
      <w:r>
        <w:rPr>
          <w:rFonts w:ascii="Arial" w:hAnsi="Arial" w:cs="Arial"/>
          <w:b/>
          <w:w w:val="95"/>
          <w:sz w:val="28"/>
          <w:szCs w:val="28"/>
        </w:rPr>
        <w:t>Межгосударственным</w:t>
      </w:r>
      <w:r w:rsidRPr="004535C7">
        <w:rPr>
          <w:rFonts w:ascii="Arial" w:hAnsi="Arial" w:cs="Arial"/>
          <w:b/>
          <w:w w:val="95"/>
          <w:sz w:val="28"/>
          <w:szCs w:val="28"/>
        </w:rPr>
        <w:t xml:space="preserve"> советом по стандартизации, метрологии и сертификации (протокол </w:t>
      </w:r>
      <w:r>
        <w:rPr>
          <w:rFonts w:ascii="Arial" w:hAnsi="Arial" w:cs="Arial"/>
          <w:b/>
          <w:w w:val="95"/>
          <w:sz w:val="28"/>
          <w:szCs w:val="28"/>
        </w:rPr>
        <w:t>№ ____ от</w:t>
      </w:r>
      <w:r w:rsidRPr="004535C7">
        <w:rPr>
          <w:rFonts w:ascii="Arial" w:hAnsi="Arial" w:cs="Arial"/>
          <w:b/>
          <w:w w:val="95"/>
          <w:sz w:val="28"/>
          <w:szCs w:val="28"/>
        </w:rPr>
        <w:t>_______</w:t>
      </w:r>
      <w:r>
        <w:rPr>
          <w:rFonts w:ascii="Arial" w:hAnsi="Arial" w:cs="Arial"/>
          <w:b/>
          <w:w w:val="95"/>
          <w:sz w:val="28"/>
          <w:szCs w:val="28"/>
        </w:rPr>
        <w:t>______</w:t>
      </w:r>
      <w:r w:rsidRPr="004535C7">
        <w:rPr>
          <w:rFonts w:ascii="Arial" w:hAnsi="Arial" w:cs="Arial"/>
          <w:b/>
          <w:w w:val="95"/>
          <w:sz w:val="28"/>
          <w:szCs w:val="28"/>
        </w:rPr>
        <w:t>)</w:t>
      </w:r>
    </w:p>
    <w:p w14:paraId="75658D40" w14:textId="77777777" w:rsidR="00A7491E" w:rsidRPr="004535C7" w:rsidRDefault="00A7491E" w:rsidP="00A7491E">
      <w:pPr>
        <w:rPr>
          <w:rFonts w:ascii="Arial" w:hAnsi="Arial" w:cs="Arial"/>
          <w:b/>
          <w:w w:val="95"/>
          <w:sz w:val="28"/>
          <w:szCs w:val="28"/>
        </w:rPr>
      </w:pPr>
      <w:r w:rsidRPr="004535C7">
        <w:rPr>
          <w:rFonts w:ascii="Arial" w:hAnsi="Arial" w:cs="Arial"/>
          <w:b/>
          <w:w w:val="95"/>
          <w:sz w:val="28"/>
          <w:szCs w:val="28"/>
        </w:rPr>
        <w:t>Зарегистрировано Бюро по стандартам МГС №________</w:t>
      </w:r>
      <w:r>
        <w:rPr>
          <w:rFonts w:ascii="Arial" w:hAnsi="Arial" w:cs="Arial"/>
          <w:b/>
          <w:w w:val="95"/>
          <w:sz w:val="28"/>
          <w:szCs w:val="28"/>
        </w:rPr>
        <w:t>_______</w:t>
      </w:r>
    </w:p>
    <w:p w14:paraId="53E8C284" w14:textId="77777777" w:rsidR="00A7491E" w:rsidRPr="004535C7" w:rsidRDefault="00A7491E" w:rsidP="00A7491E">
      <w:pPr>
        <w:rPr>
          <w:rFonts w:ascii="Arial" w:hAnsi="Arial" w:cs="Arial"/>
          <w:b/>
          <w:w w:val="95"/>
          <w:sz w:val="28"/>
          <w:szCs w:val="28"/>
        </w:rPr>
      </w:pPr>
      <w:r w:rsidRPr="004535C7">
        <w:rPr>
          <w:rFonts w:ascii="Arial" w:hAnsi="Arial" w:cs="Arial"/>
          <w:b/>
          <w:w w:val="95"/>
          <w:sz w:val="28"/>
          <w:szCs w:val="28"/>
        </w:rPr>
        <w:t xml:space="preserve">За принятие изменения проголосовали национальные органы по </w:t>
      </w:r>
    </w:p>
    <w:p w14:paraId="237B1BF2" w14:textId="77777777" w:rsidR="00A7491E" w:rsidRPr="004535C7" w:rsidRDefault="00A7491E" w:rsidP="00A7491E">
      <w:pPr>
        <w:ind w:firstLine="0"/>
        <w:rPr>
          <w:rFonts w:ascii="Arial" w:hAnsi="Arial" w:cs="Arial"/>
          <w:b/>
          <w:w w:val="95"/>
          <w:sz w:val="28"/>
          <w:szCs w:val="28"/>
        </w:rPr>
      </w:pPr>
      <w:r w:rsidRPr="004535C7">
        <w:rPr>
          <w:rFonts w:ascii="Arial" w:hAnsi="Arial" w:cs="Arial"/>
          <w:b/>
          <w:w w:val="95"/>
          <w:sz w:val="28"/>
          <w:szCs w:val="28"/>
        </w:rPr>
        <w:t xml:space="preserve">стандартизации следующих государств: </w:t>
      </w:r>
      <w:r>
        <w:rPr>
          <w:rFonts w:ascii="Arial" w:hAnsi="Arial" w:cs="Arial"/>
          <w:b/>
          <w:w w:val="95"/>
          <w:sz w:val="28"/>
          <w:szCs w:val="28"/>
          <w:lang w:val="en-US"/>
        </w:rPr>
        <w:t>AZ</w:t>
      </w:r>
      <w:r w:rsidRPr="00FE7FC9">
        <w:rPr>
          <w:rFonts w:ascii="Arial" w:hAnsi="Arial" w:cs="Arial"/>
          <w:b/>
          <w:w w:val="95"/>
          <w:sz w:val="28"/>
          <w:szCs w:val="28"/>
        </w:rPr>
        <w:t xml:space="preserve">, </w:t>
      </w:r>
      <w:r>
        <w:rPr>
          <w:rFonts w:ascii="Arial" w:hAnsi="Arial" w:cs="Arial"/>
          <w:b/>
          <w:w w:val="95"/>
          <w:sz w:val="28"/>
          <w:szCs w:val="28"/>
          <w:lang w:val="en-US"/>
        </w:rPr>
        <w:t>AM</w:t>
      </w:r>
      <w:r w:rsidRPr="00FE7FC9">
        <w:rPr>
          <w:rFonts w:ascii="Arial" w:hAnsi="Arial" w:cs="Arial"/>
          <w:b/>
          <w:w w:val="95"/>
          <w:sz w:val="28"/>
          <w:szCs w:val="28"/>
        </w:rPr>
        <w:t xml:space="preserve">, </w:t>
      </w:r>
      <w:r>
        <w:rPr>
          <w:rFonts w:ascii="Arial" w:hAnsi="Arial" w:cs="Arial"/>
          <w:b/>
          <w:w w:val="95"/>
          <w:sz w:val="28"/>
          <w:szCs w:val="28"/>
          <w:lang w:val="en-US"/>
        </w:rPr>
        <w:t>KG</w:t>
      </w:r>
      <w:r w:rsidRPr="00FE7FC9">
        <w:rPr>
          <w:rFonts w:ascii="Arial" w:hAnsi="Arial" w:cs="Arial"/>
          <w:b/>
          <w:w w:val="95"/>
          <w:sz w:val="28"/>
          <w:szCs w:val="28"/>
        </w:rPr>
        <w:t xml:space="preserve">, </w:t>
      </w:r>
      <w:r>
        <w:rPr>
          <w:rFonts w:ascii="Arial" w:hAnsi="Arial" w:cs="Arial"/>
          <w:b/>
          <w:w w:val="95"/>
          <w:sz w:val="28"/>
          <w:szCs w:val="28"/>
          <w:lang w:val="en-US"/>
        </w:rPr>
        <w:t>RU</w:t>
      </w:r>
      <w:r w:rsidRPr="00FE7FC9">
        <w:rPr>
          <w:rFonts w:ascii="Arial" w:hAnsi="Arial" w:cs="Arial"/>
          <w:b/>
          <w:w w:val="95"/>
          <w:sz w:val="28"/>
          <w:szCs w:val="28"/>
        </w:rPr>
        <w:t xml:space="preserve"> </w:t>
      </w:r>
      <w:r w:rsidRPr="004535C7">
        <w:rPr>
          <w:rFonts w:ascii="Arial" w:hAnsi="Arial" w:cs="Arial"/>
          <w:b/>
          <w:w w:val="95"/>
          <w:sz w:val="28"/>
          <w:szCs w:val="28"/>
        </w:rPr>
        <w:t>[коды альфа-2 по МК (ИСО 3166) 004]</w:t>
      </w:r>
    </w:p>
    <w:p w14:paraId="44EBCC29" w14:textId="77777777" w:rsidR="00A7491E" w:rsidRDefault="00A7491E" w:rsidP="00A7491E">
      <w:pPr>
        <w:spacing w:after="240"/>
        <w:rPr>
          <w:rFonts w:ascii="Arial" w:hAnsi="Arial" w:cs="Arial"/>
          <w:b/>
          <w:w w:val="93"/>
          <w:szCs w:val="24"/>
        </w:rPr>
      </w:pPr>
      <w:r w:rsidRPr="004535C7">
        <w:rPr>
          <w:rFonts w:ascii="Arial" w:hAnsi="Arial" w:cs="Arial"/>
          <w:b/>
          <w:w w:val="95"/>
          <w:sz w:val="28"/>
          <w:szCs w:val="28"/>
        </w:rPr>
        <w:t>Дату введения в действие настоящего изменения устанавливают указанные национальные органы по стандартизации</w:t>
      </w:r>
      <w:r w:rsidRPr="004535C7">
        <w:rPr>
          <w:w w:val="95"/>
          <w:sz w:val="28"/>
          <w:szCs w:val="28"/>
        </w:rPr>
        <w:footnoteReference w:customMarkFollows="1" w:id="1"/>
        <w:t>*</w:t>
      </w:r>
    </w:p>
    <w:p w14:paraId="2504120B" w14:textId="77777777" w:rsidR="00A7491E" w:rsidRPr="00735B7D" w:rsidRDefault="00A7491E" w:rsidP="00A7491E">
      <w:pPr>
        <w:spacing w:after="240"/>
        <w:rPr>
          <w:rFonts w:ascii="Arial" w:hAnsi="Arial" w:cs="Arial"/>
          <w:bCs/>
          <w:szCs w:val="24"/>
        </w:rPr>
      </w:pPr>
      <w:r>
        <w:rPr>
          <w:rFonts w:ascii="Arial" w:hAnsi="Arial" w:cs="Arial"/>
          <w:szCs w:val="24"/>
        </w:rPr>
        <w:t xml:space="preserve">Первая страница. </w:t>
      </w:r>
      <w:r w:rsidRPr="00735B7D">
        <w:rPr>
          <w:rFonts w:ascii="Arial" w:hAnsi="Arial" w:cs="Arial"/>
          <w:szCs w:val="24"/>
        </w:rPr>
        <w:t>Н</w:t>
      </w:r>
      <w:r w:rsidRPr="00735B7D">
        <w:rPr>
          <w:rFonts w:ascii="Arial" w:hAnsi="Arial" w:cs="Arial"/>
          <w:bCs/>
          <w:szCs w:val="24"/>
        </w:rPr>
        <w:t>аимено</w:t>
      </w:r>
      <w:r>
        <w:rPr>
          <w:rFonts w:ascii="Arial" w:hAnsi="Arial" w:cs="Arial"/>
          <w:bCs/>
          <w:szCs w:val="24"/>
        </w:rPr>
        <w:t xml:space="preserve">вание стандарта на английском языке изложить в новой редакции: </w:t>
      </w:r>
      <w:r w:rsidRPr="00E606D0">
        <w:rPr>
          <w:rFonts w:ascii="Arial" w:hAnsi="Arial" w:cs="Arial"/>
          <w:bCs/>
          <w:szCs w:val="24"/>
        </w:rPr>
        <w:t>«</w:t>
      </w:r>
      <w:r w:rsidRPr="00E606D0">
        <w:rPr>
          <w:rFonts w:ascii="Arial" w:hAnsi="Arial" w:cs="Arial"/>
          <w:szCs w:val="24"/>
          <w:lang w:val="en-US"/>
        </w:rPr>
        <w:t>Normal</w:t>
      </w:r>
      <w:r w:rsidRPr="00E606D0">
        <w:rPr>
          <w:rFonts w:ascii="Arial" w:hAnsi="Arial" w:cs="Arial"/>
          <w:szCs w:val="24"/>
        </w:rPr>
        <w:t>-</w:t>
      </w:r>
      <w:r w:rsidRPr="00E606D0">
        <w:rPr>
          <w:rFonts w:ascii="Arial" w:hAnsi="Arial" w:cs="Arial"/>
          <w:szCs w:val="24"/>
          <w:lang w:val="en-US"/>
        </w:rPr>
        <w:t>weight</w:t>
      </w:r>
      <w:r w:rsidRPr="00E606D0">
        <w:rPr>
          <w:rFonts w:ascii="Arial" w:hAnsi="Arial" w:cs="Arial"/>
          <w:szCs w:val="24"/>
        </w:rPr>
        <w:t xml:space="preserve"> </w:t>
      </w:r>
      <w:r w:rsidRPr="00E606D0">
        <w:rPr>
          <w:rFonts w:ascii="Arial" w:hAnsi="Arial" w:cs="Arial"/>
          <w:szCs w:val="24"/>
          <w:lang w:val="en-US"/>
        </w:rPr>
        <w:t>and</w:t>
      </w:r>
      <w:r w:rsidRPr="00E606D0">
        <w:rPr>
          <w:rFonts w:ascii="Arial" w:hAnsi="Arial" w:cs="Arial"/>
          <w:szCs w:val="24"/>
        </w:rPr>
        <w:t xml:space="preserve"> </w:t>
      </w:r>
      <w:r w:rsidRPr="00E606D0">
        <w:rPr>
          <w:rFonts w:ascii="Arial" w:hAnsi="Arial" w:cs="Arial"/>
          <w:szCs w:val="24"/>
          <w:lang w:val="en-US"/>
        </w:rPr>
        <w:t>sand</w:t>
      </w:r>
      <w:r w:rsidRPr="00E606D0">
        <w:rPr>
          <w:rFonts w:ascii="Arial" w:hAnsi="Arial" w:cs="Arial"/>
          <w:szCs w:val="24"/>
        </w:rPr>
        <w:t xml:space="preserve"> </w:t>
      </w:r>
      <w:r w:rsidRPr="00E606D0">
        <w:rPr>
          <w:rFonts w:ascii="Arial" w:hAnsi="Arial" w:cs="Arial"/>
          <w:szCs w:val="24"/>
          <w:lang w:val="en-US"/>
        </w:rPr>
        <w:t>concretes</w:t>
      </w:r>
      <w:r w:rsidRPr="00E606D0">
        <w:rPr>
          <w:rFonts w:ascii="Arial" w:hAnsi="Arial" w:cs="Arial"/>
          <w:szCs w:val="24"/>
        </w:rPr>
        <w:t xml:space="preserve">. </w:t>
      </w:r>
      <w:proofErr w:type="spellStart"/>
      <w:r w:rsidRPr="00E606D0">
        <w:rPr>
          <w:rFonts w:ascii="Arial" w:hAnsi="Arial" w:cs="Arial"/>
          <w:szCs w:val="24"/>
        </w:rPr>
        <w:t>Specifications</w:t>
      </w:r>
      <w:proofErr w:type="spellEnd"/>
      <w:r w:rsidRPr="00E606D0">
        <w:rPr>
          <w:rFonts w:ascii="Arial" w:hAnsi="Arial" w:cs="Arial"/>
          <w:bCs/>
          <w:szCs w:val="24"/>
        </w:rPr>
        <w:t>».</w:t>
      </w:r>
    </w:p>
    <w:p w14:paraId="2834FEF9" w14:textId="77777777" w:rsidR="00A7491E" w:rsidRPr="00BC2040" w:rsidRDefault="00A7491E" w:rsidP="00A7491E">
      <w:pPr>
        <w:autoSpaceDE w:val="0"/>
        <w:autoSpaceDN w:val="0"/>
        <w:adjustRightInd w:val="0"/>
        <w:rPr>
          <w:rFonts w:ascii="Arial" w:hAnsi="Arial" w:cs="Arial"/>
          <w:bCs/>
          <w:szCs w:val="24"/>
        </w:rPr>
      </w:pPr>
      <w:bookmarkStart w:id="0" w:name="_Hlk75443794"/>
      <w:r w:rsidRPr="00735B7D">
        <w:rPr>
          <w:rFonts w:ascii="Arial" w:hAnsi="Arial" w:cs="Arial"/>
          <w:bCs/>
          <w:szCs w:val="24"/>
        </w:rPr>
        <w:t>Раздел 2 изложить в новой редакции</w:t>
      </w:r>
      <w:r w:rsidRPr="00BC2040">
        <w:rPr>
          <w:rFonts w:ascii="Arial" w:hAnsi="Arial" w:cs="Arial"/>
          <w:bCs/>
          <w:szCs w:val="24"/>
        </w:rPr>
        <w:t>:</w:t>
      </w:r>
    </w:p>
    <w:p w14:paraId="14265B2B" w14:textId="77777777" w:rsidR="00A7491E" w:rsidRDefault="00A7491E" w:rsidP="00A7491E">
      <w:pPr>
        <w:pStyle w:val="formattext"/>
        <w:shd w:val="clear" w:color="auto" w:fill="FFFFFF"/>
        <w:spacing w:line="360" w:lineRule="auto"/>
        <w:ind w:firstLine="709"/>
        <w:jc w:val="both"/>
        <w:textAlignment w:val="baseline"/>
        <w:rPr>
          <w:rFonts w:ascii="Arial" w:hAnsi="Arial" w:cs="Arial"/>
          <w:bCs/>
          <w:sz w:val="24"/>
          <w:szCs w:val="24"/>
        </w:rPr>
      </w:pPr>
      <w:r w:rsidRPr="00BC2040">
        <w:rPr>
          <w:rFonts w:ascii="Arial" w:hAnsi="Arial" w:cs="Arial"/>
          <w:bCs/>
          <w:sz w:val="24"/>
          <w:szCs w:val="24"/>
        </w:rPr>
        <w:t>«</w:t>
      </w:r>
      <w:r>
        <w:rPr>
          <w:rFonts w:ascii="Arial" w:hAnsi="Arial" w:cs="Arial"/>
          <w:bCs/>
          <w:sz w:val="24"/>
          <w:szCs w:val="24"/>
        </w:rPr>
        <w:t>В настоящем стандарте использованы нормативные ссылки на следующие межгосударственные стандарты:</w:t>
      </w:r>
    </w:p>
    <w:p w14:paraId="1E8449C1"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8" w:anchor="7D20K3" w:history="1">
        <w:r w:rsidRPr="00BC2040">
          <w:rPr>
            <w:rStyle w:val="ab"/>
            <w:rFonts w:ascii="Arial" w:hAnsi="Arial" w:cs="Arial"/>
            <w:color w:val="auto"/>
            <w:sz w:val="24"/>
            <w:szCs w:val="24"/>
            <w:u w:val="none"/>
          </w:rPr>
          <w:t>ГОСТ 4.212</w:t>
        </w:r>
      </w:hyperlink>
      <w:r w:rsidRPr="00BC2040">
        <w:rPr>
          <w:rFonts w:ascii="Arial" w:hAnsi="Arial" w:cs="Arial"/>
          <w:sz w:val="24"/>
          <w:szCs w:val="24"/>
        </w:rPr>
        <w:t> Система показателей качества продукции. Строительство. Бетоны. Номенклатура показателей</w:t>
      </w:r>
    </w:p>
    <w:p w14:paraId="540E2F61"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9" w:anchor="7D20K3" w:history="1">
        <w:r w:rsidRPr="00BC2040">
          <w:rPr>
            <w:rStyle w:val="ab"/>
            <w:rFonts w:ascii="Arial" w:hAnsi="Arial" w:cs="Arial"/>
            <w:color w:val="auto"/>
            <w:sz w:val="24"/>
            <w:szCs w:val="24"/>
            <w:u w:val="none"/>
          </w:rPr>
          <w:t>ГОСТ 5578</w:t>
        </w:r>
      </w:hyperlink>
      <w:r w:rsidRPr="00BC2040">
        <w:rPr>
          <w:rFonts w:ascii="Arial" w:hAnsi="Arial" w:cs="Arial"/>
          <w:sz w:val="24"/>
          <w:szCs w:val="24"/>
        </w:rPr>
        <w:t> Щебень и песок из шлаков черной и цветной металлургии для бетонов. Технические условия</w:t>
      </w:r>
    </w:p>
    <w:p w14:paraId="3F3C73E8"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0" w:anchor="7D20K3" w:history="1">
        <w:r w:rsidRPr="00BC2040">
          <w:rPr>
            <w:rStyle w:val="ab"/>
            <w:rFonts w:ascii="Arial" w:hAnsi="Arial" w:cs="Arial"/>
            <w:color w:val="auto"/>
            <w:sz w:val="24"/>
            <w:szCs w:val="24"/>
            <w:u w:val="none"/>
          </w:rPr>
          <w:t>ГОСТ 7473</w:t>
        </w:r>
      </w:hyperlink>
      <w:r w:rsidRPr="00BC2040">
        <w:rPr>
          <w:rFonts w:ascii="Arial" w:hAnsi="Arial" w:cs="Arial"/>
          <w:sz w:val="24"/>
          <w:szCs w:val="24"/>
        </w:rPr>
        <w:t> Смеси бетонные. Технические условия</w:t>
      </w:r>
    </w:p>
    <w:p w14:paraId="0D3752B1"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1" w:anchor="7D20K3" w:history="1">
        <w:r w:rsidRPr="00BC2040">
          <w:rPr>
            <w:rStyle w:val="ab"/>
            <w:rFonts w:ascii="Arial" w:hAnsi="Arial" w:cs="Arial"/>
            <w:color w:val="auto"/>
            <w:sz w:val="24"/>
            <w:szCs w:val="24"/>
            <w:u w:val="none"/>
          </w:rPr>
          <w:t>ГОСТ 8267</w:t>
        </w:r>
      </w:hyperlink>
      <w:r w:rsidRPr="00BC2040">
        <w:rPr>
          <w:rFonts w:ascii="Arial" w:hAnsi="Arial" w:cs="Arial"/>
          <w:sz w:val="24"/>
          <w:szCs w:val="24"/>
        </w:rPr>
        <w:t> Щебень и гравий из плотных горных пород для строительных работ. Технические условия</w:t>
      </w:r>
    </w:p>
    <w:p w14:paraId="1E6C07C0"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2" w:anchor="7D20K3" w:history="1">
        <w:r w:rsidRPr="00BC2040">
          <w:rPr>
            <w:rStyle w:val="ab"/>
            <w:rFonts w:ascii="Arial" w:hAnsi="Arial" w:cs="Arial"/>
            <w:color w:val="auto"/>
            <w:sz w:val="24"/>
            <w:szCs w:val="24"/>
            <w:u w:val="none"/>
          </w:rPr>
          <w:t>ГОСТ 8735</w:t>
        </w:r>
      </w:hyperlink>
      <w:r w:rsidRPr="00BC2040">
        <w:rPr>
          <w:rFonts w:ascii="Arial" w:hAnsi="Arial" w:cs="Arial"/>
          <w:sz w:val="24"/>
          <w:szCs w:val="24"/>
        </w:rPr>
        <w:t> Песок для строительных работ. Методы испытаний</w:t>
      </w:r>
    </w:p>
    <w:p w14:paraId="3172141D"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3" w:anchor="7D20K3" w:history="1">
        <w:r w:rsidRPr="00BC2040">
          <w:rPr>
            <w:rStyle w:val="ab"/>
            <w:rFonts w:ascii="Arial" w:hAnsi="Arial" w:cs="Arial"/>
            <w:color w:val="auto"/>
            <w:sz w:val="24"/>
            <w:szCs w:val="24"/>
            <w:u w:val="none"/>
          </w:rPr>
          <w:t>ГОСТ 8736</w:t>
        </w:r>
      </w:hyperlink>
      <w:r w:rsidRPr="00BC2040">
        <w:rPr>
          <w:rFonts w:ascii="Arial" w:hAnsi="Arial" w:cs="Arial"/>
          <w:sz w:val="24"/>
          <w:szCs w:val="24"/>
        </w:rPr>
        <w:t> Песок для строительных работ. Технические условия</w:t>
      </w:r>
    </w:p>
    <w:p w14:paraId="007A5B54"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4" w:anchor="7D20K3" w:history="1">
        <w:r w:rsidRPr="00BC2040">
          <w:rPr>
            <w:rStyle w:val="ab"/>
            <w:rFonts w:ascii="Arial" w:hAnsi="Arial" w:cs="Arial"/>
            <w:color w:val="auto"/>
            <w:sz w:val="24"/>
            <w:szCs w:val="24"/>
            <w:u w:val="none"/>
          </w:rPr>
          <w:t>ГОСТ 10060</w:t>
        </w:r>
      </w:hyperlink>
      <w:r w:rsidRPr="00BC2040">
        <w:rPr>
          <w:rFonts w:ascii="Arial" w:hAnsi="Arial" w:cs="Arial"/>
          <w:sz w:val="24"/>
          <w:szCs w:val="24"/>
        </w:rPr>
        <w:t> Бетоны. Методы определения морозостойкости</w:t>
      </w:r>
    </w:p>
    <w:p w14:paraId="710E613B"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5" w:anchor="7D20K3" w:history="1">
        <w:r w:rsidRPr="00BC2040">
          <w:rPr>
            <w:rStyle w:val="ab"/>
            <w:rFonts w:ascii="Arial" w:hAnsi="Arial" w:cs="Arial"/>
            <w:color w:val="auto"/>
            <w:sz w:val="24"/>
            <w:szCs w:val="24"/>
            <w:u w:val="none"/>
          </w:rPr>
          <w:t>ГОСТ 10180</w:t>
        </w:r>
      </w:hyperlink>
      <w:r w:rsidRPr="00BC2040">
        <w:rPr>
          <w:rFonts w:ascii="Arial" w:hAnsi="Arial" w:cs="Arial"/>
          <w:sz w:val="24"/>
          <w:szCs w:val="24"/>
        </w:rPr>
        <w:t> Бетоны. Методы определения прочности по контрольным образцам</w:t>
      </w:r>
    </w:p>
    <w:p w14:paraId="4FB50BB8"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6" w:anchor="7D20K3" w:history="1">
        <w:r w:rsidRPr="00BC2040">
          <w:rPr>
            <w:rStyle w:val="ab"/>
            <w:rFonts w:ascii="Arial" w:hAnsi="Arial" w:cs="Arial"/>
            <w:color w:val="auto"/>
            <w:sz w:val="24"/>
            <w:szCs w:val="24"/>
            <w:u w:val="none"/>
          </w:rPr>
          <w:t>ГОСТ 12730.1</w:t>
        </w:r>
      </w:hyperlink>
      <w:r w:rsidRPr="00BC2040">
        <w:rPr>
          <w:rFonts w:ascii="Arial" w:hAnsi="Arial" w:cs="Arial"/>
          <w:sz w:val="24"/>
          <w:szCs w:val="24"/>
        </w:rPr>
        <w:t> Бетоны. Методы определения плотности</w:t>
      </w:r>
    </w:p>
    <w:p w14:paraId="6F8F7DD0"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7" w:anchor="7D20K3" w:history="1">
        <w:r w:rsidRPr="00BC2040">
          <w:rPr>
            <w:rStyle w:val="ab"/>
            <w:rFonts w:ascii="Arial" w:hAnsi="Arial" w:cs="Arial"/>
            <w:color w:val="auto"/>
            <w:sz w:val="24"/>
            <w:szCs w:val="24"/>
            <w:u w:val="none"/>
          </w:rPr>
          <w:t>ГОСТ 12730.5</w:t>
        </w:r>
      </w:hyperlink>
      <w:r w:rsidRPr="00BC2040">
        <w:rPr>
          <w:rFonts w:ascii="Arial" w:hAnsi="Arial" w:cs="Arial"/>
          <w:sz w:val="24"/>
          <w:szCs w:val="24"/>
        </w:rPr>
        <w:t> Бетоны. Методы определения водонепроницаемости</w:t>
      </w:r>
    </w:p>
    <w:p w14:paraId="6EDA8AF2"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8" w:anchor="7D20K3" w:history="1">
        <w:r w:rsidRPr="00BC2040">
          <w:rPr>
            <w:rStyle w:val="ab"/>
            <w:rFonts w:ascii="Arial" w:hAnsi="Arial" w:cs="Arial"/>
            <w:color w:val="auto"/>
            <w:sz w:val="24"/>
            <w:szCs w:val="24"/>
            <w:u w:val="none"/>
          </w:rPr>
          <w:t>ГОСТ 13015</w:t>
        </w:r>
      </w:hyperlink>
      <w:r w:rsidRPr="00BC2040">
        <w:rPr>
          <w:rFonts w:ascii="Arial" w:hAnsi="Arial" w:cs="Arial"/>
          <w:sz w:val="24"/>
          <w:szCs w:val="24"/>
        </w:rPr>
        <w:t>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511165D1"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19" w:anchor="7D20K3" w:history="1">
        <w:r w:rsidRPr="00BC2040">
          <w:rPr>
            <w:rStyle w:val="ab"/>
            <w:rFonts w:ascii="Arial" w:hAnsi="Arial" w:cs="Arial"/>
            <w:color w:val="auto"/>
            <w:sz w:val="24"/>
            <w:szCs w:val="24"/>
            <w:u w:val="none"/>
          </w:rPr>
          <w:t>ГОСТ 13087</w:t>
        </w:r>
      </w:hyperlink>
      <w:r w:rsidRPr="00BC2040">
        <w:rPr>
          <w:rFonts w:ascii="Arial" w:hAnsi="Arial" w:cs="Arial"/>
          <w:sz w:val="24"/>
          <w:szCs w:val="24"/>
        </w:rPr>
        <w:t xml:space="preserve"> Бетоны. Методы определения </w:t>
      </w:r>
      <w:proofErr w:type="spellStart"/>
      <w:r w:rsidRPr="00BC2040">
        <w:rPr>
          <w:rFonts w:ascii="Arial" w:hAnsi="Arial" w:cs="Arial"/>
          <w:sz w:val="24"/>
          <w:szCs w:val="24"/>
        </w:rPr>
        <w:t>истираемости</w:t>
      </w:r>
      <w:proofErr w:type="spellEnd"/>
    </w:p>
    <w:p w14:paraId="237BDF2A"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0" w:anchor="7D20K3" w:history="1">
        <w:r w:rsidRPr="00BC2040">
          <w:rPr>
            <w:rStyle w:val="ab"/>
            <w:rFonts w:ascii="Arial" w:hAnsi="Arial" w:cs="Arial"/>
            <w:color w:val="auto"/>
            <w:sz w:val="24"/>
            <w:szCs w:val="24"/>
            <w:u w:val="none"/>
          </w:rPr>
          <w:t>ГОСТ 17623</w:t>
        </w:r>
      </w:hyperlink>
      <w:r w:rsidRPr="00BC2040">
        <w:rPr>
          <w:rFonts w:ascii="Arial" w:hAnsi="Arial" w:cs="Arial"/>
          <w:sz w:val="24"/>
          <w:szCs w:val="24"/>
        </w:rPr>
        <w:t> Бетоны. Радиоизотопный метод определения средней плотности</w:t>
      </w:r>
    </w:p>
    <w:p w14:paraId="622D18BC"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1" w:anchor="7D20K3" w:history="1">
        <w:r w:rsidRPr="00BC2040">
          <w:rPr>
            <w:rStyle w:val="ab"/>
            <w:rFonts w:ascii="Arial" w:hAnsi="Arial" w:cs="Arial"/>
            <w:color w:val="auto"/>
            <w:sz w:val="24"/>
            <w:szCs w:val="24"/>
            <w:u w:val="none"/>
          </w:rPr>
          <w:t>ГОСТ 17624</w:t>
        </w:r>
      </w:hyperlink>
      <w:r w:rsidRPr="00BC2040">
        <w:rPr>
          <w:rFonts w:ascii="Arial" w:hAnsi="Arial" w:cs="Arial"/>
          <w:sz w:val="24"/>
          <w:szCs w:val="24"/>
        </w:rPr>
        <w:t> Бетоны. Ультразвуковой метод определения прочности</w:t>
      </w:r>
    </w:p>
    <w:p w14:paraId="771AD343"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2" w:anchor="7D20K3" w:history="1">
        <w:r w:rsidRPr="00BC2040">
          <w:rPr>
            <w:rStyle w:val="ab"/>
            <w:rFonts w:ascii="Arial" w:hAnsi="Arial" w:cs="Arial"/>
            <w:color w:val="auto"/>
            <w:sz w:val="24"/>
            <w:szCs w:val="24"/>
            <w:u w:val="none"/>
          </w:rPr>
          <w:t>ГОСТ 18105</w:t>
        </w:r>
      </w:hyperlink>
      <w:r w:rsidRPr="00BC2040">
        <w:rPr>
          <w:rFonts w:ascii="Arial" w:hAnsi="Arial" w:cs="Arial"/>
          <w:sz w:val="24"/>
          <w:szCs w:val="24"/>
        </w:rPr>
        <w:t> Бетоны. Правила контроля и оценки прочности</w:t>
      </w:r>
    </w:p>
    <w:p w14:paraId="5B27B1EA"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3" w:anchor="7D20K3" w:history="1">
        <w:r w:rsidRPr="00BC2040">
          <w:rPr>
            <w:rStyle w:val="ab"/>
            <w:rFonts w:ascii="Arial" w:hAnsi="Arial" w:cs="Arial"/>
            <w:color w:val="auto"/>
            <w:sz w:val="24"/>
            <w:szCs w:val="24"/>
            <w:u w:val="none"/>
          </w:rPr>
          <w:t>ГОСТ 22266</w:t>
        </w:r>
      </w:hyperlink>
      <w:r w:rsidRPr="00BC2040">
        <w:rPr>
          <w:rFonts w:ascii="Arial" w:hAnsi="Arial" w:cs="Arial"/>
          <w:sz w:val="24"/>
          <w:szCs w:val="24"/>
        </w:rPr>
        <w:t xml:space="preserve"> Цементы </w:t>
      </w:r>
      <w:proofErr w:type="spellStart"/>
      <w:r w:rsidRPr="00BC2040">
        <w:rPr>
          <w:rFonts w:ascii="Arial" w:hAnsi="Arial" w:cs="Arial"/>
          <w:sz w:val="24"/>
          <w:szCs w:val="24"/>
        </w:rPr>
        <w:t>сульфатостойкие</w:t>
      </w:r>
      <w:proofErr w:type="spellEnd"/>
      <w:r w:rsidRPr="00BC2040">
        <w:rPr>
          <w:rFonts w:ascii="Arial" w:hAnsi="Arial" w:cs="Arial"/>
          <w:sz w:val="24"/>
          <w:szCs w:val="24"/>
        </w:rPr>
        <w:t>. Технические условия</w:t>
      </w:r>
    </w:p>
    <w:p w14:paraId="1CE15286"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4" w:anchor="7D20K3" w:history="1">
        <w:r w:rsidRPr="00BC2040">
          <w:rPr>
            <w:rStyle w:val="ab"/>
            <w:rFonts w:ascii="Arial" w:hAnsi="Arial" w:cs="Arial"/>
            <w:color w:val="auto"/>
            <w:sz w:val="24"/>
            <w:szCs w:val="24"/>
            <w:u w:val="none"/>
          </w:rPr>
          <w:t>ГОСТ 22690</w:t>
        </w:r>
      </w:hyperlink>
      <w:r w:rsidRPr="00BC2040">
        <w:rPr>
          <w:rFonts w:ascii="Arial" w:hAnsi="Arial" w:cs="Arial"/>
          <w:sz w:val="24"/>
          <w:szCs w:val="24"/>
        </w:rPr>
        <w:t> Бетоны. Определение прочности механическими методами неразрушающего контроля</w:t>
      </w:r>
    </w:p>
    <w:p w14:paraId="0B27A378"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5" w:anchor="7D20K3" w:history="1">
        <w:r w:rsidRPr="00BC2040">
          <w:rPr>
            <w:rStyle w:val="ab"/>
            <w:rFonts w:ascii="Arial" w:hAnsi="Arial" w:cs="Arial"/>
            <w:color w:val="auto"/>
            <w:sz w:val="24"/>
            <w:szCs w:val="24"/>
            <w:u w:val="none"/>
          </w:rPr>
          <w:t>ГОСТ 22783</w:t>
        </w:r>
      </w:hyperlink>
      <w:r w:rsidRPr="00BC2040">
        <w:rPr>
          <w:rFonts w:ascii="Arial" w:hAnsi="Arial" w:cs="Arial"/>
          <w:sz w:val="24"/>
          <w:szCs w:val="24"/>
        </w:rPr>
        <w:t> Бетоны. Метод ускоренного определения прочности на сжатие</w:t>
      </w:r>
    </w:p>
    <w:p w14:paraId="0AB6DC55"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6" w:anchor="7D20K3" w:history="1">
        <w:r w:rsidRPr="00BC2040">
          <w:rPr>
            <w:rStyle w:val="ab"/>
            <w:rFonts w:ascii="Arial" w:hAnsi="Arial" w:cs="Arial"/>
            <w:color w:val="auto"/>
            <w:sz w:val="24"/>
            <w:szCs w:val="24"/>
            <w:u w:val="none"/>
          </w:rPr>
          <w:t>ГОСТ 23732</w:t>
        </w:r>
      </w:hyperlink>
      <w:r w:rsidRPr="00BC2040">
        <w:rPr>
          <w:rFonts w:ascii="Arial" w:hAnsi="Arial" w:cs="Arial"/>
          <w:sz w:val="24"/>
          <w:szCs w:val="24"/>
        </w:rPr>
        <w:t> Вода для бетонов и строительных растворов. Технические условия</w:t>
      </w:r>
    </w:p>
    <w:p w14:paraId="242F6306"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7" w:anchor="7D20K3" w:history="1">
        <w:r w:rsidRPr="00BC2040">
          <w:rPr>
            <w:rStyle w:val="ab"/>
            <w:rFonts w:ascii="Arial" w:hAnsi="Arial" w:cs="Arial"/>
            <w:color w:val="auto"/>
            <w:sz w:val="24"/>
            <w:szCs w:val="24"/>
            <w:u w:val="none"/>
          </w:rPr>
          <w:t>ГОСТ 24211</w:t>
        </w:r>
      </w:hyperlink>
      <w:r w:rsidRPr="00BC2040">
        <w:rPr>
          <w:rFonts w:ascii="Arial" w:hAnsi="Arial" w:cs="Arial"/>
          <w:sz w:val="24"/>
          <w:szCs w:val="24"/>
        </w:rPr>
        <w:t> Добавки для бетонов и строительных растворов. Общие технические условия</w:t>
      </w:r>
    </w:p>
    <w:p w14:paraId="48F6B538"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8" w:anchor="7D20K3" w:history="1">
        <w:r w:rsidRPr="00BC2040">
          <w:rPr>
            <w:rStyle w:val="ab"/>
            <w:rFonts w:ascii="Arial" w:hAnsi="Arial" w:cs="Arial"/>
            <w:color w:val="auto"/>
            <w:sz w:val="24"/>
            <w:szCs w:val="24"/>
            <w:u w:val="none"/>
          </w:rPr>
          <w:t>ГОСТ 24316</w:t>
        </w:r>
      </w:hyperlink>
      <w:r w:rsidRPr="00BC2040">
        <w:rPr>
          <w:rFonts w:ascii="Arial" w:hAnsi="Arial" w:cs="Arial"/>
          <w:sz w:val="24"/>
          <w:szCs w:val="24"/>
        </w:rPr>
        <w:t> Бетоны. Метод определения тепловыделения при твердении</w:t>
      </w:r>
    </w:p>
    <w:p w14:paraId="3B930F98"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29" w:anchor="7D20K3" w:history="1">
        <w:r w:rsidRPr="00BC2040">
          <w:rPr>
            <w:rStyle w:val="ab"/>
            <w:rFonts w:ascii="Arial" w:hAnsi="Arial" w:cs="Arial"/>
            <w:color w:val="auto"/>
            <w:sz w:val="24"/>
            <w:szCs w:val="24"/>
            <w:u w:val="none"/>
          </w:rPr>
          <w:t>ГОСТ 24452</w:t>
        </w:r>
      </w:hyperlink>
      <w:r w:rsidRPr="00BC2040">
        <w:rPr>
          <w:rFonts w:ascii="Arial" w:hAnsi="Arial" w:cs="Arial"/>
          <w:sz w:val="24"/>
          <w:szCs w:val="24"/>
        </w:rPr>
        <w:t> Бетоны. Методы определения призменной прочности, модуля упругости и коэффициента Пуассона</w:t>
      </w:r>
    </w:p>
    <w:p w14:paraId="13CA036D"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0" w:anchor="7D20K3" w:history="1">
        <w:r w:rsidRPr="00BC2040">
          <w:rPr>
            <w:rStyle w:val="ab"/>
            <w:rFonts w:ascii="Arial" w:hAnsi="Arial" w:cs="Arial"/>
            <w:color w:val="auto"/>
            <w:sz w:val="24"/>
            <w:szCs w:val="24"/>
            <w:u w:val="none"/>
          </w:rPr>
          <w:t>ГОСТ 24544</w:t>
        </w:r>
      </w:hyperlink>
      <w:r w:rsidRPr="00BC2040">
        <w:rPr>
          <w:rFonts w:ascii="Arial" w:hAnsi="Arial" w:cs="Arial"/>
          <w:sz w:val="24"/>
          <w:szCs w:val="24"/>
        </w:rPr>
        <w:t> Бетоны. Методы определения деформаций усадки и ползучести</w:t>
      </w:r>
    </w:p>
    <w:p w14:paraId="47F231D5"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1" w:anchor="7D20K3" w:history="1">
        <w:r w:rsidRPr="00BC2040">
          <w:rPr>
            <w:rStyle w:val="ab"/>
            <w:rFonts w:ascii="Arial" w:hAnsi="Arial" w:cs="Arial"/>
            <w:color w:val="auto"/>
            <w:sz w:val="24"/>
            <w:szCs w:val="24"/>
            <w:u w:val="none"/>
          </w:rPr>
          <w:t>ГОСТ 24545</w:t>
        </w:r>
      </w:hyperlink>
      <w:r w:rsidRPr="00BC2040">
        <w:rPr>
          <w:rFonts w:ascii="Arial" w:hAnsi="Arial" w:cs="Arial"/>
          <w:sz w:val="24"/>
          <w:szCs w:val="24"/>
        </w:rPr>
        <w:t> Бетоны. Методы испытаний на выносливость</w:t>
      </w:r>
    </w:p>
    <w:p w14:paraId="316E8BED"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2" w:anchor="7D20K3" w:history="1">
        <w:r w:rsidRPr="00BC2040">
          <w:rPr>
            <w:rStyle w:val="ab"/>
            <w:rFonts w:ascii="Arial" w:hAnsi="Arial" w:cs="Arial"/>
            <w:color w:val="auto"/>
            <w:sz w:val="24"/>
            <w:szCs w:val="24"/>
            <w:u w:val="none"/>
          </w:rPr>
          <w:t>ГОСТ 25192</w:t>
        </w:r>
      </w:hyperlink>
      <w:r w:rsidRPr="00BC2040">
        <w:rPr>
          <w:rFonts w:ascii="Arial" w:hAnsi="Arial" w:cs="Arial"/>
          <w:sz w:val="24"/>
          <w:szCs w:val="24"/>
        </w:rPr>
        <w:t> Бетоны. Классификация и общие технические требования</w:t>
      </w:r>
    </w:p>
    <w:p w14:paraId="78FACAE0"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3" w:anchor="7D20K3" w:history="1">
        <w:r w:rsidRPr="00BC2040">
          <w:rPr>
            <w:rStyle w:val="ab"/>
            <w:rFonts w:ascii="Arial" w:hAnsi="Arial" w:cs="Arial"/>
            <w:color w:val="auto"/>
            <w:sz w:val="24"/>
            <w:szCs w:val="24"/>
            <w:u w:val="none"/>
          </w:rPr>
          <w:t>ГОСТ 25592</w:t>
        </w:r>
      </w:hyperlink>
      <w:r w:rsidRPr="00BC2040">
        <w:rPr>
          <w:rFonts w:ascii="Arial" w:hAnsi="Arial" w:cs="Arial"/>
          <w:sz w:val="24"/>
          <w:szCs w:val="24"/>
        </w:rPr>
        <w:t xml:space="preserve"> Смеси </w:t>
      </w:r>
      <w:proofErr w:type="spellStart"/>
      <w:r w:rsidRPr="00BC2040">
        <w:rPr>
          <w:rFonts w:ascii="Arial" w:hAnsi="Arial" w:cs="Arial"/>
          <w:sz w:val="24"/>
          <w:szCs w:val="24"/>
        </w:rPr>
        <w:t>золошлаковые</w:t>
      </w:r>
      <w:proofErr w:type="spellEnd"/>
      <w:r w:rsidRPr="00BC2040">
        <w:rPr>
          <w:rFonts w:ascii="Arial" w:hAnsi="Arial" w:cs="Arial"/>
          <w:sz w:val="24"/>
          <w:szCs w:val="24"/>
        </w:rPr>
        <w:t xml:space="preserve"> тепловых электростанций для бетонов. Технические условия</w:t>
      </w:r>
    </w:p>
    <w:p w14:paraId="4845F407"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4" w:anchor="7D20K3" w:history="1">
        <w:r w:rsidRPr="00BC2040">
          <w:rPr>
            <w:rStyle w:val="ab"/>
            <w:rFonts w:ascii="Arial" w:hAnsi="Arial" w:cs="Arial"/>
            <w:color w:val="auto"/>
            <w:sz w:val="24"/>
            <w:szCs w:val="24"/>
            <w:u w:val="none"/>
          </w:rPr>
          <w:t>ГОСТ 25818</w:t>
        </w:r>
      </w:hyperlink>
      <w:r w:rsidRPr="00BC2040">
        <w:rPr>
          <w:rFonts w:ascii="Arial" w:hAnsi="Arial" w:cs="Arial"/>
          <w:sz w:val="24"/>
          <w:szCs w:val="24"/>
        </w:rPr>
        <w:t> Золы-уноса тепловых электростанций для бетонов. Технические условия</w:t>
      </w:r>
    </w:p>
    <w:p w14:paraId="3EAF85BD"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5" w:anchor="7D20K3" w:history="1">
        <w:r w:rsidRPr="00BC2040">
          <w:rPr>
            <w:rStyle w:val="ab"/>
            <w:rFonts w:ascii="Arial" w:hAnsi="Arial" w:cs="Arial"/>
            <w:color w:val="auto"/>
            <w:sz w:val="24"/>
            <w:szCs w:val="24"/>
            <w:u w:val="none"/>
          </w:rPr>
          <w:t>ГОСТ 26644</w:t>
        </w:r>
      </w:hyperlink>
      <w:r w:rsidRPr="00BC2040">
        <w:rPr>
          <w:rFonts w:ascii="Arial" w:hAnsi="Arial" w:cs="Arial"/>
          <w:sz w:val="24"/>
          <w:szCs w:val="24"/>
        </w:rPr>
        <w:t> Щебень и песок из шлаков тепловых электростанций для бетона. Технические условия</w:t>
      </w:r>
    </w:p>
    <w:p w14:paraId="6EAA6B4A"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6" w:anchor="7D20K3" w:history="1">
        <w:r w:rsidRPr="00BC2040">
          <w:rPr>
            <w:rStyle w:val="ab"/>
            <w:rFonts w:ascii="Arial" w:hAnsi="Arial" w:cs="Arial"/>
            <w:color w:val="auto"/>
            <w:sz w:val="24"/>
            <w:szCs w:val="24"/>
            <w:u w:val="none"/>
          </w:rPr>
          <w:t>ГОСТ 27006</w:t>
        </w:r>
      </w:hyperlink>
      <w:r w:rsidRPr="00BC2040">
        <w:rPr>
          <w:rFonts w:ascii="Arial" w:hAnsi="Arial" w:cs="Arial"/>
          <w:sz w:val="24"/>
          <w:szCs w:val="24"/>
        </w:rPr>
        <w:t> Бетоны. Правила подбора состава</w:t>
      </w:r>
    </w:p>
    <w:p w14:paraId="1AE2E89A"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7" w:anchor="7D20K3" w:history="1">
        <w:r w:rsidRPr="00BC2040">
          <w:rPr>
            <w:rStyle w:val="ab"/>
            <w:rFonts w:ascii="Arial" w:hAnsi="Arial" w:cs="Arial"/>
            <w:color w:val="auto"/>
            <w:sz w:val="24"/>
            <w:szCs w:val="24"/>
            <w:u w:val="none"/>
          </w:rPr>
          <w:t>ГОСТ 27751</w:t>
        </w:r>
      </w:hyperlink>
      <w:r w:rsidRPr="00BC2040">
        <w:rPr>
          <w:rFonts w:ascii="Arial" w:hAnsi="Arial" w:cs="Arial"/>
          <w:sz w:val="24"/>
          <w:szCs w:val="24"/>
        </w:rPr>
        <w:t> Надежность строительных конструкций и оснований. Основные положения</w:t>
      </w:r>
    </w:p>
    <w:p w14:paraId="0E021305"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8" w:anchor="7D20K3" w:history="1">
        <w:r w:rsidRPr="00BC2040">
          <w:rPr>
            <w:rStyle w:val="ab"/>
            <w:rFonts w:ascii="Arial" w:hAnsi="Arial" w:cs="Arial"/>
            <w:color w:val="auto"/>
            <w:sz w:val="24"/>
            <w:szCs w:val="24"/>
            <w:u w:val="none"/>
          </w:rPr>
          <w:t>ГОСТ 28570</w:t>
        </w:r>
      </w:hyperlink>
      <w:r w:rsidRPr="00BC2040">
        <w:rPr>
          <w:rFonts w:ascii="Arial" w:hAnsi="Arial" w:cs="Arial"/>
          <w:sz w:val="24"/>
          <w:szCs w:val="24"/>
        </w:rPr>
        <w:t> Бетоны. Методы определения прочности по образцам, отобранным из конструкций</w:t>
      </w:r>
    </w:p>
    <w:p w14:paraId="00A06DB4"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39" w:anchor="7D20K3" w:history="1">
        <w:r w:rsidRPr="00BC2040">
          <w:rPr>
            <w:rStyle w:val="ab"/>
            <w:rFonts w:ascii="Arial" w:hAnsi="Arial" w:cs="Arial"/>
            <w:color w:val="auto"/>
            <w:sz w:val="24"/>
            <w:szCs w:val="24"/>
            <w:u w:val="none"/>
          </w:rPr>
          <w:t>ГОСТ 29167</w:t>
        </w:r>
      </w:hyperlink>
      <w:r w:rsidRPr="00BC2040">
        <w:rPr>
          <w:rFonts w:ascii="Arial" w:hAnsi="Arial" w:cs="Arial"/>
          <w:sz w:val="24"/>
          <w:szCs w:val="24"/>
        </w:rPr>
        <w:t xml:space="preserve"> Бетоны. Методы определения характеристик </w:t>
      </w:r>
      <w:proofErr w:type="spellStart"/>
      <w:r w:rsidRPr="00BC2040">
        <w:rPr>
          <w:rFonts w:ascii="Arial" w:hAnsi="Arial" w:cs="Arial"/>
          <w:sz w:val="24"/>
          <w:szCs w:val="24"/>
        </w:rPr>
        <w:t>трещиностойкости</w:t>
      </w:r>
      <w:proofErr w:type="spellEnd"/>
      <w:r w:rsidRPr="00BC2040">
        <w:rPr>
          <w:rFonts w:ascii="Arial" w:hAnsi="Arial" w:cs="Arial"/>
          <w:sz w:val="24"/>
          <w:szCs w:val="24"/>
        </w:rPr>
        <w:t xml:space="preserve"> (вязкости разрушения) при статическом </w:t>
      </w:r>
      <w:proofErr w:type="spellStart"/>
      <w:r w:rsidRPr="00BC2040">
        <w:rPr>
          <w:rFonts w:ascii="Arial" w:hAnsi="Arial" w:cs="Arial"/>
          <w:sz w:val="24"/>
          <w:szCs w:val="24"/>
        </w:rPr>
        <w:t>нагружении</w:t>
      </w:r>
      <w:proofErr w:type="spellEnd"/>
    </w:p>
    <w:p w14:paraId="259D3F6D"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0" w:anchor="7D20K3" w:history="1">
        <w:r w:rsidRPr="00BC2040">
          <w:rPr>
            <w:rStyle w:val="ab"/>
            <w:rFonts w:ascii="Arial" w:hAnsi="Arial" w:cs="Arial"/>
            <w:color w:val="auto"/>
            <w:sz w:val="24"/>
            <w:szCs w:val="24"/>
            <w:u w:val="none"/>
          </w:rPr>
          <w:t>ГОСТ 30108</w:t>
        </w:r>
      </w:hyperlink>
      <w:r w:rsidRPr="00BC2040">
        <w:rPr>
          <w:rFonts w:ascii="Arial" w:hAnsi="Arial" w:cs="Arial"/>
          <w:sz w:val="24"/>
          <w:szCs w:val="24"/>
        </w:rPr>
        <w:t> Материалы и изделия строительные. Определение удельной эффективной активности естественных радионуклидов</w:t>
      </w:r>
    </w:p>
    <w:p w14:paraId="1C96F272"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1" w:anchor="7D20K3" w:history="1">
        <w:r w:rsidRPr="00BC2040">
          <w:rPr>
            <w:rStyle w:val="ab"/>
            <w:rFonts w:ascii="Arial" w:hAnsi="Arial" w:cs="Arial"/>
            <w:color w:val="auto"/>
            <w:sz w:val="24"/>
            <w:szCs w:val="24"/>
            <w:u w:val="none"/>
          </w:rPr>
          <w:t>ГОСТ 31108</w:t>
        </w:r>
      </w:hyperlink>
      <w:r w:rsidRPr="00BC2040">
        <w:rPr>
          <w:rFonts w:ascii="Arial" w:hAnsi="Arial" w:cs="Arial"/>
          <w:sz w:val="24"/>
          <w:szCs w:val="24"/>
        </w:rPr>
        <w:t> Цементы общестроительные. Технические условия</w:t>
      </w:r>
    </w:p>
    <w:p w14:paraId="65DFC715"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2" w:anchor="7D20K3" w:history="1">
        <w:r w:rsidRPr="00BC2040">
          <w:rPr>
            <w:rStyle w:val="ab"/>
            <w:rFonts w:ascii="Arial" w:hAnsi="Arial" w:cs="Arial"/>
            <w:color w:val="auto"/>
            <w:sz w:val="24"/>
            <w:szCs w:val="24"/>
            <w:u w:val="none"/>
          </w:rPr>
          <w:t>ГОСТ 31384</w:t>
        </w:r>
      </w:hyperlink>
      <w:r w:rsidRPr="00BC2040">
        <w:rPr>
          <w:rFonts w:ascii="Arial" w:hAnsi="Arial" w:cs="Arial"/>
          <w:sz w:val="24"/>
          <w:szCs w:val="24"/>
        </w:rPr>
        <w:t>−2017 Защита бетонных и железобетонных конструкций от коррозии. Общие технические требования</w:t>
      </w:r>
    </w:p>
    <w:p w14:paraId="54E553A5"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3" w:anchor="7D20K3" w:history="1">
        <w:r w:rsidRPr="00BC2040">
          <w:rPr>
            <w:rStyle w:val="ab"/>
            <w:rFonts w:ascii="Arial" w:hAnsi="Arial" w:cs="Arial"/>
            <w:color w:val="auto"/>
            <w:sz w:val="24"/>
            <w:szCs w:val="24"/>
            <w:u w:val="none"/>
          </w:rPr>
          <w:t>ГОСТ 31424</w:t>
        </w:r>
      </w:hyperlink>
      <w:r w:rsidRPr="00BC2040">
        <w:rPr>
          <w:rFonts w:ascii="Arial" w:hAnsi="Arial" w:cs="Arial"/>
          <w:sz w:val="24"/>
          <w:szCs w:val="24"/>
        </w:rPr>
        <w:t> Материалы строительные нерудные из отсевов дробления плотных горных пород при производстве щебня. Технические условия</w:t>
      </w:r>
    </w:p>
    <w:p w14:paraId="7CC6CF62"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4" w:anchor="7D20K3" w:history="1">
        <w:r w:rsidRPr="00BC2040">
          <w:rPr>
            <w:rStyle w:val="ab"/>
            <w:rFonts w:ascii="Arial" w:hAnsi="Arial" w:cs="Arial"/>
            <w:color w:val="auto"/>
            <w:sz w:val="24"/>
            <w:szCs w:val="24"/>
            <w:u w:val="none"/>
          </w:rPr>
          <w:t>ГОСТ 31914</w:t>
        </w:r>
      </w:hyperlink>
      <w:r w:rsidRPr="00BC2040">
        <w:rPr>
          <w:rFonts w:ascii="Arial" w:hAnsi="Arial" w:cs="Arial"/>
          <w:sz w:val="24"/>
          <w:szCs w:val="24"/>
        </w:rPr>
        <w:t> Бетоны высокопрочные тяжелые и мелкозернистые для монолитных конструкций. Правила контроля и оценки качества</w:t>
      </w:r>
    </w:p>
    <w:p w14:paraId="720ED8C3"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5" w:anchor="7D20K3" w:history="1">
        <w:r w:rsidRPr="00BC2040">
          <w:rPr>
            <w:rStyle w:val="ab"/>
            <w:rFonts w:ascii="Arial" w:hAnsi="Arial" w:cs="Arial"/>
            <w:color w:val="auto"/>
            <w:sz w:val="24"/>
            <w:szCs w:val="24"/>
            <w:u w:val="none"/>
          </w:rPr>
          <w:t>ГОСТ 32495</w:t>
        </w:r>
      </w:hyperlink>
      <w:r w:rsidRPr="00BC2040">
        <w:rPr>
          <w:rFonts w:ascii="Arial" w:hAnsi="Arial" w:cs="Arial"/>
          <w:sz w:val="24"/>
          <w:szCs w:val="24"/>
        </w:rPr>
        <w:t> Щебень, песок и песчано-щебеночные смеси из дробленого бетона и железобетона. Технические условия</w:t>
      </w:r>
    </w:p>
    <w:p w14:paraId="3E9E9BEA"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r w:rsidRPr="00BC2040">
        <w:rPr>
          <w:rFonts w:ascii="Arial" w:hAnsi="Arial" w:cs="Arial"/>
          <w:sz w:val="24"/>
          <w:szCs w:val="24"/>
        </w:rPr>
        <w:t>ГОСТ 32703 Дороги автомобильные общего пользования. Щебень и гравий из горных пород. Технические требования</w:t>
      </w:r>
    </w:p>
    <w:p w14:paraId="65D02936" w14:textId="77777777" w:rsidR="00A7491E" w:rsidRPr="00BC2040"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6" w:anchor="7D20K3" w:history="1">
        <w:r w:rsidRPr="00BC2040">
          <w:rPr>
            <w:rStyle w:val="ab"/>
            <w:rFonts w:ascii="Arial" w:hAnsi="Arial" w:cs="Arial"/>
            <w:color w:val="auto"/>
            <w:sz w:val="24"/>
            <w:szCs w:val="24"/>
            <w:u w:val="none"/>
          </w:rPr>
          <w:t>ГОСТ 33174</w:t>
        </w:r>
      </w:hyperlink>
      <w:r w:rsidRPr="00BC2040">
        <w:rPr>
          <w:rFonts w:ascii="Arial" w:hAnsi="Arial" w:cs="Arial"/>
          <w:sz w:val="24"/>
          <w:szCs w:val="24"/>
        </w:rPr>
        <w:t> Дороги автомобильные общего пользования. Цемент. Технические требования</w:t>
      </w:r>
    </w:p>
    <w:p w14:paraId="7DC9E836" w14:textId="77777777" w:rsidR="00A7491E" w:rsidRPr="00C15FA4" w:rsidRDefault="00A7491E" w:rsidP="00A7491E">
      <w:pPr>
        <w:pStyle w:val="formattext"/>
        <w:shd w:val="clear" w:color="auto" w:fill="FFFFFF"/>
        <w:spacing w:line="360" w:lineRule="auto"/>
        <w:ind w:firstLine="709"/>
        <w:jc w:val="both"/>
        <w:textAlignment w:val="baseline"/>
        <w:rPr>
          <w:rFonts w:ascii="Arial" w:hAnsi="Arial" w:cs="Arial"/>
          <w:sz w:val="24"/>
          <w:szCs w:val="24"/>
        </w:rPr>
      </w:pPr>
      <w:hyperlink r:id="rId47" w:anchor="7D20K3" w:history="1">
        <w:r w:rsidRPr="00C15FA4">
          <w:rPr>
            <w:rStyle w:val="ab"/>
            <w:rFonts w:ascii="Arial" w:hAnsi="Arial" w:cs="Arial"/>
            <w:color w:val="auto"/>
            <w:sz w:val="24"/>
            <w:szCs w:val="24"/>
            <w:u w:val="none"/>
          </w:rPr>
          <w:t>ГОСТ </w:t>
        </w:r>
        <w:r w:rsidRPr="00C15FA4">
          <w:rPr>
            <w:rFonts w:ascii="Arial" w:hAnsi="Arial" w:cs="Arial"/>
            <w:sz w:val="24"/>
            <w:szCs w:val="24"/>
            <w:shd w:val="clear" w:color="auto" w:fill="FFFFFF"/>
          </w:rPr>
          <w:t>ISO/IEC </w:t>
        </w:r>
        <w:r w:rsidRPr="00C15FA4">
          <w:rPr>
            <w:rStyle w:val="ab"/>
            <w:rFonts w:ascii="Arial" w:hAnsi="Arial" w:cs="Arial"/>
            <w:color w:val="auto"/>
            <w:sz w:val="24"/>
            <w:szCs w:val="24"/>
            <w:u w:val="none"/>
          </w:rPr>
          <w:t>17025</w:t>
        </w:r>
      </w:hyperlink>
      <w:r w:rsidRPr="00C15FA4">
        <w:rPr>
          <w:rFonts w:ascii="Arial" w:hAnsi="Arial" w:cs="Arial"/>
          <w:sz w:val="24"/>
          <w:szCs w:val="24"/>
        </w:rPr>
        <w:t xml:space="preserve"> Общие требования к компетентности испытательных </w:t>
      </w:r>
      <w:r w:rsidRPr="00C15FA4">
        <w:rPr>
          <w:rFonts w:ascii="Arial" w:hAnsi="Arial" w:cs="Arial"/>
          <w:sz w:val="24"/>
          <w:szCs w:val="24"/>
        </w:rPr>
        <w:br/>
        <w:t>и калибровочных лабораторий</w:t>
      </w:r>
    </w:p>
    <w:p w14:paraId="45DE5987" w14:textId="77777777" w:rsidR="00A7491E" w:rsidRPr="00C15FA4" w:rsidRDefault="00A7491E" w:rsidP="00A7491E">
      <w:pPr>
        <w:shd w:val="clear" w:color="auto" w:fill="FFFFFF"/>
        <w:spacing w:after="240"/>
        <w:rPr>
          <w:rFonts w:ascii="Arial" w:hAnsi="Arial" w:cs="Arial"/>
          <w:bCs/>
          <w:sz w:val="16"/>
          <w:szCs w:val="16"/>
        </w:rPr>
      </w:pPr>
      <w:r w:rsidRPr="00C15FA4">
        <w:rPr>
          <w:rFonts w:ascii="Arial" w:hAnsi="Arial" w:cs="Arial"/>
          <w:spacing w:val="40"/>
          <w:sz w:val="22"/>
        </w:rPr>
        <w:t>Примечание </w:t>
      </w:r>
      <w:r w:rsidRPr="00C15FA4">
        <w:rPr>
          <w:rFonts w:ascii="Arial" w:hAnsi="Arial" w:cs="Arial"/>
          <w:bCs/>
          <w:sz w:val="22"/>
        </w:rPr>
        <w:t>— </w:t>
      </w:r>
      <w:r w:rsidRPr="00C15FA4">
        <w:rPr>
          <w:rFonts w:ascii="Arial" w:hAnsi="Arial" w:cs="Arial"/>
          <w:sz w:val="22"/>
        </w:rPr>
        <w:t xml:space="preserve">При пользовании настоящим стандартом целесообразно проверить действие ссылочных стандартов и классификаторов на официальном </w:t>
      </w:r>
      <w:r>
        <w:rPr>
          <w:rFonts w:ascii="Arial" w:hAnsi="Arial" w:cs="Arial"/>
          <w:sz w:val="22"/>
        </w:rPr>
        <w:t>интернет-</w:t>
      </w:r>
      <w:r w:rsidRPr="00C15FA4">
        <w:rPr>
          <w:rFonts w:ascii="Arial" w:hAnsi="Arial" w:cs="Arial"/>
          <w:sz w:val="22"/>
        </w:rPr>
        <w:t>сайте Межгосударственного совета по стандартизации, метрологии и сертификации (</w:t>
      </w:r>
      <w:r w:rsidRPr="00C15FA4">
        <w:rPr>
          <w:rFonts w:ascii="Arial" w:hAnsi="Arial" w:cs="Arial"/>
          <w:sz w:val="22"/>
          <w:lang w:val="en-US"/>
        </w:rPr>
        <w:t>www</w:t>
      </w:r>
      <w:r w:rsidRPr="00C15FA4">
        <w:rPr>
          <w:rFonts w:ascii="Arial" w:hAnsi="Arial" w:cs="Arial"/>
          <w:sz w:val="22"/>
        </w:rPr>
        <w:t>.</w:t>
      </w:r>
      <w:proofErr w:type="spellStart"/>
      <w:r w:rsidRPr="00C15FA4">
        <w:rPr>
          <w:rFonts w:ascii="Arial" w:hAnsi="Arial" w:cs="Arial"/>
          <w:sz w:val="22"/>
          <w:lang w:val="en-US"/>
        </w:rPr>
        <w:t>easc</w:t>
      </w:r>
      <w:proofErr w:type="spellEnd"/>
      <w:r w:rsidRPr="00C15FA4">
        <w:rPr>
          <w:rFonts w:ascii="Arial" w:hAnsi="Arial" w:cs="Arial"/>
          <w:sz w:val="22"/>
        </w:rPr>
        <w:t>.</w:t>
      </w:r>
      <w:r w:rsidRPr="00C15FA4">
        <w:rPr>
          <w:rFonts w:ascii="Arial" w:hAnsi="Arial" w:cs="Arial"/>
          <w:sz w:val="22"/>
          <w:lang w:val="en-US"/>
        </w:rPr>
        <w:t>by</w:t>
      </w:r>
      <w:r w:rsidRPr="00C15FA4">
        <w:rPr>
          <w:rFonts w:ascii="Arial" w:hAnsi="Arial" w:cs="Arial"/>
          <w:sz w:val="22"/>
        </w:rPr>
        <w:t>) или по указателям национальных стандартов, издаваемы</w:t>
      </w:r>
      <w:r>
        <w:rPr>
          <w:rFonts w:ascii="Arial" w:hAnsi="Arial" w:cs="Arial"/>
          <w:sz w:val="22"/>
        </w:rPr>
        <w:t>м</w:t>
      </w:r>
      <w:r w:rsidRPr="00C15FA4">
        <w:rPr>
          <w:rFonts w:ascii="Arial" w:hAnsi="Arial" w:cs="Arial"/>
          <w:sz w:val="22"/>
        </w:rPr>
        <w:t xml:space="preserve"> в государствах, указанных в предисловии, или на официальных сайтах соответствующих</w:t>
      </w:r>
      <w:r>
        <w:rPr>
          <w:rFonts w:ascii="Arial" w:hAnsi="Arial" w:cs="Arial"/>
          <w:sz w:val="22"/>
        </w:rPr>
        <w:t xml:space="preserve"> национальных</w:t>
      </w:r>
      <w:r w:rsidRPr="00C15FA4">
        <w:rPr>
          <w:rFonts w:ascii="Arial" w:hAnsi="Arial" w:cs="Arial"/>
          <w:sz w:val="22"/>
        </w:rPr>
        <w:t xml:space="preserve">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FE7FC9">
        <w:rPr>
          <w:rFonts w:ascii="Arial" w:hAnsi="Arial" w:cs="Arial"/>
          <w:szCs w:val="24"/>
        </w:rPr>
        <w:t>»</w:t>
      </w:r>
      <w:r w:rsidRPr="00C15FA4">
        <w:rPr>
          <w:rFonts w:ascii="Arial" w:hAnsi="Arial" w:cs="Arial"/>
          <w:sz w:val="22"/>
        </w:rPr>
        <w:t>.</w:t>
      </w:r>
    </w:p>
    <w:bookmarkEnd w:id="0"/>
    <w:p w14:paraId="7E1D57E5" w14:textId="77777777" w:rsidR="00A7491E" w:rsidRDefault="00A7491E" w:rsidP="00A7491E">
      <w:pPr>
        <w:autoSpaceDE w:val="0"/>
        <w:autoSpaceDN w:val="0"/>
        <w:adjustRightInd w:val="0"/>
        <w:jc w:val="left"/>
        <w:rPr>
          <w:rFonts w:ascii="Arial" w:hAnsi="Arial" w:cs="Arial"/>
          <w:bCs/>
          <w:szCs w:val="24"/>
        </w:rPr>
      </w:pPr>
      <w:r>
        <w:rPr>
          <w:rFonts w:ascii="Arial" w:hAnsi="Arial" w:cs="Arial"/>
          <w:bCs/>
          <w:szCs w:val="24"/>
        </w:rPr>
        <w:t>Раздел 3. Первый абзац. Дополнить ссылкой</w:t>
      </w:r>
      <w:r w:rsidRPr="0098387E">
        <w:rPr>
          <w:rFonts w:ascii="Arial" w:hAnsi="Arial" w:cs="Arial"/>
          <w:bCs/>
          <w:szCs w:val="24"/>
        </w:rPr>
        <w:t>:</w:t>
      </w:r>
      <w:r>
        <w:rPr>
          <w:rFonts w:ascii="Arial" w:hAnsi="Arial" w:cs="Arial"/>
          <w:bCs/>
          <w:szCs w:val="24"/>
        </w:rPr>
        <w:t xml:space="preserve"> «, ГОСТ 25192».</w:t>
      </w:r>
    </w:p>
    <w:p w14:paraId="46C1F3D0" w14:textId="77777777" w:rsidR="00A7491E" w:rsidRDefault="00A7491E" w:rsidP="00A7491E">
      <w:pPr>
        <w:rPr>
          <w:rFonts w:ascii="Arial" w:hAnsi="Arial" w:cs="Arial"/>
          <w:bCs/>
          <w:szCs w:val="24"/>
        </w:rPr>
      </w:pPr>
      <w:r>
        <w:rPr>
          <w:rFonts w:ascii="Arial" w:hAnsi="Arial" w:cs="Arial"/>
          <w:bCs/>
          <w:szCs w:val="24"/>
        </w:rPr>
        <w:lastRenderedPageBreak/>
        <w:t>Пункты 3.2, 3.3. Заменить значение: «2500 кг/м</w:t>
      </w:r>
      <w:r>
        <w:rPr>
          <w:rFonts w:ascii="Arial" w:hAnsi="Arial" w:cs="Arial"/>
          <w:bCs/>
          <w:szCs w:val="24"/>
          <w:vertAlign w:val="superscript"/>
        </w:rPr>
        <w:t>3</w:t>
      </w:r>
      <w:r>
        <w:rPr>
          <w:rFonts w:ascii="Arial" w:hAnsi="Arial" w:cs="Arial"/>
          <w:bCs/>
          <w:szCs w:val="24"/>
        </w:rPr>
        <w:t>» на «2600 кг/м</w:t>
      </w:r>
      <w:r>
        <w:rPr>
          <w:rFonts w:ascii="Arial" w:hAnsi="Arial" w:cs="Arial"/>
          <w:bCs/>
          <w:szCs w:val="24"/>
          <w:vertAlign w:val="superscript"/>
        </w:rPr>
        <w:t>3</w:t>
      </w:r>
      <w:r>
        <w:rPr>
          <w:rFonts w:ascii="Arial" w:hAnsi="Arial" w:cs="Arial"/>
          <w:bCs/>
          <w:szCs w:val="24"/>
        </w:rPr>
        <w:t>».</w:t>
      </w:r>
    </w:p>
    <w:p w14:paraId="19B343B6" w14:textId="77777777" w:rsidR="00A7491E" w:rsidRDefault="00A7491E" w:rsidP="00A7491E">
      <w:pPr>
        <w:spacing w:after="240"/>
        <w:rPr>
          <w:rFonts w:ascii="Arial" w:hAnsi="Arial" w:cs="Arial"/>
          <w:bCs/>
          <w:szCs w:val="24"/>
        </w:rPr>
      </w:pPr>
      <w:r>
        <w:rPr>
          <w:rFonts w:ascii="Arial" w:hAnsi="Arial" w:cs="Arial"/>
          <w:bCs/>
          <w:szCs w:val="24"/>
        </w:rPr>
        <w:t xml:space="preserve">Пункт 3.6. Примечание. Заменить ссылку: «ГОСТ ИСО/МЭК 17025» на </w:t>
      </w:r>
      <w:proofErr w:type="gramStart"/>
      <w:r>
        <w:rPr>
          <w:rFonts w:ascii="Arial" w:hAnsi="Arial" w:cs="Arial"/>
          <w:bCs/>
          <w:szCs w:val="24"/>
        </w:rPr>
        <w:t xml:space="preserve">   «</w:t>
      </w:r>
      <w:proofErr w:type="gramEnd"/>
      <w:r>
        <w:rPr>
          <w:rFonts w:ascii="Arial" w:hAnsi="Arial" w:cs="Arial"/>
          <w:bCs/>
          <w:szCs w:val="24"/>
        </w:rPr>
        <w:t xml:space="preserve">ГОСТ </w:t>
      </w:r>
      <w:r w:rsidRPr="00110174">
        <w:rPr>
          <w:rFonts w:ascii="Arial" w:hAnsi="Arial" w:cs="Arial"/>
          <w:bCs/>
          <w:szCs w:val="24"/>
        </w:rPr>
        <w:t>ISO/IEC</w:t>
      </w:r>
      <w:r>
        <w:rPr>
          <w:rFonts w:ascii="Arial" w:hAnsi="Arial" w:cs="Arial"/>
          <w:bCs/>
          <w:szCs w:val="24"/>
        </w:rPr>
        <w:t xml:space="preserve"> 17025».</w:t>
      </w:r>
    </w:p>
    <w:p w14:paraId="0D396C18" w14:textId="1F52BD32" w:rsidR="00A7491E" w:rsidRDefault="00D51C21" w:rsidP="00A7491E">
      <w:pPr>
        <w:rPr>
          <w:rFonts w:ascii="Arial" w:hAnsi="Arial" w:cs="Arial"/>
          <w:bCs/>
          <w:szCs w:val="24"/>
        </w:rPr>
      </w:pPr>
      <w:r>
        <w:rPr>
          <w:rFonts w:ascii="Arial" w:hAnsi="Arial" w:cs="Arial"/>
          <w:bCs/>
          <w:szCs w:val="24"/>
        </w:rPr>
        <w:t xml:space="preserve">Раздел 4. </w:t>
      </w:r>
      <w:r w:rsidR="00A7491E">
        <w:rPr>
          <w:rFonts w:ascii="Arial" w:hAnsi="Arial" w:cs="Arial"/>
          <w:bCs/>
          <w:szCs w:val="24"/>
        </w:rPr>
        <w:t xml:space="preserve">Пункт 4.3.9. Сноску </w:t>
      </w:r>
      <w:r w:rsidR="00A7491E" w:rsidRPr="0098387E">
        <w:rPr>
          <w:rFonts w:ascii="Arial" w:hAnsi="Arial" w:cs="Arial"/>
          <w:bCs/>
          <w:szCs w:val="24"/>
          <w:vertAlign w:val="superscript"/>
        </w:rPr>
        <w:t>1)</w:t>
      </w:r>
      <w:r w:rsidR="00A7491E">
        <w:rPr>
          <w:rFonts w:ascii="Arial" w:hAnsi="Arial" w:cs="Arial"/>
          <w:bCs/>
          <w:szCs w:val="24"/>
        </w:rPr>
        <w:t xml:space="preserve"> изложить в новой редакции: </w:t>
      </w:r>
    </w:p>
    <w:p w14:paraId="6EF4996D" w14:textId="77777777" w:rsidR="00A7491E" w:rsidRDefault="00A7491E" w:rsidP="00A7491E">
      <w:pPr>
        <w:pStyle w:val="formattext"/>
        <w:shd w:val="clear" w:color="auto" w:fill="FFFFFF"/>
        <w:spacing w:line="360" w:lineRule="auto"/>
        <w:ind w:firstLine="709"/>
        <w:jc w:val="both"/>
        <w:textAlignment w:val="baseline"/>
        <w:rPr>
          <w:rFonts w:ascii="Arial" w:hAnsi="Arial" w:cs="Arial"/>
          <w:sz w:val="24"/>
          <w:szCs w:val="24"/>
        </w:rPr>
      </w:pPr>
      <w:r w:rsidRPr="00FC5A17">
        <w:rPr>
          <w:rFonts w:ascii="Arial" w:hAnsi="Arial" w:cs="Arial"/>
          <w:sz w:val="24"/>
          <w:szCs w:val="24"/>
        </w:rPr>
        <w:t>«</w:t>
      </w:r>
      <w:r>
        <w:rPr>
          <w:rFonts w:ascii="Arial" w:hAnsi="Arial" w:cs="Arial"/>
          <w:sz w:val="24"/>
          <w:szCs w:val="24"/>
        </w:rPr>
        <w:t>_______</w:t>
      </w:r>
    </w:p>
    <w:p w14:paraId="38AEDA17" w14:textId="57B344A1" w:rsidR="00A7491E" w:rsidRPr="00FC5A17" w:rsidRDefault="00A7491E" w:rsidP="00A7491E">
      <w:pPr>
        <w:pStyle w:val="formattext"/>
        <w:shd w:val="clear" w:color="auto" w:fill="FFFFFF"/>
        <w:spacing w:line="360" w:lineRule="auto"/>
        <w:ind w:firstLine="709"/>
        <w:jc w:val="both"/>
        <w:textAlignment w:val="baseline"/>
        <w:rPr>
          <w:rFonts w:ascii="Arial" w:hAnsi="Arial" w:cs="Arial"/>
          <w:sz w:val="24"/>
          <w:szCs w:val="24"/>
        </w:rPr>
      </w:pPr>
      <w:r w:rsidRPr="00FC5A17">
        <w:rPr>
          <w:rFonts w:ascii="Arial" w:hAnsi="Arial" w:cs="Arial"/>
          <w:sz w:val="24"/>
          <w:szCs w:val="24"/>
          <w:vertAlign w:val="superscript"/>
        </w:rPr>
        <w:t>1)</w:t>
      </w:r>
      <w:r w:rsidRPr="00FC5A17">
        <w:rPr>
          <w:rFonts w:ascii="Arial" w:hAnsi="Arial" w:cs="Arial"/>
          <w:sz w:val="24"/>
          <w:szCs w:val="24"/>
        </w:rPr>
        <w:t> </w:t>
      </w:r>
      <w:r w:rsidRPr="00FC5A17">
        <w:rPr>
          <w:rFonts w:ascii="Arial" w:hAnsi="Arial" w:cs="Arial"/>
          <w:sz w:val="22"/>
          <w:szCs w:val="22"/>
        </w:rPr>
        <w:t>В Российской Федерации действу</w:t>
      </w:r>
      <w:r>
        <w:rPr>
          <w:rFonts w:ascii="Arial" w:hAnsi="Arial" w:cs="Arial"/>
          <w:sz w:val="22"/>
          <w:szCs w:val="22"/>
        </w:rPr>
        <w:t>ю</w:t>
      </w:r>
      <w:r w:rsidRPr="00FC5A17">
        <w:rPr>
          <w:rFonts w:ascii="Arial" w:hAnsi="Arial" w:cs="Arial"/>
          <w:sz w:val="22"/>
          <w:szCs w:val="22"/>
        </w:rPr>
        <w:t xml:space="preserve">т </w:t>
      </w:r>
      <w:r>
        <w:rPr>
          <w:rFonts w:ascii="Arial" w:hAnsi="Arial" w:cs="Arial"/>
          <w:sz w:val="22"/>
          <w:szCs w:val="22"/>
        </w:rPr>
        <w:t>СанПиН</w:t>
      </w:r>
      <w:r w:rsidRPr="00FC5A17">
        <w:rPr>
          <w:rFonts w:ascii="Arial" w:hAnsi="Arial" w:cs="Arial"/>
          <w:sz w:val="22"/>
          <w:szCs w:val="22"/>
        </w:rPr>
        <w:t xml:space="preserve"> </w:t>
      </w:r>
      <w:r>
        <w:rPr>
          <w:rFonts w:ascii="Arial" w:hAnsi="Arial" w:cs="Arial"/>
          <w:sz w:val="22"/>
          <w:szCs w:val="22"/>
        </w:rPr>
        <w:t>1.2.3685</w:t>
      </w:r>
      <w:r w:rsidRPr="00A7491E">
        <w:rPr>
          <w:rFonts w:ascii="Arial" w:hAnsi="Arial" w:cs="Arial"/>
          <w:bCs/>
          <w:sz w:val="24"/>
          <w:szCs w:val="24"/>
        </w:rPr>
        <w:t>─</w:t>
      </w:r>
      <w:r>
        <w:rPr>
          <w:rFonts w:ascii="Arial" w:hAnsi="Arial" w:cs="Arial"/>
          <w:sz w:val="22"/>
          <w:szCs w:val="22"/>
        </w:rPr>
        <w:t>21</w:t>
      </w:r>
      <w:r w:rsidRPr="00FC5A17">
        <w:rPr>
          <w:rFonts w:ascii="Arial" w:hAnsi="Arial" w:cs="Arial"/>
          <w:sz w:val="22"/>
          <w:szCs w:val="22"/>
        </w:rPr>
        <w:t xml:space="preserve"> «</w:t>
      </w:r>
      <w:r>
        <w:rPr>
          <w:rFonts w:ascii="Arial" w:hAnsi="Arial" w:cs="Arial"/>
          <w:sz w:val="22"/>
          <w:szCs w:val="22"/>
        </w:rPr>
        <w:t>Гигиенические нормативы и требования к обеспечению безопасности и (или) безвредности для человека факторов среды обитания</w:t>
      </w:r>
      <w:r>
        <w:rPr>
          <w:rFonts w:ascii="Arial" w:hAnsi="Arial" w:cs="Arial"/>
          <w:sz w:val="24"/>
          <w:szCs w:val="24"/>
        </w:rPr>
        <w:t>».</w:t>
      </w:r>
    </w:p>
    <w:p w14:paraId="26F188FC" w14:textId="77777777" w:rsidR="00A7491E" w:rsidRDefault="00A7491E" w:rsidP="00A7491E">
      <w:pPr>
        <w:rPr>
          <w:rFonts w:ascii="Arial" w:hAnsi="Arial" w:cs="Arial"/>
          <w:bCs/>
          <w:szCs w:val="24"/>
        </w:rPr>
      </w:pPr>
      <w:r>
        <w:rPr>
          <w:rFonts w:ascii="Arial" w:hAnsi="Arial" w:cs="Arial"/>
          <w:bCs/>
          <w:szCs w:val="24"/>
        </w:rPr>
        <w:t xml:space="preserve">Пункт 4.4.2. Заменить ссылку: «ГОСТ ИСО/МЭК 17025» на                           </w:t>
      </w:r>
      <w:proofErr w:type="gramStart"/>
      <w:r>
        <w:rPr>
          <w:rFonts w:ascii="Arial" w:hAnsi="Arial" w:cs="Arial"/>
          <w:bCs/>
          <w:szCs w:val="24"/>
        </w:rPr>
        <w:t xml:space="preserve">   «</w:t>
      </w:r>
      <w:proofErr w:type="gramEnd"/>
      <w:r>
        <w:rPr>
          <w:rFonts w:ascii="Arial" w:hAnsi="Arial" w:cs="Arial"/>
          <w:bCs/>
          <w:szCs w:val="24"/>
        </w:rPr>
        <w:t xml:space="preserve">ГОСТ </w:t>
      </w:r>
      <w:r w:rsidRPr="00110174">
        <w:rPr>
          <w:rFonts w:ascii="Arial" w:hAnsi="Arial" w:cs="Arial"/>
          <w:bCs/>
          <w:szCs w:val="24"/>
        </w:rPr>
        <w:t>ISO/IEC</w:t>
      </w:r>
      <w:r>
        <w:rPr>
          <w:rFonts w:ascii="Arial" w:hAnsi="Arial" w:cs="Arial"/>
          <w:bCs/>
          <w:szCs w:val="24"/>
        </w:rPr>
        <w:t xml:space="preserve"> 17025».</w:t>
      </w:r>
    </w:p>
    <w:p w14:paraId="1B210337" w14:textId="55D8E431" w:rsidR="00A7491E" w:rsidRPr="00A7491E" w:rsidRDefault="00A7491E" w:rsidP="00A7491E">
      <w:pPr>
        <w:rPr>
          <w:rFonts w:ascii="Arial" w:hAnsi="Arial" w:cs="Arial"/>
          <w:bCs/>
          <w:szCs w:val="24"/>
        </w:rPr>
      </w:pPr>
      <w:r>
        <w:rPr>
          <w:rFonts w:ascii="Arial" w:hAnsi="Arial" w:cs="Arial"/>
          <w:bCs/>
          <w:szCs w:val="24"/>
        </w:rPr>
        <w:t xml:space="preserve">Пункт 4.6.1. Исключить </w:t>
      </w:r>
      <w:r>
        <w:rPr>
          <w:rFonts w:ascii="Arial" w:hAnsi="Arial" w:cs="Arial"/>
          <w:bCs/>
          <w:szCs w:val="24"/>
        </w:rPr>
        <w:t>ссылку</w:t>
      </w:r>
      <w:r>
        <w:rPr>
          <w:rFonts w:ascii="Arial" w:hAnsi="Arial" w:cs="Arial"/>
          <w:bCs/>
          <w:szCs w:val="24"/>
        </w:rPr>
        <w:t xml:space="preserve">: </w:t>
      </w:r>
      <w:r>
        <w:rPr>
          <w:rFonts w:ascii="Arial" w:hAnsi="Arial" w:cs="Arial"/>
          <w:bCs/>
          <w:szCs w:val="24"/>
        </w:rPr>
        <w:t>«ГОСТ 10178,».</w:t>
      </w:r>
    </w:p>
    <w:p w14:paraId="5C851C63" w14:textId="681F1472" w:rsidR="00A7491E" w:rsidRPr="00A7491E" w:rsidRDefault="00A7491E" w:rsidP="00A7491E">
      <w:pPr>
        <w:pStyle w:val="formattext"/>
        <w:shd w:val="clear" w:color="auto" w:fill="FFFFFF"/>
        <w:spacing w:line="360" w:lineRule="auto"/>
        <w:ind w:firstLine="709"/>
        <w:jc w:val="both"/>
        <w:textAlignment w:val="baseline"/>
        <w:rPr>
          <w:rFonts w:ascii="Arial" w:hAnsi="Arial" w:cs="Arial"/>
          <w:bCs/>
          <w:color w:val="000000" w:themeColor="text1"/>
          <w:sz w:val="24"/>
          <w:szCs w:val="24"/>
        </w:rPr>
      </w:pPr>
      <w:r w:rsidRPr="00FE7FC9">
        <w:rPr>
          <w:rFonts w:ascii="Arial" w:hAnsi="Arial" w:cs="Arial"/>
          <w:bCs/>
          <w:color w:val="000000" w:themeColor="text1"/>
          <w:sz w:val="24"/>
          <w:szCs w:val="24"/>
        </w:rPr>
        <w:t>ГОСТ 33174</w:t>
      </w:r>
      <w:r w:rsidRPr="00FE7FC9">
        <w:rPr>
          <w:rFonts w:ascii="Arial" w:hAnsi="Arial" w:cs="Arial"/>
          <w:bCs/>
          <w:color w:val="000000" w:themeColor="text1"/>
          <w:sz w:val="24"/>
          <w:szCs w:val="24"/>
          <w:vertAlign w:val="superscript"/>
        </w:rPr>
        <w:t>2)</w:t>
      </w:r>
      <w:r w:rsidRPr="00FE7FC9">
        <w:rPr>
          <w:rFonts w:ascii="Arial" w:hAnsi="Arial" w:cs="Arial"/>
          <w:bCs/>
          <w:color w:val="000000" w:themeColor="text1"/>
          <w:sz w:val="24"/>
          <w:szCs w:val="24"/>
        </w:rPr>
        <w:t>.</w:t>
      </w:r>
      <w:r>
        <w:rPr>
          <w:rFonts w:ascii="Arial" w:hAnsi="Arial" w:cs="Arial"/>
          <w:bCs/>
          <w:color w:val="000000" w:themeColor="text1"/>
          <w:sz w:val="24"/>
          <w:szCs w:val="24"/>
        </w:rPr>
        <w:t xml:space="preserve"> Сноску </w:t>
      </w:r>
      <w:r w:rsidRPr="00A7491E">
        <w:rPr>
          <w:rFonts w:ascii="Arial" w:hAnsi="Arial" w:cs="Arial"/>
          <w:bCs/>
          <w:color w:val="000000" w:themeColor="text1"/>
          <w:sz w:val="24"/>
          <w:szCs w:val="24"/>
          <w:vertAlign w:val="superscript"/>
        </w:rPr>
        <w:t>2)</w:t>
      </w:r>
      <w:r>
        <w:rPr>
          <w:rFonts w:ascii="Arial" w:hAnsi="Arial" w:cs="Arial"/>
          <w:bCs/>
          <w:color w:val="000000" w:themeColor="text1"/>
          <w:sz w:val="24"/>
          <w:szCs w:val="24"/>
        </w:rPr>
        <w:t xml:space="preserve"> изложить в новой редакции</w:t>
      </w:r>
      <w:r w:rsidRPr="00A7491E">
        <w:rPr>
          <w:rFonts w:ascii="Arial" w:hAnsi="Arial" w:cs="Arial"/>
          <w:bCs/>
          <w:color w:val="000000" w:themeColor="text1"/>
          <w:sz w:val="24"/>
          <w:szCs w:val="24"/>
        </w:rPr>
        <w:t>:</w:t>
      </w:r>
    </w:p>
    <w:p w14:paraId="799EDFC6" w14:textId="53C41B24" w:rsidR="00A7491E" w:rsidRPr="00C1572A" w:rsidRDefault="00A7491E" w:rsidP="00A7491E">
      <w:pPr>
        <w:pStyle w:val="formattext"/>
        <w:shd w:val="clear" w:color="auto" w:fill="FFFFFF"/>
        <w:spacing w:line="360" w:lineRule="auto"/>
        <w:ind w:firstLine="709"/>
        <w:jc w:val="both"/>
        <w:textAlignment w:val="baseline"/>
        <w:rPr>
          <w:rFonts w:ascii="Arial" w:hAnsi="Arial" w:cs="Arial"/>
          <w:shd w:val="clear" w:color="auto" w:fill="FFFFFF"/>
        </w:rPr>
      </w:pPr>
      <w:r>
        <w:rPr>
          <w:rFonts w:ascii="Arial" w:hAnsi="Arial" w:cs="Arial"/>
          <w:bCs/>
          <w:sz w:val="24"/>
          <w:szCs w:val="24"/>
        </w:rPr>
        <w:t>«</w:t>
      </w:r>
      <w:r w:rsidRPr="00C1572A">
        <w:rPr>
          <w:rFonts w:ascii="Arial" w:hAnsi="Arial" w:cs="Arial"/>
          <w:bCs/>
          <w:sz w:val="24"/>
          <w:szCs w:val="24"/>
          <w:vertAlign w:val="superscript"/>
        </w:rPr>
        <w:t>2)</w:t>
      </w:r>
      <w:r w:rsidRPr="00C1572A">
        <w:rPr>
          <w:rFonts w:ascii="Arial" w:hAnsi="Arial" w:cs="Arial"/>
          <w:shd w:val="clear" w:color="auto" w:fill="FFFFFF"/>
        </w:rPr>
        <w:t> </w:t>
      </w:r>
      <w:r w:rsidRPr="00C1572A">
        <w:rPr>
          <w:rFonts w:ascii="Arial" w:hAnsi="Arial" w:cs="Arial"/>
          <w:sz w:val="22"/>
          <w:szCs w:val="22"/>
          <w:shd w:val="clear" w:color="auto" w:fill="FFFFFF"/>
        </w:rPr>
        <w:t xml:space="preserve">В Российской Федерации также действует </w:t>
      </w:r>
      <w:hyperlink r:id="rId48" w:anchor="7D20K3" w:history="1">
        <w:r w:rsidRPr="00C1572A">
          <w:rPr>
            <w:rStyle w:val="ab"/>
            <w:rFonts w:ascii="Arial" w:hAnsi="Arial" w:cs="Arial"/>
            <w:color w:val="auto"/>
            <w:sz w:val="22"/>
            <w:szCs w:val="22"/>
            <w:u w:val="none"/>
            <w:shd w:val="clear" w:color="auto" w:fill="FFFFFF"/>
          </w:rPr>
          <w:t>ГОСТ Р 55224</w:t>
        </w:r>
        <w:r w:rsidRPr="00A7491E">
          <w:rPr>
            <w:rFonts w:ascii="Arial" w:hAnsi="Arial" w:cs="Arial"/>
            <w:bCs/>
            <w:sz w:val="24"/>
            <w:szCs w:val="24"/>
          </w:rPr>
          <w:t>─</w:t>
        </w:r>
        <w:r w:rsidRPr="00C1572A">
          <w:rPr>
            <w:rStyle w:val="ab"/>
            <w:rFonts w:ascii="Arial" w:hAnsi="Arial" w:cs="Arial"/>
            <w:color w:val="auto"/>
            <w:sz w:val="22"/>
            <w:szCs w:val="22"/>
            <w:u w:val="none"/>
            <w:shd w:val="clear" w:color="auto" w:fill="FFFFFF"/>
          </w:rPr>
          <w:t>2020</w:t>
        </w:r>
      </w:hyperlink>
      <w:r w:rsidRPr="00C1572A">
        <w:rPr>
          <w:rFonts w:ascii="Arial" w:hAnsi="Arial" w:cs="Arial"/>
          <w:sz w:val="22"/>
          <w:szCs w:val="22"/>
          <w:shd w:val="clear" w:color="auto" w:fill="FFFFFF"/>
        </w:rPr>
        <w:t> «Цементы для транспортного строительства. Технические условия».</w:t>
      </w:r>
    </w:p>
    <w:p w14:paraId="5EFB98A7" w14:textId="1B47F37B" w:rsidR="00A7491E" w:rsidRDefault="00A7491E" w:rsidP="00A7491E">
      <w:pPr>
        <w:rPr>
          <w:rFonts w:ascii="Arial" w:hAnsi="Arial" w:cs="Arial"/>
          <w:bCs/>
          <w:szCs w:val="24"/>
        </w:rPr>
      </w:pPr>
      <w:r w:rsidRPr="00202EAE">
        <w:rPr>
          <w:rFonts w:ascii="Arial" w:hAnsi="Arial" w:cs="Arial"/>
          <w:bCs/>
          <w:szCs w:val="24"/>
        </w:rPr>
        <w:t>Пункт 4.6.3. Исключить слова: «</w:t>
      </w:r>
      <w:r>
        <w:rPr>
          <w:rFonts w:ascii="Arial" w:hAnsi="Arial" w:cs="Arial"/>
          <w:bCs/>
          <w:szCs w:val="24"/>
        </w:rPr>
        <w:t>м</w:t>
      </w:r>
      <w:r w:rsidRPr="00202EAE">
        <w:rPr>
          <w:rFonts w:ascii="Arial" w:hAnsi="Arial" w:cs="Arial"/>
          <w:bCs/>
          <w:szCs w:val="24"/>
        </w:rPr>
        <w:t xml:space="preserve">арки </w:t>
      </w:r>
      <w:r>
        <w:rPr>
          <w:rFonts w:ascii="Arial" w:hAnsi="Arial" w:cs="Arial"/>
          <w:bCs/>
          <w:szCs w:val="24"/>
        </w:rPr>
        <w:t>не ниже ПЦ</w:t>
      </w:r>
      <w:r w:rsidRPr="00202EAE">
        <w:rPr>
          <w:rFonts w:ascii="Arial" w:hAnsi="Arial" w:cs="Arial"/>
          <w:bCs/>
          <w:szCs w:val="24"/>
        </w:rPr>
        <w:t xml:space="preserve"> 500 по ГОСТ 10178 или».</w:t>
      </w:r>
    </w:p>
    <w:p w14:paraId="751C23E5" w14:textId="32547825" w:rsidR="00A7491E" w:rsidRDefault="00A7491E" w:rsidP="00A7491E">
      <w:pPr>
        <w:rPr>
          <w:rFonts w:ascii="Arial" w:hAnsi="Arial" w:cs="Arial"/>
          <w:bCs/>
          <w:szCs w:val="24"/>
        </w:rPr>
      </w:pPr>
      <w:r>
        <w:rPr>
          <w:rFonts w:ascii="Arial" w:hAnsi="Arial" w:cs="Arial"/>
          <w:bCs/>
          <w:szCs w:val="24"/>
        </w:rPr>
        <w:t>Пункт 4.6.4. Таблица 1. Графа «Расход цемента вида (типа), кг/м</w:t>
      </w:r>
      <w:r w:rsidRPr="002F6EB7">
        <w:rPr>
          <w:rFonts w:ascii="Arial" w:hAnsi="Arial" w:cs="Arial"/>
          <w:bCs/>
          <w:szCs w:val="24"/>
          <w:vertAlign w:val="superscript"/>
        </w:rPr>
        <w:t>3</w:t>
      </w:r>
      <w:r>
        <w:rPr>
          <w:rFonts w:ascii="Arial" w:hAnsi="Arial" w:cs="Arial"/>
          <w:bCs/>
          <w:szCs w:val="24"/>
        </w:rPr>
        <w:t xml:space="preserve">». </w:t>
      </w:r>
      <w:r>
        <w:rPr>
          <w:rFonts w:ascii="Arial" w:hAnsi="Arial" w:cs="Arial"/>
          <w:bCs/>
          <w:szCs w:val="24"/>
        </w:rPr>
        <w:t xml:space="preserve">Подзаголовки граф. </w:t>
      </w:r>
      <w:r>
        <w:rPr>
          <w:rFonts w:ascii="Arial" w:hAnsi="Arial" w:cs="Arial"/>
          <w:bCs/>
          <w:szCs w:val="24"/>
        </w:rPr>
        <w:t>Исключить обозначения: «ПЦ-Д0, ПЦ-Д5,»; «ПЦ-Д20,»; «ШПЦ,».</w:t>
      </w:r>
    </w:p>
    <w:p w14:paraId="5399F13D" w14:textId="77777777" w:rsidR="00A7491E" w:rsidRDefault="00A7491E" w:rsidP="00A7491E">
      <w:pPr>
        <w:rPr>
          <w:rFonts w:ascii="Arial" w:hAnsi="Arial" w:cs="Arial"/>
          <w:bCs/>
          <w:szCs w:val="24"/>
        </w:rPr>
      </w:pPr>
      <w:r>
        <w:rPr>
          <w:rFonts w:ascii="Arial" w:hAnsi="Arial" w:cs="Arial"/>
          <w:bCs/>
          <w:szCs w:val="24"/>
        </w:rPr>
        <w:t>Пункт 4.7.5. Заменить значение: «3000 кг/м</w:t>
      </w:r>
      <w:r>
        <w:rPr>
          <w:rFonts w:ascii="Arial" w:hAnsi="Arial" w:cs="Arial"/>
          <w:bCs/>
          <w:szCs w:val="24"/>
          <w:vertAlign w:val="superscript"/>
        </w:rPr>
        <w:t>3</w:t>
      </w:r>
      <w:r>
        <w:rPr>
          <w:rFonts w:ascii="Arial" w:hAnsi="Arial" w:cs="Arial"/>
          <w:bCs/>
          <w:szCs w:val="24"/>
        </w:rPr>
        <w:t>» на «3100 кг/м</w:t>
      </w:r>
      <w:r>
        <w:rPr>
          <w:rFonts w:ascii="Arial" w:hAnsi="Arial" w:cs="Arial"/>
          <w:bCs/>
          <w:szCs w:val="24"/>
          <w:vertAlign w:val="superscript"/>
        </w:rPr>
        <w:t>3</w:t>
      </w:r>
      <w:r>
        <w:rPr>
          <w:rFonts w:ascii="Arial" w:hAnsi="Arial" w:cs="Arial"/>
          <w:bCs/>
          <w:szCs w:val="24"/>
        </w:rPr>
        <w:t>».</w:t>
      </w:r>
    </w:p>
    <w:p w14:paraId="53C8A479" w14:textId="15581D33" w:rsidR="00A7491E" w:rsidRDefault="00A7491E" w:rsidP="00A7491E">
      <w:pPr>
        <w:spacing w:after="240"/>
        <w:rPr>
          <w:rFonts w:ascii="Arial" w:hAnsi="Arial" w:cs="Arial"/>
          <w:bCs/>
          <w:szCs w:val="24"/>
        </w:rPr>
      </w:pPr>
      <w:r>
        <w:rPr>
          <w:rFonts w:ascii="Arial" w:hAnsi="Arial" w:cs="Arial"/>
          <w:bCs/>
          <w:szCs w:val="24"/>
        </w:rPr>
        <w:t>Пункт 4.9.3. Заменить ссылку: «пункт</w:t>
      </w:r>
      <w:r>
        <w:rPr>
          <w:rFonts w:ascii="Arial" w:hAnsi="Arial" w:cs="Arial"/>
          <w:bCs/>
          <w:szCs w:val="24"/>
        </w:rPr>
        <w:t>е</w:t>
      </w:r>
      <w:r>
        <w:rPr>
          <w:rFonts w:ascii="Arial" w:hAnsi="Arial" w:cs="Arial"/>
          <w:bCs/>
          <w:szCs w:val="24"/>
        </w:rPr>
        <w:t xml:space="preserve"> 6.4.3 ГОСТ 31384» на </w:t>
      </w:r>
      <w:r>
        <w:rPr>
          <w:rFonts w:ascii="Arial" w:hAnsi="Arial" w:cs="Arial"/>
          <w:bCs/>
          <w:szCs w:val="24"/>
        </w:rPr>
        <w:t xml:space="preserve">                      </w:t>
      </w:r>
      <w:proofErr w:type="gramStart"/>
      <w:r>
        <w:rPr>
          <w:rFonts w:ascii="Arial" w:hAnsi="Arial" w:cs="Arial"/>
          <w:bCs/>
          <w:szCs w:val="24"/>
        </w:rPr>
        <w:t xml:space="preserve">   </w:t>
      </w:r>
      <w:r>
        <w:rPr>
          <w:rFonts w:ascii="Arial" w:hAnsi="Arial" w:cs="Arial"/>
          <w:bCs/>
          <w:szCs w:val="24"/>
        </w:rPr>
        <w:t>«</w:t>
      </w:r>
      <w:proofErr w:type="gramEnd"/>
      <w:r>
        <w:rPr>
          <w:rFonts w:ascii="Arial" w:hAnsi="Arial" w:cs="Arial"/>
          <w:bCs/>
          <w:szCs w:val="24"/>
        </w:rPr>
        <w:t xml:space="preserve">ГОСТ </w:t>
      </w:r>
      <w:r w:rsidRPr="00202EAE">
        <w:rPr>
          <w:rFonts w:ascii="Arial" w:hAnsi="Arial" w:cs="Arial"/>
          <w:bCs/>
          <w:szCs w:val="24"/>
        </w:rPr>
        <w:t>31384─2017 (пункт 7.4.3)».</w:t>
      </w:r>
    </w:p>
    <w:p w14:paraId="535AA4B3" w14:textId="4430D8FE" w:rsidR="00A7491E" w:rsidRPr="00F02CD9" w:rsidRDefault="00D51C21" w:rsidP="00A7491E">
      <w:pPr>
        <w:rPr>
          <w:rFonts w:ascii="Arial" w:hAnsi="Arial" w:cs="Arial"/>
          <w:bCs/>
          <w:szCs w:val="24"/>
        </w:rPr>
      </w:pPr>
      <w:r>
        <w:rPr>
          <w:rFonts w:ascii="Arial" w:hAnsi="Arial" w:cs="Arial"/>
          <w:bCs/>
          <w:szCs w:val="24"/>
        </w:rPr>
        <w:t xml:space="preserve">Раздел 5. </w:t>
      </w:r>
      <w:r w:rsidR="00A7491E">
        <w:rPr>
          <w:rFonts w:ascii="Arial" w:hAnsi="Arial" w:cs="Arial"/>
          <w:bCs/>
          <w:szCs w:val="24"/>
        </w:rPr>
        <w:t>П</w:t>
      </w:r>
      <w:r w:rsidR="00A7491E" w:rsidRPr="00F02CD9">
        <w:rPr>
          <w:rFonts w:ascii="Arial" w:hAnsi="Arial" w:cs="Arial"/>
          <w:bCs/>
          <w:szCs w:val="24"/>
        </w:rPr>
        <w:t xml:space="preserve">ункт 5.3 изложить в </w:t>
      </w:r>
      <w:r w:rsidR="00A7491E">
        <w:rPr>
          <w:rFonts w:ascii="Arial" w:hAnsi="Arial" w:cs="Arial"/>
          <w:bCs/>
          <w:szCs w:val="24"/>
        </w:rPr>
        <w:t>новой</w:t>
      </w:r>
      <w:r w:rsidR="00A7491E" w:rsidRPr="00F02CD9">
        <w:rPr>
          <w:rFonts w:ascii="Arial" w:hAnsi="Arial" w:cs="Arial"/>
          <w:bCs/>
          <w:szCs w:val="24"/>
        </w:rPr>
        <w:t xml:space="preserve"> редакции:</w:t>
      </w:r>
    </w:p>
    <w:p w14:paraId="576D52B3" w14:textId="65D50EF7" w:rsidR="00A7491E" w:rsidRDefault="00A7491E" w:rsidP="00A7491E">
      <w:pPr>
        <w:spacing w:after="240"/>
        <w:rPr>
          <w:rFonts w:ascii="Arial" w:hAnsi="Arial" w:cs="Arial"/>
          <w:bCs/>
          <w:szCs w:val="24"/>
        </w:rPr>
      </w:pPr>
      <w:r w:rsidRPr="00F02CD9">
        <w:rPr>
          <w:rFonts w:ascii="Arial" w:hAnsi="Arial" w:cs="Arial"/>
          <w:bCs/>
          <w:szCs w:val="24"/>
        </w:rPr>
        <w:t xml:space="preserve">«5.3 Приемку бетона изделий и конструкций по прочности проводят по ГОСТ 18105, высокопрочных бетонов </w:t>
      </w:r>
      <w:r w:rsidR="00D51C21" w:rsidRPr="00202EAE">
        <w:rPr>
          <w:rFonts w:ascii="Arial" w:hAnsi="Arial" w:cs="Arial"/>
          <w:bCs/>
          <w:szCs w:val="24"/>
        </w:rPr>
        <w:t>─</w:t>
      </w:r>
      <w:r w:rsidR="00D51C21">
        <w:rPr>
          <w:rFonts w:ascii="Arial" w:hAnsi="Arial" w:cs="Arial"/>
          <w:bCs/>
          <w:szCs w:val="24"/>
        </w:rPr>
        <w:t xml:space="preserve"> </w:t>
      </w:r>
      <w:r w:rsidRPr="00F02CD9">
        <w:rPr>
          <w:rFonts w:ascii="Arial" w:hAnsi="Arial" w:cs="Arial"/>
          <w:bCs/>
          <w:szCs w:val="24"/>
        </w:rPr>
        <w:t>по ГОСТ 31914».</w:t>
      </w:r>
    </w:p>
    <w:p w14:paraId="180A778B" w14:textId="77777777" w:rsidR="00A7491E" w:rsidRDefault="00A7491E" w:rsidP="00A7491E">
      <w:pPr>
        <w:rPr>
          <w:rFonts w:ascii="Arial" w:hAnsi="Arial" w:cs="Arial"/>
          <w:bCs/>
          <w:szCs w:val="24"/>
        </w:rPr>
      </w:pPr>
      <w:r>
        <w:rPr>
          <w:rFonts w:ascii="Arial" w:hAnsi="Arial" w:cs="Arial"/>
          <w:bCs/>
          <w:szCs w:val="24"/>
        </w:rPr>
        <w:t xml:space="preserve">Приложение А. Пункт А.1.2. Первое перечисление. Исключить слова: «, портландцемент и </w:t>
      </w:r>
      <w:proofErr w:type="spellStart"/>
      <w:r>
        <w:rPr>
          <w:rFonts w:ascii="Arial" w:hAnsi="Arial" w:cs="Arial"/>
          <w:bCs/>
          <w:szCs w:val="24"/>
        </w:rPr>
        <w:t>шлакопортландцемент</w:t>
      </w:r>
      <w:proofErr w:type="spellEnd"/>
      <w:r>
        <w:rPr>
          <w:rFonts w:ascii="Arial" w:hAnsi="Arial" w:cs="Arial"/>
          <w:bCs/>
          <w:szCs w:val="24"/>
        </w:rPr>
        <w:t xml:space="preserve"> по ГОСТ 10178,»;</w:t>
      </w:r>
    </w:p>
    <w:p w14:paraId="6498D328" w14:textId="77777777" w:rsidR="00A7491E" w:rsidRDefault="00A7491E" w:rsidP="00A7491E">
      <w:pPr>
        <w:rPr>
          <w:rFonts w:ascii="Arial" w:hAnsi="Arial" w:cs="Arial"/>
          <w:bCs/>
          <w:szCs w:val="24"/>
        </w:rPr>
      </w:pPr>
      <w:r>
        <w:rPr>
          <w:rFonts w:ascii="Arial" w:hAnsi="Arial" w:cs="Arial"/>
          <w:bCs/>
          <w:szCs w:val="24"/>
        </w:rPr>
        <w:t>второе перечисление. Исключить слова: «, портландцемент ПЦ Д0-Н и ПЦ Д20-Н с минеральной добавкой гранулированного доменного шлака до 15 % по ГОСТ 10178».</w:t>
      </w:r>
    </w:p>
    <w:p w14:paraId="55E98032" w14:textId="77777777" w:rsidR="00A7491E" w:rsidRPr="002F6EB7" w:rsidRDefault="00A7491E" w:rsidP="00A7491E">
      <w:pPr>
        <w:rPr>
          <w:rFonts w:ascii="Arial" w:hAnsi="Arial" w:cs="Arial"/>
          <w:bCs/>
          <w:szCs w:val="24"/>
        </w:rPr>
      </w:pPr>
      <w:r>
        <w:rPr>
          <w:rFonts w:ascii="Arial" w:hAnsi="Arial" w:cs="Arial"/>
          <w:bCs/>
          <w:szCs w:val="24"/>
        </w:rPr>
        <w:t>Пункт А.1.3. Исключить слова: «</w:t>
      </w:r>
      <w:proofErr w:type="spellStart"/>
      <w:r>
        <w:rPr>
          <w:rFonts w:ascii="Arial" w:hAnsi="Arial" w:cs="Arial"/>
          <w:bCs/>
          <w:szCs w:val="24"/>
        </w:rPr>
        <w:t>шлакопортландцемент</w:t>
      </w:r>
      <w:proofErr w:type="spellEnd"/>
      <w:r>
        <w:rPr>
          <w:rFonts w:ascii="Arial" w:hAnsi="Arial" w:cs="Arial"/>
          <w:bCs/>
          <w:szCs w:val="24"/>
        </w:rPr>
        <w:t xml:space="preserve"> и портландцемент по ГОСТ 10178</w:t>
      </w:r>
      <w:proofErr w:type="gramStart"/>
      <w:r>
        <w:rPr>
          <w:rFonts w:ascii="Arial" w:hAnsi="Arial" w:cs="Arial"/>
          <w:bCs/>
          <w:szCs w:val="24"/>
        </w:rPr>
        <w:t>, »</w:t>
      </w:r>
      <w:proofErr w:type="gramEnd"/>
      <w:r>
        <w:rPr>
          <w:rFonts w:ascii="Arial" w:hAnsi="Arial" w:cs="Arial"/>
          <w:bCs/>
          <w:szCs w:val="24"/>
        </w:rPr>
        <w:t>.</w:t>
      </w:r>
    </w:p>
    <w:p w14:paraId="79E7CFC2" w14:textId="77777777" w:rsidR="00A7491E" w:rsidRDefault="00A7491E" w:rsidP="00A7491E">
      <w:pPr>
        <w:rPr>
          <w:rFonts w:ascii="Arial" w:hAnsi="Arial" w:cs="Arial"/>
          <w:bCs/>
          <w:szCs w:val="24"/>
        </w:rPr>
      </w:pPr>
      <w:r>
        <w:rPr>
          <w:rFonts w:ascii="Arial" w:hAnsi="Arial" w:cs="Arial"/>
          <w:bCs/>
          <w:szCs w:val="24"/>
        </w:rPr>
        <w:t>Пункт А.2.2 изложить в новой редакции:</w:t>
      </w:r>
    </w:p>
    <w:p w14:paraId="4D1A3E43" w14:textId="0054DBEE" w:rsidR="00A7491E" w:rsidRDefault="00A7491E" w:rsidP="00A7491E">
      <w:pPr>
        <w:rPr>
          <w:rStyle w:val="af3"/>
          <w:rFonts w:ascii="Arial" w:hAnsi="Arial" w:cs="Arial"/>
          <w:b w:val="0"/>
          <w:color w:val="auto"/>
          <w:szCs w:val="24"/>
        </w:rPr>
      </w:pPr>
      <w:r w:rsidRPr="00F02CD9">
        <w:rPr>
          <w:rFonts w:ascii="Arial" w:hAnsi="Arial" w:cs="Arial"/>
        </w:rPr>
        <w:t>«</w:t>
      </w:r>
      <w:r w:rsidRPr="00F02CD9">
        <w:rPr>
          <w:rFonts w:ascii="Arial" w:hAnsi="Arial" w:cs="Arial"/>
          <w:szCs w:val="24"/>
        </w:rPr>
        <w:t>А.2.2 </w:t>
      </w:r>
      <w:proofErr w:type="gramStart"/>
      <w:r w:rsidRPr="00F02CD9">
        <w:rPr>
          <w:rFonts w:ascii="Arial" w:hAnsi="Arial" w:cs="Arial"/>
          <w:szCs w:val="24"/>
        </w:rPr>
        <w:t>В</w:t>
      </w:r>
      <w:proofErr w:type="gramEnd"/>
      <w:r w:rsidRPr="00F02CD9">
        <w:rPr>
          <w:rFonts w:ascii="Arial" w:hAnsi="Arial" w:cs="Arial"/>
          <w:szCs w:val="24"/>
        </w:rPr>
        <w:t xml:space="preserve"> качестве вяжущего для бетона покрытий и оснований автомобильных дорог и аэродромов следует применять цемент по </w:t>
      </w:r>
      <w:r w:rsidRPr="00F02CD9">
        <w:rPr>
          <w:rStyle w:val="af3"/>
          <w:rFonts w:ascii="Arial" w:hAnsi="Arial" w:cs="Arial"/>
          <w:b w:val="0"/>
          <w:color w:val="auto"/>
          <w:szCs w:val="24"/>
        </w:rPr>
        <w:t>ГОСТ</w:t>
      </w:r>
      <w:r>
        <w:rPr>
          <w:rStyle w:val="af3"/>
          <w:rFonts w:ascii="Arial" w:hAnsi="Arial" w:cs="Arial"/>
          <w:b w:val="0"/>
          <w:color w:val="auto"/>
          <w:szCs w:val="24"/>
        </w:rPr>
        <w:t> </w:t>
      </w:r>
      <w:r w:rsidRPr="00F02CD9">
        <w:rPr>
          <w:rStyle w:val="af3"/>
          <w:rFonts w:ascii="Arial" w:hAnsi="Arial" w:cs="Arial"/>
          <w:b w:val="0"/>
          <w:color w:val="auto"/>
          <w:szCs w:val="24"/>
        </w:rPr>
        <w:t>33174</w:t>
      </w:r>
      <w:r w:rsidRPr="00F02CD9">
        <w:rPr>
          <w:rStyle w:val="af3"/>
          <w:rFonts w:ascii="Arial" w:hAnsi="Arial" w:cs="Arial"/>
          <w:b w:val="0"/>
          <w:color w:val="auto"/>
          <w:szCs w:val="24"/>
          <w:vertAlign w:val="superscript"/>
        </w:rPr>
        <w:t>1)</w:t>
      </w:r>
      <w:r w:rsidR="00925193">
        <w:rPr>
          <w:rStyle w:val="af3"/>
          <w:rFonts w:ascii="Arial" w:hAnsi="Arial" w:cs="Arial"/>
          <w:b w:val="0"/>
          <w:color w:val="auto"/>
          <w:szCs w:val="24"/>
        </w:rPr>
        <w:t>»</w:t>
      </w:r>
      <w:r w:rsidR="00925193" w:rsidRPr="00925193">
        <w:rPr>
          <w:rStyle w:val="af3"/>
          <w:rFonts w:ascii="Arial" w:hAnsi="Arial" w:cs="Arial"/>
          <w:b w:val="0"/>
          <w:color w:val="auto"/>
          <w:szCs w:val="24"/>
        </w:rPr>
        <w:t>;</w:t>
      </w:r>
    </w:p>
    <w:p w14:paraId="5285E31F" w14:textId="4886440C" w:rsidR="00925193" w:rsidRPr="00925193" w:rsidRDefault="00925193" w:rsidP="00A7491E">
      <w:pPr>
        <w:rPr>
          <w:rFonts w:ascii="Arial" w:hAnsi="Arial" w:cs="Arial"/>
          <w:szCs w:val="24"/>
        </w:rPr>
      </w:pPr>
      <w:r>
        <w:rPr>
          <w:rStyle w:val="af3"/>
          <w:rFonts w:ascii="Arial" w:hAnsi="Arial" w:cs="Arial"/>
          <w:b w:val="0"/>
          <w:color w:val="auto"/>
          <w:szCs w:val="24"/>
        </w:rPr>
        <w:lastRenderedPageBreak/>
        <w:t xml:space="preserve">ГОСТ 33174 дополнить сноской </w:t>
      </w:r>
      <w:r w:rsidRPr="00925193">
        <w:rPr>
          <w:rStyle w:val="af3"/>
          <w:rFonts w:ascii="Arial" w:hAnsi="Arial" w:cs="Arial"/>
          <w:b w:val="0"/>
          <w:color w:val="auto"/>
          <w:szCs w:val="24"/>
          <w:vertAlign w:val="superscript"/>
        </w:rPr>
        <w:t>1)</w:t>
      </w:r>
      <w:r w:rsidRPr="00925193">
        <w:rPr>
          <w:rStyle w:val="af3"/>
          <w:rFonts w:ascii="Arial" w:hAnsi="Arial" w:cs="Arial"/>
          <w:b w:val="0"/>
          <w:color w:val="auto"/>
          <w:szCs w:val="24"/>
        </w:rPr>
        <w:t>:</w:t>
      </w:r>
      <w:r>
        <w:rPr>
          <w:rStyle w:val="af3"/>
          <w:rFonts w:ascii="Arial" w:hAnsi="Arial" w:cs="Arial"/>
          <w:b w:val="0"/>
          <w:color w:val="auto"/>
          <w:szCs w:val="24"/>
        </w:rPr>
        <w:t xml:space="preserve">  </w:t>
      </w:r>
    </w:p>
    <w:p w14:paraId="61ED4D4F" w14:textId="2885E0B9" w:rsidR="00925193" w:rsidRDefault="00A7491E" w:rsidP="00A7491E">
      <w:pPr>
        <w:textAlignment w:val="baseline"/>
        <w:rPr>
          <w:rFonts w:ascii="Arial" w:hAnsi="Arial" w:cs="Arial"/>
          <w:szCs w:val="24"/>
        </w:rPr>
      </w:pPr>
      <w:r w:rsidRPr="00F02CD9">
        <w:rPr>
          <w:rFonts w:ascii="Arial" w:hAnsi="Arial" w:cs="Arial"/>
          <w:szCs w:val="24"/>
        </w:rPr>
        <w:t>«</w:t>
      </w:r>
      <w:r w:rsidR="00925193">
        <w:rPr>
          <w:rFonts w:ascii="Arial" w:hAnsi="Arial" w:cs="Arial"/>
          <w:szCs w:val="24"/>
        </w:rPr>
        <w:t>________</w:t>
      </w:r>
    </w:p>
    <w:p w14:paraId="02D362B1" w14:textId="72BF0124" w:rsidR="00A7491E" w:rsidRDefault="00A7491E" w:rsidP="00A7491E">
      <w:pPr>
        <w:textAlignment w:val="baseline"/>
        <w:rPr>
          <w:rFonts w:ascii="Arial" w:hAnsi="Arial" w:cs="Arial"/>
          <w:sz w:val="22"/>
        </w:rPr>
      </w:pPr>
      <w:r w:rsidRPr="00F02CD9">
        <w:rPr>
          <w:rFonts w:ascii="Arial" w:hAnsi="Arial" w:cs="Arial"/>
          <w:szCs w:val="24"/>
          <w:vertAlign w:val="superscript"/>
        </w:rPr>
        <w:t>1)</w:t>
      </w:r>
      <w:r w:rsidRPr="00F02CD9">
        <w:rPr>
          <w:rFonts w:ascii="Arial" w:hAnsi="Arial" w:cs="Arial"/>
          <w:szCs w:val="24"/>
        </w:rPr>
        <w:t xml:space="preserve"> </w:t>
      </w:r>
      <w:r w:rsidRPr="00F02CD9">
        <w:rPr>
          <w:rFonts w:ascii="Arial" w:hAnsi="Arial" w:cs="Arial"/>
          <w:sz w:val="22"/>
        </w:rPr>
        <w:t xml:space="preserve">В Российский Федерации также </w:t>
      </w:r>
      <w:r w:rsidR="00925193">
        <w:rPr>
          <w:rFonts w:ascii="Arial" w:hAnsi="Arial" w:cs="Arial"/>
          <w:sz w:val="22"/>
        </w:rPr>
        <w:t xml:space="preserve">допускается применять </w:t>
      </w:r>
      <w:r w:rsidRPr="00F02CD9">
        <w:rPr>
          <w:rFonts w:ascii="Arial" w:hAnsi="Arial" w:cs="Arial"/>
          <w:sz w:val="22"/>
        </w:rPr>
        <w:t>цемент для транспортного строительства по ГОСТ Р 55224</w:t>
      </w:r>
      <w:hyperlink r:id="rId49" w:history="1">
        <w:r w:rsidR="00925193" w:rsidRPr="00202EAE">
          <w:rPr>
            <w:rFonts w:ascii="Arial" w:hAnsi="Arial" w:cs="Arial"/>
            <w:bCs/>
            <w:szCs w:val="24"/>
          </w:rPr>
          <w:t>─</w:t>
        </w:r>
        <w:r w:rsidRPr="00F02CD9">
          <w:rPr>
            <w:rFonts w:ascii="Arial" w:hAnsi="Arial" w:cs="Arial"/>
            <w:sz w:val="22"/>
          </w:rPr>
          <w:t>2020</w:t>
        </w:r>
      </w:hyperlink>
      <w:r w:rsidRPr="00F02CD9">
        <w:rPr>
          <w:rFonts w:ascii="Arial" w:hAnsi="Arial" w:cs="Arial"/>
          <w:sz w:val="22"/>
        </w:rPr>
        <w:t xml:space="preserve"> «Цементы для транспортного строительства. Технические условия».</w:t>
      </w:r>
    </w:p>
    <w:p w14:paraId="027DC552" w14:textId="6654B4B4" w:rsidR="00A7491E" w:rsidRPr="00925193" w:rsidRDefault="00A7491E" w:rsidP="00A7491E">
      <w:pPr>
        <w:spacing w:line="480" w:lineRule="auto"/>
        <w:rPr>
          <w:rFonts w:ascii="Arial" w:hAnsi="Arial" w:cs="Arial"/>
          <w:bCs/>
          <w:szCs w:val="24"/>
        </w:rPr>
      </w:pPr>
      <w:r w:rsidRPr="00925193">
        <w:rPr>
          <w:rFonts w:ascii="Arial" w:hAnsi="Arial" w:cs="Arial"/>
          <w:bCs/>
          <w:szCs w:val="24"/>
        </w:rPr>
        <w:t>Пункт А.2.6. Т</w:t>
      </w:r>
      <w:r w:rsidR="00925193" w:rsidRPr="00925193">
        <w:rPr>
          <w:rFonts w:ascii="Arial" w:hAnsi="Arial" w:cs="Arial"/>
          <w:bCs/>
          <w:szCs w:val="24"/>
        </w:rPr>
        <w:t>аблица</w:t>
      </w:r>
      <w:r w:rsidRPr="00925193">
        <w:rPr>
          <w:rFonts w:ascii="Arial" w:hAnsi="Arial" w:cs="Arial"/>
          <w:bCs/>
          <w:szCs w:val="24"/>
        </w:rPr>
        <w:t xml:space="preserve"> А.2</w:t>
      </w:r>
      <w:r w:rsidR="00925193" w:rsidRPr="00925193">
        <w:rPr>
          <w:rFonts w:ascii="Arial" w:hAnsi="Arial" w:cs="Arial"/>
          <w:bCs/>
          <w:szCs w:val="24"/>
        </w:rPr>
        <w:t>.</w:t>
      </w:r>
      <w:r w:rsidRPr="00925193">
        <w:rPr>
          <w:rFonts w:ascii="Arial" w:hAnsi="Arial" w:cs="Arial"/>
          <w:bCs/>
          <w:szCs w:val="24"/>
        </w:rPr>
        <w:t xml:space="preserve"> </w:t>
      </w:r>
      <w:r w:rsidR="00925193" w:rsidRPr="00925193">
        <w:rPr>
          <w:rFonts w:ascii="Arial" w:hAnsi="Arial" w:cs="Arial"/>
          <w:bCs/>
          <w:szCs w:val="24"/>
        </w:rPr>
        <w:t>Графа «</w:t>
      </w:r>
      <w:r w:rsidR="00925193" w:rsidRPr="00925193">
        <w:rPr>
          <w:rFonts w:ascii="Arial" w:eastAsia="Times New Roman" w:hAnsi="Arial" w:cs="Arial"/>
          <w:szCs w:val="24"/>
          <w:lang w:eastAsia="ru-RU"/>
        </w:rPr>
        <w:t>Полный остаток, %, на ситах размером отверстий, мм</w:t>
      </w:r>
      <w:r w:rsidR="00925193" w:rsidRPr="00925193">
        <w:rPr>
          <w:rFonts w:ascii="Arial" w:eastAsia="Times New Roman" w:hAnsi="Arial" w:cs="Arial"/>
          <w:szCs w:val="24"/>
          <w:lang w:eastAsia="ru-RU"/>
        </w:rPr>
        <w:t xml:space="preserve">». Подзаголовок графы «0,16» </w:t>
      </w:r>
      <w:r w:rsidRPr="00925193">
        <w:rPr>
          <w:rFonts w:ascii="Arial" w:hAnsi="Arial" w:cs="Arial"/>
          <w:bCs/>
          <w:szCs w:val="24"/>
        </w:rPr>
        <w:t>изложить в новой редакции:</w:t>
      </w:r>
    </w:p>
    <w:p w14:paraId="4496188C" w14:textId="77777777" w:rsidR="00925193" w:rsidRDefault="00925193" w:rsidP="00A7491E">
      <w:pPr>
        <w:spacing w:line="480" w:lineRule="auto"/>
        <w:rPr>
          <w:rFonts w:ascii="Arial" w:hAnsi="Arial" w:cs="Arial"/>
          <w:bCs/>
          <w:szCs w:val="24"/>
        </w:rPr>
      </w:pPr>
      <w:r>
        <w:rPr>
          <w:rFonts w:ascii="Arial" w:hAnsi="Arial" w:cs="Arial"/>
          <w:bCs/>
          <w:szCs w:val="24"/>
        </w:rPr>
        <w:t>«</w:t>
      </w:r>
    </w:p>
    <w:tbl>
      <w:tblPr>
        <w:tblW w:w="1134" w:type="dxa"/>
        <w:tblInd w:w="1126" w:type="dxa"/>
        <w:tblCellMar>
          <w:left w:w="0" w:type="dxa"/>
          <w:right w:w="0" w:type="dxa"/>
        </w:tblCellMar>
        <w:tblLook w:val="04A0" w:firstRow="1" w:lastRow="0" w:firstColumn="1" w:lastColumn="0" w:noHBand="0" w:noVBand="1"/>
      </w:tblPr>
      <w:tblGrid>
        <w:gridCol w:w="1134"/>
      </w:tblGrid>
      <w:tr w:rsidR="00925193" w:rsidRPr="00F02CD9" w14:paraId="0BCE33F9" w14:textId="77777777" w:rsidTr="00925193">
        <w:trPr>
          <w:trHeight w:val="53"/>
        </w:trPr>
        <w:tc>
          <w:tcPr>
            <w:tcW w:w="1134" w:type="dxa"/>
            <w:tcBorders>
              <w:top w:val="single" w:sz="6" w:space="0" w:color="000000"/>
              <w:left w:val="single" w:sz="6" w:space="0" w:color="000000"/>
              <w:bottom w:val="double" w:sz="4" w:space="0" w:color="auto"/>
              <w:right w:val="single" w:sz="6" w:space="0" w:color="000000"/>
            </w:tcBorders>
            <w:shd w:val="clear" w:color="auto" w:fill="auto"/>
            <w:tcMar>
              <w:top w:w="0" w:type="dxa"/>
              <w:left w:w="149" w:type="dxa"/>
              <w:bottom w:w="0" w:type="dxa"/>
              <w:right w:w="149" w:type="dxa"/>
            </w:tcMar>
            <w:vAlign w:val="center"/>
            <w:hideMark/>
          </w:tcPr>
          <w:p w14:paraId="4D388189" w14:textId="77777777" w:rsidR="00925193" w:rsidRPr="00F02CD9" w:rsidRDefault="00925193" w:rsidP="00C31A86">
            <w:pPr>
              <w:spacing w:line="480" w:lineRule="auto"/>
              <w:ind w:firstLine="0"/>
              <w:jc w:val="center"/>
              <w:textAlignment w:val="baseline"/>
              <w:rPr>
                <w:rFonts w:ascii="Arial" w:eastAsia="Times New Roman" w:hAnsi="Arial" w:cs="Arial"/>
                <w:sz w:val="22"/>
                <w:lang w:eastAsia="ru-RU"/>
              </w:rPr>
            </w:pPr>
            <w:r w:rsidRPr="00F02CD9">
              <w:rPr>
                <w:rFonts w:ascii="Arial" w:eastAsia="Times New Roman" w:hAnsi="Arial" w:cs="Arial"/>
                <w:sz w:val="22"/>
                <w:lang w:eastAsia="ru-RU"/>
              </w:rPr>
              <w:t>0,16</w:t>
            </w:r>
          </w:p>
        </w:tc>
      </w:tr>
      <w:tr w:rsidR="00925193" w:rsidRPr="00F02CD9" w14:paraId="765224E2" w14:textId="77777777" w:rsidTr="00925193">
        <w:tc>
          <w:tcPr>
            <w:tcW w:w="1134" w:type="dxa"/>
            <w:tcBorders>
              <w:top w:val="doub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C8AB6" w14:textId="77777777" w:rsidR="00925193" w:rsidRPr="00F02CD9" w:rsidRDefault="00925193" w:rsidP="00C31A86">
            <w:pPr>
              <w:spacing w:line="480" w:lineRule="auto"/>
              <w:ind w:firstLine="0"/>
              <w:jc w:val="left"/>
              <w:textAlignment w:val="baseline"/>
              <w:rPr>
                <w:rFonts w:ascii="Arial" w:eastAsia="Times New Roman" w:hAnsi="Arial" w:cs="Arial"/>
                <w:sz w:val="22"/>
                <w:lang w:eastAsia="ru-RU"/>
              </w:rPr>
            </w:pPr>
            <w:r w:rsidRPr="00F02CD9">
              <w:rPr>
                <w:rFonts w:ascii="Arial" w:eastAsia="Times New Roman" w:hAnsi="Arial" w:cs="Arial"/>
                <w:sz w:val="22"/>
                <w:lang w:eastAsia="ru-RU"/>
              </w:rPr>
              <w:t xml:space="preserve">Св. 80 </w:t>
            </w:r>
          </w:p>
        </w:tc>
      </w:tr>
      <w:tr w:rsidR="00925193" w:rsidRPr="00F02CD9" w14:paraId="532EC533" w14:textId="77777777" w:rsidTr="00925193">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5DD7DB" w14:textId="77777777" w:rsidR="00925193" w:rsidRPr="00F02CD9" w:rsidRDefault="00925193" w:rsidP="00C31A86">
            <w:pPr>
              <w:spacing w:line="480" w:lineRule="auto"/>
              <w:ind w:firstLine="0"/>
              <w:jc w:val="left"/>
              <w:textAlignment w:val="baseline"/>
              <w:rPr>
                <w:rFonts w:ascii="Arial" w:eastAsia="Times New Roman" w:hAnsi="Arial" w:cs="Arial"/>
                <w:sz w:val="22"/>
                <w:lang w:eastAsia="ru-RU"/>
              </w:rPr>
            </w:pPr>
            <w:r w:rsidRPr="00F02CD9">
              <w:rPr>
                <w:rFonts w:ascii="Arial" w:eastAsia="Times New Roman" w:hAnsi="Arial" w:cs="Arial"/>
                <w:sz w:val="22"/>
                <w:lang w:eastAsia="ru-RU"/>
              </w:rPr>
              <w:t>Св. 90</w:t>
            </w:r>
          </w:p>
        </w:tc>
      </w:tr>
      <w:tr w:rsidR="00925193" w:rsidRPr="00F02CD9" w14:paraId="4DBB02B5" w14:textId="77777777" w:rsidTr="00925193">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500ACC" w14:textId="77777777" w:rsidR="00925193" w:rsidRPr="00F02CD9" w:rsidRDefault="00925193" w:rsidP="00C31A86">
            <w:pPr>
              <w:spacing w:line="480" w:lineRule="auto"/>
              <w:ind w:firstLine="0"/>
              <w:jc w:val="left"/>
              <w:textAlignment w:val="baseline"/>
              <w:rPr>
                <w:rFonts w:ascii="Arial" w:eastAsia="Times New Roman" w:hAnsi="Arial" w:cs="Arial"/>
                <w:sz w:val="22"/>
                <w:lang w:eastAsia="ru-RU"/>
              </w:rPr>
            </w:pPr>
            <w:r w:rsidRPr="00F02CD9">
              <w:rPr>
                <w:rFonts w:ascii="Arial" w:eastAsia="Times New Roman" w:hAnsi="Arial" w:cs="Arial"/>
                <w:sz w:val="22"/>
                <w:lang w:eastAsia="ru-RU"/>
              </w:rPr>
              <w:t>Св. 95</w:t>
            </w:r>
          </w:p>
        </w:tc>
      </w:tr>
    </w:tbl>
    <w:p w14:paraId="5AA5465D" w14:textId="417EBE04" w:rsidR="00925193" w:rsidRDefault="00925193" w:rsidP="00A7491E">
      <w:pPr>
        <w:spacing w:line="480" w:lineRule="auto"/>
        <w:rPr>
          <w:rFonts w:ascii="Arial" w:hAnsi="Arial" w:cs="Arial"/>
          <w:bCs/>
          <w:szCs w:val="24"/>
        </w:rPr>
      </w:pPr>
      <w:r>
        <w:rPr>
          <w:rFonts w:ascii="Arial" w:hAnsi="Arial" w:cs="Arial"/>
          <w:bCs/>
          <w:szCs w:val="24"/>
        </w:rPr>
        <w:t xml:space="preserve">                           ».</w:t>
      </w:r>
    </w:p>
    <w:p w14:paraId="739335F0" w14:textId="364C6A9B" w:rsidR="00A7491E" w:rsidRDefault="00A7491E" w:rsidP="00A7491E">
      <w:pPr>
        <w:shd w:val="clear" w:color="auto" w:fill="FFFFFF"/>
        <w:autoSpaceDE w:val="0"/>
        <w:autoSpaceDN w:val="0"/>
        <w:rPr>
          <w:rFonts w:ascii="Arial" w:hAnsi="Arial" w:cs="Arial"/>
          <w:bCs/>
          <w:szCs w:val="24"/>
        </w:rPr>
      </w:pPr>
      <w:r>
        <w:rPr>
          <w:rFonts w:ascii="Arial" w:hAnsi="Arial" w:cs="Arial"/>
          <w:bCs/>
          <w:szCs w:val="24"/>
        </w:rPr>
        <w:t>Пункт А.2.7 изложить в новой редакции</w:t>
      </w:r>
      <w:r w:rsidR="00925193">
        <w:rPr>
          <w:rFonts w:ascii="Arial" w:hAnsi="Arial" w:cs="Arial"/>
          <w:bCs/>
          <w:szCs w:val="24"/>
        </w:rPr>
        <w:t xml:space="preserve"> (кроме таблицы 3)</w:t>
      </w:r>
      <w:r>
        <w:rPr>
          <w:rFonts w:ascii="Arial" w:hAnsi="Arial" w:cs="Arial"/>
          <w:bCs/>
          <w:szCs w:val="24"/>
        </w:rPr>
        <w:t>:</w:t>
      </w:r>
    </w:p>
    <w:p w14:paraId="718921D5" w14:textId="77777777" w:rsidR="00A7491E" w:rsidRPr="003826E9" w:rsidRDefault="00A7491E" w:rsidP="00A7491E">
      <w:pPr>
        <w:rPr>
          <w:rFonts w:ascii="Arial" w:hAnsi="Arial" w:cs="Arial"/>
          <w:bCs/>
          <w:szCs w:val="24"/>
        </w:rPr>
      </w:pPr>
      <w:r w:rsidRPr="00F02CD9">
        <w:rPr>
          <w:rFonts w:ascii="Arial" w:hAnsi="Arial" w:cs="Arial"/>
          <w:bCs/>
          <w:szCs w:val="24"/>
        </w:rPr>
        <w:t>«</w:t>
      </w:r>
      <w:bookmarkStart w:id="1" w:name="sub_127"/>
      <w:r w:rsidRPr="00F02CD9">
        <w:rPr>
          <w:rFonts w:ascii="Arial" w:hAnsi="Arial" w:cs="Arial"/>
          <w:bCs/>
          <w:szCs w:val="24"/>
        </w:rPr>
        <w:t xml:space="preserve">А.2.7 </w:t>
      </w:r>
      <w:proofErr w:type="gramStart"/>
      <w:r w:rsidRPr="00F02CD9">
        <w:rPr>
          <w:rFonts w:ascii="Arial" w:hAnsi="Arial" w:cs="Arial"/>
          <w:szCs w:val="24"/>
        </w:rPr>
        <w:t>В</w:t>
      </w:r>
      <w:proofErr w:type="gramEnd"/>
      <w:r w:rsidRPr="00F02CD9">
        <w:rPr>
          <w:rFonts w:ascii="Arial" w:hAnsi="Arial" w:cs="Arial"/>
          <w:szCs w:val="24"/>
        </w:rPr>
        <w:t xml:space="preserve"> качестве крупного заполнителя при строительстве дорог общего назначения допускается применять щебень и гравий из горных пород по ГОСТ</w:t>
      </w:r>
      <w:r>
        <w:rPr>
          <w:rFonts w:ascii="Arial" w:hAnsi="Arial" w:cs="Arial"/>
          <w:szCs w:val="24"/>
        </w:rPr>
        <w:t> </w:t>
      </w:r>
      <w:r w:rsidRPr="00F02CD9">
        <w:rPr>
          <w:rFonts w:ascii="Arial" w:hAnsi="Arial" w:cs="Arial"/>
          <w:szCs w:val="24"/>
        </w:rPr>
        <w:t xml:space="preserve">32703 и ГОСТ 8267. </w:t>
      </w:r>
      <w:r w:rsidRPr="00F02CD9">
        <w:rPr>
          <w:rFonts w:ascii="Arial" w:hAnsi="Arial" w:cs="Arial"/>
          <w:bCs/>
          <w:szCs w:val="24"/>
        </w:rPr>
        <w:t xml:space="preserve">Марки по </w:t>
      </w:r>
      <w:proofErr w:type="spellStart"/>
      <w:r w:rsidRPr="003826E9">
        <w:rPr>
          <w:rFonts w:ascii="Arial" w:hAnsi="Arial" w:cs="Arial"/>
          <w:bCs/>
          <w:szCs w:val="24"/>
        </w:rPr>
        <w:t>дробимости</w:t>
      </w:r>
      <w:proofErr w:type="spellEnd"/>
      <w:r w:rsidRPr="003826E9">
        <w:rPr>
          <w:rFonts w:ascii="Arial" w:hAnsi="Arial" w:cs="Arial"/>
          <w:bCs/>
          <w:szCs w:val="24"/>
        </w:rPr>
        <w:t xml:space="preserve"> и </w:t>
      </w:r>
      <w:proofErr w:type="spellStart"/>
      <w:r w:rsidRPr="003826E9">
        <w:rPr>
          <w:rFonts w:ascii="Arial" w:hAnsi="Arial" w:cs="Arial"/>
          <w:bCs/>
          <w:szCs w:val="24"/>
        </w:rPr>
        <w:t>истираемости</w:t>
      </w:r>
      <w:proofErr w:type="spellEnd"/>
      <w:r w:rsidRPr="003826E9">
        <w:rPr>
          <w:rFonts w:ascii="Arial" w:hAnsi="Arial" w:cs="Arial"/>
          <w:bCs/>
          <w:szCs w:val="24"/>
        </w:rPr>
        <w:t xml:space="preserve"> </w:t>
      </w:r>
      <w:r>
        <w:rPr>
          <w:rFonts w:ascii="Arial" w:hAnsi="Arial" w:cs="Arial"/>
          <w:bCs/>
          <w:szCs w:val="24"/>
        </w:rPr>
        <w:t>в</w:t>
      </w:r>
      <w:r w:rsidRPr="003826E9">
        <w:rPr>
          <w:rFonts w:ascii="Arial" w:hAnsi="Arial" w:cs="Arial"/>
          <w:bCs/>
          <w:szCs w:val="24"/>
        </w:rPr>
        <w:t xml:space="preserve"> полочном барабане щебня и щебня из гравия, применяемых в качестве крупного заполнителя для бетона покрытий автомобильных дорог и аэродромов, должны быть не ниже указанных в таблице А.3».</w:t>
      </w:r>
    </w:p>
    <w:bookmarkEnd w:id="1"/>
    <w:p w14:paraId="34E3ED14" w14:textId="77777777" w:rsidR="00A7491E" w:rsidRDefault="00A7491E" w:rsidP="00A7491E">
      <w:pPr>
        <w:shd w:val="clear" w:color="auto" w:fill="FFFFFF"/>
        <w:autoSpaceDE w:val="0"/>
        <w:autoSpaceDN w:val="0"/>
        <w:rPr>
          <w:rFonts w:ascii="Arial" w:hAnsi="Arial" w:cs="Arial"/>
          <w:bCs/>
          <w:szCs w:val="24"/>
        </w:rPr>
      </w:pPr>
      <w:r>
        <w:rPr>
          <w:rFonts w:ascii="Arial" w:hAnsi="Arial" w:cs="Arial"/>
          <w:bCs/>
          <w:szCs w:val="24"/>
        </w:rPr>
        <w:t>Пункт А.3.3 изложить в новой редакции:</w:t>
      </w:r>
    </w:p>
    <w:p w14:paraId="270AE61E" w14:textId="1AD1CA53" w:rsidR="00A7491E" w:rsidRDefault="00A7491E" w:rsidP="00A7491E">
      <w:pPr>
        <w:shd w:val="clear" w:color="auto" w:fill="FFFFFF"/>
        <w:autoSpaceDE w:val="0"/>
        <w:autoSpaceDN w:val="0"/>
        <w:rPr>
          <w:rFonts w:ascii="Arial" w:hAnsi="Arial" w:cs="Arial"/>
          <w:szCs w:val="24"/>
        </w:rPr>
      </w:pPr>
      <w:r w:rsidRPr="00F02CD9">
        <w:rPr>
          <w:rFonts w:ascii="Arial" w:hAnsi="Arial" w:cs="Arial"/>
          <w:szCs w:val="24"/>
        </w:rPr>
        <w:t>«А.3.3 </w:t>
      </w:r>
      <w:proofErr w:type="gramStart"/>
      <w:r w:rsidRPr="00F02CD9">
        <w:rPr>
          <w:rFonts w:ascii="Arial" w:hAnsi="Arial" w:cs="Arial"/>
          <w:szCs w:val="24"/>
        </w:rPr>
        <w:t>В</w:t>
      </w:r>
      <w:proofErr w:type="gramEnd"/>
      <w:r w:rsidRPr="00F02CD9">
        <w:rPr>
          <w:rFonts w:ascii="Arial" w:hAnsi="Arial" w:cs="Arial"/>
          <w:szCs w:val="24"/>
        </w:rPr>
        <w:t xml:space="preserve"> качестве вяжущего для бетона транспортных сооружений следует применять </w:t>
      </w:r>
      <w:proofErr w:type="spellStart"/>
      <w:r w:rsidRPr="00F02CD9">
        <w:rPr>
          <w:rFonts w:ascii="Arial" w:hAnsi="Arial" w:cs="Arial"/>
          <w:szCs w:val="24"/>
        </w:rPr>
        <w:t>сульфатостойкий</w:t>
      </w:r>
      <w:proofErr w:type="spellEnd"/>
      <w:r w:rsidRPr="00F02CD9">
        <w:rPr>
          <w:rFonts w:ascii="Arial" w:hAnsi="Arial" w:cs="Arial"/>
          <w:szCs w:val="24"/>
        </w:rPr>
        <w:t xml:space="preserve"> цемент по ГОСТ 22266, цемент на основе клинкера с содержанием </w:t>
      </w:r>
      <w:r w:rsidRPr="00FE7FC9">
        <w:rPr>
          <w:rFonts w:ascii="Arial" w:hAnsi="Arial" w:cs="Arial"/>
          <w:iCs/>
          <w:szCs w:val="24"/>
        </w:rPr>
        <w:t>С</w:t>
      </w:r>
      <w:r w:rsidRPr="00925193">
        <w:rPr>
          <w:rFonts w:ascii="Arial" w:hAnsi="Arial" w:cs="Arial"/>
          <w:szCs w:val="24"/>
          <w:vertAlign w:val="subscript"/>
        </w:rPr>
        <w:t>3</w:t>
      </w:r>
      <w:r w:rsidRPr="00F02CD9">
        <w:rPr>
          <w:rFonts w:ascii="Arial" w:hAnsi="Arial" w:cs="Arial"/>
          <w:szCs w:val="24"/>
        </w:rPr>
        <w:t>А до 7 % по </w:t>
      </w:r>
      <w:hyperlink r:id="rId50" w:anchor="7D20K3" w:history="1">
        <w:r w:rsidRPr="00F02CD9">
          <w:rPr>
            <w:rFonts w:ascii="Arial" w:hAnsi="Arial" w:cs="Arial"/>
            <w:szCs w:val="24"/>
          </w:rPr>
          <w:t>ГОСТ 3110</w:t>
        </w:r>
      </w:hyperlink>
      <w:r w:rsidRPr="00F02CD9">
        <w:rPr>
          <w:rFonts w:ascii="Arial" w:hAnsi="Arial" w:cs="Arial"/>
          <w:szCs w:val="24"/>
        </w:rPr>
        <w:t>8</w:t>
      </w:r>
      <w:r w:rsidRPr="00F02CD9">
        <w:rPr>
          <w:rFonts w:ascii="Arial" w:hAnsi="Arial" w:cs="Arial"/>
          <w:szCs w:val="24"/>
          <w:vertAlign w:val="superscript"/>
        </w:rPr>
        <w:t>1)</w:t>
      </w:r>
      <w:r w:rsidR="00925193">
        <w:rPr>
          <w:rFonts w:ascii="Arial" w:hAnsi="Arial" w:cs="Arial"/>
          <w:szCs w:val="24"/>
        </w:rPr>
        <w:t>»</w:t>
      </w:r>
      <w:r w:rsidR="00925193" w:rsidRPr="00925193">
        <w:rPr>
          <w:rFonts w:ascii="Arial" w:hAnsi="Arial" w:cs="Arial"/>
          <w:szCs w:val="24"/>
        </w:rPr>
        <w:t>;</w:t>
      </w:r>
    </w:p>
    <w:p w14:paraId="7D4B9D9A" w14:textId="0FFA3801" w:rsidR="00925193" w:rsidRPr="00925193" w:rsidRDefault="00925193" w:rsidP="00A7491E">
      <w:pPr>
        <w:shd w:val="clear" w:color="auto" w:fill="FFFFFF"/>
        <w:autoSpaceDE w:val="0"/>
        <w:autoSpaceDN w:val="0"/>
        <w:rPr>
          <w:rFonts w:ascii="Arial" w:hAnsi="Arial" w:cs="Arial"/>
          <w:szCs w:val="24"/>
        </w:rPr>
      </w:pPr>
      <w:r>
        <w:rPr>
          <w:rFonts w:ascii="Arial" w:hAnsi="Arial" w:cs="Arial"/>
          <w:szCs w:val="24"/>
        </w:rPr>
        <w:t xml:space="preserve">ГОСТ 31108 дополнить сноской </w:t>
      </w:r>
      <w:r w:rsidRPr="00347657">
        <w:rPr>
          <w:rFonts w:ascii="Arial" w:hAnsi="Arial" w:cs="Arial"/>
          <w:szCs w:val="24"/>
          <w:vertAlign w:val="superscript"/>
        </w:rPr>
        <w:t>1)</w:t>
      </w:r>
      <w:r w:rsidRPr="00347657">
        <w:rPr>
          <w:rFonts w:ascii="Arial" w:hAnsi="Arial" w:cs="Arial"/>
          <w:szCs w:val="24"/>
        </w:rPr>
        <w:t>:</w:t>
      </w:r>
    </w:p>
    <w:p w14:paraId="26754C8B" w14:textId="72DAB3E1" w:rsidR="00347657" w:rsidRDefault="00A7491E" w:rsidP="00A7491E">
      <w:pPr>
        <w:shd w:val="clear" w:color="auto" w:fill="FFFFFF"/>
        <w:autoSpaceDE w:val="0"/>
        <w:autoSpaceDN w:val="0"/>
        <w:rPr>
          <w:rFonts w:ascii="Arial" w:hAnsi="Arial" w:cs="Arial"/>
          <w:bCs/>
          <w:sz w:val="22"/>
        </w:rPr>
      </w:pPr>
      <w:r w:rsidRPr="00F02CD9">
        <w:rPr>
          <w:rFonts w:ascii="Arial" w:hAnsi="Arial" w:cs="Arial"/>
          <w:bCs/>
          <w:sz w:val="22"/>
        </w:rPr>
        <w:t>«</w:t>
      </w:r>
      <w:r w:rsidR="00347657">
        <w:rPr>
          <w:rFonts w:ascii="Arial" w:hAnsi="Arial" w:cs="Arial"/>
          <w:bCs/>
          <w:sz w:val="22"/>
        </w:rPr>
        <w:t>_________</w:t>
      </w:r>
    </w:p>
    <w:p w14:paraId="682ADC2C" w14:textId="02EA06FE" w:rsidR="00A7491E" w:rsidRDefault="00A7491E" w:rsidP="00A7491E">
      <w:pPr>
        <w:shd w:val="clear" w:color="auto" w:fill="FFFFFF"/>
        <w:autoSpaceDE w:val="0"/>
        <w:autoSpaceDN w:val="0"/>
        <w:rPr>
          <w:rFonts w:ascii="Arial" w:hAnsi="Arial" w:cs="Arial"/>
          <w:sz w:val="22"/>
        </w:rPr>
      </w:pPr>
      <w:r w:rsidRPr="00F02CD9">
        <w:rPr>
          <w:rFonts w:ascii="Arial" w:hAnsi="Arial" w:cs="Arial"/>
          <w:sz w:val="22"/>
          <w:vertAlign w:val="superscript"/>
        </w:rPr>
        <w:t>1)</w:t>
      </w:r>
      <w:r w:rsidRPr="00F02CD9">
        <w:rPr>
          <w:rFonts w:ascii="Arial" w:hAnsi="Arial" w:cs="Arial"/>
          <w:sz w:val="22"/>
        </w:rPr>
        <w:t xml:space="preserve"> В Российский Федерации также</w:t>
      </w:r>
      <w:r w:rsidR="00347657">
        <w:rPr>
          <w:rFonts w:ascii="Arial" w:hAnsi="Arial" w:cs="Arial"/>
          <w:sz w:val="22"/>
        </w:rPr>
        <w:t xml:space="preserve"> допускается применять</w:t>
      </w:r>
      <w:r w:rsidRPr="00F02CD9">
        <w:rPr>
          <w:rFonts w:ascii="Arial" w:hAnsi="Arial" w:cs="Arial"/>
          <w:sz w:val="22"/>
        </w:rPr>
        <w:t xml:space="preserve"> цемент для транспортного строительства по ГОСТ Р 55224</w:t>
      </w:r>
      <w:hyperlink r:id="rId51" w:history="1">
        <w:r w:rsidR="00347657" w:rsidRPr="00347657">
          <w:rPr>
            <w:rFonts w:ascii="Arial" w:hAnsi="Arial" w:cs="Arial"/>
            <w:sz w:val="22"/>
          </w:rPr>
          <w:t>─</w:t>
        </w:r>
        <w:r w:rsidRPr="00F02CD9">
          <w:rPr>
            <w:rFonts w:ascii="Arial" w:hAnsi="Arial" w:cs="Arial"/>
            <w:sz w:val="22"/>
          </w:rPr>
          <w:t>2020</w:t>
        </w:r>
      </w:hyperlink>
      <w:r w:rsidRPr="00F02CD9">
        <w:rPr>
          <w:rFonts w:ascii="Arial" w:hAnsi="Arial" w:cs="Arial"/>
          <w:sz w:val="22"/>
        </w:rPr>
        <w:t xml:space="preserve"> «Цементы для транспортного строительства. Технические условия».</w:t>
      </w:r>
    </w:p>
    <w:p w14:paraId="4F4D6491" w14:textId="77777777" w:rsidR="00A7491E" w:rsidRDefault="00A7491E" w:rsidP="00A7491E">
      <w:pPr>
        <w:autoSpaceDE w:val="0"/>
        <w:autoSpaceDN w:val="0"/>
        <w:adjustRightInd w:val="0"/>
        <w:rPr>
          <w:rFonts w:ascii="Arial" w:hAnsi="Arial" w:cs="Arial"/>
          <w:bCs/>
          <w:szCs w:val="24"/>
        </w:rPr>
      </w:pPr>
      <w:r>
        <w:rPr>
          <w:rFonts w:ascii="Arial" w:hAnsi="Arial" w:cs="Arial"/>
          <w:bCs/>
          <w:szCs w:val="24"/>
        </w:rPr>
        <w:t>Пункт А.3.8 изложить в новой редакции:</w:t>
      </w:r>
    </w:p>
    <w:p w14:paraId="6717EDAF" w14:textId="671ADEDD" w:rsidR="00A7491E" w:rsidRDefault="00A7491E" w:rsidP="00A7491E">
      <w:pPr>
        <w:textAlignment w:val="baseline"/>
        <w:rPr>
          <w:rFonts w:ascii="Arial" w:hAnsi="Arial" w:cs="Arial"/>
          <w:szCs w:val="24"/>
        </w:rPr>
      </w:pPr>
      <w:r w:rsidRPr="00183CB9">
        <w:rPr>
          <w:rFonts w:ascii="Arial" w:hAnsi="Arial" w:cs="Arial"/>
          <w:bCs/>
          <w:szCs w:val="24"/>
        </w:rPr>
        <w:t>«</w:t>
      </w:r>
      <w:r w:rsidRPr="00183CB9">
        <w:rPr>
          <w:rFonts w:ascii="Arial" w:hAnsi="Arial" w:cs="Arial"/>
          <w:szCs w:val="24"/>
        </w:rPr>
        <w:t xml:space="preserve">А.3.8 Для бетона мостовых конструкций, расположенных в зоне переменного уровня воды, конструкций мостового полотна пролетных строений мостов, </w:t>
      </w:r>
      <w:r>
        <w:rPr>
          <w:rFonts w:ascii="Arial" w:hAnsi="Arial" w:cs="Arial"/>
          <w:szCs w:val="24"/>
        </w:rPr>
        <w:br/>
      </w:r>
      <w:r w:rsidRPr="00183CB9">
        <w:rPr>
          <w:rFonts w:ascii="Arial" w:hAnsi="Arial" w:cs="Arial"/>
          <w:szCs w:val="24"/>
        </w:rPr>
        <w:lastRenderedPageBreak/>
        <w:t>а также водопропускных труб должны использоваться щебень из изверженных пород мар</w:t>
      </w:r>
      <w:r>
        <w:rPr>
          <w:rFonts w:ascii="Arial" w:hAnsi="Arial" w:cs="Arial"/>
          <w:szCs w:val="24"/>
        </w:rPr>
        <w:t>ок</w:t>
      </w:r>
      <w:r w:rsidRPr="00183CB9">
        <w:rPr>
          <w:rFonts w:ascii="Arial" w:hAnsi="Arial" w:cs="Arial"/>
          <w:szCs w:val="24"/>
        </w:rPr>
        <w:t xml:space="preserve"> по </w:t>
      </w:r>
      <w:proofErr w:type="spellStart"/>
      <w:r w:rsidRPr="00183CB9">
        <w:rPr>
          <w:rFonts w:ascii="Arial" w:hAnsi="Arial" w:cs="Arial"/>
          <w:szCs w:val="24"/>
        </w:rPr>
        <w:t>дробимости</w:t>
      </w:r>
      <w:proofErr w:type="spellEnd"/>
      <w:r w:rsidRPr="00183CB9">
        <w:rPr>
          <w:rFonts w:ascii="Arial" w:hAnsi="Arial" w:cs="Arial"/>
          <w:szCs w:val="24"/>
        </w:rPr>
        <w:t xml:space="preserve"> 1000 и выше, щебень из метаморфических и осадочных пород мар</w:t>
      </w:r>
      <w:r>
        <w:rPr>
          <w:rFonts w:ascii="Arial" w:hAnsi="Arial" w:cs="Arial"/>
          <w:szCs w:val="24"/>
        </w:rPr>
        <w:t>ок</w:t>
      </w:r>
      <w:r w:rsidRPr="00183CB9">
        <w:rPr>
          <w:rFonts w:ascii="Arial" w:hAnsi="Arial" w:cs="Arial"/>
          <w:szCs w:val="24"/>
        </w:rPr>
        <w:t xml:space="preserve"> по </w:t>
      </w:r>
      <w:proofErr w:type="spellStart"/>
      <w:r w:rsidRPr="00183CB9">
        <w:rPr>
          <w:rFonts w:ascii="Arial" w:hAnsi="Arial" w:cs="Arial"/>
          <w:szCs w:val="24"/>
        </w:rPr>
        <w:t>дробимости</w:t>
      </w:r>
      <w:proofErr w:type="spellEnd"/>
      <w:r w:rsidRPr="00183CB9">
        <w:rPr>
          <w:rFonts w:ascii="Arial" w:hAnsi="Arial" w:cs="Arial"/>
          <w:szCs w:val="24"/>
        </w:rPr>
        <w:t xml:space="preserve"> 1000 и выше, щебень из гравия</w:t>
      </w:r>
      <w:r>
        <w:rPr>
          <w:rFonts w:ascii="Arial" w:hAnsi="Arial" w:cs="Arial"/>
          <w:szCs w:val="24"/>
        </w:rPr>
        <w:t xml:space="preserve"> марок</w:t>
      </w:r>
      <w:r w:rsidRPr="00183CB9">
        <w:rPr>
          <w:rFonts w:ascii="Arial" w:hAnsi="Arial" w:cs="Arial"/>
          <w:szCs w:val="24"/>
        </w:rPr>
        <w:t xml:space="preserve"> по </w:t>
      </w:r>
      <w:proofErr w:type="spellStart"/>
      <w:r w:rsidRPr="00183CB9">
        <w:rPr>
          <w:rFonts w:ascii="Arial" w:hAnsi="Arial" w:cs="Arial"/>
          <w:szCs w:val="24"/>
        </w:rPr>
        <w:t>дробимости</w:t>
      </w:r>
      <w:proofErr w:type="spellEnd"/>
      <w:r w:rsidRPr="00183CB9">
        <w:rPr>
          <w:rFonts w:ascii="Arial" w:hAnsi="Arial" w:cs="Arial"/>
          <w:szCs w:val="24"/>
        </w:rPr>
        <w:t xml:space="preserve"> 1000 и выше. Заполнители, прочность которых при насыщении водой снижается более чем на 20 % по сравнению с их прочностью в сухом состоянии, применять для бетона конструкций, расположенных в зоне переменного уровня воды и подводной зоне</w:t>
      </w:r>
      <w:r>
        <w:rPr>
          <w:rFonts w:ascii="Arial" w:hAnsi="Arial" w:cs="Arial"/>
          <w:szCs w:val="24"/>
        </w:rPr>
        <w:t>, не допускается</w:t>
      </w:r>
      <w:bookmarkStart w:id="2" w:name="_GoBack"/>
      <w:bookmarkEnd w:id="2"/>
      <w:r w:rsidRPr="00183CB9">
        <w:rPr>
          <w:rFonts w:ascii="Arial" w:hAnsi="Arial" w:cs="Arial"/>
          <w:szCs w:val="24"/>
        </w:rPr>
        <w:t>».</w:t>
      </w:r>
    </w:p>
    <w:p w14:paraId="1C0638B4" w14:textId="77777777" w:rsidR="00A7491E" w:rsidRDefault="00A7491E" w:rsidP="00A7491E">
      <w:pPr>
        <w:spacing w:line="480" w:lineRule="auto"/>
        <w:textAlignment w:val="baseline"/>
        <w:rPr>
          <w:rFonts w:ascii="Arial" w:hAnsi="Arial" w:cs="Arial"/>
          <w:szCs w:val="24"/>
        </w:rPr>
      </w:pPr>
    </w:p>
    <w:p w14:paraId="35BA1AF9" w14:textId="77777777" w:rsidR="00A7491E" w:rsidRDefault="00A7491E" w:rsidP="00A7491E">
      <w:pPr>
        <w:spacing w:line="480" w:lineRule="auto"/>
        <w:textAlignment w:val="baseline"/>
        <w:rPr>
          <w:rFonts w:ascii="Arial" w:hAnsi="Arial" w:cs="Arial"/>
          <w:szCs w:val="24"/>
        </w:rPr>
      </w:pPr>
    </w:p>
    <w:p w14:paraId="3FA9842B" w14:textId="77777777" w:rsidR="00A7491E" w:rsidRDefault="00A7491E" w:rsidP="00A7491E">
      <w:pPr>
        <w:spacing w:line="480" w:lineRule="auto"/>
        <w:textAlignment w:val="baseline"/>
        <w:rPr>
          <w:rFonts w:ascii="Arial" w:hAnsi="Arial" w:cs="Arial"/>
          <w:szCs w:val="24"/>
        </w:rPr>
      </w:pPr>
    </w:p>
    <w:p w14:paraId="65404AEC" w14:textId="77777777" w:rsidR="00A7491E" w:rsidRDefault="00A7491E" w:rsidP="00A7491E">
      <w:pPr>
        <w:spacing w:line="480" w:lineRule="auto"/>
        <w:textAlignment w:val="baseline"/>
        <w:rPr>
          <w:rFonts w:ascii="Arial" w:hAnsi="Arial" w:cs="Arial"/>
          <w:szCs w:val="24"/>
        </w:rPr>
      </w:pPr>
    </w:p>
    <w:p w14:paraId="6E872FC0" w14:textId="77777777" w:rsidR="00A7491E" w:rsidRDefault="00A7491E" w:rsidP="00A7491E">
      <w:pPr>
        <w:spacing w:line="480" w:lineRule="auto"/>
        <w:textAlignment w:val="baseline"/>
        <w:rPr>
          <w:rFonts w:ascii="Arial" w:hAnsi="Arial" w:cs="Arial"/>
          <w:szCs w:val="24"/>
        </w:rPr>
      </w:pPr>
    </w:p>
    <w:p w14:paraId="533FC7CB" w14:textId="77777777" w:rsidR="00A7491E" w:rsidRDefault="00A7491E" w:rsidP="00A7491E">
      <w:pPr>
        <w:spacing w:line="480" w:lineRule="auto"/>
        <w:textAlignment w:val="baseline"/>
        <w:rPr>
          <w:rFonts w:ascii="Arial" w:hAnsi="Arial" w:cs="Arial"/>
          <w:szCs w:val="24"/>
        </w:rPr>
      </w:pPr>
    </w:p>
    <w:p w14:paraId="50E09814" w14:textId="77777777" w:rsidR="00A7491E" w:rsidRDefault="00A7491E" w:rsidP="00A7491E">
      <w:pPr>
        <w:spacing w:line="480" w:lineRule="auto"/>
        <w:textAlignment w:val="baseline"/>
        <w:rPr>
          <w:rFonts w:ascii="Arial" w:hAnsi="Arial" w:cs="Arial"/>
          <w:szCs w:val="24"/>
        </w:rPr>
      </w:pPr>
    </w:p>
    <w:p w14:paraId="53370F3B" w14:textId="77777777" w:rsidR="00A7491E" w:rsidRDefault="00A7491E" w:rsidP="00A7491E">
      <w:pPr>
        <w:spacing w:line="480" w:lineRule="auto"/>
        <w:textAlignment w:val="baseline"/>
        <w:rPr>
          <w:rFonts w:ascii="Arial" w:hAnsi="Arial" w:cs="Arial"/>
          <w:szCs w:val="24"/>
        </w:rPr>
      </w:pPr>
    </w:p>
    <w:p w14:paraId="02502DB8" w14:textId="77777777" w:rsidR="00A7491E" w:rsidRDefault="00A7491E" w:rsidP="00A7491E">
      <w:pPr>
        <w:spacing w:line="480" w:lineRule="auto"/>
        <w:textAlignment w:val="baseline"/>
        <w:rPr>
          <w:rFonts w:ascii="Arial" w:hAnsi="Arial" w:cs="Arial"/>
          <w:szCs w:val="24"/>
        </w:rPr>
      </w:pPr>
    </w:p>
    <w:p w14:paraId="58F692CE" w14:textId="77777777" w:rsidR="00A7491E" w:rsidRDefault="00A7491E" w:rsidP="00A7491E">
      <w:pPr>
        <w:spacing w:line="480" w:lineRule="auto"/>
        <w:textAlignment w:val="baseline"/>
        <w:rPr>
          <w:rFonts w:ascii="Arial" w:hAnsi="Arial" w:cs="Arial"/>
          <w:szCs w:val="24"/>
        </w:rPr>
      </w:pPr>
    </w:p>
    <w:p w14:paraId="066AD411" w14:textId="77777777" w:rsidR="00A7491E" w:rsidRDefault="00A7491E" w:rsidP="00A7491E">
      <w:pPr>
        <w:spacing w:line="480" w:lineRule="auto"/>
        <w:textAlignment w:val="baseline"/>
        <w:rPr>
          <w:rFonts w:ascii="Arial" w:hAnsi="Arial" w:cs="Arial"/>
          <w:szCs w:val="24"/>
        </w:rPr>
      </w:pPr>
    </w:p>
    <w:p w14:paraId="4B563185" w14:textId="77777777" w:rsidR="00A7491E" w:rsidRDefault="00A7491E" w:rsidP="00A7491E">
      <w:pPr>
        <w:spacing w:line="480" w:lineRule="auto"/>
        <w:textAlignment w:val="baseline"/>
        <w:rPr>
          <w:rFonts w:ascii="Arial" w:hAnsi="Arial" w:cs="Arial"/>
          <w:szCs w:val="24"/>
        </w:rPr>
      </w:pPr>
    </w:p>
    <w:p w14:paraId="44B68EA3" w14:textId="77777777" w:rsidR="00A7491E" w:rsidRDefault="00A7491E" w:rsidP="00A7491E">
      <w:pPr>
        <w:spacing w:line="480" w:lineRule="auto"/>
        <w:textAlignment w:val="baseline"/>
        <w:rPr>
          <w:rFonts w:ascii="Arial" w:hAnsi="Arial" w:cs="Arial"/>
          <w:szCs w:val="24"/>
        </w:rPr>
      </w:pPr>
    </w:p>
    <w:p w14:paraId="2A8ADC75" w14:textId="77777777" w:rsidR="00A7491E" w:rsidRDefault="00A7491E" w:rsidP="00A7491E">
      <w:pPr>
        <w:spacing w:line="480" w:lineRule="auto"/>
        <w:textAlignment w:val="baseline"/>
        <w:rPr>
          <w:rFonts w:ascii="Arial" w:hAnsi="Arial" w:cs="Arial"/>
          <w:szCs w:val="24"/>
        </w:rPr>
      </w:pPr>
    </w:p>
    <w:p w14:paraId="2C3834CB" w14:textId="77777777" w:rsidR="00A7491E" w:rsidRDefault="00A7491E" w:rsidP="00A7491E">
      <w:pPr>
        <w:spacing w:line="480" w:lineRule="auto"/>
        <w:textAlignment w:val="baseline"/>
        <w:rPr>
          <w:rFonts w:ascii="Arial" w:hAnsi="Arial" w:cs="Arial"/>
          <w:szCs w:val="24"/>
        </w:rPr>
      </w:pPr>
    </w:p>
    <w:p w14:paraId="034E23BF" w14:textId="77777777" w:rsidR="00A7491E" w:rsidRDefault="00A7491E" w:rsidP="00A7491E">
      <w:pPr>
        <w:spacing w:line="480" w:lineRule="auto"/>
        <w:textAlignment w:val="baseline"/>
        <w:rPr>
          <w:rFonts w:ascii="Arial" w:hAnsi="Arial" w:cs="Arial"/>
          <w:szCs w:val="24"/>
        </w:rPr>
      </w:pPr>
    </w:p>
    <w:p w14:paraId="67BDFB40" w14:textId="77777777" w:rsidR="00A7491E" w:rsidRDefault="00A7491E" w:rsidP="00A7491E">
      <w:pPr>
        <w:spacing w:line="480" w:lineRule="auto"/>
        <w:textAlignment w:val="baseline"/>
        <w:rPr>
          <w:rFonts w:ascii="Arial" w:hAnsi="Arial" w:cs="Arial"/>
          <w:szCs w:val="24"/>
        </w:rPr>
      </w:pPr>
    </w:p>
    <w:p w14:paraId="7E5CAE2D" w14:textId="77777777" w:rsidR="00A7491E" w:rsidRDefault="00A7491E" w:rsidP="00A7491E">
      <w:pPr>
        <w:spacing w:line="480" w:lineRule="auto"/>
        <w:textAlignment w:val="baseline"/>
        <w:rPr>
          <w:rFonts w:ascii="Arial" w:hAnsi="Arial" w:cs="Arial"/>
          <w:szCs w:val="24"/>
        </w:rPr>
      </w:pPr>
    </w:p>
    <w:p w14:paraId="4492E2B8" w14:textId="77777777" w:rsidR="00A7491E" w:rsidRDefault="00A7491E" w:rsidP="00A7491E">
      <w:pPr>
        <w:spacing w:line="480" w:lineRule="auto"/>
        <w:textAlignment w:val="baseline"/>
        <w:rPr>
          <w:rFonts w:ascii="Arial" w:hAnsi="Arial" w:cs="Arial"/>
          <w:szCs w:val="24"/>
        </w:rPr>
      </w:pPr>
    </w:p>
    <w:p w14:paraId="521075C0" w14:textId="77777777" w:rsidR="00A7491E" w:rsidRDefault="00A7491E" w:rsidP="00A7491E">
      <w:pPr>
        <w:spacing w:line="480" w:lineRule="auto"/>
        <w:textAlignment w:val="baseline"/>
        <w:rPr>
          <w:rFonts w:ascii="Arial" w:hAnsi="Arial" w:cs="Arial"/>
          <w:szCs w:val="24"/>
        </w:rPr>
      </w:pPr>
    </w:p>
    <w:p w14:paraId="5C821679" w14:textId="77777777" w:rsidR="00A7491E" w:rsidRPr="00183CB9" w:rsidRDefault="00A7491E" w:rsidP="00A7491E">
      <w:pPr>
        <w:spacing w:line="480" w:lineRule="auto"/>
        <w:textAlignment w:val="baseline"/>
        <w:rPr>
          <w:rFonts w:ascii="Arial" w:hAnsi="Arial" w:cs="Arial"/>
          <w:szCs w:val="24"/>
        </w:rPr>
      </w:pPr>
    </w:p>
    <w:p w14:paraId="05A503FD" w14:textId="77777777" w:rsidR="00A7491E" w:rsidRPr="0055677D" w:rsidRDefault="00A7491E" w:rsidP="00A7491E">
      <w:pPr>
        <w:pBdr>
          <w:bottom w:val="single" w:sz="12" w:space="1" w:color="auto"/>
        </w:pBdr>
        <w:spacing w:line="480" w:lineRule="auto"/>
        <w:jc w:val="left"/>
        <w:rPr>
          <w:rFonts w:ascii="Arial" w:hAnsi="Arial" w:cs="Arial"/>
          <w:sz w:val="12"/>
          <w:szCs w:val="12"/>
        </w:rPr>
      </w:pPr>
    </w:p>
    <w:p w14:paraId="2696C732" w14:textId="77777777" w:rsidR="00A7491E" w:rsidRDefault="00A7491E" w:rsidP="00A7491E">
      <w:pPr>
        <w:ind w:firstLine="0"/>
        <w:rPr>
          <w:rFonts w:ascii="Arial" w:hAnsi="Arial" w:cs="Arial"/>
        </w:rPr>
      </w:pPr>
    </w:p>
    <w:p w14:paraId="01648B2E" w14:textId="77777777" w:rsidR="00A7491E" w:rsidRDefault="00A7491E" w:rsidP="00A7491E">
      <w:pPr>
        <w:ind w:firstLine="0"/>
        <w:rPr>
          <w:rFonts w:ascii="Arial" w:hAnsi="Arial" w:cs="Arial"/>
        </w:rPr>
      </w:pPr>
      <w:r w:rsidRPr="009565B1">
        <w:rPr>
          <w:rFonts w:ascii="Arial" w:hAnsi="Arial" w:cs="Arial"/>
        </w:rPr>
        <w:t>УДК 691.3</w:t>
      </w:r>
      <w:r>
        <w:rPr>
          <w:rFonts w:ascii="Arial" w:hAnsi="Arial" w:cs="Arial"/>
        </w:rPr>
        <w:t>2</w:t>
      </w:r>
      <w:r w:rsidRPr="009565B1">
        <w:rPr>
          <w:rFonts w:ascii="Arial" w:hAnsi="Arial" w:cs="Arial"/>
        </w:rPr>
        <w:t>:</w:t>
      </w:r>
      <w:r>
        <w:rPr>
          <w:rFonts w:ascii="Arial" w:hAnsi="Arial" w:cs="Arial"/>
        </w:rPr>
        <w:t> </w:t>
      </w:r>
      <w:proofErr w:type="gramStart"/>
      <w:r w:rsidRPr="009565B1">
        <w:rPr>
          <w:rFonts w:ascii="Arial" w:hAnsi="Arial" w:cs="Arial"/>
        </w:rPr>
        <w:t>620.001</w:t>
      </w:r>
      <w:r>
        <w:rPr>
          <w:rFonts w:ascii="Arial" w:hAnsi="Arial" w:cs="Arial"/>
        </w:rPr>
        <w:t>.</w:t>
      </w:r>
      <w:r w:rsidRPr="009565B1">
        <w:rPr>
          <w:rFonts w:ascii="Arial" w:hAnsi="Arial" w:cs="Arial"/>
        </w:rPr>
        <w:t>4:</w:t>
      </w:r>
      <w:r>
        <w:rPr>
          <w:rFonts w:ascii="Arial" w:hAnsi="Arial" w:cs="Arial"/>
        </w:rPr>
        <w:t>006.</w:t>
      </w:r>
      <w:r w:rsidRPr="009565B1">
        <w:rPr>
          <w:rFonts w:ascii="Arial" w:hAnsi="Arial" w:cs="Arial"/>
        </w:rPr>
        <w:t>354</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МКС 91.100.30</w:t>
      </w:r>
    </w:p>
    <w:p w14:paraId="093C182A" w14:textId="77777777" w:rsidR="00A7491E" w:rsidRDefault="00A7491E" w:rsidP="00A7491E">
      <w:pPr>
        <w:ind w:firstLine="0"/>
        <w:rPr>
          <w:rFonts w:ascii="Arial" w:hAnsi="Arial" w:cs="Arial"/>
        </w:rPr>
      </w:pPr>
      <w:r>
        <w:rPr>
          <w:rFonts w:ascii="Arial" w:hAnsi="Arial" w:cs="Arial"/>
        </w:rPr>
        <w:t>Ключевые слова: тяжелые и мелкозернистые бетоны, технические требования, правила приемки, методы испытаний</w:t>
      </w:r>
    </w:p>
    <w:p w14:paraId="6177BC6D" w14:textId="77777777" w:rsidR="00A7491E" w:rsidRDefault="00A7491E" w:rsidP="00A7491E">
      <w:pPr>
        <w:ind w:firstLine="0"/>
        <w:rPr>
          <w:rFonts w:ascii="Arial" w:hAnsi="Arial" w:cs="Arial"/>
        </w:rPr>
      </w:pPr>
      <w:r>
        <w:rPr>
          <w:rFonts w:ascii="Arial" w:hAnsi="Arial" w:cs="Arial"/>
        </w:rPr>
        <w:t>______________________________________________________________________</w:t>
      </w:r>
    </w:p>
    <w:p w14:paraId="49849DA4" w14:textId="77777777" w:rsidR="00A7491E" w:rsidRPr="009565B1" w:rsidRDefault="00A7491E" w:rsidP="00A7491E">
      <w:pPr>
        <w:ind w:firstLine="0"/>
        <w:rPr>
          <w:rFonts w:ascii="Arial" w:hAnsi="Arial" w:cs="Arial"/>
        </w:rPr>
      </w:pPr>
    </w:p>
    <w:tbl>
      <w:tblPr>
        <w:tblW w:w="0" w:type="auto"/>
        <w:tblLook w:val="00A0" w:firstRow="1" w:lastRow="0" w:firstColumn="1" w:lastColumn="0" w:noHBand="0" w:noVBand="0"/>
      </w:tblPr>
      <w:tblGrid>
        <w:gridCol w:w="4678"/>
        <w:gridCol w:w="142"/>
        <w:gridCol w:w="139"/>
        <w:gridCol w:w="142"/>
        <w:gridCol w:w="1392"/>
        <w:gridCol w:w="281"/>
        <w:gridCol w:w="117"/>
        <w:gridCol w:w="281"/>
        <w:gridCol w:w="1532"/>
        <w:gridCol w:w="398"/>
      </w:tblGrid>
      <w:tr w:rsidR="00A7491E" w:rsidRPr="00CC6E77" w14:paraId="4B198AF7" w14:textId="77777777" w:rsidTr="00C31A86">
        <w:trPr>
          <w:gridAfter w:val="8"/>
          <w:wAfter w:w="4282" w:type="dxa"/>
        </w:trPr>
        <w:tc>
          <w:tcPr>
            <w:tcW w:w="4820" w:type="dxa"/>
            <w:gridSpan w:val="2"/>
            <w:vAlign w:val="bottom"/>
          </w:tcPr>
          <w:p w14:paraId="7FA07E48" w14:textId="77777777" w:rsidR="00A7491E" w:rsidRPr="00CC6E77" w:rsidRDefault="00A7491E" w:rsidP="00C31A86">
            <w:pPr>
              <w:widowControl w:val="0"/>
              <w:autoSpaceDE w:val="0"/>
              <w:autoSpaceDN w:val="0"/>
              <w:adjustRightInd w:val="0"/>
              <w:spacing w:line="480" w:lineRule="auto"/>
              <w:ind w:right="-387" w:firstLine="0"/>
              <w:jc w:val="left"/>
              <w:rPr>
                <w:rFonts w:ascii="Arial" w:eastAsia="Times New Roman" w:hAnsi="Arial" w:cs="Arial"/>
                <w:szCs w:val="20"/>
                <w:lang w:eastAsia="ru-RU"/>
              </w:rPr>
            </w:pPr>
            <w:r w:rsidRPr="00CC6E77">
              <w:rPr>
                <w:rFonts w:ascii="Arial" w:eastAsia="Times New Roman" w:hAnsi="Arial" w:cs="Arial"/>
                <w:szCs w:val="28"/>
                <w:lang w:eastAsia="ru-RU"/>
              </w:rPr>
              <w:t>Руководители организации-</w:t>
            </w:r>
            <w:r>
              <w:rPr>
                <w:rFonts w:ascii="Arial" w:eastAsia="Times New Roman" w:hAnsi="Arial" w:cs="Arial"/>
                <w:szCs w:val="28"/>
                <w:lang w:eastAsia="ru-RU"/>
              </w:rPr>
              <w:t>р</w:t>
            </w:r>
            <w:r w:rsidRPr="00CC6E77">
              <w:rPr>
                <w:rFonts w:ascii="Arial" w:eastAsia="Times New Roman" w:hAnsi="Arial" w:cs="Arial"/>
                <w:szCs w:val="28"/>
                <w:lang w:eastAsia="ru-RU"/>
              </w:rPr>
              <w:t>азработчика:</w:t>
            </w:r>
          </w:p>
        </w:tc>
      </w:tr>
      <w:tr w:rsidR="00A7491E" w:rsidRPr="00CC6E77" w14:paraId="7FD739C2" w14:textId="77777777" w:rsidTr="00C31A86">
        <w:trPr>
          <w:gridAfter w:val="1"/>
          <w:wAfter w:w="398" w:type="dxa"/>
        </w:trPr>
        <w:tc>
          <w:tcPr>
            <w:tcW w:w="4678" w:type="dxa"/>
            <w:vAlign w:val="bottom"/>
          </w:tcPr>
          <w:p w14:paraId="2DF4F47B" w14:textId="77777777" w:rsidR="00A7491E" w:rsidRPr="00711841"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p w14:paraId="2953E8DA"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Зам. генерального директора</w:t>
            </w:r>
          </w:p>
          <w:p w14:paraId="1318C8B1"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по научной работе</w:t>
            </w:r>
          </w:p>
        </w:tc>
        <w:tc>
          <w:tcPr>
            <w:tcW w:w="281" w:type="dxa"/>
            <w:gridSpan w:val="2"/>
          </w:tcPr>
          <w:p w14:paraId="38D7EB71"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534" w:type="dxa"/>
            <w:gridSpan w:val="2"/>
            <w:tcBorders>
              <w:bottom w:val="single" w:sz="2" w:space="0" w:color="auto"/>
            </w:tcBorders>
          </w:tcPr>
          <w:p w14:paraId="4E703048"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1" w:type="dxa"/>
          </w:tcPr>
          <w:p w14:paraId="40F91904"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30" w:type="dxa"/>
            <w:gridSpan w:val="3"/>
            <w:vAlign w:val="bottom"/>
          </w:tcPr>
          <w:p w14:paraId="2F4186A5" w14:textId="77777777" w:rsidR="00A7491E" w:rsidRPr="00CC6E77" w:rsidRDefault="00A7491E" w:rsidP="00C31A86">
            <w:pPr>
              <w:widowControl w:val="0"/>
              <w:autoSpaceDE w:val="0"/>
              <w:autoSpaceDN w:val="0"/>
              <w:adjustRightInd w:val="0"/>
              <w:spacing w:line="480" w:lineRule="auto"/>
              <w:ind w:left="884" w:right="-339" w:hanging="684"/>
              <w:jc w:val="left"/>
              <w:rPr>
                <w:rFonts w:ascii="Arial" w:eastAsia="Times New Roman" w:hAnsi="Arial" w:cs="Arial"/>
                <w:szCs w:val="20"/>
                <w:lang w:eastAsia="ru-RU"/>
              </w:rPr>
            </w:pPr>
            <w:r w:rsidRPr="00CC6E77">
              <w:rPr>
                <w:rFonts w:ascii="Arial" w:eastAsia="Times New Roman" w:hAnsi="Arial" w:cs="Arial"/>
                <w:szCs w:val="20"/>
                <w:lang w:eastAsia="ru-RU"/>
              </w:rPr>
              <w:t xml:space="preserve">А. И. </w:t>
            </w:r>
            <w:proofErr w:type="spellStart"/>
            <w:r w:rsidRPr="00CC6E77">
              <w:rPr>
                <w:rFonts w:ascii="Arial" w:eastAsia="Times New Roman" w:hAnsi="Arial" w:cs="Arial"/>
                <w:szCs w:val="20"/>
                <w:lang w:eastAsia="ru-RU"/>
              </w:rPr>
              <w:t>Звездов</w:t>
            </w:r>
            <w:proofErr w:type="spellEnd"/>
          </w:p>
        </w:tc>
      </w:tr>
      <w:tr w:rsidR="00A7491E" w:rsidRPr="00CC6E77" w14:paraId="3273CBD3" w14:textId="77777777" w:rsidTr="00C31A86">
        <w:tc>
          <w:tcPr>
            <w:tcW w:w="4820" w:type="dxa"/>
            <w:gridSpan w:val="2"/>
            <w:vAlign w:val="bottom"/>
          </w:tcPr>
          <w:p w14:paraId="7ECFD52A"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АО «НИЦ «Строительство»</w:t>
            </w:r>
          </w:p>
        </w:tc>
        <w:tc>
          <w:tcPr>
            <w:tcW w:w="281" w:type="dxa"/>
            <w:gridSpan w:val="2"/>
          </w:tcPr>
          <w:p w14:paraId="063198AF"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790" w:type="dxa"/>
            <w:gridSpan w:val="3"/>
            <w:tcBorders>
              <w:top w:val="single" w:sz="2" w:space="0" w:color="auto"/>
            </w:tcBorders>
          </w:tcPr>
          <w:p w14:paraId="37BB1EC2" w14:textId="77777777" w:rsidR="00A7491E" w:rsidRPr="00CC6E77" w:rsidRDefault="00A7491E" w:rsidP="00C31A86">
            <w:pPr>
              <w:widowControl w:val="0"/>
              <w:autoSpaceDE w:val="0"/>
              <w:autoSpaceDN w:val="0"/>
              <w:adjustRightInd w:val="0"/>
              <w:spacing w:line="480" w:lineRule="auto"/>
              <w:ind w:firstLine="0"/>
              <w:rPr>
                <w:rFonts w:ascii="Arial" w:eastAsia="Times New Roman" w:hAnsi="Arial" w:cs="Arial"/>
                <w:szCs w:val="20"/>
                <w:lang w:eastAsia="ru-RU"/>
              </w:rPr>
            </w:pPr>
            <w:r w:rsidRPr="00CC6E77">
              <w:rPr>
                <w:rFonts w:ascii="Arial" w:eastAsia="Times New Roman" w:hAnsi="Arial" w:cs="Arial"/>
                <w:i/>
                <w:sz w:val="18"/>
                <w:szCs w:val="28"/>
                <w:lang w:eastAsia="ru-RU"/>
              </w:rPr>
              <w:t>личная подпись</w:t>
            </w:r>
          </w:p>
        </w:tc>
        <w:tc>
          <w:tcPr>
            <w:tcW w:w="281" w:type="dxa"/>
          </w:tcPr>
          <w:p w14:paraId="2097C043"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30" w:type="dxa"/>
            <w:gridSpan w:val="2"/>
            <w:vAlign w:val="bottom"/>
          </w:tcPr>
          <w:p w14:paraId="78B77E43"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bl>
    <w:p w14:paraId="1F5F1E51" w14:textId="77777777" w:rsidR="00A7491E" w:rsidRPr="00711841" w:rsidRDefault="00A7491E" w:rsidP="00A7491E">
      <w:pPr>
        <w:widowControl w:val="0"/>
        <w:autoSpaceDE w:val="0"/>
        <w:autoSpaceDN w:val="0"/>
        <w:adjustRightInd w:val="0"/>
        <w:spacing w:line="480" w:lineRule="auto"/>
        <w:ind w:firstLine="0"/>
        <w:jc w:val="left"/>
        <w:rPr>
          <w:rFonts w:ascii="Arial" w:eastAsia="Times New Roman" w:hAnsi="Arial" w:cs="Arial"/>
          <w:sz w:val="16"/>
          <w:szCs w:val="16"/>
          <w:lang w:eastAsia="ru-RU"/>
        </w:rPr>
      </w:pPr>
    </w:p>
    <w:p w14:paraId="1F1AD9E7" w14:textId="77777777" w:rsidR="00A7491E" w:rsidRPr="00711841" w:rsidRDefault="00A7491E" w:rsidP="00A7491E">
      <w:pPr>
        <w:widowControl w:val="0"/>
        <w:shd w:val="clear" w:color="auto" w:fill="FFFFFF"/>
        <w:autoSpaceDE w:val="0"/>
        <w:autoSpaceDN w:val="0"/>
        <w:adjustRightInd w:val="0"/>
        <w:spacing w:line="480" w:lineRule="auto"/>
        <w:ind w:firstLine="0"/>
        <w:jc w:val="left"/>
        <w:rPr>
          <w:rFonts w:ascii="Arial" w:eastAsia="Times New Roman" w:hAnsi="Arial" w:cs="Arial"/>
          <w:sz w:val="16"/>
          <w:szCs w:val="16"/>
          <w:lang w:eastAsia="ru-RU"/>
        </w:rPr>
      </w:pPr>
    </w:p>
    <w:tbl>
      <w:tblPr>
        <w:tblW w:w="0" w:type="auto"/>
        <w:tblLook w:val="00A0" w:firstRow="1" w:lastRow="0" w:firstColumn="1" w:lastColumn="0" w:noHBand="0" w:noVBand="0"/>
      </w:tblPr>
      <w:tblGrid>
        <w:gridCol w:w="4721"/>
        <w:gridCol w:w="283"/>
        <w:gridCol w:w="1808"/>
        <w:gridCol w:w="283"/>
        <w:gridCol w:w="1961"/>
      </w:tblGrid>
      <w:tr w:rsidR="00A7491E" w:rsidRPr="00CC6E77" w14:paraId="374CA694" w14:textId="77777777" w:rsidTr="00C31A86">
        <w:trPr>
          <w:trHeight w:val="273"/>
        </w:trPr>
        <w:tc>
          <w:tcPr>
            <w:tcW w:w="4721" w:type="dxa"/>
            <w:vAlign w:val="bottom"/>
          </w:tcPr>
          <w:p w14:paraId="6426298A"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Директор НИИЖБ им. А.А. Гвоздева</w:t>
            </w:r>
          </w:p>
        </w:tc>
        <w:tc>
          <w:tcPr>
            <w:tcW w:w="283" w:type="dxa"/>
          </w:tcPr>
          <w:p w14:paraId="27147CEF"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bottom w:val="single" w:sz="2" w:space="0" w:color="auto"/>
            </w:tcBorders>
          </w:tcPr>
          <w:p w14:paraId="5809A295"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04AF0C18"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4A6F9FA7" w14:textId="77777777" w:rsidR="00A7491E" w:rsidRPr="00CC6E77" w:rsidRDefault="00A7491E" w:rsidP="00C31A86">
            <w:pPr>
              <w:widowControl w:val="0"/>
              <w:autoSpaceDE w:val="0"/>
              <w:autoSpaceDN w:val="0"/>
              <w:adjustRightInd w:val="0"/>
              <w:spacing w:line="480" w:lineRule="auto"/>
              <w:ind w:left="515" w:right="-204" w:hanging="515"/>
              <w:jc w:val="left"/>
              <w:rPr>
                <w:rFonts w:ascii="Arial" w:eastAsia="Times New Roman" w:hAnsi="Arial" w:cs="Arial"/>
                <w:szCs w:val="20"/>
                <w:lang w:eastAsia="ru-RU"/>
              </w:rPr>
            </w:pPr>
            <w:r w:rsidRPr="00CC6E77">
              <w:rPr>
                <w:rFonts w:ascii="Arial" w:eastAsia="Times New Roman" w:hAnsi="Arial" w:cs="Arial"/>
                <w:szCs w:val="20"/>
                <w:lang w:eastAsia="ru-RU"/>
              </w:rPr>
              <w:t xml:space="preserve">Д. В. </w:t>
            </w:r>
            <w:proofErr w:type="spellStart"/>
            <w:r w:rsidRPr="00CC6E77">
              <w:rPr>
                <w:rFonts w:ascii="Arial" w:eastAsia="Times New Roman" w:hAnsi="Arial" w:cs="Arial"/>
                <w:szCs w:val="20"/>
                <w:lang w:eastAsia="ru-RU"/>
              </w:rPr>
              <w:t>Кузеванов</w:t>
            </w:r>
            <w:proofErr w:type="spellEnd"/>
          </w:p>
        </w:tc>
      </w:tr>
      <w:tr w:rsidR="00A7491E" w:rsidRPr="00CC6E77" w14:paraId="18056647" w14:textId="77777777" w:rsidTr="00C31A86">
        <w:trPr>
          <w:trHeight w:val="273"/>
        </w:trPr>
        <w:tc>
          <w:tcPr>
            <w:tcW w:w="4721" w:type="dxa"/>
            <w:vAlign w:val="bottom"/>
          </w:tcPr>
          <w:p w14:paraId="129F5E99" w14:textId="77777777" w:rsidR="00A7491E" w:rsidRPr="00711841"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tc>
        <w:tc>
          <w:tcPr>
            <w:tcW w:w="283" w:type="dxa"/>
          </w:tcPr>
          <w:p w14:paraId="06FCDD77"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top w:val="single" w:sz="2" w:space="0" w:color="auto"/>
            </w:tcBorders>
          </w:tcPr>
          <w:p w14:paraId="2DC8D574"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r w:rsidRPr="00CC6E77">
              <w:rPr>
                <w:rFonts w:ascii="Arial" w:eastAsia="Times New Roman" w:hAnsi="Arial" w:cs="Arial"/>
                <w:i/>
                <w:sz w:val="18"/>
                <w:szCs w:val="28"/>
                <w:lang w:eastAsia="ru-RU"/>
              </w:rPr>
              <w:t>личная подпись</w:t>
            </w:r>
          </w:p>
        </w:tc>
        <w:tc>
          <w:tcPr>
            <w:tcW w:w="283" w:type="dxa"/>
          </w:tcPr>
          <w:p w14:paraId="0CB197F7"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141F8386"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r w:rsidR="00A7491E" w:rsidRPr="00CC6E77" w14:paraId="5E2521D3" w14:textId="77777777" w:rsidTr="00C31A86">
        <w:trPr>
          <w:trHeight w:val="273"/>
        </w:trPr>
        <w:tc>
          <w:tcPr>
            <w:tcW w:w="4721" w:type="dxa"/>
            <w:vAlign w:val="bottom"/>
          </w:tcPr>
          <w:p w14:paraId="223166EB" w14:textId="77777777" w:rsidR="00A7491E" w:rsidRPr="00711841"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tc>
        <w:tc>
          <w:tcPr>
            <w:tcW w:w="283" w:type="dxa"/>
          </w:tcPr>
          <w:p w14:paraId="5C4616E4"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i/>
                <w:sz w:val="18"/>
                <w:szCs w:val="28"/>
                <w:lang w:eastAsia="ru-RU"/>
              </w:rPr>
            </w:pPr>
          </w:p>
        </w:tc>
        <w:tc>
          <w:tcPr>
            <w:tcW w:w="1808" w:type="dxa"/>
          </w:tcPr>
          <w:p w14:paraId="07E91AA6"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i/>
                <w:sz w:val="18"/>
                <w:szCs w:val="28"/>
                <w:lang w:eastAsia="ru-RU"/>
              </w:rPr>
            </w:pPr>
          </w:p>
        </w:tc>
        <w:tc>
          <w:tcPr>
            <w:tcW w:w="283" w:type="dxa"/>
          </w:tcPr>
          <w:p w14:paraId="14B00269"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i/>
                <w:sz w:val="18"/>
                <w:szCs w:val="28"/>
                <w:lang w:eastAsia="ru-RU"/>
              </w:rPr>
            </w:pPr>
          </w:p>
        </w:tc>
        <w:tc>
          <w:tcPr>
            <w:tcW w:w="1961" w:type="dxa"/>
            <w:vAlign w:val="bottom"/>
          </w:tcPr>
          <w:p w14:paraId="3F594126"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r w:rsidR="00A7491E" w:rsidRPr="00CC6E77" w14:paraId="67D2C260" w14:textId="77777777" w:rsidTr="00C31A86">
        <w:trPr>
          <w:trHeight w:val="273"/>
        </w:trPr>
        <w:tc>
          <w:tcPr>
            <w:tcW w:w="4721" w:type="dxa"/>
            <w:vAlign w:val="bottom"/>
          </w:tcPr>
          <w:p w14:paraId="518F7F62"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8"/>
                <w:lang w:eastAsia="ru-RU"/>
              </w:rPr>
              <w:t>Руководитель разработки:</w:t>
            </w:r>
          </w:p>
        </w:tc>
        <w:tc>
          <w:tcPr>
            <w:tcW w:w="283" w:type="dxa"/>
          </w:tcPr>
          <w:p w14:paraId="0916A361"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Pr>
          <w:p w14:paraId="44866C5F"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73F851D3"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1867F946"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r w:rsidR="00A7491E" w:rsidRPr="00CC6E77" w14:paraId="3A89D68B" w14:textId="77777777" w:rsidTr="00C31A86">
        <w:trPr>
          <w:trHeight w:val="273"/>
        </w:trPr>
        <w:tc>
          <w:tcPr>
            <w:tcW w:w="4721" w:type="dxa"/>
            <w:vAlign w:val="bottom"/>
          </w:tcPr>
          <w:p w14:paraId="1B77D5D0" w14:textId="77777777" w:rsidR="00A7491E" w:rsidRPr="00711841"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tc>
        <w:tc>
          <w:tcPr>
            <w:tcW w:w="283" w:type="dxa"/>
          </w:tcPr>
          <w:p w14:paraId="5F52467B"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Pr>
          <w:p w14:paraId="7266C62E"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6BCDC952"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50B13D4F" w14:textId="77777777" w:rsidR="00A7491E" w:rsidRPr="00DD657C"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tc>
      </w:tr>
      <w:tr w:rsidR="00A7491E" w:rsidRPr="00CC6E77" w14:paraId="2580406B" w14:textId="77777777" w:rsidTr="00C31A86">
        <w:trPr>
          <w:trHeight w:val="273"/>
        </w:trPr>
        <w:tc>
          <w:tcPr>
            <w:tcW w:w="4721" w:type="dxa"/>
            <w:vAlign w:val="bottom"/>
          </w:tcPr>
          <w:p w14:paraId="54F859FA"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Calibri" w:hAnsi="Arial" w:cs="Arial"/>
                <w:bCs/>
                <w:szCs w:val="24"/>
              </w:rPr>
              <w:t>Руководитель Центра № 20</w:t>
            </w:r>
          </w:p>
        </w:tc>
        <w:tc>
          <w:tcPr>
            <w:tcW w:w="283" w:type="dxa"/>
          </w:tcPr>
          <w:p w14:paraId="56A0B099"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bottom w:val="single" w:sz="2" w:space="0" w:color="auto"/>
            </w:tcBorders>
          </w:tcPr>
          <w:p w14:paraId="6DA3C32F"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3E83C79A"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608D3D94"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Calibri" w:hAnsi="Arial" w:cs="Arial"/>
                <w:bCs/>
                <w:szCs w:val="24"/>
              </w:rPr>
              <w:t xml:space="preserve">В. Р. </w:t>
            </w:r>
            <w:proofErr w:type="spellStart"/>
            <w:r w:rsidRPr="00CC6E77">
              <w:rPr>
                <w:rFonts w:ascii="Arial" w:eastAsia="Calibri" w:hAnsi="Arial" w:cs="Arial"/>
                <w:bCs/>
                <w:szCs w:val="24"/>
              </w:rPr>
              <w:t>Фаликман</w:t>
            </w:r>
            <w:proofErr w:type="spellEnd"/>
          </w:p>
        </w:tc>
      </w:tr>
      <w:tr w:rsidR="00A7491E" w:rsidRPr="00CC6E77" w14:paraId="337717F9" w14:textId="77777777" w:rsidTr="00C31A86">
        <w:trPr>
          <w:trHeight w:val="285"/>
        </w:trPr>
        <w:tc>
          <w:tcPr>
            <w:tcW w:w="4721" w:type="dxa"/>
            <w:vAlign w:val="bottom"/>
          </w:tcPr>
          <w:p w14:paraId="443400B1"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НИИЖБ им. А.А. Гвоздева</w:t>
            </w:r>
          </w:p>
        </w:tc>
        <w:tc>
          <w:tcPr>
            <w:tcW w:w="283" w:type="dxa"/>
          </w:tcPr>
          <w:p w14:paraId="1A0B6C81"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top w:val="single" w:sz="2" w:space="0" w:color="auto"/>
            </w:tcBorders>
          </w:tcPr>
          <w:p w14:paraId="434E6169"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r w:rsidRPr="00CC6E77">
              <w:rPr>
                <w:rFonts w:ascii="Arial" w:eastAsia="Times New Roman" w:hAnsi="Arial" w:cs="Arial"/>
                <w:i/>
                <w:sz w:val="18"/>
                <w:szCs w:val="28"/>
                <w:lang w:eastAsia="ru-RU"/>
              </w:rPr>
              <w:t>личная подпись</w:t>
            </w:r>
          </w:p>
        </w:tc>
        <w:tc>
          <w:tcPr>
            <w:tcW w:w="283" w:type="dxa"/>
          </w:tcPr>
          <w:p w14:paraId="30FBDD1A"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495DEDC2"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r w:rsidR="00A7491E" w:rsidRPr="00CC6E77" w14:paraId="01A4CCD9" w14:textId="77777777" w:rsidTr="00C31A86">
        <w:trPr>
          <w:trHeight w:val="452"/>
        </w:trPr>
        <w:tc>
          <w:tcPr>
            <w:tcW w:w="4721" w:type="dxa"/>
            <w:vAlign w:val="bottom"/>
          </w:tcPr>
          <w:p w14:paraId="7ADF85E4" w14:textId="77777777" w:rsidR="00A7491E" w:rsidRPr="00711841"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val="en-US" w:eastAsia="ru-RU"/>
              </w:rPr>
            </w:pPr>
          </w:p>
          <w:p w14:paraId="6C20853F"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8"/>
                <w:lang w:eastAsia="ru-RU"/>
              </w:rPr>
            </w:pPr>
            <w:r w:rsidRPr="00CC6E77">
              <w:rPr>
                <w:rFonts w:ascii="Arial" w:eastAsia="Times New Roman" w:hAnsi="Arial" w:cs="Arial"/>
                <w:szCs w:val="28"/>
                <w:lang w:eastAsia="ru-RU"/>
              </w:rPr>
              <w:t>Исполнитель:</w:t>
            </w:r>
          </w:p>
        </w:tc>
        <w:tc>
          <w:tcPr>
            <w:tcW w:w="283" w:type="dxa"/>
          </w:tcPr>
          <w:p w14:paraId="36A4A0D2"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Pr>
          <w:p w14:paraId="64BA7785"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60882459"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61E74DE9" w14:textId="77777777" w:rsidR="00A7491E" w:rsidRPr="00DD657C" w:rsidRDefault="00A7491E" w:rsidP="00C31A86">
            <w:pPr>
              <w:widowControl w:val="0"/>
              <w:autoSpaceDE w:val="0"/>
              <w:autoSpaceDN w:val="0"/>
              <w:adjustRightInd w:val="0"/>
              <w:spacing w:line="480" w:lineRule="auto"/>
              <w:ind w:firstLine="0"/>
              <w:jc w:val="left"/>
              <w:rPr>
                <w:rFonts w:ascii="Arial" w:eastAsia="Times New Roman" w:hAnsi="Arial" w:cs="Arial"/>
                <w:sz w:val="16"/>
                <w:szCs w:val="16"/>
                <w:lang w:eastAsia="ru-RU"/>
              </w:rPr>
            </w:pPr>
          </w:p>
        </w:tc>
      </w:tr>
      <w:tr w:rsidR="00A7491E" w:rsidRPr="00CC6E77" w14:paraId="714D7516" w14:textId="77777777" w:rsidTr="00C31A86">
        <w:trPr>
          <w:trHeight w:val="548"/>
        </w:trPr>
        <w:tc>
          <w:tcPr>
            <w:tcW w:w="4721" w:type="dxa"/>
          </w:tcPr>
          <w:p w14:paraId="2A535535"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8"/>
                <w:lang w:eastAsia="ru-RU"/>
              </w:rPr>
            </w:pPr>
            <w:r w:rsidRPr="005B657C">
              <w:rPr>
                <w:rFonts w:ascii="Arial" w:hAnsi="Arial" w:cs="Arial"/>
                <w:szCs w:val="24"/>
              </w:rPr>
              <w:t>Ведущий специалист по испытанию материалов</w:t>
            </w:r>
            <w:r>
              <w:rPr>
                <w:rFonts w:ascii="Arial" w:hAnsi="Arial" w:cs="Arial"/>
                <w:szCs w:val="24"/>
              </w:rPr>
              <w:t xml:space="preserve"> Центра № 20</w:t>
            </w:r>
          </w:p>
        </w:tc>
        <w:tc>
          <w:tcPr>
            <w:tcW w:w="283" w:type="dxa"/>
          </w:tcPr>
          <w:p w14:paraId="59F8AAD2"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Pr>
          <w:p w14:paraId="33BE1417"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tcPr>
          <w:p w14:paraId="1E1597C4"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3D6BF2C6"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r w:rsidR="00A7491E" w:rsidRPr="00CC6E77" w14:paraId="5DEE24D1" w14:textId="77777777" w:rsidTr="00C31A86">
        <w:trPr>
          <w:trHeight w:val="273"/>
        </w:trPr>
        <w:tc>
          <w:tcPr>
            <w:tcW w:w="4721" w:type="dxa"/>
          </w:tcPr>
          <w:p w14:paraId="4391C10E"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sidRPr="00CC6E77">
              <w:rPr>
                <w:rFonts w:ascii="Arial" w:eastAsia="Times New Roman" w:hAnsi="Arial" w:cs="Arial"/>
                <w:szCs w:val="20"/>
                <w:lang w:eastAsia="ru-RU"/>
              </w:rPr>
              <w:t>НИИЖБ им. А.А. Гвоздева</w:t>
            </w:r>
          </w:p>
        </w:tc>
        <w:tc>
          <w:tcPr>
            <w:tcW w:w="283" w:type="dxa"/>
            <w:vAlign w:val="bottom"/>
          </w:tcPr>
          <w:p w14:paraId="49A81DDD"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bottom w:val="single" w:sz="2" w:space="0" w:color="auto"/>
            </w:tcBorders>
            <w:vAlign w:val="bottom"/>
          </w:tcPr>
          <w:p w14:paraId="518E70B7"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283" w:type="dxa"/>
            <w:vAlign w:val="bottom"/>
          </w:tcPr>
          <w:p w14:paraId="6086F69E"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34AFF8F2"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r>
              <w:rPr>
                <w:rFonts w:ascii="Arial" w:eastAsia="Calibri" w:hAnsi="Arial" w:cs="Arial"/>
                <w:bCs/>
                <w:szCs w:val="24"/>
              </w:rPr>
              <w:t>П</w:t>
            </w:r>
            <w:r w:rsidRPr="00CC6E77">
              <w:rPr>
                <w:rFonts w:ascii="Arial" w:eastAsia="Calibri" w:hAnsi="Arial" w:cs="Arial"/>
                <w:bCs/>
                <w:szCs w:val="24"/>
              </w:rPr>
              <w:t>. </w:t>
            </w:r>
            <w:r>
              <w:rPr>
                <w:rFonts w:ascii="Arial" w:eastAsia="Calibri" w:hAnsi="Arial" w:cs="Arial"/>
                <w:bCs/>
                <w:szCs w:val="24"/>
              </w:rPr>
              <w:t>Н</w:t>
            </w:r>
            <w:r w:rsidRPr="00CC6E77">
              <w:rPr>
                <w:rFonts w:ascii="Arial" w:eastAsia="Calibri" w:hAnsi="Arial" w:cs="Arial"/>
                <w:bCs/>
                <w:szCs w:val="24"/>
              </w:rPr>
              <w:t xml:space="preserve">. </w:t>
            </w:r>
            <w:r>
              <w:rPr>
                <w:rFonts w:ascii="Arial" w:eastAsia="Calibri" w:hAnsi="Arial" w:cs="Arial"/>
                <w:bCs/>
                <w:szCs w:val="24"/>
              </w:rPr>
              <w:t>Сиротин</w:t>
            </w:r>
          </w:p>
        </w:tc>
      </w:tr>
      <w:tr w:rsidR="00A7491E" w:rsidRPr="00CC6E77" w14:paraId="5143491E" w14:textId="77777777" w:rsidTr="00C31A86">
        <w:trPr>
          <w:trHeight w:val="285"/>
        </w:trPr>
        <w:tc>
          <w:tcPr>
            <w:tcW w:w="4721" w:type="dxa"/>
            <w:vAlign w:val="bottom"/>
          </w:tcPr>
          <w:p w14:paraId="14075C04"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c>
          <w:tcPr>
            <w:tcW w:w="283" w:type="dxa"/>
          </w:tcPr>
          <w:p w14:paraId="7961C31E"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808" w:type="dxa"/>
            <w:tcBorders>
              <w:top w:val="single" w:sz="2" w:space="0" w:color="auto"/>
            </w:tcBorders>
          </w:tcPr>
          <w:p w14:paraId="3687428C"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r w:rsidRPr="00CC6E77">
              <w:rPr>
                <w:rFonts w:ascii="Arial" w:eastAsia="Times New Roman" w:hAnsi="Arial" w:cs="Arial"/>
                <w:i/>
                <w:sz w:val="18"/>
                <w:szCs w:val="28"/>
                <w:lang w:eastAsia="ru-RU"/>
              </w:rPr>
              <w:t>личная подпись</w:t>
            </w:r>
          </w:p>
        </w:tc>
        <w:tc>
          <w:tcPr>
            <w:tcW w:w="283" w:type="dxa"/>
          </w:tcPr>
          <w:p w14:paraId="7E10B705" w14:textId="77777777" w:rsidR="00A7491E" w:rsidRPr="00CC6E77" w:rsidRDefault="00A7491E" w:rsidP="00C31A86">
            <w:pPr>
              <w:widowControl w:val="0"/>
              <w:autoSpaceDE w:val="0"/>
              <w:autoSpaceDN w:val="0"/>
              <w:adjustRightInd w:val="0"/>
              <w:spacing w:line="480" w:lineRule="auto"/>
              <w:ind w:firstLine="0"/>
              <w:jc w:val="center"/>
              <w:rPr>
                <w:rFonts w:ascii="Arial" w:eastAsia="Times New Roman" w:hAnsi="Arial" w:cs="Arial"/>
                <w:szCs w:val="20"/>
                <w:lang w:eastAsia="ru-RU"/>
              </w:rPr>
            </w:pPr>
          </w:p>
        </w:tc>
        <w:tc>
          <w:tcPr>
            <w:tcW w:w="1961" w:type="dxa"/>
            <w:vAlign w:val="bottom"/>
          </w:tcPr>
          <w:p w14:paraId="624A2390" w14:textId="77777777" w:rsidR="00A7491E" w:rsidRPr="00CC6E77" w:rsidRDefault="00A7491E" w:rsidP="00C31A86">
            <w:pPr>
              <w:widowControl w:val="0"/>
              <w:autoSpaceDE w:val="0"/>
              <w:autoSpaceDN w:val="0"/>
              <w:adjustRightInd w:val="0"/>
              <w:spacing w:line="480" w:lineRule="auto"/>
              <w:ind w:firstLine="0"/>
              <w:jc w:val="left"/>
              <w:rPr>
                <w:rFonts w:ascii="Arial" w:eastAsia="Times New Roman" w:hAnsi="Arial" w:cs="Arial"/>
                <w:szCs w:val="20"/>
                <w:lang w:eastAsia="ru-RU"/>
              </w:rPr>
            </w:pPr>
          </w:p>
        </w:tc>
      </w:tr>
    </w:tbl>
    <w:p w14:paraId="1D58DCC4" w14:textId="77777777" w:rsidR="00A7491E" w:rsidRPr="0055677D" w:rsidRDefault="00A7491E" w:rsidP="00A7491E">
      <w:pPr>
        <w:spacing w:line="480" w:lineRule="auto"/>
        <w:rPr>
          <w:rFonts w:ascii="Arial" w:hAnsi="Arial" w:cs="Arial"/>
          <w:b/>
          <w:sz w:val="12"/>
          <w:szCs w:val="12"/>
        </w:rPr>
      </w:pPr>
    </w:p>
    <w:p w14:paraId="2D282B54" w14:textId="46FA90AD" w:rsidR="00243518" w:rsidRPr="00A7491E" w:rsidRDefault="00243518" w:rsidP="00A7491E"/>
    <w:sectPr w:rsidR="00243518" w:rsidRPr="00A7491E" w:rsidSect="006F49B3">
      <w:headerReference w:type="default" r:id="rId52"/>
      <w:footerReference w:type="default" r:id="rId53"/>
      <w:footerReference w:type="first" r:id="rId5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09209" w14:textId="77777777" w:rsidR="00C67709" w:rsidRDefault="00C67709" w:rsidP="004B33D4">
      <w:pPr>
        <w:spacing w:line="240" w:lineRule="auto"/>
      </w:pPr>
      <w:r>
        <w:separator/>
      </w:r>
    </w:p>
  </w:endnote>
  <w:endnote w:type="continuationSeparator" w:id="0">
    <w:p w14:paraId="54F5FF43" w14:textId="77777777" w:rsidR="00C67709" w:rsidRDefault="00C67709" w:rsidP="004B3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0008"/>
      <w:docPartObj>
        <w:docPartGallery w:val="Page Numbers (Bottom of Page)"/>
        <w:docPartUnique/>
      </w:docPartObj>
    </w:sdtPr>
    <w:sdtEndPr>
      <w:rPr>
        <w:rFonts w:ascii="Arial" w:hAnsi="Arial" w:cs="Arial"/>
      </w:rPr>
    </w:sdtEndPr>
    <w:sdtContent>
      <w:p w14:paraId="689C5EA5" w14:textId="25406F9B" w:rsidR="006F49B3" w:rsidRPr="00FE7FC9" w:rsidRDefault="006F49B3">
        <w:pPr>
          <w:pStyle w:val="a8"/>
          <w:jc w:val="right"/>
          <w:rPr>
            <w:rFonts w:ascii="Arial" w:hAnsi="Arial" w:cs="Arial"/>
          </w:rPr>
        </w:pPr>
        <w:r w:rsidRPr="00FE7FC9">
          <w:rPr>
            <w:rFonts w:ascii="Arial" w:hAnsi="Arial" w:cs="Arial"/>
          </w:rPr>
          <w:fldChar w:fldCharType="begin"/>
        </w:r>
        <w:r w:rsidRPr="00FE7FC9">
          <w:rPr>
            <w:rFonts w:ascii="Arial" w:hAnsi="Arial" w:cs="Arial"/>
          </w:rPr>
          <w:instrText>PAGE   \* MERGEFORMAT</w:instrText>
        </w:r>
        <w:r w:rsidRPr="00FE7FC9">
          <w:rPr>
            <w:rFonts w:ascii="Arial" w:hAnsi="Arial" w:cs="Arial"/>
          </w:rPr>
          <w:fldChar w:fldCharType="separate"/>
        </w:r>
        <w:r w:rsidR="00347657">
          <w:rPr>
            <w:rFonts w:ascii="Arial" w:hAnsi="Arial" w:cs="Arial"/>
            <w:noProof/>
          </w:rPr>
          <w:t>7</w:t>
        </w:r>
        <w:r w:rsidRPr="00FE7FC9">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571697"/>
      <w:docPartObj>
        <w:docPartGallery w:val="Page Numbers (Bottom of Page)"/>
        <w:docPartUnique/>
      </w:docPartObj>
    </w:sdtPr>
    <w:sdtEndPr>
      <w:rPr>
        <w:rFonts w:ascii="Arial" w:hAnsi="Arial" w:cs="Arial"/>
      </w:rPr>
    </w:sdtEndPr>
    <w:sdtContent>
      <w:p w14:paraId="0A7D263D" w14:textId="2ABF765B" w:rsidR="00FE7FC9" w:rsidRPr="00FE7FC9" w:rsidRDefault="00FE7FC9">
        <w:pPr>
          <w:pStyle w:val="a8"/>
          <w:jc w:val="right"/>
          <w:rPr>
            <w:rFonts w:ascii="Arial" w:hAnsi="Arial" w:cs="Arial"/>
          </w:rPr>
        </w:pPr>
        <w:r w:rsidRPr="00FE7FC9">
          <w:rPr>
            <w:rFonts w:ascii="Arial" w:hAnsi="Arial" w:cs="Arial"/>
          </w:rPr>
          <w:fldChar w:fldCharType="begin"/>
        </w:r>
        <w:r w:rsidRPr="00FE7FC9">
          <w:rPr>
            <w:rFonts w:ascii="Arial" w:hAnsi="Arial" w:cs="Arial"/>
          </w:rPr>
          <w:instrText>PAGE   \* MERGEFORMAT</w:instrText>
        </w:r>
        <w:r w:rsidRPr="00FE7FC9">
          <w:rPr>
            <w:rFonts w:ascii="Arial" w:hAnsi="Arial" w:cs="Arial"/>
          </w:rPr>
          <w:fldChar w:fldCharType="separate"/>
        </w:r>
        <w:r w:rsidR="00925193">
          <w:rPr>
            <w:rFonts w:ascii="Arial" w:hAnsi="Arial" w:cs="Arial"/>
            <w:noProof/>
          </w:rPr>
          <w:t>1</w:t>
        </w:r>
        <w:r w:rsidRPr="00FE7FC9">
          <w:rPr>
            <w:rFonts w:ascii="Arial" w:hAnsi="Arial" w:cs="Arial"/>
          </w:rPr>
          <w:fldChar w:fldCharType="end"/>
        </w:r>
      </w:p>
    </w:sdtContent>
  </w:sdt>
  <w:p w14:paraId="7E65BBA5" w14:textId="77777777" w:rsidR="00FE7FC9" w:rsidRDefault="00FE7F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0983" w14:textId="77777777" w:rsidR="00C67709" w:rsidRDefault="00C67709" w:rsidP="004B33D4">
      <w:pPr>
        <w:spacing w:line="240" w:lineRule="auto"/>
      </w:pPr>
      <w:r>
        <w:separator/>
      </w:r>
    </w:p>
  </w:footnote>
  <w:footnote w:type="continuationSeparator" w:id="0">
    <w:p w14:paraId="2095E877" w14:textId="77777777" w:rsidR="00C67709" w:rsidRDefault="00C67709" w:rsidP="004B33D4">
      <w:pPr>
        <w:spacing w:line="240" w:lineRule="auto"/>
      </w:pPr>
      <w:r>
        <w:continuationSeparator/>
      </w:r>
    </w:p>
  </w:footnote>
  <w:footnote w:id="1">
    <w:p w14:paraId="751A0F03" w14:textId="77777777" w:rsidR="00A7491E" w:rsidRPr="00FE7FC9" w:rsidRDefault="00A7491E" w:rsidP="00A7491E">
      <w:pPr>
        <w:pStyle w:val="ae"/>
        <w:rPr>
          <w:rFonts w:ascii="Arial" w:hAnsi="Arial" w:cs="Arial"/>
          <w:sz w:val="22"/>
          <w:szCs w:val="22"/>
        </w:rPr>
      </w:pPr>
      <w:r w:rsidRPr="00FE7FC9">
        <w:rPr>
          <w:rStyle w:val="af0"/>
          <w:rFonts w:ascii="Arial" w:hAnsi="Arial" w:cs="Arial"/>
          <w:sz w:val="22"/>
          <w:szCs w:val="22"/>
        </w:rPr>
        <w:t>*</w:t>
      </w:r>
      <w:r w:rsidRPr="00FE7FC9">
        <w:rPr>
          <w:rFonts w:ascii="Arial" w:hAnsi="Arial" w:cs="Arial"/>
          <w:sz w:val="22"/>
          <w:szCs w:val="22"/>
        </w:rPr>
        <w:t xml:space="preserve"> Дата введения в действие на территории Российской Федерации </w:t>
      </w:r>
      <w:r>
        <w:rPr>
          <w:rFonts w:ascii="Arial" w:hAnsi="Arial" w:cs="Arial"/>
          <w:sz w:val="22"/>
          <w:szCs w:val="22"/>
        </w:rPr>
        <w:t>–</w:t>
      </w:r>
      <w:r w:rsidRPr="00FE7FC9">
        <w:rPr>
          <w:rFonts w:ascii="Arial" w:hAnsi="Arial" w:cs="Arial"/>
          <w:sz w:val="22"/>
          <w:szCs w:val="22"/>
        </w:rPr>
        <w:t xml:space="preserve"> 20ХХ</w:t>
      </w:r>
      <w:r>
        <w:rPr>
          <w:rFonts w:ascii="Arial" w:hAnsi="Arial" w:cs="Arial"/>
          <w:sz w:val="22"/>
          <w:szCs w:val="22"/>
        </w:rPr>
        <w:t>–ХХ–</w:t>
      </w:r>
      <w:r w:rsidRPr="00FE7FC9">
        <w:rPr>
          <w:rFonts w:ascii="Arial" w:hAnsi="Arial" w:cs="Arial"/>
          <w:sz w:val="22"/>
          <w:szCs w:val="22"/>
        </w:rPr>
        <w:t>ХХ.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553D" w14:textId="3F9D35AC" w:rsidR="00E606D0" w:rsidRDefault="00E606D0" w:rsidP="00FE7FC9">
    <w:pPr>
      <w:pStyle w:val="a6"/>
      <w:ind w:firstLine="0"/>
    </w:pPr>
    <w:r w:rsidRPr="00A73F6A">
      <w:rPr>
        <w:rFonts w:ascii="Arial" w:hAnsi="Arial" w:cs="Arial"/>
        <w:b/>
      </w:rPr>
      <w:t>Изменение № 1 ГОСТ 2</w:t>
    </w:r>
    <w:r>
      <w:rPr>
        <w:rFonts w:ascii="Arial" w:hAnsi="Arial" w:cs="Arial"/>
        <w:b/>
      </w:rPr>
      <w:t>6633</w:t>
    </w:r>
    <w:r w:rsidRPr="00A73F6A">
      <w:rPr>
        <w:rFonts w:ascii="Arial" w:hAnsi="Arial" w:cs="Arial"/>
        <w:b/>
      </w:rPr>
      <w:t>─201</w:t>
    </w:r>
    <w:r>
      <w:rPr>
        <w:rFonts w:ascii="Arial" w:hAnsi="Arial" w:cs="Arial"/>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24"/>
    <w:multiLevelType w:val="hybridMultilevel"/>
    <w:tmpl w:val="DAFC7D7A"/>
    <w:lvl w:ilvl="0" w:tplc="890AABFE">
      <w:start w:val="8"/>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05A18"/>
    <w:multiLevelType w:val="hybridMultilevel"/>
    <w:tmpl w:val="80CEEC68"/>
    <w:lvl w:ilvl="0" w:tplc="F9306DAA">
      <w:start w:val="8"/>
      <w:numFmt w:val="bullet"/>
      <w:lvlText w:val=""/>
      <w:lvlJc w:val="left"/>
      <w:pPr>
        <w:ind w:left="1080" w:hanging="360"/>
      </w:pPr>
      <w:rPr>
        <w:rFonts w:ascii="Symbol" w:eastAsia="Aria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4EF3CAA"/>
    <w:multiLevelType w:val="hybridMultilevel"/>
    <w:tmpl w:val="5A584F94"/>
    <w:lvl w:ilvl="0" w:tplc="3DF68BFE">
      <w:start w:val="1"/>
      <w:numFmt w:val="decimal"/>
      <w:lvlText w:val="%1"/>
      <w:lvlJc w:val="left"/>
      <w:pPr>
        <w:ind w:left="118" w:hanging="721"/>
      </w:pPr>
      <w:rPr>
        <w:rFonts w:hint="default"/>
        <w:lang w:val="ru-RU" w:eastAsia="en-US" w:bidi="ar-SA"/>
      </w:rPr>
    </w:lvl>
    <w:lvl w:ilvl="1" w:tplc="17567CFE">
      <w:numFmt w:val="none"/>
      <w:lvlText w:val=""/>
      <w:lvlJc w:val="left"/>
      <w:pPr>
        <w:tabs>
          <w:tab w:val="num" w:pos="360"/>
        </w:tabs>
      </w:pPr>
    </w:lvl>
    <w:lvl w:ilvl="2" w:tplc="959AD842">
      <w:start w:val="1"/>
      <w:numFmt w:val="decimal"/>
      <w:lvlText w:val="%3"/>
      <w:lvlJc w:val="left"/>
      <w:pPr>
        <w:ind w:left="118" w:hanging="191"/>
      </w:pPr>
      <w:rPr>
        <w:rFonts w:ascii="Arial" w:eastAsia="Arial" w:hAnsi="Arial" w:cs="Arial" w:hint="default"/>
        <w:w w:val="100"/>
        <w:sz w:val="21"/>
        <w:szCs w:val="21"/>
        <w:lang w:val="ru-RU" w:eastAsia="en-US" w:bidi="ar-SA"/>
      </w:rPr>
    </w:lvl>
    <w:lvl w:ilvl="3" w:tplc="0C28D7D4">
      <w:numFmt w:val="bullet"/>
      <w:lvlText w:val="•"/>
      <w:lvlJc w:val="left"/>
      <w:pPr>
        <w:ind w:left="3336" w:hanging="191"/>
      </w:pPr>
      <w:rPr>
        <w:rFonts w:hint="default"/>
        <w:lang w:val="ru-RU" w:eastAsia="en-US" w:bidi="ar-SA"/>
      </w:rPr>
    </w:lvl>
    <w:lvl w:ilvl="4" w:tplc="619027A8">
      <w:numFmt w:val="bullet"/>
      <w:lvlText w:val="•"/>
      <w:lvlJc w:val="left"/>
      <w:pPr>
        <w:ind w:left="4408" w:hanging="191"/>
      </w:pPr>
      <w:rPr>
        <w:rFonts w:hint="default"/>
        <w:lang w:val="ru-RU" w:eastAsia="en-US" w:bidi="ar-SA"/>
      </w:rPr>
    </w:lvl>
    <w:lvl w:ilvl="5" w:tplc="E0B2BB6C">
      <w:numFmt w:val="bullet"/>
      <w:lvlText w:val="•"/>
      <w:lvlJc w:val="left"/>
      <w:pPr>
        <w:ind w:left="5480" w:hanging="191"/>
      </w:pPr>
      <w:rPr>
        <w:rFonts w:hint="default"/>
        <w:lang w:val="ru-RU" w:eastAsia="en-US" w:bidi="ar-SA"/>
      </w:rPr>
    </w:lvl>
    <w:lvl w:ilvl="6" w:tplc="B0C86C60">
      <w:numFmt w:val="bullet"/>
      <w:lvlText w:val="•"/>
      <w:lvlJc w:val="left"/>
      <w:pPr>
        <w:ind w:left="6552" w:hanging="191"/>
      </w:pPr>
      <w:rPr>
        <w:rFonts w:hint="default"/>
        <w:lang w:val="ru-RU" w:eastAsia="en-US" w:bidi="ar-SA"/>
      </w:rPr>
    </w:lvl>
    <w:lvl w:ilvl="7" w:tplc="4178E476">
      <w:numFmt w:val="bullet"/>
      <w:lvlText w:val="•"/>
      <w:lvlJc w:val="left"/>
      <w:pPr>
        <w:ind w:left="7624" w:hanging="191"/>
      </w:pPr>
      <w:rPr>
        <w:rFonts w:hint="default"/>
        <w:lang w:val="ru-RU" w:eastAsia="en-US" w:bidi="ar-SA"/>
      </w:rPr>
    </w:lvl>
    <w:lvl w:ilvl="8" w:tplc="170A36FE">
      <w:numFmt w:val="bullet"/>
      <w:lvlText w:val="•"/>
      <w:lvlJc w:val="left"/>
      <w:pPr>
        <w:ind w:left="8696" w:hanging="191"/>
      </w:pPr>
      <w:rPr>
        <w:rFonts w:hint="default"/>
        <w:lang w:val="ru-RU" w:eastAsia="en-US" w:bidi="ar-SA"/>
      </w:rPr>
    </w:lvl>
  </w:abstractNum>
  <w:abstractNum w:abstractNumId="3" w15:restartNumberingAfterBreak="0">
    <w:nsid w:val="2E343651"/>
    <w:multiLevelType w:val="hybridMultilevel"/>
    <w:tmpl w:val="FD3200DC"/>
    <w:lvl w:ilvl="0" w:tplc="C67C3A74">
      <w:start w:val="1"/>
      <w:numFmt w:val="decimal"/>
      <w:lvlText w:val="%1."/>
      <w:lvlJc w:val="left"/>
      <w:pPr>
        <w:ind w:left="1639" w:hanging="93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516C04"/>
    <w:multiLevelType w:val="hybridMultilevel"/>
    <w:tmpl w:val="280E0FF4"/>
    <w:lvl w:ilvl="0" w:tplc="4448ECD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8E1F55"/>
    <w:multiLevelType w:val="hybridMultilevel"/>
    <w:tmpl w:val="E2FA1CFE"/>
    <w:lvl w:ilvl="0" w:tplc="8E3289DA">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2A5666"/>
    <w:multiLevelType w:val="hybridMultilevel"/>
    <w:tmpl w:val="9BC2C7B0"/>
    <w:lvl w:ilvl="0" w:tplc="06C2AA2A">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FE1B9D"/>
    <w:multiLevelType w:val="hybridMultilevel"/>
    <w:tmpl w:val="93BC18FC"/>
    <w:lvl w:ilvl="0" w:tplc="D6447742">
      <w:start w:val="5"/>
      <w:numFmt w:val="decimal"/>
      <w:lvlText w:val="%1"/>
      <w:lvlJc w:val="left"/>
      <w:pPr>
        <w:ind w:left="398" w:hanging="280"/>
      </w:pPr>
      <w:rPr>
        <w:rFonts w:ascii="Arial" w:eastAsia="Arial" w:hAnsi="Arial" w:cs="Arial" w:hint="default"/>
        <w:b/>
        <w:bCs/>
        <w:w w:val="101"/>
        <w:sz w:val="33"/>
        <w:szCs w:val="33"/>
        <w:lang w:val="ru-RU" w:eastAsia="en-US" w:bidi="ar-SA"/>
      </w:rPr>
    </w:lvl>
    <w:lvl w:ilvl="1" w:tplc="86668178">
      <w:numFmt w:val="none"/>
      <w:lvlText w:val=""/>
      <w:lvlJc w:val="left"/>
      <w:pPr>
        <w:tabs>
          <w:tab w:val="num" w:pos="360"/>
        </w:tabs>
      </w:pPr>
    </w:lvl>
    <w:lvl w:ilvl="2" w:tplc="48D2356C">
      <w:numFmt w:val="bullet"/>
      <w:lvlText w:val="•"/>
      <w:lvlJc w:val="left"/>
      <w:pPr>
        <w:ind w:left="740" w:hanging="408"/>
      </w:pPr>
      <w:rPr>
        <w:rFonts w:hint="default"/>
        <w:lang w:val="ru-RU" w:eastAsia="en-US" w:bidi="ar-SA"/>
      </w:rPr>
    </w:lvl>
    <w:lvl w:ilvl="3" w:tplc="F8684E1A">
      <w:numFmt w:val="bullet"/>
      <w:lvlText w:val="•"/>
      <w:lvlJc w:val="left"/>
      <w:pPr>
        <w:ind w:left="2002" w:hanging="408"/>
      </w:pPr>
      <w:rPr>
        <w:rFonts w:hint="default"/>
        <w:lang w:val="ru-RU" w:eastAsia="en-US" w:bidi="ar-SA"/>
      </w:rPr>
    </w:lvl>
    <w:lvl w:ilvl="4" w:tplc="8FAAD6DE">
      <w:numFmt w:val="bullet"/>
      <w:lvlText w:val="•"/>
      <w:lvlJc w:val="left"/>
      <w:pPr>
        <w:ind w:left="3265" w:hanging="408"/>
      </w:pPr>
      <w:rPr>
        <w:rFonts w:hint="default"/>
        <w:lang w:val="ru-RU" w:eastAsia="en-US" w:bidi="ar-SA"/>
      </w:rPr>
    </w:lvl>
    <w:lvl w:ilvl="5" w:tplc="972E28A8">
      <w:numFmt w:val="bullet"/>
      <w:lvlText w:val="•"/>
      <w:lvlJc w:val="left"/>
      <w:pPr>
        <w:ind w:left="4527" w:hanging="408"/>
      </w:pPr>
      <w:rPr>
        <w:rFonts w:hint="default"/>
        <w:lang w:val="ru-RU" w:eastAsia="en-US" w:bidi="ar-SA"/>
      </w:rPr>
    </w:lvl>
    <w:lvl w:ilvl="6" w:tplc="1A3CCE3A">
      <w:numFmt w:val="bullet"/>
      <w:lvlText w:val="•"/>
      <w:lvlJc w:val="left"/>
      <w:pPr>
        <w:ind w:left="5790" w:hanging="408"/>
      </w:pPr>
      <w:rPr>
        <w:rFonts w:hint="default"/>
        <w:lang w:val="ru-RU" w:eastAsia="en-US" w:bidi="ar-SA"/>
      </w:rPr>
    </w:lvl>
    <w:lvl w:ilvl="7" w:tplc="0E181AE0">
      <w:numFmt w:val="bullet"/>
      <w:lvlText w:val="•"/>
      <w:lvlJc w:val="left"/>
      <w:pPr>
        <w:ind w:left="7052" w:hanging="408"/>
      </w:pPr>
      <w:rPr>
        <w:rFonts w:hint="default"/>
        <w:lang w:val="ru-RU" w:eastAsia="en-US" w:bidi="ar-SA"/>
      </w:rPr>
    </w:lvl>
    <w:lvl w:ilvl="8" w:tplc="6C4AB3CC">
      <w:numFmt w:val="bullet"/>
      <w:lvlText w:val="•"/>
      <w:lvlJc w:val="left"/>
      <w:pPr>
        <w:ind w:left="8315" w:hanging="408"/>
      </w:pPr>
      <w:rPr>
        <w:rFonts w:hint="default"/>
        <w:lang w:val="ru-RU" w:eastAsia="en-US" w:bidi="ar-SA"/>
      </w:rPr>
    </w:lvl>
  </w:abstractNum>
  <w:abstractNum w:abstractNumId="8" w15:restartNumberingAfterBreak="0">
    <w:nsid w:val="78DA2712"/>
    <w:multiLevelType w:val="hybridMultilevel"/>
    <w:tmpl w:val="930E157E"/>
    <w:lvl w:ilvl="0" w:tplc="EB7215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6C2591"/>
    <w:multiLevelType w:val="hybridMultilevel"/>
    <w:tmpl w:val="CC30D630"/>
    <w:lvl w:ilvl="0" w:tplc="95FC7CC0">
      <w:start w:val="1"/>
      <w:numFmt w:val="decimal"/>
      <w:lvlText w:val="%1"/>
      <w:lvlJc w:val="left"/>
      <w:pPr>
        <w:ind w:left="749" w:hanging="171"/>
      </w:pPr>
      <w:rPr>
        <w:rFonts w:ascii="Arial" w:eastAsia="Arial" w:hAnsi="Arial" w:cs="Arial" w:hint="default"/>
        <w:w w:val="89"/>
        <w:sz w:val="21"/>
        <w:szCs w:val="21"/>
        <w:lang w:val="ru-RU" w:eastAsia="en-US" w:bidi="ar-SA"/>
      </w:rPr>
    </w:lvl>
    <w:lvl w:ilvl="1" w:tplc="6A1E89C8">
      <w:start w:val="1"/>
      <w:numFmt w:val="decimal"/>
      <w:lvlText w:val="%2"/>
      <w:lvlJc w:val="left"/>
      <w:pPr>
        <w:ind w:left="1280" w:hanging="201"/>
      </w:pPr>
      <w:rPr>
        <w:rFonts w:ascii="Arial" w:eastAsia="Arial" w:hAnsi="Arial" w:cs="Arial" w:hint="default"/>
        <w:b/>
        <w:bCs/>
        <w:w w:val="97"/>
        <w:sz w:val="24"/>
        <w:szCs w:val="24"/>
        <w:lang w:val="ru-RU" w:eastAsia="en-US" w:bidi="ar-SA"/>
      </w:rPr>
    </w:lvl>
    <w:lvl w:ilvl="2" w:tplc="31A262DA">
      <w:numFmt w:val="none"/>
      <w:lvlText w:val=""/>
      <w:lvlJc w:val="left"/>
      <w:pPr>
        <w:tabs>
          <w:tab w:val="num" w:pos="360"/>
        </w:tabs>
      </w:pPr>
    </w:lvl>
    <w:lvl w:ilvl="3" w:tplc="A516E076">
      <w:numFmt w:val="none"/>
      <w:lvlText w:val=""/>
      <w:lvlJc w:val="left"/>
      <w:pPr>
        <w:tabs>
          <w:tab w:val="num" w:pos="360"/>
        </w:tabs>
      </w:pPr>
    </w:lvl>
    <w:lvl w:ilvl="4" w:tplc="8C342DB0">
      <w:numFmt w:val="bullet"/>
      <w:lvlText w:val="•"/>
      <w:lvlJc w:val="left"/>
      <w:pPr>
        <w:ind w:left="1840" w:hanging="528"/>
      </w:pPr>
      <w:rPr>
        <w:rFonts w:hint="default"/>
        <w:lang w:val="ru-RU" w:eastAsia="en-US" w:bidi="ar-SA"/>
      </w:rPr>
    </w:lvl>
    <w:lvl w:ilvl="5" w:tplc="3F60C8B0">
      <w:numFmt w:val="bullet"/>
      <w:lvlText w:val="•"/>
      <w:lvlJc w:val="left"/>
      <w:pPr>
        <w:ind w:left="1980" w:hanging="528"/>
      </w:pPr>
      <w:rPr>
        <w:rFonts w:hint="default"/>
        <w:lang w:val="ru-RU" w:eastAsia="en-US" w:bidi="ar-SA"/>
      </w:rPr>
    </w:lvl>
    <w:lvl w:ilvl="6" w:tplc="929A9A0C">
      <w:numFmt w:val="bullet"/>
      <w:lvlText w:val="•"/>
      <w:lvlJc w:val="left"/>
      <w:pPr>
        <w:ind w:left="2140" w:hanging="528"/>
      </w:pPr>
      <w:rPr>
        <w:rFonts w:hint="default"/>
        <w:lang w:val="ru-RU" w:eastAsia="en-US" w:bidi="ar-SA"/>
      </w:rPr>
    </w:lvl>
    <w:lvl w:ilvl="7" w:tplc="53928F18">
      <w:numFmt w:val="bullet"/>
      <w:lvlText w:val="•"/>
      <w:lvlJc w:val="left"/>
      <w:pPr>
        <w:ind w:left="4280" w:hanging="528"/>
      </w:pPr>
      <w:rPr>
        <w:rFonts w:hint="default"/>
        <w:lang w:val="ru-RU" w:eastAsia="en-US" w:bidi="ar-SA"/>
      </w:rPr>
    </w:lvl>
    <w:lvl w:ilvl="8" w:tplc="F3AA41E4">
      <w:numFmt w:val="bullet"/>
      <w:lvlText w:val="•"/>
      <w:lvlJc w:val="left"/>
      <w:pPr>
        <w:ind w:left="5440" w:hanging="528"/>
      </w:pPr>
      <w:rPr>
        <w:rFonts w:hint="default"/>
        <w:lang w:val="ru-RU" w:eastAsia="en-US" w:bidi="ar-SA"/>
      </w:rPr>
    </w:lvl>
  </w:abstractNum>
  <w:num w:numId="1">
    <w:abstractNumId w:val="2"/>
  </w:num>
  <w:num w:numId="2">
    <w:abstractNumId w:val="3"/>
  </w:num>
  <w:num w:numId="3">
    <w:abstractNumId w:val="9"/>
  </w:num>
  <w:num w:numId="4">
    <w:abstractNumId w:val="8"/>
  </w:num>
  <w:num w:numId="5">
    <w:abstractNumId w:val="5"/>
  </w:num>
  <w:num w:numId="6">
    <w:abstractNumId w:val="0"/>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autoHyphenation/>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3"/>
    <w:rsid w:val="00001A20"/>
    <w:rsid w:val="000036A9"/>
    <w:rsid w:val="00004840"/>
    <w:rsid w:val="000068F9"/>
    <w:rsid w:val="00007067"/>
    <w:rsid w:val="0000774E"/>
    <w:rsid w:val="0001145E"/>
    <w:rsid w:val="00012759"/>
    <w:rsid w:val="0001457D"/>
    <w:rsid w:val="00015DB2"/>
    <w:rsid w:val="00016702"/>
    <w:rsid w:val="00022082"/>
    <w:rsid w:val="0002236D"/>
    <w:rsid w:val="00024877"/>
    <w:rsid w:val="00026101"/>
    <w:rsid w:val="0002707E"/>
    <w:rsid w:val="00030DC6"/>
    <w:rsid w:val="00034549"/>
    <w:rsid w:val="00035FE4"/>
    <w:rsid w:val="000416B6"/>
    <w:rsid w:val="00044500"/>
    <w:rsid w:val="00044B76"/>
    <w:rsid w:val="00047241"/>
    <w:rsid w:val="00047E52"/>
    <w:rsid w:val="000514E4"/>
    <w:rsid w:val="00051851"/>
    <w:rsid w:val="00053231"/>
    <w:rsid w:val="0005484F"/>
    <w:rsid w:val="00063603"/>
    <w:rsid w:val="000648FB"/>
    <w:rsid w:val="000672F5"/>
    <w:rsid w:val="000673DD"/>
    <w:rsid w:val="00070A24"/>
    <w:rsid w:val="000760D0"/>
    <w:rsid w:val="00081D52"/>
    <w:rsid w:val="00083C10"/>
    <w:rsid w:val="00083E62"/>
    <w:rsid w:val="00087BCF"/>
    <w:rsid w:val="00090C63"/>
    <w:rsid w:val="000910A8"/>
    <w:rsid w:val="000912DF"/>
    <w:rsid w:val="00093596"/>
    <w:rsid w:val="0009794A"/>
    <w:rsid w:val="000979A2"/>
    <w:rsid w:val="000A0C33"/>
    <w:rsid w:val="000A1B84"/>
    <w:rsid w:val="000A661A"/>
    <w:rsid w:val="000B1F7E"/>
    <w:rsid w:val="000B49E7"/>
    <w:rsid w:val="000B4CC4"/>
    <w:rsid w:val="000B4CD1"/>
    <w:rsid w:val="000B755D"/>
    <w:rsid w:val="000C05A4"/>
    <w:rsid w:val="000C1BBB"/>
    <w:rsid w:val="000C1DE5"/>
    <w:rsid w:val="000C2CCD"/>
    <w:rsid w:val="000C4D99"/>
    <w:rsid w:val="000C6718"/>
    <w:rsid w:val="000D2478"/>
    <w:rsid w:val="000D2DAF"/>
    <w:rsid w:val="000D36AF"/>
    <w:rsid w:val="000D4FB5"/>
    <w:rsid w:val="000D5EC5"/>
    <w:rsid w:val="000D62F4"/>
    <w:rsid w:val="000E05A8"/>
    <w:rsid w:val="000E4A29"/>
    <w:rsid w:val="000E4DB9"/>
    <w:rsid w:val="000E6E97"/>
    <w:rsid w:val="000E70E5"/>
    <w:rsid w:val="000F1264"/>
    <w:rsid w:val="000F20B5"/>
    <w:rsid w:val="000F3872"/>
    <w:rsid w:val="000F4BAF"/>
    <w:rsid w:val="000F724E"/>
    <w:rsid w:val="000F74ED"/>
    <w:rsid w:val="000F7B8A"/>
    <w:rsid w:val="000F7E34"/>
    <w:rsid w:val="00100561"/>
    <w:rsid w:val="0010077C"/>
    <w:rsid w:val="00101C01"/>
    <w:rsid w:val="001021C4"/>
    <w:rsid w:val="001030F8"/>
    <w:rsid w:val="00104653"/>
    <w:rsid w:val="0010660C"/>
    <w:rsid w:val="00107EB1"/>
    <w:rsid w:val="00110174"/>
    <w:rsid w:val="00115123"/>
    <w:rsid w:val="00115629"/>
    <w:rsid w:val="00115E18"/>
    <w:rsid w:val="00116547"/>
    <w:rsid w:val="001177B9"/>
    <w:rsid w:val="00117811"/>
    <w:rsid w:val="00120365"/>
    <w:rsid w:val="00122350"/>
    <w:rsid w:val="00123C6C"/>
    <w:rsid w:val="0012662F"/>
    <w:rsid w:val="00127E11"/>
    <w:rsid w:val="00134980"/>
    <w:rsid w:val="0013536C"/>
    <w:rsid w:val="001405FE"/>
    <w:rsid w:val="00140B2F"/>
    <w:rsid w:val="00141B4D"/>
    <w:rsid w:val="00143122"/>
    <w:rsid w:val="001463A3"/>
    <w:rsid w:val="001463E9"/>
    <w:rsid w:val="00153174"/>
    <w:rsid w:val="00154583"/>
    <w:rsid w:val="0016126F"/>
    <w:rsid w:val="00167779"/>
    <w:rsid w:val="00172D9C"/>
    <w:rsid w:val="001735B7"/>
    <w:rsid w:val="001751E7"/>
    <w:rsid w:val="00176AB5"/>
    <w:rsid w:val="00177C94"/>
    <w:rsid w:val="00180D0E"/>
    <w:rsid w:val="00180E93"/>
    <w:rsid w:val="00183CB9"/>
    <w:rsid w:val="00191B18"/>
    <w:rsid w:val="001940D3"/>
    <w:rsid w:val="00194799"/>
    <w:rsid w:val="001947F3"/>
    <w:rsid w:val="00195660"/>
    <w:rsid w:val="00195F27"/>
    <w:rsid w:val="001966C7"/>
    <w:rsid w:val="001A4BCC"/>
    <w:rsid w:val="001A6179"/>
    <w:rsid w:val="001B1CD6"/>
    <w:rsid w:val="001B31C0"/>
    <w:rsid w:val="001B35B8"/>
    <w:rsid w:val="001B3E22"/>
    <w:rsid w:val="001B494C"/>
    <w:rsid w:val="001B4FB0"/>
    <w:rsid w:val="001B5DFF"/>
    <w:rsid w:val="001B7681"/>
    <w:rsid w:val="001C019C"/>
    <w:rsid w:val="001C1C49"/>
    <w:rsid w:val="001C3783"/>
    <w:rsid w:val="001C6298"/>
    <w:rsid w:val="001D20B9"/>
    <w:rsid w:val="001D31C7"/>
    <w:rsid w:val="001D379C"/>
    <w:rsid w:val="001D7935"/>
    <w:rsid w:val="001E0ACB"/>
    <w:rsid w:val="001E2364"/>
    <w:rsid w:val="001E24D2"/>
    <w:rsid w:val="001E293D"/>
    <w:rsid w:val="001E34A9"/>
    <w:rsid w:val="001E4748"/>
    <w:rsid w:val="001E47AB"/>
    <w:rsid w:val="001F2215"/>
    <w:rsid w:val="001F415C"/>
    <w:rsid w:val="001F5CFF"/>
    <w:rsid w:val="001F633A"/>
    <w:rsid w:val="001F71E5"/>
    <w:rsid w:val="00202EAE"/>
    <w:rsid w:val="0020309C"/>
    <w:rsid w:val="00206B55"/>
    <w:rsid w:val="002109B3"/>
    <w:rsid w:val="002125EF"/>
    <w:rsid w:val="002128AA"/>
    <w:rsid w:val="00213A05"/>
    <w:rsid w:val="00214562"/>
    <w:rsid w:val="00214DC4"/>
    <w:rsid w:val="002152FF"/>
    <w:rsid w:val="00216099"/>
    <w:rsid w:val="0021682A"/>
    <w:rsid w:val="00217038"/>
    <w:rsid w:val="0021755E"/>
    <w:rsid w:val="002270EF"/>
    <w:rsid w:val="00227691"/>
    <w:rsid w:val="00227880"/>
    <w:rsid w:val="00227E59"/>
    <w:rsid w:val="002320A2"/>
    <w:rsid w:val="002335E1"/>
    <w:rsid w:val="0023468B"/>
    <w:rsid w:val="00235743"/>
    <w:rsid w:val="00235D9D"/>
    <w:rsid w:val="00237842"/>
    <w:rsid w:val="00243518"/>
    <w:rsid w:val="002439AE"/>
    <w:rsid w:val="00243E66"/>
    <w:rsid w:val="0024555F"/>
    <w:rsid w:val="0024753B"/>
    <w:rsid w:val="002479C6"/>
    <w:rsid w:val="00251272"/>
    <w:rsid w:val="00251AFE"/>
    <w:rsid w:val="0025394F"/>
    <w:rsid w:val="002607C6"/>
    <w:rsid w:val="00260BAD"/>
    <w:rsid w:val="0026193C"/>
    <w:rsid w:val="0026491C"/>
    <w:rsid w:val="00264ED9"/>
    <w:rsid w:val="002652BF"/>
    <w:rsid w:val="00266400"/>
    <w:rsid w:val="002679B8"/>
    <w:rsid w:val="00267E0B"/>
    <w:rsid w:val="00272D0F"/>
    <w:rsid w:val="002753F3"/>
    <w:rsid w:val="0028102C"/>
    <w:rsid w:val="002816EC"/>
    <w:rsid w:val="00281E54"/>
    <w:rsid w:val="00282FA7"/>
    <w:rsid w:val="00285683"/>
    <w:rsid w:val="00287146"/>
    <w:rsid w:val="002871CF"/>
    <w:rsid w:val="00287583"/>
    <w:rsid w:val="00290B31"/>
    <w:rsid w:val="00291843"/>
    <w:rsid w:val="00291E33"/>
    <w:rsid w:val="0029246A"/>
    <w:rsid w:val="00297119"/>
    <w:rsid w:val="002A0D55"/>
    <w:rsid w:val="002A13C2"/>
    <w:rsid w:val="002A1B25"/>
    <w:rsid w:val="002A323F"/>
    <w:rsid w:val="002A357B"/>
    <w:rsid w:val="002A466A"/>
    <w:rsid w:val="002A4B26"/>
    <w:rsid w:val="002A4C70"/>
    <w:rsid w:val="002A6C20"/>
    <w:rsid w:val="002A6CD7"/>
    <w:rsid w:val="002B0754"/>
    <w:rsid w:val="002C015F"/>
    <w:rsid w:val="002C2903"/>
    <w:rsid w:val="002C3ADB"/>
    <w:rsid w:val="002C405C"/>
    <w:rsid w:val="002C4411"/>
    <w:rsid w:val="002C4E70"/>
    <w:rsid w:val="002C7765"/>
    <w:rsid w:val="002D1E2A"/>
    <w:rsid w:val="002D3A46"/>
    <w:rsid w:val="002D3C8F"/>
    <w:rsid w:val="002D6892"/>
    <w:rsid w:val="002D69B4"/>
    <w:rsid w:val="002E0B09"/>
    <w:rsid w:val="002E0CAC"/>
    <w:rsid w:val="002E1A24"/>
    <w:rsid w:val="002E252E"/>
    <w:rsid w:val="002E36FE"/>
    <w:rsid w:val="002E507B"/>
    <w:rsid w:val="002E5694"/>
    <w:rsid w:val="002E61C9"/>
    <w:rsid w:val="002E7952"/>
    <w:rsid w:val="002E7B0D"/>
    <w:rsid w:val="002E7FEC"/>
    <w:rsid w:val="002F00A6"/>
    <w:rsid w:val="002F6EB7"/>
    <w:rsid w:val="003012A3"/>
    <w:rsid w:val="003033AB"/>
    <w:rsid w:val="00304FD5"/>
    <w:rsid w:val="003078E9"/>
    <w:rsid w:val="0031103A"/>
    <w:rsid w:val="00317DBC"/>
    <w:rsid w:val="003205F3"/>
    <w:rsid w:val="00321E2D"/>
    <w:rsid w:val="00322B39"/>
    <w:rsid w:val="00325A06"/>
    <w:rsid w:val="003260F7"/>
    <w:rsid w:val="003277DB"/>
    <w:rsid w:val="00327D20"/>
    <w:rsid w:val="003322C5"/>
    <w:rsid w:val="00334E74"/>
    <w:rsid w:val="003401CE"/>
    <w:rsid w:val="0034136D"/>
    <w:rsid w:val="00343EEF"/>
    <w:rsid w:val="003450BC"/>
    <w:rsid w:val="0034667C"/>
    <w:rsid w:val="00347657"/>
    <w:rsid w:val="0035522A"/>
    <w:rsid w:val="00355477"/>
    <w:rsid w:val="00355796"/>
    <w:rsid w:val="00355A86"/>
    <w:rsid w:val="003601DB"/>
    <w:rsid w:val="0036078C"/>
    <w:rsid w:val="003618D6"/>
    <w:rsid w:val="00361D4A"/>
    <w:rsid w:val="00361D72"/>
    <w:rsid w:val="00361ED5"/>
    <w:rsid w:val="00361F48"/>
    <w:rsid w:val="0036232C"/>
    <w:rsid w:val="00365C17"/>
    <w:rsid w:val="00367C23"/>
    <w:rsid w:val="00370EA9"/>
    <w:rsid w:val="003734F8"/>
    <w:rsid w:val="003736B8"/>
    <w:rsid w:val="00375964"/>
    <w:rsid w:val="00376747"/>
    <w:rsid w:val="003806A8"/>
    <w:rsid w:val="003811A0"/>
    <w:rsid w:val="003826E9"/>
    <w:rsid w:val="00384FF6"/>
    <w:rsid w:val="003867E4"/>
    <w:rsid w:val="00386D5F"/>
    <w:rsid w:val="003914C9"/>
    <w:rsid w:val="00393019"/>
    <w:rsid w:val="003965F0"/>
    <w:rsid w:val="003A11D3"/>
    <w:rsid w:val="003A24AC"/>
    <w:rsid w:val="003A32F1"/>
    <w:rsid w:val="003A3A32"/>
    <w:rsid w:val="003A3CEE"/>
    <w:rsid w:val="003A40BC"/>
    <w:rsid w:val="003A51F5"/>
    <w:rsid w:val="003A6702"/>
    <w:rsid w:val="003A6D84"/>
    <w:rsid w:val="003B0863"/>
    <w:rsid w:val="003B2FB3"/>
    <w:rsid w:val="003B3A7E"/>
    <w:rsid w:val="003B3D0B"/>
    <w:rsid w:val="003B44F6"/>
    <w:rsid w:val="003B56C5"/>
    <w:rsid w:val="003B58D1"/>
    <w:rsid w:val="003B663A"/>
    <w:rsid w:val="003B7C21"/>
    <w:rsid w:val="003B7D54"/>
    <w:rsid w:val="003C117A"/>
    <w:rsid w:val="003C11CC"/>
    <w:rsid w:val="003C2364"/>
    <w:rsid w:val="003C5DA8"/>
    <w:rsid w:val="003C74C9"/>
    <w:rsid w:val="003D1420"/>
    <w:rsid w:val="003D3B9C"/>
    <w:rsid w:val="003D4A5A"/>
    <w:rsid w:val="003E0778"/>
    <w:rsid w:val="003E1DE7"/>
    <w:rsid w:val="003E2D2D"/>
    <w:rsid w:val="003E2DBA"/>
    <w:rsid w:val="003E4F8E"/>
    <w:rsid w:val="003E5A8B"/>
    <w:rsid w:val="003E7C73"/>
    <w:rsid w:val="003F27CA"/>
    <w:rsid w:val="003F2855"/>
    <w:rsid w:val="003F31CA"/>
    <w:rsid w:val="003F5294"/>
    <w:rsid w:val="003F6795"/>
    <w:rsid w:val="00404328"/>
    <w:rsid w:val="00406B0F"/>
    <w:rsid w:val="00407C7F"/>
    <w:rsid w:val="00413B87"/>
    <w:rsid w:val="00414C09"/>
    <w:rsid w:val="0042058B"/>
    <w:rsid w:val="00420B3D"/>
    <w:rsid w:val="00422A6B"/>
    <w:rsid w:val="004239F4"/>
    <w:rsid w:val="00426CBE"/>
    <w:rsid w:val="00426EA6"/>
    <w:rsid w:val="0043005F"/>
    <w:rsid w:val="00431371"/>
    <w:rsid w:val="00431BE9"/>
    <w:rsid w:val="00431FA1"/>
    <w:rsid w:val="00432939"/>
    <w:rsid w:val="004360F9"/>
    <w:rsid w:val="00437F0D"/>
    <w:rsid w:val="004400B4"/>
    <w:rsid w:val="004414F4"/>
    <w:rsid w:val="004429CC"/>
    <w:rsid w:val="004468A1"/>
    <w:rsid w:val="0044747D"/>
    <w:rsid w:val="0045154A"/>
    <w:rsid w:val="004535C7"/>
    <w:rsid w:val="00455150"/>
    <w:rsid w:val="00455A19"/>
    <w:rsid w:val="00455D2C"/>
    <w:rsid w:val="00462D12"/>
    <w:rsid w:val="0046523F"/>
    <w:rsid w:val="0046591E"/>
    <w:rsid w:val="00465A03"/>
    <w:rsid w:val="00466A95"/>
    <w:rsid w:val="00466E98"/>
    <w:rsid w:val="00471DFA"/>
    <w:rsid w:val="00473EC5"/>
    <w:rsid w:val="004741AB"/>
    <w:rsid w:val="00474A5A"/>
    <w:rsid w:val="00475AAE"/>
    <w:rsid w:val="00475E1C"/>
    <w:rsid w:val="004773F9"/>
    <w:rsid w:val="004775F4"/>
    <w:rsid w:val="00480231"/>
    <w:rsid w:val="00483018"/>
    <w:rsid w:val="004834D7"/>
    <w:rsid w:val="00483AFF"/>
    <w:rsid w:val="0048660F"/>
    <w:rsid w:val="00490BAA"/>
    <w:rsid w:val="004957AF"/>
    <w:rsid w:val="00495CE9"/>
    <w:rsid w:val="00497028"/>
    <w:rsid w:val="004A3421"/>
    <w:rsid w:val="004A41AF"/>
    <w:rsid w:val="004A4C3A"/>
    <w:rsid w:val="004A5BA5"/>
    <w:rsid w:val="004B261A"/>
    <w:rsid w:val="004B2B18"/>
    <w:rsid w:val="004B33D4"/>
    <w:rsid w:val="004B6188"/>
    <w:rsid w:val="004B6FF6"/>
    <w:rsid w:val="004C39B0"/>
    <w:rsid w:val="004C3CBE"/>
    <w:rsid w:val="004C527E"/>
    <w:rsid w:val="004D0EF4"/>
    <w:rsid w:val="004D497C"/>
    <w:rsid w:val="004D57E7"/>
    <w:rsid w:val="004D57EC"/>
    <w:rsid w:val="004E0357"/>
    <w:rsid w:val="004E0751"/>
    <w:rsid w:val="004E0F45"/>
    <w:rsid w:val="004E2D04"/>
    <w:rsid w:val="004E3203"/>
    <w:rsid w:val="004E3362"/>
    <w:rsid w:val="004E3DB3"/>
    <w:rsid w:val="004E4364"/>
    <w:rsid w:val="004E4B7E"/>
    <w:rsid w:val="004E598C"/>
    <w:rsid w:val="004E6806"/>
    <w:rsid w:val="004F041F"/>
    <w:rsid w:val="004F215C"/>
    <w:rsid w:val="00500459"/>
    <w:rsid w:val="00500ED3"/>
    <w:rsid w:val="00501014"/>
    <w:rsid w:val="005013F5"/>
    <w:rsid w:val="00501EA7"/>
    <w:rsid w:val="00505026"/>
    <w:rsid w:val="0050604F"/>
    <w:rsid w:val="00506C07"/>
    <w:rsid w:val="00507136"/>
    <w:rsid w:val="00507CAA"/>
    <w:rsid w:val="00507CDE"/>
    <w:rsid w:val="00510537"/>
    <w:rsid w:val="005109A1"/>
    <w:rsid w:val="00515599"/>
    <w:rsid w:val="00515A18"/>
    <w:rsid w:val="00522E80"/>
    <w:rsid w:val="00523192"/>
    <w:rsid w:val="00523FE2"/>
    <w:rsid w:val="005244CF"/>
    <w:rsid w:val="00524A06"/>
    <w:rsid w:val="00531DB5"/>
    <w:rsid w:val="0053334C"/>
    <w:rsid w:val="005458C8"/>
    <w:rsid w:val="00546E2A"/>
    <w:rsid w:val="0054710D"/>
    <w:rsid w:val="0054748E"/>
    <w:rsid w:val="0055007B"/>
    <w:rsid w:val="0055102C"/>
    <w:rsid w:val="005517AA"/>
    <w:rsid w:val="005523A9"/>
    <w:rsid w:val="005524A1"/>
    <w:rsid w:val="00555052"/>
    <w:rsid w:val="00555E90"/>
    <w:rsid w:val="0055677D"/>
    <w:rsid w:val="00556C1B"/>
    <w:rsid w:val="00557172"/>
    <w:rsid w:val="0055733F"/>
    <w:rsid w:val="00557508"/>
    <w:rsid w:val="005575DA"/>
    <w:rsid w:val="00560EA9"/>
    <w:rsid w:val="00561447"/>
    <w:rsid w:val="00561F99"/>
    <w:rsid w:val="00562817"/>
    <w:rsid w:val="00564083"/>
    <w:rsid w:val="005653F1"/>
    <w:rsid w:val="00565953"/>
    <w:rsid w:val="005663D0"/>
    <w:rsid w:val="00566CAD"/>
    <w:rsid w:val="00570837"/>
    <w:rsid w:val="00573371"/>
    <w:rsid w:val="00577076"/>
    <w:rsid w:val="00577AD7"/>
    <w:rsid w:val="00583A94"/>
    <w:rsid w:val="00584EC9"/>
    <w:rsid w:val="005850A7"/>
    <w:rsid w:val="00585B7A"/>
    <w:rsid w:val="00587BB3"/>
    <w:rsid w:val="00587BD4"/>
    <w:rsid w:val="00593B6B"/>
    <w:rsid w:val="00594506"/>
    <w:rsid w:val="005948F8"/>
    <w:rsid w:val="00595944"/>
    <w:rsid w:val="00596055"/>
    <w:rsid w:val="00597D30"/>
    <w:rsid w:val="005A4904"/>
    <w:rsid w:val="005A5941"/>
    <w:rsid w:val="005A5EB5"/>
    <w:rsid w:val="005A7F53"/>
    <w:rsid w:val="005B696D"/>
    <w:rsid w:val="005B7B8E"/>
    <w:rsid w:val="005C1579"/>
    <w:rsid w:val="005C1872"/>
    <w:rsid w:val="005C2690"/>
    <w:rsid w:val="005C436F"/>
    <w:rsid w:val="005C6772"/>
    <w:rsid w:val="005C7F89"/>
    <w:rsid w:val="005D1B9B"/>
    <w:rsid w:val="005D2B67"/>
    <w:rsid w:val="005D3848"/>
    <w:rsid w:val="005D3F5D"/>
    <w:rsid w:val="005D6648"/>
    <w:rsid w:val="005D7A29"/>
    <w:rsid w:val="005E163C"/>
    <w:rsid w:val="005E2CFB"/>
    <w:rsid w:val="005E3641"/>
    <w:rsid w:val="005E3E26"/>
    <w:rsid w:val="005E41AF"/>
    <w:rsid w:val="005F1893"/>
    <w:rsid w:val="005F1F27"/>
    <w:rsid w:val="005F2076"/>
    <w:rsid w:val="005F2F01"/>
    <w:rsid w:val="005F46AA"/>
    <w:rsid w:val="005F4B8B"/>
    <w:rsid w:val="005F4F6C"/>
    <w:rsid w:val="005F5D99"/>
    <w:rsid w:val="005F6167"/>
    <w:rsid w:val="006013A4"/>
    <w:rsid w:val="00603110"/>
    <w:rsid w:val="006037C3"/>
    <w:rsid w:val="0060393B"/>
    <w:rsid w:val="00604145"/>
    <w:rsid w:val="006042B5"/>
    <w:rsid w:val="006058A1"/>
    <w:rsid w:val="00606D32"/>
    <w:rsid w:val="0060793F"/>
    <w:rsid w:val="00607CD1"/>
    <w:rsid w:val="0061198B"/>
    <w:rsid w:val="00611D91"/>
    <w:rsid w:val="00612D8D"/>
    <w:rsid w:val="00615E8D"/>
    <w:rsid w:val="00617454"/>
    <w:rsid w:val="00622B78"/>
    <w:rsid w:val="006239C6"/>
    <w:rsid w:val="00623C14"/>
    <w:rsid w:val="00623DFF"/>
    <w:rsid w:val="006265B0"/>
    <w:rsid w:val="00630D60"/>
    <w:rsid w:val="00632A3D"/>
    <w:rsid w:val="006338B2"/>
    <w:rsid w:val="00633C8C"/>
    <w:rsid w:val="00633E16"/>
    <w:rsid w:val="00633E7D"/>
    <w:rsid w:val="006352AD"/>
    <w:rsid w:val="006353E1"/>
    <w:rsid w:val="00635E32"/>
    <w:rsid w:val="00636619"/>
    <w:rsid w:val="00643DA2"/>
    <w:rsid w:val="006448C6"/>
    <w:rsid w:val="00645965"/>
    <w:rsid w:val="006463DA"/>
    <w:rsid w:val="00646C81"/>
    <w:rsid w:val="006538A8"/>
    <w:rsid w:val="0065541C"/>
    <w:rsid w:val="00655A09"/>
    <w:rsid w:val="006570C5"/>
    <w:rsid w:val="00657908"/>
    <w:rsid w:val="00660506"/>
    <w:rsid w:val="00661F50"/>
    <w:rsid w:val="00663329"/>
    <w:rsid w:val="00667A0D"/>
    <w:rsid w:val="00670A01"/>
    <w:rsid w:val="0067154C"/>
    <w:rsid w:val="00671B7B"/>
    <w:rsid w:val="00671FCB"/>
    <w:rsid w:val="00672358"/>
    <w:rsid w:val="006736DB"/>
    <w:rsid w:val="0067663C"/>
    <w:rsid w:val="00676BCD"/>
    <w:rsid w:val="0068031F"/>
    <w:rsid w:val="0068156E"/>
    <w:rsid w:val="00684521"/>
    <w:rsid w:val="00687204"/>
    <w:rsid w:val="00687DDC"/>
    <w:rsid w:val="00694532"/>
    <w:rsid w:val="006948FB"/>
    <w:rsid w:val="00694C99"/>
    <w:rsid w:val="0069638B"/>
    <w:rsid w:val="00696D25"/>
    <w:rsid w:val="006970D3"/>
    <w:rsid w:val="006A1A4F"/>
    <w:rsid w:val="006A20C6"/>
    <w:rsid w:val="006A367F"/>
    <w:rsid w:val="006A75CC"/>
    <w:rsid w:val="006B430C"/>
    <w:rsid w:val="006B5D64"/>
    <w:rsid w:val="006C0B27"/>
    <w:rsid w:val="006D01AF"/>
    <w:rsid w:val="006D0596"/>
    <w:rsid w:val="006D0A2A"/>
    <w:rsid w:val="006D2519"/>
    <w:rsid w:val="006D2B19"/>
    <w:rsid w:val="006D3259"/>
    <w:rsid w:val="006D4E9C"/>
    <w:rsid w:val="006E0648"/>
    <w:rsid w:val="006E4B53"/>
    <w:rsid w:val="006E4BB8"/>
    <w:rsid w:val="006E5416"/>
    <w:rsid w:val="006E544D"/>
    <w:rsid w:val="006E55CC"/>
    <w:rsid w:val="006E5C32"/>
    <w:rsid w:val="006E6D7D"/>
    <w:rsid w:val="006E7BDF"/>
    <w:rsid w:val="006F25F0"/>
    <w:rsid w:val="006F40AC"/>
    <w:rsid w:val="006F46E4"/>
    <w:rsid w:val="006F49B3"/>
    <w:rsid w:val="006F543D"/>
    <w:rsid w:val="006F6C5E"/>
    <w:rsid w:val="0070066B"/>
    <w:rsid w:val="007053D1"/>
    <w:rsid w:val="007066AC"/>
    <w:rsid w:val="00707A8A"/>
    <w:rsid w:val="0071178C"/>
    <w:rsid w:val="00711841"/>
    <w:rsid w:val="00711FF4"/>
    <w:rsid w:val="0071363F"/>
    <w:rsid w:val="007149AB"/>
    <w:rsid w:val="00716364"/>
    <w:rsid w:val="00717206"/>
    <w:rsid w:val="00720BC8"/>
    <w:rsid w:val="00721C1D"/>
    <w:rsid w:val="00722B88"/>
    <w:rsid w:val="0072426C"/>
    <w:rsid w:val="00726C7C"/>
    <w:rsid w:val="00726CE2"/>
    <w:rsid w:val="0073049E"/>
    <w:rsid w:val="00732860"/>
    <w:rsid w:val="00734DD7"/>
    <w:rsid w:val="00735B7D"/>
    <w:rsid w:val="00735E37"/>
    <w:rsid w:val="00737A7B"/>
    <w:rsid w:val="00737B3F"/>
    <w:rsid w:val="00740E78"/>
    <w:rsid w:val="007413CE"/>
    <w:rsid w:val="00745AD9"/>
    <w:rsid w:val="00747995"/>
    <w:rsid w:val="007508F8"/>
    <w:rsid w:val="007515F4"/>
    <w:rsid w:val="00752073"/>
    <w:rsid w:val="00752B61"/>
    <w:rsid w:val="00753445"/>
    <w:rsid w:val="0075418B"/>
    <w:rsid w:val="00754708"/>
    <w:rsid w:val="00757C52"/>
    <w:rsid w:val="00757EE6"/>
    <w:rsid w:val="007628F2"/>
    <w:rsid w:val="007645CB"/>
    <w:rsid w:val="00764E68"/>
    <w:rsid w:val="00767174"/>
    <w:rsid w:val="00767BB7"/>
    <w:rsid w:val="00767D91"/>
    <w:rsid w:val="00771044"/>
    <w:rsid w:val="007726B4"/>
    <w:rsid w:val="00775A13"/>
    <w:rsid w:val="007771E3"/>
    <w:rsid w:val="007777EA"/>
    <w:rsid w:val="0077791A"/>
    <w:rsid w:val="007808F3"/>
    <w:rsid w:val="007827EE"/>
    <w:rsid w:val="0078290C"/>
    <w:rsid w:val="0078505D"/>
    <w:rsid w:val="00786049"/>
    <w:rsid w:val="0079019C"/>
    <w:rsid w:val="00792656"/>
    <w:rsid w:val="00797426"/>
    <w:rsid w:val="007A1309"/>
    <w:rsid w:val="007A210D"/>
    <w:rsid w:val="007A3AA8"/>
    <w:rsid w:val="007A66D7"/>
    <w:rsid w:val="007A7CEC"/>
    <w:rsid w:val="007B41E6"/>
    <w:rsid w:val="007C1837"/>
    <w:rsid w:val="007C35C0"/>
    <w:rsid w:val="007C385E"/>
    <w:rsid w:val="007C5767"/>
    <w:rsid w:val="007C6E59"/>
    <w:rsid w:val="007D203F"/>
    <w:rsid w:val="007D2CFC"/>
    <w:rsid w:val="007D3628"/>
    <w:rsid w:val="007D5E8E"/>
    <w:rsid w:val="007D724C"/>
    <w:rsid w:val="007E0BCE"/>
    <w:rsid w:val="007E2AB0"/>
    <w:rsid w:val="007E301E"/>
    <w:rsid w:val="007E3E5C"/>
    <w:rsid w:val="007E455F"/>
    <w:rsid w:val="007E4618"/>
    <w:rsid w:val="007E4EE9"/>
    <w:rsid w:val="007E7315"/>
    <w:rsid w:val="007E7675"/>
    <w:rsid w:val="007F0A16"/>
    <w:rsid w:val="007F1367"/>
    <w:rsid w:val="007F1AFA"/>
    <w:rsid w:val="007F2182"/>
    <w:rsid w:val="007F578D"/>
    <w:rsid w:val="007F579A"/>
    <w:rsid w:val="007F640A"/>
    <w:rsid w:val="00801594"/>
    <w:rsid w:val="00801F44"/>
    <w:rsid w:val="00804464"/>
    <w:rsid w:val="00805C34"/>
    <w:rsid w:val="00805EEF"/>
    <w:rsid w:val="0080783C"/>
    <w:rsid w:val="00807955"/>
    <w:rsid w:val="00810448"/>
    <w:rsid w:val="00811677"/>
    <w:rsid w:val="008130E9"/>
    <w:rsid w:val="008131CE"/>
    <w:rsid w:val="0081429E"/>
    <w:rsid w:val="008177F3"/>
    <w:rsid w:val="008220C3"/>
    <w:rsid w:val="00826CD4"/>
    <w:rsid w:val="00827964"/>
    <w:rsid w:val="0083008C"/>
    <w:rsid w:val="0083177F"/>
    <w:rsid w:val="0083446C"/>
    <w:rsid w:val="00837029"/>
    <w:rsid w:val="00837DE0"/>
    <w:rsid w:val="00840F9F"/>
    <w:rsid w:val="00841467"/>
    <w:rsid w:val="00842085"/>
    <w:rsid w:val="008434B0"/>
    <w:rsid w:val="00843C7F"/>
    <w:rsid w:val="00845599"/>
    <w:rsid w:val="0084615C"/>
    <w:rsid w:val="008474C5"/>
    <w:rsid w:val="00850B0D"/>
    <w:rsid w:val="00850BDE"/>
    <w:rsid w:val="008515F1"/>
    <w:rsid w:val="00851B3F"/>
    <w:rsid w:val="008526E7"/>
    <w:rsid w:val="008528C6"/>
    <w:rsid w:val="00852DA1"/>
    <w:rsid w:val="0085401E"/>
    <w:rsid w:val="00855A75"/>
    <w:rsid w:val="00857491"/>
    <w:rsid w:val="00861B01"/>
    <w:rsid w:val="00864A37"/>
    <w:rsid w:val="00865B1B"/>
    <w:rsid w:val="00865EB2"/>
    <w:rsid w:val="00867089"/>
    <w:rsid w:val="00870062"/>
    <w:rsid w:val="008715B8"/>
    <w:rsid w:val="00873845"/>
    <w:rsid w:val="008747FF"/>
    <w:rsid w:val="0087510E"/>
    <w:rsid w:val="008776EC"/>
    <w:rsid w:val="00882115"/>
    <w:rsid w:val="00882436"/>
    <w:rsid w:val="008833D9"/>
    <w:rsid w:val="0088691D"/>
    <w:rsid w:val="00892D26"/>
    <w:rsid w:val="00893EF3"/>
    <w:rsid w:val="00895E5E"/>
    <w:rsid w:val="00897428"/>
    <w:rsid w:val="00897F8C"/>
    <w:rsid w:val="008A0326"/>
    <w:rsid w:val="008A3769"/>
    <w:rsid w:val="008A5B2A"/>
    <w:rsid w:val="008A6117"/>
    <w:rsid w:val="008A6D7F"/>
    <w:rsid w:val="008B2DA3"/>
    <w:rsid w:val="008B7B13"/>
    <w:rsid w:val="008C3D45"/>
    <w:rsid w:val="008C3DF3"/>
    <w:rsid w:val="008C4096"/>
    <w:rsid w:val="008C5069"/>
    <w:rsid w:val="008C766F"/>
    <w:rsid w:val="008D0BF1"/>
    <w:rsid w:val="008D3DA4"/>
    <w:rsid w:val="008D41AB"/>
    <w:rsid w:val="008D6073"/>
    <w:rsid w:val="008D78EB"/>
    <w:rsid w:val="008E0E9C"/>
    <w:rsid w:val="008E12DA"/>
    <w:rsid w:val="008E2121"/>
    <w:rsid w:val="008E231D"/>
    <w:rsid w:val="008E2E9D"/>
    <w:rsid w:val="008E2F61"/>
    <w:rsid w:val="008E3E81"/>
    <w:rsid w:val="008E5DBD"/>
    <w:rsid w:val="008E6FF5"/>
    <w:rsid w:val="008F0E96"/>
    <w:rsid w:val="008F2622"/>
    <w:rsid w:val="008F39E1"/>
    <w:rsid w:val="008F719D"/>
    <w:rsid w:val="00903728"/>
    <w:rsid w:val="009051BF"/>
    <w:rsid w:val="00905D95"/>
    <w:rsid w:val="00905DC1"/>
    <w:rsid w:val="00911C05"/>
    <w:rsid w:val="00913645"/>
    <w:rsid w:val="00913A3A"/>
    <w:rsid w:val="009152BE"/>
    <w:rsid w:val="00922272"/>
    <w:rsid w:val="00924543"/>
    <w:rsid w:val="00925193"/>
    <w:rsid w:val="009255D4"/>
    <w:rsid w:val="00933DD3"/>
    <w:rsid w:val="00941F2B"/>
    <w:rsid w:val="00944090"/>
    <w:rsid w:val="00946558"/>
    <w:rsid w:val="00946E37"/>
    <w:rsid w:val="009523B2"/>
    <w:rsid w:val="009565B1"/>
    <w:rsid w:val="00957E79"/>
    <w:rsid w:val="0096061D"/>
    <w:rsid w:val="00962B47"/>
    <w:rsid w:val="009646F4"/>
    <w:rsid w:val="00966891"/>
    <w:rsid w:val="00966F6B"/>
    <w:rsid w:val="009704D3"/>
    <w:rsid w:val="00970645"/>
    <w:rsid w:val="00975BD2"/>
    <w:rsid w:val="009764E1"/>
    <w:rsid w:val="009779DC"/>
    <w:rsid w:val="00981E6B"/>
    <w:rsid w:val="0098387E"/>
    <w:rsid w:val="0098524E"/>
    <w:rsid w:val="009902CB"/>
    <w:rsid w:val="009924ED"/>
    <w:rsid w:val="00992F2B"/>
    <w:rsid w:val="00993F3E"/>
    <w:rsid w:val="009959DC"/>
    <w:rsid w:val="0099762F"/>
    <w:rsid w:val="009A07BD"/>
    <w:rsid w:val="009A30CA"/>
    <w:rsid w:val="009B386C"/>
    <w:rsid w:val="009B3B58"/>
    <w:rsid w:val="009B7E13"/>
    <w:rsid w:val="009C3FFB"/>
    <w:rsid w:val="009C4337"/>
    <w:rsid w:val="009C73EB"/>
    <w:rsid w:val="009C760F"/>
    <w:rsid w:val="009D1A94"/>
    <w:rsid w:val="009E59DB"/>
    <w:rsid w:val="009E5F90"/>
    <w:rsid w:val="009F06FD"/>
    <w:rsid w:val="009F46F1"/>
    <w:rsid w:val="009F6858"/>
    <w:rsid w:val="009F69F1"/>
    <w:rsid w:val="00A017D9"/>
    <w:rsid w:val="00A018B9"/>
    <w:rsid w:val="00A02B53"/>
    <w:rsid w:val="00A0441B"/>
    <w:rsid w:val="00A050D7"/>
    <w:rsid w:val="00A06CEC"/>
    <w:rsid w:val="00A06F2D"/>
    <w:rsid w:val="00A0782B"/>
    <w:rsid w:val="00A079F8"/>
    <w:rsid w:val="00A103F5"/>
    <w:rsid w:val="00A10870"/>
    <w:rsid w:val="00A118E3"/>
    <w:rsid w:val="00A11BC1"/>
    <w:rsid w:val="00A122E3"/>
    <w:rsid w:val="00A15812"/>
    <w:rsid w:val="00A15CB1"/>
    <w:rsid w:val="00A161F0"/>
    <w:rsid w:val="00A1723B"/>
    <w:rsid w:val="00A20F57"/>
    <w:rsid w:val="00A21FCC"/>
    <w:rsid w:val="00A254A8"/>
    <w:rsid w:val="00A2789E"/>
    <w:rsid w:val="00A3046B"/>
    <w:rsid w:val="00A30EEA"/>
    <w:rsid w:val="00A355B3"/>
    <w:rsid w:val="00A37BB3"/>
    <w:rsid w:val="00A45623"/>
    <w:rsid w:val="00A464D5"/>
    <w:rsid w:val="00A47BCB"/>
    <w:rsid w:val="00A50F90"/>
    <w:rsid w:val="00A519CC"/>
    <w:rsid w:val="00A52A44"/>
    <w:rsid w:val="00A52E68"/>
    <w:rsid w:val="00A560C8"/>
    <w:rsid w:val="00A56684"/>
    <w:rsid w:val="00A5668D"/>
    <w:rsid w:val="00A617FE"/>
    <w:rsid w:val="00A672D7"/>
    <w:rsid w:val="00A73F6A"/>
    <w:rsid w:val="00A74449"/>
    <w:rsid w:val="00A7491E"/>
    <w:rsid w:val="00A75857"/>
    <w:rsid w:val="00A80FA7"/>
    <w:rsid w:val="00A8474C"/>
    <w:rsid w:val="00A84A2B"/>
    <w:rsid w:val="00A86F35"/>
    <w:rsid w:val="00A91191"/>
    <w:rsid w:val="00A91ADB"/>
    <w:rsid w:val="00A92950"/>
    <w:rsid w:val="00A92CF3"/>
    <w:rsid w:val="00A9499C"/>
    <w:rsid w:val="00A95894"/>
    <w:rsid w:val="00AA0967"/>
    <w:rsid w:val="00AA182B"/>
    <w:rsid w:val="00AA203F"/>
    <w:rsid w:val="00AA338A"/>
    <w:rsid w:val="00AA5A99"/>
    <w:rsid w:val="00AB0887"/>
    <w:rsid w:val="00AB0EB4"/>
    <w:rsid w:val="00AB42DF"/>
    <w:rsid w:val="00AB5EBE"/>
    <w:rsid w:val="00AB60DD"/>
    <w:rsid w:val="00AC217E"/>
    <w:rsid w:val="00AC2483"/>
    <w:rsid w:val="00AC2C3E"/>
    <w:rsid w:val="00AC34EB"/>
    <w:rsid w:val="00AC37B6"/>
    <w:rsid w:val="00AC3AFE"/>
    <w:rsid w:val="00AC4B48"/>
    <w:rsid w:val="00AC572A"/>
    <w:rsid w:val="00AC62AD"/>
    <w:rsid w:val="00AC62EE"/>
    <w:rsid w:val="00AC7E86"/>
    <w:rsid w:val="00AD0E1A"/>
    <w:rsid w:val="00AD20CA"/>
    <w:rsid w:val="00AD2DE0"/>
    <w:rsid w:val="00AD35A9"/>
    <w:rsid w:val="00AD453C"/>
    <w:rsid w:val="00AD4678"/>
    <w:rsid w:val="00AD5951"/>
    <w:rsid w:val="00AD73B2"/>
    <w:rsid w:val="00AE3CD7"/>
    <w:rsid w:val="00AE6710"/>
    <w:rsid w:val="00AE6F6D"/>
    <w:rsid w:val="00AE779E"/>
    <w:rsid w:val="00AF1A35"/>
    <w:rsid w:val="00AF1DE8"/>
    <w:rsid w:val="00AF3119"/>
    <w:rsid w:val="00AF3816"/>
    <w:rsid w:val="00AF4CE5"/>
    <w:rsid w:val="00AF5209"/>
    <w:rsid w:val="00AF5A05"/>
    <w:rsid w:val="00AF666D"/>
    <w:rsid w:val="00AF7230"/>
    <w:rsid w:val="00AF797E"/>
    <w:rsid w:val="00B00481"/>
    <w:rsid w:val="00B00D7E"/>
    <w:rsid w:val="00B0236A"/>
    <w:rsid w:val="00B02963"/>
    <w:rsid w:val="00B030EF"/>
    <w:rsid w:val="00B03426"/>
    <w:rsid w:val="00B03B0D"/>
    <w:rsid w:val="00B05032"/>
    <w:rsid w:val="00B110F7"/>
    <w:rsid w:val="00B119F6"/>
    <w:rsid w:val="00B13A89"/>
    <w:rsid w:val="00B14302"/>
    <w:rsid w:val="00B148B9"/>
    <w:rsid w:val="00B15567"/>
    <w:rsid w:val="00B220F6"/>
    <w:rsid w:val="00B22CC1"/>
    <w:rsid w:val="00B274E1"/>
    <w:rsid w:val="00B32E69"/>
    <w:rsid w:val="00B339A6"/>
    <w:rsid w:val="00B33E85"/>
    <w:rsid w:val="00B35149"/>
    <w:rsid w:val="00B37647"/>
    <w:rsid w:val="00B40D35"/>
    <w:rsid w:val="00B4148C"/>
    <w:rsid w:val="00B41F18"/>
    <w:rsid w:val="00B42500"/>
    <w:rsid w:val="00B455D2"/>
    <w:rsid w:val="00B45B14"/>
    <w:rsid w:val="00B504C7"/>
    <w:rsid w:val="00B50FD5"/>
    <w:rsid w:val="00B51251"/>
    <w:rsid w:val="00B61A98"/>
    <w:rsid w:val="00B62F3C"/>
    <w:rsid w:val="00B65171"/>
    <w:rsid w:val="00B6661B"/>
    <w:rsid w:val="00B6668D"/>
    <w:rsid w:val="00B669AB"/>
    <w:rsid w:val="00B70833"/>
    <w:rsid w:val="00B7554A"/>
    <w:rsid w:val="00B81AE1"/>
    <w:rsid w:val="00B83195"/>
    <w:rsid w:val="00B867CF"/>
    <w:rsid w:val="00B87005"/>
    <w:rsid w:val="00B879E1"/>
    <w:rsid w:val="00B900D7"/>
    <w:rsid w:val="00B91738"/>
    <w:rsid w:val="00B92637"/>
    <w:rsid w:val="00B93CC7"/>
    <w:rsid w:val="00B941EE"/>
    <w:rsid w:val="00B946C5"/>
    <w:rsid w:val="00B96E3C"/>
    <w:rsid w:val="00B974E7"/>
    <w:rsid w:val="00BA1482"/>
    <w:rsid w:val="00BA339A"/>
    <w:rsid w:val="00BA4F06"/>
    <w:rsid w:val="00BA5135"/>
    <w:rsid w:val="00BB0C50"/>
    <w:rsid w:val="00BB3A14"/>
    <w:rsid w:val="00BB4CDD"/>
    <w:rsid w:val="00BC036B"/>
    <w:rsid w:val="00BC0DEE"/>
    <w:rsid w:val="00BC101A"/>
    <w:rsid w:val="00BC1A6C"/>
    <w:rsid w:val="00BC2040"/>
    <w:rsid w:val="00BC3611"/>
    <w:rsid w:val="00BC4F7A"/>
    <w:rsid w:val="00BC53EA"/>
    <w:rsid w:val="00BD2256"/>
    <w:rsid w:val="00BD2538"/>
    <w:rsid w:val="00BD38DA"/>
    <w:rsid w:val="00BE2886"/>
    <w:rsid w:val="00BE4181"/>
    <w:rsid w:val="00BE4A83"/>
    <w:rsid w:val="00BE6821"/>
    <w:rsid w:val="00BE710E"/>
    <w:rsid w:val="00BF1924"/>
    <w:rsid w:val="00BF2033"/>
    <w:rsid w:val="00BF28C9"/>
    <w:rsid w:val="00BF57E2"/>
    <w:rsid w:val="00C00745"/>
    <w:rsid w:val="00C00EE1"/>
    <w:rsid w:val="00C03742"/>
    <w:rsid w:val="00C0647E"/>
    <w:rsid w:val="00C069C9"/>
    <w:rsid w:val="00C06A39"/>
    <w:rsid w:val="00C07682"/>
    <w:rsid w:val="00C11B61"/>
    <w:rsid w:val="00C1572A"/>
    <w:rsid w:val="00C159AE"/>
    <w:rsid w:val="00C15C26"/>
    <w:rsid w:val="00C15FA4"/>
    <w:rsid w:val="00C201D1"/>
    <w:rsid w:val="00C216FB"/>
    <w:rsid w:val="00C227BB"/>
    <w:rsid w:val="00C23A65"/>
    <w:rsid w:val="00C23E05"/>
    <w:rsid w:val="00C25221"/>
    <w:rsid w:val="00C30E1D"/>
    <w:rsid w:val="00C31FA4"/>
    <w:rsid w:val="00C32728"/>
    <w:rsid w:val="00C32E09"/>
    <w:rsid w:val="00C32E4E"/>
    <w:rsid w:val="00C3678E"/>
    <w:rsid w:val="00C36BFA"/>
    <w:rsid w:val="00C4113F"/>
    <w:rsid w:val="00C420E9"/>
    <w:rsid w:val="00C42C9C"/>
    <w:rsid w:val="00C43669"/>
    <w:rsid w:val="00C44967"/>
    <w:rsid w:val="00C5249A"/>
    <w:rsid w:val="00C538EE"/>
    <w:rsid w:val="00C5489F"/>
    <w:rsid w:val="00C55FCA"/>
    <w:rsid w:val="00C57BD9"/>
    <w:rsid w:val="00C609DC"/>
    <w:rsid w:val="00C61DAD"/>
    <w:rsid w:val="00C62B97"/>
    <w:rsid w:val="00C62D7E"/>
    <w:rsid w:val="00C63312"/>
    <w:rsid w:val="00C63CEC"/>
    <w:rsid w:val="00C64A9A"/>
    <w:rsid w:val="00C67709"/>
    <w:rsid w:val="00C70085"/>
    <w:rsid w:val="00C7015D"/>
    <w:rsid w:val="00C70F16"/>
    <w:rsid w:val="00C71750"/>
    <w:rsid w:val="00C72D86"/>
    <w:rsid w:val="00C72DE1"/>
    <w:rsid w:val="00C731F7"/>
    <w:rsid w:val="00C73281"/>
    <w:rsid w:val="00C743BA"/>
    <w:rsid w:val="00C74A41"/>
    <w:rsid w:val="00C756A7"/>
    <w:rsid w:val="00C82B62"/>
    <w:rsid w:val="00C84376"/>
    <w:rsid w:val="00C86C3C"/>
    <w:rsid w:val="00C90C94"/>
    <w:rsid w:val="00C9131F"/>
    <w:rsid w:val="00C9280B"/>
    <w:rsid w:val="00C9496C"/>
    <w:rsid w:val="00C96B53"/>
    <w:rsid w:val="00CA11C5"/>
    <w:rsid w:val="00CA238C"/>
    <w:rsid w:val="00CA512F"/>
    <w:rsid w:val="00CA52D3"/>
    <w:rsid w:val="00CA5FD2"/>
    <w:rsid w:val="00CB0ACE"/>
    <w:rsid w:val="00CB1286"/>
    <w:rsid w:val="00CB1F4B"/>
    <w:rsid w:val="00CB1F57"/>
    <w:rsid w:val="00CB3EDA"/>
    <w:rsid w:val="00CB4E74"/>
    <w:rsid w:val="00CB5A6E"/>
    <w:rsid w:val="00CB6553"/>
    <w:rsid w:val="00CB6AD6"/>
    <w:rsid w:val="00CB7949"/>
    <w:rsid w:val="00CB7E0E"/>
    <w:rsid w:val="00CC0AA9"/>
    <w:rsid w:val="00CC2432"/>
    <w:rsid w:val="00CC3363"/>
    <w:rsid w:val="00CC402B"/>
    <w:rsid w:val="00CC46DC"/>
    <w:rsid w:val="00CC5840"/>
    <w:rsid w:val="00CC721E"/>
    <w:rsid w:val="00CD0DA8"/>
    <w:rsid w:val="00CD170E"/>
    <w:rsid w:val="00CD33D1"/>
    <w:rsid w:val="00CD39F5"/>
    <w:rsid w:val="00CD3E65"/>
    <w:rsid w:val="00CD4B1F"/>
    <w:rsid w:val="00CE0C7D"/>
    <w:rsid w:val="00CE0DAB"/>
    <w:rsid w:val="00CE48FC"/>
    <w:rsid w:val="00CE4CB6"/>
    <w:rsid w:val="00CE51F9"/>
    <w:rsid w:val="00CF0F30"/>
    <w:rsid w:val="00CF187C"/>
    <w:rsid w:val="00CF1910"/>
    <w:rsid w:val="00CF3423"/>
    <w:rsid w:val="00CF3928"/>
    <w:rsid w:val="00CF401A"/>
    <w:rsid w:val="00CF63F7"/>
    <w:rsid w:val="00D04FF5"/>
    <w:rsid w:val="00D056EE"/>
    <w:rsid w:val="00D1110E"/>
    <w:rsid w:val="00D12C39"/>
    <w:rsid w:val="00D1624F"/>
    <w:rsid w:val="00D17678"/>
    <w:rsid w:val="00D20D29"/>
    <w:rsid w:val="00D21F33"/>
    <w:rsid w:val="00D22447"/>
    <w:rsid w:val="00D24625"/>
    <w:rsid w:val="00D26FF8"/>
    <w:rsid w:val="00D31589"/>
    <w:rsid w:val="00D32F98"/>
    <w:rsid w:val="00D34A46"/>
    <w:rsid w:val="00D41016"/>
    <w:rsid w:val="00D41335"/>
    <w:rsid w:val="00D41D32"/>
    <w:rsid w:val="00D429F6"/>
    <w:rsid w:val="00D4588B"/>
    <w:rsid w:val="00D46D6C"/>
    <w:rsid w:val="00D46DA4"/>
    <w:rsid w:val="00D4729A"/>
    <w:rsid w:val="00D47CEF"/>
    <w:rsid w:val="00D508D9"/>
    <w:rsid w:val="00D51C21"/>
    <w:rsid w:val="00D51E4B"/>
    <w:rsid w:val="00D55F6E"/>
    <w:rsid w:val="00D575D8"/>
    <w:rsid w:val="00D60450"/>
    <w:rsid w:val="00D6058C"/>
    <w:rsid w:val="00D62D73"/>
    <w:rsid w:val="00D65C42"/>
    <w:rsid w:val="00D73829"/>
    <w:rsid w:val="00D7585C"/>
    <w:rsid w:val="00D76282"/>
    <w:rsid w:val="00D764A3"/>
    <w:rsid w:val="00D77417"/>
    <w:rsid w:val="00D82356"/>
    <w:rsid w:val="00D87249"/>
    <w:rsid w:val="00D87589"/>
    <w:rsid w:val="00D87782"/>
    <w:rsid w:val="00D9303A"/>
    <w:rsid w:val="00D93BC8"/>
    <w:rsid w:val="00D93E4E"/>
    <w:rsid w:val="00D944BA"/>
    <w:rsid w:val="00D94C3C"/>
    <w:rsid w:val="00D94F03"/>
    <w:rsid w:val="00D97E1D"/>
    <w:rsid w:val="00DA52FD"/>
    <w:rsid w:val="00DA59EF"/>
    <w:rsid w:val="00DA5E6B"/>
    <w:rsid w:val="00DA5F34"/>
    <w:rsid w:val="00DA6612"/>
    <w:rsid w:val="00DB038F"/>
    <w:rsid w:val="00DB7328"/>
    <w:rsid w:val="00DC1A76"/>
    <w:rsid w:val="00DC2E62"/>
    <w:rsid w:val="00DC3DCD"/>
    <w:rsid w:val="00DC47B4"/>
    <w:rsid w:val="00DC5E3D"/>
    <w:rsid w:val="00DC5FE4"/>
    <w:rsid w:val="00DC6BEA"/>
    <w:rsid w:val="00DC7628"/>
    <w:rsid w:val="00DC7B79"/>
    <w:rsid w:val="00DC7BF6"/>
    <w:rsid w:val="00DD1B17"/>
    <w:rsid w:val="00DD1BF7"/>
    <w:rsid w:val="00DD657C"/>
    <w:rsid w:val="00DD6601"/>
    <w:rsid w:val="00DD6EED"/>
    <w:rsid w:val="00DD755E"/>
    <w:rsid w:val="00DE613F"/>
    <w:rsid w:val="00DE6203"/>
    <w:rsid w:val="00DE6582"/>
    <w:rsid w:val="00DE6F3A"/>
    <w:rsid w:val="00E00C3F"/>
    <w:rsid w:val="00E0190B"/>
    <w:rsid w:val="00E02121"/>
    <w:rsid w:val="00E03E01"/>
    <w:rsid w:val="00E04289"/>
    <w:rsid w:val="00E0524B"/>
    <w:rsid w:val="00E052E4"/>
    <w:rsid w:val="00E117B8"/>
    <w:rsid w:val="00E12017"/>
    <w:rsid w:val="00E12202"/>
    <w:rsid w:val="00E13CD7"/>
    <w:rsid w:val="00E15900"/>
    <w:rsid w:val="00E1616D"/>
    <w:rsid w:val="00E2041D"/>
    <w:rsid w:val="00E206D7"/>
    <w:rsid w:val="00E2169B"/>
    <w:rsid w:val="00E24096"/>
    <w:rsid w:val="00E24718"/>
    <w:rsid w:val="00E30884"/>
    <w:rsid w:val="00E3183C"/>
    <w:rsid w:val="00E31C17"/>
    <w:rsid w:val="00E3210F"/>
    <w:rsid w:val="00E32F52"/>
    <w:rsid w:val="00E3311D"/>
    <w:rsid w:val="00E33386"/>
    <w:rsid w:val="00E34912"/>
    <w:rsid w:val="00E41C8C"/>
    <w:rsid w:val="00E426F4"/>
    <w:rsid w:val="00E50F4A"/>
    <w:rsid w:val="00E51A55"/>
    <w:rsid w:val="00E53F59"/>
    <w:rsid w:val="00E541B3"/>
    <w:rsid w:val="00E576B7"/>
    <w:rsid w:val="00E606D0"/>
    <w:rsid w:val="00E60B3D"/>
    <w:rsid w:val="00E64977"/>
    <w:rsid w:val="00E65179"/>
    <w:rsid w:val="00E70714"/>
    <w:rsid w:val="00E70FC5"/>
    <w:rsid w:val="00E737E2"/>
    <w:rsid w:val="00E74864"/>
    <w:rsid w:val="00E74A4B"/>
    <w:rsid w:val="00E75B0B"/>
    <w:rsid w:val="00E8020D"/>
    <w:rsid w:val="00E820A6"/>
    <w:rsid w:val="00E84826"/>
    <w:rsid w:val="00E84E0D"/>
    <w:rsid w:val="00E863F6"/>
    <w:rsid w:val="00E91FFA"/>
    <w:rsid w:val="00E93E8B"/>
    <w:rsid w:val="00E94E3C"/>
    <w:rsid w:val="00E95CC8"/>
    <w:rsid w:val="00E96706"/>
    <w:rsid w:val="00E96DCB"/>
    <w:rsid w:val="00E976F9"/>
    <w:rsid w:val="00EA0342"/>
    <w:rsid w:val="00EA0DC8"/>
    <w:rsid w:val="00EA20D0"/>
    <w:rsid w:val="00EA21E0"/>
    <w:rsid w:val="00EA2FFD"/>
    <w:rsid w:val="00EA3683"/>
    <w:rsid w:val="00EA4125"/>
    <w:rsid w:val="00EA4312"/>
    <w:rsid w:val="00EA54AB"/>
    <w:rsid w:val="00EA573A"/>
    <w:rsid w:val="00EB0208"/>
    <w:rsid w:val="00EB08C2"/>
    <w:rsid w:val="00EB162A"/>
    <w:rsid w:val="00EB37C9"/>
    <w:rsid w:val="00EB459D"/>
    <w:rsid w:val="00EB6561"/>
    <w:rsid w:val="00EB763C"/>
    <w:rsid w:val="00EC103C"/>
    <w:rsid w:val="00EC2FE6"/>
    <w:rsid w:val="00EC372B"/>
    <w:rsid w:val="00EC4F5F"/>
    <w:rsid w:val="00EC5DCF"/>
    <w:rsid w:val="00EC638E"/>
    <w:rsid w:val="00EC6EFE"/>
    <w:rsid w:val="00ED36F4"/>
    <w:rsid w:val="00ED408F"/>
    <w:rsid w:val="00EE3060"/>
    <w:rsid w:val="00EE3C71"/>
    <w:rsid w:val="00EE4294"/>
    <w:rsid w:val="00EE46C8"/>
    <w:rsid w:val="00EE58B6"/>
    <w:rsid w:val="00EE7309"/>
    <w:rsid w:val="00EF1286"/>
    <w:rsid w:val="00EF30A4"/>
    <w:rsid w:val="00EF470C"/>
    <w:rsid w:val="00EF5415"/>
    <w:rsid w:val="00EF6380"/>
    <w:rsid w:val="00F01458"/>
    <w:rsid w:val="00F0208A"/>
    <w:rsid w:val="00F02CD9"/>
    <w:rsid w:val="00F0486E"/>
    <w:rsid w:val="00F0495B"/>
    <w:rsid w:val="00F0617D"/>
    <w:rsid w:val="00F14355"/>
    <w:rsid w:val="00F15361"/>
    <w:rsid w:val="00F156FB"/>
    <w:rsid w:val="00F15776"/>
    <w:rsid w:val="00F16E5D"/>
    <w:rsid w:val="00F1785A"/>
    <w:rsid w:val="00F17D24"/>
    <w:rsid w:val="00F209E8"/>
    <w:rsid w:val="00F2467D"/>
    <w:rsid w:val="00F3093C"/>
    <w:rsid w:val="00F3245A"/>
    <w:rsid w:val="00F36D9A"/>
    <w:rsid w:val="00F37D56"/>
    <w:rsid w:val="00F4161D"/>
    <w:rsid w:val="00F4617D"/>
    <w:rsid w:val="00F47754"/>
    <w:rsid w:val="00F47CCF"/>
    <w:rsid w:val="00F52B3D"/>
    <w:rsid w:val="00F54A5C"/>
    <w:rsid w:val="00F55C69"/>
    <w:rsid w:val="00F573E3"/>
    <w:rsid w:val="00F57470"/>
    <w:rsid w:val="00F57AF0"/>
    <w:rsid w:val="00F57DCF"/>
    <w:rsid w:val="00F649F7"/>
    <w:rsid w:val="00F65DFE"/>
    <w:rsid w:val="00F667D1"/>
    <w:rsid w:val="00F73AB3"/>
    <w:rsid w:val="00F74B2F"/>
    <w:rsid w:val="00F76117"/>
    <w:rsid w:val="00F76FAA"/>
    <w:rsid w:val="00F77A3F"/>
    <w:rsid w:val="00F812E3"/>
    <w:rsid w:val="00F836F1"/>
    <w:rsid w:val="00F84170"/>
    <w:rsid w:val="00F860FE"/>
    <w:rsid w:val="00F9071E"/>
    <w:rsid w:val="00F91B99"/>
    <w:rsid w:val="00F91CEA"/>
    <w:rsid w:val="00F92F30"/>
    <w:rsid w:val="00F930F4"/>
    <w:rsid w:val="00F965FD"/>
    <w:rsid w:val="00F9663D"/>
    <w:rsid w:val="00F97324"/>
    <w:rsid w:val="00FA1AC3"/>
    <w:rsid w:val="00FA1B3F"/>
    <w:rsid w:val="00FA28DC"/>
    <w:rsid w:val="00FA4486"/>
    <w:rsid w:val="00FB01DF"/>
    <w:rsid w:val="00FB1EE0"/>
    <w:rsid w:val="00FB2A49"/>
    <w:rsid w:val="00FB3523"/>
    <w:rsid w:val="00FB75F2"/>
    <w:rsid w:val="00FB7BD1"/>
    <w:rsid w:val="00FC0413"/>
    <w:rsid w:val="00FC12B7"/>
    <w:rsid w:val="00FC27AF"/>
    <w:rsid w:val="00FC28AA"/>
    <w:rsid w:val="00FC59C6"/>
    <w:rsid w:val="00FC5A17"/>
    <w:rsid w:val="00FC5FC8"/>
    <w:rsid w:val="00FC7DBB"/>
    <w:rsid w:val="00FD0817"/>
    <w:rsid w:val="00FD1204"/>
    <w:rsid w:val="00FD160E"/>
    <w:rsid w:val="00FD289B"/>
    <w:rsid w:val="00FD3549"/>
    <w:rsid w:val="00FD6753"/>
    <w:rsid w:val="00FE09EB"/>
    <w:rsid w:val="00FE14E2"/>
    <w:rsid w:val="00FE2FB7"/>
    <w:rsid w:val="00FE322F"/>
    <w:rsid w:val="00FE3FA1"/>
    <w:rsid w:val="00FE4F62"/>
    <w:rsid w:val="00FE6BEE"/>
    <w:rsid w:val="00FE7A5A"/>
    <w:rsid w:val="00FE7FC9"/>
    <w:rsid w:val="00FF0682"/>
    <w:rsid w:val="00FF2076"/>
    <w:rsid w:val="00FF253D"/>
    <w:rsid w:val="00FF3B07"/>
    <w:rsid w:val="00FF3C31"/>
    <w:rsid w:val="00FF402E"/>
    <w:rsid w:val="00FF5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6A059F"/>
  <w15:docId w15:val="{FDDB964B-0854-4E0D-BDC4-41A14038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2B"/>
  </w:style>
  <w:style w:type="paragraph" w:styleId="1">
    <w:name w:val="heading 1"/>
    <w:basedOn w:val="a"/>
    <w:next w:val="a"/>
    <w:link w:val="10"/>
    <w:uiPriority w:val="9"/>
    <w:qFormat/>
    <w:rsid w:val="00D575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264ED9"/>
    <w:pPr>
      <w:keepNext/>
      <w:keepLines/>
      <w:spacing w:before="200" w:line="240" w:lineRule="auto"/>
      <w:ind w:firstLine="0"/>
      <w:jc w:val="left"/>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3012A3"/>
    <w:pPr>
      <w:spacing w:line="240" w:lineRule="auto"/>
      <w:ind w:firstLine="0"/>
      <w:jc w:val="left"/>
    </w:pPr>
    <w:rPr>
      <w:rFonts w:eastAsia="Times New Roman" w:cs="Times New Roman"/>
      <w:szCs w:val="24"/>
      <w:lang w:eastAsia="ru-RU"/>
    </w:rPr>
  </w:style>
  <w:style w:type="character" w:customStyle="1" w:styleId="20">
    <w:name w:val="Заголовок 2 Знак"/>
    <w:basedOn w:val="a0"/>
    <w:link w:val="2"/>
    <w:rsid w:val="00264ED9"/>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7E7675"/>
    <w:pPr>
      <w:spacing w:before="100" w:beforeAutospacing="1" w:after="100" w:afterAutospacing="1" w:line="240" w:lineRule="auto"/>
      <w:ind w:firstLine="0"/>
      <w:jc w:val="left"/>
    </w:pPr>
    <w:rPr>
      <w:rFonts w:eastAsia="Times New Roman" w:cs="Times New Roman"/>
      <w:szCs w:val="24"/>
      <w:lang w:eastAsia="ru-RU"/>
    </w:rPr>
  </w:style>
  <w:style w:type="character" w:styleId="a4">
    <w:name w:val="Strong"/>
    <w:basedOn w:val="a0"/>
    <w:uiPriority w:val="22"/>
    <w:qFormat/>
    <w:rsid w:val="007E7675"/>
    <w:rPr>
      <w:b/>
      <w:bCs/>
    </w:rPr>
  </w:style>
  <w:style w:type="table" w:styleId="a5">
    <w:name w:val="Table Grid"/>
    <w:basedOn w:val="a1"/>
    <w:rsid w:val="008B7B13"/>
    <w:pPr>
      <w:spacing w:line="240" w:lineRule="auto"/>
      <w:ind w:firstLine="0"/>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B33D4"/>
    <w:pPr>
      <w:tabs>
        <w:tab w:val="center" w:pos="4677"/>
        <w:tab w:val="right" w:pos="9355"/>
      </w:tabs>
      <w:spacing w:line="240" w:lineRule="auto"/>
    </w:pPr>
  </w:style>
  <w:style w:type="character" w:customStyle="1" w:styleId="a7">
    <w:name w:val="Верхний колонтитул Знак"/>
    <w:basedOn w:val="a0"/>
    <w:link w:val="a6"/>
    <w:uiPriority w:val="99"/>
    <w:rsid w:val="004B33D4"/>
  </w:style>
  <w:style w:type="paragraph" w:styleId="a8">
    <w:name w:val="footer"/>
    <w:basedOn w:val="a"/>
    <w:link w:val="a9"/>
    <w:uiPriority w:val="99"/>
    <w:unhideWhenUsed/>
    <w:rsid w:val="004B33D4"/>
    <w:pPr>
      <w:tabs>
        <w:tab w:val="center" w:pos="4677"/>
        <w:tab w:val="right" w:pos="9355"/>
      </w:tabs>
      <w:spacing w:line="240" w:lineRule="auto"/>
    </w:pPr>
  </w:style>
  <w:style w:type="character" w:customStyle="1" w:styleId="a9">
    <w:name w:val="Нижний колонтитул Знак"/>
    <w:basedOn w:val="a0"/>
    <w:link w:val="a8"/>
    <w:uiPriority w:val="99"/>
    <w:rsid w:val="004B33D4"/>
  </w:style>
  <w:style w:type="table" w:customStyle="1" w:styleId="TableNormal">
    <w:name w:val="Table Normal"/>
    <w:uiPriority w:val="2"/>
    <w:semiHidden/>
    <w:unhideWhenUsed/>
    <w:qFormat/>
    <w:rsid w:val="004E6806"/>
    <w:pPr>
      <w:widowControl w:val="0"/>
      <w:autoSpaceDE w:val="0"/>
      <w:autoSpaceDN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styleId="aa">
    <w:name w:val="List Paragraph"/>
    <w:basedOn w:val="a"/>
    <w:uiPriority w:val="1"/>
    <w:qFormat/>
    <w:rsid w:val="004E6806"/>
    <w:pPr>
      <w:widowControl w:val="0"/>
      <w:autoSpaceDE w:val="0"/>
      <w:autoSpaceDN w:val="0"/>
      <w:spacing w:line="240" w:lineRule="auto"/>
      <w:ind w:left="118" w:right="3098" w:firstLine="280"/>
    </w:pPr>
    <w:rPr>
      <w:rFonts w:ascii="Arial" w:eastAsia="Arial" w:hAnsi="Arial" w:cs="Arial"/>
      <w:sz w:val="22"/>
    </w:rPr>
  </w:style>
  <w:style w:type="character" w:styleId="ab">
    <w:name w:val="Hyperlink"/>
    <w:basedOn w:val="a0"/>
    <w:uiPriority w:val="99"/>
    <w:unhideWhenUsed/>
    <w:rsid w:val="000B755D"/>
    <w:rPr>
      <w:color w:val="0563C1" w:themeColor="hyperlink"/>
      <w:u w:val="single"/>
    </w:rPr>
  </w:style>
  <w:style w:type="paragraph" w:styleId="ac">
    <w:name w:val="Body Text"/>
    <w:basedOn w:val="a"/>
    <w:link w:val="ad"/>
    <w:uiPriority w:val="1"/>
    <w:qFormat/>
    <w:rsid w:val="00603110"/>
    <w:pPr>
      <w:widowControl w:val="0"/>
      <w:autoSpaceDE w:val="0"/>
      <w:autoSpaceDN w:val="0"/>
      <w:spacing w:line="240" w:lineRule="auto"/>
      <w:ind w:firstLine="0"/>
      <w:jc w:val="left"/>
    </w:pPr>
    <w:rPr>
      <w:rFonts w:ascii="Arial" w:eastAsia="Arial" w:hAnsi="Arial" w:cs="Arial"/>
      <w:sz w:val="19"/>
      <w:szCs w:val="19"/>
    </w:rPr>
  </w:style>
  <w:style w:type="character" w:customStyle="1" w:styleId="ad">
    <w:name w:val="Основной текст Знак"/>
    <w:basedOn w:val="a0"/>
    <w:link w:val="ac"/>
    <w:uiPriority w:val="1"/>
    <w:rsid w:val="00603110"/>
    <w:rPr>
      <w:rFonts w:ascii="Arial" w:eastAsia="Arial" w:hAnsi="Arial" w:cs="Arial"/>
      <w:sz w:val="19"/>
      <w:szCs w:val="19"/>
    </w:rPr>
  </w:style>
  <w:style w:type="paragraph" w:styleId="21">
    <w:name w:val="Body Text 2"/>
    <w:basedOn w:val="a"/>
    <w:link w:val="22"/>
    <w:rsid w:val="00127E11"/>
    <w:pPr>
      <w:spacing w:after="120" w:line="480" w:lineRule="auto"/>
      <w:ind w:firstLine="0"/>
      <w:jc w:val="left"/>
    </w:pPr>
    <w:rPr>
      <w:rFonts w:eastAsia="Times New Roman" w:cs="Times New Roman"/>
      <w:szCs w:val="24"/>
      <w:lang w:eastAsia="ru-RU"/>
    </w:rPr>
  </w:style>
  <w:style w:type="character" w:customStyle="1" w:styleId="22">
    <w:name w:val="Основной текст 2 Знак"/>
    <w:basedOn w:val="a0"/>
    <w:link w:val="21"/>
    <w:rsid w:val="00127E11"/>
    <w:rPr>
      <w:rFonts w:eastAsia="Times New Roman" w:cs="Times New Roman"/>
      <w:szCs w:val="24"/>
      <w:lang w:eastAsia="ru-RU"/>
    </w:rPr>
  </w:style>
  <w:style w:type="paragraph" w:styleId="ae">
    <w:name w:val="footnote text"/>
    <w:basedOn w:val="a"/>
    <w:link w:val="af"/>
    <w:uiPriority w:val="99"/>
    <w:semiHidden/>
    <w:unhideWhenUsed/>
    <w:rsid w:val="00562817"/>
    <w:pPr>
      <w:spacing w:line="240" w:lineRule="auto"/>
    </w:pPr>
    <w:rPr>
      <w:sz w:val="20"/>
      <w:szCs w:val="20"/>
    </w:rPr>
  </w:style>
  <w:style w:type="character" w:customStyle="1" w:styleId="af">
    <w:name w:val="Текст сноски Знак"/>
    <w:basedOn w:val="a0"/>
    <w:link w:val="ae"/>
    <w:uiPriority w:val="99"/>
    <w:semiHidden/>
    <w:rsid w:val="00562817"/>
    <w:rPr>
      <w:sz w:val="20"/>
      <w:szCs w:val="20"/>
    </w:rPr>
  </w:style>
  <w:style w:type="character" w:styleId="af0">
    <w:name w:val="footnote reference"/>
    <w:basedOn w:val="a0"/>
    <w:uiPriority w:val="99"/>
    <w:semiHidden/>
    <w:unhideWhenUsed/>
    <w:rsid w:val="00562817"/>
    <w:rPr>
      <w:vertAlign w:val="superscript"/>
    </w:rPr>
  </w:style>
  <w:style w:type="paragraph" w:styleId="af1">
    <w:name w:val="Balloon Text"/>
    <w:basedOn w:val="a"/>
    <w:link w:val="af2"/>
    <w:uiPriority w:val="99"/>
    <w:semiHidden/>
    <w:unhideWhenUsed/>
    <w:rsid w:val="00AB0EB4"/>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B0EB4"/>
    <w:rPr>
      <w:rFonts w:ascii="Segoe UI" w:hAnsi="Segoe UI" w:cs="Segoe UI"/>
      <w:sz w:val="18"/>
      <w:szCs w:val="18"/>
    </w:rPr>
  </w:style>
  <w:style w:type="character" w:customStyle="1" w:styleId="10">
    <w:name w:val="Заголовок 1 Знак"/>
    <w:basedOn w:val="a0"/>
    <w:link w:val="1"/>
    <w:uiPriority w:val="9"/>
    <w:rsid w:val="00D575D8"/>
    <w:rPr>
      <w:rFonts w:asciiTheme="majorHAnsi" w:eastAsiaTheme="majorEastAsia" w:hAnsiTheme="majorHAnsi" w:cstheme="majorBidi"/>
      <w:color w:val="2E74B5" w:themeColor="accent1" w:themeShade="BF"/>
      <w:sz w:val="32"/>
      <w:szCs w:val="32"/>
    </w:rPr>
  </w:style>
  <w:style w:type="character" w:customStyle="1" w:styleId="af3">
    <w:name w:val="Гипертекстовая ссылка"/>
    <w:basedOn w:val="a0"/>
    <w:uiPriority w:val="99"/>
    <w:rsid w:val="0061198B"/>
    <w:rPr>
      <w:rFonts w:cs="Times New Roman"/>
      <w:b/>
      <w:color w:val="106BBE"/>
    </w:rPr>
  </w:style>
  <w:style w:type="character" w:customStyle="1" w:styleId="af4">
    <w:name w:val="Цветовое выделение"/>
    <w:uiPriority w:val="99"/>
    <w:rsid w:val="00D508D9"/>
    <w:rPr>
      <w:b/>
      <w:color w:val="26282F"/>
    </w:rPr>
  </w:style>
  <w:style w:type="paragraph" w:customStyle="1" w:styleId="formattext">
    <w:name w:val="formattext"/>
    <w:rsid w:val="00F17D24"/>
    <w:pPr>
      <w:widowControl w:val="0"/>
      <w:autoSpaceDE w:val="0"/>
      <w:autoSpaceDN w:val="0"/>
      <w:adjustRightInd w:val="0"/>
      <w:spacing w:line="240" w:lineRule="auto"/>
      <w:ind w:firstLine="0"/>
      <w:jc w:val="left"/>
    </w:pPr>
    <w:rPr>
      <w:rFonts w:eastAsia="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549">
      <w:bodyDiv w:val="1"/>
      <w:marLeft w:val="0"/>
      <w:marRight w:val="0"/>
      <w:marTop w:val="0"/>
      <w:marBottom w:val="0"/>
      <w:divBdr>
        <w:top w:val="none" w:sz="0" w:space="0" w:color="auto"/>
        <w:left w:val="none" w:sz="0" w:space="0" w:color="auto"/>
        <w:bottom w:val="none" w:sz="0" w:space="0" w:color="auto"/>
        <w:right w:val="none" w:sz="0" w:space="0" w:color="auto"/>
      </w:divBdr>
    </w:div>
    <w:div w:id="215747497">
      <w:bodyDiv w:val="1"/>
      <w:marLeft w:val="0"/>
      <w:marRight w:val="0"/>
      <w:marTop w:val="0"/>
      <w:marBottom w:val="0"/>
      <w:divBdr>
        <w:top w:val="none" w:sz="0" w:space="0" w:color="auto"/>
        <w:left w:val="none" w:sz="0" w:space="0" w:color="auto"/>
        <w:bottom w:val="none" w:sz="0" w:space="0" w:color="auto"/>
        <w:right w:val="none" w:sz="0" w:space="0" w:color="auto"/>
      </w:divBdr>
    </w:div>
    <w:div w:id="508253844">
      <w:bodyDiv w:val="1"/>
      <w:marLeft w:val="0"/>
      <w:marRight w:val="0"/>
      <w:marTop w:val="0"/>
      <w:marBottom w:val="0"/>
      <w:divBdr>
        <w:top w:val="none" w:sz="0" w:space="0" w:color="auto"/>
        <w:left w:val="none" w:sz="0" w:space="0" w:color="auto"/>
        <w:bottom w:val="none" w:sz="0" w:space="0" w:color="auto"/>
        <w:right w:val="none" w:sz="0" w:space="0" w:color="auto"/>
      </w:divBdr>
    </w:div>
    <w:div w:id="512032975">
      <w:bodyDiv w:val="1"/>
      <w:marLeft w:val="0"/>
      <w:marRight w:val="0"/>
      <w:marTop w:val="0"/>
      <w:marBottom w:val="0"/>
      <w:divBdr>
        <w:top w:val="none" w:sz="0" w:space="0" w:color="auto"/>
        <w:left w:val="none" w:sz="0" w:space="0" w:color="auto"/>
        <w:bottom w:val="none" w:sz="0" w:space="0" w:color="auto"/>
        <w:right w:val="none" w:sz="0" w:space="0" w:color="auto"/>
      </w:divBdr>
    </w:div>
    <w:div w:id="1000818400">
      <w:bodyDiv w:val="1"/>
      <w:marLeft w:val="0"/>
      <w:marRight w:val="0"/>
      <w:marTop w:val="0"/>
      <w:marBottom w:val="0"/>
      <w:divBdr>
        <w:top w:val="none" w:sz="0" w:space="0" w:color="auto"/>
        <w:left w:val="none" w:sz="0" w:space="0" w:color="auto"/>
        <w:bottom w:val="none" w:sz="0" w:space="0" w:color="auto"/>
        <w:right w:val="none" w:sz="0" w:space="0" w:color="auto"/>
      </w:divBdr>
    </w:div>
    <w:div w:id="1095176512">
      <w:bodyDiv w:val="1"/>
      <w:marLeft w:val="0"/>
      <w:marRight w:val="0"/>
      <w:marTop w:val="0"/>
      <w:marBottom w:val="0"/>
      <w:divBdr>
        <w:top w:val="none" w:sz="0" w:space="0" w:color="auto"/>
        <w:left w:val="none" w:sz="0" w:space="0" w:color="auto"/>
        <w:bottom w:val="none" w:sz="0" w:space="0" w:color="auto"/>
        <w:right w:val="none" w:sz="0" w:space="0" w:color="auto"/>
      </w:divBdr>
      <w:divsChild>
        <w:div w:id="2076006631">
          <w:marLeft w:val="0"/>
          <w:marRight w:val="0"/>
          <w:marTop w:val="0"/>
          <w:marBottom w:val="0"/>
          <w:divBdr>
            <w:top w:val="none" w:sz="0" w:space="0" w:color="auto"/>
            <w:left w:val="none" w:sz="0" w:space="0" w:color="auto"/>
            <w:bottom w:val="none" w:sz="0" w:space="0" w:color="auto"/>
            <w:right w:val="none" w:sz="0" w:space="0" w:color="auto"/>
          </w:divBdr>
        </w:div>
      </w:divsChild>
    </w:div>
    <w:div w:id="1582328378">
      <w:bodyDiv w:val="1"/>
      <w:marLeft w:val="0"/>
      <w:marRight w:val="0"/>
      <w:marTop w:val="0"/>
      <w:marBottom w:val="0"/>
      <w:divBdr>
        <w:top w:val="none" w:sz="0" w:space="0" w:color="auto"/>
        <w:left w:val="none" w:sz="0" w:space="0" w:color="auto"/>
        <w:bottom w:val="none" w:sz="0" w:space="0" w:color="auto"/>
        <w:right w:val="none" w:sz="0" w:space="0" w:color="auto"/>
      </w:divBdr>
    </w:div>
    <w:div w:id="1718973041">
      <w:bodyDiv w:val="1"/>
      <w:marLeft w:val="0"/>
      <w:marRight w:val="0"/>
      <w:marTop w:val="0"/>
      <w:marBottom w:val="0"/>
      <w:divBdr>
        <w:top w:val="none" w:sz="0" w:space="0" w:color="auto"/>
        <w:left w:val="none" w:sz="0" w:space="0" w:color="auto"/>
        <w:bottom w:val="none" w:sz="0" w:space="0" w:color="auto"/>
        <w:right w:val="none" w:sz="0" w:space="0" w:color="auto"/>
      </w:divBdr>
    </w:div>
    <w:div w:id="21358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1200114239" TargetMode="External"/><Relationship Id="rId18" Type="http://schemas.openxmlformats.org/officeDocument/2006/relationships/hyperlink" Target="https://docs.cntd.ru/document/1200101281" TargetMode="External"/><Relationship Id="rId26" Type="http://schemas.openxmlformats.org/officeDocument/2006/relationships/hyperlink" Target="https://docs.cntd.ru/document/1200093835" TargetMode="External"/><Relationship Id="rId39" Type="http://schemas.openxmlformats.org/officeDocument/2006/relationships/hyperlink" Target="https://docs.cntd.ru/document/1200003353" TargetMode="External"/><Relationship Id="rId21" Type="http://schemas.openxmlformats.org/officeDocument/2006/relationships/hyperlink" Target="https://docs.cntd.ru/document/1200101539" TargetMode="External"/><Relationship Id="rId34" Type="http://schemas.openxmlformats.org/officeDocument/2006/relationships/hyperlink" Target="https://docs.cntd.ru/document/1200156972" TargetMode="External"/><Relationship Id="rId42" Type="http://schemas.openxmlformats.org/officeDocument/2006/relationships/hyperlink" Target="https://docs.cntd.ru/document/1200157129" TargetMode="External"/><Relationship Id="rId47" Type="http://schemas.openxmlformats.org/officeDocument/2006/relationships/hyperlink" Target="https://docs.cntd.ru/document/1200085223" TargetMode="External"/><Relationship Id="rId50" Type="http://schemas.openxmlformats.org/officeDocument/2006/relationships/hyperlink" Target="https://docs.cntd.ru/document/120014019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cntd.ru/document/1200003348" TargetMode="External"/><Relationship Id="rId17" Type="http://schemas.openxmlformats.org/officeDocument/2006/relationships/hyperlink" Target="https://docs.cntd.ru/document/901707639" TargetMode="External"/><Relationship Id="rId25" Type="http://schemas.openxmlformats.org/officeDocument/2006/relationships/hyperlink" Target="https://docs.cntd.ru/document/1200000047" TargetMode="External"/><Relationship Id="rId33" Type="http://schemas.openxmlformats.org/officeDocument/2006/relationships/hyperlink" Target="https://docs.cntd.ru/document/9052239" TargetMode="External"/><Relationship Id="rId38" Type="http://schemas.openxmlformats.org/officeDocument/2006/relationships/hyperlink" Target="https://docs.cntd.ru/document/1200000209" TargetMode="External"/><Relationship Id="rId46" Type="http://schemas.openxmlformats.org/officeDocument/2006/relationships/hyperlink" Target="https://docs.cntd.ru/document/1200119659" TargetMode="External"/><Relationship Id="rId2" Type="http://schemas.openxmlformats.org/officeDocument/2006/relationships/numbering" Target="numbering.xml"/><Relationship Id="rId16" Type="http://schemas.openxmlformats.org/officeDocument/2006/relationships/hyperlink" Target="https://docs.cntd.ru/document/901703627" TargetMode="External"/><Relationship Id="rId20" Type="http://schemas.openxmlformats.org/officeDocument/2006/relationships/hyperlink" Target="https://docs.cntd.ru/document/901710687" TargetMode="External"/><Relationship Id="rId29" Type="http://schemas.openxmlformats.org/officeDocument/2006/relationships/hyperlink" Target="https://docs.cntd.ru/document/9056198" TargetMode="External"/><Relationship Id="rId41" Type="http://schemas.openxmlformats.org/officeDocument/2006/relationships/hyperlink" Target="https://docs.cntd.ru/document/120014019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000314" TargetMode="External"/><Relationship Id="rId24" Type="http://schemas.openxmlformats.org/officeDocument/2006/relationships/hyperlink" Target="https://docs.cntd.ru/document/1200124396" TargetMode="External"/><Relationship Id="rId32" Type="http://schemas.openxmlformats.org/officeDocument/2006/relationships/hyperlink" Target="https://docs.cntd.ru/document/1200100938" TargetMode="External"/><Relationship Id="rId37" Type="http://schemas.openxmlformats.org/officeDocument/2006/relationships/hyperlink" Target="https://docs.cntd.ru/document/1200115736" TargetMode="External"/><Relationship Id="rId40" Type="http://schemas.openxmlformats.org/officeDocument/2006/relationships/hyperlink" Target="https://docs.cntd.ru/document/871001235" TargetMode="External"/><Relationship Id="rId45" Type="http://schemas.openxmlformats.org/officeDocument/2006/relationships/hyperlink" Target="https://docs.cntd.ru/document/1200108489"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cntd.ru/document/1200100908" TargetMode="External"/><Relationship Id="rId23" Type="http://schemas.openxmlformats.org/officeDocument/2006/relationships/hyperlink" Target="https://docs.cntd.ru/document/1200111313" TargetMode="External"/><Relationship Id="rId28" Type="http://schemas.openxmlformats.org/officeDocument/2006/relationships/hyperlink" Target="https://docs.cntd.ru/document/1200000061" TargetMode="External"/><Relationship Id="rId36" Type="http://schemas.openxmlformats.org/officeDocument/2006/relationships/hyperlink" Target="https://docs.cntd.ru/document/871001088" TargetMode="External"/><Relationship Id="rId49" Type="http://schemas.openxmlformats.org/officeDocument/2006/relationships/hyperlink" Target="http://demo.garant.ru/document?id=70669444&amp;sub=0" TargetMode="External"/><Relationship Id="rId10" Type="http://schemas.openxmlformats.org/officeDocument/2006/relationships/hyperlink" Target="https://docs.cntd.ru/document/1200085075" TargetMode="External"/><Relationship Id="rId19" Type="http://schemas.openxmlformats.org/officeDocument/2006/relationships/hyperlink" Target="https://docs.cntd.ru/document/901710664" TargetMode="External"/><Relationship Id="rId31" Type="http://schemas.openxmlformats.org/officeDocument/2006/relationships/hyperlink" Target="https://docs.cntd.ru/document/9056255" TargetMode="External"/><Relationship Id="rId44" Type="http://schemas.openxmlformats.org/officeDocument/2006/relationships/hyperlink" Target="https://docs.cntd.ru/document/120010220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9055868" TargetMode="External"/><Relationship Id="rId14" Type="http://schemas.openxmlformats.org/officeDocument/2006/relationships/hyperlink" Target="https://docs.cntd.ru/document/1200100906" TargetMode="External"/><Relationship Id="rId22" Type="http://schemas.openxmlformats.org/officeDocument/2006/relationships/hyperlink" Target="https://docs.cntd.ru/document/1200092221" TargetMode="External"/><Relationship Id="rId27" Type="http://schemas.openxmlformats.org/officeDocument/2006/relationships/hyperlink" Target="https://docs.cntd.ru/document/1200078983" TargetMode="External"/><Relationship Id="rId30" Type="http://schemas.openxmlformats.org/officeDocument/2006/relationships/hyperlink" Target="https://docs.cntd.ru/document/9056242" TargetMode="External"/><Relationship Id="rId35" Type="http://schemas.openxmlformats.org/officeDocument/2006/relationships/hyperlink" Target="https://docs.cntd.ru/document/5200298" TargetMode="External"/><Relationship Id="rId43" Type="http://schemas.openxmlformats.org/officeDocument/2006/relationships/hyperlink" Target="https://docs.cntd.ru/document/1200083894" TargetMode="External"/><Relationship Id="rId48" Type="http://schemas.openxmlformats.org/officeDocument/2006/relationships/hyperlink" Target="https://docs.cntd.ru/document/1200096456" TargetMode="External"/><Relationship Id="rId56" Type="http://schemas.openxmlformats.org/officeDocument/2006/relationships/theme" Target="theme/theme1.xml"/><Relationship Id="rId8" Type="http://schemas.openxmlformats.org/officeDocument/2006/relationships/hyperlink" Target="https://docs.cntd.ru/document/1200001027" TargetMode="External"/><Relationship Id="rId51" Type="http://schemas.openxmlformats.org/officeDocument/2006/relationships/hyperlink" Target="http://demo.garant.ru/document?id=70669444&amp;sub=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FF0FC-A265-423D-BA8F-667B6B08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Татьяна Диденко</cp:lastModifiedBy>
  <cp:revision>4</cp:revision>
  <cp:lastPrinted>2022-03-23T12:24:00Z</cp:lastPrinted>
  <dcterms:created xsi:type="dcterms:W3CDTF">2022-06-02T12:01:00Z</dcterms:created>
  <dcterms:modified xsi:type="dcterms:W3CDTF">2022-06-02T12:48:00Z</dcterms:modified>
</cp:coreProperties>
</file>