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6CA" w:rsidRPr="00522477" w:rsidRDefault="000E76CA" w:rsidP="007B6CC5">
      <w:pPr>
        <w:pStyle w:val="ac"/>
        <w:jc w:val="right"/>
      </w:pPr>
      <w:r w:rsidRPr="005B3117">
        <w:rPr>
          <w:rStyle w:val="FontStyle59"/>
          <w:sz w:val="24"/>
          <w:szCs w:val="24"/>
        </w:rPr>
        <w:t>МКС 67.160.10</w:t>
      </w:r>
    </w:p>
    <w:p w:rsidR="000E76CA" w:rsidRPr="00654DCC" w:rsidRDefault="000E76CA" w:rsidP="002A32C1">
      <w:pPr>
        <w:spacing w:line="360" w:lineRule="auto"/>
        <w:jc w:val="both"/>
        <w:rPr>
          <w:rFonts w:ascii="Arial" w:hAnsi="Arial" w:cs="Arial"/>
          <w:b/>
          <w:bCs/>
        </w:rPr>
      </w:pPr>
      <w:r w:rsidRPr="00654DCC">
        <w:rPr>
          <w:rFonts w:ascii="Arial" w:hAnsi="Arial" w:cs="Arial"/>
          <w:b/>
          <w:bCs/>
        </w:rPr>
        <w:t>Изменение № 2 ГОСТ 7190-2013 Изделия ликероводочные. Общие технические условия</w:t>
      </w:r>
    </w:p>
    <w:p w:rsidR="000E76CA" w:rsidRPr="00654DCC" w:rsidRDefault="000E76CA" w:rsidP="002A32C1">
      <w:pPr>
        <w:pStyle w:val="a3"/>
        <w:tabs>
          <w:tab w:val="num" w:pos="1849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654DCC">
        <w:rPr>
          <w:rFonts w:ascii="Arial" w:hAnsi="Arial" w:cs="Arial"/>
          <w:b/>
          <w:bCs/>
        </w:rPr>
        <w:t>Принято Межгосударственным советом по стандартизации, метрологии и сертификации (протокол №                   от                             )</w:t>
      </w:r>
    </w:p>
    <w:p w:rsidR="000E76CA" w:rsidRPr="00654DCC" w:rsidRDefault="000E76CA" w:rsidP="002A32C1">
      <w:pPr>
        <w:pStyle w:val="a3"/>
        <w:tabs>
          <w:tab w:val="num" w:pos="1849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654DCC">
        <w:rPr>
          <w:rFonts w:ascii="Arial" w:hAnsi="Arial" w:cs="Arial"/>
          <w:b/>
          <w:bCs/>
        </w:rPr>
        <w:t xml:space="preserve">Зарегистрировано Бюро по стандартам МГС №                                            </w:t>
      </w:r>
    </w:p>
    <w:p w:rsidR="000E76CA" w:rsidRPr="00654DCC" w:rsidRDefault="000E76CA" w:rsidP="002A32C1">
      <w:pPr>
        <w:pStyle w:val="1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54DCC">
        <w:rPr>
          <w:rFonts w:ascii="Arial" w:hAnsi="Arial" w:cs="Arial"/>
          <w:b/>
          <w:bCs/>
          <w:sz w:val="24"/>
          <w:szCs w:val="24"/>
        </w:rPr>
        <w:t xml:space="preserve">За принятие изменения проголосовали национальные органы по стандартизации следующих государств: </w:t>
      </w:r>
    </w:p>
    <w:p w:rsidR="000E76CA" w:rsidRPr="00654DCC" w:rsidRDefault="000E76CA" w:rsidP="002A32C1">
      <w:pPr>
        <w:pStyle w:val="1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54DCC">
        <w:rPr>
          <w:rFonts w:ascii="Arial" w:hAnsi="Arial" w:cs="Arial"/>
          <w:b/>
          <w:bCs/>
          <w:sz w:val="24"/>
          <w:szCs w:val="24"/>
        </w:rPr>
        <w:sym w:font="Symbol" w:char="F05B"/>
      </w:r>
      <w:r w:rsidRPr="00654DCC">
        <w:rPr>
          <w:rFonts w:ascii="Arial" w:hAnsi="Arial" w:cs="Arial"/>
          <w:b/>
          <w:bCs/>
          <w:sz w:val="24"/>
          <w:szCs w:val="24"/>
        </w:rPr>
        <w:t>коды альфа-2 по МК (ИСО 3166) 004</w:t>
      </w:r>
      <w:r w:rsidRPr="00654DCC">
        <w:rPr>
          <w:rFonts w:ascii="Arial" w:hAnsi="Arial" w:cs="Arial"/>
          <w:b/>
          <w:bCs/>
          <w:sz w:val="24"/>
          <w:szCs w:val="24"/>
        </w:rPr>
        <w:sym w:font="Symbol" w:char="F05D"/>
      </w:r>
    </w:p>
    <w:p w:rsidR="000E76CA" w:rsidRPr="00654DCC" w:rsidRDefault="000E76CA" w:rsidP="00522477">
      <w:pPr>
        <w:spacing w:line="360" w:lineRule="auto"/>
        <w:ind w:firstLine="709"/>
        <w:rPr>
          <w:rFonts w:ascii="Arial" w:hAnsi="Arial" w:cs="Arial"/>
          <w:b/>
          <w:bCs/>
        </w:rPr>
      </w:pPr>
      <w:r w:rsidRPr="00654DCC">
        <w:rPr>
          <w:rFonts w:ascii="Arial" w:hAnsi="Arial" w:cs="Arial"/>
          <w:b/>
          <w:bCs/>
        </w:rPr>
        <w:t>Дату введения в действие настоящего изменения устанавливают указанные национальные органы по стандартизации</w:t>
      </w:r>
    </w:p>
    <w:p w:rsidR="000E76CA" w:rsidRPr="00654DCC" w:rsidRDefault="000E76CA" w:rsidP="00A351AD">
      <w:pPr>
        <w:spacing w:line="360" w:lineRule="auto"/>
        <w:ind w:firstLine="709"/>
        <w:jc w:val="both"/>
        <w:rPr>
          <w:rFonts w:ascii="Arial" w:hAnsi="Arial" w:cs="Arial"/>
        </w:rPr>
      </w:pPr>
    </w:p>
    <w:p w:rsidR="000E76CA" w:rsidRPr="00654DCC" w:rsidRDefault="000E76CA" w:rsidP="00A351AD">
      <w:pPr>
        <w:spacing w:line="360" w:lineRule="auto"/>
        <w:ind w:firstLine="709"/>
        <w:jc w:val="both"/>
        <w:rPr>
          <w:rFonts w:ascii="Arial" w:hAnsi="Arial" w:cs="Arial"/>
        </w:rPr>
      </w:pPr>
      <w:r w:rsidRPr="00654DCC">
        <w:rPr>
          <w:rFonts w:ascii="Arial" w:hAnsi="Arial" w:cs="Arial"/>
        </w:rPr>
        <w:t>Во всех разделах стандарта и таблицах исключить термин джин и его показатели.</w:t>
      </w:r>
    </w:p>
    <w:p w:rsidR="00583283" w:rsidRPr="00654DCC" w:rsidRDefault="00583283" w:rsidP="00583283">
      <w:pPr>
        <w:pStyle w:val="aa"/>
        <w:spacing w:line="360" w:lineRule="auto"/>
        <w:ind w:left="0" w:firstLine="709"/>
        <w:jc w:val="both"/>
        <w:rPr>
          <w:rFonts w:ascii="Arial" w:hAnsi="Arial" w:cs="Arial"/>
        </w:rPr>
      </w:pPr>
      <w:r w:rsidRPr="00654DCC">
        <w:rPr>
          <w:rFonts w:ascii="Arial" w:hAnsi="Arial" w:cs="Arial"/>
        </w:rPr>
        <w:t>Предисловие</w:t>
      </w:r>
    </w:p>
    <w:p w:rsidR="00A8347E" w:rsidRPr="00654DCC" w:rsidRDefault="00A8347E" w:rsidP="00A8347E">
      <w:pPr>
        <w:spacing w:line="360" w:lineRule="auto"/>
        <w:ind w:firstLine="708"/>
        <w:jc w:val="both"/>
        <w:rPr>
          <w:rFonts w:ascii="Arial" w:hAnsi="Arial" w:cs="Arial"/>
        </w:rPr>
      </w:pPr>
      <w:r w:rsidRPr="00654DCC">
        <w:rPr>
          <w:rFonts w:ascii="Arial" w:hAnsi="Arial" w:cs="Arial"/>
        </w:rPr>
        <w:t>Первый абзац изложить в новой редакции: «Цели, основные принципы и общие правила проведения работ по межгосударственной стандартизации установлены ГОСТ 1.0-2015 «Межгосударственная система стандартизации. Основные положения» и ГОСТ 1.2-2015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отмены».</w:t>
      </w:r>
    </w:p>
    <w:p w:rsidR="00A8347E" w:rsidRPr="00654DCC" w:rsidRDefault="00A8347E" w:rsidP="00A8347E">
      <w:pPr>
        <w:pStyle w:val="aa"/>
        <w:spacing w:line="360" w:lineRule="auto"/>
        <w:ind w:left="0" w:firstLine="709"/>
        <w:jc w:val="both"/>
        <w:rPr>
          <w:rFonts w:ascii="Arial" w:hAnsi="Arial" w:cs="Arial"/>
        </w:rPr>
      </w:pPr>
      <w:r w:rsidRPr="00654DCC">
        <w:rPr>
          <w:rFonts w:ascii="Arial" w:hAnsi="Arial" w:cs="Arial"/>
        </w:rPr>
        <w:t>По всему тексту ГОСТ 7190-2013 заменить: «крепость, %» на «крепость, % об.».</w:t>
      </w:r>
    </w:p>
    <w:p w:rsidR="005F5A7B" w:rsidRPr="00654DCC" w:rsidRDefault="005F5A7B" w:rsidP="005F5A7B">
      <w:pPr>
        <w:pStyle w:val="aa"/>
        <w:spacing w:line="360" w:lineRule="auto"/>
        <w:ind w:left="0" w:firstLine="709"/>
        <w:jc w:val="both"/>
        <w:rPr>
          <w:rFonts w:ascii="Arial" w:hAnsi="Arial" w:cs="Arial"/>
        </w:rPr>
      </w:pPr>
      <w:r w:rsidRPr="00654DCC">
        <w:rPr>
          <w:rFonts w:ascii="Arial" w:hAnsi="Arial" w:cs="Arial"/>
        </w:rPr>
        <w:t>2 Нормативные ссылки дополнить:</w:t>
      </w:r>
    </w:p>
    <w:p w:rsidR="00B52E0D" w:rsidRPr="00654DCC" w:rsidRDefault="00301754" w:rsidP="005F5A7B">
      <w:pPr>
        <w:pStyle w:val="aa"/>
        <w:spacing w:line="360" w:lineRule="auto"/>
        <w:ind w:left="0" w:firstLine="709"/>
        <w:jc w:val="both"/>
        <w:rPr>
          <w:rFonts w:ascii="Arial" w:hAnsi="Arial" w:cs="Arial"/>
        </w:rPr>
      </w:pPr>
      <w:r w:rsidRPr="00654DCC">
        <w:rPr>
          <w:rFonts w:ascii="Arial" w:hAnsi="Arial" w:cs="Arial"/>
        </w:rPr>
        <w:t>ГОСТ 32030-2013 Вина столовые и виноматериалы столовые. Общие технические условия</w:t>
      </w:r>
      <w:r w:rsidR="00E6715C" w:rsidRPr="00654DCC">
        <w:rPr>
          <w:rFonts w:ascii="Arial" w:hAnsi="Arial" w:cs="Arial"/>
        </w:rPr>
        <w:t>.</w:t>
      </w:r>
    </w:p>
    <w:p w:rsidR="00B52E0D" w:rsidRPr="00654DCC" w:rsidRDefault="00301754" w:rsidP="005F5A7B">
      <w:pPr>
        <w:pStyle w:val="aa"/>
        <w:spacing w:line="360" w:lineRule="auto"/>
        <w:ind w:left="0" w:firstLine="709"/>
        <w:jc w:val="both"/>
        <w:rPr>
          <w:rFonts w:ascii="Arial" w:hAnsi="Arial" w:cs="Arial"/>
        </w:rPr>
      </w:pPr>
      <w:r w:rsidRPr="00654DCC">
        <w:rPr>
          <w:rFonts w:ascii="Arial" w:hAnsi="Arial" w:cs="Arial"/>
        </w:rPr>
        <w:t xml:space="preserve">ГОСТ 32715-2014 </w:t>
      </w:r>
      <w:r w:rsidR="00B52E0D" w:rsidRPr="00654DCC">
        <w:rPr>
          <w:rFonts w:ascii="Arial" w:hAnsi="Arial" w:cs="Arial"/>
        </w:rPr>
        <w:t>ГОСТ 32715-2014 Вина ликерные, вина ликерные с защищенным географическим указанием, вина ликерные с защищенным наименованием места происхождения. Общие технические условия</w:t>
      </w:r>
      <w:r w:rsidR="00E6715C" w:rsidRPr="00654DCC">
        <w:rPr>
          <w:rFonts w:ascii="Arial" w:hAnsi="Arial" w:cs="Arial"/>
        </w:rPr>
        <w:t>.</w:t>
      </w:r>
    </w:p>
    <w:p w:rsidR="00301754" w:rsidRPr="00654DCC" w:rsidRDefault="00301754" w:rsidP="005F5A7B">
      <w:pPr>
        <w:pStyle w:val="aa"/>
        <w:spacing w:line="360" w:lineRule="auto"/>
        <w:ind w:left="0" w:firstLine="709"/>
        <w:jc w:val="both"/>
        <w:rPr>
          <w:rFonts w:ascii="Arial" w:hAnsi="Arial" w:cs="Arial"/>
        </w:rPr>
      </w:pPr>
      <w:r w:rsidRPr="00654DCC">
        <w:rPr>
          <w:rFonts w:ascii="Arial" w:hAnsi="Arial" w:cs="Arial"/>
        </w:rPr>
        <w:t xml:space="preserve">ГОСТ 33723-2016 </w:t>
      </w:r>
      <w:r w:rsidR="00B52E0D" w:rsidRPr="00654DCC">
        <w:rPr>
          <w:rFonts w:ascii="Arial" w:hAnsi="Arial" w:cs="Arial"/>
        </w:rPr>
        <w:t>Дистиллят зерновой. Технические условия</w:t>
      </w:r>
      <w:r w:rsidR="00E6715C" w:rsidRPr="00654DCC">
        <w:rPr>
          <w:rFonts w:ascii="Arial" w:hAnsi="Arial" w:cs="Arial"/>
        </w:rPr>
        <w:t>.</w:t>
      </w:r>
    </w:p>
    <w:p w:rsidR="00A8347E" w:rsidRPr="00654DCC" w:rsidRDefault="00A8347E" w:rsidP="007E16B1">
      <w:pPr>
        <w:spacing w:line="360" w:lineRule="auto"/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A8347E" w:rsidRPr="00654DCC" w:rsidRDefault="007E16B1" w:rsidP="007E16B1">
      <w:pPr>
        <w:spacing w:line="360" w:lineRule="auto"/>
        <w:ind w:firstLine="709"/>
        <w:jc w:val="both"/>
        <w:rPr>
          <w:rFonts w:ascii="Arial" w:hAnsi="Arial" w:cs="Arial"/>
        </w:rPr>
      </w:pPr>
      <w:r w:rsidRPr="00654DCC">
        <w:rPr>
          <w:rFonts w:ascii="Arial" w:hAnsi="Arial" w:cs="Arial"/>
        </w:rPr>
        <w:t xml:space="preserve">заменить </w:t>
      </w:r>
      <w:r w:rsidR="00A8347E" w:rsidRPr="00654DCC">
        <w:rPr>
          <w:rFonts w:ascii="Arial" w:hAnsi="Arial" w:cs="Arial"/>
        </w:rPr>
        <w:t>ссылки:</w:t>
      </w:r>
    </w:p>
    <w:p w:rsidR="00A8347E" w:rsidRPr="00654DCC" w:rsidRDefault="00A8347E" w:rsidP="00A8347E">
      <w:pPr>
        <w:tabs>
          <w:tab w:val="left" w:pos="567"/>
        </w:tabs>
        <w:spacing w:line="360" w:lineRule="auto"/>
        <w:ind w:firstLine="709"/>
        <w:jc w:val="both"/>
        <w:rPr>
          <w:rFonts w:ascii="Arial" w:hAnsi="Arial" w:cs="Arial"/>
        </w:rPr>
      </w:pPr>
      <w:r w:rsidRPr="00654DCC">
        <w:rPr>
          <w:rFonts w:ascii="Arial" w:eastAsiaTheme="majorEastAsia" w:hAnsi="Arial" w:cs="Arial"/>
          <w:bCs/>
          <w:iCs/>
          <w:spacing w:val="15"/>
        </w:rPr>
        <w:t>«ГОСТ 5194</w:t>
      </w:r>
      <w:r w:rsidRPr="00654DCC">
        <w:rPr>
          <w:rFonts w:ascii="Arial" w:hAnsi="Arial" w:cs="Arial"/>
        </w:rPr>
        <w:t>–91 Патока крахмальная. Технические условия» на «ГОСТ</w:t>
      </w:r>
      <w:r w:rsidRPr="00654DCC">
        <w:rPr>
          <w:rFonts w:ascii="Arial" w:hAnsi="Arial" w:cs="Arial"/>
          <w:lang w:val="en-US"/>
        </w:rPr>
        <w:t> </w:t>
      </w:r>
      <w:r w:rsidRPr="00654DCC">
        <w:rPr>
          <w:rFonts w:ascii="Arial" w:hAnsi="Arial" w:cs="Arial"/>
        </w:rPr>
        <w:t>33917–2016 Патока крахмальная. Общие технические условия»</w:t>
      </w:r>
    </w:p>
    <w:p w:rsidR="00A8347E" w:rsidRPr="00654DCC" w:rsidRDefault="00A8347E" w:rsidP="00A8347E">
      <w:pPr>
        <w:tabs>
          <w:tab w:val="left" w:pos="567"/>
        </w:tabs>
        <w:spacing w:line="360" w:lineRule="auto"/>
        <w:ind w:firstLine="709"/>
        <w:jc w:val="both"/>
        <w:rPr>
          <w:rFonts w:ascii="Arial" w:hAnsi="Arial" w:cs="Arial"/>
        </w:rPr>
      </w:pPr>
      <w:r w:rsidRPr="00654DCC">
        <w:rPr>
          <w:rFonts w:ascii="Arial" w:hAnsi="Arial" w:cs="Arial"/>
        </w:rPr>
        <w:t>исключить сноску: «*»;</w:t>
      </w:r>
    </w:p>
    <w:p w:rsidR="00A8347E" w:rsidRPr="00654DCC" w:rsidRDefault="003F153B" w:rsidP="003F153B">
      <w:pPr>
        <w:spacing w:line="360" w:lineRule="auto"/>
        <w:ind w:firstLine="709"/>
        <w:jc w:val="both"/>
        <w:rPr>
          <w:rFonts w:ascii="Arial" w:hAnsi="Arial" w:cs="Arial"/>
        </w:rPr>
      </w:pPr>
      <w:r w:rsidRPr="00654DCC">
        <w:rPr>
          <w:rFonts w:ascii="Arial" w:hAnsi="Arial" w:cs="Arial"/>
        </w:rPr>
        <w:lastRenderedPageBreak/>
        <w:t>«</w:t>
      </w:r>
      <w:hyperlink r:id="rId5" w:history="1">
        <w:r w:rsidRPr="00654DCC">
          <w:rPr>
            <w:rFonts w:ascii="Arial" w:hAnsi="Arial" w:cs="Arial"/>
          </w:rPr>
          <w:t>ГОСТ 19792-2001</w:t>
        </w:r>
      </w:hyperlink>
      <w:r w:rsidRPr="00654DCC">
        <w:rPr>
          <w:rFonts w:ascii="Arial" w:hAnsi="Arial" w:cs="Arial"/>
        </w:rPr>
        <w:t>**» на «ГОСТ 19792-2017»</w:t>
      </w:r>
    </w:p>
    <w:p w:rsidR="00A8347E" w:rsidRPr="00654DCC" w:rsidRDefault="00A8347E" w:rsidP="00A8347E">
      <w:pPr>
        <w:tabs>
          <w:tab w:val="left" w:pos="567"/>
        </w:tabs>
        <w:spacing w:line="360" w:lineRule="auto"/>
        <w:ind w:firstLine="709"/>
        <w:jc w:val="both"/>
        <w:rPr>
          <w:rFonts w:ascii="Arial" w:hAnsi="Arial" w:cs="Arial"/>
        </w:rPr>
      </w:pPr>
      <w:r w:rsidRPr="00654DCC">
        <w:rPr>
          <w:rFonts w:ascii="Arial" w:hAnsi="Arial" w:cs="Arial"/>
        </w:rPr>
        <w:t>исключить сноску: «**»;</w:t>
      </w:r>
    </w:p>
    <w:p w:rsidR="00A8347E" w:rsidRPr="00654DCC" w:rsidRDefault="00A8347E" w:rsidP="00A8347E">
      <w:pPr>
        <w:tabs>
          <w:tab w:val="left" w:pos="567"/>
        </w:tabs>
        <w:spacing w:line="360" w:lineRule="auto"/>
        <w:ind w:firstLine="709"/>
        <w:jc w:val="both"/>
        <w:rPr>
          <w:rFonts w:ascii="Arial" w:hAnsi="Arial" w:cs="Arial"/>
        </w:rPr>
      </w:pPr>
      <w:r w:rsidRPr="00654DCC">
        <w:rPr>
          <w:rFonts w:ascii="Arial" w:hAnsi="Arial" w:cs="Arial"/>
        </w:rPr>
        <w:t>«ГОСТ 29187–91 Плоды и ягоды быстрозамороженные. Общие технические условия» на «ГОСТ 33823–2016 Фрукты быстрозамороженные. Общие технические условия»</w:t>
      </w:r>
    </w:p>
    <w:p w:rsidR="00A8347E" w:rsidRPr="00654DCC" w:rsidRDefault="00A8347E" w:rsidP="00A8347E">
      <w:pPr>
        <w:tabs>
          <w:tab w:val="left" w:pos="567"/>
        </w:tabs>
        <w:spacing w:line="360" w:lineRule="auto"/>
        <w:ind w:firstLine="709"/>
        <w:jc w:val="both"/>
        <w:rPr>
          <w:rFonts w:ascii="Arial" w:hAnsi="Arial" w:cs="Arial"/>
        </w:rPr>
      </w:pPr>
      <w:r w:rsidRPr="00654DCC">
        <w:rPr>
          <w:rFonts w:ascii="Arial" w:hAnsi="Arial" w:cs="Arial"/>
        </w:rPr>
        <w:t>исключить сноску: «***»;</w:t>
      </w:r>
    </w:p>
    <w:p w:rsidR="00E64E0B" w:rsidRPr="00654DCC" w:rsidRDefault="00E64E0B" w:rsidP="00E64E0B">
      <w:pPr>
        <w:spacing w:line="360" w:lineRule="auto"/>
        <w:ind w:firstLine="708"/>
        <w:jc w:val="both"/>
        <w:rPr>
          <w:rFonts w:ascii="Arial" w:hAnsi="Arial" w:cs="Arial"/>
        </w:rPr>
      </w:pPr>
      <w:bookmarkStart w:id="1" w:name="_Hlk31966647"/>
      <w:r w:rsidRPr="00654DCC">
        <w:rPr>
          <w:rFonts w:ascii="Arial" w:hAnsi="Arial" w:cs="Arial"/>
        </w:rPr>
        <w:t>Раздел 3 изложить в новой редакции:</w:t>
      </w:r>
    </w:p>
    <w:p w:rsidR="006D2B12" w:rsidRPr="006D2B12" w:rsidRDefault="006D2B12" w:rsidP="006D2B12">
      <w:pPr>
        <w:pStyle w:val="aa"/>
        <w:spacing w:line="360" w:lineRule="auto"/>
        <w:ind w:left="0" w:firstLine="709"/>
        <w:jc w:val="both"/>
        <w:rPr>
          <w:rFonts w:ascii="Arial" w:hAnsi="Arial" w:cs="Arial"/>
        </w:rPr>
      </w:pPr>
      <w:r w:rsidRPr="006D2B12">
        <w:rPr>
          <w:rFonts w:ascii="Arial" w:hAnsi="Arial" w:cs="Arial"/>
        </w:rPr>
        <w:t>«В настоящем стандарте применены следующие термины с соответствующими определениями*:</w:t>
      </w:r>
    </w:p>
    <w:p w:rsidR="007F1294" w:rsidRPr="006D2B12" w:rsidRDefault="000E76CA" w:rsidP="00D40245">
      <w:pPr>
        <w:pStyle w:val="aa"/>
        <w:spacing w:line="360" w:lineRule="auto"/>
        <w:ind w:left="0" w:firstLine="1068"/>
        <w:jc w:val="both"/>
        <w:rPr>
          <w:rFonts w:ascii="Arial" w:hAnsi="Arial" w:cs="Arial"/>
        </w:rPr>
      </w:pPr>
      <w:r w:rsidRPr="006D2B12">
        <w:rPr>
          <w:rFonts w:ascii="Arial" w:hAnsi="Arial" w:cs="Arial"/>
        </w:rPr>
        <w:t xml:space="preserve">3.1 ликероводочные изделия: спиртные напитки крепостью </w:t>
      </w:r>
      <w:r w:rsidR="009C6AC2" w:rsidRPr="006D2B12">
        <w:rPr>
          <w:rFonts w:ascii="Arial" w:hAnsi="Arial" w:cs="Arial"/>
        </w:rPr>
        <w:t>не менее</w:t>
      </w:r>
      <w:r w:rsidRPr="006D2B12">
        <w:rPr>
          <w:rFonts w:ascii="Arial" w:hAnsi="Arial" w:cs="Arial"/>
        </w:rPr>
        <w:t xml:space="preserve"> 7,0 %  </w:t>
      </w:r>
      <w:r w:rsidR="009C6AC2" w:rsidRPr="006D2B12">
        <w:rPr>
          <w:rFonts w:ascii="Arial" w:hAnsi="Arial" w:cs="Arial"/>
        </w:rPr>
        <w:t>и не более</w:t>
      </w:r>
      <w:r w:rsidRPr="006D2B12">
        <w:rPr>
          <w:rFonts w:ascii="Arial" w:hAnsi="Arial" w:cs="Arial"/>
        </w:rPr>
        <w:t xml:space="preserve"> 60,0 % с содержанием сахара не более 600 г/л, представляющие собой смесь ректификованного этилового спирта из пищевого сырья, подготовленной (исправленной) воды,  с добавлением или без добавления сахарного сиропа, спиртованных соков, морсов, настоев, ароматных спиртов, дистиллятов, вино</w:t>
      </w:r>
      <w:r w:rsidR="00D12875" w:rsidRPr="006D2B12">
        <w:rPr>
          <w:rFonts w:ascii="Arial" w:hAnsi="Arial" w:cs="Arial"/>
        </w:rPr>
        <w:t>дельческой продукции</w:t>
      </w:r>
      <w:r w:rsidRPr="006D2B12">
        <w:rPr>
          <w:rFonts w:ascii="Arial" w:hAnsi="Arial" w:cs="Arial"/>
        </w:rPr>
        <w:t>, бренди, коньяка, рома, эфирных масел,  лимонной кислоты, пищевых добавок, комплексных пищевых добавок и других пищевых компонентов (в том числе диоксида углерода), и приготовленные путем купажирования с последующей выдержкой или без выдержки и фильтрованием купажа. Допускается наличие в бутылках с ликероводочными изделиями отдельных частей растений, плодов и ягод, предусмотренных рецептурой</w:t>
      </w:r>
      <w:r w:rsidR="0029201A" w:rsidRPr="006D2B12">
        <w:rPr>
          <w:rFonts w:ascii="Arial" w:hAnsi="Arial" w:cs="Arial"/>
        </w:rPr>
        <w:t>, естественных включений от внесенного растительного сырья</w:t>
      </w:r>
      <w:r w:rsidRPr="006D2B12">
        <w:rPr>
          <w:rFonts w:ascii="Arial" w:hAnsi="Arial" w:cs="Arial"/>
        </w:rPr>
        <w:t>.</w:t>
      </w:r>
      <w:r w:rsidR="007F1294" w:rsidRPr="006D2B12">
        <w:rPr>
          <w:rFonts w:ascii="Arial" w:hAnsi="Arial" w:cs="Arial"/>
        </w:rPr>
        <w:t xml:space="preserve"> Допускается в бутылку с </w:t>
      </w:r>
      <w:r w:rsidR="003F153B" w:rsidRPr="006D2B12">
        <w:rPr>
          <w:rFonts w:ascii="Arial" w:hAnsi="Arial" w:cs="Arial"/>
        </w:rPr>
        <w:t>ликероводочным изделием</w:t>
      </w:r>
      <w:r w:rsidR="007F1294" w:rsidRPr="006D2B12">
        <w:rPr>
          <w:rFonts w:ascii="Arial" w:hAnsi="Arial" w:cs="Arial"/>
        </w:rPr>
        <w:t xml:space="preserve"> внесение пластинок сусального золота и/или серебра и/или мелких изделий из серебра и/или золота различной конфигурации с массой не более 3 г.</w:t>
      </w:r>
    </w:p>
    <w:p w:rsidR="006D2B12" w:rsidRPr="006D2B12" w:rsidRDefault="006D2B12" w:rsidP="006D2B12">
      <w:pPr>
        <w:pStyle w:val="aa"/>
        <w:pBdr>
          <w:top w:val="single" w:sz="4" w:space="1" w:color="auto"/>
        </w:pBdr>
        <w:spacing w:line="360" w:lineRule="auto"/>
        <w:ind w:left="1068" w:hanging="1068"/>
        <w:jc w:val="both"/>
        <w:rPr>
          <w:rFonts w:ascii="Arial" w:hAnsi="Arial" w:cs="Arial"/>
        </w:rPr>
      </w:pPr>
      <w:r w:rsidRPr="006D2B12">
        <w:rPr>
          <w:rFonts w:ascii="Arial" w:hAnsi="Arial" w:cs="Arial"/>
        </w:rPr>
        <w:t>* До вступления в действие ТР ЕАЭС 047/2018 [5].</w:t>
      </w:r>
    </w:p>
    <w:p w:rsidR="005C0E67" w:rsidRPr="006D2B12" w:rsidRDefault="005C0E67" w:rsidP="005C0E67">
      <w:pPr>
        <w:spacing w:line="360" w:lineRule="auto"/>
        <w:ind w:firstLine="709"/>
        <w:jc w:val="both"/>
        <w:rPr>
          <w:rFonts w:ascii="Arial" w:eastAsia="TimesNewRoman" w:hAnsi="Arial" w:cs="Arial"/>
        </w:rPr>
      </w:pPr>
      <w:r w:rsidRPr="006D2B12">
        <w:rPr>
          <w:rFonts w:ascii="Arial" w:eastAsia="TimesNewRoman" w:hAnsi="Arial" w:cs="Arial"/>
        </w:rPr>
        <w:t xml:space="preserve">Остальные термины - по </w:t>
      </w:r>
      <w:hyperlink r:id="rId6" w:history="1">
        <w:r w:rsidRPr="006D2B12">
          <w:rPr>
            <w:rFonts w:ascii="Arial" w:eastAsia="TimesNewRoman" w:hAnsi="Arial" w:cs="Arial"/>
          </w:rPr>
          <w:t>ГОСТ 33880</w:t>
        </w:r>
      </w:hyperlink>
      <w:r w:rsidRPr="006D2B12">
        <w:rPr>
          <w:rFonts w:ascii="Arial" w:eastAsia="TimesNewRoman" w:hAnsi="Arial" w:cs="Arial"/>
        </w:rPr>
        <w:t>.</w:t>
      </w:r>
    </w:p>
    <w:p w:rsidR="007B46DB" w:rsidRPr="00654DCC" w:rsidRDefault="0023615F" w:rsidP="0023615F">
      <w:pPr>
        <w:spacing w:line="360" w:lineRule="auto"/>
        <w:ind w:firstLine="708"/>
        <w:jc w:val="both"/>
        <w:rPr>
          <w:rFonts w:ascii="Arial" w:hAnsi="Arial" w:cs="Arial"/>
        </w:rPr>
      </w:pPr>
      <w:r w:rsidRPr="00654DCC">
        <w:rPr>
          <w:rFonts w:ascii="Arial" w:hAnsi="Arial" w:cs="Arial"/>
        </w:rPr>
        <w:t xml:space="preserve">Раздел 5 </w:t>
      </w:r>
    </w:p>
    <w:p w:rsidR="00F63BBD" w:rsidRPr="00654DCC" w:rsidRDefault="00F63BBD" w:rsidP="00F63BBD">
      <w:pPr>
        <w:spacing w:line="360" w:lineRule="auto"/>
        <w:ind w:firstLine="709"/>
        <w:jc w:val="both"/>
        <w:rPr>
          <w:rFonts w:ascii="Arial" w:hAnsi="Arial" w:cs="Arial"/>
        </w:rPr>
      </w:pPr>
      <w:r w:rsidRPr="00654DCC">
        <w:rPr>
          <w:rFonts w:ascii="Arial" w:hAnsi="Arial" w:cs="Arial"/>
        </w:rPr>
        <w:t>Пункт 5.1.1. После ссылки: «[1]» дополнить ссылкой «[6]».</w:t>
      </w:r>
    </w:p>
    <w:p w:rsidR="0023615F" w:rsidRPr="00654DCC" w:rsidRDefault="00F63BBD" w:rsidP="0023615F">
      <w:pPr>
        <w:spacing w:line="360" w:lineRule="auto"/>
        <w:ind w:firstLine="708"/>
        <w:jc w:val="both"/>
        <w:rPr>
          <w:rFonts w:ascii="Arial" w:hAnsi="Arial" w:cs="Arial"/>
        </w:rPr>
      </w:pPr>
      <w:r w:rsidRPr="00654DCC">
        <w:rPr>
          <w:rFonts w:ascii="Arial" w:hAnsi="Arial" w:cs="Arial"/>
        </w:rPr>
        <w:t>Пункт</w:t>
      </w:r>
      <w:r w:rsidR="0023615F" w:rsidRPr="00654DCC">
        <w:rPr>
          <w:rFonts w:ascii="Arial" w:hAnsi="Arial" w:cs="Arial"/>
        </w:rPr>
        <w:t xml:space="preserve"> 5.1.7 после слов «установленных [1]» </w:t>
      </w:r>
      <w:r w:rsidR="007B46DB" w:rsidRPr="00654DCC">
        <w:rPr>
          <w:rFonts w:ascii="Arial" w:hAnsi="Arial" w:cs="Arial"/>
        </w:rPr>
        <w:t>дополнить ссылкой</w:t>
      </w:r>
      <w:r w:rsidR="0023615F" w:rsidRPr="00654DCC">
        <w:rPr>
          <w:rFonts w:ascii="Arial" w:hAnsi="Arial" w:cs="Arial"/>
        </w:rPr>
        <w:t xml:space="preserve"> «[6]».</w:t>
      </w:r>
    </w:p>
    <w:p w:rsidR="007B46DB" w:rsidRPr="00654DCC" w:rsidRDefault="003F153B" w:rsidP="003F153B">
      <w:pPr>
        <w:spacing w:line="360" w:lineRule="auto"/>
        <w:ind w:firstLine="708"/>
        <w:jc w:val="both"/>
        <w:rPr>
          <w:rFonts w:ascii="Arial" w:hAnsi="Arial" w:cs="Arial"/>
        </w:rPr>
      </w:pPr>
      <w:r w:rsidRPr="00654DCC">
        <w:rPr>
          <w:rFonts w:ascii="Arial" w:hAnsi="Arial" w:cs="Arial"/>
        </w:rPr>
        <w:t xml:space="preserve">пункт 5.2 </w:t>
      </w:r>
    </w:p>
    <w:p w:rsidR="003F153B" w:rsidRPr="00654DCC" w:rsidRDefault="007B46DB" w:rsidP="003F153B">
      <w:pPr>
        <w:spacing w:line="360" w:lineRule="auto"/>
        <w:ind w:firstLine="708"/>
        <w:jc w:val="both"/>
        <w:rPr>
          <w:rFonts w:ascii="Arial" w:hAnsi="Arial" w:cs="Arial"/>
        </w:rPr>
      </w:pPr>
      <w:r w:rsidRPr="00654DCC">
        <w:rPr>
          <w:rFonts w:ascii="Arial" w:hAnsi="Arial" w:cs="Arial"/>
        </w:rPr>
        <w:t xml:space="preserve">     </w:t>
      </w:r>
      <w:r w:rsidR="003F153B" w:rsidRPr="00654DCC">
        <w:rPr>
          <w:rFonts w:ascii="Arial" w:hAnsi="Arial" w:cs="Arial"/>
        </w:rPr>
        <w:t xml:space="preserve">третий абзац </w:t>
      </w:r>
      <w:r w:rsidR="008D0A83" w:rsidRPr="00654DCC">
        <w:rPr>
          <w:rFonts w:ascii="Arial" w:hAnsi="Arial" w:cs="Arial"/>
        </w:rPr>
        <w:t xml:space="preserve">исключить слова «для естественной воды» и </w:t>
      </w:r>
      <w:r w:rsidR="003F153B" w:rsidRPr="00654DCC">
        <w:rPr>
          <w:rFonts w:ascii="Arial" w:hAnsi="Arial" w:cs="Arial"/>
        </w:rPr>
        <w:t>заменить слова: «исправленной» на «подготовленной (исправленной)».</w:t>
      </w:r>
    </w:p>
    <w:p w:rsidR="00F63BBD" w:rsidRPr="00654DCC" w:rsidRDefault="00F63BBD" w:rsidP="00F63BBD">
      <w:pPr>
        <w:spacing w:line="360" w:lineRule="auto"/>
        <w:ind w:firstLine="709"/>
        <w:jc w:val="both"/>
        <w:rPr>
          <w:rFonts w:ascii="Arial" w:hAnsi="Arial" w:cs="Arial"/>
        </w:rPr>
      </w:pPr>
      <w:r w:rsidRPr="00654DCC">
        <w:rPr>
          <w:rFonts w:ascii="Arial" w:hAnsi="Arial" w:cs="Arial"/>
        </w:rPr>
        <w:t xml:space="preserve">Седьмой абзац заменить слова: «плоды и ягоды быстрозамороженные по ГОСТ 29187» на «фрукты (ягоды) быстрозамороженные по ГОСТ </w:t>
      </w:r>
      <w:r w:rsidRPr="00654DCC">
        <w:rPr>
          <w:rFonts w:ascii="Arial" w:eastAsiaTheme="majorEastAsia" w:hAnsi="Arial" w:cs="Arial"/>
          <w:bCs/>
          <w:iCs/>
          <w:spacing w:val="15"/>
        </w:rPr>
        <w:t>33823»;</w:t>
      </w:r>
    </w:p>
    <w:p w:rsidR="00D12875" w:rsidRPr="00654DCC" w:rsidRDefault="007B46DB" w:rsidP="00D12875">
      <w:pPr>
        <w:spacing w:line="360" w:lineRule="auto"/>
        <w:ind w:firstLine="708"/>
        <w:jc w:val="both"/>
        <w:rPr>
          <w:rFonts w:ascii="Arial" w:hAnsi="Arial" w:cs="Arial"/>
        </w:rPr>
      </w:pPr>
      <w:r w:rsidRPr="00654DCC">
        <w:rPr>
          <w:rFonts w:ascii="Arial" w:hAnsi="Arial" w:cs="Arial"/>
        </w:rPr>
        <w:t xml:space="preserve"> </w:t>
      </w:r>
      <w:r w:rsidR="00D12875" w:rsidRPr="00654DCC">
        <w:rPr>
          <w:rFonts w:ascii="Arial" w:hAnsi="Arial" w:cs="Arial"/>
        </w:rPr>
        <w:t>одиннадцатый абзац заменить слова: «вино виноградное и виноматериалы виноградные» на «продукция винодельческая по ГОСТ Р 52335-2005 и</w:t>
      </w:r>
      <w:r w:rsidR="00AC3D8E" w:rsidRPr="00654DCC">
        <w:rPr>
          <w:rFonts w:ascii="Arial" w:hAnsi="Arial" w:cs="Arial"/>
        </w:rPr>
        <w:t>ли</w:t>
      </w:r>
      <w:r w:rsidR="00D12875" w:rsidRPr="00654DCC">
        <w:rPr>
          <w:rFonts w:ascii="Arial" w:hAnsi="Arial" w:cs="Arial"/>
        </w:rPr>
        <w:t>»</w:t>
      </w:r>
      <w:r w:rsidR="00AC3D8E" w:rsidRPr="00654DCC">
        <w:rPr>
          <w:rFonts w:ascii="Arial" w:hAnsi="Arial" w:cs="Arial"/>
        </w:rPr>
        <w:t>.</w:t>
      </w:r>
    </w:p>
    <w:p w:rsidR="00F63BBD" w:rsidRPr="00654DCC" w:rsidRDefault="007B46DB" w:rsidP="00AC3D8E">
      <w:pPr>
        <w:spacing w:line="360" w:lineRule="auto"/>
        <w:ind w:firstLine="708"/>
        <w:jc w:val="both"/>
        <w:rPr>
          <w:rFonts w:ascii="Arial" w:hAnsi="Arial" w:cs="Arial"/>
        </w:rPr>
      </w:pPr>
      <w:r w:rsidRPr="00654DCC">
        <w:rPr>
          <w:rFonts w:ascii="Arial" w:hAnsi="Arial" w:cs="Arial"/>
        </w:rPr>
        <w:lastRenderedPageBreak/>
        <w:t xml:space="preserve">  </w:t>
      </w:r>
      <w:r w:rsidR="00AC3D8E" w:rsidRPr="00654DCC">
        <w:rPr>
          <w:rFonts w:ascii="Arial" w:hAnsi="Arial" w:cs="Arial"/>
        </w:rPr>
        <w:t xml:space="preserve">девятнадцатый абзац после слов «дистилляты зерновые» добавить слова «по ГОСТ 33723-2016 или» </w:t>
      </w:r>
    </w:p>
    <w:p w:rsidR="00AC3D8E" w:rsidRPr="00654DCC" w:rsidRDefault="00AC3D8E" w:rsidP="00AC3D8E">
      <w:pPr>
        <w:spacing w:line="360" w:lineRule="auto"/>
        <w:ind w:firstLine="708"/>
        <w:jc w:val="both"/>
        <w:rPr>
          <w:rFonts w:ascii="Arial" w:hAnsi="Arial" w:cs="Arial"/>
        </w:rPr>
      </w:pPr>
      <w:r w:rsidRPr="00654DCC">
        <w:rPr>
          <w:rFonts w:ascii="Arial" w:hAnsi="Arial" w:cs="Arial"/>
        </w:rPr>
        <w:t>и</w:t>
      </w:r>
      <w:r w:rsidR="00F63BBD" w:rsidRPr="00654DCC">
        <w:rPr>
          <w:rFonts w:ascii="Arial" w:hAnsi="Arial" w:cs="Arial"/>
        </w:rPr>
        <w:t>сключить</w:t>
      </w:r>
      <w:r w:rsidRPr="00654DCC">
        <w:rPr>
          <w:rFonts w:ascii="Arial" w:hAnsi="Arial" w:cs="Arial"/>
        </w:rPr>
        <w:t xml:space="preserve"> с</w:t>
      </w:r>
      <w:r w:rsidR="004E4B46" w:rsidRPr="00654DCC">
        <w:rPr>
          <w:rFonts w:ascii="Arial" w:hAnsi="Arial" w:cs="Arial"/>
        </w:rPr>
        <w:t>носку</w:t>
      </w:r>
      <w:r w:rsidR="00F63BBD" w:rsidRPr="00654DCC">
        <w:rPr>
          <w:rFonts w:ascii="Arial" w:hAnsi="Arial" w:cs="Arial"/>
        </w:rPr>
        <w:t xml:space="preserve"> «*»</w:t>
      </w:r>
    </w:p>
    <w:p w:rsidR="00621054" w:rsidRPr="00654DCC" w:rsidRDefault="00621054" w:rsidP="00621054">
      <w:pPr>
        <w:spacing w:line="360" w:lineRule="auto"/>
        <w:ind w:firstLine="709"/>
        <w:jc w:val="both"/>
        <w:rPr>
          <w:rFonts w:ascii="Arial" w:eastAsiaTheme="majorEastAsia" w:hAnsi="Arial" w:cs="Arial"/>
          <w:bCs/>
          <w:iCs/>
          <w:spacing w:val="15"/>
        </w:rPr>
      </w:pPr>
      <w:r w:rsidRPr="00654DCC">
        <w:rPr>
          <w:rFonts w:ascii="Arial" w:hAnsi="Arial" w:cs="Arial"/>
        </w:rPr>
        <w:t xml:space="preserve">двадцать восьмой абзац </w:t>
      </w:r>
      <w:r w:rsidRPr="00654DCC">
        <w:rPr>
          <w:rFonts w:ascii="Arial" w:eastAsiaTheme="majorEastAsia" w:hAnsi="Arial" w:cs="Arial"/>
          <w:bCs/>
          <w:iCs/>
          <w:spacing w:val="15"/>
        </w:rPr>
        <w:t>заменить ссылку: «ГОСТ</w:t>
      </w:r>
      <w:r w:rsidRPr="00654DCC">
        <w:rPr>
          <w:rFonts w:ascii="Arial" w:hAnsi="Arial" w:cs="Arial"/>
          <w:lang w:val="en-US"/>
        </w:rPr>
        <w:t> </w:t>
      </w:r>
      <w:r w:rsidRPr="00654DCC">
        <w:rPr>
          <w:rFonts w:ascii="Arial" w:eastAsiaTheme="majorEastAsia" w:hAnsi="Arial" w:cs="Arial"/>
          <w:bCs/>
          <w:iCs/>
          <w:spacing w:val="15"/>
        </w:rPr>
        <w:t>5194» на «ГОСТ 33917»;</w:t>
      </w:r>
    </w:p>
    <w:p w:rsidR="00D12875" w:rsidRPr="00654DCC" w:rsidRDefault="00D12875" w:rsidP="00D12875">
      <w:pPr>
        <w:spacing w:line="360" w:lineRule="auto"/>
        <w:ind w:firstLine="708"/>
        <w:jc w:val="both"/>
        <w:rPr>
          <w:rFonts w:ascii="Arial" w:hAnsi="Arial" w:cs="Arial"/>
        </w:rPr>
      </w:pPr>
      <w:r w:rsidRPr="00654DCC">
        <w:rPr>
          <w:rFonts w:ascii="Arial" w:hAnsi="Arial" w:cs="Arial"/>
        </w:rPr>
        <w:t xml:space="preserve">тридцать шестой абзац после слов «ром» добавить слова «ромовый дистиллят». </w:t>
      </w:r>
    </w:p>
    <w:p w:rsidR="0023615F" w:rsidRPr="00654DCC" w:rsidRDefault="0009558B" w:rsidP="0009558B">
      <w:pPr>
        <w:spacing w:line="360" w:lineRule="auto"/>
        <w:ind w:firstLine="708"/>
        <w:jc w:val="both"/>
        <w:rPr>
          <w:rFonts w:ascii="Arial" w:hAnsi="Arial" w:cs="Arial"/>
        </w:rPr>
      </w:pPr>
      <w:r w:rsidRPr="00654DCC">
        <w:rPr>
          <w:rFonts w:ascii="Arial" w:hAnsi="Arial" w:cs="Arial"/>
        </w:rPr>
        <w:t>тридцать восьмой абзац после слов «требованиям [</w:t>
      </w:r>
      <w:hyperlink r:id="rId7" w:history="1">
        <w:r w:rsidRPr="00654DCC">
          <w:rPr>
            <w:rFonts w:ascii="Arial" w:hAnsi="Arial" w:cs="Arial"/>
          </w:rPr>
          <w:t>1</w:t>
        </w:r>
      </w:hyperlink>
      <w:r w:rsidRPr="00654DCC">
        <w:rPr>
          <w:rFonts w:ascii="Arial" w:hAnsi="Arial" w:cs="Arial"/>
        </w:rPr>
        <w:t xml:space="preserve">]» </w:t>
      </w:r>
      <w:r w:rsidR="007B46DB" w:rsidRPr="00654DCC">
        <w:rPr>
          <w:rFonts w:ascii="Arial" w:hAnsi="Arial" w:cs="Arial"/>
        </w:rPr>
        <w:t>дополнить ссылкой</w:t>
      </w:r>
      <w:r w:rsidRPr="00654DCC">
        <w:rPr>
          <w:rFonts w:ascii="Arial" w:hAnsi="Arial" w:cs="Arial"/>
        </w:rPr>
        <w:t xml:space="preserve"> «[6]».</w:t>
      </w:r>
    </w:p>
    <w:p w:rsidR="0023615F" w:rsidRPr="00654DCC" w:rsidRDefault="0009558B" w:rsidP="0009558B">
      <w:pPr>
        <w:spacing w:line="360" w:lineRule="auto"/>
        <w:ind w:firstLine="708"/>
        <w:jc w:val="both"/>
        <w:rPr>
          <w:rFonts w:ascii="Arial" w:hAnsi="Arial" w:cs="Arial"/>
        </w:rPr>
      </w:pPr>
      <w:r w:rsidRPr="00654DCC">
        <w:rPr>
          <w:rFonts w:ascii="Arial" w:hAnsi="Arial" w:cs="Arial"/>
        </w:rPr>
        <w:t>пункт 5.3 после слов «требованиями [</w:t>
      </w:r>
      <w:hyperlink r:id="rId8" w:history="1">
        <w:r w:rsidRPr="00654DCC">
          <w:rPr>
            <w:rFonts w:ascii="Arial" w:hAnsi="Arial" w:cs="Arial"/>
          </w:rPr>
          <w:t>4</w:t>
        </w:r>
      </w:hyperlink>
      <w:r w:rsidRPr="00654DCC">
        <w:rPr>
          <w:rFonts w:ascii="Arial" w:hAnsi="Arial" w:cs="Arial"/>
        </w:rPr>
        <w:t>], [</w:t>
      </w:r>
      <w:hyperlink r:id="rId9" w:history="1">
        <w:r w:rsidRPr="00654DCC">
          <w:rPr>
            <w:rFonts w:ascii="Arial" w:hAnsi="Arial" w:cs="Arial"/>
          </w:rPr>
          <w:t>5</w:t>
        </w:r>
      </w:hyperlink>
      <w:r w:rsidRPr="00654DCC">
        <w:rPr>
          <w:rFonts w:ascii="Arial" w:hAnsi="Arial" w:cs="Arial"/>
        </w:rPr>
        <w:t xml:space="preserve">]» </w:t>
      </w:r>
      <w:r w:rsidR="007B46DB" w:rsidRPr="00654DCC">
        <w:rPr>
          <w:rFonts w:ascii="Arial" w:hAnsi="Arial" w:cs="Arial"/>
        </w:rPr>
        <w:t>дополнить ссылкой</w:t>
      </w:r>
      <w:r w:rsidRPr="00654DCC">
        <w:rPr>
          <w:rFonts w:ascii="Arial" w:hAnsi="Arial" w:cs="Arial"/>
        </w:rPr>
        <w:t xml:space="preserve"> «[6]».</w:t>
      </w:r>
    </w:p>
    <w:bookmarkEnd w:id="1"/>
    <w:p w:rsidR="00621054" w:rsidRPr="00654DCC" w:rsidRDefault="0009558B" w:rsidP="00621054">
      <w:pPr>
        <w:spacing w:line="360" w:lineRule="auto"/>
        <w:ind w:firstLine="708"/>
        <w:jc w:val="both"/>
        <w:rPr>
          <w:rFonts w:ascii="Arial" w:hAnsi="Arial" w:cs="Arial"/>
        </w:rPr>
      </w:pPr>
      <w:r w:rsidRPr="00654DCC">
        <w:rPr>
          <w:rFonts w:ascii="Arial" w:hAnsi="Arial" w:cs="Arial"/>
        </w:rPr>
        <w:t xml:space="preserve">Раздел 8 пункт 8.1 </w:t>
      </w:r>
      <w:r w:rsidR="00621054" w:rsidRPr="00654DCC">
        <w:rPr>
          <w:rFonts w:ascii="Arial" w:hAnsi="Arial" w:cs="Arial"/>
        </w:rPr>
        <w:t>заменить слова: «по ГОСТ 32098» на «в соответствии с требованиями [1], [6], ГОСТ 32098».</w:t>
      </w:r>
    </w:p>
    <w:p w:rsidR="0009558B" w:rsidRPr="00654DCC" w:rsidRDefault="0009558B" w:rsidP="0009558B">
      <w:pPr>
        <w:spacing w:line="360" w:lineRule="auto"/>
        <w:ind w:firstLine="708"/>
        <w:jc w:val="both"/>
        <w:rPr>
          <w:rFonts w:ascii="Arial" w:hAnsi="Arial" w:cs="Arial"/>
        </w:rPr>
      </w:pPr>
      <w:r w:rsidRPr="00654DCC">
        <w:rPr>
          <w:rFonts w:ascii="Arial" w:hAnsi="Arial" w:cs="Arial"/>
        </w:rPr>
        <w:t>Раздел «Библиография» дополнить ссылкой [6]:</w:t>
      </w:r>
    </w:p>
    <w:p w:rsidR="0009558B" w:rsidRPr="00654DCC" w:rsidRDefault="0009558B" w:rsidP="00834137">
      <w:pPr>
        <w:spacing w:line="360" w:lineRule="auto"/>
        <w:ind w:firstLine="708"/>
        <w:jc w:val="both"/>
        <w:rPr>
          <w:rFonts w:ascii="Arial" w:hAnsi="Arial" w:cs="Arial"/>
        </w:rPr>
      </w:pPr>
      <w:r w:rsidRPr="00654DCC">
        <w:rPr>
          <w:rFonts w:ascii="Arial" w:hAnsi="Arial" w:cs="Arial"/>
        </w:rPr>
        <w:t xml:space="preserve">[6] </w:t>
      </w:r>
      <w:r w:rsidR="0083697B" w:rsidRPr="00654DCC">
        <w:rPr>
          <w:rFonts w:ascii="Arial" w:hAnsi="Arial" w:cs="Arial"/>
        </w:rPr>
        <w:t>ТР ЕАЭС 047/2018 Технический регламент Евразийского экономического союза «О безопасности алкогольной продукции».</w:t>
      </w:r>
    </w:p>
    <w:p w:rsidR="007C61FE" w:rsidRPr="00654DCC" w:rsidRDefault="007C61FE" w:rsidP="00834137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W w:w="10206" w:type="dxa"/>
        <w:tblInd w:w="-106" w:type="dxa"/>
        <w:tblLook w:val="00A0" w:firstRow="1" w:lastRow="0" w:firstColumn="1" w:lastColumn="0" w:noHBand="0" w:noVBand="0"/>
      </w:tblPr>
      <w:tblGrid>
        <w:gridCol w:w="6379"/>
        <w:gridCol w:w="3827"/>
      </w:tblGrid>
      <w:tr w:rsidR="000E76CA" w:rsidRPr="00654DCC">
        <w:tc>
          <w:tcPr>
            <w:tcW w:w="6379" w:type="dxa"/>
          </w:tcPr>
          <w:p w:rsidR="000E76CA" w:rsidRPr="00654DCC" w:rsidRDefault="000E76CA" w:rsidP="00F44952">
            <w:pPr>
              <w:pStyle w:val="a5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  <w:bookmarkStart w:id="2" w:name="_Hlk31966964"/>
          </w:p>
          <w:p w:rsidR="000E76CA" w:rsidRPr="00654DCC" w:rsidRDefault="00834137" w:rsidP="00F44952">
            <w:pPr>
              <w:pStyle w:val="a5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  <w:r w:rsidRPr="00654DCC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="000E76CA" w:rsidRPr="00654DCC">
              <w:rPr>
                <w:rFonts w:ascii="Arial" w:hAnsi="Arial" w:cs="Arial"/>
                <w:sz w:val="24"/>
                <w:szCs w:val="24"/>
              </w:rPr>
              <w:t xml:space="preserve">ВНИИПБТ - филиала </w:t>
            </w:r>
          </w:p>
          <w:p w:rsidR="000E76CA" w:rsidRPr="00654DCC" w:rsidRDefault="000E76CA" w:rsidP="00F44952">
            <w:pPr>
              <w:pStyle w:val="a5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  <w:r w:rsidRPr="00654DCC">
              <w:rPr>
                <w:rFonts w:ascii="Arial" w:hAnsi="Arial" w:cs="Arial"/>
                <w:sz w:val="24"/>
                <w:szCs w:val="24"/>
              </w:rPr>
              <w:t xml:space="preserve">ФГБУН «ФИЦ питания и биотехнологии», </w:t>
            </w:r>
          </w:p>
          <w:p w:rsidR="000E76CA" w:rsidRPr="00654DCC" w:rsidRDefault="000E76CA" w:rsidP="00F44952">
            <w:pPr>
              <w:pStyle w:val="a5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76CA" w:rsidRPr="00654DCC" w:rsidRDefault="000E76CA" w:rsidP="00F44952">
            <w:pPr>
              <w:pStyle w:val="a5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</w:p>
          <w:p w:rsidR="000E76CA" w:rsidRPr="00654DCC" w:rsidRDefault="000E76CA" w:rsidP="00F44952">
            <w:pPr>
              <w:pStyle w:val="a5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</w:p>
          <w:p w:rsidR="000E76CA" w:rsidRPr="00654DCC" w:rsidRDefault="000E76CA" w:rsidP="00F44952">
            <w:pPr>
              <w:pStyle w:val="a5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  <w:r w:rsidRPr="00654DCC">
              <w:rPr>
                <w:rFonts w:ascii="Arial" w:hAnsi="Arial" w:cs="Arial"/>
                <w:sz w:val="24"/>
                <w:szCs w:val="24"/>
              </w:rPr>
              <w:t xml:space="preserve">                    И.М. Абрамова</w:t>
            </w:r>
          </w:p>
          <w:p w:rsidR="000E76CA" w:rsidRPr="00654DCC" w:rsidRDefault="000E76CA" w:rsidP="00F44952">
            <w:pPr>
              <w:pStyle w:val="a5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6CA" w:rsidRPr="00654DCC">
        <w:tc>
          <w:tcPr>
            <w:tcW w:w="6379" w:type="dxa"/>
          </w:tcPr>
          <w:p w:rsidR="00834137" w:rsidRPr="00654DCC" w:rsidRDefault="00834137" w:rsidP="00F44952">
            <w:pPr>
              <w:pStyle w:val="a5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</w:p>
          <w:p w:rsidR="000E76CA" w:rsidRPr="00654DCC" w:rsidRDefault="000E76CA" w:rsidP="00F44952">
            <w:pPr>
              <w:pStyle w:val="a5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  <w:r w:rsidRPr="00654DCC">
              <w:rPr>
                <w:rFonts w:ascii="Arial" w:hAnsi="Arial" w:cs="Arial"/>
                <w:sz w:val="24"/>
                <w:szCs w:val="24"/>
              </w:rPr>
              <w:t>Заведующая лабораторией </w:t>
            </w:r>
            <w:r w:rsidRPr="00654DCC">
              <w:rPr>
                <w:rFonts w:ascii="Arial" w:hAnsi="Arial" w:cs="Arial"/>
                <w:sz w:val="24"/>
                <w:szCs w:val="24"/>
              </w:rPr>
              <w:br/>
              <w:t>технологии ликероводочного производства</w:t>
            </w:r>
          </w:p>
          <w:p w:rsidR="000E76CA" w:rsidRPr="00654DCC" w:rsidRDefault="000E76CA" w:rsidP="00F44952">
            <w:pPr>
              <w:pStyle w:val="a5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76CA" w:rsidRPr="00654DCC" w:rsidRDefault="000E76CA" w:rsidP="00F44952">
            <w:pPr>
              <w:pStyle w:val="a5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</w:p>
          <w:p w:rsidR="000E76CA" w:rsidRPr="00654DCC" w:rsidRDefault="000E76CA" w:rsidP="00F44952">
            <w:pPr>
              <w:pStyle w:val="a5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  <w:r w:rsidRPr="00654DCC">
              <w:rPr>
                <w:rFonts w:ascii="Arial" w:hAnsi="Arial" w:cs="Arial"/>
                <w:sz w:val="24"/>
                <w:szCs w:val="24"/>
              </w:rPr>
              <w:t xml:space="preserve">                    Н.Е. Головачёва</w:t>
            </w:r>
          </w:p>
        </w:tc>
      </w:tr>
      <w:tr w:rsidR="000E76CA" w:rsidRPr="00654DCC">
        <w:tc>
          <w:tcPr>
            <w:tcW w:w="6379" w:type="dxa"/>
          </w:tcPr>
          <w:p w:rsidR="000E76CA" w:rsidRPr="00654DCC" w:rsidRDefault="000E76CA" w:rsidP="00F44952">
            <w:pPr>
              <w:jc w:val="both"/>
              <w:rPr>
                <w:rFonts w:ascii="Arial" w:hAnsi="Arial" w:cs="Arial"/>
              </w:rPr>
            </w:pPr>
            <w:r w:rsidRPr="00654DCC">
              <w:rPr>
                <w:rFonts w:ascii="Arial" w:hAnsi="Arial" w:cs="Arial"/>
              </w:rPr>
              <w:t xml:space="preserve">Ведущий научный сотрудник </w:t>
            </w:r>
          </w:p>
          <w:p w:rsidR="000E76CA" w:rsidRPr="00654DCC" w:rsidRDefault="000E76CA" w:rsidP="00F44952">
            <w:pPr>
              <w:jc w:val="both"/>
              <w:rPr>
                <w:rFonts w:ascii="Arial" w:hAnsi="Arial" w:cs="Arial"/>
              </w:rPr>
            </w:pPr>
            <w:r w:rsidRPr="00654DCC">
              <w:rPr>
                <w:rFonts w:ascii="Arial" w:hAnsi="Arial" w:cs="Arial"/>
              </w:rPr>
              <w:t>лаборатории технологии ликероводочного</w:t>
            </w:r>
          </w:p>
          <w:p w:rsidR="000E76CA" w:rsidRPr="00654DCC" w:rsidRDefault="000E76CA" w:rsidP="00F44952">
            <w:pPr>
              <w:jc w:val="both"/>
              <w:rPr>
                <w:rFonts w:ascii="Arial" w:hAnsi="Arial" w:cs="Arial"/>
              </w:rPr>
            </w:pPr>
            <w:r w:rsidRPr="00654DCC">
              <w:rPr>
                <w:rFonts w:ascii="Arial" w:hAnsi="Arial" w:cs="Arial"/>
              </w:rPr>
              <w:t>производства</w:t>
            </w:r>
          </w:p>
        </w:tc>
        <w:tc>
          <w:tcPr>
            <w:tcW w:w="3827" w:type="dxa"/>
          </w:tcPr>
          <w:p w:rsidR="000E76CA" w:rsidRPr="00654DCC" w:rsidRDefault="000E76CA" w:rsidP="00F44952">
            <w:pPr>
              <w:spacing w:line="336" w:lineRule="auto"/>
              <w:jc w:val="both"/>
              <w:rPr>
                <w:rFonts w:ascii="Arial" w:hAnsi="Arial" w:cs="Arial"/>
              </w:rPr>
            </w:pPr>
          </w:p>
          <w:p w:rsidR="000E76CA" w:rsidRPr="00654DCC" w:rsidRDefault="000E76CA" w:rsidP="00F44952">
            <w:pPr>
              <w:pStyle w:val="2"/>
              <w:ind w:left="0"/>
              <w:rPr>
                <w:rFonts w:ascii="Arial" w:hAnsi="Arial" w:cs="Arial"/>
              </w:rPr>
            </w:pPr>
            <w:r w:rsidRPr="00654DCC">
              <w:rPr>
                <w:rFonts w:ascii="Arial" w:hAnsi="Arial" w:cs="Arial"/>
              </w:rPr>
              <w:t xml:space="preserve">                    С.С. Морозова</w:t>
            </w:r>
          </w:p>
        </w:tc>
      </w:tr>
    </w:tbl>
    <w:bookmarkEnd w:id="2"/>
    <w:p w:rsidR="000E76CA" w:rsidRPr="00654DCC" w:rsidRDefault="008A4373" w:rsidP="00100199">
      <w:pPr>
        <w:ind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E76CA" w:rsidRPr="00654DCC">
        <w:rPr>
          <w:rFonts w:ascii="Arial" w:hAnsi="Arial" w:cs="Arial"/>
        </w:rPr>
        <w:t xml:space="preserve">Заведующая отделом стандартизации, </w:t>
      </w:r>
    </w:p>
    <w:p w:rsidR="000E76CA" w:rsidRPr="00DF0099" w:rsidRDefault="008A4373" w:rsidP="00100199">
      <w:pPr>
        <w:ind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E76CA" w:rsidRPr="00654DCC">
        <w:rPr>
          <w:rFonts w:ascii="Arial" w:hAnsi="Arial" w:cs="Arial"/>
        </w:rPr>
        <w:t xml:space="preserve">сертификации и метрологии                                                             </w:t>
      </w:r>
      <w:r w:rsidR="00100199" w:rsidRPr="00654DCC">
        <w:rPr>
          <w:rFonts w:ascii="Arial" w:hAnsi="Arial" w:cs="Arial"/>
        </w:rPr>
        <w:t xml:space="preserve"> </w:t>
      </w:r>
      <w:r w:rsidR="000E76CA" w:rsidRPr="00654DCC">
        <w:rPr>
          <w:rFonts w:ascii="Arial" w:hAnsi="Arial" w:cs="Arial"/>
        </w:rPr>
        <w:t xml:space="preserve">  А.В.</w:t>
      </w:r>
      <w:r w:rsidR="00486715" w:rsidRPr="00654DCC">
        <w:rPr>
          <w:rFonts w:ascii="Arial" w:hAnsi="Arial" w:cs="Arial"/>
        </w:rPr>
        <w:t xml:space="preserve"> </w:t>
      </w:r>
      <w:proofErr w:type="spellStart"/>
      <w:r w:rsidR="000E76CA" w:rsidRPr="00654DCC">
        <w:rPr>
          <w:rFonts w:ascii="Arial" w:hAnsi="Arial" w:cs="Arial"/>
        </w:rPr>
        <w:t>Шарыкина</w:t>
      </w:r>
      <w:proofErr w:type="spellEnd"/>
    </w:p>
    <w:sectPr w:rsidR="000E76CA" w:rsidRPr="00DF0099" w:rsidSect="006577A7"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3374C"/>
    <w:multiLevelType w:val="hybridMultilevel"/>
    <w:tmpl w:val="10EA207C"/>
    <w:lvl w:ilvl="0" w:tplc="D94E27D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autoHyphenation/>
  <w:doNotHyphenateCaps/>
  <w:drawingGridHorizontalSpacing w:val="110"/>
  <w:drawingGridVerticalSpacing w:val="381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C0"/>
    <w:rsid w:val="00013206"/>
    <w:rsid w:val="000345FB"/>
    <w:rsid w:val="00041D3C"/>
    <w:rsid w:val="000746F1"/>
    <w:rsid w:val="00080128"/>
    <w:rsid w:val="00090970"/>
    <w:rsid w:val="0009558B"/>
    <w:rsid w:val="000E38BB"/>
    <w:rsid w:val="000E47E9"/>
    <w:rsid w:val="000E76CA"/>
    <w:rsid w:val="00100199"/>
    <w:rsid w:val="00132946"/>
    <w:rsid w:val="001344EB"/>
    <w:rsid w:val="00150DD6"/>
    <w:rsid w:val="00166900"/>
    <w:rsid w:val="0019467A"/>
    <w:rsid w:val="001C0DB2"/>
    <w:rsid w:val="001E0513"/>
    <w:rsid w:val="00211A82"/>
    <w:rsid w:val="0023615F"/>
    <w:rsid w:val="00256D50"/>
    <w:rsid w:val="00260C81"/>
    <w:rsid w:val="00281C11"/>
    <w:rsid w:val="0029201A"/>
    <w:rsid w:val="002A32C1"/>
    <w:rsid w:val="002A7B7B"/>
    <w:rsid w:val="002E3874"/>
    <w:rsid w:val="00301754"/>
    <w:rsid w:val="00312DC1"/>
    <w:rsid w:val="00335557"/>
    <w:rsid w:val="00355F2E"/>
    <w:rsid w:val="0035635E"/>
    <w:rsid w:val="003C6205"/>
    <w:rsid w:val="003C7129"/>
    <w:rsid w:val="003F153B"/>
    <w:rsid w:val="003F1ED7"/>
    <w:rsid w:val="003F2EA8"/>
    <w:rsid w:val="004005F7"/>
    <w:rsid w:val="00405EF3"/>
    <w:rsid w:val="00436BC0"/>
    <w:rsid w:val="00453D22"/>
    <w:rsid w:val="004721B5"/>
    <w:rsid w:val="00484952"/>
    <w:rsid w:val="00486715"/>
    <w:rsid w:val="004A423E"/>
    <w:rsid w:val="004D3A5F"/>
    <w:rsid w:val="004E01BE"/>
    <w:rsid w:val="004E4B46"/>
    <w:rsid w:val="005035A7"/>
    <w:rsid w:val="005035CC"/>
    <w:rsid w:val="00522477"/>
    <w:rsid w:val="00536A10"/>
    <w:rsid w:val="005448F9"/>
    <w:rsid w:val="00550DF6"/>
    <w:rsid w:val="00561445"/>
    <w:rsid w:val="00583283"/>
    <w:rsid w:val="0059143B"/>
    <w:rsid w:val="005A5989"/>
    <w:rsid w:val="005B130E"/>
    <w:rsid w:val="005B3117"/>
    <w:rsid w:val="005C0E67"/>
    <w:rsid w:val="005D1F67"/>
    <w:rsid w:val="005D50B0"/>
    <w:rsid w:val="005E76FA"/>
    <w:rsid w:val="005F3AED"/>
    <w:rsid w:val="005F5A7B"/>
    <w:rsid w:val="00607603"/>
    <w:rsid w:val="00621054"/>
    <w:rsid w:val="006267DF"/>
    <w:rsid w:val="006307CE"/>
    <w:rsid w:val="006335DB"/>
    <w:rsid w:val="00654985"/>
    <w:rsid w:val="00654DCC"/>
    <w:rsid w:val="006577A7"/>
    <w:rsid w:val="00664440"/>
    <w:rsid w:val="00666788"/>
    <w:rsid w:val="006740BB"/>
    <w:rsid w:val="00677D76"/>
    <w:rsid w:val="006B563C"/>
    <w:rsid w:val="006D2069"/>
    <w:rsid w:val="006D2B12"/>
    <w:rsid w:val="006E06A5"/>
    <w:rsid w:val="00702085"/>
    <w:rsid w:val="00704B72"/>
    <w:rsid w:val="00720F90"/>
    <w:rsid w:val="0073719D"/>
    <w:rsid w:val="0077554D"/>
    <w:rsid w:val="00791348"/>
    <w:rsid w:val="007A0FB3"/>
    <w:rsid w:val="007B1D2F"/>
    <w:rsid w:val="007B46DB"/>
    <w:rsid w:val="007B52C4"/>
    <w:rsid w:val="007B6CC5"/>
    <w:rsid w:val="007C61FE"/>
    <w:rsid w:val="007D0C79"/>
    <w:rsid w:val="007E16B1"/>
    <w:rsid w:val="007E2BE3"/>
    <w:rsid w:val="007F1294"/>
    <w:rsid w:val="007F1BC9"/>
    <w:rsid w:val="00803EC7"/>
    <w:rsid w:val="00805847"/>
    <w:rsid w:val="00834137"/>
    <w:rsid w:val="0083697B"/>
    <w:rsid w:val="0084092C"/>
    <w:rsid w:val="00884718"/>
    <w:rsid w:val="008A4373"/>
    <w:rsid w:val="008A514F"/>
    <w:rsid w:val="008C4D72"/>
    <w:rsid w:val="008D0A83"/>
    <w:rsid w:val="008E726D"/>
    <w:rsid w:val="0090134B"/>
    <w:rsid w:val="00915FF4"/>
    <w:rsid w:val="00926995"/>
    <w:rsid w:val="00931558"/>
    <w:rsid w:val="0093399B"/>
    <w:rsid w:val="0094278A"/>
    <w:rsid w:val="00950B05"/>
    <w:rsid w:val="009536C4"/>
    <w:rsid w:val="009569D8"/>
    <w:rsid w:val="00970DFB"/>
    <w:rsid w:val="00977F88"/>
    <w:rsid w:val="00985ECC"/>
    <w:rsid w:val="00995C8D"/>
    <w:rsid w:val="009C3CA1"/>
    <w:rsid w:val="009C6AC2"/>
    <w:rsid w:val="009F7011"/>
    <w:rsid w:val="00A351AD"/>
    <w:rsid w:val="00A36FCE"/>
    <w:rsid w:val="00A620C8"/>
    <w:rsid w:val="00A70E37"/>
    <w:rsid w:val="00A73F95"/>
    <w:rsid w:val="00A8347E"/>
    <w:rsid w:val="00AA0622"/>
    <w:rsid w:val="00AA76B9"/>
    <w:rsid w:val="00AA76FC"/>
    <w:rsid w:val="00AC3D8E"/>
    <w:rsid w:val="00AC73DC"/>
    <w:rsid w:val="00AE157B"/>
    <w:rsid w:val="00B01701"/>
    <w:rsid w:val="00B10BAC"/>
    <w:rsid w:val="00B3793D"/>
    <w:rsid w:val="00B52E0D"/>
    <w:rsid w:val="00B56D0F"/>
    <w:rsid w:val="00B90E4B"/>
    <w:rsid w:val="00B937B4"/>
    <w:rsid w:val="00BD1472"/>
    <w:rsid w:val="00BF0217"/>
    <w:rsid w:val="00BF7CFC"/>
    <w:rsid w:val="00C01831"/>
    <w:rsid w:val="00C26837"/>
    <w:rsid w:val="00C551B3"/>
    <w:rsid w:val="00C61A53"/>
    <w:rsid w:val="00C62B97"/>
    <w:rsid w:val="00C769AF"/>
    <w:rsid w:val="00C96610"/>
    <w:rsid w:val="00CB22EF"/>
    <w:rsid w:val="00CE234F"/>
    <w:rsid w:val="00CF28C1"/>
    <w:rsid w:val="00D12875"/>
    <w:rsid w:val="00D254D3"/>
    <w:rsid w:val="00D40245"/>
    <w:rsid w:val="00D41078"/>
    <w:rsid w:val="00D6478C"/>
    <w:rsid w:val="00DE1F63"/>
    <w:rsid w:val="00DF0099"/>
    <w:rsid w:val="00E24253"/>
    <w:rsid w:val="00E46A18"/>
    <w:rsid w:val="00E64E0B"/>
    <w:rsid w:val="00E6715C"/>
    <w:rsid w:val="00E95C77"/>
    <w:rsid w:val="00E975D0"/>
    <w:rsid w:val="00EC6BFC"/>
    <w:rsid w:val="00ED05AD"/>
    <w:rsid w:val="00EF2B18"/>
    <w:rsid w:val="00F279C2"/>
    <w:rsid w:val="00F44952"/>
    <w:rsid w:val="00F452D7"/>
    <w:rsid w:val="00F47724"/>
    <w:rsid w:val="00F628D4"/>
    <w:rsid w:val="00F63BBD"/>
    <w:rsid w:val="00F8052C"/>
    <w:rsid w:val="00F9529C"/>
    <w:rsid w:val="00FF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2688C9-06A8-4252-AAC9-D04A2B32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36BC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36BC0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436BC0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uiPriority w:val="99"/>
    <w:rsid w:val="00436BC0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uiPriority w:val="99"/>
    <w:rsid w:val="00436B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436BC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436BC0"/>
    <w:pPr>
      <w:tabs>
        <w:tab w:val="center" w:pos="4536"/>
        <w:tab w:val="right" w:pos="9072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locked/>
    <w:rsid w:val="00436BC0"/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436BC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9">
    <w:name w:val="Font Style59"/>
    <w:uiPriority w:val="99"/>
    <w:rsid w:val="00522477"/>
    <w:rPr>
      <w:rFonts w:ascii="Arial" w:hAnsi="Arial" w:cs="Arial"/>
      <w:sz w:val="16"/>
      <w:szCs w:val="16"/>
    </w:rPr>
  </w:style>
  <w:style w:type="paragraph" w:customStyle="1" w:styleId="formattext">
    <w:name w:val="formattext"/>
    <w:basedOn w:val="a"/>
    <w:rsid w:val="005B3117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rsid w:val="00BD14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1472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7D0C79"/>
    <w:pPr>
      <w:ind w:left="720"/>
    </w:pPr>
  </w:style>
  <w:style w:type="paragraph" w:customStyle="1" w:styleId="Default">
    <w:name w:val="Default"/>
    <w:uiPriority w:val="99"/>
    <w:rsid w:val="00DE1F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headertext">
    <w:name w:val="headertext"/>
    <w:basedOn w:val="a"/>
    <w:rsid w:val="006307CE"/>
    <w:pPr>
      <w:spacing w:before="100" w:beforeAutospacing="1" w:after="100" w:afterAutospacing="1"/>
    </w:pPr>
  </w:style>
  <w:style w:type="character" w:customStyle="1" w:styleId="match">
    <w:name w:val="match"/>
    <w:basedOn w:val="a0"/>
    <w:uiPriority w:val="99"/>
    <w:rsid w:val="006307CE"/>
  </w:style>
  <w:style w:type="character" w:styleId="ab">
    <w:name w:val="Hyperlink"/>
    <w:uiPriority w:val="99"/>
    <w:semiHidden/>
    <w:rsid w:val="00260C81"/>
    <w:rPr>
      <w:color w:val="0000FF"/>
      <w:u w:val="single"/>
    </w:rPr>
  </w:style>
  <w:style w:type="paragraph" w:styleId="ac">
    <w:name w:val="Title"/>
    <w:basedOn w:val="a"/>
    <w:next w:val="a"/>
    <w:link w:val="ad"/>
    <w:qFormat/>
    <w:locked/>
    <w:rsid w:val="0083413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sid w:val="00834137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1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299529&amp;prevdoc=1200106287&amp;point=mark=0000000000000000000000000000000000000000000000000064U0IK" TargetMode="External"/><Relationship Id="rId3" Type="http://schemas.openxmlformats.org/officeDocument/2006/relationships/settings" Target="settings.xml"/><Relationship Id="rId7" Type="http://schemas.openxmlformats.org/officeDocument/2006/relationships/hyperlink" Target="kodeks://link/d?nd=902320560&amp;prevdoc=1200106287&amp;point=mark=000000000000000000000000000000000000000000000000007D20K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1200142718&amp;prevdoc=1200106287&amp;find=true&amp;context=&#1043;&#1054;&#1057;&#1058;%207190&amp;searchType=phrase&amp;point=mark=000000000000000000000000000000000000000000000000007D20K3" TargetMode="External"/><Relationship Id="rId11" Type="http://schemas.openxmlformats.org/officeDocument/2006/relationships/theme" Target="theme/theme1.xml"/><Relationship Id="rId5" Type="http://schemas.openxmlformats.org/officeDocument/2006/relationships/hyperlink" Target="kodeks://link/d?nd=1200026588&amp;prevdoc=1200106287&amp;point=mark=000000000000000000000000000000000000000000000000007D20K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kodeks://link/d?nd=902320347&amp;prevdoc=1200106287&amp;point=mark=0000000000000000000000000000000000000000000000000064U0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МКС 67</vt:lpstr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МКС 67</dc:title>
  <dc:subject/>
  <dc:creator>-</dc:creator>
  <cp:keywords/>
  <dc:description/>
  <cp:lastModifiedBy>Пользователь</cp:lastModifiedBy>
  <cp:revision>11</cp:revision>
  <cp:lastPrinted>2020-11-12T07:40:00Z</cp:lastPrinted>
  <dcterms:created xsi:type="dcterms:W3CDTF">2020-12-14T08:33:00Z</dcterms:created>
  <dcterms:modified xsi:type="dcterms:W3CDTF">2021-02-03T11:50:00Z</dcterms:modified>
</cp:coreProperties>
</file>