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180" w:type="dxa"/>
        <w:tblBorders>
          <w:top w:val="single" w:sz="18" w:space="0" w:color="000000"/>
          <w:bottom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713"/>
        <w:gridCol w:w="2747"/>
      </w:tblGrid>
      <w:tr w:rsidR="00726880" w:rsidRPr="00835BCA" w14:paraId="3CD7DAE9" w14:textId="77777777" w:rsidTr="00A42091">
        <w:tc>
          <w:tcPr>
            <w:tcW w:w="10440" w:type="dxa"/>
            <w:gridSpan w:val="3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14:paraId="0AEE325E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0" w:name="_Toc221874792"/>
            <w:bookmarkStart w:id="1" w:name="_Toc221875772"/>
            <w:bookmarkStart w:id="2" w:name="_Toc221875829"/>
            <w:bookmarkStart w:id="3" w:name="_Toc221892708"/>
            <w:bookmarkStart w:id="4" w:name="_Toc222132801"/>
            <w:r w:rsidRPr="00835BCA">
              <w:rPr>
                <w:rFonts w:ascii="Arial" w:eastAsia="Arial" w:hAnsi="Arial" w:cs="Arial"/>
                <w:b/>
                <w:color w:val="000000"/>
                <w:position w:val="-1"/>
              </w:rPr>
              <w:t>ЕВРАЗИЙСКИЙ СОВЕТ ПО СТАНДАРТИЗАЦИИ, МЕТРОЛОГИИ И СЕРТИФИКАЦИИ</w:t>
            </w:r>
            <w:bookmarkEnd w:id="0"/>
            <w:bookmarkEnd w:id="1"/>
            <w:bookmarkEnd w:id="2"/>
            <w:bookmarkEnd w:id="3"/>
            <w:bookmarkEnd w:id="4"/>
          </w:p>
          <w:p w14:paraId="6F0F0468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lang w:val="en-US"/>
              </w:rPr>
            </w:pPr>
            <w:bookmarkStart w:id="5" w:name="_Toc221874793"/>
            <w:bookmarkStart w:id="6" w:name="_Toc221875773"/>
            <w:bookmarkStart w:id="7" w:name="_Toc221875830"/>
            <w:bookmarkStart w:id="8" w:name="_Toc221892709"/>
            <w:bookmarkStart w:id="9" w:name="_Toc222132802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lang w:val="en-US"/>
              </w:rPr>
              <w:t>(</w:t>
            </w:r>
            <w:r w:rsidRPr="00835BCA">
              <w:rPr>
                <w:rFonts w:ascii="Arial" w:eastAsia="Arial" w:hAnsi="Arial" w:cs="Arial"/>
                <w:b/>
                <w:color w:val="000000"/>
                <w:position w:val="-1"/>
              </w:rPr>
              <w:t>ЕАСС</w:t>
            </w:r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lang w:val="en-US"/>
              </w:rPr>
              <w:t>)</w:t>
            </w:r>
            <w:bookmarkEnd w:id="5"/>
            <w:bookmarkEnd w:id="6"/>
            <w:bookmarkEnd w:id="7"/>
            <w:bookmarkEnd w:id="8"/>
            <w:bookmarkEnd w:id="9"/>
          </w:p>
          <w:p w14:paraId="2E28F5D4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lang w:val="en-US"/>
              </w:rPr>
            </w:pPr>
          </w:p>
          <w:p w14:paraId="746B9D28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lang w:val="en-US"/>
              </w:rPr>
            </w:pPr>
            <w:bookmarkStart w:id="10" w:name="_Toc221874794"/>
            <w:bookmarkStart w:id="11" w:name="_Toc221875774"/>
            <w:bookmarkStart w:id="12" w:name="_Toc221875831"/>
            <w:bookmarkStart w:id="13" w:name="_Toc221892710"/>
            <w:bookmarkStart w:id="14" w:name="_Toc222132803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lang w:val="en-US"/>
              </w:rPr>
              <w:t>EURO-ASIAN COUNCIL FOR STANDARTIZATION, METROLOGY AND CERTIFICATION</w:t>
            </w:r>
            <w:bookmarkEnd w:id="10"/>
            <w:bookmarkEnd w:id="11"/>
            <w:bookmarkEnd w:id="12"/>
            <w:bookmarkEnd w:id="13"/>
            <w:bookmarkEnd w:id="14"/>
          </w:p>
          <w:p w14:paraId="5F78EAE2" w14:textId="77777777" w:rsidR="00726880" w:rsidRPr="00835BCA" w:rsidRDefault="00726880" w:rsidP="00A42091">
            <w:pPr>
              <w:ind w:left="2" w:hangingChars="1" w:hanging="2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15" w:name="_Toc221874795"/>
            <w:bookmarkStart w:id="16" w:name="_Toc221875775"/>
            <w:bookmarkStart w:id="17" w:name="_Toc221875832"/>
            <w:bookmarkStart w:id="18" w:name="_Toc221892711"/>
            <w:bookmarkStart w:id="19" w:name="_Toc222132804"/>
            <w:r w:rsidRPr="00835BCA">
              <w:rPr>
                <w:rFonts w:ascii="Arial" w:eastAsia="Arial" w:hAnsi="Arial" w:cs="Arial"/>
                <w:b/>
                <w:color w:val="000000"/>
                <w:position w:val="-1"/>
              </w:rPr>
              <w:t>(EASC)</w:t>
            </w:r>
            <w:bookmarkEnd w:id="15"/>
            <w:bookmarkEnd w:id="16"/>
            <w:bookmarkEnd w:id="17"/>
            <w:bookmarkEnd w:id="18"/>
            <w:bookmarkEnd w:id="19"/>
          </w:p>
        </w:tc>
      </w:tr>
      <w:tr w:rsidR="00726880" w:rsidRPr="00835BCA" w14:paraId="7E750356" w14:textId="77777777" w:rsidTr="00617689">
        <w:tc>
          <w:tcPr>
            <w:tcW w:w="1980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FF5EB52" w14:textId="77777777" w:rsidR="00726880" w:rsidRPr="00835BCA" w:rsidRDefault="00726880" w:rsidP="00A42091">
            <w:pPr>
              <w:ind w:left="2" w:hangingChars="1" w:hanging="2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20" w:name="_Toc221874796"/>
            <w:bookmarkStart w:id="21" w:name="_Toc221875776"/>
            <w:bookmarkStart w:id="22" w:name="_Toc221875833"/>
            <w:bookmarkStart w:id="23" w:name="_Toc221892712"/>
            <w:bookmarkStart w:id="24" w:name="_Toc222132805"/>
            <w:r w:rsidRPr="0001608B">
              <w:rPr>
                <w:rFonts w:ascii="Arial" w:eastAsia="Arial" w:hAnsi="Arial" w:cs="Arial"/>
                <w:noProof/>
                <w:color w:val="000000"/>
                <w:position w:val="-1"/>
                <w:lang w:eastAsia="ru-RU"/>
              </w:rPr>
              <w:drawing>
                <wp:inline distT="0" distB="0" distL="0" distR="0" wp14:anchorId="62F25FBD" wp14:editId="074FD2CB">
                  <wp:extent cx="1127760" cy="112776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20"/>
            <w:bookmarkEnd w:id="21"/>
            <w:bookmarkEnd w:id="22"/>
            <w:bookmarkEnd w:id="23"/>
            <w:bookmarkEnd w:id="24"/>
          </w:p>
        </w:tc>
        <w:tc>
          <w:tcPr>
            <w:tcW w:w="5713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85177FD" w14:textId="77777777" w:rsidR="00726880" w:rsidRPr="00835BCA" w:rsidRDefault="00726880" w:rsidP="00A42091">
            <w:pPr>
              <w:spacing w:line="360" w:lineRule="auto"/>
              <w:ind w:left="3" w:hangingChars="1" w:hanging="3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  <w:sz w:val="28"/>
                <w:szCs w:val="28"/>
              </w:rPr>
            </w:pPr>
            <w:bookmarkStart w:id="25" w:name="_Toc221874797"/>
            <w:bookmarkStart w:id="26" w:name="_Toc221875777"/>
            <w:bookmarkStart w:id="27" w:name="_Toc221875834"/>
            <w:bookmarkStart w:id="28" w:name="_Toc221892713"/>
            <w:bookmarkStart w:id="29" w:name="_Toc222132806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sz w:val="28"/>
                <w:szCs w:val="28"/>
              </w:rPr>
              <w:t>М Е Ж Г О С У Д А Р С Т В Е Н Н Ы Й</w:t>
            </w:r>
            <w:bookmarkEnd w:id="25"/>
            <w:bookmarkEnd w:id="26"/>
            <w:bookmarkEnd w:id="27"/>
            <w:bookmarkEnd w:id="28"/>
            <w:bookmarkEnd w:id="29"/>
          </w:p>
          <w:p w14:paraId="4874FE86" w14:textId="77777777" w:rsidR="00726880" w:rsidRPr="00835BCA" w:rsidRDefault="00726880" w:rsidP="00A42091">
            <w:pPr>
              <w:spacing w:line="360" w:lineRule="auto"/>
              <w:ind w:left="3" w:hangingChars="1" w:hanging="3"/>
              <w:jc w:val="center"/>
              <w:outlineLvl w:val="0"/>
              <w:rPr>
                <w:rFonts w:ascii="Arial" w:eastAsia="Arial" w:hAnsi="Arial" w:cs="Arial"/>
                <w:color w:val="000000"/>
                <w:position w:val="-1"/>
              </w:rPr>
            </w:pPr>
            <w:bookmarkStart w:id="30" w:name="_Toc221874798"/>
            <w:bookmarkStart w:id="31" w:name="_Toc221875778"/>
            <w:bookmarkStart w:id="32" w:name="_Toc221875835"/>
            <w:bookmarkStart w:id="33" w:name="_Toc221892714"/>
            <w:bookmarkStart w:id="34" w:name="_Toc222132807"/>
            <w:r w:rsidRPr="00835BCA">
              <w:rPr>
                <w:rFonts w:ascii="Arial" w:eastAsia="Arial" w:hAnsi="Arial" w:cs="Arial"/>
                <w:b/>
                <w:color w:val="000000"/>
                <w:position w:val="-1"/>
                <w:sz w:val="28"/>
                <w:szCs w:val="28"/>
              </w:rPr>
              <w:t>С Т А Н Д А Р Т</w:t>
            </w:r>
            <w:bookmarkEnd w:id="30"/>
            <w:bookmarkEnd w:id="31"/>
            <w:bookmarkEnd w:id="32"/>
            <w:bookmarkEnd w:id="33"/>
            <w:bookmarkEnd w:id="34"/>
          </w:p>
        </w:tc>
        <w:tc>
          <w:tcPr>
            <w:tcW w:w="2747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A6C97DB" w14:textId="6598B71A" w:rsidR="004077A2" w:rsidRDefault="00A21004" w:rsidP="00A150F1">
            <w:pPr>
              <w:spacing w:line="360" w:lineRule="auto"/>
              <w:ind w:left="4" w:hangingChars="1" w:hanging="4"/>
              <w:outlineLvl w:val="0"/>
              <w:rPr>
                <w:rFonts w:ascii="Arial" w:eastAsia="Arial" w:hAnsi="Arial" w:cs="Arial"/>
                <w:b/>
                <w:color w:val="000000"/>
                <w:position w:val="-1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position w:val="-1"/>
                <w:sz w:val="40"/>
                <w:szCs w:val="40"/>
              </w:rPr>
              <w:t xml:space="preserve">ГОСТ </w:t>
            </w:r>
          </w:p>
          <w:p w14:paraId="15D744BF" w14:textId="29D20DEA" w:rsidR="00726880" w:rsidRPr="004077A2" w:rsidRDefault="00A150F1" w:rsidP="00A150F1">
            <w:pPr>
              <w:spacing w:line="360" w:lineRule="auto"/>
              <w:ind w:left="3" w:hangingChars="1" w:hanging="3"/>
              <w:outlineLvl w:val="0"/>
              <w:rPr>
                <w:rFonts w:ascii="Arial" w:eastAsia="Arial" w:hAnsi="Arial" w:cs="Arial"/>
                <w:i/>
                <w:color w:val="000000"/>
                <w:position w:val="-1"/>
                <w:sz w:val="28"/>
                <w:szCs w:val="28"/>
              </w:rPr>
            </w:pPr>
            <w:r w:rsidRPr="004077A2">
              <w:rPr>
                <w:rFonts w:ascii="Arial" w:eastAsia="Arial" w:hAnsi="Arial" w:cs="Arial"/>
                <w:b/>
                <w:i/>
                <w:color w:val="000000"/>
                <w:position w:val="-1"/>
                <w:sz w:val="28"/>
                <w:szCs w:val="28"/>
              </w:rPr>
              <w:t>Первая редакция</w:t>
            </w:r>
          </w:p>
        </w:tc>
      </w:tr>
    </w:tbl>
    <w:p w14:paraId="6A0E0408" w14:textId="77777777" w:rsidR="00726880" w:rsidRPr="00835BCA" w:rsidRDefault="00726880" w:rsidP="00726880">
      <w:pPr>
        <w:spacing w:line="1" w:lineRule="atLeast"/>
        <w:ind w:left="2" w:hangingChars="1" w:hanging="2"/>
        <w:jc w:val="right"/>
        <w:outlineLvl w:val="0"/>
        <w:rPr>
          <w:rFonts w:ascii="Arial" w:eastAsia="Arial" w:hAnsi="Arial" w:cs="Arial"/>
          <w:position w:val="-1"/>
        </w:rPr>
      </w:pPr>
    </w:p>
    <w:p w14:paraId="36BDA89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4FA2C42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C80B3AC" w14:textId="77777777" w:rsidR="00726880" w:rsidRPr="00835BCA" w:rsidRDefault="00726880" w:rsidP="00726880">
      <w:pPr>
        <w:spacing w:line="360" w:lineRule="auto"/>
        <w:ind w:left="3" w:hanging="3"/>
        <w:jc w:val="center"/>
        <w:rPr>
          <w:b/>
          <w:sz w:val="28"/>
          <w:szCs w:val="28"/>
        </w:rPr>
      </w:pPr>
    </w:p>
    <w:p w14:paraId="3F3877F3" w14:textId="5A299ADD" w:rsidR="00A21004" w:rsidRPr="00A21004" w:rsidRDefault="00A21004" w:rsidP="00A21004">
      <w:pPr>
        <w:spacing w:line="360" w:lineRule="auto"/>
        <w:ind w:left="3" w:hanging="3"/>
        <w:jc w:val="center"/>
        <w:rPr>
          <w:rFonts w:ascii="Arial" w:hAnsi="Arial" w:cs="Arial"/>
          <w:b/>
          <w:sz w:val="28"/>
          <w:szCs w:val="28"/>
        </w:rPr>
      </w:pPr>
      <w:bookmarkStart w:id="35" w:name="bookmark=kix.oyuriegqro8m"/>
      <w:bookmarkEnd w:id="35"/>
      <w:r w:rsidRPr="00A21004">
        <w:rPr>
          <w:rFonts w:ascii="Arial" w:hAnsi="Arial" w:cs="Arial"/>
          <w:b/>
          <w:sz w:val="28"/>
          <w:szCs w:val="28"/>
        </w:rPr>
        <w:t>ФРУКТЫ, ОВОЩИ И ПРОДУКТЫ ИХ ПЕРЕРАБОТКИ.</w:t>
      </w:r>
    </w:p>
    <w:p w14:paraId="2AAD740F" w14:textId="745E83AF" w:rsidR="00726880" w:rsidRPr="00835BCA" w:rsidRDefault="00A21004" w:rsidP="00A21004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  <w:r w:rsidRPr="00A21004">
        <w:rPr>
          <w:rFonts w:ascii="Arial" w:hAnsi="Arial" w:cs="Arial"/>
          <w:b/>
          <w:sz w:val="28"/>
          <w:szCs w:val="28"/>
        </w:rPr>
        <w:t>Фотометрический метод определения массовой доли общих и растворимых углеводов и крахмала</w:t>
      </w:r>
    </w:p>
    <w:p w14:paraId="5B4A1D11" w14:textId="77777777" w:rsidR="00726880" w:rsidRPr="00835BCA" w:rsidRDefault="00726880" w:rsidP="00726880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</w:p>
    <w:p w14:paraId="454A092A" w14:textId="77777777" w:rsidR="00726880" w:rsidRPr="00835BCA" w:rsidRDefault="00726880" w:rsidP="00726880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</w:p>
    <w:p w14:paraId="444E70FE" w14:textId="77777777" w:rsidR="00726880" w:rsidRPr="00835BCA" w:rsidRDefault="00726880" w:rsidP="00726880">
      <w:pPr>
        <w:spacing w:line="360" w:lineRule="auto"/>
        <w:ind w:left="3" w:hanging="3"/>
        <w:jc w:val="center"/>
        <w:rPr>
          <w:color w:val="000000"/>
          <w:sz w:val="28"/>
          <w:szCs w:val="28"/>
        </w:rPr>
      </w:pPr>
    </w:p>
    <w:p w14:paraId="105186DC" w14:textId="77777777" w:rsidR="00726880" w:rsidRPr="00835BCA" w:rsidRDefault="00726880" w:rsidP="00726880">
      <w:pPr>
        <w:spacing w:line="360" w:lineRule="auto"/>
        <w:jc w:val="center"/>
      </w:pPr>
    </w:p>
    <w:p w14:paraId="22AF5D72" w14:textId="77777777" w:rsidR="00726880" w:rsidRPr="00726880" w:rsidRDefault="00726880" w:rsidP="00726880">
      <w:pPr>
        <w:spacing w:line="360" w:lineRule="auto"/>
        <w:jc w:val="center"/>
        <w:rPr>
          <w:sz w:val="24"/>
        </w:rPr>
      </w:pPr>
    </w:p>
    <w:p w14:paraId="3CA0A8BE" w14:textId="77777777" w:rsidR="00726880" w:rsidRPr="00726880" w:rsidRDefault="00726880" w:rsidP="00726880">
      <w:pPr>
        <w:spacing w:line="360" w:lineRule="auto"/>
        <w:ind w:left="2" w:hanging="2"/>
        <w:jc w:val="center"/>
        <w:rPr>
          <w:rFonts w:ascii="Arial" w:hAnsi="Arial" w:cs="Arial"/>
          <w:color w:val="000000"/>
          <w:sz w:val="28"/>
        </w:rPr>
      </w:pPr>
      <w:r w:rsidRPr="00726880">
        <w:rPr>
          <w:rFonts w:ascii="Arial" w:hAnsi="Arial" w:cs="Arial"/>
          <w:b/>
          <w:color w:val="000000"/>
          <w:sz w:val="24"/>
          <w:szCs w:val="28"/>
        </w:rPr>
        <w:t>Издание официальное</w:t>
      </w:r>
    </w:p>
    <w:p w14:paraId="7A76620D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A9C958B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5421C30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E447D20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1480FF55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33D01707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51103565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75DD32F6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41F90E50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0AA6F226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41A4628A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5A650D97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71C7424E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04478C1F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47D73663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264E457D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23CC97DD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7AEACFC0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1D30EA1E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789253FE" w14:textId="77777777" w:rsidR="00726880" w:rsidRDefault="00726880" w:rsidP="00726880">
      <w:pPr>
        <w:ind w:left="2" w:hanging="2"/>
        <w:jc w:val="center"/>
        <w:rPr>
          <w:color w:val="000000"/>
        </w:rPr>
      </w:pPr>
    </w:p>
    <w:p w14:paraId="20AD21F9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2CFD1A1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04DF770C" w14:textId="77777777" w:rsidR="00726880" w:rsidRPr="00835BCA" w:rsidRDefault="00726880" w:rsidP="00726880">
      <w:pPr>
        <w:ind w:left="2" w:hanging="2"/>
        <w:jc w:val="center"/>
        <w:rPr>
          <w:color w:val="000000"/>
        </w:rPr>
      </w:pPr>
    </w:p>
    <w:p w14:paraId="0BE6B6CB" w14:textId="77777777" w:rsidR="00726880" w:rsidRPr="00726880" w:rsidRDefault="00726880" w:rsidP="00726880">
      <w:pPr>
        <w:ind w:left="2" w:hanging="2"/>
        <w:jc w:val="center"/>
        <w:rPr>
          <w:rFonts w:ascii="Arial" w:hAnsi="Arial" w:cs="Arial"/>
          <w:color w:val="000000"/>
          <w:sz w:val="24"/>
          <w:szCs w:val="28"/>
        </w:rPr>
      </w:pPr>
      <w:r w:rsidRPr="00726880">
        <w:rPr>
          <w:rFonts w:ascii="Arial" w:hAnsi="Arial" w:cs="Arial"/>
          <w:b/>
          <w:color w:val="000000"/>
          <w:sz w:val="24"/>
          <w:szCs w:val="28"/>
        </w:rPr>
        <w:t>Минск</w:t>
      </w:r>
    </w:p>
    <w:p w14:paraId="2CFF3C66" w14:textId="77777777" w:rsidR="00726880" w:rsidRPr="00726880" w:rsidRDefault="00726880" w:rsidP="00726880">
      <w:pPr>
        <w:ind w:left="2" w:hanging="2"/>
        <w:jc w:val="center"/>
        <w:rPr>
          <w:rFonts w:ascii="Arial" w:hAnsi="Arial" w:cs="Arial"/>
          <w:color w:val="000000"/>
          <w:sz w:val="28"/>
        </w:rPr>
      </w:pPr>
      <w:r w:rsidRPr="00726880">
        <w:rPr>
          <w:rFonts w:ascii="Arial" w:hAnsi="Arial" w:cs="Arial"/>
          <w:b/>
          <w:color w:val="000000"/>
          <w:sz w:val="24"/>
          <w:szCs w:val="28"/>
        </w:rPr>
        <w:t>Евразийский совет по стандартизации, метрологии и сертификации</w:t>
      </w:r>
      <w:bookmarkStart w:id="36" w:name="bookmark=id.8jqmxsell7ri"/>
      <w:bookmarkEnd w:id="36"/>
    </w:p>
    <w:p w14:paraId="56BCE6CD" w14:textId="6C4788A3" w:rsidR="00726880" w:rsidRDefault="00726880" w:rsidP="00726880">
      <w:pPr>
        <w:jc w:val="center"/>
        <w:rPr>
          <w:rFonts w:ascii="Arial" w:hAnsi="Arial" w:cs="Arial"/>
          <w:b/>
          <w:bCs/>
          <w:sz w:val="22"/>
          <w:szCs w:val="22"/>
        </w:rPr>
        <w:sectPr w:rsidR="00726880" w:rsidSect="00A42091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134" w:right="748" w:bottom="1134" w:left="1077" w:header="709" w:footer="709" w:gutter="0"/>
          <w:pgNumType w:fmt="upperRoman" w:start="1"/>
          <w:cols w:space="708"/>
          <w:titlePg/>
          <w:docGrid w:linePitch="360"/>
        </w:sectPr>
      </w:pPr>
      <w:r w:rsidRPr="00835BCA">
        <w:rPr>
          <w:rFonts w:ascii="Arial" w:hAnsi="Arial" w:cs="Arial"/>
          <w:b/>
          <w:sz w:val="26"/>
          <w:szCs w:val="26"/>
        </w:rPr>
        <w:t>202</w:t>
      </w:r>
    </w:p>
    <w:p w14:paraId="27EF26D5" w14:textId="77777777" w:rsidR="00126FD2" w:rsidRPr="009A7026" w:rsidRDefault="00126FD2" w:rsidP="00DD26C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A7026">
        <w:rPr>
          <w:rFonts w:ascii="Arial" w:hAnsi="Arial" w:cs="Arial"/>
          <w:b/>
          <w:sz w:val="28"/>
          <w:szCs w:val="28"/>
        </w:rPr>
        <w:lastRenderedPageBreak/>
        <w:t>Предисловие</w:t>
      </w:r>
    </w:p>
    <w:p w14:paraId="1CB1837C" w14:textId="77777777" w:rsidR="00D822A7" w:rsidRPr="00153E15" w:rsidRDefault="00D822A7" w:rsidP="00153E15">
      <w:pPr>
        <w:pStyle w:val="FORMATTEXT"/>
        <w:tabs>
          <w:tab w:val="left" w:pos="1162"/>
        </w:tabs>
        <w:spacing w:line="360" w:lineRule="auto"/>
        <w:ind w:firstLine="568"/>
        <w:jc w:val="both"/>
        <w:rPr>
          <w:sz w:val="24"/>
          <w:szCs w:val="24"/>
        </w:rPr>
      </w:pPr>
      <w:r w:rsidRPr="00153E15">
        <w:rPr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610DF82C" w14:textId="77777777" w:rsidR="00D822A7" w:rsidRDefault="00D822A7" w:rsidP="00153E15">
      <w:pPr>
        <w:pStyle w:val="FORMATTEXT"/>
        <w:tabs>
          <w:tab w:val="left" w:pos="1162"/>
        </w:tabs>
        <w:spacing w:line="360" w:lineRule="auto"/>
        <w:ind w:firstLine="568"/>
        <w:jc w:val="both"/>
        <w:rPr>
          <w:sz w:val="24"/>
          <w:szCs w:val="24"/>
        </w:rPr>
      </w:pPr>
      <w:bookmarkStart w:id="37" w:name="_Toc195623243"/>
      <w:r w:rsidRPr="00153E15">
        <w:rPr>
          <w:sz w:val="24"/>
          <w:szCs w:val="24"/>
        </w:rPr>
        <w:t xml:space="preserve">Цели, основные принципы и общие правила проведения работ по межгосударственной </w:t>
      </w:r>
      <w:r w:rsidR="00153E15">
        <w:rPr>
          <w:sz w:val="24"/>
          <w:szCs w:val="24"/>
        </w:rPr>
        <w:t>стандартизации установлены ГОСТ 1.0 «Межгосударственная система стандартизации. Основные положения» и ГОСТ </w:t>
      </w:r>
      <w:r w:rsidRPr="00153E15">
        <w:rPr>
          <w:sz w:val="24"/>
          <w:szCs w:val="24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  <w:bookmarkEnd w:id="37"/>
    </w:p>
    <w:p w14:paraId="6FF69ECD" w14:textId="77777777" w:rsidR="00153E15" w:rsidRPr="00153E15" w:rsidRDefault="00153E15" w:rsidP="00153E15">
      <w:pPr>
        <w:pStyle w:val="FORMATTEXT"/>
        <w:tabs>
          <w:tab w:val="left" w:pos="1162"/>
        </w:tabs>
        <w:spacing w:line="360" w:lineRule="auto"/>
        <w:ind w:firstLine="568"/>
        <w:jc w:val="both"/>
        <w:rPr>
          <w:sz w:val="24"/>
          <w:szCs w:val="24"/>
        </w:rPr>
      </w:pPr>
    </w:p>
    <w:p w14:paraId="6337111C" w14:textId="77777777" w:rsidR="00126FD2" w:rsidRPr="009A7026" w:rsidRDefault="00126FD2" w:rsidP="00153E15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r w:rsidRPr="009A7026">
        <w:rPr>
          <w:b/>
          <w:sz w:val="24"/>
          <w:szCs w:val="24"/>
        </w:rPr>
        <w:t>Сведения о стандарте</w:t>
      </w:r>
    </w:p>
    <w:p w14:paraId="72CC7AEF" w14:textId="77777777" w:rsidR="00A21004" w:rsidRDefault="00290A2A" w:rsidP="00A21004">
      <w:pPr>
        <w:pStyle w:val="FORMATTEXT"/>
        <w:spacing w:after="240" w:line="360" w:lineRule="auto"/>
        <w:ind w:firstLine="567"/>
        <w:jc w:val="both"/>
        <w:rPr>
          <w:rFonts w:eastAsia="Calibri"/>
          <w:sz w:val="24"/>
          <w:szCs w:val="24"/>
          <w:lang w:eastAsia="ar-SA"/>
        </w:rPr>
      </w:pPr>
      <w:r w:rsidRPr="009A7026">
        <w:rPr>
          <w:spacing w:val="-4"/>
          <w:sz w:val="24"/>
          <w:szCs w:val="24"/>
        </w:rPr>
        <w:t xml:space="preserve">1 РАЗРАБОТАН </w:t>
      </w:r>
      <w:r w:rsidR="00A21004" w:rsidRPr="00A21004">
        <w:rPr>
          <w:rFonts w:eastAsia="Calibri"/>
          <w:sz w:val="24"/>
          <w:szCs w:val="24"/>
          <w:lang w:eastAsia="ar-SA"/>
        </w:rPr>
        <w:t>Всероссийским научно-исследовательским институтом технологии консервирования – филиалом Федерального государственного бюджетного научного учреждения «Федеральный научный центр пищевых систем им. В.М. Горбатова» РАН (ВНИИТеК – филиал ФГБНУ «ФНЦ пищевых систем им. В.М. Горбатова» РАН)</w:t>
      </w:r>
    </w:p>
    <w:p w14:paraId="5EA03178" w14:textId="77777777" w:rsidR="00A21004" w:rsidRDefault="00290A2A" w:rsidP="00A21004">
      <w:pPr>
        <w:pStyle w:val="FORMATTEXT"/>
        <w:spacing w:after="240" w:line="360" w:lineRule="auto"/>
        <w:ind w:firstLine="567"/>
        <w:jc w:val="both"/>
        <w:rPr>
          <w:sz w:val="24"/>
          <w:szCs w:val="24"/>
        </w:rPr>
      </w:pPr>
      <w:r w:rsidRPr="009A7026">
        <w:rPr>
          <w:sz w:val="24"/>
          <w:szCs w:val="24"/>
        </w:rPr>
        <w:t xml:space="preserve">2 ВНЕСЕН </w:t>
      </w:r>
      <w:r w:rsidR="00067BF4" w:rsidRPr="00067BF4">
        <w:rPr>
          <w:sz w:val="24"/>
          <w:szCs w:val="24"/>
        </w:rPr>
        <w:t xml:space="preserve">Межгосударственным техническим комитетом </w:t>
      </w:r>
      <w:r w:rsidR="00A21004">
        <w:rPr>
          <w:sz w:val="24"/>
          <w:szCs w:val="24"/>
        </w:rPr>
        <w:t>М</w:t>
      </w:r>
      <w:r w:rsidR="00A21004" w:rsidRPr="00A21004">
        <w:rPr>
          <w:sz w:val="24"/>
          <w:szCs w:val="24"/>
        </w:rPr>
        <w:t>ТК 093 «Продукты переработки фруктов, овощей и грибов. Пищевые концентраты»</w:t>
      </w:r>
    </w:p>
    <w:p w14:paraId="42671C0F" w14:textId="2F335066" w:rsidR="00290A2A" w:rsidRPr="009A7026" w:rsidRDefault="00290A2A" w:rsidP="00A21004">
      <w:pPr>
        <w:pStyle w:val="FORMATTEXT"/>
        <w:spacing w:after="240" w:line="360" w:lineRule="auto"/>
        <w:ind w:firstLine="567"/>
        <w:jc w:val="both"/>
        <w:rPr>
          <w:sz w:val="24"/>
          <w:szCs w:val="24"/>
        </w:rPr>
      </w:pPr>
      <w:r w:rsidRPr="009A7026">
        <w:rPr>
          <w:sz w:val="24"/>
          <w:szCs w:val="24"/>
        </w:rPr>
        <w:t>3 ПРИНЯТ Евразийским советом по стандартизации, метрологии и сертификации (протокол от 202_ г. № __)</w:t>
      </w:r>
    </w:p>
    <w:p w14:paraId="08AC4F8F" w14:textId="77777777" w:rsidR="00290A2A" w:rsidRPr="009A7026" w:rsidRDefault="00290A2A" w:rsidP="00153E15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9A7026">
        <w:rPr>
          <w:sz w:val="24"/>
          <w:szCs w:val="24"/>
        </w:rPr>
        <w:t>За принятие проголосовали:</w:t>
      </w:r>
    </w:p>
    <w:tbl>
      <w:tblPr>
        <w:tblW w:w="5000" w:type="pct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263"/>
        <w:gridCol w:w="1978"/>
        <w:gridCol w:w="4830"/>
      </w:tblGrid>
      <w:tr w:rsidR="00126FD2" w:rsidRPr="009A7026" w14:paraId="4F2CE7BD" w14:textId="77777777" w:rsidTr="00064E05">
        <w:trPr>
          <w:trHeight w:val="611"/>
        </w:trPr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74C7D6" w14:textId="77777777" w:rsidR="00126FD2" w:rsidRPr="00792969" w:rsidRDefault="00126FD2" w:rsidP="005108EB">
            <w:pPr>
              <w:pStyle w:val="FORMATTEXT"/>
              <w:jc w:val="center"/>
              <w:rPr>
                <w:sz w:val="22"/>
                <w:szCs w:val="22"/>
              </w:rPr>
            </w:pPr>
            <w:r w:rsidRPr="00792969">
              <w:rPr>
                <w:sz w:val="22"/>
                <w:szCs w:val="22"/>
              </w:rPr>
              <w:t>Краткое наименование страны по МК (ИСО 3166) 004</w:t>
            </w:r>
            <w:r w:rsidR="00E5339D">
              <w:rPr>
                <w:sz w:val="22"/>
                <w:szCs w:val="22"/>
              </w:rPr>
              <w:t>–9</w:t>
            </w:r>
            <w:r w:rsidRPr="00792969">
              <w:rPr>
                <w:sz w:val="22"/>
                <w:szCs w:val="22"/>
              </w:rPr>
              <w:t>7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2340FE" w14:textId="77777777" w:rsidR="00126FD2" w:rsidRPr="00792969" w:rsidRDefault="00126FD2" w:rsidP="005108EB">
            <w:pPr>
              <w:pStyle w:val="FORMATTEXT"/>
              <w:jc w:val="center"/>
              <w:rPr>
                <w:sz w:val="22"/>
                <w:szCs w:val="22"/>
              </w:rPr>
            </w:pPr>
            <w:r w:rsidRPr="00792969">
              <w:rPr>
                <w:sz w:val="22"/>
                <w:szCs w:val="22"/>
              </w:rPr>
              <w:t>Код страны по МК (ИСО 3166) 004</w:t>
            </w:r>
            <w:r w:rsidR="00E5339D">
              <w:rPr>
                <w:sz w:val="22"/>
                <w:szCs w:val="22"/>
              </w:rPr>
              <w:t>–</w:t>
            </w:r>
            <w:r w:rsidRPr="00792969">
              <w:rPr>
                <w:sz w:val="22"/>
                <w:szCs w:val="22"/>
              </w:rPr>
              <w:t>97</w:t>
            </w:r>
          </w:p>
        </w:tc>
        <w:tc>
          <w:tcPr>
            <w:tcW w:w="2398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8151D2" w14:textId="77777777" w:rsidR="00126FD2" w:rsidRPr="00792969" w:rsidRDefault="00126FD2" w:rsidP="005108EB">
            <w:pPr>
              <w:pStyle w:val="FORMATTEXT"/>
              <w:jc w:val="center"/>
              <w:rPr>
                <w:sz w:val="22"/>
                <w:szCs w:val="22"/>
              </w:rPr>
            </w:pPr>
            <w:r w:rsidRPr="00792969">
              <w:rPr>
                <w:sz w:val="22"/>
                <w:szCs w:val="22"/>
              </w:rPr>
              <w:t>Сокращенное наименование национального органа по стандартизации</w:t>
            </w:r>
          </w:p>
        </w:tc>
      </w:tr>
    </w:tbl>
    <w:p w14:paraId="6536D0B9" w14:textId="77777777" w:rsidR="00126FD2" w:rsidRPr="009A7026" w:rsidRDefault="00126FD2" w:rsidP="00E1231B">
      <w:pPr>
        <w:pStyle w:val="a9"/>
        <w:spacing w:after="0" w:line="360" w:lineRule="auto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</w:p>
    <w:p w14:paraId="21567115" w14:textId="223AF3C8" w:rsidR="000C5404" w:rsidRDefault="00A150F1" w:rsidP="000C5404">
      <w:pPr>
        <w:pStyle w:val="FORMATTEXT"/>
        <w:tabs>
          <w:tab w:val="left" w:pos="1162"/>
        </w:tabs>
        <w:ind w:firstLine="568"/>
        <w:jc w:val="both"/>
        <w:rPr>
          <w:sz w:val="24"/>
        </w:rPr>
      </w:pPr>
      <w:r w:rsidRPr="00A150F1">
        <w:rPr>
          <w:sz w:val="24"/>
        </w:rPr>
        <w:t xml:space="preserve">4 </w:t>
      </w:r>
      <w:r w:rsidR="00A21004">
        <w:rPr>
          <w:sz w:val="24"/>
        </w:rPr>
        <w:t>РАЗОАБОТАН ВПЕРВЫЕ</w:t>
      </w:r>
    </w:p>
    <w:p w14:paraId="2CE84A98" w14:textId="77777777" w:rsidR="00A150F1" w:rsidRDefault="00A150F1" w:rsidP="000C5404">
      <w:pPr>
        <w:pStyle w:val="FORMATTEXT"/>
        <w:tabs>
          <w:tab w:val="left" w:pos="1162"/>
        </w:tabs>
        <w:ind w:firstLine="568"/>
        <w:jc w:val="both"/>
      </w:pPr>
    </w:p>
    <w:p w14:paraId="0C3CEAE8" w14:textId="77777777" w:rsidR="00792969" w:rsidRPr="009A7026" w:rsidRDefault="00792969" w:rsidP="000C5404">
      <w:pPr>
        <w:pStyle w:val="FORMATTEXT"/>
        <w:tabs>
          <w:tab w:val="left" w:pos="1162"/>
        </w:tabs>
        <w:ind w:firstLine="568"/>
        <w:jc w:val="both"/>
      </w:pPr>
    </w:p>
    <w:p w14:paraId="180C7A36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  <w:r w:rsidRPr="00153E15">
        <w:rPr>
          <w:rFonts w:ascii="Arial" w:hAnsi="Arial" w:cs="Arial"/>
          <w:i/>
          <w:iCs/>
          <w:sz w:val="24"/>
          <w:lang w:eastAsia="ru-RU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31B91860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  <w:r w:rsidRPr="00153E15">
        <w:rPr>
          <w:rFonts w:ascii="Arial" w:hAnsi="Arial" w:cs="Arial"/>
          <w:i/>
          <w:iCs/>
          <w:sz w:val="24"/>
          <w:lang w:eastAsia="ru-RU"/>
        </w:rPr>
        <w:lastRenderedPageBreak/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</w:t>
      </w:r>
      <w:r w:rsidR="00792969">
        <w:rPr>
          <w:rFonts w:ascii="Arial" w:hAnsi="Arial" w:cs="Arial"/>
          <w:i/>
          <w:iCs/>
          <w:sz w:val="24"/>
          <w:lang w:eastAsia="ru-RU"/>
        </w:rPr>
        <w:t xml:space="preserve"> и сертификации в каталоге «Меж</w:t>
      </w:r>
      <w:r w:rsidR="00064E05">
        <w:rPr>
          <w:rFonts w:ascii="Arial" w:hAnsi="Arial" w:cs="Arial"/>
          <w:i/>
          <w:iCs/>
          <w:sz w:val="24"/>
          <w:lang w:eastAsia="ru-RU"/>
        </w:rPr>
        <w:t>государственные стандарты»</w:t>
      </w:r>
    </w:p>
    <w:p w14:paraId="24E8DB8A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143B0D9C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3885D04C" w14:textId="77777777" w:rsidR="00D822A7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0094B70D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43F0D1E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1E715DC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793E75AE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C358F77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5DCDC0CA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3969E943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2F268E0D" w14:textId="77777777" w:rsidR="00064E0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752452F9" w14:textId="77777777" w:rsidR="00064E05" w:rsidRPr="00153E15" w:rsidRDefault="00064E05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0D901AE3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</w:p>
    <w:p w14:paraId="6C6436D3" w14:textId="77777777" w:rsidR="00D822A7" w:rsidRPr="00153E15" w:rsidRDefault="00D822A7" w:rsidP="00153E15">
      <w:pPr>
        <w:suppressAutoHyphens w:val="0"/>
        <w:spacing w:line="360" w:lineRule="auto"/>
        <w:ind w:firstLine="567"/>
        <w:jc w:val="both"/>
        <w:rPr>
          <w:rFonts w:ascii="Arial" w:hAnsi="Arial" w:cs="Arial"/>
          <w:i/>
          <w:iCs/>
          <w:sz w:val="24"/>
          <w:lang w:eastAsia="ru-RU"/>
        </w:rPr>
      </w:pPr>
      <w:r w:rsidRPr="00153E15">
        <w:rPr>
          <w:rFonts w:ascii="Arial" w:hAnsi="Arial" w:cs="Arial"/>
          <w:iCs/>
          <w:sz w:val="24"/>
          <w:lang w:eastAsia="ru-RU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5B983DFA" w14:textId="77777777" w:rsidR="00D822A7" w:rsidRDefault="00D822A7" w:rsidP="00D822A7">
      <w:pPr>
        <w:suppressAutoHyphens w:val="0"/>
        <w:ind w:firstLine="567"/>
        <w:jc w:val="both"/>
        <w:rPr>
          <w:rFonts w:ascii="Arial" w:hAnsi="Arial" w:cs="Arial"/>
          <w:i/>
          <w:iCs/>
          <w:lang w:eastAsia="ru-RU"/>
        </w:rPr>
      </w:pPr>
    </w:p>
    <w:p w14:paraId="7A8E8D70" w14:textId="77777777" w:rsidR="000A4AD5" w:rsidRPr="009A7026" w:rsidRDefault="00DD26CC" w:rsidP="00792969">
      <w:pPr>
        <w:suppressAutoHyphens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49D4F7ED" w14:textId="77777777" w:rsidR="00126FD2" w:rsidRPr="009A7026" w:rsidRDefault="00126FD2">
      <w:pPr>
        <w:suppressAutoHyphens w:val="0"/>
        <w:spacing w:line="360" w:lineRule="auto"/>
        <w:rPr>
          <w:rFonts w:ascii="Arial" w:hAnsi="Arial" w:cs="Arial"/>
          <w:b/>
          <w:sz w:val="24"/>
          <w:szCs w:val="24"/>
          <w:lang w:eastAsia="ru-RU"/>
        </w:rPr>
        <w:sectPr w:rsidR="00126FD2" w:rsidRPr="009A7026" w:rsidSect="00DD26C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748" w:bottom="1134" w:left="1077" w:header="709" w:footer="709" w:gutter="0"/>
          <w:pgNumType w:fmt="upperRoman" w:start="1"/>
          <w:cols w:space="708"/>
          <w:titlePg/>
          <w:docGrid w:linePitch="360"/>
        </w:sectPr>
      </w:pPr>
    </w:p>
    <w:p w14:paraId="0A380ADB" w14:textId="77777777" w:rsidR="00153E15" w:rsidRPr="00153E15" w:rsidRDefault="00153E15" w:rsidP="00153E15">
      <w:pPr>
        <w:suppressAutoHyphens w:val="0"/>
        <w:jc w:val="center"/>
        <w:rPr>
          <w:rFonts w:ascii="Arial" w:eastAsia="Times New Roman" w:hAnsi="Arial" w:cs="Arial"/>
          <w:b/>
          <w:spacing w:val="138"/>
          <w:sz w:val="28"/>
          <w:szCs w:val="24"/>
          <w:lang w:eastAsia="ru-RU"/>
        </w:rPr>
      </w:pPr>
      <w:r w:rsidRPr="00153E15">
        <w:rPr>
          <w:rFonts w:ascii="Arial" w:eastAsia="Times New Roman" w:hAnsi="Arial" w:cs="Arial"/>
          <w:b/>
          <w:spacing w:val="138"/>
          <w:sz w:val="28"/>
          <w:szCs w:val="24"/>
          <w:lang w:eastAsia="ru-RU"/>
        </w:rPr>
        <w:lastRenderedPageBreak/>
        <w:t>МЕЖГОСУДАРСТВЕННЫЙ СТАНДАРТ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7"/>
      </w:tblGrid>
      <w:tr w:rsidR="00153E15" w:rsidRPr="006D4AFC" w14:paraId="420B1144" w14:textId="77777777" w:rsidTr="00A42091">
        <w:tc>
          <w:tcPr>
            <w:tcW w:w="9637" w:type="dxa"/>
            <w:tcBorders>
              <w:top w:val="single" w:sz="18" w:space="0" w:color="auto"/>
              <w:bottom w:val="single" w:sz="18" w:space="0" w:color="auto"/>
            </w:tcBorders>
          </w:tcPr>
          <w:p w14:paraId="2E6820AC" w14:textId="091E2F80" w:rsidR="00A21004" w:rsidRPr="00A21004" w:rsidRDefault="00A21004" w:rsidP="00A21004">
            <w:pPr>
              <w:keepNext/>
              <w:widowControl w:val="0"/>
              <w:shd w:val="clear" w:color="auto" w:fill="FFFFFF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spacing w:before="120" w:after="120" w:line="360" w:lineRule="auto"/>
              <w:ind w:right="178"/>
              <w:jc w:val="center"/>
              <w:outlineLvl w:val="8"/>
              <w:rPr>
                <w:rFonts w:ascii="Arial" w:eastAsia="Times New Roman" w:hAnsi="Arial" w:cs="Arial"/>
                <w:b/>
                <w:bCs/>
                <w:color w:val="000000"/>
                <w:spacing w:val="-3"/>
                <w:sz w:val="28"/>
                <w:szCs w:val="28"/>
                <w:lang w:eastAsia="ru-RU"/>
              </w:rPr>
            </w:pPr>
            <w:r w:rsidRPr="00A21004">
              <w:rPr>
                <w:rFonts w:ascii="Arial" w:eastAsia="Times New Roman" w:hAnsi="Arial" w:cs="Arial"/>
                <w:b/>
                <w:bCs/>
                <w:color w:val="000000"/>
                <w:spacing w:val="-3"/>
                <w:sz w:val="28"/>
                <w:szCs w:val="28"/>
                <w:lang w:eastAsia="ru-RU"/>
              </w:rPr>
              <w:t>ФРУКТЫ, ОВОЩИ И ПРОДУКТЫ ИХ ПЕРЕРАБОТКИ.</w:t>
            </w:r>
          </w:p>
          <w:p w14:paraId="6BBA3CE0" w14:textId="77777777" w:rsidR="00A21004" w:rsidRPr="00A21004" w:rsidRDefault="00A21004" w:rsidP="00A2100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A2100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Фотометрический метод определения массовой доли общих и растворимых углеводов и крахмала</w:t>
            </w:r>
          </w:p>
          <w:p w14:paraId="62BE47C5" w14:textId="77777777" w:rsidR="00A21004" w:rsidRPr="00A21004" w:rsidRDefault="00A21004" w:rsidP="00A2100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0"/>
                <w:szCs w:val="10"/>
                <w:lang w:eastAsia="ru-RU"/>
              </w:rPr>
            </w:pPr>
          </w:p>
          <w:p w14:paraId="3E86522B" w14:textId="21893B5C" w:rsidR="00153E15" w:rsidRPr="002D2EE3" w:rsidRDefault="00A21004" w:rsidP="00A21004">
            <w:pPr>
              <w:suppressAutoHyphens w:val="0"/>
              <w:spacing w:before="240" w:line="360" w:lineRule="auto"/>
              <w:jc w:val="center"/>
              <w:rPr>
                <w:rFonts w:ascii="Arial" w:eastAsia="Times New Roman" w:hAnsi="Arial" w:cs="Arial"/>
                <w:spacing w:val="-2"/>
                <w:sz w:val="24"/>
                <w:szCs w:val="24"/>
                <w:lang w:val="en-US" w:eastAsia="ru-RU"/>
              </w:rPr>
            </w:pPr>
            <w:r w:rsidRPr="00A21004">
              <w:rPr>
                <w:rFonts w:ascii="Arial" w:eastAsia="Times New Roman" w:hAnsi="Arial" w:cs="Arial"/>
                <w:spacing w:val="-2"/>
                <w:sz w:val="24"/>
                <w:szCs w:val="24"/>
                <w:lang w:val="en-US" w:eastAsia="ru-RU"/>
              </w:rPr>
              <w:t>Photometric method for determining the mass fraction of total and soluble carbohydrates and starch</w:t>
            </w:r>
          </w:p>
        </w:tc>
      </w:tr>
    </w:tbl>
    <w:p w14:paraId="3DA228C8" w14:textId="77777777" w:rsidR="00153E15" w:rsidRPr="00F90076" w:rsidRDefault="00153E15" w:rsidP="00153E15">
      <w:pPr>
        <w:suppressAutoHyphens w:val="0"/>
        <w:spacing w:before="240"/>
        <w:jc w:val="right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153E15">
        <w:rPr>
          <w:rFonts w:ascii="Arial" w:eastAsia="Times New Roman" w:hAnsi="Arial" w:cs="Arial"/>
          <w:b/>
          <w:sz w:val="24"/>
          <w:szCs w:val="24"/>
          <w:lang w:eastAsia="zh-CN"/>
        </w:rPr>
        <w:t>Дата</w:t>
      </w:r>
      <w:r w:rsidRPr="00F90076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  <w:r w:rsidRPr="00153E15">
        <w:rPr>
          <w:rFonts w:ascii="Arial" w:eastAsia="Times New Roman" w:hAnsi="Arial" w:cs="Arial"/>
          <w:b/>
          <w:sz w:val="24"/>
          <w:szCs w:val="24"/>
          <w:lang w:eastAsia="zh-CN"/>
        </w:rPr>
        <w:t>введения</w:t>
      </w:r>
      <w:r w:rsidRPr="00F90076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—      —      —</w:t>
      </w:r>
    </w:p>
    <w:p w14:paraId="11035AA6" w14:textId="77777777" w:rsidR="00153E15" w:rsidRPr="00153E15" w:rsidRDefault="00153E15" w:rsidP="00153E15">
      <w:pPr>
        <w:pStyle w:val="10"/>
        <w:spacing w:line="360" w:lineRule="auto"/>
        <w:ind w:firstLine="567"/>
        <w:jc w:val="both"/>
        <w:rPr>
          <w:rFonts w:ascii="Arial" w:hAnsi="Arial" w:cs="Arial"/>
          <w:b/>
          <w:color w:val="auto"/>
          <w:sz w:val="28"/>
        </w:rPr>
      </w:pPr>
      <w:bookmarkStart w:id="38" w:name="_Toc195789268"/>
      <w:bookmarkStart w:id="39" w:name="_Toc221892718"/>
      <w:bookmarkStart w:id="40" w:name="_Toc222132811"/>
      <w:r w:rsidRPr="00153E15">
        <w:rPr>
          <w:rFonts w:ascii="Arial" w:hAnsi="Arial" w:cs="Arial"/>
          <w:b/>
          <w:color w:val="auto"/>
          <w:sz w:val="28"/>
        </w:rPr>
        <w:t>1 Область применения</w:t>
      </w:r>
      <w:bookmarkEnd w:id="38"/>
      <w:bookmarkEnd w:id="39"/>
      <w:bookmarkEnd w:id="40"/>
    </w:p>
    <w:p w14:paraId="403CC19E" w14:textId="4B242C62" w:rsidR="001D7A80" w:rsidRDefault="00A150F1" w:rsidP="00927BA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150F1">
        <w:rPr>
          <w:sz w:val="24"/>
          <w:szCs w:val="24"/>
        </w:rPr>
        <w:t xml:space="preserve">Настоящий стандарт распространяется на </w:t>
      </w:r>
      <w:r w:rsidR="00A21004" w:rsidRPr="00A21004">
        <w:rPr>
          <w:sz w:val="24"/>
          <w:szCs w:val="24"/>
        </w:rPr>
        <w:t>фрукты</w:t>
      </w:r>
      <w:r w:rsidR="006D4AFC">
        <w:rPr>
          <w:sz w:val="24"/>
          <w:szCs w:val="24"/>
        </w:rPr>
        <w:t xml:space="preserve"> и овощи свежие</w:t>
      </w:r>
      <w:r w:rsidR="005015AB">
        <w:rPr>
          <w:sz w:val="24"/>
          <w:szCs w:val="24"/>
        </w:rPr>
        <w:t>, замороженные</w:t>
      </w:r>
      <w:r w:rsidR="006D4AFC">
        <w:rPr>
          <w:sz w:val="24"/>
          <w:szCs w:val="24"/>
        </w:rPr>
        <w:t xml:space="preserve"> и продукты их переработки</w:t>
      </w:r>
      <w:r w:rsidR="00927BA1">
        <w:rPr>
          <w:sz w:val="24"/>
          <w:szCs w:val="24"/>
        </w:rPr>
        <w:t xml:space="preserve">: </w:t>
      </w:r>
      <w:r w:rsidR="00927BA1" w:rsidRPr="00FF6C2E">
        <w:rPr>
          <w:sz w:val="24"/>
          <w:szCs w:val="24"/>
        </w:rPr>
        <w:t>паст</w:t>
      </w:r>
      <w:r w:rsidR="005015AB">
        <w:rPr>
          <w:sz w:val="24"/>
          <w:szCs w:val="24"/>
        </w:rPr>
        <w:t>у</w:t>
      </w:r>
      <w:r w:rsidR="00927BA1" w:rsidRPr="00FF6C2E">
        <w:rPr>
          <w:sz w:val="24"/>
          <w:szCs w:val="24"/>
        </w:rPr>
        <w:t>, пюре, десерты, джем</w:t>
      </w:r>
      <w:r w:rsidR="006D4AFC">
        <w:rPr>
          <w:sz w:val="24"/>
          <w:szCs w:val="24"/>
        </w:rPr>
        <w:t>ы, икр</w:t>
      </w:r>
      <w:r w:rsidR="005015AB">
        <w:rPr>
          <w:sz w:val="24"/>
          <w:szCs w:val="24"/>
        </w:rPr>
        <w:t>у овощную</w:t>
      </w:r>
      <w:r w:rsidR="006D4AFC">
        <w:rPr>
          <w:sz w:val="24"/>
          <w:szCs w:val="24"/>
        </w:rPr>
        <w:t xml:space="preserve">, консервы </w:t>
      </w:r>
      <w:r w:rsidR="005015AB">
        <w:rPr>
          <w:sz w:val="24"/>
          <w:szCs w:val="24"/>
        </w:rPr>
        <w:t xml:space="preserve">овощные </w:t>
      </w:r>
      <w:r w:rsidR="006D4AFC">
        <w:rPr>
          <w:sz w:val="24"/>
          <w:szCs w:val="24"/>
        </w:rPr>
        <w:t>закусочные</w:t>
      </w:r>
      <w:r w:rsidR="00A21004" w:rsidRPr="00A21004">
        <w:rPr>
          <w:sz w:val="24"/>
          <w:szCs w:val="24"/>
        </w:rPr>
        <w:t xml:space="preserve">, </w:t>
      </w:r>
      <w:r w:rsidR="006D4AFC">
        <w:rPr>
          <w:sz w:val="24"/>
          <w:szCs w:val="24"/>
        </w:rPr>
        <w:t>в том числе</w:t>
      </w:r>
      <w:r w:rsidR="005015AB">
        <w:rPr>
          <w:sz w:val="24"/>
          <w:szCs w:val="24"/>
        </w:rPr>
        <w:t xml:space="preserve"> </w:t>
      </w:r>
      <w:r w:rsidR="00A21004" w:rsidRPr="00A21004">
        <w:rPr>
          <w:sz w:val="24"/>
          <w:szCs w:val="24"/>
        </w:rPr>
        <w:t>консервированные с уксусом или уксусной кислотой</w:t>
      </w:r>
      <w:r w:rsidR="00FF6C2E">
        <w:rPr>
          <w:sz w:val="24"/>
          <w:szCs w:val="24"/>
        </w:rPr>
        <w:t xml:space="preserve"> или без уксуса</w:t>
      </w:r>
      <w:r w:rsidR="006D4AFC">
        <w:rPr>
          <w:sz w:val="24"/>
          <w:szCs w:val="24"/>
        </w:rPr>
        <w:t xml:space="preserve"> </w:t>
      </w:r>
      <w:r w:rsidR="00A21004" w:rsidRPr="00A21004">
        <w:rPr>
          <w:sz w:val="24"/>
          <w:szCs w:val="24"/>
        </w:rPr>
        <w:t>(далее – продукты) и устанавливает измерение массовой доли суммы общих и растворимых углеводов и крахмала в пробах фотометрическим методом</w:t>
      </w:r>
      <w:r w:rsidR="001D7A80">
        <w:rPr>
          <w:sz w:val="24"/>
          <w:szCs w:val="24"/>
        </w:rPr>
        <w:t>.</w:t>
      </w:r>
    </w:p>
    <w:p w14:paraId="395E50EE" w14:textId="5909E3CE" w:rsidR="00A150F1" w:rsidRPr="00FF6C2E" w:rsidRDefault="00A21004" w:rsidP="00927BA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21004">
        <w:rPr>
          <w:sz w:val="24"/>
          <w:szCs w:val="24"/>
        </w:rPr>
        <w:t xml:space="preserve"> </w:t>
      </w:r>
      <w:r w:rsidR="001D7A80" w:rsidRPr="001D7A80">
        <w:rPr>
          <w:sz w:val="24"/>
          <w:szCs w:val="24"/>
        </w:rPr>
        <w:t>Д</w:t>
      </w:r>
      <w:r w:rsidRPr="001D7A80">
        <w:rPr>
          <w:sz w:val="24"/>
          <w:szCs w:val="24"/>
        </w:rPr>
        <w:t xml:space="preserve">иапазон </w:t>
      </w:r>
      <w:r w:rsidR="001D7A80" w:rsidRPr="001D7A80">
        <w:rPr>
          <w:sz w:val="24"/>
          <w:szCs w:val="24"/>
        </w:rPr>
        <w:t xml:space="preserve">измерений массовой доли суммы общих и растворимых углеводов и крахмала </w:t>
      </w:r>
      <w:r w:rsidRPr="001D7A80">
        <w:rPr>
          <w:sz w:val="24"/>
          <w:szCs w:val="24"/>
        </w:rPr>
        <w:t>от 1,</w:t>
      </w:r>
      <w:r w:rsidRPr="00FF6C2E">
        <w:rPr>
          <w:sz w:val="24"/>
          <w:szCs w:val="24"/>
        </w:rPr>
        <w:t>0 % до 50,0 % вкл</w:t>
      </w:r>
      <w:r w:rsidR="006E0083" w:rsidRPr="00FF6C2E">
        <w:rPr>
          <w:sz w:val="24"/>
          <w:szCs w:val="24"/>
        </w:rPr>
        <w:t>юч.</w:t>
      </w:r>
      <w:r w:rsidRPr="00FF6C2E">
        <w:rPr>
          <w:sz w:val="24"/>
          <w:szCs w:val="24"/>
        </w:rPr>
        <w:t xml:space="preserve"> и от 5×10</w:t>
      </w:r>
      <w:r w:rsidRPr="00FF6C2E">
        <w:rPr>
          <w:sz w:val="24"/>
          <w:szCs w:val="24"/>
          <w:vertAlign w:val="superscript"/>
        </w:rPr>
        <w:t>-1</w:t>
      </w:r>
      <w:r w:rsidRPr="00FF6C2E">
        <w:rPr>
          <w:sz w:val="24"/>
          <w:szCs w:val="24"/>
        </w:rPr>
        <w:t xml:space="preserve"> % до 10,0 % вкл</w:t>
      </w:r>
      <w:r w:rsidR="006E0083" w:rsidRPr="00FF6C2E">
        <w:rPr>
          <w:sz w:val="24"/>
          <w:szCs w:val="24"/>
        </w:rPr>
        <w:t>юч</w:t>
      </w:r>
      <w:r w:rsidRPr="00FF6C2E">
        <w:rPr>
          <w:sz w:val="24"/>
          <w:szCs w:val="24"/>
        </w:rPr>
        <w:t>.</w:t>
      </w:r>
    </w:p>
    <w:p w14:paraId="0F8EA5DA" w14:textId="05DFB273" w:rsidR="00A21004" w:rsidRDefault="004B6B44" w:rsidP="00A2100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FF6C2E">
        <w:rPr>
          <w:sz w:val="24"/>
          <w:szCs w:val="24"/>
        </w:rPr>
        <w:t>Стандарт не распространяется на соковую продукцию</w:t>
      </w:r>
      <w:r w:rsidR="001D6C02" w:rsidRPr="00FF6C2E">
        <w:rPr>
          <w:sz w:val="24"/>
          <w:szCs w:val="24"/>
        </w:rPr>
        <w:t xml:space="preserve"> из фруктов и овощей.</w:t>
      </w:r>
      <w:r w:rsidR="006D4AFC">
        <w:rPr>
          <w:sz w:val="24"/>
          <w:szCs w:val="24"/>
        </w:rPr>
        <w:t xml:space="preserve"> </w:t>
      </w:r>
    </w:p>
    <w:p w14:paraId="6B43FD46" w14:textId="77777777" w:rsidR="004B6B44" w:rsidRPr="009A7026" w:rsidRDefault="004B6B44" w:rsidP="00A2100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621BF81E" w14:textId="77777777" w:rsidR="00D8717F" w:rsidRPr="009A7026" w:rsidRDefault="00153E15" w:rsidP="00153E15">
      <w:pPr>
        <w:pStyle w:val="10"/>
        <w:spacing w:before="0" w:line="360" w:lineRule="auto"/>
        <w:ind w:firstLine="567"/>
      </w:pPr>
      <w:bookmarkStart w:id="41" w:name="_Toc161311354"/>
      <w:bookmarkStart w:id="42" w:name="_Toc161773287"/>
      <w:bookmarkStart w:id="43" w:name="_Toc189569503"/>
      <w:bookmarkStart w:id="44" w:name="_Toc222132812"/>
      <w:r>
        <w:rPr>
          <w:rFonts w:ascii="Arial" w:hAnsi="Arial" w:cs="Arial"/>
          <w:b/>
          <w:color w:val="auto"/>
          <w:sz w:val="28"/>
        </w:rPr>
        <w:t xml:space="preserve">2 </w:t>
      </w:r>
      <w:r w:rsidR="00126FD2" w:rsidRPr="00153E15">
        <w:rPr>
          <w:rFonts w:ascii="Arial" w:hAnsi="Arial" w:cs="Arial"/>
          <w:b/>
          <w:color w:val="auto"/>
          <w:sz w:val="28"/>
        </w:rPr>
        <w:t>Нормативные</w:t>
      </w:r>
      <w:r w:rsidR="00126FD2" w:rsidRPr="009A7026">
        <w:t xml:space="preserve"> </w:t>
      </w:r>
      <w:r w:rsidR="00126FD2" w:rsidRPr="00153E15">
        <w:rPr>
          <w:rFonts w:ascii="Arial" w:hAnsi="Arial" w:cs="Arial"/>
          <w:b/>
          <w:color w:val="auto"/>
          <w:sz w:val="28"/>
        </w:rPr>
        <w:t>ссылки</w:t>
      </w:r>
      <w:bookmarkEnd w:id="41"/>
      <w:bookmarkEnd w:id="42"/>
      <w:bookmarkEnd w:id="43"/>
      <w:bookmarkEnd w:id="44"/>
      <w:r w:rsidR="00126FD2" w:rsidRPr="009A7026">
        <w:t xml:space="preserve"> </w:t>
      </w:r>
    </w:p>
    <w:p w14:paraId="31A4EFCE" w14:textId="77777777" w:rsidR="00A150F1" w:rsidRPr="00A150F1" w:rsidRDefault="00A150F1" w:rsidP="00A150F1">
      <w:pPr>
        <w:pStyle w:val="aff4"/>
        <w:widowControl w:val="0"/>
        <w:tabs>
          <w:tab w:val="left" w:pos="9923"/>
        </w:tabs>
        <w:spacing w:line="360" w:lineRule="auto"/>
        <w:ind w:firstLine="567"/>
        <w:rPr>
          <w:sz w:val="24"/>
          <w:szCs w:val="24"/>
        </w:rPr>
      </w:pPr>
      <w:r w:rsidRPr="00A150F1">
        <w:rPr>
          <w:sz w:val="24"/>
          <w:szCs w:val="24"/>
        </w:rPr>
        <w:t>В настоящем стандарте использованы нормативные ссылки на следующие межгосударственные стандарты:</w:t>
      </w:r>
    </w:p>
    <w:p w14:paraId="2854FE80" w14:textId="00CA69EF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12.1.004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21004">
        <w:rPr>
          <w:rFonts w:ascii="Arial" w:eastAsia="Calibri" w:hAnsi="Arial" w:cs="Arial"/>
          <w:sz w:val="24"/>
          <w:szCs w:val="24"/>
          <w:lang w:eastAsia="en-US"/>
        </w:rPr>
        <w:t>Система стандартов безопасности труда. Пожарная безопасность. Общие требования</w:t>
      </w:r>
    </w:p>
    <w:p w14:paraId="5FB42AE6" w14:textId="11AB4437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12.1.005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21004">
        <w:rPr>
          <w:rFonts w:ascii="Arial" w:eastAsia="Calibri" w:hAnsi="Arial" w:cs="Arial"/>
          <w:sz w:val="24"/>
          <w:szCs w:val="24"/>
          <w:lang w:eastAsia="en-US"/>
        </w:rPr>
        <w:t xml:space="preserve">Система стандартов безопасности труда. Общие санитарно-гигиенические требования к воздуху рабочей зоны </w:t>
      </w:r>
    </w:p>
    <w:p w14:paraId="1DDE99F4" w14:textId="1935164D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12.1.007 Система стандартов безопасности труда. Вредные вещества. Классификация и общие требования безопасности</w:t>
      </w:r>
    </w:p>
    <w:p w14:paraId="7FC4E015" w14:textId="7333ED72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12.2.007.0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21004">
        <w:rPr>
          <w:rFonts w:ascii="Arial" w:eastAsia="Calibri" w:hAnsi="Arial" w:cs="Arial"/>
          <w:sz w:val="24"/>
          <w:szCs w:val="24"/>
          <w:lang w:eastAsia="en-US"/>
        </w:rPr>
        <w:t>Система стандартов безопасности труда. Изделия электротехнические. Общие требования безопасности</w:t>
      </w:r>
    </w:p>
    <w:p w14:paraId="3ED5798B" w14:textId="06369472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12.1.019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21004">
        <w:rPr>
          <w:rFonts w:ascii="Arial" w:eastAsia="Calibri" w:hAnsi="Arial" w:cs="Arial"/>
          <w:sz w:val="24"/>
          <w:szCs w:val="24"/>
          <w:lang w:eastAsia="en-US"/>
        </w:rPr>
        <w:t xml:space="preserve">Система стандартов безопасности труда. Электробезопасность. Общие требования и номенклатура видов защиты </w:t>
      </w:r>
    </w:p>
    <w:p w14:paraId="1EA4A356" w14:textId="79C32D81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12.4.021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21004">
        <w:rPr>
          <w:rFonts w:ascii="Arial" w:eastAsia="Calibri" w:hAnsi="Arial" w:cs="Arial"/>
          <w:sz w:val="24"/>
          <w:szCs w:val="24"/>
          <w:lang w:eastAsia="en-US"/>
        </w:rPr>
        <w:t>Система стандартов безопасности труда. Системы вентиляционные. Общие требования</w:t>
      </w:r>
    </w:p>
    <w:p w14:paraId="70F6ABD4" w14:textId="7B83E89A" w:rsidR="009714E2" w:rsidRDefault="009714E2" w:rsidP="009714E2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714E2">
        <w:rPr>
          <w:rFonts w:ascii="Arial" w:eastAsia="Calibri" w:hAnsi="Arial" w:cs="Arial"/>
          <w:sz w:val="24"/>
          <w:szCs w:val="24"/>
          <w:lang w:eastAsia="en-US"/>
        </w:rPr>
        <w:lastRenderedPageBreak/>
        <w:t>ГОСТ 6709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9714E2">
        <w:rPr>
          <w:rFonts w:ascii="Arial" w:eastAsia="Calibri" w:hAnsi="Arial" w:cs="Arial"/>
          <w:sz w:val="24"/>
          <w:szCs w:val="24"/>
          <w:lang w:eastAsia="en-US"/>
        </w:rPr>
        <w:t>Вода дистиллированная. Технические условия</w:t>
      </w:r>
    </w:p>
    <w:p w14:paraId="2D1AEBEA" w14:textId="2A7F4E96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 xml:space="preserve">ГОСТ 1770 (ИСО 1042-83, ИСО 4788-80) Посуда мерная лабораторная стеклянная. Цилиндры, мензурки, колбы, пробирки. Общие технические условия </w:t>
      </w:r>
    </w:p>
    <w:p w14:paraId="7CD94965" w14:textId="7C7BA8F8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14262 Кислота серная особой чистоты. Технические условия</w:t>
      </w:r>
    </w:p>
    <w:p w14:paraId="36E19C48" w14:textId="6EA56A77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4207 Реактивы. Калий железистосинеродистый 3-водный. Технические условия</w:t>
      </w:r>
    </w:p>
    <w:p w14:paraId="083541EA" w14:textId="773F35ED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 xml:space="preserve">ГОСТ 5823 Реактивы. Цинк уксуснокислый 2-водный. Технические условия </w:t>
      </w:r>
    </w:p>
    <w:p w14:paraId="7E2E539E" w14:textId="684E33D4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14919 Электроплиты, электроплитки и жарочные электрошкафы бытовые. Общие технические условия.</w:t>
      </w:r>
    </w:p>
    <w:p w14:paraId="524ADBA5" w14:textId="1D2D2EEE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21128 Системы электроснабжения, сети, источники, преобразователи и приемники электрической энергии. Номинальные напряжения до 1000 В</w:t>
      </w:r>
    </w:p>
    <w:p w14:paraId="1CD91D8A" w14:textId="4215D9BF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22261 Средства измерений электрических и магнитных величин. Общие технические условия</w:t>
      </w:r>
    </w:p>
    <w:p w14:paraId="504EED61" w14:textId="383BA07C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25336 Посуда и оборудование лабораторные стеклянные. Типы, основные параметры и размеры</w:t>
      </w:r>
    </w:p>
    <w:p w14:paraId="7EF58F8E" w14:textId="4DA0458D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26313 Продукты переработки фруктов и овощей. Правила приемки и методы отбора проб</w:t>
      </w:r>
    </w:p>
    <w:p w14:paraId="2D913B50" w14:textId="6F6822D7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26671 Продукты переработки фруктов и овощей, консервы мясные и мясорастительные. Подготовка проб для лабораторных анализов</w:t>
      </w:r>
    </w:p>
    <w:p w14:paraId="4E49A9CF" w14:textId="390A6218" w:rsidR="004D3A84" w:rsidRDefault="004D3A8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D3A84">
        <w:rPr>
          <w:rFonts w:ascii="Arial" w:eastAsia="Calibri" w:hAnsi="Arial" w:cs="Arial"/>
          <w:sz w:val="24"/>
          <w:szCs w:val="24"/>
          <w:lang w:eastAsia="en-US"/>
        </w:rPr>
        <w:t>ГОСТ 28322 Продукты переработки фруктов, овощей и грибов. Термины и определения</w:t>
      </w:r>
    </w:p>
    <w:p w14:paraId="379D484D" w14:textId="14D1C39A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29169 (ИСО 648-77) Посуда лабораторная стеклянная. Пипетки с одной отметкой</w:t>
      </w:r>
    </w:p>
    <w:p w14:paraId="27EB7C74" w14:textId="62C244E2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29227 (ИСО 835-1-81) Посуда лабораторная стеклянная. Пипетки градуированные. Часть 1. Общие требования</w:t>
      </w:r>
    </w:p>
    <w:p w14:paraId="101236C0" w14:textId="1B16C811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29251 (ИСО 385-1-84) Посуда лабораторная стеклянная. Бюретки. Часть 1. Общие требования</w:t>
      </w:r>
    </w:p>
    <w:p w14:paraId="25CB179A" w14:textId="737B3E8F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ISO/IEC 17025 Общие требования к компетентности испытательных и калибровочных лабораторий</w:t>
      </w:r>
    </w:p>
    <w:p w14:paraId="46E48FA3" w14:textId="1BB753E7" w:rsidR="00A21004" w:rsidRPr="00A21004" w:rsidRDefault="00A21004" w:rsidP="00A2100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21004">
        <w:rPr>
          <w:rFonts w:ascii="Arial" w:eastAsia="Calibri" w:hAnsi="Arial" w:cs="Arial"/>
          <w:sz w:val="24"/>
          <w:szCs w:val="24"/>
          <w:lang w:eastAsia="en-US"/>
        </w:rPr>
        <w:t>ГОСТ OIML R 76-1 Государственная система обеспечения единства измерений. Весы неавтоматического действия. Часть 1. Метрологические и технические требования. Испытания</w:t>
      </w:r>
    </w:p>
    <w:p w14:paraId="666BF6C7" w14:textId="50C6C7E0" w:rsidR="00927BA1" w:rsidRDefault="000E06F6" w:rsidP="00C638E4">
      <w:pPr>
        <w:pStyle w:val="310"/>
        <w:spacing w:line="360" w:lineRule="auto"/>
        <w:ind w:firstLine="567"/>
        <w:jc w:val="both"/>
        <w:rPr>
          <w:rFonts w:ascii="Arial" w:eastAsia="Calibri" w:hAnsi="Arial" w:cs="Arial"/>
          <w:sz w:val="24"/>
          <w:szCs w:val="24"/>
          <w:highlight w:val="yellow"/>
          <w:lang w:eastAsia="en-US"/>
        </w:rPr>
      </w:pPr>
      <w:r w:rsidRPr="000E06F6">
        <w:rPr>
          <w:rFonts w:ascii="Arial" w:eastAsia="Calibri" w:hAnsi="Arial" w:cs="Arial"/>
          <w:sz w:val="24"/>
          <w:szCs w:val="24"/>
          <w:lang w:eastAsia="en-US"/>
        </w:rPr>
        <w:t>РМГ 76</w:t>
      </w:r>
      <w:r w:rsidR="00C638E4">
        <w:rPr>
          <w:rFonts w:ascii="Arial" w:eastAsia="Calibri" w:hAnsi="Arial" w:cs="Arial"/>
          <w:sz w:val="24"/>
          <w:szCs w:val="24"/>
          <w:lang w:eastAsia="en-US"/>
        </w:rPr>
        <w:t>–</w:t>
      </w:r>
      <w:r w:rsidRPr="000E06F6">
        <w:rPr>
          <w:rFonts w:ascii="Arial" w:eastAsia="Calibri" w:hAnsi="Arial" w:cs="Arial"/>
          <w:sz w:val="24"/>
          <w:szCs w:val="24"/>
          <w:lang w:eastAsia="en-US"/>
        </w:rPr>
        <w:t>2014 Государственная система обеспечения единства измерений. Внутренний контроль качества результатов количественного химического анализа</w:t>
      </w:r>
    </w:p>
    <w:p w14:paraId="5500ED7A" w14:textId="77777777" w:rsidR="00C212A3" w:rsidRDefault="00C212A3" w:rsidP="00C638E4">
      <w:pPr>
        <w:pStyle w:val="310"/>
        <w:spacing w:line="276" w:lineRule="auto"/>
        <w:ind w:firstLine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031D889" w14:textId="34E59403" w:rsidR="00FB64BA" w:rsidRDefault="00153E15" w:rsidP="00A21004">
      <w:pPr>
        <w:pStyle w:val="310"/>
        <w:spacing w:line="276" w:lineRule="auto"/>
        <w:ind w:firstLine="567"/>
        <w:jc w:val="both"/>
        <w:rPr>
          <w:rFonts w:ascii="Arial" w:hAnsi="Arial" w:cs="Arial"/>
          <w:sz w:val="22"/>
          <w:szCs w:val="24"/>
        </w:rPr>
      </w:pPr>
      <w:r w:rsidRPr="00153E15">
        <w:rPr>
          <w:rFonts w:ascii="Arial" w:hAnsi="Arial" w:cs="Arial"/>
          <w:spacing w:val="40"/>
          <w:sz w:val="22"/>
          <w:szCs w:val="24"/>
        </w:rPr>
        <w:lastRenderedPageBreak/>
        <w:t>Примечание</w:t>
      </w:r>
      <w:r w:rsidR="00670A49" w:rsidRPr="00153E15">
        <w:rPr>
          <w:rFonts w:ascii="Arial" w:hAnsi="Arial" w:cs="Arial"/>
          <w:sz w:val="22"/>
          <w:szCs w:val="24"/>
        </w:rPr>
        <w:t xml:space="preserve"> — При пользовании настоящим стандартом целесообразно проверить действие ссылоч</w:t>
      </w:r>
      <w:r w:rsidR="00670A49" w:rsidRPr="00153E15">
        <w:rPr>
          <w:rFonts w:ascii="Arial" w:hAnsi="Arial" w:cs="Arial"/>
          <w:sz w:val="22"/>
          <w:szCs w:val="24"/>
        </w:rPr>
        <w:softHyphen/>
        <w:t>ных стандартов и классификаторов на официальном интернет-сайте Межгосударственного совета по стандарти</w:t>
      </w:r>
      <w:r w:rsidR="00670A49" w:rsidRPr="00153E15">
        <w:rPr>
          <w:rFonts w:ascii="Arial" w:hAnsi="Arial" w:cs="Arial"/>
          <w:sz w:val="22"/>
          <w:szCs w:val="24"/>
        </w:rPr>
        <w:softHyphen/>
        <w:t>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</w:t>
      </w:r>
      <w:r w:rsidR="00670A49" w:rsidRPr="00153E15">
        <w:rPr>
          <w:rFonts w:ascii="Arial" w:hAnsi="Arial" w:cs="Arial"/>
          <w:sz w:val="22"/>
          <w:szCs w:val="24"/>
        </w:rPr>
        <w:softHyphen/>
        <w:t>гивающее положение, на которое дана ссылка, то это положение 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  <w:bookmarkStart w:id="45" w:name="_Toc195789270"/>
      <w:bookmarkStart w:id="46" w:name="_Toc222132813"/>
      <w:bookmarkStart w:id="47" w:name="_Toc161311356"/>
      <w:bookmarkStart w:id="48" w:name="_Toc161773289"/>
      <w:bookmarkStart w:id="49" w:name="_Toc189569505"/>
    </w:p>
    <w:p w14:paraId="18050792" w14:textId="77777777" w:rsidR="00A40CD4" w:rsidRDefault="00A40CD4" w:rsidP="00FB64BA">
      <w:pPr>
        <w:pStyle w:val="310"/>
        <w:spacing w:line="276" w:lineRule="auto"/>
        <w:ind w:firstLine="567"/>
        <w:jc w:val="both"/>
        <w:rPr>
          <w:rFonts w:ascii="Arial" w:hAnsi="Arial" w:cs="Arial"/>
          <w:sz w:val="22"/>
          <w:szCs w:val="24"/>
        </w:rPr>
      </w:pPr>
    </w:p>
    <w:bookmarkEnd w:id="45"/>
    <w:bookmarkEnd w:id="46"/>
    <w:p w14:paraId="4EA9EF41" w14:textId="40606ED6" w:rsidR="001D7A80" w:rsidRPr="001D7A80" w:rsidRDefault="001D7A80" w:rsidP="004B6B44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b/>
          <w:sz w:val="28"/>
          <w:lang w:eastAsia="ru-RU"/>
        </w:rPr>
      </w:pPr>
      <w:r w:rsidRPr="001D7A80">
        <w:rPr>
          <w:rFonts w:ascii="Arial" w:eastAsia="Times New Roman" w:hAnsi="Arial" w:cs="Arial"/>
          <w:b/>
          <w:sz w:val="28"/>
          <w:lang w:eastAsia="ru-RU"/>
        </w:rPr>
        <w:t>3 Термины и определения</w:t>
      </w:r>
    </w:p>
    <w:p w14:paraId="1B8D9D45" w14:textId="77777777" w:rsidR="001138D4" w:rsidRPr="00604753" w:rsidRDefault="001138D4" w:rsidP="001138D4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>В настоящем стандарте применены термины и определения по ГОСТ 28322 и следующий термин с соответствующим определением:</w:t>
      </w:r>
    </w:p>
    <w:p w14:paraId="22D73257" w14:textId="5EC9B2B0" w:rsidR="001138D4" w:rsidRPr="00604753" w:rsidRDefault="001138D4" w:rsidP="001138D4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>3.1.</w:t>
      </w:r>
      <w:r w:rsidRPr="006047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антрон:</w:t>
      </w:r>
      <w:r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органическ</w:t>
      </w:r>
      <w:r w:rsidR="00CF4B0E"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>ое</w:t>
      </w:r>
      <w:r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соединение, </w:t>
      </w:r>
      <w:r w:rsidR="00CF4B0E"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>относящееся</w:t>
      </w:r>
      <w:r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 классу полициклических ароматических углеводородов и п</w:t>
      </w:r>
      <w:r w:rsidR="00CF4B0E"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>рименяемое</w:t>
      </w:r>
      <w:r w:rsidRPr="0060475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качестве промежуточного продукта для количественного определения углеводов.</w:t>
      </w:r>
    </w:p>
    <w:p w14:paraId="64B065A7" w14:textId="77777777" w:rsidR="004B6B44" w:rsidRPr="004B6B44" w:rsidRDefault="004B6B44" w:rsidP="001138D4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BA6021F" w14:textId="01D639ED" w:rsidR="00927BA1" w:rsidRPr="00927BA1" w:rsidRDefault="004B6B44" w:rsidP="00927BA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b/>
          <w:sz w:val="28"/>
          <w:lang w:eastAsia="ru-RU"/>
        </w:rPr>
      </w:pPr>
      <w:r>
        <w:rPr>
          <w:rFonts w:ascii="Arial" w:eastAsia="Times New Roman" w:hAnsi="Arial" w:cs="Arial"/>
          <w:b/>
          <w:sz w:val="28"/>
          <w:lang w:eastAsia="ru-RU"/>
        </w:rPr>
        <w:t>4</w:t>
      </w:r>
      <w:r w:rsidR="00927BA1" w:rsidRPr="00927BA1">
        <w:rPr>
          <w:rFonts w:ascii="Arial" w:eastAsia="Times New Roman" w:hAnsi="Arial" w:cs="Arial"/>
          <w:b/>
          <w:sz w:val="28"/>
          <w:lang w:eastAsia="ru-RU"/>
        </w:rPr>
        <w:t xml:space="preserve"> Сущность метода</w:t>
      </w:r>
    </w:p>
    <w:p w14:paraId="1E927A12" w14:textId="6B754C38" w:rsidR="00A634FE" w:rsidRDefault="001D7A80" w:rsidP="00927BA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Метод основан на</w:t>
      </w:r>
      <w:r w:rsidR="00927BA1" w:rsidRPr="00927B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дегидратации глюкозы в среде концентрированной серной кислоты, с последующим образованием гидроксиметилфурфурола, образующего в реакции с антроном комплексное соединение синевато-зеленого цвета. В случае определения крахмала, который является полисахаридом, его предварительно отделяют от растворимых углеводов в пробе, и проводят дальнейший гидролиз в среде концентрированной серной кислоты до глюкозы. Интенсивность образовавшейся окраски комплексного соединения, которую измеряют спектрофотометрически, прямо пропорциональна содержанию суммы общих и растворимых углеводов и крахмала в пробе.</w:t>
      </w:r>
    </w:p>
    <w:p w14:paraId="0DFA0040" w14:textId="77777777" w:rsidR="006E0083" w:rsidRDefault="006E0083" w:rsidP="00927BA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A8B5DFE" w14:textId="43C818B3" w:rsidR="004B6B44" w:rsidRPr="004B6B44" w:rsidRDefault="004B6B44" w:rsidP="004B6B44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8"/>
          <w:szCs w:val="30"/>
          <w:lang w:eastAsia="ru-RU"/>
        </w:rPr>
      </w:pPr>
      <w:bookmarkStart w:id="50" w:name="_Hlk71747492"/>
      <w:r>
        <w:rPr>
          <w:rFonts w:ascii="Arial" w:eastAsia="Times New Roman" w:hAnsi="Arial" w:cs="Arial"/>
          <w:b/>
          <w:sz w:val="28"/>
          <w:szCs w:val="30"/>
          <w:lang w:eastAsia="ru-RU"/>
        </w:rPr>
        <w:t>5</w:t>
      </w:r>
      <w:r w:rsidRPr="004B6B44">
        <w:rPr>
          <w:rFonts w:ascii="Arial" w:eastAsia="Times New Roman" w:hAnsi="Arial" w:cs="Arial"/>
          <w:b/>
          <w:sz w:val="28"/>
          <w:szCs w:val="30"/>
          <w:lang w:eastAsia="ru-RU"/>
        </w:rPr>
        <w:t xml:space="preserve"> Отбор и подготовка проб</w:t>
      </w:r>
    </w:p>
    <w:bookmarkEnd w:id="50"/>
    <w:p w14:paraId="6FA1A074" w14:textId="77777777" w:rsidR="004B6B44" w:rsidRPr="004B6B44" w:rsidRDefault="004B6B44" w:rsidP="004B6B44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bCs/>
          <w:kern w:val="20"/>
          <w:sz w:val="24"/>
          <w:szCs w:val="28"/>
          <w:lang w:eastAsia="ru-RU"/>
        </w:rPr>
      </w:pPr>
      <w:r w:rsidRPr="004B6B44">
        <w:rPr>
          <w:rFonts w:ascii="Arial" w:eastAsia="Times New Roman" w:hAnsi="Arial" w:cs="Arial"/>
          <w:bCs/>
          <w:kern w:val="20"/>
          <w:sz w:val="24"/>
          <w:szCs w:val="28"/>
          <w:lang w:eastAsia="ru-RU"/>
        </w:rPr>
        <w:t>Отбор проб – по ГОСТ 26313, подготовка их к испытаниям – по ГОСТ 26671.</w:t>
      </w:r>
    </w:p>
    <w:p w14:paraId="333412C0" w14:textId="5541BBF2" w:rsidR="001D7A80" w:rsidRPr="00604753" w:rsidRDefault="00D901A1" w:rsidP="00A71E0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04753">
        <w:rPr>
          <w:rFonts w:ascii="Arial" w:hAnsi="Arial" w:cs="Arial"/>
          <w:bCs/>
          <w:sz w:val="24"/>
          <w:szCs w:val="24"/>
          <w:lang w:eastAsia="ru-RU"/>
        </w:rPr>
        <w:t>Во избежание расслоения продукта, пробу для анализ отбирают непосредственно после гомогенизации.</w:t>
      </w:r>
    </w:p>
    <w:p w14:paraId="1AA300C0" w14:textId="55D41645" w:rsidR="00D901A1" w:rsidRDefault="00D901A1" w:rsidP="00927BA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604753">
        <w:rPr>
          <w:rFonts w:ascii="Arial" w:hAnsi="Arial" w:cs="Arial"/>
          <w:bCs/>
          <w:sz w:val="24"/>
          <w:szCs w:val="24"/>
          <w:lang w:eastAsia="ru-RU"/>
        </w:rPr>
        <w:t xml:space="preserve">Не допускается хранение </w:t>
      </w:r>
      <w:r w:rsidR="00A71E08" w:rsidRPr="00604753">
        <w:rPr>
          <w:rFonts w:ascii="Arial" w:hAnsi="Arial" w:cs="Arial"/>
          <w:bCs/>
          <w:sz w:val="24"/>
          <w:szCs w:val="24"/>
          <w:lang w:eastAsia="ru-RU"/>
        </w:rPr>
        <w:t>подготовленного образца.</w:t>
      </w:r>
    </w:p>
    <w:p w14:paraId="5E3423A2" w14:textId="5FB9BB7A" w:rsidR="004B6B44" w:rsidRPr="00604753" w:rsidRDefault="00A71E08" w:rsidP="00A71E08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ab/>
      </w:r>
      <w:r w:rsidR="00DC677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  <w:r w:rsidR="004B6B44" w:rsidRPr="004B6B4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6 Условия проведения измерений </w:t>
      </w:r>
    </w:p>
    <w:p w14:paraId="1147F0F2" w14:textId="77777777" w:rsidR="004B6B44" w:rsidRPr="004B6B44" w:rsidRDefault="004B6B44" w:rsidP="004B6B44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6B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выполнении измерений рабочие условия (климатические воздействия) не должны превышать значений:</w:t>
      </w:r>
    </w:p>
    <w:p w14:paraId="0FF32765" w14:textId="1968740D" w:rsidR="004B6B44" w:rsidRPr="004B6B44" w:rsidRDefault="004B6B44" w:rsidP="004B6B44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6B44">
        <w:rPr>
          <w:rFonts w:ascii="Arial" w:eastAsia="Times New Roman" w:hAnsi="Arial" w:cs="Arial"/>
          <w:sz w:val="24"/>
          <w:szCs w:val="24"/>
          <w:lang w:eastAsia="ru-RU"/>
        </w:rPr>
        <w:t>- температура окружающего воздуха, °С</w:t>
      </w:r>
      <w:r w:rsidRPr="004B6B4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B6B4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B6B4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71E0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Pr="004B6B44">
        <w:rPr>
          <w:rFonts w:ascii="Arial" w:eastAsia="Times New Roman" w:hAnsi="Arial" w:cs="Arial"/>
          <w:sz w:val="24"/>
          <w:szCs w:val="24"/>
          <w:lang w:eastAsia="ru-RU"/>
        </w:rPr>
        <w:t>10 – 35;</w:t>
      </w:r>
    </w:p>
    <w:p w14:paraId="7E3AF8FF" w14:textId="77777777" w:rsidR="004B6B44" w:rsidRPr="004B6B44" w:rsidRDefault="004B6B44" w:rsidP="004B6B44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6B44">
        <w:rPr>
          <w:rFonts w:ascii="Arial" w:eastAsia="Times New Roman" w:hAnsi="Arial" w:cs="Arial"/>
          <w:sz w:val="24"/>
          <w:szCs w:val="24"/>
          <w:lang w:eastAsia="ru-RU"/>
        </w:rPr>
        <w:t>- относительная влажность воздуха</w:t>
      </w:r>
    </w:p>
    <w:p w14:paraId="376F4E64" w14:textId="57DC3660" w:rsidR="004B6B44" w:rsidRDefault="00D901A1" w:rsidP="004B6B44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4B6B44" w:rsidRPr="004B6B44">
        <w:rPr>
          <w:rFonts w:ascii="Arial" w:eastAsia="Times New Roman" w:hAnsi="Arial" w:cs="Arial"/>
          <w:sz w:val="24"/>
          <w:szCs w:val="24"/>
          <w:lang w:eastAsia="ru-RU"/>
        </w:rPr>
        <w:t>при температуре окружающего воздуха 25 °С</w:t>
      </w:r>
      <w:r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4B6B44" w:rsidRPr="004B6B4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71E08">
        <w:rPr>
          <w:rFonts w:ascii="Arial" w:eastAsia="Times New Roman" w:hAnsi="Arial" w:cs="Arial"/>
          <w:sz w:val="24"/>
          <w:szCs w:val="24"/>
          <w:lang w:eastAsia="ru-RU"/>
        </w:rPr>
        <w:t xml:space="preserve"> не более </w:t>
      </w:r>
      <w:r>
        <w:rPr>
          <w:rFonts w:ascii="Arial" w:eastAsia="Times New Roman" w:hAnsi="Arial" w:cs="Arial"/>
          <w:sz w:val="24"/>
          <w:szCs w:val="24"/>
          <w:lang w:eastAsia="ru-RU"/>
        </w:rPr>
        <w:t>%</w:t>
      </w:r>
      <w:r w:rsidR="004B6B44" w:rsidRPr="004B6B44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4B6B44" w:rsidRPr="004B6B44">
        <w:rPr>
          <w:rFonts w:ascii="Arial" w:eastAsia="Times New Roman" w:hAnsi="Arial" w:cs="Arial"/>
          <w:sz w:val="24"/>
          <w:szCs w:val="24"/>
          <w:lang w:eastAsia="ru-RU"/>
        </w:rPr>
        <w:t>80</w:t>
      </w:r>
    </w:p>
    <w:p w14:paraId="678BAB16" w14:textId="3187EEA6" w:rsidR="00D901A1" w:rsidRPr="00604753" w:rsidRDefault="00D901A1" w:rsidP="004B6B44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4753">
        <w:rPr>
          <w:rFonts w:ascii="Arial" w:eastAsia="Times New Roman" w:hAnsi="Arial" w:cs="Arial"/>
          <w:sz w:val="24"/>
          <w:szCs w:val="24"/>
          <w:lang w:eastAsia="ru-RU"/>
        </w:rPr>
        <w:t xml:space="preserve">атмосферное давление, кПа      </w:t>
      </w:r>
      <w:r w:rsidR="00A71E08" w:rsidRPr="0060475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</w:t>
      </w:r>
      <w:r w:rsidRPr="00604753">
        <w:rPr>
          <w:rFonts w:ascii="Arial" w:eastAsia="Times New Roman" w:hAnsi="Arial" w:cs="Arial"/>
          <w:sz w:val="24"/>
          <w:szCs w:val="24"/>
          <w:lang w:eastAsia="ru-RU"/>
        </w:rPr>
        <w:t>96 ±10</w:t>
      </w:r>
    </w:p>
    <w:p w14:paraId="339F6518" w14:textId="77777777" w:rsidR="004B6B44" w:rsidRPr="004B6B44" w:rsidRDefault="004B6B44" w:rsidP="004B6B44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604753">
        <w:rPr>
          <w:rFonts w:ascii="Arial" w:eastAsia="Times New Roman" w:hAnsi="Arial" w:cs="Arial"/>
          <w:sz w:val="24"/>
          <w:szCs w:val="28"/>
          <w:lang w:eastAsia="ru-RU"/>
        </w:rPr>
        <w:t>В помещениях, предназначенных для проведения измерений, не допускается загрязненность воздуха рабочей зоны пылью, агрессивными веществами; рабочее место должно быть защищено от воздушных потоков и вибраций, влияющих на измерение массы.</w:t>
      </w:r>
    </w:p>
    <w:p w14:paraId="6BC3FD1C" w14:textId="77777777" w:rsidR="004B6B44" w:rsidRPr="00927BA1" w:rsidRDefault="004B6B44" w:rsidP="00D901A1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bookmarkEnd w:id="47"/>
    <w:bookmarkEnd w:id="48"/>
    <w:bookmarkEnd w:id="49"/>
    <w:p w14:paraId="5C8F5D0A" w14:textId="308EBA0A" w:rsidR="001D7A80" w:rsidRPr="001D7A80" w:rsidRDefault="00DC677E" w:rsidP="002049D2">
      <w:pPr>
        <w:pStyle w:val="10"/>
        <w:spacing w:before="0" w:line="360" w:lineRule="auto"/>
        <w:ind w:firstLine="567"/>
        <w:jc w:val="both"/>
        <w:rPr>
          <w:rFonts w:ascii="Arial" w:hAnsi="Arial" w:cs="Arial"/>
          <w:b/>
          <w:color w:val="auto"/>
          <w:sz w:val="28"/>
        </w:rPr>
      </w:pPr>
      <w:r>
        <w:rPr>
          <w:rFonts w:ascii="Arial" w:eastAsia="Times New Roman" w:hAnsi="Arial" w:cs="Arial"/>
          <w:b/>
          <w:bCs/>
          <w:color w:val="auto"/>
          <w:sz w:val="28"/>
          <w:szCs w:val="28"/>
          <w:lang w:eastAsia="ru-RU"/>
        </w:rPr>
        <w:t>7</w:t>
      </w:r>
      <w:r w:rsidR="001D7A80" w:rsidRPr="001D7A80">
        <w:rPr>
          <w:rFonts w:ascii="Arial" w:eastAsia="Times New Roman" w:hAnsi="Arial" w:cs="Arial"/>
          <w:b/>
          <w:bCs/>
          <w:color w:val="auto"/>
          <w:sz w:val="28"/>
          <w:szCs w:val="28"/>
          <w:lang w:eastAsia="ru-RU"/>
        </w:rPr>
        <w:t xml:space="preserve"> Средства измерений, вспомогательное оборудование, посуда, реактивы и материалы</w:t>
      </w:r>
    </w:p>
    <w:p w14:paraId="7B8FE1EA" w14:textId="6BACCD9D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Спектрофотометр, обеспечивающий измерение оптической плотности при длине волны от 190 до 1100 нм в кюветах с толщиной слоя 10 мм, в диапазоне измерений оптической плотности от 0 до 4 Б, с допускаемой относительной погрешностью при измерении оптической плотности 5 %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9DAC1EC" w14:textId="72CFE853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Весы неавтоматического действия по ГОСТ R OIML 76-1 с наибольшим пределом взвешивания не менее 200 г, дискретностью отчета не более 0,1 мг и с пределом допускаемой абсолютной погрешности до 50 г не более ± 0,001 г (1 мг), от 50 до 200 г не более ± 0,002 г (2 мг)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84E6B81" w14:textId="71C017F1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Термогигрометр с диапазоном измерений температуры от минус 10 до плюс 50 °С, относительной влажности при температуре (5-50 °С) от 5 % до 95 % и с пределом допускаемой абсолютной погрешности измерений температуры ±0,3 °С, относительной влажности ± 5,0 %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37EF580" w14:textId="10D16DCA" w:rsidR="001D7A80" w:rsidRPr="00604753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4753">
        <w:rPr>
          <w:rFonts w:ascii="Arial" w:eastAsia="Times New Roman" w:hAnsi="Arial" w:cs="Arial"/>
          <w:sz w:val="24"/>
          <w:szCs w:val="24"/>
          <w:lang w:eastAsia="ru-RU"/>
        </w:rPr>
        <w:t>Стандартный образец состава моно- и дисахаридов с интервалом допускаемых аттестованных значений массовой доли D-глюкозы от 95,00 % до 99,99 % с допускаемым значением абсолютной погрешности при Р = 0,95 ± 0,50 %</w:t>
      </w:r>
      <w:r w:rsidR="00C212A3" w:rsidRPr="006047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C289885" w14:textId="02DFCFCD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4753">
        <w:rPr>
          <w:rFonts w:ascii="Arial" w:eastAsia="Times New Roman" w:hAnsi="Arial" w:cs="Arial"/>
          <w:sz w:val="24"/>
          <w:szCs w:val="24"/>
          <w:lang w:eastAsia="ru-RU"/>
        </w:rPr>
        <w:t>Плитка электрическая лабораторная по ГОСТ 14919</w:t>
      </w:r>
      <w:r w:rsidR="00C212A3" w:rsidRPr="006047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C6FEEA0" w14:textId="5906F1BA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Баня водяная, оснащенная терморегулятором для поддержания и контроля заданной температуры в диапазоне от 50 до 100 °С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D222E77" w14:textId="5DBA6DE7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Промывалка лабораторная</w:t>
      </w:r>
      <w:r w:rsidR="009714E2" w:rsidRPr="009714E2">
        <w:t xml:space="preserve"> </w:t>
      </w:r>
      <w:r w:rsidRPr="001D7A80">
        <w:rPr>
          <w:rFonts w:ascii="Arial" w:eastAsia="Times New Roman" w:hAnsi="Arial" w:cs="Arial"/>
          <w:sz w:val="24"/>
          <w:szCs w:val="24"/>
          <w:lang w:eastAsia="ru-RU"/>
        </w:rPr>
        <w:t>стеклянная или полиэтиленовая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35D69DE" w14:textId="18D5BB82" w:rsidR="001D7A80" w:rsidRPr="001D7A80" w:rsidRDefault="00A71E08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4753">
        <w:rPr>
          <w:rFonts w:ascii="Arial" w:eastAsia="Times New Roman" w:hAnsi="Arial" w:cs="Arial"/>
          <w:sz w:val="24"/>
          <w:szCs w:val="24"/>
          <w:lang w:eastAsia="ru-RU"/>
        </w:rPr>
        <w:t xml:space="preserve">Устройство измельчающее </w:t>
      </w:r>
      <w:r w:rsidR="001D7A80" w:rsidRPr="00604753">
        <w:rPr>
          <w:rFonts w:ascii="Arial" w:eastAsia="Times New Roman" w:hAnsi="Arial" w:cs="Arial"/>
          <w:sz w:val="24"/>
          <w:szCs w:val="24"/>
          <w:lang w:eastAsia="ru-RU"/>
        </w:rPr>
        <w:t>(гомогенизатор) с угловой скоростью вращения не менее 3000 мин</w:t>
      </w:r>
      <w:r w:rsidR="001D7A80" w:rsidRPr="00604753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–1</w:t>
      </w:r>
      <w:r w:rsidR="00C212A3" w:rsidRPr="006047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1CFAB02" w14:textId="0C2F5834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Стаканы лабораторные типа В по ГОСТ 25336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6E051ED" w14:textId="2BD769A1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12A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Пробирки П4-25-14/23 ХС по</w:t>
      </w:r>
      <w:r w:rsidRPr="001D7A80">
        <w:rPr>
          <w:rFonts w:ascii="Arial" w:eastAsia="Times New Roman" w:hAnsi="Arial" w:cs="Arial"/>
          <w:sz w:val="24"/>
          <w:szCs w:val="24"/>
          <w:lang w:eastAsia="ru-RU"/>
        </w:rPr>
        <w:t xml:space="preserve"> ГОСТ 1770 с пришлифованными пробками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B3E801" w14:textId="207B979B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Воронки лабораторные типа В по ГОСТ 25336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ED878AE" w14:textId="35AE0FE6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Колбы мерные 2-го класса точности вместимостью 100 см</w:t>
      </w:r>
      <w:r w:rsidRPr="001D7A8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D7A80">
        <w:rPr>
          <w:rFonts w:ascii="Arial" w:eastAsia="Times New Roman" w:hAnsi="Arial" w:cs="Arial"/>
          <w:sz w:val="24"/>
          <w:szCs w:val="24"/>
          <w:lang w:eastAsia="ru-RU"/>
        </w:rPr>
        <w:t xml:space="preserve"> и 1000 см</w:t>
      </w:r>
      <w:r w:rsidRPr="001D7A8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D7A80">
        <w:rPr>
          <w:rFonts w:ascii="Arial" w:eastAsia="Times New Roman" w:hAnsi="Arial" w:cs="Arial"/>
          <w:sz w:val="24"/>
          <w:szCs w:val="24"/>
          <w:lang w:eastAsia="ru-RU"/>
        </w:rPr>
        <w:t xml:space="preserve"> по ГОСТ 1770 с пробками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19A910B" w14:textId="573D7D50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Пипетки градуированные 2-го класса точности по ГОСТ 29227 или пипетки с одной меткой 2-го класса точности по ГОСТ 29169 вместимостью 5 см</w:t>
      </w:r>
      <w:r w:rsidRPr="001D7A8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D7A80">
        <w:rPr>
          <w:rFonts w:ascii="Arial" w:eastAsia="Times New Roman" w:hAnsi="Arial" w:cs="Arial"/>
          <w:sz w:val="24"/>
          <w:szCs w:val="24"/>
          <w:lang w:eastAsia="ru-RU"/>
        </w:rPr>
        <w:t xml:space="preserve"> и 10 см</w:t>
      </w:r>
      <w:r w:rsidRPr="001D7A8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1BB00C8" w14:textId="4CC838B9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Цилиндр по ГОСТ 1770 вместимостью 100 см</w:t>
      </w:r>
      <w:r w:rsidRPr="001D7A8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E19AB76" w14:textId="64155B68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Палочка стеклянная по ГОСТ 27460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9D392B0" w14:textId="6B3CA78D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Фильтры бумажные «синяя лента» по ГОСТ 12026 или из стекловолокна диаметром, соответствующем диаметру воронок для фильтрования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4AF50B4" w14:textId="18FA52DE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Склянки для реактивов из прозрачного и тёмного стекла с пробкой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4B7D49E" w14:textId="67023349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Контейнеры из полимерного материала или стекла, снабженные герметичными крышками подходящей вместимости для хранения проб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B649953" w14:textId="0BE4BC84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Колба коническая по ГОСТ 25336 вместимостью 250 см</w:t>
      </w:r>
      <w:r w:rsidRPr="001D7A8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D5ADC97" w14:textId="405646BB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Кюветы из кварцевого стекла по ГОСТ 20903 с длиной оптического пути 10 мм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1CD8C15" w14:textId="3E98AE48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Антрон, реактив с содержанием основного вещества не менее 98 %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583EBF3" w14:textId="2665D0E5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Кислота серная по ГОСТ 14262, о.с.ч. 5-5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0FFBFD0" w14:textId="592492F3" w:rsidR="001D7A80" w:rsidRPr="001D7A80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Цинк уксуснокислый 2-водный по ГОСТ 5823, ч.д.а.</w:t>
      </w:r>
    </w:p>
    <w:p w14:paraId="2E6E760A" w14:textId="4A667F0B" w:rsidR="001D7A80" w:rsidRPr="001D7A80" w:rsidRDefault="001D7A80" w:rsidP="009714E2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>Калий железистосинеродистый 3-водный по ГОСТ 4207, ч.д.а</w:t>
      </w:r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D39B845" w14:textId="5CC1D536" w:rsidR="009714E2" w:rsidRDefault="001D7A80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7A80">
        <w:rPr>
          <w:rFonts w:ascii="Arial" w:eastAsia="Times New Roman" w:hAnsi="Arial" w:cs="Arial"/>
          <w:sz w:val="24"/>
          <w:szCs w:val="24"/>
          <w:lang w:eastAsia="ru-RU"/>
        </w:rPr>
        <w:t xml:space="preserve">Вода дистиллированная по ГОСТ </w:t>
      </w:r>
      <w:r w:rsidR="009714E2">
        <w:rPr>
          <w:rFonts w:ascii="Arial" w:eastAsia="Times New Roman" w:hAnsi="Arial" w:cs="Arial"/>
          <w:sz w:val="24"/>
          <w:szCs w:val="24"/>
          <w:lang w:eastAsia="ru-RU"/>
        </w:rPr>
        <w:t xml:space="preserve">6709 </w:t>
      </w:r>
      <w:bookmarkStart w:id="51" w:name="_Hlk233111562"/>
      <w:r w:rsidR="009714E2" w:rsidRPr="009714E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F6C2E">
        <w:rPr>
          <w:rFonts w:ascii="Arial" w:eastAsia="Times New Roman" w:hAnsi="Arial" w:cs="Arial"/>
          <w:sz w:val="24"/>
          <w:szCs w:val="24"/>
          <w:lang w:eastAsia="ru-RU"/>
        </w:rPr>
        <w:t>ли</w:t>
      </w:r>
      <w:r w:rsidR="009714E2" w:rsidRPr="009714E2">
        <w:rPr>
          <w:rFonts w:ascii="Arial" w:eastAsia="Times New Roman" w:hAnsi="Arial" w:cs="Arial"/>
          <w:sz w:val="24"/>
          <w:szCs w:val="24"/>
          <w:lang w:eastAsia="ru-RU"/>
        </w:rPr>
        <w:t xml:space="preserve"> по нормативным правовым актам и (или) стандартам, действующим на территории государства, принявшего настоящий стандарт</w:t>
      </w:r>
      <w:bookmarkEnd w:id="51"/>
      <w:r w:rsidR="00C212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E89F22C" w14:textId="2738AAA2" w:rsidR="00922D04" w:rsidRDefault="00922D04" w:rsidP="001D7A8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2D04">
        <w:rPr>
          <w:rFonts w:ascii="Arial" w:eastAsia="Times New Roman" w:hAnsi="Arial" w:cs="Arial"/>
          <w:sz w:val="24"/>
          <w:szCs w:val="24"/>
          <w:lang w:eastAsia="ru-RU"/>
        </w:rPr>
        <w:t xml:space="preserve">Допускается применение других средств измерений, вспомогательных оборудования и устройств, посуды и материалов, не уступающих вышеуказанным </w:t>
      </w:r>
      <w:r w:rsidR="00050BBA" w:rsidRPr="00922D04">
        <w:rPr>
          <w:rFonts w:ascii="Arial" w:eastAsia="Times New Roman" w:hAnsi="Arial" w:cs="Arial"/>
          <w:sz w:val="24"/>
          <w:szCs w:val="24"/>
          <w:lang w:eastAsia="ru-RU"/>
        </w:rPr>
        <w:t>по метрологическим и техническим характеристикам</w:t>
      </w:r>
      <w:r w:rsidRPr="00922D04">
        <w:rPr>
          <w:rFonts w:ascii="Arial" w:eastAsia="Times New Roman" w:hAnsi="Arial" w:cs="Arial"/>
          <w:sz w:val="24"/>
          <w:szCs w:val="24"/>
          <w:lang w:eastAsia="ru-RU"/>
        </w:rPr>
        <w:t xml:space="preserve"> и обеспечивающих необходимую точность измерения, а также реактивов по качеству не ниже вышеуказанных.</w:t>
      </w:r>
    </w:p>
    <w:p w14:paraId="6C0D7656" w14:textId="364B2EDF" w:rsidR="00050BBA" w:rsidRPr="00050BBA" w:rsidRDefault="00050BBA" w:rsidP="00050BBA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52" w:name="_Toc78296464"/>
      <w:r w:rsidRPr="00050BB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8 Подготовка к выполнению измерений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</w:p>
    <w:p w14:paraId="516E3C72" w14:textId="233A934A" w:rsidR="00050BBA" w:rsidRPr="00050BBA" w:rsidRDefault="00050BBA" w:rsidP="00050BBA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kern w:val="20"/>
          <w:sz w:val="24"/>
          <w:szCs w:val="24"/>
          <w:highlight w:val="yellow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При подготовке к выполнению измерений проводят следующие работы</w:t>
      </w:r>
      <w:bookmarkEnd w:id="52"/>
      <w:r w:rsidR="00556CF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D11B15E" w14:textId="1CE076C3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>8.1 Подготовка средств измерений, испытательного оборудования и вспомогательных устройств</w:t>
      </w:r>
    </w:p>
    <w:p w14:paraId="48E6DED9" w14:textId="6E83E061" w:rsidR="00C212A3" w:rsidRPr="00050BBA" w:rsidRDefault="00050BBA" w:rsidP="00DC677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Средства измерений, испытательное оборудование и вспомогательные устройства подготавливают к проведению измерений в соответствии с Руководством по эксплуатации.</w:t>
      </w:r>
    </w:p>
    <w:p w14:paraId="4E2FF657" w14:textId="6A98B5FA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8.2</w:t>
      </w:r>
      <w:r w:rsidRPr="00050BBA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 Приготовление окрашивающего реактива</w:t>
      </w:r>
    </w:p>
    <w:p w14:paraId="210A512F" w14:textId="1F314DD8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bookmarkStart w:id="53" w:name="_Toc360534362"/>
      <w:bookmarkStart w:id="54" w:name="_Toc360534435"/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lastRenderedPageBreak/>
        <w:t>Навеску антрона массой (0,367 ± 0,001) г вносят в химический стакан вместимостью 200-250 см</w:t>
      </w:r>
      <w:r w:rsidRPr="00050BBA">
        <w:rPr>
          <w:rFonts w:ascii="Arial" w:eastAsia="Times New Roman" w:hAnsi="Arial" w:cs="Arial"/>
          <w:kern w:val="20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, далее мерным цилиндром осторожно вносят 115 см</w:t>
      </w:r>
      <w:r w:rsidRPr="00050BBA">
        <w:rPr>
          <w:rFonts w:ascii="Arial" w:eastAsia="Times New Roman" w:hAnsi="Arial" w:cs="Arial"/>
          <w:kern w:val="20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серной кислоты по ГОСТ 14262, затем тщательно перемешивают стеклянной палочкой до растворения кристаллов.</w:t>
      </w:r>
    </w:p>
    <w:p w14:paraId="23D928EE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Раствор должен быть прозрачный и иметь желтый или жёлто-коричневый цвет.</w:t>
      </w:r>
    </w:p>
    <w:p w14:paraId="5D03F66B" w14:textId="414F88A9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Полученный раствор переливают в склянку из темного стекла и хранят не более </w:t>
      </w:r>
      <w:r w:rsidR="00556CF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              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7 дней в холодильнике при температуре от 2 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sym w:font="Symbol" w:char="F0B0"/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С до 5 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sym w:font="Symbol" w:char="F0B0"/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С.</w:t>
      </w:r>
    </w:p>
    <w:p w14:paraId="7C115D68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Свежеприготовленный раствор используют не ранее, чем через 2 часа после приготовления. При помутнении или изменении окраски в процессе хранения раствор не используют.</w:t>
      </w:r>
    </w:p>
    <w:p w14:paraId="41394642" w14:textId="45AF9580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8.3</w:t>
      </w:r>
      <w:r w:rsidRPr="00050BBA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 Приготовление раствора серной кислоты с массовой долей 5 %</w:t>
      </w:r>
    </w:p>
    <w:p w14:paraId="4D4925F8" w14:textId="5A46FFAE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В мерную колбу вместимостью 1000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вносят 200</w:t>
      </w:r>
      <w:r w:rsidR="00556CF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300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дистиллированной воды по </w:t>
      </w:r>
      <w:r w:rsidR="00FF6C2E" w:rsidRPr="00FF6C2E">
        <w:rPr>
          <w:rFonts w:ascii="Arial" w:eastAsia="Times New Roman" w:hAnsi="Arial" w:cs="Arial"/>
          <w:sz w:val="24"/>
          <w:szCs w:val="24"/>
          <w:lang w:eastAsia="ru-RU"/>
        </w:rPr>
        <w:t>ГОСТ 6709</w:t>
      </w:r>
      <w:r w:rsidR="00FF6C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6C2E" w:rsidRPr="00FF6C2E">
        <w:rPr>
          <w:rFonts w:ascii="Arial" w:eastAsia="Times New Roman" w:hAnsi="Arial" w:cs="Arial"/>
          <w:sz w:val="24"/>
          <w:szCs w:val="24"/>
          <w:lang w:eastAsia="ru-RU"/>
        </w:rPr>
        <w:t>или по нормативным правовым актам и (или) стандартам, действующим на территории государства, принявшего настоящий стандарт</w:t>
      </w:r>
      <w:r w:rsidR="00FF6C2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F6C2E" w:rsidRPr="00FF6C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добавляют осторожно цилиндром 28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серной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кислоты по ГОСТ 14262, вливая кислоту в воду при перемешивании. Раствор охлаждают и доводят объем раствора в колбе дистиллированной водой до метки, тщательно перемешивают.</w:t>
      </w:r>
    </w:p>
    <w:p w14:paraId="0A428CB0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Полученный прозрачный раствор переливают в склянку из прозрачного стекла и хранят при комнатной температуре.</w:t>
      </w:r>
    </w:p>
    <w:p w14:paraId="361BFD80" w14:textId="6CB5EC7C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8.4</w:t>
      </w:r>
      <w:r w:rsidRPr="00050BBA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 Приготовление основного раствора глюкозы массовой концентрации 0,5 г/дм</w:t>
      </w:r>
      <w:r w:rsidRPr="00050BBA">
        <w:rPr>
          <w:rFonts w:ascii="Arial" w:eastAsia="Times New Roman" w:hAnsi="Arial" w:cs="Arial"/>
          <w:b/>
          <w:bCs/>
          <w:kern w:val="20"/>
          <w:sz w:val="24"/>
          <w:szCs w:val="24"/>
          <w:vertAlign w:val="superscript"/>
          <w:lang w:eastAsia="ru-RU"/>
        </w:rPr>
        <w:t>3</w:t>
      </w:r>
    </w:p>
    <w:p w14:paraId="6AD8EEDD" w14:textId="69AAC9CC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Навеску ГСО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 11840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массой (0,5 ± 0,01) г вносят в мерную колбу вместимостью 1000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, растворяют в небольшом объеме дистиллированной воды по </w:t>
      </w:r>
      <w:r w:rsidR="00FF6C2E" w:rsidRPr="00FF6C2E">
        <w:rPr>
          <w:rFonts w:ascii="Arial" w:eastAsia="Times New Roman" w:hAnsi="Arial" w:cs="Arial"/>
          <w:sz w:val="24"/>
          <w:szCs w:val="24"/>
          <w:lang w:eastAsia="ru-RU"/>
        </w:rPr>
        <w:t>ГОСТ 6709</w:t>
      </w:r>
      <w:r w:rsidR="00FF6C2E" w:rsidRPr="00FF6C2E">
        <w:t xml:space="preserve"> </w:t>
      </w:r>
      <w:r w:rsidR="00FF6C2E" w:rsidRPr="00FF6C2E">
        <w:rPr>
          <w:rFonts w:ascii="Arial" w:eastAsia="Times New Roman" w:hAnsi="Arial" w:cs="Arial"/>
          <w:sz w:val="24"/>
          <w:szCs w:val="24"/>
          <w:lang w:eastAsia="ru-RU"/>
        </w:rPr>
        <w:t>или по нормативным правовым актам и (или) стандартам, действующим на территории государства, принявшего настоящий стандарт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, затем доводят раствор до метки.</w:t>
      </w:r>
    </w:p>
    <w:p w14:paraId="1F508C8C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Массовую концентрацию основного раствора </w:t>
      </w:r>
      <w:r w:rsidRPr="00050BBA">
        <w:rPr>
          <w:rFonts w:ascii="Arial" w:eastAsia="Times New Roman" w:hAnsi="Arial" w:cs="Arial"/>
          <w:position w:val="-14"/>
          <w:sz w:val="24"/>
          <w:szCs w:val="24"/>
          <w:lang w:eastAsia="ru-RU"/>
        </w:rPr>
        <w:object w:dxaOrig="840" w:dyaOrig="380" w14:anchorId="0E12E1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6.5pt" o:ole="">
            <v:imagedata r:id="rId20" o:title=""/>
          </v:shape>
          <o:OLEObject Type="Embed" ProgID="Equation.DSMT4" ShapeID="_x0000_i1025" DrawAspect="Content" ObjectID="_1852205545" r:id="rId21"/>
        </w:objec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, г/дм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рассчитывают по формуле</w:t>
      </w:r>
    </w:p>
    <w:p w14:paraId="702C9EDD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position w:val="-30"/>
          <w:lang w:eastAsia="ru-RU"/>
        </w:rPr>
        <w:object w:dxaOrig="2140" w:dyaOrig="700" w14:anchorId="055A4A2D">
          <v:shape id="_x0000_i1026" type="#_x0000_t75" style="width:100.5pt;height:36pt" o:ole="">
            <v:imagedata r:id="rId22" o:title=""/>
          </v:shape>
          <o:OLEObject Type="Embed" ProgID="Equation.DSMT4" ShapeID="_x0000_i1026" DrawAspect="Content" ObjectID="_1852205546" r:id="rId23"/>
        </w:object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(1)</w:t>
      </w:r>
    </w:p>
    <w:p w14:paraId="7AD7737A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где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 w:rsidRPr="00050BBA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480" w:dyaOrig="360" w14:anchorId="73DC55D8">
          <v:shape id="_x0000_i1027" type="#_x0000_t75" style="width:23.25pt;height:16.5pt" o:ole="">
            <v:imagedata r:id="rId24" o:title=""/>
          </v:shape>
          <o:OLEObject Type="Embed" ProgID="Equation.DSMT4" ShapeID="_x0000_i1027" DrawAspect="Content" ObjectID="_1852205547" r:id="rId25"/>
        </w:object>
      </w:r>
      <w:r w:rsidRPr="00050BBA">
        <w:rPr>
          <w:rFonts w:ascii="Arial" w:eastAsia="Calibri" w:hAnsi="Arial" w:cs="Arial"/>
          <w:iCs/>
          <w:sz w:val="24"/>
          <w:szCs w:val="24"/>
          <w:vertAlign w:val="subscript"/>
          <w:lang w:eastAsia="ru-RU"/>
        </w:rPr>
        <w:t xml:space="preserve"> 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– масса н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авески ГСО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, г;</w:t>
      </w:r>
    </w:p>
    <w:p w14:paraId="3675FE71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 w:rsidRPr="00050BBA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420" w:dyaOrig="360" w14:anchorId="66D633D5">
          <v:shape id="_x0000_i1028" type="#_x0000_t75" style="width:21pt;height:16.5pt" o:ole="">
            <v:imagedata r:id="rId26" o:title=""/>
          </v:shape>
          <o:OLEObject Type="Embed" ProgID="Equation.DSMT4" ShapeID="_x0000_i1028" DrawAspect="Content" ObjectID="_1852205548" r:id="rId27"/>
        </w:object>
      </w:r>
      <w:r w:rsidRPr="00050BBA">
        <w:rPr>
          <w:rFonts w:ascii="Arial" w:eastAsia="Calibri" w:hAnsi="Arial" w:cs="Arial"/>
          <w:iCs/>
          <w:sz w:val="24"/>
          <w:szCs w:val="24"/>
          <w:vertAlign w:val="subscript"/>
          <w:lang w:eastAsia="ru-RU"/>
        </w:rPr>
        <w:t xml:space="preserve"> 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– массовая доля основного вещества в ГСО согласно информации в паспорте, %;</w:t>
      </w:r>
    </w:p>
    <w:p w14:paraId="67AEF6E9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ab/>
        <w:t>100 – перевод из процентов;</w:t>
      </w:r>
    </w:p>
    <w:p w14:paraId="3E433BE2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 w:rsidRPr="00050BBA">
        <w:rPr>
          <w:rFonts w:ascii="Arial" w:eastAsia="Calibri" w:hAnsi="Arial" w:cs="Arial"/>
          <w:iCs/>
          <w:position w:val="-12"/>
          <w:sz w:val="24"/>
          <w:szCs w:val="24"/>
          <w:lang w:eastAsia="ru-RU"/>
        </w:rPr>
        <w:object w:dxaOrig="460" w:dyaOrig="360" w14:anchorId="428F4FAA">
          <v:shape id="_x0000_i1029" type="#_x0000_t75" style="width:22.5pt;height:16.5pt" o:ole="">
            <v:imagedata r:id="rId28" o:title=""/>
          </v:shape>
          <o:OLEObject Type="Embed" ProgID="Equation.DSMT4" ShapeID="_x0000_i1029" DrawAspect="Content" ObjectID="_1852205549" r:id="rId29"/>
        </w:objec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 xml:space="preserve">– объем мерной колбы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(1000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3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= 1 дм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 xml:space="preserve">,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дм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.</w:t>
      </w:r>
    </w:p>
    <w:p w14:paraId="345D34E1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lastRenderedPageBreak/>
        <w:t xml:space="preserve">Полученный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раствор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переливают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в склянку из темного стекла и хранят не более двух недель в холодильнике при температуре от плюс 2 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sym w:font="Symbol" w:char="F0B0"/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С до плюс 5 </w:t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sym w:font="Symbol" w:char="F0B0"/>
      </w:r>
      <w:r w:rsidRPr="00050BBA">
        <w:rPr>
          <w:rFonts w:ascii="Arial" w:eastAsia="Times New Roman" w:hAnsi="Arial" w:cs="Arial"/>
          <w:kern w:val="20"/>
          <w:sz w:val="24"/>
          <w:szCs w:val="24"/>
          <w:lang w:eastAsia="ru-RU"/>
        </w:rPr>
        <w:t>С.</w:t>
      </w:r>
    </w:p>
    <w:p w14:paraId="76C2652A" w14:textId="009822C5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8.5</w:t>
      </w:r>
      <w:r w:rsidRPr="00050BBA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 Приготовление рабочих градуировочных растворов глюкозы</w:t>
      </w:r>
    </w:p>
    <w:p w14:paraId="1AAFFCC3" w14:textId="0F011459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Для построения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градуировочного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графика из основного раствора по п.</w:t>
      </w:r>
      <w:r w:rsidR="00556CF2">
        <w:rPr>
          <w:rFonts w:ascii="Arial" w:eastAsia="Times New Roman" w:hAnsi="Arial" w:cs="Arial"/>
          <w:sz w:val="24"/>
          <w:szCs w:val="24"/>
          <w:lang w:eastAsia="ru-RU"/>
        </w:rPr>
        <w:t xml:space="preserve"> 8.4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готовят серию рабочих градуировочных растворов.</w:t>
      </w:r>
    </w:p>
    <w:p w14:paraId="6C808C18" w14:textId="37941AD8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В пять мерных колб вместимостью 100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вносят аликвоты основного раствора глюкозы, приготовленного по п.</w:t>
      </w:r>
      <w:r w:rsidR="0023484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2E63">
        <w:rPr>
          <w:rFonts w:ascii="Arial" w:eastAsia="Times New Roman" w:hAnsi="Arial" w:cs="Arial"/>
          <w:sz w:val="24"/>
          <w:szCs w:val="24"/>
          <w:lang w:eastAsia="ru-RU"/>
        </w:rPr>
        <w:t>8.4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в объемах,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указанных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в таблице 1, далее доводят объем растворов дистиллированной водой до метки и тщательно перемешивают.</w:t>
      </w:r>
    </w:p>
    <w:p w14:paraId="1A8B6AF5" w14:textId="77777777" w:rsidR="00050BBA" w:rsidRPr="00050BBA" w:rsidRDefault="00050BBA" w:rsidP="005F5EDD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1 – Приготовление рабочих градуировочных растворов</w:t>
      </w:r>
    </w:p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2263"/>
        <w:gridCol w:w="1727"/>
        <w:gridCol w:w="2809"/>
        <w:gridCol w:w="2948"/>
      </w:tblGrid>
      <w:tr w:rsidR="00050BBA" w:rsidRPr="00050BBA" w14:paraId="0B6A4375" w14:textId="77777777" w:rsidTr="005F5EDD">
        <w:trPr>
          <w:trHeight w:val="1015"/>
        </w:trPr>
        <w:tc>
          <w:tcPr>
            <w:tcW w:w="2263" w:type="dxa"/>
            <w:tcBorders>
              <w:bottom w:val="double" w:sz="4" w:space="0" w:color="auto"/>
            </w:tcBorders>
            <w:vAlign w:val="center"/>
          </w:tcPr>
          <w:p w14:paraId="719304C1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Объем аликвоты основного раствора глюкозы, см</w:t>
            </w:r>
            <w:r w:rsidRPr="00050BBA">
              <w:rPr>
                <w:rFonts w:ascii="Arial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27" w:type="dxa"/>
            <w:tcBorders>
              <w:bottom w:val="double" w:sz="4" w:space="0" w:color="auto"/>
            </w:tcBorders>
            <w:vAlign w:val="center"/>
          </w:tcPr>
          <w:p w14:paraId="302A5275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Объем мерной колбы, см</w:t>
            </w:r>
            <w:r w:rsidRPr="00050BBA">
              <w:rPr>
                <w:rFonts w:ascii="Arial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2809" w:type="dxa"/>
            <w:tcBorders>
              <w:bottom w:val="double" w:sz="4" w:space="0" w:color="auto"/>
            </w:tcBorders>
            <w:vAlign w:val="center"/>
          </w:tcPr>
          <w:p w14:paraId="62AA0D2C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Массовая концентрация глюкозы в рабочем градуировочном растворе, г/дм</w:t>
            </w:r>
            <w:r w:rsidRPr="00050BBA">
              <w:rPr>
                <w:rFonts w:ascii="Arial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2948" w:type="dxa"/>
            <w:tcBorders>
              <w:bottom w:val="double" w:sz="4" w:space="0" w:color="auto"/>
            </w:tcBorders>
            <w:vAlign w:val="center"/>
          </w:tcPr>
          <w:p w14:paraId="30C83371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Масса глюкозы в 2 см</w:t>
            </w:r>
            <w:r w:rsidRPr="00050BBA">
              <w:rPr>
                <w:rFonts w:ascii="Arial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 xml:space="preserve"> градуировочного раствора, мг</w:t>
            </w:r>
          </w:p>
        </w:tc>
      </w:tr>
      <w:tr w:rsidR="00050BBA" w:rsidRPr="00050BBA" w14:paraId="401BF89E" w14:textId="77777777" w:rsidTr="005F5EDD">
        <w:tc>
          <w:tcPr>
            <w:tcW w:w="2263" w:type="dxa"/>
            <w:tcBorders>
              <w:top w:val="double" w:sz="4" w:space="0" w:color="auto"/>
            </w:tcBorders>
            <w:vAlign w:val="center"/>
          </w:tcPr>
          <w:p w14:paraId="06AA84F9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27" w:type="dxa"/>
            <w:tcBorders>
              <w:top w:val="double" w:sz="4" w:space="0" w:color="auto"/>
            </w:tcBorders>
            <w:vAlign w:val="center"/>
          </w:tcPr>
          <w:p w14:paraId="56BBF10A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09" w:type="dxa"/>
            <w:tcBorders>
              <w:top w:val="double" w:sz="4" w:space="0" w:color="auto"/>
            </w:tcBorders>
            <w:vAlign w:val="center"/>
          </w:tcPr>
          <w:p w14:paraId="031AE966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2948" w:type="dxa"/>
            <w:tcBorders>
              <w:top w:val="double" w:sz="4" w:space="0" w:color="auto"/>
            </w:tcBorders>
          </w:tcPr>
          <w:p w14:paraId="3A789C96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 xml:space="preserve">0,00 </w:t>
            </w:r>
          </w:p>
        </w:tc>
      </w:tr>
      <w:tr w:rsidR="00050BBA" w:rsidRPr="00050BBA" w14:paraId="680A0A9D" w14:textId="77777777" w:rsidTr="002D2EE3">
        <w:tc>
          <w:tcPr>
            <w:tcW w:w="2263" w:type="dxa"/>
            <w:vAlign w:val="center"/>
          </w:tcPr>
          <w:p w14:paraId="0C1D92E1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727" w:type="dxa"/>
            <w:vAlign w:val="center"/>
          </w:tcPr>
          <w:p w14:paraId="65986E2B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809" w:type="dxa"/>
            <w:vAlign w:val="center"/>
          </w:tcPr>
          <w:p w14:paraId="23C75CD0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0,025</w:t>
            </w:r>
          </w:p>
        </w:tc>
        <w:tc>
          <w:tcPr>
            <w:tcW w:w="2948" w:type="dxa"/>
          </w:tcPr>
          <w:p w14:paraId="32404E56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0,05</w:t>
            </w:r>
          </w:p>
        </w:tc>
      </w:tr>
      <w:tr w:rsidR="00050BBA" w:rsidRPr="00050BBA" w14:paraId="6CD862F6" w14:textId="77777777" w:rsidTr="002D2EE3">
        <w:tc>
          <w:tcPr>
            <w:tcW w:w="2263" w:type="dxa"/>
            <w:vAlign w:val="center"/>
          </w:tcPr>
          <w:p w14:paraId="64460CEA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727" w:type="dxa"/>
            <w:vAlign w:val="center"/>
          </w:tcPr>
          <w:p w14:paraId="6E6A4BB7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809" w:type="dxa"/>
            <w:vAlign w:val="center"/>
          </w:tcPr>
          <w:p w14:paraId="7EE79C18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0,050</w:t>
            </w:r>
          </w:p>
        </w:tc>
        <w:tc>
          <w:tcPr>
            <w:tcW w:w="2948" w:type="dxa"/>
          </w:tcPr>
          <w:p w14:paraId="165C4539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 xml:space="preserve">0,10 </w:t>
            </w:r>
          </w:p>
        </w:tc>
      </w:tr>
      <w:tr w:rsidR="00050BBA" w:rsidRPr="00050BBA" w14:paraId="6CC36738" w14:textId="77777777" w:rsidTr="002D2EE3">
        <w:tc>
          <w:tcPr>
            <w:tcW w:w="2263" w:type="dxa"/>
            <w:vAlign w:val="center"/>
          </w:tcPr>
          <w:p w14:paraId="44596D9B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727" w:type="dxa"/>
            <w:vAlign w:val="center"/>
          </w:tcPr>
          <w:p w14:paraId="35CE9F10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809" w:type="dxa"/>
            <w:vAlign w:val="center"/>
          </w:tcPr>
          <w:p w14:paraId="52B8F4CA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0,075</w:t>
            </w:r>
          </w:p>
        </w:tc>
        <w:tc>
          <w:tcPr>
            <w:tcW w:w="2948" w:type="dxa"/>
          </w:tcPr>
          <w:p w14:paraId="1C93CA45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 xml:space="preserve">0,15 </w:t>
            </w:r>
          </w:p>
        </w:tc>
      </w:tr>
      <w:tr w:rsidR="00050BBA" w:rsidRPr="00050BBA" w14:paraId="12674789" w14:textId="77777777" w:rsidTr="002D2EE3">
        <w:trPr>
          <w:trHeight w:val="64"/>
        </w:trPr>
        <w:tc>
          <w:tcPr>
            <w:tcW w:w="2263" w:type="dxa"/>
            <w:vAlign w:val="center"/>
          </w:tcPr>
          <w:p w14:paraId="1F5BCB5A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727" w:type="dxa"/>
            <w:vAlign w:val="center"/>
          </w:tcPr>
          <w:p w14:paraId="1F9506DA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809" w:type="dxa"/>
            <w:vAlign w:val="center"/>
          </w:tcPr>
          <w:p w14:paraId="333493CA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0,100</w:t>
            </w:r>
          </w:p>
        </w:tc>
        <w:tc>
          <w:tcPr>
            <w:tcW w:w="2948" w:type="dxa"/>
          </w:tcPr>
          <w:p w14:paraId="031687E0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 xml:space="preserve">0,20 </w:t>
            </w:r>
          </w:p>
        </w:tc>
      </w:tr>
      <w:tr w:rsidR="00050BBA" w:rsidRPr="00050BBA" w14:paraId="75FE2575" w14:textId="77777777" w:rsidTr="002D2EE3">
        <w:tc>
          <w:tcPr>
            <w:tcW w:w="2263" w:type="dxa"/>
            <w:vAlign w:val="center"/>
          </w:tcPr>
          <w:p w14:paraId="1F301E3A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1727" w:type="dxa"/>
            <w:vAlign w:val="center"/>
          </w:tcPr>
          <w:p w14:paraId="14045E2E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809" w:type="dxa"/>
            <w:vAlign w:val="center"/>
          </w:tcPr>
          <w:p w14:paraId="069DCCA7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>0,125</w:t>
            </w:r>
          </w:p>
        </w:tc>
        <w:tc>
          <w:tcPr>
            <w:tcW w:w="2948" w:type="dxa"/>
          </w:tcPr>
          <w:p w14:paraId="6EC0D026" w14:textId="77777777" w:rsidR="00050BBA" w:rsidRPr="00050BBA" w:rsidRDefault="00050BBA" w:rsidP="00050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ru-RU"/>
              </w:rPr>
            </w:pPr>
            <w:r w:rsidRPr="00050BBA">
              <w:rPr>
                <w:rFonts w:ascii="Arial" w:hAnsi="Arial" w:cs="Arial"/>
                <w:sz w:val="22"/>
                <w:szCs w:val="22"/>
                <w:lang w:eastAsia="ru-RU"/>
              </w:rPr>
              <w:t xml:space="preserve">0,25 </w:t>
            </w:r>
          </w:p>
        </w:tc>
      </w:tr>
    </w:tbl>
    <w:p w14:paraId="31EFE9D3" w14:textId="77777777" w:rsidR="00050BBA" w:rsidRPr="00050BBA" w:rsidRDefault="00050BBA" w:rsidP="00050BBA">
      <w:pPr>
        <w:spacing w:before="12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Массовую концентрацию рабочих градуировочных растворов </w:t>
      </w:r>
      <w:r w:rsidRPr="00050BBA">
        <w:rPr>
          <w:rFonts w:ascii="Arial" w:eastAsia="Times New Roman" w:hAnsi="Arial" w:cs="Arial"/>
          <w:position w:val="-14"/>
          <w:sz w:val="24"/>
          <w:szCs w:val="24"/>
          <w:lang w:eastAsia="ru-RU"/>
        </w:rPr>
        <w:object w:dxaOrig="1040" w:dyaOrig="380" w14:anchorId="0EF00C12">
          <v:shape id="_x0000_i1030" type="#_x0000_t75" style="width:51.75pt;height:16.5pt" o:ole="">
            <v:imagedata r:id="rId30" o:title=""/>
          </v:shape>
          <o:OLEObject Type="Embed" ProgID="Equation.DSMT4" ShapeID="_x0000_i1030" DrawAspect="Content" ObjectID="_1852205550" r:id="rId31"/>
        </w:objec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, г/дм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рассчитывают по формуле</w:t>
      </w:r>
    </w:p>
    <w:p w14:paraId="5BEA01EB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Arial" w:eastAsia="Times New Roman" w:hAnsi="Arial" w:cs="Arial"/>
          <w:lang w:eastAsia="ru-RU"/>
        </w:rPr>
      </w:pPr>
      <w:r w:rsidRPr="00050BBA">
        <w:rPr>
          <w:rFonts w:ascii="Arial" w:eastAsia="Times New Roman" w:hAnsi="Arial" w:cs="Arial"/>
          <w:position w:val="-30"/>
          <w:lang w:eastAsia="ru-RU"/>
        </w:rPr>
        <w:object w:dxaOrig="3019" w:dyaOrig="720" w14:anchorId="2A0BC3D1">
          <v:shape id="_x0000_i1031" type="#_x0000_t75" style="width:150pt;height:36pt" o:ole="">
            <v:imagedata r:id="rId32" o:title=""/>
          </v:shape>
          <o:OLEObject Type="Embed" ProgID="Equation.DSMT4" ShapeID="_x0000_i1031" DrawAspect="Content" ObjectID="_1852205551" r:id="rId33"/>
        </w:object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lang w:eastAsia="ru-RU"/>
        </w:rPr>
        <w:tab/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(2)</w:t>
      </w:r>
    </w:p>
    <w:p w14:paraId="3B586C0A" w14:textId="6FBE4A28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где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 w:rsidRPr="00050BBA">
        <w:rPr>
          <w:rFonts w:ascii="Arial" w:eastAsia="Times New Roman" w:hAnsi="Arial" w:cs="Arial"/>
          <w:position w:val="-14"/>
          <w:sz w:val="24"/>
          <w:szCs w:val="24"/>
          <w:lang w:eastAsia="ru-RU"/>
        </w:rPr>
        <w:object w:dxaOrig="800" w:dyaOrig="380" w14:anchorId="2063E206">
          <v:shape id="_x0000_i1032" type="#_x0000_t75" style="width:45.75pt;height:21pt" o:ole="">
            <v:imagedata r:id="rId34" o:title=""/>
          </v:shape>
          <o:OLEObject Type="Embed" ProgID="Equation.DSMT4" ShapeID="_x0000_i1032" DrawAspect="Content" ObjectID="_1852205552" r:id="rId35"/>
        </w:objec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 xml:space="preserve"> – объем аликвоты основного раствора, приготовленного по п.</w:t>
      </w:r>
      <w:r w:rsidR="00556CF2">
        <w:rPr>
          <w:rFonts w:ascii="Arial" w:eastAsia="Calibri" w:hAnsi="Arial" w:cs="Arial"/>
          <w:iCs/>
          <w:sz w:val="24"/>
          <w:szCs w:val="24"/>
          <w:lang w:eastAsia="ru-RU"/>
        </w:rPr>
        <w:t>8.4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 xml:space="preserve">,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;</w:t>
      </w:r>
    </w:p>
    <w:p w14:paraId="4A35830A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iCs/>
          <w:sz w:val="24"/>
          <w:szCs w:val="24"/>
          <w:lang w:eastAsia="ru-RU"/>
        </w:rPr>
      </w:pP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ab/>
      </w:r>
      <w:r w:rsidRPr="00050BBA">
        <w:rPr>
          <w:rFonts w:ascii="Arial" w:eastAsia="Calibri" w:hAnsi="Arial" w:cs="Arial"/>
          <w:iCs/>
          <w:position w:val="-12"/>
          <w:sz w:val="24"/>
          <w:szCs w:val="24"/>
          <w:lang w:eastAsia="ru-RU"/>
        </w:rPr>
        <w:object w:dxaOrig="460" w:dyaOrig="360" w14:anchorId="32E2C364">
          <v:shape id="_x0000_i1033" type="#_x0000_t75" style="width:22.5pt;height:16.5pt" o:ole="">
            <v:imagedata r:id="rId28" o:title=""/>
          </v:shape>
          <o:OLEObject Type="Embed" ProgID="Equation.DSMT4" ShapeID="_x0000_i1033" DrawAspect="Content" ObjectID="_1852205553" r:id="rId36"/>
        </w:objec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 xml:space="preserve">– объем мерной колбы,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Calibri" w:hAnsi="Arial" w:cs="Arial"/>
          <w:iCs/>
          <w:sz w:val="24"/>
          <w:szCs w:val="24"/>
          <w:lang w:eastAsia="ru-RU"/>
        </w:rPr>
        <w:t>.</w:t>
      </w:r>
    </w:p>
    <w:p w14:paraId="611A7FA6" w14:textId="37765EBE" w:rsidR="0012709A" w:rsidRPr="00556CF2" w:rsidRDefault="00050BBA" w:rsidP="00556CF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Рабочие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градуировочные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растворы готовят непосредственно перед проведением измерений.</w:t>
      </w:r>
    </w:p>
    <w:p w14:paraId="13DE7CC7" w14:textId="51FFE5AA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8.6</w:t>
      </w:r>
      <w:r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> Приготовление раствора железистосинеродистого калия 3-водного массовой концентрации 150 г/дм</w:t>
      </w:r>
      <w:r w:rsidRPr="00050BBA">
        <w:rPr>
          <w:rFonts w:ascii="Arial" w:eastAsia="Times New Roman" w:hAnsi="Arial" w:cs="Arial"/>
          <w:b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(реактив Карреза I)</w:t>
      </w:r>
    </w:p>
    <w:p w14:paraId="59659D16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Навеску железистосинеродистого калия 3-водного по ГОСТ 4207 массой (150,00 ± 0,01) г вносят в стакан лабораторный по ГОСТ 25336 и растворяют в небольшом объеме дистиллированной воды, подогретой до температуры 50 ºС, затем количественно переносят в мерную колбу вместимостью 1000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, смывая несколькими порциями воды, далее охлаждают, после чего доводят раствор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до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метки и тщательно перемешивают.</w:t>
      </w:r>
    </w:p>
    <w:p w14:paraId="2A4827B7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Раствор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хранят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при комнатной температуре в склянке из темного стекла не более одного месяца.</w:t>
      </w:r>
    </w:p>
    <w:p w14:paraId="2D285F57" w14:textId="66A74C44" w:rsidR="00050BBA" w:rsidRPr="00050BBA" w:rsidRDefault="005F5EDD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8.7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 Приготовление раствора уксуснокислого цинка 2-водного массовой 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концентрации 300 г/дм</w:t>
      </w:r>
      <w:r w:rsidR="00050BBA" w:rsidRPr="00050BBA">
        <w:rPr>
          <w:rFonts w:ascii="Arial" w:eastAsia="Times New Roman" w:hAnsi="Arial" w:cs="Arial"/>
          <w:b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(реактив Карреза 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val="en-US" w:eastAsia="ru-RU"/>
        </w:rPr>
        <w:t>II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>)</w:t>
      </w:r>
    </w:p>
    <w:p w14:paraId="00DE4781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Навеску уксуснокислого цинка 2-водного по ГОСТ 5823 массой (300,00 ± 0,01) г, вносят в стакан лабораторный по ГОСТ 25336 и растворяют в небольшом объеме дистиллированной воды, подогретой до температуры 50 ºС, затем количественно переносят в мерную колбу вместимостью 1000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, смывая несколькими порциями воды, далее охлаждают, после чего доводят раствор </w:t>
      </w:r>
      <w:r w:rsidRPr="00050BBA">
        <w:rPr>
          <w:rFonts w:ascii="Arial" w:eastAsia="Calibri" w:hAnsi="Arial" w:cs="Arial"/>
          <w:sz w:val="24"/>
          <w:szCs w:val="24"/>
          <w:lang w:eastAsia="ru-RU"/>
        </w:rPr>
        <w:t>до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метки и тщательно перемешивают.</w:t>
      </w:r>
    </w:p>
    <w:p w14:paraId="6A69CA7F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Раствор хранят при комнатной температуре не более одного месяца.</w:t>
      </w:r>
    </w:p>
    <w:p w14:paraId="778A5189" w14:textId="61239F27" w:rsidR="00050BBA" w:rsidRPr="00050BBA" w:rsidRDefault="005F5EDD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8.8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> Установление и контроль стабильности градуировочной характеристики</w:t>
      </w:r>
    </w:p>
    <w:p w14:paraId="1066F38D" w14:textId="76701AA5" w:rsidR="00050BBA" w:rsidRPr="00050BBA" w:rsidRDefault="005F5EDD" w:rsidP="005F5EDD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5EDD">
        <w:rPr>
          <w:rFonts w:ascii="Arial" w:eastAsia="Times New Roman" w:hAnsi="Arial" w:cs="Arial"/>
          <w:sz w:val="24"/>
          <w:szCs w:val="24"/>
          <w:lang w:eastAsia="ru-RU"/>
        </w:rPr>
        <w:t>8.8.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1 В пять мерных пробирок вместимостью 25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с помощью цилиндра по ГОСТ 1770 вносят по 10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окрашивающего реактива, приготовленного </w:t>
      </w:r>
      <w:r w:rsidR="00050BBA" w:rsidRPr="00556CF2">
        <w:rPr>
          <w:rFonts w:ascii="Arial" w:eastAsia="Times New Roman" w:hAnsi="Arial" w:cs="Arial"/>
          <w:sz w:val="24"/>
          <w:szCs w:val="24"/>
          <w:lang w:eastAsia="ru-RU"/>
        </w:rPr>
        <w:t>по п.</w:t>
      </w:r>
      <w:r w:rsidR="00556CF2" w:rsidRPr="00556CF2">
        <w:rPr>
          <w:rFonts w:ascii="Arial" w:eastAsia="Times New Roman" w:hAnsi="Arial" w:cs="Arial"/>
          <w:sz w:val="24"/>
          <w:szCs w:val="24"/>
          <w:lang w:eastAsia="ru-RU"/>
        </w:rPr>
        <w:t xml:space="preserve"> 8.2</w:t>
      </w:r>
      <w:r w:rsidR="00050BBA" w:rsidRPr="00556CF2">
        <w:rPr>
          <w:rFonts w:ascii="Arial" w:eastAsia="Times New Roman" w:hAnsi="Arial" w:cs="Arial"/>
          <w:sz w:val="24"/>
          <w:szCs w:val="24"/>
          <w:lang w:eastAsia="ru-RU"/>
        </w:rPr>
        <w:t>. Затем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в каждую пробирку добавляют по 2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рабочих градуировочных растворов, приготовленных по </w:t>
      </w:r>
      <w:r w:rsidR="00050BBA" w:rsidRPr="00D011C7">
        <w:rPr>
          <w:rFonts w:ascii="Arial" w:eastAsia="Times New Roman" w:hAnsi="Arial" w:cs="Arial"/>
          <w:sz w:val="24"/>
          <w:szCs w:val="24"/>
          <w:lang w:eastAsia="ru-RU"/>
        </w:rPr>
        <w:t>п.</w:t>
      </w:r>
      <w:r w:rsidR="00D011C7" w:rsidRPr="00D011C7">
        <w:rPr>
          <w:rFonts w:ascii="Arial" w:eastAsia="Times New Roman" w:hAnsi="Arial" w:cs="Arial"/>
          <w:sz w:val="24"/>
          <w:szCs w:val="24"/>
          <w:lang w:eastAsia="ru-RU"/>
        </w:rPr>
        <w:t>8.5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Пробирки закрывают пришлифованными пробками и их содержимое осторожно перемешивают один-два раза, не допуская сильного встряхивания.</w:t>
      </w:r>
    </w:p>
    <w:p w14:paraId="589A2896" w14:textId="77777777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Отдельно готовят раствор сравнения, добавляя вместо градуировочного раствора 2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дистиллированной воды.</w:t>
      </w:r>
    </w:p>
    <w:p w14:paraId="2D13DD75" w14:textId="58FE743A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Все растворы должны быть прозрачными. Если приготовленные растворы мутные, то повторяют окрашивание, используя 15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3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окрашивающего реактива, приготовленного </w:t>
      </w:r>
      <w:r w:rsidRPr="00D011C7">
        <w:rPr>
          <w:rFonts w:ascii="Arial" w:eastAsia="Times New Roman" w:hAnsi="Arial" w:cs="Arial"/>
          <w:sz w:val="24"/>
          <w:szCs w:val="24"/>
          <w:lang w:eastAsia="ru-RU"/>
        </w:rPr>
        <w:t>по п.</w:t>
      </w:r>
      <w:r w:rsidR="00D011C7" w:rsidRPr="00D011C7">
        <w:rPr>
          <w:rFonts w:ascii="Arial" w:eastAsia="Times New Roman" w:hAnsi="Arial" w:cs="Arial"/>
          <w:sz w:val="24"/>
          <w:szCs w:val="24"/>
          <w:lang w:eastAsia="ru-RU"/>
        </w:rPr>
        <w:t xml:space="preserve"> 8.2</w:t>
      </w:r>
      <w:r w:rsidR="00D011C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E23989C" w14:textId="0A2EBD3C" w:rsidR="00050BBA" w:rsidRPr="00050BBA" w:rsidRDefault="005B7D5B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8.8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.2 Пробирки с растворами помещают на водяную баню с температурой (95 ± 5) °С, устанавливая штатив таким образом, чтобы уровень воды в водяной бане был на уровне раствора в пробирках. </w:t>
      </w:r>
    </w:p>
    <w:p w14:paraId="66A280F8" w14:textId="77777777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Не допускать попадания воды из водяной бани в пробирки.</w:t>
      </w:r>
    </w:p>
    <w:p w14:paraId="033AA44E" w14:textId="77777777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После изменения цвета на оливковый или зеленый, оставляют пробирки на водяной бане еще на 10 мин. </w:t>
      </w:r>
    </w:p>
    <w:p w14:paraId="7BBE01A0" w14:textId="77777777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Затем вынимают пробирки и сразу же охлаждают под краном в водопроводной воде. Пробирки оставляют на 30 минут при комнатной температуре, затем проводят измерения оптической плотности приготовленных градуировочных растворов относительно раствора сравнения при длине волны 625 нм, используя кюветы с толщиной поглощающего свет слоя 10 мм.</w:t>
      </w:r>
    </w:p>
    <w:p w14:paraId="4351474C" w14:textId="41D4D906" w:rsidR="00050BBA" w:rsidRPr="00050BBA" w:rsidRDefault="005B7D5B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8.8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.3 Для построения градуировочного графика по оси абсцисс откладывают массу глюкозы в 2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градуировочного раствора, по таблице 1, по оси ординат – соответствующую ей измеренную оптическую плотность.</w:t>
      </w:r>
    </w:p>
    <w:p w14:paraId="2028F5DE" w14:textId="6BE4E244" w:rsidR="00050BBA" w:rsidRPr="00050BBA" w:rsidRDefault="005B7D5B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8.8.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4 Построение и расчет параметров графика проводят с использованием программного обеспечения к спектрофотометру. В параметрах обработки данных, указывают параметры в соответствии с таблицей 2.</w:t>
      </w:r>
    </w:p>
    <w:p w14:paraId="5E6D1585" w14:textId="77777777" w:rsidR="00050BBA" w:rsidRPr="00050BBA" w:rsidRDefault="00050BBA" w:rsidP="005B7D5B">
      <w:pPr>
        <w:spacing w:before="12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2 – Параметры в программном обеспечении при построении и расчете параметров градуировочного графика </w:t>
      </w:r>
    </w:p>
    <w:tbl>
      <w:tblPr>
        <w:tblStyle w:val="27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074"/>
      </w:tblGrid>
      <w:tr w:rsidR="00050BBA" w:rsidRPr="00050BBA" w14:paraId="0849D614" w14:textId="77777777" w:rsidTr="002D2EE3">
        <w:trPr>
          <w:trHeight w:val="397"/>
        </w:trPr>
        <w:tc>
          <w:tcPr>
            <w:tcW w:w="4565" w:type="dxa"/>
            <w:tcBorders>
              <w:bottom w:val="double" w:sz="4" w:space="0" w:color="auto"/>
            </w:tcBorders>
            <w:vAlign w:val="center"/>
          </w:tcPr>
          <w:p w14:paraId="19DF8149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074" w:type="dxa"/>
            <w:tcBorders>
              <w:bottom w:val="double" w:sz="4" w:space="0" w:color="auto"/>
            </w:tcBorders>
            <w:vAlign w:val="center"/>
          </w:tcPr>
          <w:p w14:paraId="2E6F8B90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050BBA" w:rsidRPr="00050BBA" w14:paraId="1439D6EA" w14:textId="77777777" w:rsidTr="002D2EE3">
        <w:trPr>
          <w:trHeight w:val="397"/>
        </w:trPr>
        <w:tc>
          <w:tcPr>
            <w:tcW w:w="4565" w:type="dxa"/>
            <w:tcBorders>
              <w:top w:val="double" w:sz="4" w:space="0" w:color="auto"/>
            </w:tcBorders>
            <w:vAlign w:val="center"/>
          </w:tcPr>
          <w:p w14:paraId="13A66AAD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Тип кривой</w:t>
            </w:r>
          </w:p>
        </w:tc>
        <w:tc>
          <w:tcPr>
            <w:tcW w:w="5074" w:type="dxa"/>
            <w:tcBorders>
              <w:top w:val="double" w:sz="4" w:space="0" w:color="auto"/>
            </w:tcBorders>
            <w:vAlign w:val="center"/>
          </w:tcPr>
          <w:p w14:paraId="7257252B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Линейный, </w:t>
            </w:r>
            <w:r w:rsidRPr="00050BBA">
              <w:rPr>
                <w:rFonts w:ascii="Arial" w:hAnsi="Arial" w:cs="Arial"/>
                <w:sz w:val="24"/>
                <w:szCs w:val="24"/>
                <w:lang w:val="en-US" w:eastAsia="ru-RU"/>
              </w:rPr>
              <w:t>Y</w:t>
            </w: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 = </w:t>
            </w:r>
            <w:r w:rsidRPr="00050BBA">
              <w:rPr>
                <w:rFonts w:ascii="Arial" w:hAnsi="Arial" w:cs="Arial"/>
                <w:sz w:val="24"/>
                <w:szCs w:val="24"/>
                <w:lang w:val="en-US" w:eastAsia="ru-RU"/>
              </w:rPr>
              <w:t>Kx</w:t>
            </w: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050BBA">
              <w:rPr>
                <w:rFonts w:ascii="Arial" w:hAnsi="Arial" w:cs="Arial"/>
                <w:sz w:val="24"/>
                <w:szCs w:val="24"/>
                <w:lang w:val="en-US" w:eastAsia="ru-RU"/>
              </w:rPr>
              <w:t>+ b</w:t>
            </w:r>
          </w:p>
        </w:tc>
      </w:tr>
      <w:tr w:rsidR="00050BBA" w:rsidRPr="00050BBA" w14:paraId="4006B17B" w14:textId="77777777" w:rsidTr="002D2EE3">
        <w:trPr>
          <w:trHeight w:val="397"/>
        </w:trPr>
        <w:tc>
          <w:tcPr>
            <w:tcW w:w="4565" w:type="dxa"/>
            <w:vAlign w:val="center"/>
          </w:tcPr>
          <w:p w14:paraId="09F67EE4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Метод</w:t>
            </w:r>
          </w:p>
        </w:tc>
        <w:tc>
          <w:tcPr>
            <w:tcW w:w="5074" w:type="dxa"/>
            <w:vAlign w:val="center"/>
          </w:tcPr>
          <w:p w14:paraId="506EA6ED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Внешний стандарт</w:t>
            </w:r>
          </w:p>
        </w:tc>
      </w:tr>
      <w:tr w:rsidR="00050BBA" w:rsidRPr="00050BBA" w14:paraId="3781464B" w14:textId="77777777" w:rsidTr="002D2EE3">
        <w:trPr>
          <w:trHeight w:val="397"/>
        </w:trPr>
        <w:tc>
          <w:tcPr>
            <w:tcW w:w="4565" w:type="dxa"/>
            <w:vAlign w:val="center"/>
          </w:tcPr>
          <w:p w14:paraId="5BD39E4A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Проходит через ноль</w:t>
            </w:r>
          </w:p>
        </w:tc>
        <w:tc>
          <w:tcPr>
            <w:tcW w:w="5074" w:type="dxa"/>
            <w:vAlign w:val="center"/>
          </w:tcPr>
          <w:p w14:paraId="606C5838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Нет</w:t>
            </w:r>
          </w:p>
        </w:tc>
      </w:tr>
      <w:tr w:rsidR="00050BBA" w:rsidRPr="00050BBA" w14:paraId="7FDC5E1C" w14:textId="77777777" w:rsidTr="002D2EE3">
        <w:trPr>
          <w:trHeight w:val="397"/>
        </w:trPr>
        <w:tc>
          <w:tcPr>
            <w:tcW w:w="4565" w:type="dxa"/>
            <w:vAlign w:val="center"/>
          </w:tcPr>
          <w:p w14:paraId="75727EF0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Количество градуировочных уровней</w:t>
            </w:r>
          </w:p>
        </w:tc>
        <w:tc>
          <w:tcPr>
            <w:tcW w:w="5074" w:type="dxa"/>
            <w:vAlign w:val="center"/>
          </w:tcPr>
          <w:p w14:paraId="447CB945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050BBA" w:rsidRPr="00050BBA" w14:paraId="0C55A3CA" w14:textId="77777777" w:rsidTr="002D2EE3">
        <w:trPr>
          <w:trHeight w:val="397"/>
        </w:trPr>
        <w:tc>
          <w:tcPr>
            <w:tcW w:w="4565" w:type="dxa"/>
            <w:vAlign w:val="center"/>
          </w:tcPr>
          <w:p w14:paraId="44135467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Ось </w:t>
            </w:r>
            <w:r w:rsidRPr="00050BBA">
              <w:rPr>
                <w:rFonts w:ascii="Arial" w:hAnsi="Arial" w:cs="Arial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074" w:type="dxa"/>
            <w:vAlign w:val="center"/>
          </w:tcPr>
          <w:p w14:paraId="3499D38D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Масса, мг</w:t>
            </w:r>
          </w:p>
        </w:tc>
      </w:tr>
      <w:tr w:rsidR="00050BBA" w:rsidRPr="00050BBA" w14:paraId="19811A94" w14:textId="77777777" w:rsidTr="002D2EE3">
        <w:trPr>
          <w:trHeight w:val="397"/>
        </w:trPr>
        <w:tc>
          <w:tcPr>
            <w:tcW w:w="4565" w:type="dxa"/>
            <w:vAlign w:val="center"/>
          </w:tcPr>
          <w:p w14:paraId="4C792E82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Ось </w:t>
            </w:r>
            <w:r w:rsidRPr="00050BBA">
              <w:rPr>
                <w:rFonts w:ascii="Arial" w:hAnsi="Arial" w:cs="Arial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5074" w:type="dxa"/>
            <w:vAlign w:val="center"/>
          </w:tcPr>
          <w:p w14:paraId="5FFA1EEC" w14:textId="77777777" w:rsidR="00050BBA" w:rsidRPr="00050BBA" w:rsidRDefault="00050BBA" w:rsidP="00050BBA">
            <w:pPr>
              <w:tabs>
                <w:tab w:val="left" w:pos="1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BBA">
              <w:rPr>
                <w:rFonts w:ascii="Arial" w:hAnsi="Arial" w:cs="Arial"/>
                <w:sz w:val="24"/>
                <w:szCs w:val="24"/>
                <w:lang w:eastAsia="ru-RU"/>
              </w:rPr>
              <w:t>Оптическая плотность, ЕОП</w:t>
            </w:r>
          </w:p>
        </w:tc>
      </w:tr>
    </w:tbl>
    <w:p w14:paraId="08E56740" w14:textId="59F555C3" w:rsidR="00050BBA" w:rsidRPr="00050BBA" w:rsidRDefault="00D011C7" w:rsidP="00050BBA">
      <w:pPr>
        <w:spacing w:before="12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8.8.5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 Градуировочные коэффициенты в уравнении прямой, вычисляют методом линейной регрессии в соответствии с руководством пользователя в программном обеспечении. </w:t>
      </w:r>
    </w:p>
    <w:p w14:paraId="63B6C0AA" w14:textId="77777777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Градуировочную характеристику считают линейной, если коэффициент корреляции составляет не менее 0,99. При невыполнении этого условия градуировку спектрофотометра повторяют заново.</w:t>
      </w:r>
    </w:p>
    <w:p w14:paraId="750A1F5C" w14:textId="3953814C" w:rsidR="00050BBA" w:rsidRPr="00050BBA" w:rsidRDefault="00D011C7" w:rsidP="00050BBA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8.8.6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 Контроль стабильности градуировочной характеристики проводят перед началом работы с применением в качестве контрольного одного из рабочих градуировочных растворов, приготовленных по п.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8.5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, с массовой концентрацией глюкозы, близкой к середине диапазона измерений.</w:t>
      </w:r>
    </w:p>
    <w:p w14:paraId="2061F1F4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Регистрируют оптическую плотность контрольного раствора два раза в тех же условиях, в которых была установлена градуировочная характеристика. </w:t>
      </w:r>
    </w:p>
    <w:p w14:paraId="688BD5E9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Градуировочную</w: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 xml:space="preserve"> характеристику считают стабильной, если выполняется условие (3):</w:t>
      </w:r>
    </w:p>
    <w:p w14:paraId="579A354B" w14:textId="77777777" w:rsidR="00050BBA" w:rsidRPr="00050BBA" w:rsidRDefault="00050BBA" w:rsidP="00050BBA">
      <w:pPr>
        <w:widowControl w:val="0"/>
        <w:spacing w:line="360" w:lineRule="auto"/>
        <w:jc w:val="right"/>
        <w:rPr>
          <w:rFonts w:ascii="Arial" w:eastAsia="MS Mincho" w:hAnsi="Arial" w:cs="Arial"/>
          <w:sz w:val="24"/>
          <w:szCs w:val="24"/>
          <w:lang w:eastAsia="ru-RU"/>
        </w:rPr>
      </w:pPr>
      <w:r w:rsidRPr="00050BBA">
        <w:rPr>
          <w:rFonts w:ascii="Arial" w:eastAsia="MS Mincho" w:hAnsi="Arial" w:cs="Arial"/>
          <w:position w:val="-18"/>
          <w:sz w:val="24"/>
          <w:szCs w:val="24"/>
          <w:lang w:eastAsia="ru-RU"/>
        </w:rPr>
        <w:object w:dxaOrig="2220" w:dyaOrig="480" w14:anchorId="406EAA8C">
          <v:shape id="_x0000_i1034" type="#_x0000_t75" style="width:108pt;height:21pt" o:ole="" fillcolor="window">
            <v:imagedata r:id="rId37" o:title=""/>
          </v:shape>
          <o:OLEObject Type="Embed" ProgID="Equation.DSMT4" ShapeID="_x0000_i1034" DrawAspect="Content" ObjectID="_1852205554" r:id="rId38"/>
        </w:objec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>,</w: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ab/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ab/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ab/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ab/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ab/>
        <w:t>(3)</w:t>
      </w:r>
    </w:p>
    <w:p w14:paraId="51FB5C6E" w14:textId="77777777" w:rsidR="00050BBA" w:rsidRPr="00050BBA" w:rsidRDefault="00050BBA" w:rsidP="00050BBA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MS Mincho" w:hAnsi="Arial" w:cs="Arial"/>
          <w:sz w:val="24"/>
          <w:szCs w:val="24"/>
          <w:lang w:eastAsia="ru-RU"/>
        </w:rPr>
        <w:t>где</w: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ab/>
      </w:r>
      <w:r w:rsidRPr="00050BBA">
        <w:rPr>
          <w:rFonts w:ascii="Arial" w:eastAsia="Times New Roman" w:hAnsi="Arial" w:cs="Arial"/>
          <w:position w:val="-6"/>
          <w:sz w:val="24"/>
          <w:szCs w:val="24"/>
          <w:lang w:eastAsia="ru-RU"/>
        </w:rPr>
        <w:object w:dxaOrig="360" w:dyaOrig="340" w14:anchorId="709180D1">
          <v:shape id="_x0000_i1035" type="#_x0000_t75" style="width:16.5pt;height:16.5pt" o:ole="">
            <v:imagedata r:id="rId39" o:title=""/>
          </v:shape>
          <o:OLEObject Type="Embed" ProgID="Equation.DSMT4" ShapeID="_x0000_i1035" DrawAspect="Content" ObjectID="_1852205555" r:id="rId40"/>
        </w:objec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 xml:space="preserve">– среднее арифметическое трех результатов измерений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массы глюкозы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br/>
        <w:t>в</w:t>
      </w:r>
      <w:r w:rsidRPr="00050BBA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рабочем </w:t>
      </w:r>
      <w:r w:rsidRPr="00050BBA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градуировочном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растворе, вычисленная по градуировочной зависимости, мг</w: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>;</w:t>
      </w:r>
    </w:p>
    <w:p w14:paraId="3315CE2A" w14:textId="77777777" w:rsidR="00050BBA" w:rsidRPr="00050BBA" w:rsidRDefault="00050BBA" w:rsidP="00050BBA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MS Mincho" w:hAnsi="Arial" w:cs="Arial"/>
          <w:sz w:val="24"/>
          <w:szCs w:val="24"/>
          <w:lang w:eastAsia="ru-RU"/>
        </w:rPr>
        <w:tab/>
      </w:r>
      <w:r w:rsidRPr="00050BBA">
        <w:rPr>
          <w:rFonts w:ascii="Arial" w:eastAsia="MS Mincho" w:hAnsi="Arial" w:cs="Arial"/>
          <w:position w:val="-14"/>
          <w:sz w:val="24"/>
          <w:szCs w:val="24"/>
          <w:lang w:eastAsia="ru-RU"/>
        </w:rPr>
        <w:object w:dxaOrig="480" w:dyaOrig="380" w14:anchorId="1907C877">
          <v:shape id="_x0000_i1036" type="#_x0000_t75" style="width:23.25pt;height:19.5pt" o:ole="">
            <v:imagedata r:id="rId41" o:title=""/>
          </v:shape>
          <o:OLEObject Type="Embed" ProgID="Equation.DSMT4" ShapeID="_x0000_i1036" DrawAspect="Content" ObjectID="_1852205556" r:id="rId42"/>
        </w:object>
      </w:r>
      <w:r w:rsidRPr="00050BBA">
        <w:rPr>
          <w:rFonts w:ascii="Arial" w:eastAsia="MS Mincho" w:hAnsi="Arial" w:cs="Arial"/>
          <w:i/>
          <w:sz w:val="24"/>
          <w:szCs w:val="24"/>
          <w:vertAlign w:val="subscript"/>
          <w:lang w:val="en-US" w:eastAsia="ru-RU"/>
        </w:rPr>
        <w:t>i</w: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 xml:space="preserve"> – расчётная масса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глюкозы в</w:t>
      </w:r>
      <w:r w:rsidRPr="00050BBA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рабочем </w:t>
      </w:r>
      <w:r w:rsidRPr="00050BBA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градуировочном 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>растворе, мг (таблица 1)</w:t>
      </w:r>
      <w:r w:rsidRPr="00050BBA">
        <w:rPr>
          <w:rFonts w:ascii="Arial" w:eastAsia="MS Mincho" w:hAnsi="Arial" w:cs="Arial"/>
          <w:sz w:val="24"/>
          <w:szCs w:val="24"/>
          <w:lang w:eastAsia="ru-RU"/>
        </w:rPr>
        <w:t>.</w:t>
      </w:r>
    </w:p>
    <w:p w14:paraId="6692F1CE" w14:textId="1339CE8D" w:rsidR="00050BBA" w:rsidRPr="00050BBA" w:rsidRDefault="00D011C7" w:rsidP="00050BBA">
      <w:pPr>
        <w:spacing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8.8.7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050BBA" w:rsidRPr="00050BB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Если 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результат</w:t>
      </w:r>
      <w:r w:rsidR="00050BBA" w:rsidRPr="00050BB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контрольной процедуры превышает норматив контроля, то необходимо повторить контрольную процедуру, если результат повторной контрольной </w:t>
      </w:r>
      <w:r w:rsidR="00050BBA" w:rsidRPr="00050BBA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процедуры также превышает норматив контроля, то необходимо провести повторную градуировку.</w:t>
      </w:r>
    </w:p>
    <w:p w14:paraId="2E534FCB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Установление новой градуировочной характеристики с проверкой линейности проводят в случаях:</w:t>
      </w:r>
    </w:p>
    <w:p w14:paraId="4D28DE0F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- введения в эксплуатацию новых или отремонтированных средств измерений;</w:t>
      </w:r>
    </w:p>
    <w:p w14:paraId="33DBD1F2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- при смене партий реактивов;</w:t>
      </w:r>
    </w:p>
    <w:p w14:paraId="13120B5B" w14:textId="77777777" w:rsidR="00050BBA" w:rsidRPr="00050BBA" w:rsidRDefault="00050BBA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- при неудовлетворительных результатах оперативного контроля или контроля стабильности.</w:t>
      </w:r>
    </w:p>
    <w:p w14:paraId="364A5EC0" w14:textId="6A837317" w:rsidR="00050BBA" w:rsidRPr="00050BBA" w:rsidRDefault="00D011C7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8.9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> Подготовка раствора пробы при определении массовой доли суммы общих и растворимых углеводов</w:t>
      </w:r>
    </w:p>
    <w:p w14:paraId="5E21CA88" w14:textId="456CF506" w:rsidR="00050BBA" w:rsidRPr="00050BBA" w:rsidRDefault="00D011C7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8.9.1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 Пробу продукта, отобранную и подготовленную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массой (1,0000 ± 0,0005) г вносят в стакан вместимостью 100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, добавляют 50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дистиллированной воды, тщательно перемешивают. Стакан с раствором пробы помещают в водяную баню, нагретую до температуры (50 ± 5) °С, и выдерживают в ней 10 мин, периодически перемешивая содержимое в стакане палочкой.</w:t>
      </w:r>
    </w:p>
    <w:p w14:paraId="5163BAFE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Содержимое стакана немедленно количественно переносят в мерную колбу вместимостью 100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через воронку с фильтром «синяя лента», обмывая несколько раз стенки стакана и воронку водой. </w:t>
      </w:r>
    </w:p>
    <w:p w14:paraId="7A097837" w14:textId="79EFBCCB" w:rsidR="00050BBA" w:rsidRPr="00050BBA" w:rsidRDefault="00D011C7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8.9.2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Последовательно в мерную колбу вносят 2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каждого из растворов реактивов Карреза </w:t>
      </w:r>
      <w:r w:rsidR="00050BBA" w:rsidRPr="00050BBA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050BBA" w:rsidRPr="00050BBA"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, приготовленных </w:t>
      </w:r>
      <w:r w:rsidR="00050BBA" w:rsidRPr="00D011C7">
        <w:rPr>
          <w:rFonts w:ascii="Arial" w:eastAsia="Times New Roman" w:hAnsi="Arial" w:cs="Arial"/>
          <w:sz w:val="24"/>
          <w:szCs w:val="24"/>
          <w:lang w:eastAsia="ru-RU"/>
        </w:rPr>
        <w:t>по п.</w:t>
      </w:r>
      <w:r w:rsidRPr="00D011C7">
        <w:rPr>
          <w:rFonts w:ascii="Arial" w:eastAsia="Times New Roman" w:hAnsi="Arial" w:cs="Arial"/>
          <w:sz w:val="24"/>
          <w:szCs w:val="24"/>
          <w:lang w:eastAsia="ru-RU"/>
        </w:rPr>
        <w:t xml:space="preserve"> 8.6</w:t>
      </w:r>
      <w:r w:rsidR="00050BBA" w:rsidRPr="00D011C7">
        <w:rPr>
          <w:rFonts w:ascii="Arial" w:eastAsia="Times New Roman" w:hAnsi="Arial" w:cs="Arial"/>
          <w:sz w:val="24"/>
          <w:szCs w:val="24"/>
          <w:lang w:eastAsia="ru-RU"/>
        </w:rPr>
        <w:t xml:space="preserve"> и п.</w:t>
      </w:r>
      <w:r w:rsidRPr="00D011C7">
        <w:rPr>
          <w:rFonts w:ascii="Arial" w:eastAsia="Times New Roman" w:hAnsi="Arial" w:cs="Arial"/>
          <w:sz w:val="24"/>
          <w:szCs w:val="24"/>
          <w:lang w:eastAsia="ru-RU"/>
        </w:rPr>
        <w:t>8.7</w:t>
      </w:r>
      <w:r w:rsidR="00050BBA" w:rsidRPr="00D011C7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соответственно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, перемешивая содержимое после добавления каждого реактива, затем охлаждают и доводят до метки водой, тщательно перемешивая.</w:t>
      </w:r>
    </w:p>
    <w:p w14:paraId="5855BCEE" w14:textId="52CDF8DC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Полученный прозрачный экстракт хранят в холодильнике не более 1 сут.</w:t>
      </w:r>
    </w:p>
    <w:p w14:paraId="6C3DE67A" w14:textId="56CA42FB" w:rsidR="00050BBA" w:rsidRPr="00050BBA" w:rsidRDefault="00D011C7" w:rsidP="00050BB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8.10</w:t>
      </w:r>
      <w:r w:rsidR="00050BBA" w:rsidRPr="00050BBA">
        <w:rPr>
          <w:rFonts w:ascii="Arial" w:eastAsia="Times New Roman" w:hAnsi="Arial" w:cs="Arial"/>
          <w:b/>
          <w:sz w:val="24"/>
          <w:szCs w:val="24"/>
          <w:lang w:eastAsia="ru-RU"/>
        </w:rPr>
        <w:t> Подготовка раствора пробы при определении массовой доли крахмала</w:t>
      </w:r>
    </w:p>
    <w:p w14:paraId="1DBFC55E" w14:textId="7A418FF2" w:rsidR="00050BBA" w:rsidRPr="00050BBA" w:rsidRDefault="00D011C7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8.10.1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 В случае определения массовой доли крахмала в пробе продукта, готовят раствор пробы</w:t>
      </w:r>
      <w:r w:rsidR="0060475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используя вместо дистиллированной воды 5 % - ный раствор серной кислоты, приготовленный по п</w:t>
      </w:r>
      <w:r w:rsidR="00A52152">
        <w:rPr>
          <w:rFonts w:ascii="Arial" w:eastAsia="Times New Roman" w:hAnsi="Arial" w:cs="Arial"/>
          <w:sz w:val="24"/>
          <w:szCs w:val="24"/>
          <w:lang w:eastAsia="ru-RU"/>
        </w:rPr>
        <w:t>. 8.3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103621E" w14:textId="77777777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Помещают стакан с раствором пробы на электрическую плитку и кипятят содержимое стакана в течение 10 мин при периодическом перемешивании стеклянной палочкой.</w:t>
      </w:r>
    </w:p>
    <w:p w14:paraId="59D7F0DD" w14:textId="77777777" w:rsidR="00050BBA" w:rsidRPr="00050BBA" w:rsidRDefault="00050BBA" w:rsidP="00050BBA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Содержимое стакана немедленно количественно переносят в мерную колбу вместимостью 100 см</w:t>
      </w:r>
      <w:r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через воронку с фильтром «синяя лента», обмывая несколько раз стенки стакана и воронку водой.</w:t>
      </w:r>
    </w:p>
    <w:p w14:paraId="4C403191" w14:textId="2B47E8DF" w:rsidR="00050BBA" w:rsidRPr="00050BBA" w:rsidRDefault="00A52152" w:rsidP="00050BBA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8.10.2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Последовательно в мерную колбу вносят 2 см</w:t>
      </w:r>
      <w:r w:rsidR="00050BBA" w:rsidRPr="00050BB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раствора реактивов Карреза </w:t>
      </w:r>
      <w:r w:rsidR="00050BBA" w:rsidRPr="00050BBA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050BBA" w:rsidRPr="00050BBA"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>, приготовленные по п.</w:t>
      </w:r>
      <w:r>
        <w:rPr>
          <w:rFonts w:ascii="Arial" w:eastAsia="Times New Roman" w:hAnsi="Arial" w:cs="Arial"/>
          <w:sz w:val="24"/>
          <w:szCs w:val="24"/>
          <w:lang w:eastAsia="ru-RU"/>
        </w:rPr>
        <w:t>8.6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и п.</w:t>
      </w:r>
      <w:r>
        <w:rPr>
          <w:rFonts w:ascii="Arial" w:eastAsia="Times New Roman" w:hAnsi="Arial" w:cs="Arial"/>
          <w:sz w:val="24"/>
          <w:szCs w:val="24"/>
          <w:lang w:eastAsia="ru-RU"/>
        </w:rPr>
        <w:t>8.7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соответственно, перемешивая содержимое после </w:t>
      </w:r>
      <w:r w:rsidR="00050BBA" w:rsidRPr="00050BB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добавления каждого реактива, затем охлаждают и доводят до метки водой, тщательно перемешивая.</w:t>
      </w:r>
    </w:p>
    <w:p w14:paraId="7A56C319" w14:textId="5443E5C5" w:rsidR="00A52152" w:rsidRPr="00DC677E" w:rsidRDefault="00050BBA" w:rsidP="00DC677E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BBA">
        <w:rPr>
          <w:rFonts w:ascii="Arial" w:eastAsia="Times New Roman" w:hAnsi="Arial" w:cs="Arial"/>
          <w:sz w:val="24"/>
          <w:szCs w:val="24"/>
          <w:lang w:eastAsia="ru-RU"/>
        </w:rPr>
        <w:t>Полученный прозрачный экстракт хранят в холодильнике не более 1 сут.</w:t>
      </w:r>
    </w:p>
    <w:p w14:paraId="685BCC38" w14:textId="28846656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i/>
          <w:sz w:val="22"/>
          <w:lang w:eastAsia="ru-RU"/>
        </w:rPr>
      </w:pPr>
      <w:r w:rsidRPr="00050BBA">
        <w:rPr>
          <w:rFonts w:ascii="Arial" w:eastAsia="Times New Roman" w:hAnsi="Arial" w:cs="Arial"/>
          <w:i/>
          <w:iCs/>
          <w:spacing w:val="40"/>
          <w:sz w:val="22"/>
          <w:szCs w:val="22"/>
          <w:lang w:eastAsia="ru-RU"/>
        </w:rPr>
        <w:t>Примечание</w:t>
      </w:r>
      <w:r w:rsidRPr="00050BBA">
        <w:rPr>
          <w:rFonts w:ascii="Arial" w:eastAsia="Times New Roman" w:hAnsi="Arial" w:cs="Arial"/>
          <w:i/>
          <w:sz w:val="22"/>
          <w:lang w:eastAsia="ru-RU"/>
        </w:rPr>
        <w:t>:</w:t>
      </w:r>
    </w:p>
    <w:p w14:paraId="24B67DC7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i/>
          <w:sz w:val="22"/>
          <w:lang w:eastAsia="ru-RU"/>
        </w:rPr>
      </w:pPr>
      <w:r w:rsidRPr="00050BBA">
        <w:rPr>
          <w:rFonts w:ascii="Arial" w:eastAsia="Times New Roman" w:hAnsi="Arial" w:cs="Arial"/>
          <w:i/>
          <w:sz w:val="22"/>
          <w:lang w:eastAsia="ru-RU"/>
        </w:rPr>
        <w:t>1 При необходимости содержимое стакана гомогенизируют с использованием гомогенизатора по п.4.2.4 при 3000 мин</w:t>
      </w:r>
      <w:r w:rsidRPr="00050BBA">
        <w:rPr>
          <w:rFonts w:ascii="Arial" w:eastAsia="Times New Roman" w:hAnsi="Arial" w:cs="Arial"/>
          <w:i/>
          <w:sz w:val="22"/>
          <w:vertAlign w:val="superscript"/>
          <w:lang w:eastAsia="ru-RU"/>
        </w:rPr>
        <w:t>–1</w:t>
      </w:r>
      <w:r w:rsidRPr="00050BBA">
        <w:rPr>
          <w:rFonts w:ascii="Arial" w:eastAsia="Times New Roman" w:hAnsi="Arial" w:cs="Arial"/>
          <w:i/>
          <w:sz w:val="22"/>
          <w:lang w:eastAsia="ru-RU"/>
        </w:rPr>
        <w:t>. После гомогенизации гомогенизатор обмывают несколько раз дистиллированной водой в стакане.</w:t>
      </w:r>
    </w:p>
    <w:p w14:paraId="0803F152" w14:textId="77777777" w:rsidR="00050BBA" w:rsidRPr="00050BBA" w:rsidRDefault="00050BBA" w:rsidP="00050BBA">
      <w:pPr>
        <w:spacing w:line="360" w:lineRule="auto"/>
        <w:ind w:firstLine="709"/>
        <w:jc w:val="both"/>
        <w:rPr>
          <w:rFonts w:ascii="Arial" w:eastAsia="Times New Roman" w:hAnsi="Arial" w:cs="Arial"/>
          <w:i/>
          <w:sz w:val="22"/>
          <w:lang w:eastAsia="ru-RU"/>
        </w:rPr>
      </w:pPr>
      <w:r w:rsidRPr="00050BBA">
        <w:rPr>
          <w:rFonts w:ascii="Arial" w:eastAsia="Times New Roman" w:hAnsi="Arial" w:cs="Arial"/>
          <w:i/>
          <w:sz w:val="22"/>
          <w:lang w:eastAsia="ru-RU"/>
        </w:rPr>
        <w:t>2 Если раствор получается мутным, допускается его дополнительное фильтрование с использованием фильтра из стекловолокна, с размером пор 1 мкм.</w:t>
      </w:r>
    </w:p>
    <w:bookmarkEnd w:id="53"/>
    <w:bookmarkEnd w:id="54"/>
    <w:p w14:paraId="646CB924" w14:textId="77777777" w:rsidR="001D7A80" w:rsidRDefault="001D7A80" w:rsidP="00A52152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C2C989E" w14:textId="5AE9D6CD" w:rsidR="00A52152" w:rsidRPr="00A52152" w:rsidRDefault="00DC677E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55" w:name="_Hlk231491835"/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9</w:t>
      </w:r>
      <w:r w:rsidR="00A52152"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Порядок проведения измерений </w:t>
      </w:r>
    </w:p>
    <w:p w14:paraId="05E7DF3C" w14:textId="212433BE" w:rsidR="00A52152" w:rsidRPr="00A52152" w:rsidRDefault="00DC677E" w:rsidP="00A52152">
      <w:pPr>
        <w:spacing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.1 </w:t>
      </w:r>
      <w:r w:rsidR="00A52152" w:rsidRPr="00A52152">
        <w:rPr>
          <w:rFonts w:ascii="Arial" w:eastAsia="Times New Roman" w:hAnsi="Arial" w:cs="Arial"/>
          <w:bCs/>
          <w:sz w:val="24"/>
          <w:szCs w:val="24"/>
          <w:lang w:eastAsia="ru-RU"/>
        </w:rPr>
        <w:t>Условия выполнения измерений по разделу 6.</w:t>
      </w:r>
    </w:p>
    <w:p w14:paraId="2B6BC1C3" w14:textId="669DEE65" w:rsidR="00A52152" w:rsidRPr="00A52152" w:rsidRDefault="00DC677E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.2 Градуировку спектрофотометра и измерение проводят одновременно в рамках одной серии измерений.</w:t>
      </w:r>
    </w:p>
    <w:p w14:paraId="5FF51BD2" w14:textId="5D2F461D" w:rsidR="00A52152" w:rsidRPr="00A52152" w:rsidRDefault="00DC677E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.3 При определении массовой доли суммы общих и растворимых углеводов и крахмала выполняют следующие основные операции</w:t>
      </w:r>
    </w:p>
    <w:p w14:paraId="0378D578" w14:textId="6759BEB1" w:rsidR="00A52152" w:rsidRPr="00A52152" w:rsidRDefault="00DC677E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.3.1 В зависимости от ожидаемой массовой доли суммы общих и растворимых углеводов и крахмала в испытуемой пробе, необходимо провести дополнительное разбавление экстрактов проб, подготовленных по п.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52152">
        <w:rPr>
          <w:rFonts w:ascii="Arial" w:eastAsia="Times New Roman" w:hAnsi="Arial" w:cs="Arial"/>
          <w:sz w:val="24"/>
          <w:szCs w:val="24"/>
          <w:lang w:eastAsia="ru-RU"/>
        </w:rPr>
        <w:t>8.9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и п.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52152">
        <w:rPr>
          <w:rFonts w:ascii="Arial" w:eastAsia="Times New Roman" w:hAnsi="Arial" w:cs="Arial"/>
          <w:sz w:val="24"/>
          <w:szCs w:val="24"/>
          <w:lang w:eastAsia="ru-RU"/>
        </w:rPr>
        <w:t>8.10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, в соответствии с таблицей 3.</w:t>
      </w:r>
    </w:p>
    <w:p w14:paraId="4DA21444" w14:textId="77777777" w:rsidR="00A52152" w:rsidRPr="00A52152" w:rsidRDefault="00A52152" w:rsidP="00C638E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6" w:name="_Hlk221868298"/>
      <w:r w:rsidRPr="00A52152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bookmarkEnd w:id="56"/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3 – Дополнительное разбавление экстрактов проб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5"/>
        <w:gridCol w:w="3057"/>
        <w:gridCol w:w="3293"/>
      </w:tblGrid>
      <w:tr w:rsidR="00A52152" w:rsidRPr="00A52152" w14:paraId="0B9942A8" w14:textId="77777777" w:rsidTr="00146A77">
        <w:trPr>
          <w:trHeight w:val="1136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DF04CF8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Ожидаемое массовой доли суммы общих и растворимых углеводов и крахмала в пробе, %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6C59EE2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Рекомендуемый объем экстракта пробы,</w:t>
            </w:r>
          </w:p>
          <w:p w14:paraId="466D274E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12"/>
                <w:sz w:val="22"/>
                <w:szCs w:val="22"/>
                <w:lang w:eastAsia="ru-RU"/>
              </w:rPr>
              <w:object w:dxaOrig="279" w:dyaOrig="360" w14:anchorId="37F48622">
                <v:shape id="_x0000_i1037" type="#_x0000_t75" style="width:13.5pt;height:16.5pt" o:ole="">
                  <v:imagedata r:id="rId43" o:title=""/>
                </v:shape>
                <o:OLEObject Type="Embed" ProgID="Equation.DSMT4" ShapeID="_x0000_i1037" DrawAspect="Content" ObjectID="_1852205557" r:id="rId44"/>
              </w:object>
            </w:r>
            <w:r w:rsidRPr="00A52152">
              <w:rPr>
                <w:rFonts w:ascii="Arial" w:eastAsia="Times New Roman" w:hAnsi="Arial" w:cs="Arial"/>
                <w:kern w:val="20"/>
                <w:sz w:val="22"/>
                <w:szCs w:val="22"/>
                <w:lang w:eastAsia="ru-RU"/>
              </w:rPr>
              <w:t xml:space="preserve">, </w:t>
            </w: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см</w:t>
            </w:r>
            <w:r w:rsidRPr="00A52152"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489C80E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Объем мерной колбы для разведения экстракта пробы,</w:t>
            </w:r>
          </w:p>
          <w:p w14:paraId="14CCB06F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12"/>
                <w:sz w:val="22"/>
                <w:szCs w:val="22"/>
                <w:lang w:eastAsia="ru-RU"/>
              </w:rPr>
              <w:object w:dxaOrig="240" w:dyaOrig="360" w14:anchorId="3ACA891D">
                <v:shape id="_x0000_i1038" type="#_x0000_t75" style="width:12pt;height:16.5pt" o:ole="">
                  <v:imagedata r:id="rId45" o:title=""/>
                </v:shape>
                <o:OLEObject Type="Embed" ProgID="Equation.DSMT4" ShapeID="_x0000_i1038" DrawAspect="Content" ObjectID="_1852205558" r:id="rId46"/>
              </w:object>
            </w:r>
            <w:r w:rsidRPr="00A52152">
              <w:rPr>
                <w:rFonts w:ascii="Arial" w:eastAsia="Times New Roman" w:hAnsi="Arial" w:cs="Arial"/>
                <w:kern w:val="20"/>
                <w:sz w:val="22"/>
                <w:szCs w:val="22"/>
                <w:lang w:eastAsia="ru-RU"/>
              </w:rPr>
              <w:t xml:space="preserve">, </w:t>
            </w: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см</w:t>
            </w:r>
            <w:r w:rsidRPr="00A52152"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</w:tr>
      <w:tr w:rsidR="00A52152" w:rsidRPr="00A52152" w14:paraId="05487091" w14:textId="77777777" w:rsidTr="00146A77">
        <w:trPr>
          <w:trHeight w:val="394"/>
          <w:jc w:val="center"/>
        </w:trPr>
        <w:tc>
          <w:tcPr>
            <w:tcW w:w="3175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19EE094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Менее 1</w:t>
            </w:r>
          </w:p>
        </w:tc>
        <w:tc>
          <w:tcPr>
            <w:tcW w:w="305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71A546D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9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8259816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50</w:t>
            </w:r>
          </w:p>
        </w:tc>
      </w:tr>
      <w:tr w:rsidR="00A52152" w:rsidRPr="00A52152" w14:paraId="245BEED8" w14:textId="77777777" w:rsidTr="00146A77">
        <w:trPr>
          <w:trHeight w:val="406"/>
          <w:jc w:val="center"/>
        </w:trPr>
        <w:tc>
          <w:tcPr>
            <w:tcW w:w="3175" w:type="dxa"/>
            <w:tcBorders>
              <w:bottom w:val="nil"/>
            </w:tcBorders>
            <w:vAlign w:val="center"/>
          </w:tcPr>
          <w:p w14:paraId="471325B8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От 1 до 10</w:t>
            </w:r>
          </w:p>
        </w:tc>
        <w:tc>
          <w:tcPr>
            <w:tcW w:w="3057" w:type="dxa"/>
            <w:tcBorders>
              <w:bottom w:val="nil"/>
            </w:tcBorders>
            <w:vAlign w:val="center"/>
          </w:tcPr>
          <w:p w14:paraId="449AE2C7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93" w:type="dxa"/>
            <w:tcBorders>
              <w:bottom w:val="nil"/>
            </w:tcBorders>
            <w:vAlign w:val="center"/>
          </w:tcPr>
          <w:p w14:paraId="04FACB75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50</w:t>
            </w:r>
          </w:p>
        </w:tc>
      </w:tr>
      <w:tr w:rsidR="00A52152" w:rsidRPr="00A52152" w14:paraId="0481C8B7" w14:textId="77777777" w:rsidTr="00146A77">
        <w:trPr>
          <w:trHeight w:val="412"/>
          <w:jc w:val="center"/>
        </w:trPr>
        <w:tc>
          <w:tcPr>
            <w:tcW w:w="3175" w:type="dxa"/>
            <w:vAlign w:val="center"/>
          </w:tcPr>
          <w:p w14:paraId="75E695CE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От 10 до 25</w:t>
            </w:r>
          </w:p>
        </w:tc>
        <w:tc>
          <w:tcPr>
            <w:tcW w:w="3057" w:type="dxa"/>
            <w:vAlign w:val="center"/>
          </w:tcPr>
          <w:p w14:paraId="2A0DE8AA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93" w:type="dxa"/>
            <w:vAlign w:val="center"/>
          </w:tcPr>
          <w:p w14:paraId="72A379BA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50</w:t>
            </w:r>
          </w:p>
        </w:tc>
      </w:tr>
      <w:tr w:rsidR="00A52152" w:rsidRPr="00A52152" w14:paraId="721FF358" w14:textId="77777777" w:rsidTr="00146A77">
        <w:trPr>
          <w:trHeight w:val="419"/>
          <w:jc w:val="center"/>
        </w:trPr>
        <w:tc>
          <w:tcPr>
            <w:tcW w:w="3175" w:type="dxa"/>
            <w:vAlign w:val="center"/>
          </w:tcPr>
          <w:p w14:paraId="01FDB694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Свыше 25</w:t>
            </w:r>
          </w:p>
        </w:tc>
        <w:tc>
          <w:tcPr>
            <w:tcW w:w="3057" w:type="dxa"/>
            <w:vAlign w:val="center"/>
          </w:tcPr>
          <w:p w14:paraId="7D51F1AD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93" w:type="dxa"/>
            <w:vAlign w:val="center"/>
          </w:tcPr>
          <w:p w14:paraId="4BB1769B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100</w:t>
            </w:r>
          </w:p>
        </w:tc>
      </w:tr>
    </w:tbl>
    <w:p w14:paraId="4EC76B68" w14:textId="77777777" w:rsidR="00A52152" w:rsidRPr="00A52152" w:rsidRDefault="00A52152" w:rsidP="00A52152">
      <w:pPr>
        <w:spacing w:before="12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Рассчитывают коэффициент разбавления </w:t>
      </w:r>
      <w:r w:rsidRPr="00A52152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F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по формуле (4)</w:t>
      </w:r>
    </w:p>
    <w:p w14:paraId="5370591C" w14:textId="77777777" w:rsidR="00A52152" w:rsidRPr="00A52152" w:rsidRDefault="00A52152" w:rsidP="00A52152">
      <w:pPr>
        <w:widowControl w:val="0"/>
        <w:suppressAutoHyphens w:val="0"/>
        <w:autoSpaceDE w:val="0"/>
        <w:autoSpaceDN w:val="0"/>
        <w:adjustRightInd w:val="0"/>
        <w:spacing w:before="120" w:after="120"/>
        <w:ind w:firstLine="567"/>
        <w:jc w:val="right"/>
        <w:rPr>
          <w:rFonts w:ascii="Arial" w:eastAsia="Times New Roman" w:hAnsi="Arial" w:cs="Arial"/>
          <w:lang w:eastAsia="x-none"/>
        </w:rPr>
      </w:pPr>
      <w:r w:rsidRPr="00A52152">
        <w:rPr>
          <w:rFonts w:ascii="Arial" w:eastAsia="Times New Roman" w:hAnsi="Arial" w:cs="Arial"/>
          <w:kern w:val="20"/>
          <w:position w:val="-30"/>
          <w:lang w:eastAsia="ru-RU"/>
        </w:rPr>
        <w:object w:dxaOrig="760" w:dyaOrig="700" w14:anchorId="06FAF14F">
          <v:shape id="_x0000_i1039" type="#_x0000_t75" style="width:36pt;height:36pt" o:ole="">
            <v:imagedata r:id="rId47" o:title=""/>
          </v:shape>
          <o:OLEObject Type="Embed" ProgID="Equation.DSMT4" ShapeID="_x0000_i1039" DrawAspect="Content" ObjectID="_1852205559" r:id="rId48"/>
        </w:object>
      </w:r>
      <w:r w:rsidRPr="00A52152">
        <w:rPr>
          <w:rFonts w:ascii="Arial" w:eastAsia="Times New Roman" w:hAnsi="Arial" w:cs="Arial"/>
          <w:kern w:val="20"/>
          <w:lang w:eastAsia="ru-RU"/>
        </w:rPr>
        <w:t>,</w:t>
      </w:r>
      <w:r w:rsidRPr="00A52152">
        <w:rPr>
          <w:rFonts w:ascii="Arial" w:eastAsia="Times New Roman" w:hAnsi="Arial" w:cs="Arial"/>
          <w:kern w:val="20"/>
          <w:lang w:eastAsia="ru-RU"/>
        </w:rPr>
        <w:tab/>
      </w:r>
      <w:r w:rsidRPr="00A52152">
        <w:rPr>
          <w:rFonts w:ascii="Arial" w:eastAsia="Times New Roman" w:hAnsi="Arial" w:cs="Arial"/>
          <w:kern w:val="20"/>
          <w:lang w:eastAsia="ru-RU"/>
        </w:rPr>
        <w:tab/>
      </w:r>
      <w:r w:rsidRPr="00A52152">
        <w:rPr>
          <w:rFonts w:ascii="Arial" w:eastAsia="Times New Roman" w:hAnsi="Arial" w:cs="Arial"/>
          <w:kern w:val="20"/>
          <w:lang w:eastAsia="ru-RU"/>
        </w:rPr>
        <w:tab/>
      </w:r>
      <w:r w:rsidRPr="00A52152">
        <w:rPr>
          <w:rFonts w:ascii="Arial" w:eastAsia="Times New Roman" w:hAnsi="Arial" w:cs="Arial"/>
          <w:kern w:val="20"/>
          <w:lang w:eastAsia="ru-RU"/>
        </w:rPr>
        <w:tab/>
      </w:r>
      <w:r w:rsidRPr="00A52152">
        <w:rPr>
          <w:rFonts w:ascii="Arial" w:eastAsia="Times New Roman" w:hAnsi="Arial" w:cs="Arial"/>
          <w:kern w:val="20"/>
          <w:lang w:eastAsia="ru-RU"/>
        </w:rPr>
        <w:tab/>
      </w:r>
      <w:r w:rsidRPr="00A52152">
        <w:rPr>
          <w:rFonts w:ascii="Arial" w:eastAsia="Times New Roman" w:hAnsi="Arial" w:cs="Arial"/>
          <w:kern w:val="20"/>
          <w:lang w:eastAsia="ru-RU"/>
        </w:rPr>
        <w:tab/>
      </w:r>
      <w:r w:rsidRPr="00A52152">
        <w:rPr>
          <w:rFonts w:ascii="Arial" w:eastAsia="Times New Roman" w:hAnsi="Arial" w:cs="Arial"/>
          <w:kern w:val="20"/>
          <w:lang w:eastAsia="ru-RU"/>
        </w:rPr>
        <w:tab/>
        <w:t>(4)</w:t>
      </w:r>
    </w:p>
    <w:p w14:paraId="18176955" w14:textId="77777777" w:rsidR="00A52152" w:rsidRPr="00A52152" w:rsidRDefault="00A52152" w:rsidP="00A5215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position w:val="-12"/>
          <w:sz w:val="24"/>
          <w:szCs w:val="24"/>
          <w:lang w:eastAsia="ru-RU"/>
        </w:rPr>
        <w:object w:dxaOrig="240" w:dyaOrig="360" w14:anchorId="64081A05">
          <v:shape id="_x0000_i1040" type="#_x0000_t75" style="width:12pt;height:16.5pt" o:ole="">
            <v:imagedata r:id="rId45" o:title=""/>
          </v:shape>
          <o:OLEObject Type="Embed" ProgID="Equation.DSMT4" ShapeID="_x0000_i1040" DrawAspect="Content" ObjectID="_1852205560" r:id="rId49"/>
        </w:object>
      </w:r>
      <w:r w:rsidRPr="00A52152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– объем мерной колбы, взятой для разведения,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5309368" w14:textId="77777777" w:rsidR="00A52152" w:rsidRPr="00A52152" w:rsidRDefault="00A52152" w:rsidP="00A5215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position w:val="-12"/>
          <w:sz w:val="24"/>
          <w:szCs w:val="24"/>
          <w:lang w:eastAsia="ru-RU"/>
        </w:rPr>
        <w:object w:dxaOrig="279" w:dyaOrig="360" w14:anchorId="25DB261B">
          <v:shape id="_x0000_i1041" type="#_x0000_t75" style="width:13.5pt;height:16.5pt" o:ole="">
            <v:imagedata r:id="rId43" o:title=""/>
          </v:shape>
          <o:OLEObject Type="Embed" ProgID="Equation.DSMT4" ShapeID="_x0000_i1041" DrawAspect="Content" ObjectID="_1852205561" r:id="rId50"/>
        </w:object>
      </w:r>
      <w:r w:rsidRPr="00A52152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– объем экстракта, взятого для разведения,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393D918" w14:textId="6CD47BCC" w:rsidR="00A52152" w:rsidRPr="00A52152" w:rsidRDefault="00A52152" w:rsidP="00A52152">
      <w:pPr>
        <w:spacing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Массовую долю суммы общих и растворимых углеводов и крахмала в разбавленном растворе определяют по градуировочному графику, построенному по результатам измерения оптической плотности рабочих градуировочных растворов по п.</w:t>
      </w:r>
      <w:r w:rsidR="00746C25">
        <w:rPr>
          <w:rFonts w:ascii="Arial" w:eastAsia="Times New Roman" w:hAnsi="Arial" w:cs="Arial"/>
          <w:sz w:val="24"/>
          <w:szCs w:val="24"/>
          <w:lang w:eastAsia="ru-RU"/>
        </w:rPr>
        <w:t xml:space="preserve"> 8.6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E1DA02B" w14:textId="0CF7244A" w:rsidR="00746C25" w:rsidRDefault="00746C25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.3.2 В три мерные пробирки вносят по 2 см</w:t>
      </w:r>
      <w:r w:rsidR="00A52152"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разбавленных растворов, приготовленных по п.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.3.1, далее окрашивают точно также, как и в п.</w:t>
      </w:r>
      <w:r w:rsidR="00DC677E">
        <w:rPr>
          <w:rFonts w:ascii="Arial" w:eastAsia="Times New Roman" w:hAnsi="Arial" w:cs="Arial"/>
          <w:sz w:val="24"/>
          <w:szCs w:val="24"/>
          <w:lang w:eastAsia="ru-RU"/>
        </w:rPr>
        <w:t>8.8.1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и проводят термостатирование в соответствии с п.</w:t>
      </w:r>
      <w:r>
        <w:rPr>
          <w:rFonts w:ascii="Arial" w:eastAsia="Times New Roman" w:hAnsi="Arial" w:cs="Arial"/>
          <w:sz w:val="24"/>
          <w:szCs w:val="24"/>
          <w:lang w:eastAsia="ru-RU"/>
        </w:rPr>
        <w:t>8.8.2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19FC3F2B" w14:textId="152D7BE8" w:rsidR="00A52152" w:rsidRPr="00A52152" w:rsidRDefault="00A52152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Измерения проводят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три раза в условиях повторяемости в соответствии с требованиями</w:t>
      </w:r>
      <w:r w:rsidR="00746C25" w:rsidRPr="00746C25">
        <w:t xml:space="preserve"> </w:t>
      </w:r>
      <w:r w:rsidR="00746C25" w:rsidRPr="00746C25">
        <w:rPr>
          <w:rFonts w:ascii="Arial" w:eastAsia="Times New Roman" w:hAnsi="Arial" w:cs="Arial"/>
          <w:sz w:val="24"/>
          <w:szCs w:val="24"/>
          <w:lang w:eastAsia="ru-RU"/>
        </w:rPr>
        <w:t>нормативны</w:t>
      </w:r>
      <w:r w:rsidR="00746C25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746C25" w:rsidRPr="00746C25">
        <w:rPr>
          <w:rFonts w:ascii="Arial" w:eastAsia="Times New Roman" w:hAnsi="Arial" w:cs="Arial"/>
          <w:sz w:val="24"/>
          <w:szCs w:val="24"/>
          <w:lang w:eastAsia="ru-RU"/>
        </w:rPr>
        <w:t xml:space="preserve"> правовы</w:t>
      </w:r>
      <w:r w:rsidR="00746C25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746C25" w:rsidRPr="00746C25">
        <w:rPr>
          <w:rFonts w:ascii="Arial" w:eastAsia="Times New Roman" w:hAnsi="Arial" w:cs="Arial"/>
          <w:sz w:val="24"/>
          <w:szCs w:val="24"/>
          <w:lang w:eastAsia="ru-RU"/>
        </w:rPr>
        <w:t xml:space="preserve"> акт</w:t>
      </w:r>
      <w:r w:rsidR="00746C25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746C25" w:rsidRPr="00746C25">
        <w:rPr>
          <w:rFonts w:ascii="Arial" w:eastAsia="Times New Roman" w:hAnsi="Arial" w:cs="Arial"/>
          <w:sz w:val="24"/>
          <w:szCs w:val="24"/>
          <w:lang w:eastAsia="ru-RU"/>
        </w:rPr>
        <w:t xml:space="preserve"> и (или) стандарт</w:t>
      </w:r>
      <w:r w:rsidR="00533B6A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746C25" w:rsidRPr="00746C25">
        <w:rPr>
          <w:rFonts w:ascii="Arial" w:eastAsia="Times New Roman" w:hAnsi="Arial" w:cs="Arial"/>
          <w:sz w:val="24"/>
          <w:szCs w:val="24"/>
          <w:lang w:eastAsia="ru-RU"/>
        </w:rPr>
        <w:t>, действующи</w:t>
      </w:r>
      <w:r w:rsidR="00533B6A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746C25" w:rsidRPr="00746C25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государства, принявшего настоящий стандарт</w:t>
      </w:r>
      <w:r w:rsidR="00533B6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D10191A" w14:textId="27734564" w:rsidR="00A52152" w:rsidRPr="00A52152" w:rsidRDefault="00746C25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.3.3 Измерения оптической плотности исследуемой пробы выполняют относительно нулевого градуировочного раствора при длине волны 625 нм, 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br/>
        <w:t>в диапазоне оптической области от 0,10 до 0,60 ЕОП, используя кюветы с толщиной поглощающего свет слоя 10</w:t>
      </w:r>
      <w:r w:rsidR="00A52152" w:rsidRPr="00A52152">
        <w:rPr>
          <w:rFonts w:eastAsia="Times New Roman"/>
          <w:sz w:val="24"/>
          <w:szCs w:val="24"/>
          <w:lang w:eastAsia="ru-RU"/>
        </w:rPr>
        <w:t> 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мм. </w:t>
      </w:r>
    </w:p>
    <w:p w14:paraId="6D9FFB65" w14:textId="735A18E0" w:rsidR="00A52152" w:rsidRPr="00A52152" w:rsidRDefault="00A52152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Если растворы проб при измерении имеют очень низкую оптическую плотность, испытание повторяют, увеличивая объем растворов экстракта (гидролизата), используемых для осветления, или наоборот.</w:t>
      </w:r>
    </w:p>
    <w:p w14:paraId="2D7C42C2" w14:textId="4A5836B3" w:rsidR="00A52152" w:rsidRPr="00A52152" w:rsidRDefault="00533B6A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10</w:t>
      </w:r>
      <w:r w:rsidR="00A52152"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Обработка и оформление результатов измерений </w:t>
      </w:r>
    </w:p>
    <w:p w14:paraId="1319EA11" w14:textId="3FA680FE" w:rsidR="00A52152" w:rsidRPr="00A52152" w:rsidRDefault="00533B6A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.1 Массовую долю суммы общих и растворимых углеводов в пробе продукта </w:t>
      </w:r>
      <w:r w:rsidR="00A52152"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>Х</w:t>
      </w:r>
      <w:r w:rsidR="00A52152" w:rsidRPr="00A52152">
        <w:rPr>
          <w:rFonts w:ascii="Arial" w:eastAsia="Times New Roman" w:hAnsi="Arial" w:cs="Arial"/>
          <w:i/>
          <w:sz w:val="24"/>
          <w:szCs w:val="24"/>
          <w:vertAlign w:val="subscript"/>
          <w:lang w:eastAsia="ru-RU"/>
        </w:rPr>
        <w:t>1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, %, вычисляют по формуле</w:t>
      </w:r>
    </w:p>
    <w:p w14:paraId="64353CA1" w14:textId="77777777" w:rsidR="00A52152" w:rsidRPr="00A52152" w:rsidRDefault="00A52152" w:rsidP="00A52152">
      <w:pPr>
        <w:spacing w:before="120" w:after="120" w:line="360" w:lineRule="auto"/>
        <w:jc w:val="right"/>
        <w:rPr>
          <w:rFonts w:ascii="Arial" w:eastAsia="Times New Roman" w:hAnsi="Arial" w:cs="Arial"/>
          <w:sz w:val="24"/>
          <w:szCs w:val="24"/>
          <w:lang w:eastAsia="x-none"/>
        </w:rPr>
      </w:pPr>
      <w:r w:rsidRPr="00A52152">
        <w:rPr>
          <w:rFonts w:ascii="Arial" w:eastAsia="Times New Roman" w:hAnsi="Arial" w:cs="Arial"/>
          <w:kern w:val="20"/>
          <w:position w:val="-30"/>
          <w:sz w:val="24"/>
          <w:szCs w:val="24"/>
          <w:lang w:eastAsia="ru-RU"/>
        </w:rPr>
        <w:object w:dxaOrig="2700" w:dyaOrig="680" w14:anchorId="6351B00D">
          <v:shape id="_x0000_i1042" type="#_x0000_t75" style="width:168.75pt;height:40.5pt" o:ole="">
            <v:imagedata r:id="rId51" o:title=""/>
          </v:shape>
          <o:OLEObject Type="Embed" ProgID="Equation.DSMT4" ShapeID="_x0000_i1042" DrawAspect="Content" ObjectID="_1852205562" r:id="rId52"/>
        </w:objec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,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  <w:t>(5)</w:t>
      </w:r>
    </w:p>
    <w:p w14:paraId="6963DE01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m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масса глюкозы, вычисленная по градуировочному графику, мг;</w:t>
      </w:r>
    </w:p>
    <w:p w14:paraId="3748AD52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F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– коэффициент разбавления, вычисленный по формуле (3);</w:t>
      </w:r>
    </w:p>
    <w:p w14:paraId="7A2DFE46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V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объем исходного неосветленного экстракта,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180BB50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Cs/>
          <w:sz w:val="24"/>
          <w:szCs w:val="24"/>
          <w:lang w:eastAsia="ru-RU"/>
        </w:rPr>
        <w:tab/>
        <w:t xml:space="preserve">100 </w:t>
      </w:r>
      <w:r w:rsidRPr="00A52152">
        <w:rPr>
          <w:rFonts w:eastAsia="Times New Roman" w:cs="Arial"/>
          <w:iCs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объем осветленного экстракта,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29EDDE1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m</w:t>
      </w:r>
      <w:r w:rsidRPr="00A5215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масса навески, г;</w:t>
      </w:r>
    </w:p>
    <w:p w14:paraId="33B2D735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>0,001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коэффициент пересчета мг в г;</w:t>
      </w:r>
    </w:p>
    <w:p w14:paraId="6EF6D741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V</w:t>
      </w:r>
      <w:r w:rsidRPr="00A5215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объем исходного экстракта, взятого для осветления,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EACD200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объем осветленного экстракта, взятого для окрашивания,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701075E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100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коэффициент пересчета в проценты.</w:t>
      </w:r>
    </w:p>
    <w:p w14:paraId="21B4D428" w14:textId="6279363E" w:rsidR="00533B6A" w:rsidRDefault="00A52152" w:rsidP="00604753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Все вычисления проводят с точностью до второго десятичного знака.</w:t>
      </w:r>
    </w:p>
    <w:p w14:paraId="7D133D3A" w14:textId="4EFED817" w:rsidR="00A52152" w:rsidRPr="00A52152" w:rsidRDefault="00533B6A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.2 Массовую долю крахмала в пробе продукта </w:t>
      </w:r>
      <w:r w:rsidR="00A52152"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>Х</w:t>
      </w:r>
      <w:r w:rsidR="00A52152" w:rsidRPr="00A5215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>, %, вычисляют по формуле</w:t>
      </w:r>
    </w:p>
    <w:p w14:paraId="6620D9BF" w14:textId="77777777" w:rsidR="00A52152" w:rsidRPr="00A52152" w:rsidRDefault="00A52152" w:rsidP="00A52152">
      <w:pPr>
        <w:spacing w:before="120" w:after="120" w:line="360" w:lineRule="auto"/>
        <w:jc w:val="right"/>
        <w:rPr>
          <w:rFonts w:ascii="Arial" w:eastAsia="Times New Roman" w:hAnsi="Arial" w:cs="Arial"/>
          <w:sz w:val="24"/>
          <w:szCs w:val="24"/>
          <w:lang w:eastAsia="x-none"/>
        </w:rPr>
      </w:pPr>
      <w:r w:rsidRPr="00A52152">
        <w:rPr>
          <w:rFonts w:ascii="Arial" w:eastAsia="Times New Roman" w:hAnsi="Arial" w:cs="Arial"/>
          <w:kern w:val="20"/>
          <w:position w:val="-32"/>
          <w:sz w:val="24"/>
          <w:szCs w:val="24"/>
          <w:lang w:eastAsia="ru-RU"/>
        </w:rPr>
        <w:object w:dxaOrig="3900" w:dyaOrig="720" w14:anchorId="4FDBBF2F">
          <v:shape id="_x0000_i1043" type="#_x0000_t75" style="width:247.5pt;height:41.25pt" o:ole="">
            <v:imagedata r:id="rId53" o:title=""/>
          </v:shape>
          <o:OLEObject Type="Embed" ProgID="Equation.DSMT4" ShapeID="_x0000_i1043" DrawAspect="Content" ObjectID="_1852205563" r:id="rId54"/>
        </w:objec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,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ab/>
        <w:t>(6)</w:t>
      </w:r>
    </w:p>
    <w:p w14:paraId="154E6202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m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масса глюкозы, вычисленная по градуировочному графику, мг;</w:t>
      </w:r>
    </w:p>
    <w:p w14:paraId="7B12B699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/>
          <w:iCs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F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– коэффициент разбавления, вычисленный по формуле (4);</w:t>
      </w:r>
    </w:p>
    <w:p w14:paraId="17F3FD8D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V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2152">
        <w:rPr>
          <w:rFonts w:eastAsia="Times New Roman" w:cs="Arial"/>
          <w:sz w:val="24"/>
          <w:szCs w:val="24"/>
          <w:lang w:eastAsia="ru-RU"/>
        </w:rPr>
        <w:t>–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объем исходного неосветленного гидролизата,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14:paraId="0652C858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Cs/>
          <w:sz w:val="24"/>
          <w:szCs w:val="24"/>
          <w:lang w:eastAsia="ru-RU"/>
        </w:rPr>
        <w:tab/>
        <w:t>100</w:t>
      </w:r>
      <w:r w:rsidRPr="00A52152">
        <w:rPr>
          <w:rFonts w:ascii="Arial" w:eastAsia="Times New Roman" w:hAnsi="Arial" w:cs="Arial"/>
          <w:iCs/>
          <w:sz w:val="24"/>
          <w:szCs w:val="24"/>
          <w:vertAlign w:val="subscript"/>
          <w:lang w:eastAsia="ru-RU"/>
        </w:rPr>
        <w:t xml:space="preserve"> </w:t>
      </w:r>
      <w:r w:rsidRPr="00A52152">
        <w:rPr>
          <w:rFonts w:eastAsia="Times New Roman" w:cs="Arial"/>
          <w:iCs/>
          <w:sz w:val="24"/>
          <w:szCs w:val="24"/>
          <w:lang w:eastAsia="ru-RU"/>
        </w:rPr>
        <w:t>–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объем осветленного гидролизата,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14:paraId="30DC7B56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m</w:t>
      </w:r>
      <w:r w:rsidRPr="00A5215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2152">
        <w:rPr>
          <w:rFonts w:eastAsia="Times New Roman" w:cs="Arial"/>
          <w:sz w:val="24"/>
          <w:szCs w:val="24"/>
          <w:lang w:eastAsia="ru-RU"/>
        </w:rPr>
        <w:t>–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масса навески, г;</w:t>
      </w:r>
    </w:p>
    <w:p w14:paraId="157461E5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>0,001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коэффициент пересчета мг в г;</w:t>
      </w:r>
    </w:p>
    <w:p w14:paraId="2CDC44E4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i/>
          <w:sz w:val="24"/>
          <w:szCs w:val="24"/>
          <w:lang w:val="en-US" w:eastAsia="ru-RU"/>
        </w:rPr>
        <w:t>V</w:t>
      </w:r>
      <w:r w:rsidRPr="00A5215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2 </w:t>
      </w:r>
      <w:r w:rsidRPr="00A52152">
        <w:rPr>
          <w:rFonts w:eastAsia="Times New Roman" w:cs="Arial"/>
          <w:sz w:val="24"/>
          <w:szCs w:val="24"/>
          <w:lang w:eastAsia="ru-RU"/>
        </w:rPr>
        <w:t>–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объем исходного гидролизата исследуемой пробы, взятый на осветление,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94BA93C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 </w:t>
      </w:r>
      <w:r w:rsidRPr="00A52152">
        <w:rPr>
          <w:rFonts w:eastAsia="Times New Roman" w:cs="Arial"/>
          <w:sz w:val="24"/>
          <w:szCs w:val="24"/>
          <w:lang w:eastAsia="ru-RU"/>
        </w:rPr>
        <w:t>–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объем осветленного гидролизата, взятый для окрашивания, см</w:t>
      </w:r>
      <w:r w:rsidRPr="00A5215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6A82470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100 </w:t>
      </w:r>
      <w:r w:rsidRPr="00A52152">
        <w:rPr>
          <w:rFonts w:eastAsia="Times New Roman" w:cs="Arial"/>
          <w:sz w:val="24"/>
          <w:szCs w:val="24"/>
          <w:lang w:eastAsia="ru-RU"/>
        </w:rPr>
        <w:t xml:space="preserve">–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коэффициент пересчета в проценты;</w:t>
      </w:r>
    </w:p>
    <w:p w14:paraId="7B8A94A8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ab/>
        <w:t>Х</w:t>
      </w:r>
      <w:r w:rsidRPr="00A52152">
        <w:rPr>
          <w:rFonts w:ascii="Arial" w:eastAsia="Times New Roman" w:hAnsi="Arial" w:cs="Arial"/>
          <w:i/>
          <w:sz w:val="24"/>
          <w:szCs w:val="24"/>
          <w:vertAlign w:val="subscript"/>
          <w:lang w:eastAsia="ru-RU"/>
        </w:rPr>
        <w:t>1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– массовая доля суммы общих и растворимых углеводов, рассчитанная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(5); </w:t>
      </w:r>
    </w:p>
    <w:p w14:paraId="0E75E52C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0,9 </w:t>
      </w:r>
      <w:r w:rsidRPr="00A52152">
        <w:rPr>
          <w:rFonts w:eastAsia="Times New Roman" w:cs="Arial"/>
          <w:sz w:val="24"/>
          <w:szCs w:val="24"/>
          <w:lang w:eastAsia="ru-RU"/>
        </w:rPr>
        <w:t>–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коэффициент пересчета массовой доли суммы общих и растворимых углеводов на массовую долю легкогидролизуемых углеводов (крахмала).</w:t>
      </w:r>
    </w:p>
    <w:p w14:paraId="5BE59170" w14:textId="77777777" w:rsidR="00A52152" w:rsidRPr="00A52152" w:rsidRDefault="00A52152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Все вычисления проводят с точностью до второго десятичного знака.</w:t>
      </w:r>
    </w:p>
    <w:p w14:paraId="11096855" w14:textId="03B0DBC5" w:rsidR="00A52152" w:rsidRPr="00A52152" w:rsidRDefault="00533B6A" w:rsidP="00A5215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  <w:color w:val="2D2D2D"/>
          <w:sz w:val="21"/>
          <w:szCs w:val="21"/>
          <w:shd w:val="clear" w:color="auto" w:fill="FFFFFF"/>
          <w:lang w:eastAsia="en-US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>10</w:t>
      </w:r>
      <w:r w:rsidR="00A52152" w:rsidRPr="00A52152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>.3 </w:t>
      </w:r>
      <w:r w:rsidR="00A52152" w:rsidRPr="00A52152">
        <w:rPr>
          <w:rFonts w:ascii="Arial" w:eastAsia="Calibri" w:hAnsi="Arial" w:cs="Arial"/>
          <w:sz w:val="24"/>
          <w:szCs w:val="24"/>
          <w:lang w:eastAsia="en-US"/>
        </w:rPr>
        <w:t>За результат измерений массовой доли суммы общих и растворимых углеводов и крахмала в исследуемой пробе принимают среднее арифметическое значение результатов трех параллельных определений по (7)</w:t>
      </w:r>
    </w:p>
    <w:p w14:paraId="30F434E9" w14:textId="77777777" w:rsidR="00A52152" w:rsidRPr="00A52152" w:rsidRDefault="00A52152" w:rsidP="00A52152">
      <w:pPr>
        <w:suppressAutoHyphens w:val="0"/>
        <w:spacing w:before="120" w:after="120" w:line="360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Times New Roman" w:hAnsi="Arial" w:cs="Arial"/>
          <w:kern w:val="20"/>
          <w:position w:val="-24"/>
          <w:sz w:val="24"/>
          <w:szCs w:val="24"/>
          <w:lang w:eastAsia="ru-RU"/>
        </w:rPr>
        <w:object w:dxaOrig="1900" w:dyaOrig="639" w14:anchorId="3C424D75">
          <v:shape id="_x0000_i1044" type="#_x0000_t75" style="width:109.5pt;height:37.5pt" o:ole="">
            <v:imagedata r:id="rId55" o:title=""/>
          </v:shape>
          <o:OLEObject Type="Embed" ProgID="Equation.DSMT4" ShapeID="_x0000_i1044" DrawAspect="Content" ObjectID="_1852205564" r:id="rId56"/>
        </w:objec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  <w:t>(7)</w:t>
      </w:r>
    </w:p>
    <w:p w14:paraId="239E92AE" w14:textId="77777777" w:rsidR="00A52152" w:rsidRPr="00A52152" w:rsidRDefault="00A52152" w:rsidP="00A52152">
      <w:pPr>
        <w:suppressAutoHyphens w:val="0"/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Calibri" w:hAnsi="Arial" w:cs="Arial"/>
          <w:sz w:val="24"/>
          <w:szCs w:val="24"/>
          <w:lang w:eastAsia="en-US"/>
        </w:rPr>
        <w:t>при выполнении условия</w:t>
      </w:r>
    </w:p>
    <w:p w14:paraId="156DF45B" w14:textId="77777777" w:rsidR="00A52152" w:rsidRPr="00A52152" w:rsidRDefault="00A52152" w:rsidP="00A52152">
      <w:pPr>
        <w:suppressAutoHyphens w:val="0"/>
        <w:spacing w:before="120" w:after="120" w:line="360" w:lineRule="auto"/>
        <w:jc w:val="right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A52152">
        <w:rPr>
          <w:rFonts w:ascii="Arial" w:eastAsia="Times New Roman" w:hAnsi="Arial" w:cs="Arial"/>
          <w:kern w:val="20"/>
          <w:position w:val="-12"/>
          <w:sz w:val="24"/>
          <w:szCs w:val="24"/>
          <w:lang w:eastAsia="ru-RU"/>
        </w:rPr>
        <w:object w:dxaOrig="1600" w:dyaOrig="360" w14:anchorId="56A2641C">
          <v:shape id="_x0000_i1045" type="#_x0000_t75" style="width:93pt;height:21pt" o:ole="">
            <v:imagedata r:id="rId57" o:title=""/>
          </v:shape>
          <o:OLEObject Type="Embed" ProgID="Equation.DSMT4" ShapeID="_x0000_i1045" DrawAspect="Content" ObjectID="_1852205565" r:id="rId58"/>
        </w:objec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color w:val="000000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color w:val="000000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color w:val="000000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color w:val="000000"/>
          <w:sz w:val="24"/>
          <w:szCs w:val="24"/>
          <w:lang w:eastAsia="en-US"/>
        </w:rPr>
        <w:tab/>
        <w:t>(8)</w:t>
      </w:r>
    </w:p>
    <w:p w14:paraId="3644040D" w14:textId="77777777" w:rsidR="00A52152" w:rsidRPr="00A52152" w:rsidRDefault="00A52152" w:rsidP="00A52152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Calibri" w:hAnsi="Arial" w:cs="Arial"/>
          <w:sz w:val="24"/>
          <w:szCs w:val="24"/>
          <w:lang w:eastAsia="en-US"/>
        </w:rPr>
        <w:t>где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noProof/>
          <w:color w:val="000000"/>
          <w:position w:val="-12"/>
          <w:sz w:val="24"/>
          <w:szCs w:val="24"/>
          <w:lang w:eastAsia="en-US"/>
        </w:rPr>
        <w:object w:dxaOrig="1060" w:dyaOrig="360" w14:anchorId="2EE76183">
          <v:shape id="_x0000_i1046" type="#_x0000_t75" alt="" style="width:70.5pt;height:21pt" o:ole="" fillcolor="window">
            <v:imagedata r:id="rId59" o:title=""/>
          </v:shape>
          <o:OLEObject Type="Embed" ProgID="Equation.DSMT4" ShapeID="_x0000_i1046" DrawAspect="Content" ObjectID="_1852205566" r:id="rId60"/>
        </w:object>
      </w:r>
      <w:bookmarkStart w:id="57" w:name="_Hlk59176832"/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 −</w:t>
      </w:r>
      <w:bookmarkEnd w:id="57"/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 максимальный и минимальный результат из трех параллельных определений, соответственно, полученных в условиях повторяемости, %</w:t>
      </w:r>
      <w:r w:rsidRPr="00A52152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>;</w:t>
      </w:r>
    </w:p>
    <w:p w14:paraId="6A5C3B04" w14:textId="77777777" w:rsidR="00A52152" w:rsidRPr="00A52152" w:rsidRDefault="00A52152" w:rsidP="00A52152">
      <w:pPr>
        <w:suppressAutoHyphens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Calibri" w:hAnsi="Arial" w:cs="Arial"/>
          <w:noProof/>
          <w:position w:val="-4"/>
          <w:sz w:val="24"/>
          <w:szCs w:val="24"/>
          <w:lang w:eastAsia="en-US"/>
        </w:rPr>
        <w:object w:dxaOrig="180" w:dyaOrig="220" w14:anchorId="7D94A22C">
          <v:shape id="_x0000_i1047" type="#_x0000_t75" alt="" style="width:12pt;height:13.5pt" o:ole="">
            <v:imagedata r:id="rId61" o:title=""/>
          </v:shape>
          <o:OLEObject Type="Embed" ProgID="Equation.DSMT4" ShapeID="_x0000_i1047" DrawAspect="Content" ObjectID="_1852205567" r:id="rId62"/>
        </w:object>
      </w:r>
      <w:r w:rsidRPr="00A52152">
        <w:rPr>
          <w:rFonts w:ascii="Arial" w:eastAsia="Calibri" w:hAnsi="Arial" w:cs="Arial"/>
          <w:noProof/>
          <w:sz w:val="24"/>
          <w:szCs w:val="24"/>
          <w:lang w:eastAsia="en-US"/>
        </w:rPr>
        <w:t xml:space="preserve"> 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− значение предела повторяемости в абсолютной форме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по таблице 4, %;</w:t>
      </w:r>
    </w:p>
    <w:p w14:paraId="6F50EF8D" w14:textId="77777777" w:rsidR="00A52152" w:rsidRPr="00A52152" w:rsidRDefault="00A52152" w:rsidP="00A52152">
      <w:pPr>
        <w:widowControl w:val="0"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ab/>
      </w:r>
      <w:r w:rsidRPr="00A52152">
        <w:rPr>
          <w:rFonts w:ascii="Arial" w:eastAsia="Calibri" w:hAnsi="Arial" w:cs="Arial"/>
          <w:noProof/>
          <w:position w:val="-4"/>
          <w:sz w:val="24"/>
          <w:szCs w:val="24"/>
          <w:lang w:eastAsia="en-US"/>
        </w:rPr>
        <w:object w:dxaOrig="279" w:dyaOrig="300" w14:anchorId="4A1E6C0B">
          <v:shape id="_x0000_i1048" type="#_x0000_t75" alt="" style="width:16.5pt;height:16.5pt" o:ole="">
            <v:imagedata r:id="rId63" o:title=""/>
          </v:shape>
          <o:OLEObject Type="Embed" ProgID="Equation.DSMT4" ShapeID="_x0000_i1048" DrawAspect="Content" ObjectID="_1852205568" r:id="rId64"/>
        </w:objec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– среднее арифметическое результатов трёх параллельных определений 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>массовой доли суммы общих и растворимых углеводов и крахмала в исследуемой пробе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, %.</w:t>
      </w:r>
    </w:p>
    <w:p w14:paraId="0F02F208" w14:textId="77777777" w:rsidR="00A52152" w:rsidRPr="00A52152" w:rsidRDefault="00A52152" w:rsidP="00A52152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Если расхождение превышает предел повторяемости </w:t>
      </w:r>
      <w:r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>r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, измерения повторяют. При повторном превышении выясняют причины появления неприемлемых результатов параллельных определений.</w:t>
      </w:r>
    </w:p>
    <w:p w14:paraId="7F0BCF7B" w14:textId="3A6FB42E" w:rsidR="00A52152" w:rsidRPr="00A52152" w:rsidRDefault="000E06F6" w:rsidP="00A52152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8"/>
          <w:lang w:eastAsia="x-none"/>
        </w:rPr>
      </w:pPr>
      <w:bookmarkStart w:id="58" w:name="_Toc360534387"/>
      <w:bookmarkStart w:id="59" w:name="_Toc360534460"/>
      <w:r>
        <w:rPr>
          <w:rFonts w:ascii="Arial" w:eastAsia="Times New Roman" w:hAnsi="Arial" w:cs="Arial"/>
          <w:kern w:val="20"/>
          <w:sz w:val="24"/>
          <w:szCs w:val="28"/>
          <w:lang w:eastAsia="x-none"/>
        </w:rPr>
        <w:lastRenderedPageBreak/>
        <w:t>10</w:t>
      </w:r>
      <w:r w:rsidR="00A52152" w:rsidRPr="00A52152">
        <w:rPr>
          <w:rFonts w:ascii="Arial" w:eastAsia="Times New Roman" w:hAnsi="Arial" w:cs="Arial"/>
          <w:kern w:val="20"/>
          <w:sz w:val="24"/>
          <w:szCs w:val="28"/>
          <w:lang w:eastAsia="x-none"/>
        </w:rPr>
        <w:t>.</w:t>
      </w:r>
      <w:r>
        <w:rPr>
          <w:rFonts w:ascii="Arial" w:eastAsia="Times New Roman" w:hAnsi="Arial" w:cs="Arial"/>
          <w:kern w:val="20"/>
          <w:sz w:val="24"/>
          <w:szCs w:val="28"/>
          <w:lang w:eastAsia="x-none"/>
        </w:rPr>
        <w:t>4</w:t>
      </w:r>
      <w:r w:rsidR="00A52152" w:rsidRPr="00A52152">
        <w:rPr>
          <w:rFonts w:ascii="Arial" w:eastAsia="Times New Roman" w:hAnsi="Arial" w:cs="Arial"/>
          <w:kern w:val="20"/>
          <w:sz w:val="24"/>
          <w:szCs w:val="28"/>
          <w:lang w:eastAsia="x-none"/>
        </w:rPr>
        <w:t xml:space="preserve"> Представление окончательного результата измерений </w:t>
      </w:r>
      <w:r w:rsidR="00604753">
        <w:rPr>
          <w:rFonts w:ascii="Arial" w:eastAsia="Times New Roman" w:hAnsi="Arial" w:cs="Arial"/>
          <w:kern w:val="20"/>
          <w:sz w:val="24"/>
          <w:szCs w:val="28"/>
          <w:lang w:eastAsia="x-none"/>
        </w:rPr>
        <w:t>приводится в протоколе испытаний.</w:t>
      </w:r>
    </w:p>
    <w:p w14:paraId="032392D4" w14:textId="77777777" w:rsidR="00A52152" w:rsidRPr="00A52152" w:rsidRDefault="00A52152" w:rsidP="00A52152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kern w:val="20"/>
          <w:sz w:val="24"/>
          <w:szCs w:val="28"/>
          <w:lang w:eastAsia="x-none"/>
        </w:rPr>
        <w:t xml:space="preserve">Приписанные характеристики погрешности метода определения содержания </w:t>
      </w:r>
      <w:r w:rsidRPr="00A52152">
        <w:rPr>
          <w:rFonts w:ascii="Arial" w:eastAsia="Times New Roman" w:hAnsi="Arial" w:cs="Arial"/>
          <w:kern w:val="20"/>
          <w:sz w:val="24"/>
          <w:szCs w:val="28"/>
          <w:lang w:eastAsia="ru-RU" w:bidi="ar-EG"/>
        </w:rPr>
        <w:t xml:space="preserve">суммы общих и растворимых углеводов и (или) крахмала при </w:t>
      </w:r>
      <w:r w:rsidRPr="00A52152">
        <w:rPr>
          <w:rFonts w:ascii="Arial" w:eastAsia="Times New Roman" w:hAnsi="Arial" w:cs="Arial"/>
          <w:i/>
          <w:iCs/>
          <w:kern w:val="20"/>
          <w:sz w:val="24"/>
          <w:szCs w:val="28"/>
          <w:lang w:eastAsia="ru-RU" w:bidi="ar-EG"/>
        </w:rPr>
        <w:t>Р =</w:t>
      </w:r>
      <w:r w:rsidRPr="00A52152">
        <w:rPr>
          <w:rFonts w:ascii="Arial" w:eastAsia="Times New Roman" w:hAnsi="Arial" w:cs="Arial"/>
          <w:kern w:val="20"/>
          <w:sz w:val="24"/>
          <w:szCs w:val="28"/>
          <w:lang w:eastAsia="ru-RU" w:bidi="ar-EG"/>
        </w:rPr>
        <w:t xml:space="preserve"> 0,95 приведены в таблице 4.</w:t>
      </w:r>
    </w:p>
    <w:bookmarkEnd w:id="58"/>
    <w:bookmarkEnd w:id="59"/>
    <w:p w14:paraId="06C48D49" w14:textId="77777777" w:rsidR="00A52152" w:rsidRPr="00A52152" w:rsidRDefault="00A52152" w:rsidP="00146A77">
      <w:pPr>
        <w:spacing w:before="120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 4 – Определяемые показатели, диапазоны измерений, предел повторяемости в абсолютной форме при доверительной вероятности </w:t>
      </w:r>
      <w:r w:rsidRPr="00A52152">
        <w:rPr>
          <w:rFonts w:ascii="Arial" w:eastAsia="Times New Roman" w:hAnsi="Arial" w:cs="Arial"/>
          <w:i/>
          <w:iCs/>
          <w:kern w:val="20"/>
          <w:sz w:val="24"/>
          <w:szCs w:val="24"/>
          <w:lang w:eastAsia="ru-RU"/>
        </w:rPr>
        <w:t xml:space="preserve">Р 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= 0,95</w:t>
      </w:r>
    </w:p>
    <w:tbl>
      <w:tblPr>
        <w:tblW w:w="93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4961"/>
      </w:tblGrid>
      <w:tr w:rsidR="00A52152" w:rsidRPr="00A52152" w14:paraId="0123C9F3" w14:textId="77777777" w:rsidTr="00146A77">
        <w:trPr>
          <w:trHeight w:val="716"/>
          <w:tblHeader/>
        </w:trPr>
        <w:tc>
          <w:tcPr>
            <w:tcW w:w="4390" w:type="dxa"/>
            <w:tcBorders>
              <w:bottom w:val="double" w:sz="4" w:space="0" w:color="auto"/>
            </w:tcBorders>
            <w:vAlign w:val="center"/>
          </w:tcPr>
          <w:p w14:paraId="3D6CDAD3" w14:textId="77777777" w:rsidR="00A52152" w:rsidRPr="00A52152" w:rsidRDefault="00A52152" w:rsidP="00A52152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52152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Определяемый показатель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1413AF0E" w14:textId="77777777" w:rsidR="00A52152" w:rsidRPr="00A52152" w:rsidRDefault="00A52152" w:rsidP="00A52152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52152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Предел повторяемости,</w:t>
            </w:r>
          </w:p>
          <w:p w14:paraId="522F718B" w14:textId="77777777" w:rsidR="00A52152" w:rsidRPr="00A52152" w:rsidRDefault="00A52152" w:rsidP="00A52152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52152">
              <w:rPr>
                <w:rFonts w:ascii="Arial" w:eastAsia="Times New Roman" w:hAnsi="Arial" w:cs="Arial"/>
                <w:noProof/>
                <w:position w:val="-4"/>
                <w:sz w:val="24"/>
                <w:szCs w:val="24"/>
                <w:lang w:eastAsia="en-US"/>
              </w:rPr>
              <w:object w:dxaOrig="180" w:dyaOrig="220" w14:anchorId="0C23B7CB">
                <v:shape id="_x0000_i1049" type="#_x0000_t75" alt="" style="width:10.5pt;height:10.5pt" o:ole="">
                  <v:imagedata r:id="rId65" o:title=""/>
                </v:shape>
                <o:OLEObject Type="Embed" ProgID="Equation.DSMT4" ShapeID="_x0000_i1049" DrawAspect="Content" ObjectID="_1852205569" r:id="rId66"/>
              </w:object>
            </w:r>
            <w:r w:rsidRPr="00A52152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,</w:t>
            </w:r>
            <w:r w:rsidRPr="00A52152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A52152" w:rsidRPr="00A52152" w14:paraId="393E3749" w14:textId="77777777" w:rsidTr="00146A77">
        <w:trPr>
          <w:trHeight w:val="698"/>
        </w:trPr>
        <w:tc>
          <w:tcPr>
            <w:tcW w:w="439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5072AB2" w14:textId="77777777" w:rsidR="00A52152" w:rsidRPr="00A52152" w:rsidRDefault="00A52152" w:rsidP="00A52152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5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Массовая доля суммы общих и растворимых углеводов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FDCA15" w14:textId="77777777" w:rsidR="00A52152" w:rsidRPr="00A52152" w:rsidRDefault="00A52152" w:rsidP="00A52152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00" w:dyaOrig="340" w14:anchorId="514E9966">
                <v:shape id="_x0000_i1050" type="#_x0000_t75" style="width:88.5pt;height:16.5pt" o:ole="">
                  <v:imagedata r:id="rId67" o:title=""/>
                </v:shape>
                <o:OLEObject Type="Embed" ProgID="Equation.DSMT4" ShapeID="_x0000_i1050" DrawAspect="Content" ObjectID="_1852205570" r:id="rId68"/>
              </w:object>
            </w:r>
          </w:p>
        </w:tc>
      </w:tr>
      <w:tr w:rsidR="00A52152" w:rsidRPr="00A52152" w14:paraId="659E80C9" w14:textId="77777777" w:rsidTr="00146A77">
        <w:trPr>
          <w:trHeight w:val="539"/>
        </w:trPr>
        <w:tc>
          <w:tcPr>
            <w:tcW w:w="4390" w:type="dxa"/>
            <w:tcBorders>
              <w:right w:val="single" w:sz="4" w:space="0" w:color="auto"/>
            </w:tcBorders>
            <w:vAlign w:val="center"/>
          </w:tcPr>
          <w:p w14:paraId="22DBB314" w14:textId="77777777" w:rsidR="00A52152" w:rsidRPr="00A52152" w:rsidRDefault="00A52152" w:rsidP="00A52152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5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Массовая доля крахмала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71CBA6" w14:textId="77777777" w:rsidR="00A52152" w:rsidRPr="00A52152" w:rsidRDefault="00A52152" w:rsidP="00A52152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40" w:dyaOrig="340" w14:anchorId="4F5FAFCD">
                <v:shape id="_x0000_i1051" type="#_x0000_t75" style="width:91.5pt;height:16.5pt" o:ole="">
                  <v:imagedata r:id="rId69" o:title=""/>
                </v:shape>
                <o:OLEObject Type="Embed" ProgID="Equation.DSMT4" ShapeID="_x0000_i1051" DrawAspect="Content" ObjectID="_1852205571" r:id="rId70"/>
              </w:object>
            </w:r>
          </w:p>
        </w:tc>
      </w:tr>
    </w:tbl>
    <w:p w14:paraId="0CBF84ED" w14:textId="3DC19B02" w:rsidR="00A52152" w:rsidRPr="00A52152" w:rsidRDefault="00A52152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</w:t>
      </w:r>
      <w:r w:rsidR="000E06F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</w:t>
      </w: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Протокол испытаний </w:t>
      </w:r>
    </w:p>
    <w:p w14:paraId="2A5B2CC6" w14:textId="7626F484" w:rsidR="00A52152" w:rsidRPr="00A52152" w:rsidRDefault="00A52152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E06F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.1 Окончательный результат измерений оформляют в протоколе испытаний согласно ГОСТ </w:t>
      </w:r>
      <w:r w:rsidRPr="00A52152">
        <w:rPr>
          <w:rFonts w:ascii="Arial" w:eastAsia="Times New Roman" w:hAnsi="Arial" w:cs="Arial"/>
          <w:sz w:val="24"/>
          <w:szCs w:val="24"/>
          <w:lang w:val="en-US" w:eastAsia="ru-RU"/>
        </w:rPr>
        <w:t>ISO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/</w:t>
      </w:r>
      <w:r w:rsidRPr="00A52152">
        <w:rPr>
          <w:rFonts w:ascii="Arial" w:eastAsia="Times New Roman" w:hAnsi="Arial" w:cs="Arial"/>
          <w:sz w:val="24"/>
          <w:szCs w:val="24"/>
          <w:lang w:val="en-US" w:eastAsia="ru-RU"/>
        </w:rPr>
        <w:t>IEC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17025 с указанием настоящего стандарта в виде</w:t>
      </w:r>
    </w:p>
    <w:p w14:paraId="06D17602" w14:textId="77777777" w:rsidR="00A52152" w:rsidRPr="00A52152" w:rsidRDefault="00A52152" w:rsidP="00A52152">
      <w:pPr>
        <w:spacing w:line="360" w:lineRule="auto"/>
        <w:jc w:val="right"/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</w:pPr>
      <w:r w:rsidRPr="00A52152">
        <w:rPr>
          <w:rFonts w:ascii="Arial" w:eastAsia="Times New Roman" w:hAnsi="Arial"/>
          <w:noProof/>
          <w:position w:val="-4"/>
          <w:sz w:val="24"/>
          <w:lang w:eastAsia="ru-RU"/>
        </w:rPr>
        <w:object w:dxaOrig="660" w:dyaOrig="300" w14:anchorId="24E82BD5">
          <v:shape id="_x0000_i1052" type="#_x0000_t75" style="width:43.5pt;height:16.5pt" o:ole="">
            <v:imagedata r:id="rId71" o:title=""/>
          </v:shape>
          <o:OLEObject Type="Embed" ProgID="Equation.DSMT4" ShapeID="_x0000_i1052" DrawAspect="Content" ObjectID="_1852205572" r:id="rId72"/>
        </w:object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 xml:space="preserve">, при </w:t>
      </w:r>
      <w:r w:rsidRPr="00A52152">
        <w:rPr>
          <w:rFonts w:ascii="Arial" w:eastAsia="Times New Roman" w:hAnsi="Arial" w:cs="Arial"/>
          <w:i/>
          <w:noProof/>
          <w:kern w:val="20"/>
          <w:sz w:val="24"/>
          <w:szCs w:val="28"/>
          <w:lang w:eastAsia="ru-RU"/>
        </w:rPr>
        <w:t>Р</w:t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 xml:space="preserve"> = 0,95,</w:t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ab/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ab/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ab/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ab/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ab/>
        <w:t>(9)</w:t>
      </w:r>
    </w:p>
    <w:p w14:paraId="2CA8E88B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</w:pP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>где</w:t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ab/>
      </w:r>
      <w:r w:rsidRPr="00A52152">
        <w:rPr>
          <w:rFonts w:eastAsia="Times New Roman" w:cs="Arial"/>
          <w:position w:val="-4"/>
          <w:sz w:val="24"/>
          <w:szCs w:val="28"/>
          <w:lang w:eastAsia="ru-RU"/>
        </w:rPr>
        <w:object w:dxaOrig="279" w:dyaOrig="300" w14:anchorId="79E6547B">
          <v:shape id="_x0000_i1053" type="#_x0000_t75" style="width:13.5pt;height:13.5pt" o:ole="">
            <v:imagedata r:id="rId73" o:title=""/>
          </v:shape>
          <o:OLEObject Type="Embed" ProgID="Equation.DSMT4" ShapeID="_x0000_i1053" DrawAspect="Content" ObjectID="_1852205573" r:id="rId74"/>
        </w:object>
      </w:r>
      <w:r w:rsidRPr="00A52152">
        <w:rPr>
          <w:rFonts w:eastAsia="Times New Roman" w:cs="Arial"/>
          <w:sz w:val="24"/>
          <w:szCs w:val="28"/>
          <w:lang w:eastAsia="ru-RU"/>
        </w:rPr>
        <w:t xml:space="preserve"> </w:t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 xml:space="preserve">– среднеарифметическое значение результатов параллельных определений </w:t>
      </w:r>
      <w:r w:rsidRPr="00A52152">
        <w:rPr>
          <w:rFonts w:ascii="Arial" w:eastAsia="Times New Roman" w:hAnsi="Arial" w:cs="Arial"/>
          <w:kern w:val="20"/>
          <w:sz w:val="24"/>
          <w:szCs w:val="28"/>
          <w:lang w:eastAsia="ru-RU" w:bidi="ar-EG"/>
        </w:rPr>
        <w:t>массовой доли суммы общих и растворимых углеводов и (или) крахмала, %</w:t>
      </w:r>
      <w:r w:rsidRPr="00A52152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14:paraId="66EDF0B7" w14:textId="77777777" w:rsidR="00A52152" w:rsidRPr="00A52152" w:rsidRDefault="00A52152" w:rsidP="00A52152">
      <w:pPr>
        <w:spacing w:line="360" w:lineRule="auto"/>
        <w:jc w:val="both"/>
        <w:rPr>
          <w:rFonts w:ascii="Arial" w:eastAsia="Times New Roman" w:hAnsi="Arial" w:cs="Arial"/>
          <w:noProof/>
          <w:color w:val="000000"/>
          <w:kern w:val="20"/>
          <w:sz w:val="24"/>
          <w:szCs w:val="28"/>
          <w:lang w:eastAsia="ru-RU"/>
        </w:rPr>
      </w:pP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ab/>
      </w:r>
      <w:r w:rsidRPr="00A52152">
        <w:rPr>
          <w:rFonts w:ascii="Arial" w:eastAsia="Times New Roman" w:hAnsi="Arial" w:cs="Arial"/>
          <w:noProof/>
          <w:position w:val="-4"/>
          <w:sz w:val="24"/>
          <w:szCs w:val="28"/>
          <w:lang w:eastAsia="ru-RU"/>
        </w:rPr>
        <w:object w:dxaOrig="360" w:dyaOrig="260" w14:anchorId="1443E52D">
          <v:shape id="_x0000_i1054" type="#_x0000_t75" style="width:19.5pt;height:13.5pt" o:ole="">
            <v:imagedata r:id="rId75" o:title=""/>
          </v:shape>
          <o:OLEObject Type="Embed" ProgID="Equation.DSMT4" ShapeID="_x0000_i1054" DrawAspect="Content" ObjectID="_1852205574" r:id="rId76"/>
        </w:object>
      </w:r>
      <w:r w:rsidRPr="00A52152">
        <w:rPr>
          <w:rFonts w:ascii="Arial" w:eastAsia="Times New Roman" w:hAnsi="Arial" w:cs="Arial"/>
          <w:noProof/>
          <w:color w:val="000000"/>
          <w:kern w:val="20"/>
          <w:sz w:val="24"/>
          <w:szCs w:val="28"/>
          <w:lang w:eastAsia="ru-RU"/>
        </w:rPr>
        <w:t xml:space="preserve"> </w:t>
      </w:r>
      <w:r w:rsidRPr="00A52152">
        <w:rPr>
          <w:rFonts w:ascii="Arial" w:eastAsia="Times New Roman" w:hAnsi="Arial" w:cs="Arial"/>
          <w:noProof/>
          <w:kern w:val="20"/>
          <w:sz w:val="24"/>
          <w:szCs w:val="28"/>
          <w:lang w:eastAsia="ru-RU"/>
        </w:rPr>
        <w:t>– границы абсолютной погрешности измерений по таблице 5.2, %</w:t>
      </w:r>
      <w:r w:rsidRPr="00A52152">
        <w:rPr>
          <w:rFonts w:ascii="Arial" w:eastAsia="Times New Roman" w:hAnsi="Arial" w:cs="Arial"/>
          <w:noProof/>
          <w:color w:val="000000"/>
          <w:kern w:val="20"/>
          <w:sz w:val="24"/>
          <w:szCs w:val="28"/>
          <w:lang w:eastAsia="ru-RU"/>
        </w:rPr>
        <w:t>.</w:t>
      </w:r>
    </w:p>
    <w:p w14:paraId="51387C9D" w14:textId="12E2EFEA" w:rsidR="00A52152" w:rsidRPr="00A52152" w:rsidRDefault="000E06F6" w:rsidP="00A52152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x-none"/>
        </w:rPr>
      </w:pPr>
      <w:r>
        <w:rPr>
          <w:rFonts w:ascii="Arial" w:eastAsia="Times New Roman" w:hAnsi="Arial" w:cs="Arial"/>
          <w:kern w:val="20"/>
          <w:sz w:val="24"/>
          <w:szCs w:val="24"/>
          <w:lang w:eastAsia="x-none"/>
        </w:rPr>
        <w:t>11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x-none"/>
        </w:rPr>
        <w:t>.2 Границы абсолютной погрешности измерений округляют до двух значащих цифр. Числовое значение результата измерения должно оканчиваться цифрой того же разряда, что и значение погрешности.</w:t>
      </w:r>
    </w:p>
    <w:p w14:paraId="7F116E98" w14:textId="3039E02C" w:rsidR="00A52152" w:rsidRPr="00A52152" w:rsidRDefault="000E06F6" w:rsidP="00A52152">
      <w:pPr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0"/>
          <w:sz w:val="24"/>
          <w:szCs w:val="24"/>
          <w:lang w:eastAsia="ru-RU"/>
        </w:rPr>
        <w:t>11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.3 В случае, если массовая доля </w:t>
      </w:r>
      <w:r w:rsidR="00A52152"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растворимых углеводов и (или) 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крахмала ниже нижней границы диапазона измерений, то дают одностороннюю оценку интервала измеряемой величины: «Массовая доля суммы общих и растворимых углеводов менее 1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sym w:font="Symbol" w:char="F0D7"/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10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vertAlign w:val="superscript"/>
          <w:lang w:eastAsia="ru-RU"/>
        </w:rPr>
        <w:t>-2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 %» и «Массовая доля крахмала менее 1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sym w:font="Symbol" w:char="F0D7"/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10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vertAlign w:val="superscript"/>
          <w:lang w:eastAsia="ru-RU"/>
        </w:rPr>
        <w:t>-2</w:t>
      </w:r>
      <w:r w:rsidR="00A52152"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 %».</w:t>
      </w:r>
    </w:p>
    <w:p w14:paraId="5ACCBC12" w14:textId="41BC6705" w:rsidR="00A52152" w:rsidRPr="00A52152" w:rsidRDefault="00A52152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</w:t>
      </w:r>
      <w:r w:rsidR="000E06F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2</w:t>
      </w: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Контроль качества результатов измерений в лаборатории </w:t>
      </w:r>
    </w:p>
    <w:p w14:paraId="7B57EC4E" w14:textId="040638B6" w:rsidR="00A52152" w:rsidRPr="00A52152" w:rsidRDefault="00A52152" w:rsidP="00A52152">
      <w:pPr>
        <w:keepNext/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</w:pPr>
      <w:bookmarkStart w:id="60" w:name="_Toc194414978"/>
      <w:bookmarkStart w:id="61" w:name="_Toc361025938"/>
      <w:r w:rsidRPr="00A52152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1</w:t>
      </w:r>
      <w:r w:rsidR="000E06F6" w:rsidRPr="00146A77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2</w:t>
      </w:r>
      <w:r w:rsidRPr="00A52152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.1 Контроль точности результатов измерений</w:t>
      </w:r>
      <w:bookmarkEnd w:id="60"/>
    </w:p>
    <w:p w14:paraId="77117082" w14:textId="77777777" w:rsidR="00A52152" w:rsidRPr="00A52152" w:rsidRDefault="00A52152" w:rsidP="00A521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результатов измерений массовой доли суммы общих и растворимых углеводов и крахмала осуществляют в условиях внутрилабораторной прецизионности на основании результатов измерений массовой доли суммы общих и растворимых углеводов и крахмала при реализации методики измерений в лаборатории путем оценки показателя внутрилабораторной прецизионности. </w:t>
      </w:r>
    </w:p>
    <w:p w14:paraId="731614F3" w14:textId="23F77BC6" w:rsidR="00A52152" w:rsidRPr="00A52152" w:rsidRDefault="00A52152" w:rsidP="00A521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Показатель внутрилабораторной прецизионности может быть оценен с применением стандартного образца состава моно- и дисахаридов (далее – ГСО) с интервалом допускаемых аттестованных значений массовой доли </w:t>
      </w:r>
      <w:r w:rsidRPr="00A52152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D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-глюкозы от 95,00 % до 99,99 % с допускаемым значением абсолютной погрешности при </w:t>
      </w:r>
      <w:r w:rsidRPr="00A52152">
        <w:rPr>
          <w:rFonts w:ascii="Arial" w:eastAsia="Times New Roman" w:hAnsi="Arial" w:cs="Arial"/>
          <w:i/>
          <w:sz w:val="24"/>
          <w:szCs w:val="24"/>
          <w:lang w:eastAsia="ru-RU"/>
        </w:rPr>
        <w:t>Р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 = 0,95 ± 0,50 %, рабочих проб фруктов, овощей и продуктов их переработки с оформлением протокола установления показателей прецизионности результатов измерений с учетом положений, установленных в Приложении А РМГ 76</w:t>
      </w:r>
      <w:r w:rsidR="00C638E4">
        <w:rPr>
          <w:rFonts w:ascii="Arial" w:eastAsia="Times New Roman" w:hAnsi="Arial" w:cs="Arial"/>
          <w:sz w:val="24"/>
          <w:szCs w:val="24"/>
          <w:lang w:eastAsia="ru-RU"/>
        </w:rPr>
        <w:t>–2014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и не должен превышать значений показателя прецизионности в условиях воспроизводимости согласно таблице 5.1 настоящ</w:t>
      </w:r>
      <w:r w:rsidR="00C638E4">
        <w:rPr>
          <w:rFonts w:ascii="Arial" w:eastAsia="Times New Roman" w:hAnsi="Arial" w:cs="Arial"/>
          <w:sz w:val="24"/>
          <w:szCs w:val="24"/>
          <w:lang w:eastAsia="ru-RU"/>
        </w:rPr>
        <w:t>его стандарта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bookmarkEnd w:id="61"/>
    <w:p w14:paraId="312E9382" w14:textId="38AD5E8D" w:rsidR="00A52152" w:rsidRPr="00A52152" w:rsidRDefault="00A52152" w:rsidP="00A52152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="00146A77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A52152">
        <w:rPr>
          <w:rFonts w:ascii="Arial" w:eastAsia="Times New Roman" w:hAnsi="Arial" w:cs="Arial"/>
          <w:b/>
          <w:sz w:val="24"/>
          <w:szCs w:val="24"/>
          <w:lang w:eastAsia="ru-RU"/>
        </w:rPr>
        <w:t>.2 </w:t>
      </w:r>
      <w:r w:rsidRPr="00A52152">
        <w:rPr>
          <w:rFonts w:ascii="Arial" w:eastAsia="Times New Roman" w:hAnsi="Arial" w:cs="Arial"/>
          <w:b/>
          <w:bCs/>
          <w:kern w:val="20"/>
          <w:sz w:val="24"/>
          <w:szCs w:val="24"/>
          <w:lang w:eastAsia="ru-RU"/>
        </w:rPr>
        <w:t>Контроль</w:t>
      </w:r>
      <w:r w:rsidRPr="00A521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52152">
        <w:rPr>
          <w:rFonts w:ascii="Arial" w:eastAsia="Times New Roman" w:hAnsi="Arial" w:cs="Arial"/>
          <w:b/>
          <w:spacing w:val="-4"/>
          <w:sz w:val="24"/>
          <w:szCs w:val="24"/>
          <w:lang w:eastAsia="ru-RU"/>
        </w:rPr>
        <w:t>погрешности</w:t>
      </w:r>
      <w:r w:rsidRPr="00A521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результатов измерений с применением метода добавок</w:t>
      </w:r>
    </w:p>
    <w:p w14:paraId="62DDA4FC" w14:textId="6EF3760E" w:rsidR="00A52152" w:rsidRPr="00A52152" w:rsidRDefault="00A52152" w:rsidP="00A52152">
      <w:pPr>
        <w:tabs>
          <w:tab w:val="left" w:pos="122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A52152">
        <w:rPr>
          <w:rFonts w:ascii="Arial" w:eastAsia="Arial" w:hAnsi="Arial" w:cs="Arial"/>
          <w:sz w:val="24"/>
          <w:szCs w:val="24"/>
        </w:rPr>
        <w:t xml:space="preserve">В роли образцов для контроля используют рабочие пробы продуктов и рабочие пробы продуктов с известной величиной добавки. В качестве добавки используют аттестованные растворы состава глюкозы с известной массовой концентрацией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глюкозы</w:t>
      </w:r>
      <w:r w:rsidRPr="00A52152">
        <w:rPr>
          <w:rFonts w:ascii="Arial" w:eastAsia="Arial" w:hAnsi="Arial" w:cs="Arial"/>
          <w:sz w:val="24"/>
          <w:szCs w:val="24"/>
        </w:rPr>
        <w:t xml:space="preserve">, подготовленные в соответствие с </w:t>
      </w:r>
      <w:r w:rsidR="00146A77">
        <w:rPr>
          <w:rFonts w:ascii="Arial" w:eastAsia="Arial" w:hAnsi="Arial" w:cs="Arial"/>
          <w:sz w:val="24"/>
          <w:szCs w:val="24"/>
        </w:rPr>
        <w:t>П</w:t>
      </w:r>
      <w:r w:rsidRPr="00A52152">
        <w:rPr>
          <w:rFonts w:ascii="Arial" w:eastAsia="Arial" w:hAnsi="Arial" w:cs="Arial"/>
          <w:sz w:val="24"/>
          <w:szCs w:val="24"/>
        </w:rPr>
        <w:t>риложением А</w:t>
      </w:r>
      <w:r w:rsidR="00146A77">
        <w:rPr>
          <w:rFonts w:ascii="Arial" w:eastAsia="Arial" w:hAnsi="Arial" w:cs="Arial"/>
          <w:sz w:val="24"/>
          <w:szCs w:val="24"/>
        </w:rPr>
        <w:t xml:space="preserve"> настоящего стандарта</w:t>
      </w:r>
      <w:r w:rsidRPr="00A52152">
        <w:rPr>
          <w:rFonts w:ascii="Arial" w:eastAsia="Arial" w:hAnsi="Arial" w:cs="Arial"/>
          <w:sz w:val="24"/>
          <w:szCs w:val="24"/>
        </w:rPr>
        <w:t>.</w:t>
      </w:r>
    </w:p>
    <w:p w14:paraId="6C0F51AD" w14:textId="4166FC85" w:rsidR="00A52152" w:rsidRPr="00A52152" w:rsidRDefault="00A52152" w:rsidP="00A52152">
      <w:pPr>
        <w:tabs>
          <w:tab w:val="left" w:pos="122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Arial" w:hAnsi="Arial" w:cs="Arial"/>
          <w:sz w:val="24"/>
          <w:szCs w:val="24"/>
        </w:rPr>
        <w:t xml:space="preserve">Отобранную пробу 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делят на две равные части, первую из которых анализируют в точном соответствии с прописью методики и получают значение массовой доли </w:t>
      </w:r>
      <w:r w:rsidRPr="00A52152">
        <w:rPr>
          <w:rFonts w:ascii="Arial" w:eastAsia="Arial" w:hAnsi="Arial" w:cs="Arial"/>
          <w:sz w:val="24"/>
          <w:szCs w:val="24"/>
        </w:rPr>
        <w:t xml:space="preserve">суммы общих и растворимых углеводов и крахмала 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в анализируемой пробе – </w:t>
      </w:r>
      <w:r w:rsidRPr="00A52152">
        <w:rPr>
          <w:rFonts w:ascii="Arial" w:eastAsia="Times New Roman" w:hAnsi="Arial" w:cs="Arial"/>
          <w:position w:val="-4"/>
          <w:sz w:val="24"/>
          <w:szCs w:val="24"/>
          <w:lang w:eastAsia="ru-RU"/>
        </w:rPr>
        <w:object w:dxaOrig="279" w:dyaOrig="300" w14:anchorId="0BBBB7CF">
          <v:shape id="_x0000_i1055" type="#_x0000_t75" style="width:13.5pt;height:15.75pt" o:ole="">
            <v:imagedata r:id="rId77" o:title=""/>
          </v:shape>
          <o:OLEObject Type="Embed" ProgID="Equation.DSMT4" ShapeID="_x0000_i1055" DrawAspect="Content" ObjectID="_1852205575" r:id="rId78"/>
        </w:objec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. Во вторую часть пробы вводят добавку </w:t>
      </w:r>
      <w:r w:rsidRPr="00A52152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520" w:dyaOrig="360" w14:anchorId="3B87261D">
          <v:shape id="_x0000_i1056" type="#_x0000_t75" style="width:24.75pt;height:19.5pt" o:ole="">
            <v:imagedata r:id="rId79" o:title=""/>
          </v:shape>
          <o:OLEObject Type="Embed" ProgID="Equation.DSMT4" ShapeID="_x0000_i1056" DrawAspect="Content" ObjectID="_1852205576" r:id="rId80"/>
        </w:objec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 в форме раствора </w:t>
      </w:r>
      <w:r w:rsidRPr="00A52152">
        <w:rPr>
          <w:rFonts w:ascii="Arial" w:eastAsia="Arial" w:hAnsi="Arial" w:cs="Arial"/>
          <w:sz w:val="24"/>
          <w:szCs w:val="24"/>
        </w:rPr>
        <w:t>глюкозы с известной массовой концентрацией глюкозы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>. Порядок введения добавки описан в Приложении А</w:t>
      </w:r>
      <w:r w:rsidR="00146A77">
        <w:rPr>
          <w:rFonts w:ascii="Arial" w:eastAsia="Calibri" w:hAnsi="Arial" w:cs="Arial"/>
          <w:sz w:val="24"/>
          <w:szCs w:val="24"/>
          <w:lang w:eastAsia="en-US"/>
        </w:rPr>
        <w:t xml:space="preserve"> настоящего стандарта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. Далее пробу с введенной добавкой анализируют в точном соответствии с прописью методики, получая результат анализа пробы с добавкой − </w:t>
      </w:r>
      <w:r w:rsidRPr="00A52152">
        <w:rPr>
          <w:rFonts w:ascii="Arial" w:eastAsia="Times New Roman" w:hAnsi="Arial" w:cs="Arial"/>
          <w:position w:val="-4"/>
          <w:sz w:val="24"/>
          <w:szCs w:val="24"/>
          <w:lang w:eastAsia="ru-RU"/>
        </w:rPr>
        <w:object w:dxaOrig="340" w:dyaOrig="300" w14:anchorId="4ACDFCED">
          <v:shape id="_x0000_i1057" type="#_x0000_t75" style="width:16.5pt;height:16.5pt" o:ole="">
            <v:imagedata r:id="rId81" o:title=""/>
          </v:shape>
          <o:OLEObject Type="Embed" ProgID="Equation.DSMT4" ShapeID="_x0000_i1057" DrawAspect="Content" ObjectID="_1852205577" r:id="rId82"/>
        </w:objec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22BD5CE6" w14:textId="77777777" w:rsidR="00A52152" w:rsidRPr="00A52152" w:rsidRDefault="00A52152" w:rsidP="00A52152">
      <w:pPr>
        <w:tabs>
          <w:tab w:val="left" w:pos="720"/>
        </w:tabs>
        <w:spacing w:before="120" w:after="120"/>
        <w:ind w:firstLine="709"/>
        <w:jc w:val="both"/>
        <w:rPr>
          <w:rFonts w:ascii="Arial" w:eastAsia="Times New Roman" w:hAnsi="Arial" w:cs="Arial"/>
          <w:bCs/>
          <w:i/>
          <w:iCs/>
          <w:sz w:val="22"/>
          <w:szCs w:val="22"/>
          <w:lang w:eastAsia="ru-RU"/>
        </w:rPr>
      </w:pPr>
      <w:r w:rsidRPr="00A52152">
        <w:rPr>
          <w:rFonts w:ascii="Arial" w:eastAsia="Times New Roman" w:hAnsi="Arial" w:cs="Arial"/>
          <w:i/>
          <w:iCs/>
          <w:spacing w:val="40"/>
          <w:sz w:val="22"/>
          <w:szCs w:val="22"/>
          <w:lang w:eastAsia="ru-RU"/>
        </w:rPr>
        <w:t>Примечание</w:t>
      </w:r>
      <w:r w:rsidRPr="00A52152">
        <w:rPr>
          <w:rFonts w:ascii="Arial" w:eastAsia="Times New Roman" w:hAnsi="Arial" w:cs="Arial"/>
          <w:bCs/>
          <w:i/>
          <w:iCs/>
          <w:sz w:val="22"/>
          <w:szCs w:val="22"/>
          <w:lang w:eastAsia="ru-RU"/>
        </w:rPr>
        <w:t xml:space="preserve"> – Величина добавки должна составлять не менее 50 % от массовой доли суммы общих и растворимых углеводов и не менее 86 % от массовой доли крахмала в исходной пробе (в соответствии с таблицей 3 РМГ 76).</w:t>
      </w:r>
    </w:p>
    <w:p w14:paraId="55A1B18E" w14:textId="77777777" w:rsidR="00A52152" w:rsidRPr="00A52152" w:rsidRDefault="00A52152" w:rsidP="00A52152">
      <w:pPr>
        <w:tabs>
          <w:tab w:val="left" w:pos="122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A52152">
        <w:rPr>
          <w:rFonts w:ascii="Arial" w:eastAsia="Arial" w:hAnsi="Arial" w:cs="Arial"/>
          <w:sz w:val="24"/>
          <w:szCs w:val="24"/>
        </w:rPr>
        <w:t xml:space="preserve">Результаты анализа исходной пробы и пробы с добавкой получают, по возможности, в одинаковых условиях, т.е. их получает один оператор, в близкий промежуток времени и т.д. </w:t>
      </w:r>
    </w:p>
    <w:p w14:paraId="372571CC" w14:textId="77777777" w:rsidR="00A52152" w:rsidRPr="00A52152" w:rsidRDefault="00A52152" w:rsidP="00A52152">
      <w:pPr>
        <w:tabs>
          <w:tab w:val="left" w:pos="1229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Arial" w:hAnsi="Arial" w:cs="Arial"/>
          <w:sz w:val="24"/>
          <w:szCs w:val="24"/>
        </w:rPr>
        <w:t>Результат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52152">
        <w:rPr>
          <w:rFonts w:ascii="Arial" w:eastAsia="Arial" w:hAnsi="Arial" w:cs="Arial"/>
          <w:sz w:val="24"/>
          <w:szCs w:val="24"/>
        </w:rPr>
        <w:t>контрольной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 процедуры рассчитывают по формуле</w:t>
      </w:r>
    </w:p>
    <w:p w14:paraId="328B7773" w14:textId="77777777" w:rsidR="00A52152" w:rsidRPr="00A52152" w:rsidRDefault="00A52152" w:rsidP="00A52152">
      <w:pPr>
        <w:tabs>
          <w:tab w:val="left" w:pos="1229"/>
        </w:tabs>
        <w:suppressAutoHyphens w:val="0"/>
        <w:autoSpaceDE w:val="0"/>
        <w:autoSpaceDN w:val="0"/>
        <w:adjustRightInd w:val="0"/>
        <w:spacing w:before="120" w:after="120" w:line="360" w:lineRule="auto"/>
        <w:ind w:firstLine="709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1939" w:dyaOrig="380" w14:anchorId="5B6CFA7F">
          <v:shape id="_x0000_i1058" type="#_x0000_t75" style="width:106.5pt;height:23.25pt" o:ole="">
            <v:imagedata r:id="rId83" o:title=""/>
          </v:shape>
          <o:OLEObject Type="Embed" ProgID="Equation.DSMT4" ShapeID="_x0000_i1058" DrawAspect="Content" ObjectID="_1852205578" r:id="rId84"/>
        </w:object>
      </w:r>
      <w:r w:rsidRPr="00A52152">
        <w:rPr>
          <w:rFonts w:ascii="Arial" w:eastAsia="Times New Roman" w:hAnsi="Arial" w:cs="Arial"/>
          <w:position w:val="-14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position w:val="-14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position w:val="-14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position w:val="-14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position w:val="-14"/>
          <w:sz w:val="24"/>
          <w:szCs w:val="24"/>
          <w:lang w:eastAsia="ru-RU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>(10)</w:t>
      </w:r>
    </w:p>
    <w:p w14:paraId="2B72568A" w14:textId="77777777" w:rsidR="00A52152" w:rsidRPr="00A52152" w:rsidRDefault="00A52152" w:rsidP="00A52152">
      <w:pPr>
        <w:tabs>
          <w:tab w:val="left" w:pos="1229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Норматив </w:t>
      </w:r>
      <w:r w:rsidRPr="00A52152">
        <w:rPr>
          <w:rFonts w:ascii="Arial" w:eastAsia="Arial" w:hAnsi="Arial" w:cs="Arial"/>
          <w:sz w:val="24"/>
          <w:szCs w:val="24"/>
        </w:rPr>
        <w:t>контроля</w:t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 рассчитывают по формуле</w:t>
      </w:r>
    </w:p>
    <w:p w14:paraId="5C6EA4DA" w14:textId="77777777" w:rsidR="00A52152" w:rsidRPr="00A52152" w:rsidRDefault="00A52152" w:rsidP="00A52152">
      <w:pPr>
        <w:tabs>
          <w:tab w:val="left" w:pos="1229"/>
        </w:tabs>
        <w:suppressAutoHyphens w:val="0"/>
        <w:autoSpaceDE w:val="0"/>
        <w:autoSpaceDN w:val="0"/>
        <w:adjustRightInd w:val="0"/>
        <w:spacing w:before="120" w:after="120" w:line="360" w:lineRule="auto"/>
        <w:ind w:firstLine="709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Times New Roman" w:hAnsi="Arial" w:cs="Arial"/>
          <w:position w:val="-18"/>
          <w:sz w:val="24"/>
          <w:szCs w:val="24"/>
          <w:lang w:eastAsia="ru-RU"/>
        </w:rPr>
        <w:object w:dxaOrig="1740" w:dyaOrig="499" w14:anchorId="7ED2B146">
          <v:shape id="_x0000_i1059" type="#_x0000_t75" style="width:96pt;height:30.75pt" o:ole="">
            <v:imagedata r:id="rId85" o:title=""/>
          </v:shape>
          <o:OLEObject Type="Embed" ProgID="Equation.DSMT4" ShapeID="_x0000_i1059" DrawAspect="Content" ObjectID="_1852205579" r:id="rId86"/>
        </w:objec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</w:r>
      <w:r w:rsidRPr="00A52152">
        <w:rPr>
          <w:rFonts w:ascii="Arial" w:eastAsia="Calibri" w:hAnsi="Arial" w:cs="Arial"/>
          <w:sz w:val="24"/>
          <w:szCs w:val="24"/>
          <w:lang w:eastAsia="en-US"/>
        </w:rPr>
        <w:tab/>
        <w:t>(11)</w:t>
      </w:r>
    </w:p>
    <w:p w14:paraId="1BB72C4B" w14:textId="77777777" w:rsidR="00A52152" w:rsidRPr="00A52152" w:rsidRDefault="00A52152" w:rsidP="00A52152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где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position w:val="-16"/>
          <w:sz w:val="26"/>
          <w:szCs w:val="26"/>
          <w:lang w:eastAsia="ru-RU"/>
        </w:rPr>
        <w:object w:dxaOrig="760" w:dyaOrig="400" w14:anchorId="73E7D425">
          <v:shape id="_x0000_i1060" type="#_x0000_t75" style="width:47.25pt;height:24.75pt" o:ole="">
            <v:imagedata r:id="rId87" o:title=""/>
          </v:shape>
          <o:OLEObject Type="Embed" ProgID="Equation.DSMT4" ShapeID="_x0000_i1060" DrawAspect="Content" ObjectID="_1852205580" r:id="rId88"/>
        </w:objec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 – значения абсолютной погрешности результатов измерений массовой доли </w:t>
      </w:r>
      <w:r w:rsidRPr="00A52152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суммы общих и растворимых углеводов и крахмала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>в исходной пробе (по таблице 5.2) и в пробе с добавкой, соответственно, %.</w:t>
      </w:r>
    </w:p>
    <w:p w14:paraId="5D2AFEB4" w14:textId="77777777" w:rsidR="00A52152" w:rsidRPr="00A52152" w:rsidRDefault="00A52152" w:rsidP="00A52152">
      <w:pPr>
        <w:tabs>
          <w:tab w:val="left" w:pos="1229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Сопоставляют результат контрольной процедуры с нормативом контроля. </w:t>
      </w:r>
    </w:p>
    <w:p w14:paraId="557A27D7" w14:textId="77777777" w:rsidR="00A52152" w:rsidRPr="00A52152" w:rsidRDefault="00A52152" w:rsidP="00A52152">
      <w:pPr>
        <w:tabs>
          <w:tab w:val="left" w:pos="1229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Calibri" w:hAnsi="Arial" w:cs="Arial"/>
          <w:sz w:val="24"/>
          <w:szCs w:val="24"/>
          <w:lang w:eastAsia="en-US"/>
        </w:rPr>
        <w:t xml:space="preserve">Если результат контрольной процедуры удовлетворяет требованиям </w:t>
      </w:r>
    </w:p>
    <w:p w14:paraId="4A5744E3" w14:textId="77777777" w:rsidR="00A52152" w:rsidRPr="00A52152" w:rsidRDefault="00A52152" w:rsidP="00A52152">
      <w:pPr>
        <w:tabs>
          <w:tab w:val="left" w:pos="0"/>
        </w:tabs>
        <w:suppressAutoHyphens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position w:val="-14"/>
          <w:sz w:val="24"/>
          <w:szCs w:val="24"/>
          <w:lang w:eastAsia="ru-RU"/>
        </w:rPr>
        <w:object w:dxaOrig="820" w:dyaOrig="400" w14:anchorId="1FC28A40">
          <v:shape id="_x0000_i1061" type="#_x0000_t75" style="width:51pt;height:24.75pt" o:ole="">
            <v:imagedata r:id="rId89" o:title=""/>
          </v:shape>
          <o:OLEObject Type="Embed" ProgID="Equation.DSMT4" ShapeID="_x0000_i1061" DrawAspect="Content" ObjectID="_1852205581" r:id="rId90"/>
        </w:objec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ab/>
        <w:t>(12)</w:t>
      </w:r>
    </w:p>
    <w:p w14:paraId="10FA93E1" w14:textId="77777777" w:rsidR="00A52152" w:rsidRPr="00A52152" w:rsidRDefault="00A52152" w:rsidP="00A5215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z w:val="24"/>
          <w:szCs w:val="24"/>
          <w:lang w:eastAsia="ru-RU"/>
        </w:rPr>
        <w:t>процедуру анализа признают удовлетворительной.</w:t>
      </w:r>
    </w:p>
    <w:p w14:paraId="7807E94A" w14:textId="77777777" w:rsidR="00A52152" w:rsidRPr="00A52152" w:rsidRDefault="00A52152" w:rsidP="00A52152">
      <w:pPr>
        <w:tabs>
          <w:tab w:val="left" w:pos="122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2152">
        <w:rPr>
          <w:rFonts w:ascii="Arial" w:eastAsia="Calibri" w:hAnsi="Arial" w:cs="Arial"/>
          <w:sz w:val="24"/>
          <w:szCs w:val="24"/>
          <w:lang w:eastAsia="en-US"/>
        </w:rPr>
        <w:t>В случае невыполнения условия (12) контрольную процедуру повторяют. При повторном невыполнении этого условия выясняют причины, приводящие к неудовлетворительным результатам, и принимают меры по их устранению.</w:t>
      </w:r>
    </w:p>
    <w:p w14:paraId="628DB1D1" w14:textId="1FC7102A" w:rsidR="00A52152" w:rsidRPr="00A52152" w:rsidRDefault="00A52152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</w:t>
      </w:r>
      <w:r w:rsidR="00146A7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3</w:t>
      </w: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Сведения о метрологической прослеживаемости результатов измерений </w:t>
      </w:r>
    </w:p>
    <w:p w14:paraId="70EB9B87" w14:textId="1CBC5586" w:rsidR="00A52152" w:rsidRPr="00A52152" w:rsidRDefault="00A52152" w:rsidP="00A521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="00146A77">
        <w:rPr>
          <w:rFonts w:ascii="Arial" w:eastAsia="Times New Roman" w:hAnsi="Arial" w:cs="Arial"/>
          <w:bCs/>
          <w:sz w:val="24"/>
          <w:szCs w:val="24"/>
          <w:lang w:eastAsia="ru-RU"/>
        </w:rPr>
        <w:t>3</w:t>
      </w:r>
      <w:r w:rsidRPr="00A521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.1 Выполнение измерений по настоящей методике обеспечивает получение результатов измерений </w:t>
      </w:r>
      <w:r w:rsidRPr="00A52152">
        <w:rPr>
          <w:rFonts w:ascii="Arial" w:eastAsia="Times New Roman" w:hAnsi="Arial" w:cs="Arial"/>
          <w:sz w:val="24"/>
          <w:szCs w:val="24"/>
          <w:lang w:eastAsia="ru-RU"/>
        </w:rPr>
        <w:t xml:space="preserve">массовой доли суммы общих и растворимых углеводов и крахмала в пробах </w:t>
      </w:r>
      <w:r w:rsidRPr="00A52152">
        <w:rPr>
          <w:rFonts w:ascii="Arial" w:eastAsia="Times New Roman" w:hAnsi="Arial" w:cs="Arial"/>
          <w:bCs/>
          <w:spacing w:val="-5"/>
          <w:kern w:val="20"/>
          <w:sz w:val="24"/>
          <w:szCs w:val="24"/>
        </w:rPr>
        <w:t>фруктов, овощей и продуктов их переработки фотометрическим методом</w:t>
      </w:r>
      <w:r w:rsidRPr="00A521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 характеристиками абсолютной погрешности измерений при доверительной вероятности </w:t>
      </w:r>
      <w:r w:rsidRPr="00A52152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Р</w:t>
      </w:r>
      <w:r w:rsidRPr="00A521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=0,95, приведенными в таблицах 5.1 и 5.2 в виде уравнений, где </w:t>
      </w:r>
      <w:r w:rsidRPr="00A52152">
        <w:rPr>
          <w:rFonts w:ascii="Arial" w:eastAsia="Times New Roman" w:hAnsi="Arial" w:cs="Arial"/>
          <w:kern w:val="20"/>
          <w:position w:val="-4"/>
          <w:sz w:val="24"/>
          <w:szCs w:val="24"/>
          <w:lang w:eastAsia="ru-RU"/>
        </w:rPr>
        <w:object w:dxaOrig="279" w:dyaOrig="300" w14:anchorId="053E8801">
          <v:shape id="_x0000_i1062" type="#_x0000_t75" style="width:13.5pt;height:15pt" o:ole="">
            <v:imagedata r:id="rId91" o:title=""/>
          </v:shape>
          <o:OLEObject Type="Embed" ProgID="Equation.DSMT4" ShapeID="_x0000_i1062" DrawAspect="Content" ObjectID="_1852205582" r:id="rId92"/>
        </w:objec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sym w:font="Symbol" w:char="F02D"/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</w:t>
      </w:r>
      <w:r w:rsidRPr="00A52152">
        <w:rPr>
          <w:rFonts w:ascii="Arial" w:eastAsia="Times New Roman" w:hAnsi="Arial" w:cs="Arial"/>
          <w:noProof/>
          <w:kern w:val="20"/>
          <w:sz w:val="24"/>
          <w:szCs w:val="24"/>
          <w:lang w:eastAsia="ru-RU"/>
        </w:rPr>
        <w:t xml:space="preserve">среднеарифметическое значение результатов 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измерений массовой доли суммы общих и растворимых углеводов и крахмала, % (п.9.5)</w:t>
      </w:r>
      <w:r w:rsidRPr="00A52152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14:paraId="19BA8CDF" w14:textId="77777777" w:rsidR="00A52152" w:rsidRPr="00A52152" w:rsidRDefault="00A52152" w:rsidP="00C638E4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A52152">
        <w:rPr>
          <w:rFonts w:ascii="Arial" w:eastAsia="Times New Roman" w:hAnsi="Arial" w:cs="Arial"/>
          <w:bCs/>
          <w:kern w:val="20"/>
          <w:sz w:val="24"/>
          <w:szCs w:val="24"/>
          <w:lang w:eastAsia="ru-RU"/>
        </w:rPr>
        <w:t xml:space="preserve"> 5.1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− Значения показателей повторяемости и воспроизводимости</w:t>
      </w:r>
    </w:p>
    <w:tbl>
      <w:tblPr>
        <w:tblW w:w="93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977"/>
        <w:gridCol w:w="2832"/>
      </w:tblGrid>
      <w:tr w:rsidR="00A52152" w:rsidRPr="00A52152" w14:paraId="2ABB83B1" w14:textId="77777777" w:rsidTr="00146A77">
        <w:trPr>
          <w:trHeight w:val="1740"/>
          <w:tblHeader/>
        </w:trPr>
        <w:tc>
          <w:tcPr>
            <w:tcW w:w="3545" w:type="dxa"/>
            <w:tcBorders>
              <w:bottom w:val="double" w:sz="4" w:space="0" w:color="auto"/>
            </w:tcBorders>
            <w:vAlign w:val="center"/>
          </w:tcPr>
          <w:p w14:paraId="24BB002F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Определяемый показатель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502D541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Показатель повторяемости (среднеквадратическое отклонение повторяемости),</w:t>
            </w:r>
          </w:p>
          <w:p w14:paraId="48BBF1B5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σ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vertAlign w:val="subscript"/>
                <w:lang w:val="en-US" w:eastAsia="ru-RU"/>
              </w:rPr>
              <w:t>r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2832" w:type="dxa"/>
            <w:tcBorders>
              <w:bottom w:val="double" w:sz="4" w:space="0" w:color="auto"/>
            </w:tcBorders>
            <w:vAlign w:val="center"/>
          </w:tcPr>
          <w:p w14:paraId="6D349773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Показатель воспроизводимости (среднеквадратическое отклонение воспроизводимости),</w:t>
            </w:r>
          </w:p>
          <w:p w14:paraId="15A309CC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σ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vertAlign w:val="subscript"/>
                <w:lang w:val="en-US" w:eastAsia="ru-RU"/>
              </w:rPr>
              <w:t>R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, %</w:t>
            </w:r>
          </w:p>
        </w:tc>
      </w:tr>
      <w:tr w:rsidR="00A52152" w:rsidRPr="00A52152" w14:paraId="44284715" w14:textId="77777777" w:rsidTr="00146A77">
        <w:trPr>
          <w:trHeight w:val="668"/>
        </w:trPr>
        <w:tc>
          <w:tcPr>
            <w:tcW w:w="3545" w:type="dxa"/>
            <w:vAlign w:val="center"/>
          </w:tcPr>
          <w:p w14:paraId="76B7FA0F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Массовая доля суммы общих и растворимых углеводов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0CB6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40" w:dyaOrig="340" w14:anchorId="4AF43E2B">
                <v:shape id="_x0000_i1063" type="#_x0000_t75" style="width:91.5pt;height:16.5pt" o:ole="">
                  <v:imagedata r:id="rId93" o:title=""/>
                </v:shape>
                <o:OLEObject Type="Embed" ProgID="Equation.DSMT4" ShapeID="_x0000_i1063" DrawAspect="Content" ObjectID="_1852205583" r:id="rId94"/>
              </w:objec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14DF3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40" w:dyaOrig="340" w14:anchorId="1701CD1E">
                <v:shape id="_x0000_i1064" type="#_x0000_t75" style="width:91.5pt;height:16.5pt" o:ole="">
                  <v:imagedata r:id="rId95" o:title=""/>
                </v:shape>
                <o:OLEObject Type="Embed" ProgID="Equation.DSMT4" ShapeID="_x0000_i1064" DrawAspect="Content" ObjectID="_1852205584" r:id="rId96"/>
              </w:object>
            </w:r>
          </w:p>
        </w:tc>
      </w:tr>
      <w:tr w:rsidR="00A52152" w:rsidRPr="00A52152" w14:paraId="6A152A44" w14:textId="77777777" w:rsidTr="00146A77">
        <w:trPr>
          <w:trHeight w:val="570"/>
        </w:trPr>
        <w:tc>
          <w:tcPr>
            <w:tcW w:w="3545" w:type="dxa"/>
            <w:vAlign w:val="center"/>
          </w:tcPr>
          <w:p w14:paraId="583BC85E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Массовая доля крахмала</w:t>
            </w:r>
          </w:p>
        </w:tc>
        <w:tc>
          <w:tcPr>
            <w:tcW w:w="2977" w:type="dxa"/>
            <w:vAlign w:val="center"/>
          </w:tcPr>
          <w:p w14:paraId="0882B2E4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20" w:dyaOrig="340" w14:anchorId="3B26B50A">
                <v:shape id="_x0000_i1065" type="#_x0000_t75" style="width:88.5pt;height:16.5pt" o:ole="">
                  <v:imagedata r:id="rId97" o:title=""/>
                </v:shape>
                <o:OLEObject Type="Embed" ProgID="Equation.DSMT4" ShapeID="_x0000_i1065" DrawAspect="Content" ObjectID="_1852205585" r:id="rId98"/>
              </w:object>
            </w:r>
          </w:p>
        </w:tc>
        <w:tc>
          <w:tcPr>
            <w:tcW w:w="2832" w:type="dxa"/>
            <w:vAlign w:val="center"/>
          </w:tcPr>
          <w:p w14:paraId="19158828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20" w:dyaOrig="340" w14:anchorId="56FC22DD">
                <v:shape id="_x0000_i1066" type="#_x0000_t75" style="width:88.5pt;height:16.5pt" o:ole="">
                  <v:imagedata r:id="rId99" o:title=""/>
                </v:shape>
                <o:OLEObject Type="Embed" ProgID="Equation.DSMT4" ShapeID="_x0000_i1066" DrawAspect="Content" ObjectID="_1852205586" r:id="rId100"/>
              </w:object>
            </w:r>
          </w:p>
        </w:tc>
      </w:tr>
    </w:tbl>
    <w:p w14:paraId="7F5FB36B" w14:textId="77777777" w:rsidR="00C638E4" w:rsidRDefault="00C638E4" w:rsidP="00A52152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eastAsia="Times New Roman" w:hAnsi="Arial" w:cs="Arial"/>
          <w:spacing w:val="40"/>
          <w:sz w:val="24"/>
          <w:szCs w:val="24"/>
          <w:lang w:eastAsia="ru-RU"/>
        </w:rPr>
      </w:pPr>
      <w:bookmarkStart w:id="62" w:name="_Toc360534356"/>
      <w:bookmarkStart w:id="63" w:name="_Toc360534429"/>
    </w:p>
    <w:p w14:paraId="7AAC95AD" w14:textId="77777777" w:rsidR="00C638E4" w:rsidRDefault="00C638E4" w:rsidP="00A52152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eastAsia="Times New Roman" w:hAnsi="Arial" w:cs="Arial"/>
          <w:spacing w:val="40"/>
          <w:sz w:val="24"/>
          <w:szCs w:val="24"/>
          <w:lang w:eastAsia="ru-RU"/>
        </w:rPr>
      </w:pPr>
    </w:p>
    <w:p w14:paraId="49035456" w14:textId="15731300" w:rsidR="00A52152" w:rsidRPr="00A52152" w:rsidRDefault="00A52152" w:rsidP="00C638E4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A52152">
        <w:rPr>
          <w:rFonts w:ascii="Arial" w:eastAsia="Times New Roman" w:hAnsi="Arial" w:cs="Arial"/>
          <w:b/>
          <w:kern w:val="20"/>
          <w:sz w:val="24"/>
          <w:szCs w:val="24"/>
          <w:lang w:eastAsia="ru-RU"/>
        </w:rPr>
        <w:t xml:space="preserve"> </w:t>
      </w:r>
      <w:r w:rsidRPr="00A52152">
        <w:rPr>
          <w:rFonts w:ascii="Arial" w:eastAsia="Times New Roman" w:hAnsi="Arial" w:cs="Arial"/>
          <w:bCs/>
          <w:kern w:val="20"/>
          <w:sz w:val="24"/>
          <w:szCs w:val="24"/>
          <w:lang w:eastAsia="ru-RU"/>
        </w:rPr>
        <w:t>5.2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 − Значения показателей правильности и точности</w:t>
      </w:r>
    </w:p>
    <w:tbl>
      <w:tblPr>
        <w:tblW w:w="93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261"/>
        <w:gridCol w:w="2832"/>
      </w:tblGrid>
      <w:tr w:rsidR="00A52152" w:rsidRPr="00A52152" w14:paraId="62B299CF" w14:textId="77777777" w:rsidTr="00146A77">
        <w:trPr>
          <w:trHeight w:val="2147"/>
          <w:tblHeader/>
        </w:trPr>
        <w:tc>
          <w:tcPr>
            <w:tcW w:w="3261" w:type="dxa"/>
            <w:tcBorders>
              <w:bottom w:val="double" w:sz="4" w:space="0" w:color="auto"/>
            </w:tcBorders>
            <w:vAlign w:val="center"/>
          </w:tcPr>
          <w:p w14:paraId="1FC734B8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lastRenderedPageBreak/>
              <w:t>Определяемый показатель</w:t>
            </w:r>
          </w:p>
        </w:tc>
        <w:tc>
          <w:tcPr>
            <w:tcW w:w="3261" w:type="dxa"/>
            <w:tcBorders>
              <w:bottom w:val="double" w:sz="4" w:space="0" w:color="auto"/>
            </w:tcBorders>
            <w:vAlign w:val="center"/>
          </w:tcPr>
          <w:p w14:paraId="383E49A4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 xml:space="preserve">Показатель правильности (границы абсолютной неисключенной систематической погрешности 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br/>
              <w:t xml:space="preserve">при </w:t>
            </w:r>
            <w:r w:rsidRPr="00A52152">
              <w:rPr>
                <w:rFonts w:ascii="Arial" w:eastAsia="Times New Roman" w:hAnsi="Arial" w:cs="Arial"/>
                <w:i/>
                <w:iCs/>
                <w:kern w:val="20"/>
                <w:sz w:val="24"/>
                <w:szCs w:val="24"/>
                <w:lang w:eastAsia="ru-RU"/>
              </w:rPr>
              <w:t xml:space="preserve">Р 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= 0,95),</w:t>
            </w:r>
          </w:p>
          <w:p w14:paraId="489BE767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ind w:left="-68" w:right="-113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± δ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vertAlign w:val="subscript"/>
                <w:lang w:eastAsia="ru-RU"/>
              </w:rPr>
              <w:t>с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2832" w:type="dxa"/>
            <w:tcBorders>
              <w:bottom w:val="double" w:sz="4" w:space="0" w:color="auto"/>
            </w:tcBorders>
            <w:vAlign w:val="center"/>
          </w:tcPr>
          <w:p w14:paraId="2009378E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ind w:left="32" w:right="-34" w:hanging="1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 xml:space="preserve">Показатель точности (границы абсолютной погрешности </w:t>
            </w:r>
          </w:p>
          <w:p w14:paraId="1CA513F6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ind w:left="32" w:right="-34" w:hanging="1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 xml:space="preserve">при </w:t>
            </w:r>
            <w:r w:rsidRPr="00A52152">
              <w:rPr>
                <w:rFonts w:ascii="Arial" w:eastAsia="Times New Roman" w:hAnsi="Arial" w:cs="Arial"/>
                <w:i/>
                <w:iCs/>
                <w:kern w:val="20"/>
                <w:sz w:val="24"/>
                <w:szCs w:val="24"/>
                <w:lang w:eastAsia="ru-RU"/>
              </w:rPr>
              <w:t xml:space="preserve">Р </w:t>
            </w: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 xml:space="preserve">= 0,95), </w:t>
            </w:r>
          </w:p>
          <w:p w14:paraId="03FB81E3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ind w:left="32" w:right="-34" w:hanging="1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  <w:t>± δ, %</w:t>
            </w:r>
          </w:p>
        </w:tc>
      </w:tr>
      <w:tr w:rsidR="00A52152" w:rsidRPr="00A52152" w14:paraId="6B894D2D" w14:textId="77777777" w:rsidTr="00146A77">
        <w:trPr>
          <w:trHeight w:val="907"/>
        </w:trPr>
        <w:tc>
          <w:tcPr>
            <w:tcW w:w="3261" w:type="dxa"/>
            <w:tcBorders>
              <w:top w:val="double" w:sz="4" w:space="0" w:color="auto"/>
            </w:tcBorders>
            <w:shd w:val="clear" w:color="000000" w:fill="FFFFFF"/>
            <w:vAlign w:val="center"/>
          </w:tcPr>
          <w:p w14:paraId="78C38AD0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Массовая доля суммы общих и растворимых углеводов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shd w:val="clear" w:color="000000" w:fill="FFFFFF"/>
            <w:vAlign w:val="center"/>
          </w:tcPr>
          <w:p w14:paraId="00B14DFE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40" w:dyaOrig="340" w14:anchorId="21D25726">
                <v:shape id="_x0000_i1067" type="#_x0000_t75" style="width:91.5pt;height:16.5pt" o:ole="">
                  <v:imagedata r:id="rId101" o:title=""/>
                </v:shape>
                <o:OLEObject Type="Embed" ProgID="Equation.DSMT4" ShapeID="_x0000_i1067" DrawAspect="Content" ObjectID="_1852205587" r:id="rId102"/>
              </w:object>
            </w:r>
          </w:p>
        </w:tc>
        <w:tc>
          <w:tcPr>
            <w:tcW w:w="2832" w:type="dxa"/>
            <w:tcBorders>
              <w:top w:val="double" w:sz="4" w:space="0" w:color="auto"/>
            </w:tcBorders>
            <w:shd w:val="clear" w:color="000000" w:fill="FFFFFF"/>
            <w:vAlign w:val="center"/>
          </w:tcPr>
          <w:p w14:paraId="2D09C9A3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00" w:dyaOrig="340" w14:anchorId="1D65FEA2">
                <v:shape id="_x0000_i1068" type="#_x0000_t75" style="width:88.5pt;height:16.5pt" o:ole="">
                  <v:imagedata r:id="rId103" o:title=""/>
                </v:shape>
                <o:OLEObject Type="Embed" ProgID="Equation.DSMT4" ShapeID="_x0000_i1068" DrawAspect="Content" ObjectID="_1852205588" r:id="rId104"/>
              </w:object>
            </w:r>
          </w:p>
        </w:tc>
      </w:tr>
      <w:tr w:rsidR="00A52152" w:rsidRPr="00A52152" w14:paraId="44DD5CA0" w14:textId="77777777" w:rsidTr="00146A77">
        <w:trPr>
          <w:trHeight w:val="646"/>
        </w:trPr>
        <w:tc>
          <w:tcPr>
            <w:tcW w:w="3261" w:type="dxa"/>
            <w:vAlign w:val="center"/>
          </w:tcPr>
          <w:p w14:paraId="0D62B053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Массовая доля крахмала</w:t>
            </w:r>
          </w:p>
        </w:tc>
        <w:tc>
          <w:tcPr>
            <w:tcW w:w="3261" w:type="dxa"/>
            <w:vAlign w:val="center"/>
          </w:tcPr>
          <w:p w14:paraId="1E130A7D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00" w:dyaOrig="340" w14:anchorId="6CE65EAC">
                <v:shape id="_x0000_i1069" type="#_x0000_t75" style="width:88.5pt;height:16.5pt" o:ole="">
                  <v:imagedata r:id="rId105" o:title=""/>
                </v:shape>
                <o:OLEObject Type="Embed" ProgID="Equation.DSMT4" ShapeID="_x0000_i1069" DrawAspect="Content" ObjectID="_1852205589" r:id="rId106"/>
              </w:object>
            </w:r>
          </w:p>
        </w:tc>
        <w:tc>
          <w:tcPr>
            <w:tcW w:w="2832" w:type="dxa"/>
            <w:vAlign w:val="center"/>
          </w:tcPr>
          <w:p w14:paraId="5B8628F0" w14:textId="77777777" w:rsidR="00A52152" w:rsidRPr="00A52152" w:rsidRDefault="00A52152" w:rsidP="00A521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0"/>
                <w:sz w:val="24"/>
                <w:szCs w:val="24"/>
                <w:lang w:eastAsia="ru-RU"/>
              </w:rPr>
            </w:pPr>
            <w:r w:rsidRPr="00A52152">
              <w:rPr>
                <w:rFonts w:ascii="Arial" w:eastAsia="Times New Roman" w:hAnsi="Arial" w:cs="Arial"/>
                <w:kern w:val="20"/>
                <w:position w:val="-8"/>
                <w:sz w:val="24"/>
                <w:szCs w:val="24"/>
                <w:lang w:eastAsia="ru-RU"/>
              </w:rPr>
              <w:object w:dxaOrig="1820" w:dyaOrig="340" w14:anchorId="5CCAD3CF">
                <v:shape id="_x0000_i1070" type="#_x0000_t75" style="width:88.5pt;height:16.5pt" o:ole="">
                  <v:imagedata r:id="rId107" o:title=""/>
                </v:shape>
                <o:OLEObject Type="Embed" ProgID="Equation.DSMT4" ShapeID="_x0000_i1070" DrawAspect="Content" ObjectID="_1852205590" r:id="rId108"/>
              </w:object>
            </w:r>
          </w:p>
        </w:tc>
      </w:tr>
    </w:tbl>
    <w:p w14:paraId="7B372D01" w14:textId="7213E801" w:rsidR="00A52152" w:rsidRPr="00A52152" w:rsidRDefault="00A52152" w:rsidP="00AC753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Times New Roman" w:hAnsi="Arial" w:cs="Arial"/>
          <w:color w:val="000000"/>
          <w:kern w:val="20"/>
          <w:sz w:val="24"/>
          <w:szCs w:val="24"/>
          <w:lang w:val="x-none" w:eastAsia="x-none"/>
        </w:rPr>
      </w:pPr>
      <w:r w:rsidRPr="00A52152">
        <w:rPr>
          <w:rFonts w:ascii="Arial" w:eastAsia="Times New Roman" w:hAnsi="Arial" w:cs="Arial"/>
          <w:color w:val="000000"/>
          <w:kern w:val="20"/>
          <w:sz w:val="24"/>
          <w:szCs w:val="24"/>
          <w:lang w:eastAsia="x-none"/>
        </w:rPr>
        <w:t>1</w:t>
      </w:r>
      <w:r w:rsidR="00146A77">
        <w:rPr>
          <w:rFonts w:ascii="Arial" w:eastAsia="Times New Roman" w:hAnsi="Arial" w:cs="Arial"/>
          <w:color w:val="000000"/>
          <w:kern w:val="20"/>
          <w:sz w:val="24"/>
          <w:szCs w:val="24"/>
          <w:lang w:eastAsia="x-none"/>
        </w:rPr>
        <w:t>3</w:t>
      </w:r>
      <w:r w:rsidRPr="00A52152">
        <w:rPr>
          <w:rFonts w:ascii="Arial" w:eastAsia="Times New Roman" w:hAnsi="Arial" w:cs="Arial"/>
          <w:color w:val="000000"/>
          <w:kern w:val="20"/>
          <w:sz w:val="24"/>
          <w:szCs w:val="24"/>
          <w:lang w:val="x-none" w:eastAsia="x-none"/>
        </w:rPr>
        <w:t>.2 Метрологическая прослеживаемость результатов измерений к единице величины «массовая доля компонента», воспроизводимой Государственным первичным эталоном единиц массовой (молярной) доли и массовой (молярной) концентрации органических компонентов в жидких и твердых веществах и материалах на основе жидкостной и газовой хромато-</w:t>
      </w:r>
      <w:r w:rsidRPr="00A52152">
        <w:rPr>
          <w:rFonts w:ascii="Arial" w:eastAsia="Times New Roman" w:hAnsi="Arial" w:cs="Arial"/>
          <w:color w:val="000000"/>
          <w:kern w:val="20"/>
          <w:sz w:val="24"/>
          <w:szCs w:val="24"/>
          <w:lang w:val="x-none" w:eastAsia="x-none"/>
        </w:rPr>
        <w:br/>
        <w:t xml:space="preserve">масс-спектрометрии с изотопным разбавлением и </w:t>
      </w:r>
      <w:r w:rsidRPr="00AC7531">
        <w:rPr>
          <w:rFonts w:ascii="Arial" w:eastAsia="Times New Roman" w:hAnsi="Arial" w:cs="Arial"/>
          <w:color w:val="000000"/>
          <w:kern w:val="20"/>
          <w:sz w:val="24"/>
          <w:szCs w:val="24"/>
          <w:lang w:val="x-none" w:eastAsia="x-none"/>
        </w:rPr>
        <w:t>гравиметрии</w:t>
      </w:r>
      <w:r w:rsidRPr="00AC7531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 w:rsidR="00AC7531" w:rsidRPr="00AC7531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(ГЭТ 208)</w:t>
      </w:r>
      <w:r w:rsidR="00AC7531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</w:t>
      </w:r>
      <w:r w:rsidR="00AC7531">
        <w:rPr>
          <w:rFonts w:eastAsia="Times New Roman"/>
          <w:color w:val="000000"/>
          <w:sz w:val="24"/>
          <w:szCs w:val="24"/>
          <w:lang w:eastAsia="x-none"/>
        </w:rPr>
        <w:t xml:space="preserve"> </w:t>
      </w:r>
      <w:r w:rsidRPr="00A52152">
        <w:rPr>
          <w:rFonts w:ascii="Arial" w:eastAsia="Times New Roman" w:hAnsi="Arial" w:cs="Arial"/>
          <w:color w:val="000000"/>
          <w:kern w:val="20"/>
          <w:sz w:val="24"/>
          <w:szCs w:val="24"/>
          <w:lang w:val="x-none" w:eastAsia="x-none"/>
        </w:rPr>
        <w:t>обеспечивается применением стандартного образца с установленной прослеживаемостью</w:t>
      </w:r>
      <w:r w:rsidR="00146A77">
        <w:rPr>
          <w:rFonts w:ascii="Arial" w:eastAsia="Times New Roman" w:hAnsi="Arial" w:cs="Arial"/>
          <w:color w:val="000000"/>
          <w:kern w:val="20"/>
          <w:sz w:val="24"/>
          <w:szCs w:val="24"/>
          <w:lang w:eastAsia="x-none"/>
        </w:rPr>
        <w:t>.</w:t>
      </w:r>
      <w:r w:rsidRPr="00A52152">
        <w:rPr>
          <w:rFonts w:ascii="Arial" w:eastAsia="Times New Roman" w:hAnsi="Arial" w:cs="Arial"/>
          <w:color w:val="000000"/>
          <w:kern w:val="20"/>
          <w:sz w:val="24"/>
          <w:szCs w:val="24"/>
          <w:lang w:val="x-none" w:eastAsia="x-none"/>
        </w:rPr>
        <w:t xml:space="preserve"> </w:t>
      </w:r>
    </w:p>
    <w:bookmarkEnd w:id="62"/>
    <w:bookmarkEnd w:id="63"/>
    <w:p w14:paraId="0EC67920" w14:textId="03715491" w:rsidR="00A52152" w:rsidRPr="00A52152" w:rsidRDefault="00A52152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</w:t>
      </w:r>
      <w:r w:rsidR="00146A7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4</w:t>
      </w: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Требования безопасности </w:t>
      </w:r>
    </w:p>
    <w:p w14:paraId="6F217A8B" w14:textId="1ADF76C3" w:rsidR="00A52152" w:rsidRPr="00A52152" w:rsidRDefault="00A52152" w:rsidP="00A521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1</w:t>
      </w:r>
      <w:r w:rsidR="00146A77">
        <w:rPr>
          <w:rFonts w:ascii="Arial" w:eastAsia="Times New Roman" w:hAnsi="Arial" w:cs="Arial"/>
          <w:kern w:val="20"/>
          <w:sz w:val="24"/>
          <w:szCs w:val="24"/>
          <w:lang w:eastAsia="ru-RU"/>
        </w:rPr>
        <w:t>4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.1 При выполнении испытаний необходимо соблюдать требования техники безопасности при работе с химическими реактивами по ГОСТ 12.1.007, электробезопасности при работе с электроприборами – по ГОСТ 12.1.019 и ГОСТ 12.2.007.0 и требования, изложенные в технической документации на используемые приборы.</w:t>
      </w:r>
    </w:p>
    <w:p w14:paraId="72670FFE" w14:textId="4FE1D79D" w:rsidR="00A52152" w:rsidRPr="00A52152" w:rsidRDefault="00A52152" w:rsidP="00A521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1</w:t>
      </w:r>
      <w:r w:rsidR="00146A77">
        <w:rPr>
          <w:rFonts w:ascii="Arial" w:eastAsia="Times New Roman" w:hAnsi="Arial" w:cs="Arial"/>
          <w:kern w:val="20"/>
          <w:sz w:val="24"/>
          <w:szCs w:val="24"/>
          <w:lang w:eastAsia="ru-RU"/>
        </w:rPr>
        <w:t>4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.2 Работу с химическими реактивами проводят в вытяжном шкафу. Содержание вредных веществ в воздухе не должно превышать допустимых значений по ГОСТ 12.1.005. </w:t>
      </w:r>
    </w:p>
    <w:p w14:paraId="76DD79E2" w14:textId="3D19365F" w:rsidR="00A52152" w:rsidRPr="00A52152" w:rsidRDefault="00A52152" w:rsidP="00A521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1</w:t>
      </w:r>
      <w:r w:rsidR="00146A77">
        <w:rPr>
          <w:rFonts w:ascii="Arial" w:eastAsia="Times New Roman" w:hAnsi="Arial" w:cs="Arial"/>
          <w:kern w:val="20"/>
          <w:sz w:val="24"/>
          <w:szCs w:val="24"/>
          <w:lang w:eastAsia="ru-RU"/>
        </w:rPr>
        <w:t>4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.3 Кислые растворы по окончании проведения измерений собирают в емкость, нейтрализуют раствором щелочи и сливают в канализацию. Остатки проб продукции утилизируют в порядке, установленном в лаборатории.</w:t>
      </w:r>
    </w:p>
    <w:p w14:paraId="2999C19F" w14:textId="58DEB25E" w:rsidR="00A52152" w:rsidRPr="00A52152" w:rsidRDefault="00A52152" w:rsidP="00A52152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before="240" w:after="120" w:line="360" w:lineRule="auto"/>
        <w:ind w:firstLine="709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</w:t>
      </w:r>
      <w:r w:rsidR="00146A7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5</w:t>
      </w: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Требования к персоналу </w:t>
      </w:r>
    </w:p>
    <w:p w14:paraId="0AA5C79B" w14:textId="77777777" w:rsidR="00A52152" w:rsidRPr="00A52152" w:rsidRDefault="00A52152" w:rsidP="00A52152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>К выполнению измерений и обработке результатов допускается инженер-химик, имеющий образование не ниже среднего, опыт работы в химической лаборатории и изучивший инструкции по эксплуатации средств измерений и вспомогательного оборудования.</w:t>
      </w:r>
    </w:p>
    <w:p w14:paraId="14E74CCB" w14:textId="77777777" w:rsidR="00A52152" w:rsidRPr="00A52152" w:rsidRDefault="00A52152" w:rsidP="00A52152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kern w:val="20"/>
          <w:sz w:val="24"/>
          <w:szCs w:val="24"/>
          <w:lang w:eastAsia="ru-RU"/>
        </w:rPr>
      </w:pP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t xml:space="preserve">Первое применение метода в лаборатории проводят под руководством </w:t>
      </w:r>
      <w:r w:rsidRPr="00A52152">
        <w:rPr>
          <w:rFonts w:ascii="Arial" w:eastAsia="Times New Roman" w:hAnsi="Arial" w:cs="Arial"/>
          <w:kern w:val="20"/>
          <w:sz w:val="24"/>
          <w:szCs w:val="24"/>
          <w:lang w:eastAsia="ru-RU"/>
        </w:rPr>
        <w:lastRenderedPageBreak/>
        <w:t>специалиста, имеющего практические навыки в этой области.</w:t>
      </w:r>
    </w:p>
    <w:bookmarkEnd w:id="55"/>
    <w:p w14:paraId="0879C62A" w14:textId="77777777" w:rsidR="00A52152" w:rsidRPr="00A52152" w:rsidRDefault="00A52152" w:rsidP="00A52152">
      <w:pPr>
        <w:suppressAutoHyphens w:val="0"/>
        <w:spacing w:before="120" w:after="120" w:line="276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52152">
        <w:rPr>
          <w:rFonts w:ascii="Arial" w:eastAsia="Times New Roman" w:hAnsi="Arial" w:cs="Arial"/>
          <w:b/>
          <w:bCs/>
          <w:sz w:val="28"/>
          <w:szCs w:val="28"/>
          <w:lang w:eastAsia="ru-RU"/>
        </w:rPr>
        <w:br w:type="page"/>
      </w:r>
    </w:p>
    <w:p w14:paraId="4E5BF507" w14:textId="77777777" w:rsidR="00146A77" w:rsidRPr="00146A77" w:rsidRDefault="00146A77" w:rsidP="00146A77">
      <w:pPr>
        <w:pageBreakBefore/>
        <w:widowControl w:val="0"/>
        <w:autoSpaceDE w:val="0"/>
        <w:autoSpaceDN w:val="0"/>
        <w:adjustRightInd w:val="0"/>
        <w:spacing w:before="120" w:after="120" w:line="36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64" w:name="_Hlk231491873"/>
      <w:r w:rsidRPr="00146A77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ПРИЛОЖЕНИЕ А</w:t>
      </w:r>
      <w:r w:rsidRPr="00146A77">
        <w:rPr>
          <w:rFonts w:ascii="Arial" w:eastAsia="Times New Roman" w:hAnsi="Arial" w:cs="Arial"/>
          <w:b/>
          <w:sz w:val="24"/>
          <w:szCs w:val="24"/>
          <w:lang w:eastAsia="ru-RU"/>
        </w:rPr>
        <w:br/>
        <w:t>(обязательное)</w:t>
      </w:r>
      <w:r w:rsidRPr="00146A77">
        <w:rPr>
          <w:rFonts w:ascii="Arial" w:eastAsia="Times New Roman" w:hAnsi="Arial" w:cs="Arial"/>
          <w:b/>
          <w:sz w:val="24"/>
          <w:szCs w:val="24"/>
          <w:lang w:eastAsia="ru-RU"/>
        </w:rPr>
        <w:br/>
        <w:t>Пример приготовления проб с добавкой</w:t>
      </w:r>
    </w:p>
    <w:p w14:paraId="38D3E296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А.1 Для проведения контроля качества результатов измерений при реализации методики измерений используют аттестованные растворы.</w:t>
      </w:r>
    </w:p>
    <w:p w14:paraId="33A8748D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А.2 Аттестованные растворы готовят с применением стандартного образца по п.5.1.4 настоящей методики измерений – ГСО</w:t>
      </w:r>
      <w:r w:rsidRPr="00146A77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11840-2021. </w:t>
      </w:r>
    </w:p>
    <w:p w14:paraId="608C19D1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А.3 Пример приготовления исходного и рабочих растворов состава глюкозы</w:t>
      </w:r>
    </w:p>
    <w:p w14:paraId="79C74389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А.3.1 Приготовление </w:t>
      </w:r>
      <w:r w:rsidRPr="00146A7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исходного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раствора состава </w:t>
      </w:r>
      <w:r w:rsidRPr="00146A77">
        <w:rPr>
          <w:rFonts w:ascii="Arial" w:eastAsia="Times New Roman" w:hAnsi="Arial" w:cs="Arial"/>
          <w:iCs/>
          <w:sz w:val="24"/>
          <w:szCs w:val="24"/>
          <w:lang w:eastAsia="ru-RU"/>
        </w:rPr>
        <w:t>глюкозы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выполняют путем разведения точно известной навески ГСО в дистиллированной воде следующим образом.</w:t>
      </w:r>
    </w:p>
    <w:p w14:paraId="6C76CC16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Для приготовления </w:t>
      </w:r>
      <w:r w:rsidRPr="00146A7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исходного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раствора состава </w:t>
      </w:r>
      <w:r w:rsidRPr="00146A77">
        <w:rPr>
          <w:rFonts w:ascii="Arial" w:eastAsia="Times New Roman" w:hAnsi="Arial" w:cs="Arial"/>
          <w:iCs/>
          <w:sz w:val="24"/>
          <w:szCs w:val="24"/>
          <w:lang w:eastAsia="ru-RU"/>
        </w:rPr>
        <w:t>глюкозы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в мерную колбу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  <w:t>2 класса точности, вместимостью 50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вносят навеску ГСО (погрешность весов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I (специального) класса точности по ГОСТ OIML R 76-1 равна 0,0005 г) массой 3,0 г и доводят раствор до метки дистиллированной водой, в соответствии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  <w:t>с таблицей А.1.</w:t>
      </w:r>
    </w:p>
    <w:p w14:paraId="248068CC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Массовую концентрацию глюкозы в исходном растворе (</w:t>
      </w: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480" w:dyaOrig="360" w14:anchorId="5699CAA5">
          <v:shape id="_x0000_i1071" type="#_x0000_t75" style="width:30pt;height:21pt" o:ole="">
            <v:imagedata r:id="rId109" o:title=""/>
          </v:shape>
          <o:OLEObject Type="Embed" ProgID="Equation.DSMT4" ShapeID="_x0000_i1071" DrawAspect="Content" ObjectID="_1852205591" r:id="rId110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) рассчитывают по формуле</w:t>
      </w:r>
    </w:p>
    <w:p w14:paraId="6D4116E0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lang w:eastAsia="ru-RU"/>
        </w:rPr>
      </w:pPr>
      <w:r w:rsidRPr="00146A77">
        <w:rPr>
          <w:rFonts w:ascii="Arial" w:eastAsia="Times New Roman" w:hAnsi="Arial" w:cs="Arial"/>
          <w:position w:val="-30"/>
          <w:lang w:eastAsia="ru-RU"/>
        </w:rPr>
        <w:object w:dxaOrig="2500" w:dyaOrig="700" w14:anchorId="64FFFF12">
          <v:shape id="_x0000_i1072" type="#_x0000_t75" style="width:145.5pt;height:41.25pt" o:ole="">
            <v:imagedata r:id="rId111" o:title=""/>
          </v:shape>
          <o:OLEObject Type="Embed" ProgID="Equation.DSMT4" ShapeID="_x0000_i1072" DrawAspect="Content" ObjectID="_1852205592" r:id="rId112"/>
        </w:object>
      </w:r>
      <w:r w:rsidRPr="00146A77">
        <w:rPr>
          <w:rFonts w:ascii="Arial" w:eastAsia="Times New Roman" w:hAnsi="Arial" w:cs="Arial"/>
          <w:lang w:eastAsia="ru-RU"/>
        </w:rPr>
        <w:t>,</w:t>
      </w:r>
      <w:r w:rsidRPr="00146A77">
        <w:rPr>
          <w:rFonts w:ascii="Arial" w:eastAsia="Times New Roman" w:hAnsi="Arial" w:cs="Arial"/>
          <w:position w:val="-30"/>
          <w:lang w:eastAsia="ru-RU"/>
        </w:rPr>
        <w:tab/>
      </w:r>
      <w:r w:rsidRPr="00146A77">
        <w:rPr>
          <w:rFonts w:ascii="Arial" w:eastAsia="Times New Roman" w:hAnsi="Arial" w:cs="Arial"/>
          <w:position w:val="-30"/>
          <w:lang w:eastAsia="ru-RU"/>
        </w:rPr>
        <w:tab/>
      </w:r>
      <w:r w:rsidRPr="00146A77">
        <w:rPr>
          <w:rFonts w:ascii="Arial" w:eastAsia="Times New Roman" w:hAnsi="Arial" w:cs="Arial"/>
          <w:position w:val="-30"/>
          <w:lang w:eastAsia="ru-RU"/>
        </w:rPr>
        <w:tab/>
      </w:r>
      <w:r w:rsidRPr="00146A77">
        <w:rPr>
          <w:rFonts w:ascii="Arial" w:eastAsia="Times New Roman" w:hAnsi="Arial" w:cs="Arial"/>
          <w:position w:val="-30"/>
          <w:lang w:eastAsia="ru-RU"/>
        </w:rPr>
        <w:tab/>
        <w:t>(А.1)</w:t>
      </w:r>
    </w:p>
    <w:p w14:paraId="75177520" w14:textId="77777777" w:rsidR="00146A77" w:rsidRPr="00146A77" w:rsidRDefault="00146A77" w:rsidP="00146A77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560" w:dyaOrig="360" w14:anchorId="4BE93B4B">
          <v:shape id="_x0000_i1073" type="#_x0000_t75" style="width:28.5pt;height:16.5pt" o:ole="">
            <v:imagedata r:id="rId113" o:title=""/>
          </v:shape>
          <o:OLEObject Type="Embed" ProgID="Equation.DSMT4" ShapeID="_x0000_i1073" DrawAspect="Content" ObjectID="_1852205593" r:id="rId114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аттестованное значение массовой доли основного вещества в ГСО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  <w:t>(в соответствии с паспортом), %;</w:t>
      </w:r>
    </w:p>
    <w:p w14:paraId="1FF5403E" w14:textId="77777777" w:rsidR="00146A77" w:rsidRPr="00146A77" w:rsidRDefault="00146A77" w:rsidP="00146A77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560" w:dyaOrig="360" w14:anchorId="4D947959">
          <v:shape id="_x0000_i1074" type="#_x0000_t75" style="width:37.5pt;height:21pt" o:ole="">
            <v:imagedata r:id="rId115" o:title=""/>
          </v:shape>
          <o:OLEObject Type="Embed" ProgID="Equation.DSMT4" ShapeID="_x0000_i1074" DrawAspect="Content" ObjectID="_1852205594" r:id="rId116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масса навески ГСО, г;</w:t>
      </w:r>
    </w:p>
    <w:p w14:paraId="1EAE487E" w14:textId="77777777" w:rsidR="00146A77" w:rsidRPr="00146A77" w:rsidRDefault="00146A77" w:rsidP="00146A77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460" w:dyaOrig="360" w14:anchorId="540021A6">
          <v:shape id="_x0000_i1075" type="#_x0000_t75" style="width:27pt;height:21pt" o:ole="">
            <v:imagedata r:id="rId117" o:title=""/>
          </v:shape>
          <o:OLEObject Type="Embed" ProgID="Equation.DSMT4" ShapeID="_x0000_i1075" DrawAspect="Content" ObjectID="_1852205595" r:id="rId118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объем мерной колбы, 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F1FC592" w14:textId="77777777" w:rsidR="00146A77" w:rsidRPr="00146A77" w:rsidRDefault="00146A77" w:rsidP="00146A77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-3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перевод из 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в 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0EB2392" w14:textId="77777777" w:rsidR="00146A77" w:rsidRPr="00146A77" w:rsidRDefault="00146A77" w:rsidP="00146A77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Границы погрешности приготовления исходного раствора, при доверительной вероятности </w:t>
      </w:r>
      <w:r w:rsidRPr="00146A77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P</w:t>
      </w:r>
      <w:r w:rsidRPr="00146A77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= 0,95 (без учета знака), (</w:t>
      </w: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660" w:dyaOrig="360" w14:anchorId="2417C0BD">
          <v:shape id="_x0000_i1076" type="#_x0000_t75" style="width:40.5pt;height:21pt" o:ole="">
            <v:imagedata r:id="rId119" o:title=""/>
          </v:shape>
          <o:OLEObject Type="Embed" ProgID="Equation.DSMT4" ShapeID="_x0000_i1076" DrawAspect="Content" ObjectID="_1852205596" r:id="rId120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) рассчитывают по формуле (А.2)</w:t>
      </w:r>
    </w:p>
    <w:p w14:paraId="77C04DFC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lang w:eastAsia="ru-RU"/>
        </w:rPr>
      </w:pPr>
      <w:r w:rsidRPr="00146A77">
        <w:rPr>
          <w:rFonts w:ascii="Arial" w:eastAsia="Times New Roman" w:hAnsi="Arial" w:cs="Arial"/>
          <w:position w:val="-34"/>
          <w:lang w:eastAsia="ru-RU"/>
        </w:rPr>
        <w:object w:dxaOrig="5660" w:dyaOrig="880" w14:anchorId="3E49C78F">
          <v:shape id="_x0000_i1077" type="#_x0000_t75" alt="" style="width:339pt;height:55.5pt" o:ole="">
            <v:imagedata r:id="rId121" o:title=""/>
          </v:shape>
          <o:OLEObject Type="Embed" ProgID="Equation.DSMT4" ShapeID="_x0000_i1077" DrawAspect="Content" ObjectID="_1852205597" r:id="rId122"/>
        </w:object>
      </w:r>
      <w:r w:rsidRPr="00146A77">
        <w:rPr>
          <w:rFonts w:ascii="Arial" w:eastAsia="Times New Roman" w:hAnsi="Arial" w:cs="Arial"/>
          <w:lang w:eastAsia="ru-RU"/>
        </w:rPr>
        <w:t>,</w:t>
      </w:r>
      <w:r w:rsidRPr="00146A77">
        <w:rPr>
          <w:rFonts w:ascii="Arial" w:eastAsia="Times New Roman" w:hAnsi="Arial" w:cs="Arial"/>
          <w:lang w:eastAsia="ru-RU"/>
        </w:rPr>
        <w:tab/>
      </w:r>
      <w:r w:rsidRPr="00146A77">
        <w:rPr>
          <w:rFonts w:ascii="Arial" w:eastAsia="Times New Roman" w:hAnsi="Arial" w:cs="Arial"/>
          <w:lang w:eastAsia="ru-RU"/>
        </w:rPr>
        <w:tab/>
        <w:t>(А.2)</w:t>
      </w:r>
    </w:p>
    <w:p w14:paraId="277CB45C" w14:textId="77777777" w:rsidR="00146A77" w:rsidRPr="00146A77" w:rsidRDefault="00146A77" w:rsidP="00146A77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480" w:dyaOrig="360" w14:anchorId="2F799BEE">
          <v:shape id="_x0000_i1078" type="#_x0000_t75" alt="" style="width:28.5pt;height:21pt" o:ole="">
            <v:imagedata r:id="rId123" o:title=""/>
          </v:shape>
          <o:OLEObject Type="Embed" ProgID="Equation.DSMT4" ShapeID="_x0000_i1078" DrawAspect="Content" ObjectID="_1852205598" r:id="rId124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массовая концентрация исходного раствора,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61FF1FA" w14:textId="77777777" w:rsidR="00146A77" w:rsidRPr="00146A77" w:rsidRDefault="00146A77" w:rsidP="00146A77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lastRenderedPageBreak/>
        <w:tab/>
      </w: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520" w:dyaOrig="360" w14:anchorId="675FD146">
          <v:shape id="_x0000_i1079" type="#_x0000_t75" alt="" style="width:31.5pt;height:21pt" o:ole="">
            <v:imagedata r:id="rId125" o:title=""/>
          </v:shape>
          <o:OLEObject Type="Embed" ProgID="Equation.DSMT4" ShapeID="_x0000_i1079" DrawAspect="Content" ObjectID="_1852205599" r:id="rId126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пределы абсолютной погрешности аттестованного значения СО при доверительной вероятности </w:t>
      </w:r>
      <w:r w:rsidRPr="00146A77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P</w:t>
      </w:r>
      <w:r w:rsidRPr="00146A77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= 0,95, (абсолютная погрешность аттестованного значения СО равна 0,50 %), %;</w:t>
      </w:r>
    </w:p>
    <w:p w14:paraId="42930BBE" w14:textId="77777777" w:rsidR="00146A77" w:rsidRPr="00146A77" w:rsidRDefault="00146A77" w:rsidP="00146A77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800" w:dyaOrig="360" w14:anchorId="61EC6622">
          <v:shape id="_x0000_i1080" type="#_x0000_t75" alt="" style="width:47.25pt;height:21pt" o:ole="">
            <v:imagedata r:id="rId127" o:title=""/>
          </v:shape>
          <o:OLEObject Type="Embed" ProgID="Equation.DSMT4" ShapeID="_x0000_i1080" DrawAspect="Content" ObjectID="_1852205600" r:id="rId128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пределы абсолютной погрешности весов, применяемых для взвешивания пробы и добавки (погрешность весов неавтоматического действия I (специального) класса точности по ГОСТ OIML R 76-1 равна 0,0005 г), г;</w:t>
      </w:r>
    </w:p>
    <w:p w14:paraId="1E363EAF" w14:textId="77777777" w:rsidR="00146A77" w:rsidRPr="00146A77" w:rsidRDefault="00146A77" w:rsidP="00146A77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620" w:dyaOrig="360" w14:anchorId="45172248">
          <v:shape id="_x0000_i1081" type="#_x0000_t75" alt="" style="width:37.5pt;height:21pt" o:ole="">
            <v:imagedata r:id="rId129" o:title=""/>
          </v:shape>
          <o:OLEObject Type="Embed" ProgID="Equation.DSMT4" ShapeID="_x0000_i1081" DrawAspect="Content" ObjectID="_1852205601" r:id="rId130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пределы допускаемой абсолютной погрешности мерной колбы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  <w:t>(в соответствии с ГОСТ 1770 абсолютная погрешность мерной колбы 2 класса точности вместимостью 25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равна 0,08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или 0,00008 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), 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20F7E11" w14:textId="77777777" w:rsidR="00146A77" w:rsidRPr="00146A77" w:rsidRDefault="00146A77" w:rsidP="00146A77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Пример расчета массовой концентрации исходного раствора, приготовленного из ГСО, приведен в таблице А.1.</w:t>
      </w:r>
    </w:p>
    <w:p w14:paraId="47641862" w14:textId="77777777" w:rsidR="00146A77" w:rsidRPr="00CF4B0E" w:rsidRDefault="00146A77" w:rsidP="00146A77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vertAlign w:val="subscript"/>
          <w:lang w:eastAsia="ru-RU"/>
        </w:rPr>
      </w:pPr>
      <w:r w:rsidRPr="00CF4B0E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CF4B0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А.1 – Приготовление исходного раствора </w:t>
      </w:r>
      <w:r w:rsidRPr="00CF4B0E">
        <w:rPr>
          <w:rFonts w:ascii="Arial" w:eastAsia="Times New Roman" w:hAnsi="Arial" w:cs="Arial"/>
          <w:sz w:val="24"/>
          <w:szCs w:val="24"/>
          <w:lang w:eastAsia="ru-RU"/>
        </w:rPr>
        <w:t>№1</w:t>
      </w:r>
    </w:p>
    <w:tbl>
      <w:tblPr>
        <w:tblW w:w="4981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882"/>
        <w:gridCol w:w="1597"/>
        <w:gridCol w:w="2292"/>
        <w:gridCol w:w="2378"/>
      </w:tblGrid>
      <w:tr w:rsidR="00146A77" w:rsidRPr="00146A77" w14:paraId="1C62EE26" w14:textId="77777777" w:rsidTr="00CF4B0E">
        <w:trPr>
          <w:trHeight w:val="1599"/>
        </w:trPr>
        <w:tc>
          <w:tcPr>
            <w:tcW w:w="939" w:type="pct"/>
            <w:tcBorders>
              <w:bottom w:val="double" w:sz="4" w:space="0" w:color="auto"/>
            </w:tcBorders>
            <w:vAlign w:val="center"/>
            <w:hideMark/>
          </w:tcPr>
          <w:p w14:paraId="66084902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 xml:space="preserve">Массовая доля основного вещества в ГСО, </w:t>
            </w:r>
          </w:p>
          <w:p w14:paraId="66E5B0A9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position w:val="-12"/>
                <w:lang w:eastAsia="ru-RU"/>
              </w:rPr>
              <w:object w:dxaOrig="560" w:dyaOrig="360" w14:anchorId="238B0EA2">
                <v:shape id="_x0000_i1082" type="#_x0000_t75" style="width:24.75pt;height:16.5pt" o:ole="">
                  <v:imagedata r:id="rId113" o:title=""/>
                </v:shape>
                <o:OLEObject Type="Embed" ProgID="Equation.DSMT4" ShapeID="_x0000_i1082" DrawAspect="Content" ObjectID="_1852205602" r:id="rId131"/>
              </w:object>
            </w:r>
            <w:r w:rsidRPr="00146A77">
              <w:rPr>
                <w:rFonts w:ascii="Arial" w:eastAsia="Times New Roman" w:hAnsi="Arial" w:cs="Arial"/>
                <w:noProof/>
                <w:szCs w:val="22"/>
                <w:lang w:eastAsia="ru-RU"/>
              </w:rPr>
              <w:t xml:space="preserve">, </w: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%</w:t>
            </w:r>
          </w:p>
        </w:tc>
        <w:tc>
          <w:tcPr>
            <w:tcW w:w="938" w:type="pct"/>
            <w:tcBorders>
              <w:bottom w:val="double" w:sz="4" w:space="0" w:color="auto"/>
            </w:tcBorders>
            <w:vAlign w:val="center"/>
            <w:hideMark/>
          </w:tcPr>
          <w:p w14:paraId="14B7228E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 xml:space="preserve">Объем </w: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br/>
              <w:t xml:space="preserve">мерной колбы, </w:t>
            </w:r>
            <w:r w:rsidRPr="00146A77">
              <w:rPr>
                <w:rFonts w:ascii="Arial" w:eastAsia="Times New Roman" w:hAnsi="Arial" w:cs="Arial"/>
                <w:position w:val="-12"/>
                <w:lang w:eastAsia="ru-RU"/>
              </w:rPr>
              <w:object w:dxaOrig="460" w:dyaOrig="360" w14:anchorId="28BD149A">
                <v:shape id="_x0000_i1083" type="#_x0000_t75" style="width:22.5pt;height:16.5pt" o:ole="">
                  <v:imagedata r:id="rId117" o:title=""/>
                </v:shape>
                <o:OLEObject Type="Embed" ProgID="Equation.DSMT4" ShapeID="_x0000_i1083" DrawAspect="Content" ObjectID="_1852205603" r:id="rId132"/>
              </w:objec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, cм</w:t>
            </w:r>
            <w:r w:rsidRPr="00146A77">
              <w:rPr>
                <w:rFonts w:ascii="Arial" w:eastAsia="Times New Roman" w:hAnsi="Arial" w:cs="Arial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796" w:type="pct"/>
            <w:tcBorders>
              <w:bottom w:val="double" w:sz="4" w:space="0" w:color="auto"/>
            </w:tcBorders>
            <w:vAlign w:val="center"/>
            <w:hideMark/>
          </w:tcPr>
          <w:p w14:paraId="50B56F49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 xml:space="preserve">Масса навески ГСО, </w: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br/>
            </w:r>
            <w:r w:rsidRPr="00146A77">
              <w:rPr>
                <w:rFonts w:ascii="Arial" w:eastAsia="Times New Roman" w:hAnsi="Arial" w:cs="Arial"/>
                <w:position w:val="-12"/>
                <w:lang w:eastAsia="ru-RU"/>
              </w:rPr>
              <w:object w:dxaOrig="560" w:dyaOrig="360" w14:anchorId="78CC10D0">
                <v:shape id="_x0000_i1084" type="#_x0000_t75" style="width:27pt;height:16.5pt" o:ole="">
                  <v:imagedata r:id="rId115" o:title=""/>
                </v:shape>
                <o:OLEObject Type="Embed" ProgID="Equation.DSMT4" ShapeID="_x0000_i1084" DrawAspect="Content" ObjectID="_1852205604" r:id="rId133"/>
              </w:objec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, г</w:t>
            </w:r>
          </w:p>
        </w:tc>
        <w:tc>
          <w:tcPr>
            <w:tcW w:w="1142" w:type="pct"/>
            <w:tcBorders>
              <w:bottom w:val="double" w:sz="4" w:space="0" w:color="auto"/>
            </w:tcBorders>
            <w:vAlign w:val="center"/>
            <w:hideMark/>
          </w:tcPr>
          <w:p w14:paraId="5B7B2B38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Массовая концентрация глюкозы в исходном растворе,</w:t>
            </w:r>
          </w:p>
          <w:p w14:paraId="1F35EC2C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position w:val="-12"/>
                <w:lang w:eastAsia="ru-RU"/>
              </w:rPr>
              <w:object w:dxaOrig="480" w:dyaOrig="360" w14:anchorId="47ADF698">
                <v:shape id="_x0000_i1085" type="#_x0000_t75" alt="" style="width:22.5pt;height:16.5pt" o:ole="">
                  <v:imagedata r:id="rId123" o:title=""/>
                </v:shape>
                <o:OLEObject Type="Embed" ProgID="Equation.DSMT4" ShapeID="_x0000_i1085" DrawAspect="Content" ObjectID="_1852205605" r:id="rId134"/>
              </w:objec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, г/дм</w:t>
            </w:r>
            <w:r w:rsidRPr="00146A77">
              <w:rPr>
                <w:rFonts w:ascii="Arial" w:eastAsia="Times New Roman" w:hAnsi="Arial" w:cs="Arial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185" w:type="pct"/>
            <w:tcBorders>
              <w:bottom w:val="double" w:sz="4" w:space="0" w:color="auto"/>
            </w:tcBorders>
            <w:vAlign w:val="center"/>
            <w:hideMark/>
          </w:tcPr>
          <w:p w14:paraId="72B20BE1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 xml:space="preserve">Абсолютная погрешность приготовления стандартного раствора, </w:t>
            </w:r>
          </w:p>
          <w:p w14:paraId="337EA3E9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position w:val="-12"/>
                <w:lang w:eastAsia="ru-RU"/>
              </w:rPr>
              <w:object w:dxaOrig="660" w:dyaOrig="360" w14:anchorId="77DA08F2">
                <v:shape id="_x0000_i1086" type="#_x0000_t75" style="width:31.5pt;height:16.5pt" o:ole="">
                  <v:imagedata r:id="rId119" o:title=""/>
                </v:shape>
                <o:OLEObject Type="Embed" ProgID="Equation.DSMT4" ShapeID="_x0000_i1086" DrawAspect="Content" ObjectID="_1852205606" r:id="rId135"/>
              </w:objec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, г/дм</w:t>
            </w:r>
            <w:r w:rsidRPr="00146A77">
              <w:rPr>
                <w:rFonts w:ascii="Arial" w:eastAsia="Times New Roman" w:hAnsi="Arial" w:cs="Arial"/>
                <w:szCs w:val="22"/>
                <w:vertAlign w:val="superscript"/>
                <w:lang w:eastAsia="ru-RU"/>
              </w:rPr>
              <w:t>3</w:t>
            </w:r>
          </w:p>
        </w:tc>
      </w:tr>
      <w:tr w:rsidR="00146A77" w:rsidRPr="00146A77" w14:paraId="40D0BBDD" w14:textId="77777777" w:rsidTr="00CF4B0E">
        <w:trPr>
          <w:trHeight w:val="453"/>
        </w:trPr>
        <w:tc>
          <w:tcPr>
            <w:tcW w:w="93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A56ECBE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99,49</w:t>
            </w:r>
          </w:p>
        </w:tc>
        <w:tc>
          <w:tcPr>
            <w:tcW w:w="938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3C4ECB3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25,00</w:t>
            </w:r>
          </w:p>
        </w:tc>
        <w:tc>
          <w:tcPr>
            <w:tcW w:w="796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4B940EF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3,00</w:t>
            </w:r>
          </w:p>
        </w:tc>
        <w:tc>
          <w:tcPr>
            <w:tcW w:w="114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1FCC340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119,39</w:t>
            </w:r>
          </w:p>
        </w:tc>
        <w:tc>
          <w:tcPr>
            <w:tcW w:w="1185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8DB5174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Cs w:val="22"/>
                <w:lang w:eastAsia="ru-RU"/>
              </w:rPr>
            </w:pP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0,71</w:t>
            </w:r>
          </w:p>
        </w:tc>
      </w:tr>
    </w:tbl>
    <w:p w14:paraId="22C3D644" w14:textId="77777777" w:rsidR="00146A77" w:rsidRPr="00146A77" w:rsidRDefault="00146A77" w:rsidP="00146A77">
      <w:pPr>
        <w:spacing w:before="12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А.3.2 Для приготовления рабочих растворов (далее – РР) состава </w:t>
      </w:r>
      <w:r w:rsidRPr="00146A7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глюкозы, которые в дальнейшем применяют в качестве добавки,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в две мерные колбы вместимостью 25,0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вносят аликвоты исходного раствора</w:t>
      </w:r>
      <w:r w:rsidRPr="00146A77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в соответствии с таблицей А.2 и доводят раствор до метки растворителем.</w:t>
      </w:r>
    </w:p>
    <w:p w14:paraId="4DFFC565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Массовую концентрацию глюкозы в рабочих растворах (</w:t>
      </w:r>
      <w:r w:rsidRPr="00146A77">
        <w:rPr>
          <w:rFonts w:ascii="Arial" w:eastAsia="Times New Roman" w:hAnsi="Arial" w:cs="Arial"/>
          <w:noProof/>
          <w:position w:val="-12"/>
          <w:sz w:val="24"/>
          <w:szCs w:val="24"/>
          <w:lang w:eastAsia="ru-RU"/>
        </w:rPr>
        <w:object w:dxaOrig="420" w:dyaOrig="360" w14:anchorId="0296230E">
          <v:shape id="_x0000_i1087" type="#_x0000_t75" style="width:21pt;height:16.5pt" o:ole="">
            <v:imagedata r:id="rId136" o:title=""/>
          </v:shape>
          <o:OLEObject Type="Embed" ProgID="Equation.DSMT4" ShapeID="_x0000_i1087" DrawAspect="Content" ObjectID="_1852205607" r:id="rId137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) рассчитывают по формуле (А.3)</w:t>
      </w:r>
    </w:p>
    <w:p w14:paraId="68449399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position w:val="-10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32"/>
          <w:sz w:val="24"/>
          <w:szCs w:val="24"/>
          <w:lang w:eastAsia="ru-RU"/>
        </w:rPr>
        <w:object w:dxaOrig="2520" w:dyaOrig="780" w14:anchorId="54CB7C5E">
          <v:shape id="_x0000_i1088" type="#_x0000_t75" alt="" style="width:159pt;height:47.25pt" o:ole="">
            <v:imagedata r:id="rId138" o:title=""/>
          </v:shape>
          <o:OLEObject Type="Embed" ProgID="Equation.DSMT4" ShapeID="_x0000_i1088" DrawAspect="Content" ObjectID="_1852205608" r:id="rId139"/>
        </w:object>
      </w:r>
      <w:r w:rsidRPr="00146A77">
        <w:rPr>
          <w:rFonts w:ascii="Arial" w:eastAsia="Times New Roman" w:hAnsi="Arial" w:cs="Arial"/>
          <w:position w:val="-10"/>
          <w:sz w:val="24"/>
          <w:szCs w:val="24"/>
          <w:lang w:eastAsia="ru-RU"/>
        </w:rPr>
        <w:t>,</w:t>
      </w:r>
      <w:r w:rsidRPr="00146A77">
        <w:rPr>
          <w:rFonts w:ascii="Arial" w:eastAsia="Times New Roman" w:hAnsi="Arial" w:cs="Arial"/>
          <w:position w:val="-10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0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0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0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0"/>
          <w:sz w:val="24"/>
          <w:szCs w:val="24"/>
          <w:lang w:eastAsia="ru-RU"/>
        </w:rPr>
        <w:tab/>
        <w:t>(А.3)</w:t>
      </w:r>
    </w:p>
    <w:p w14:paraId="29DF419B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noProof/>
          <w:position w:val="-16"/>
          <w:sz w:val="24"/>
          <w:szCs w:val="24"/>
          <w:lang w:eastAsia="ru-RU"/>
        </w:rPr>
        <w:object w:dxaOrig="620" w:dyaOrig="400" w14:anchorId="1D6F0968">
          <v:shape id="_x0000_i1089" type="#_x0000_t75" alt="" style="width:40.5pt;height:23.25pt" o:ole="">
            <v:imagedata r:id="rId140" o:title=""/>
          </v:shape>
          <o:OLEObject Type="Embed" ProgID="Equation.DSMT4" ShapeID="_x0000_i1089" DrawAspect="Content" ObjectID="_1852205609" r:id="rId141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массовая концентрация глюкозы в растворе,</w:t>
      </w:r>
      <w:r w:rsidRPr="00146A77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используемом для приготовления РР,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4E495CC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16"/>
          <w:sz w:val="24"/>
          <w:szCs w:val="24"/>
          <w:lang w:eastAsia="ru-RU"/>
        </w:rPr>
        <w:object w:dxaOrig="580" w:dyaOrig="400" w14:anchorId="47C88A6F">
          <v:shape id="_x0000_i1090" type="#_x0000_t75" alt="" style="width:36pt;height:23.25pt" o:ole="">
            <v:imagedata r:id="rId142" o:title=""/>
          </v:shape>
          <o:OLEObject Type="Embed" ProgID="Equation.DSMT4" ShapeID="_x0000_i1090" DrawAspect="Content" ObjectID="_1852205610" r:id="rId143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объем аликвоты раствора, используемого для приготовления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  <w:t>РР, 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0539FAF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14"/>
          <w:sz w:val="24"/>
          <w:szCs w:val="24"/>
          <w:lang w:eastAsia="ru-RU"/>
        </w:rPr>
        <w:object w:dxaOrig="499" w:dyaOrig="380" w14:anchorId="7373B23E">
          <v:shape id="_x0000_i1091" type="#_x0000_t75" alt="" style="width:31.5pt;height:22.5pt" o:ole="">
            <v:imagedata r:id="rId144" o:title=""/>
          </v:shape>
          <o:OLEObject Type="Embed" ProgID="Equation.DSMT4" ShapeID="_x0000_i1091" DrawAspect="Content" ObjectID="_1852205611" r:id="rId145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общий объем аликвоты дистиллированной воды и раствора, используемого для приготовления РР, 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321B7B2" w14:textId="77777777" w:rsidR="00146A77" w:rsidRPr="00146A77" w:rsidRDefault="00146A77" w:rsidP="00146A77">
      <w:pPr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10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-3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перевод из 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в 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F90E734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Границы погрешности приготовления для каждого РР с массовой концентрацией глюкозы в рабочем растворе, при доверительной вероятности </w:t>
      </w:r>
      <w:r w:rsidRPr="00146A77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P</w:t>
      </w:r>
      <w:r w:rsidRPr="00146A77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= 0,95 (без учета знака), (</w:t>
      </w:r>
      <w:r w:rsidRPr="00146A77">
        <w:rPr>
          <w:rFonts w:ascii="Arial" w:eastAsia="Times New Roman" w:hAnsi="Arial" w:cs="Arial"/>
          <w:noProof/>
          <w:position w:val="-14"/>
          <w:sz w:val="24"/>
          <w:szCs w:val="24"/>
          <w:lang w:eastAsia="ru-RU"/>
        </w:rPr>
        <w:object w:dxaOrig="560" w:dyaOrig="380" w14:anchorId="3889E045">
          <v:shape id="_x0000_i1092" type="#_x0000_t75" alt="" style="width:28.5pt;height:21pt" o:ole="">
            <v:imagedata r:id="rId146" o:title=""/>
          </v:shape>
          <o:OLEObject Type="Embed" ProgID="Equation.DSMT4" ShapeID="_x0000_i1092" DrawAspect="Content" ObjectID="_1852205612" r:id="rId147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) рассчитывают по формуле (А.4)</w:t>
      </w:r>
    </w:p>
    <w:p w14:paraId="55029F50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36"/>
          <w:sz w:val="24"/>
          <w:szCs w:val="24"/>
          <w:lang w:eastAsia="ru-RU"/>
        </w:rPr>
        <w:object w:dxaOrig="6420" w:dyaOrig="920" w14:anchorId="1C6D98B3">
          <v:shape id="_x0000_i1093" type="#_x0000_t75" alt="" style="width:345pt;height:51pt" o:ole="">
            <v:imagedata r:id="rId148" o:title=""/>
          </v:shape>
          <o:OLEObject Type="Embed" ProgID="Equation.DSMT4" ShapeID="_x0000_i1093" DrawAspect="Content" ObjectID="_1852205613" r:id="rId149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  <w:t>(А.4)</w:t>
      </w:r>
    </w:p>
    <w:p w14:paraId="60A6AFB4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noProof/>
          <w:position w:val="-12"/>
          <w:sz w:val="24"/>
          <w:szCs w:val="24"/>
          <w:lang w:eastAsia="ru-RU"/>
        </w:rPr>
        <w:object w:dxaOrig="880" w:dyaOrig="360" w14:anchorId="3387D881">
          <v:shape id="_x0000_i1094" type="#_x0000_t75" style="width:43.5pt;height:16.5pt" o:ole="">
            <v:imagedata r:id="rId150" o:title=""/>
          </v:shape>
          <o:OLEObject Type="Embed" ProgID="Equation.DSMT4" ShapeID="_x0000_i1094" DrawAspect="Content" ObjectID="_1852205614" r:id="rId151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 – пределы допускаемой абсолютной погрешности раствора, используемого для приготовления РР, при доверительной вероятности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146A77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P</w:t>
      </w:r>
      <w:r w:rsidRPr="00146A77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= 0,95,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5AF7EF4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12"/>
          <w:sz w:val="24"/>
          <w:szCs w:val="24"/>
          <w:lang w:eastAsia="ru-RU"/>
        </w:rPr>
        <w:object w:dxaOrig="840" w:dyaOrig="360" w14:anchorId="7D899FA8">
          <v:shape id="_x0000_i1095" type="#_x0000_t75" alt="" style="width:48.75pt;height:19.5pt" o:ole="">
            <v:imagedata r:id="rId152" o:title=""/>
          </v:shape>
          <o:OLEObject Type="Embed" ProgID="Equation.DSMT4" ShapeID="_x0000_i1095" DrawAspect="Content" ObjectID="_1852205615" r:id="rId153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пределы допускаемой абсолютной погрешности пипетки градуированной (в соответствии с ГОСТ 29227 абсолютная погрешность дозирования объема пипетки 2 класса точности вместимостью 5,0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равна ±0,1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или 0,0001 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), 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8A64C6D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12"/>
          <w:sz w:val="24"/>
          <w:szCs w:val="24"/>
          <w:lang w:eastAsia="ru-RU"/>
        </w:rPr>
        <w:object w:dxaOrig="620" w:dyaOrig="360" w14:anchorId="23BEE539">
          <v:shape id="_x0000_i1096" type="#_x0000_t75" alt="" style="width:34.5pt;height:16.5pt" o:ole="">
            <v:imagedata r:id="rId154" o:title=""/>
          </v:shape>
          <o:OLEObject Type="Embed" ProgID="Equation.DSMT4" ShapeID="_x0000_i1096" DrawAspect="Content" ObjectID="_1852205616" r:id="rId155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пределы допускаемой абсолютной погрешности мерной колбы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br/>
        <w:t>(в соответствии с ГОСТ 1770 абсолютная погрешность мерной колбы 2 класса точности вместимостью 25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равна 0,08 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или 0,00008 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), 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ECEE01E" w14:textId="77777777" w:rsidR="00146A77" w:rsidRPr="00CF4B0E" w:rsidRDefault="00146A77" w:rsidP="00CF4B0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4B0E">
        <w:rPr>
          <w:rFonts w:ascii="Arial" w:eastAsia="Times New Roman" w:hAnsi="Arial" w:cs="Arial"/>
          <w:spacing w:val="20"/>
          <w:sz w:val="24"/>
          <w:szCs w:val="24"/>
          <w:lang w:eastAsia="ru-RU"/>
        </w:rPr>
        <w:t>Таблица А.</w:t>
      </w:r>
      <w:r w:rsidRPr="00CF4B0E">
        <w:rPr>
          <w:rFonts w:ascii="Arial" w:eastAsia="Times New Roman" w:hAnsi="Arial" w:cs="Arial"/>
          <w:sz w:val="24"/>
          <w:szCs w:val="24"/>
          <w:lang w:eastAsia="ru-RU"/>
        </w:rPr>
        <w:t>2 – Приготовление рабочих растворов состава глюкозы</w:t>
      </w:r>
    </w:p>
    <w:tbl>
      <w:tblPr>
        <w:tblW w:w="5003" w:type="pct"/>
        <w:tblInd w:w="-5" w:type="dxa"/>
        <w:tblLook w:val="04A0" w:firstRow="1" w:lastRow="0" w:firstColumn="1" w:lastColumn="0" w:noHBand="0" w:noVBand="1"/>
      </w:tblPr>
      <w:tblGrid>
        <w:gridCol w:w="1226"/>
        <w:gridCol w:w="1723"/>
        <w:gridCol w:w="1227"/>
        <w:gridCol w:w="1284"/>
        <w:gridCol w:w="1562"/>
        <w:gridCol w:w="1332"/>
        <w:gridCol w:w="1723"/>
      </w:tblGrid>
      <w:tr w:rsidR="00146A77" w:rsidRPr="00146A77" w14:paraId="5B0BADEF" w14:textId="77777777" w:rsidTr="00CF4B0E">
        <w:trPr>
          <w:trHeight w:val="441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78B5AA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noProof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Конечный № РР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DE21A2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noProof/>
                <w:lang w:eastAsia="ru-RU"/>
              </w:rPr>
              <w:t>Раствор для приготовления РР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ABD2CD3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noProof/>
                <w:position w:val="-16"/>
                <w:lang w:eastAsia="ru-RU"/>
              </w:rPr>
              <w:object w:dxaOrig="580" w:dyaOrig="400" w14:anchorId="6D6C727A">
                <v:shape id="_x0000_i1097" type="#_x0000_t75" alt="" style="width:31.5pt;height:21pt" o:ole="">
                  <v:imagedata r:id="rId142" o:title=""/>
                </v:shape>
                <o:OLEObject Type="Embed" ProgID="Equation.DSMT4" ShapeID="_x0000_i1097" DrawAspect="Content" ObjectID="_1852205617" r:id="rId156"/>
              </w:object>
            </w:r>
            <w:r w:rsidRPr="00146A77">
              <w:rPr>
                <w:rFonts w:ascii="Arial" w:eastAsia="Times New Roman" w:hAnsi="Arial" w:cs="Arial"/>
                <w:lang w:eastAsia="ru-RU"/>
              </w:rPr>
              <w:t>, см</w:t>
            </w:r>
            <w:r w:rsidRPr="00146A77">
              <w:rPr>
                <w:rFonts w:ascii="Arial" w:eastAsia="Times New Roman" w:hAnsi="Arial" w:cs="Arial"/>
                <w:vertAlign w:val="superscript"/>
                <w:lang w:eastAsia="ru-RU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66D86D9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position w:val="-12"/>
                <w:lang w:eastAsia="ru-RU"/>
              </w:rPr>
              <w:object w:dxaOrig="460" w:dyaOrig="360" w14:anchorId="7470AA0E">
                <v:shape id="_x0000_i1098" type="#_x0000_t75" style="width:22.5pt;height:16.5pt" o:ole="">
                  <v:imagedata r:id="rId117" o:title=""/>
                </v:shape>
                <o:OLEObject Type="Embed" ProgID="Equation.DSMT4" ShapeID="_x0000_i1098" DrawAspect="Content" ObjectID="_1852205618" r:id="rId157"/>
              </w:object>
            </w:r>
            <w:r w:rsidRPr="00146A77">
              <w:rPr>
                <w:rFonts w:ascii="Arial" w:eastAsia="Times New Roman" w:hAnsi="Arial" w:cs="Arial"/>
                <w:szCs w:val="22"/>
                <w:lang w:eastAsia="ru-RU"/>
              </w:rPr>
              <w:t>, cм</w:t>
            </w:r>
            <w:r w:rsidRPr="00146A77">
              <w:rPr>
                <w:rFonts w:ascii="Arial" w:eastAsia="Times New Roman" w:hAnsi="Arial" w:cs="Arial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DB17C2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noProof/>
                <w:position w:val="-16"/>
                <w:lang w:eastAsia="ru-RU"/>
              </w:rPr>
              <w:object w:dxaOrig="620" w:dyaOrig="400" w14:anchorId="2138BF1E">
                <v:shape id="_x0000_i1099" type="#_x0000_t75" alt="" style="width:30.75pt;height:16.5pt" o:ole="">
                  <v:imagedata r:id="rId140" o:title=""/>
                </v:shape>
                <o:OLEObject Type="Embed" ProgID="Equation.DSMT4" ShapeID="_x0000_i1099" DrawAspect="Content" ObjectID="_1852205619" r:id="rId158"/>
              </w:object>
            </w:r>
            <w:r w:rsidRPr="00146A77">
              <w:rPr>
                <w:rFonts w:ascii="Arial" w:eastAsia="Times New Roman" w:hAnsi="Arial" w:cs="Arial"/>
                <w:noProof/>
                <w:lang w:eastAsia="ru-RU"/>
              </w:rPr>
              <w:t>, г/дм</w:t>
            </w:r>
            <w:r w:rsidRPr="00146A77">
              <w:rPr>
                <w:rFonts w:ascii="Arial" w:eastAsia="Times New Roman" w:hAnsi="Arial" w:cs="Arial"/>
                <w:noProof/>
                <w:vertAlign w:val="superscript"/>
                <w:lang w:eastAsia="ru-RU"/>
              </w:rPr>
              <w:t>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2B6118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noProof/>
                <w:position w:val="-12"/>
                <w:lang w:eastAsia="ru-RU"/>
              </w:rPr>
              <w:object w:dxaOrig="420" w:dyaOrig="360" w14:anchorId="1908A842">
                <v:shape id="_x0000_i1100" type="#_x0000_t75" style="width:21pt;height:16.5pt" o:ole="">
                  <v:imagedata r:id="rId136" o:title=""/>
                </v:shape>
                <o:OLEObject Type="Embed" ProgID="Equation.DSMT4" ShapeID="_x0000_i1100" DrawAspect="Content" ObjectID="_1852205620" r:id="rId159"/>
              </w:object>
            </w:r>
            <w:r w:rsidRPr="00146A77">
              <w:rPr>
                <w:rFonts w:ascii="Arial" w:eastAsia="Times New Roman" w:hAnsi="Arial" w:cs="Arial"/>
                <w:noProof/>
                <w:lang w:eastAsia="ru-RU"/>
              </w:rPr>
              <w:t>, г/дм</w:t>
            </w:r>
            <w:r w:rsidRPr="00146A77">
              <w:rPr>
                <w:rFonts w:ascii="Arial" w:eastAsia="Times New Roman" w:hAnsi="Arial" w:cs="Arial"/>
                <w:noProof/>
                <w:vertAlign w:val="superscript"/>
                <w:lang w:eastAsia="ru-RU"/>
              </w:rPr>
              <w:t>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D38939C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Абсолютная погрешность приготовления РР,</w:t>
            </w:r>
          </w:p>
          <w:p w14:paraId="3E83A2DC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noProof/>
                <w:position w:val="-12"/>
                <w:lang w:eastAsia="ru-RU"/>
              </w:rPr>
              <w:object w:dxaOrig="600" w:dyaOrig="360" w14:anchorId="7C2BB4F4">
                <v:shape id="_x0000_i1101" type="#_x0000_t75" style="width:30pt;height:16.5pt" o:ole="">
                  <v:imagedata r:id="rId160" o:title=""/>
                </v:shape>
                <o:OLEObject Type="Embed" ProgID="Equation.DSMT4" ShapeID="_x0000_i1101" DrawAspect="Content" ObjectID="_1852205621" r:id="rId161"/>
              </w:object>
            </w:r>
            <w:r w:rsidRPr="00146A77">
              <w:rPr>
                <w:rFonts w:ascii="Arial" w:eastAsia="Times New Roman" w:hAnsi="Arial" w:cs="Arial"/>
                <w:lang w:eastAsia="ru-RU"/>
              </w:rPr>
              <w:t>, г/дм</w:t>
            </w:r>
            <w:r w:rsidRPr="00146A77">
              <w:rPr>
                <w:rFonts w:ascii="Arial" w:eastAsia="Times New Roman" w:hAnsi="Arial" w:cs="Arial"/>
                <w:vertAlign w:val="superscript"/>
                <w:lang w:eastAsia="ru-RU"/>
              </w:rPr>
              <w:t>3</w:t>
            </w:r>
          </w:p>
        </w:tc>
      </w:tr>
      <w:tr w:rsidR="00146A77" w:rsidRPr="00146A77" w14:paraId="1F9F5A33" w14:textId="77777777" w:rsidTr="00CF4B0E">
        <w:trPr>
          <w:trHeight w:val="441"/>
        </w:trPr>
        <w:tc>
          <w:tcPr>
            <w:tcW w:w="60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85C2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РР № 1</w:t>
            </w:r>
          </w:p>
        </w:tc>
        <w:tc>
          <w:tcPr>
            <w:tcW w:w="8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45ECF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Исходный р-р</w:t>
            </w:r>
          </w:p>
        </w:tc>
        <w:tc>
          <w:tcPr>
            <w:tcW w:w="60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6044A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10,00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F639A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15,00</w:t>
            </w:r>
          </w:p>
        </w:tc>
        <w:tc>
          <w:tcPr>
            <w:tcW w:w="77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CC0D2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119,39</w:t>
            </w:r>
          </w:p>
        </w:tc>
        <w:tc>
          <w:tcPr>
            <w:tcW w:w="66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02C5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47,76</w:t>
            </w:r>
          </w:p>
        </w:tc>
        <w:tc>
          <w:tcPr>
            <w:tcW w:w="855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D082D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0,61</w:t>
            </w:r>
          </w:p>
        </w:tc>
      </w:tr>
      <w:tr w:rsidR="00146A77" w:rsidRPr="00146A77" w14:paraId="0637C731" w14:textId="77777777" w:rsidTr="00146A77">
        <w:trPr>
          <w:trHeight w:val="441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24AE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РР № 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FEBFF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РР № 1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D65BC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2,00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4BDCF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23,00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25FE1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119,39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FE9F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9,55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90954" w14:textId="77777777" w:rsidR="00146A77" w:rsidRPr="00146A77" w:rsidRDefault="00146A77" w:rsidP="00146A7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0,48</w:t>
            </w:r>
          </w:p>
        </w:tc>
      </w:tr>
    </w:tbl>
    <w:p w14:paraId="73D1924C" w14:textId="675E076F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А.3.3 Пробу продукта отбирают по п.7.1, массой (1,0 ± 0,01) г и вводят добавку по таблицам А.3.1 и А.3.2. </w:t>
      </w:r>
    </w:p>
    <w:p w14:paraId="49E66EA3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Объем добавки </w:t>
      </w:r>
      <w:r w:rsidRPr="00146A77">
        <w:rPr>
          <w:rFonts w:ascii="Arial" w:eastAsia="Times New Roman" w:hAnsi="Arial" w:cs="Arial"/>
          <w:i/>
          <w:sz w:val="24"/>
          <w:szCs w:val="24"/>
          <w:lang w:val="en-US" w:eastAsia="ru-RU"/>
        </w:rPr>
        <w:t>V</w:t>
      </w:r>
      <w:r w:rsidRPr="00146A77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доб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 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 рассчитывают по формуле</w:t>
      </w:r>
    </w:p>
    <w:p w14:paraId="282F34F7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72"/>
          <w:sz w:val="24"/>
          <w:szCs w:val="24"/>
          <w:lang w:eastAsia="ru-RU"/>
        </w:rPr>
        <w:object w:dxaOrig="3340" w:dyaOrig="1380" w14:anchorId="33C9F1B2">
          <v:shape id="_x0000_i1102" type="#_x0000_t75" style="width:193.5pt;height:81.75pt" o:ole="">
            <v:imagedata r:id="rId162" o:title=""/>
          </v:shape>
          <o:OLEObject Type="Embed" ProgID="Equation.DSMT4" ShapeID="_x0000_i1102" DrawAspect="Content" ObjectID="_1852205622" r:id="rId163"/>
        </w:object>
      </w:r>
      <w:r w:rsidRPr="00146A77">
        <w:rPr>
          <w:rFonts w:ascii="Arial" w:eastAsia="Times New Roman" w:hAnsi="Arial" w:cs="Arial"/>
          <w:position w:val="-30"/>
          <w:sz w:val="24"/>
          <w:szCs w:val="24"/>
          <w:lang w:eastAsia="ru-RU"/>
        </w:rPr>
        <w:t>,</w:t>
      </w:r>
      <w:r w:rsidRPr="00146A77">
        <w:rPr>
          <w:rFonts w:ascii="Arial" w:eastAsia="Times New Roman" w:hAnsi="Arial" w:cs="Arial"/>
          <w:position w:val="-30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30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30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30"/>
          <w:sz w:val="24"/>
          <w:szCs w:val="24"/>
          <w:lang w:eastAsia="ru-RU"/>
        </w:rPr>
        <w:tab/>
        <w:t>(А.5)</w:t>
      </w:r>
    </w:p>
    <w:p w14:paraId="360FA1BA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где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position w:val="-14"/>
          <w:sz w:val="24"/>
          <w:szCs w:val="24"/>
          <w:lang w:eastAsia="ru-RU"/>
        </w:rPr>
        <w:object w:dxaOrig="600" w:dyaOrig="380" w14:anchorId="654A19A5">
          <v:shape id="_x0000_i1103" type="#_x0000_t75" style="width:34.5pt;height:21pt" o:ole="">
            <v:imagedata r:id="rId164" o:title=""/>
          </v:shape>
          <o:OLEObject Type="Embed" ProgID="Equation.DSMT4" ShapeID="_x0000_i1103" DrawAspect="Content" ObjectID="_1852205623" r:id="rId165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масса пробы, г;</w:t>
      </w:r>
    </w:p>
    <w:p w14:paraId="10BC26AD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6"/>
          <w:sz w:val="24"/>
          <w:szCs w:val="24"/>
          <w:lang w:eastAsia="ru-RU"/>
        </w:rPr>
        <w:object w:dxaOrig="240" w:dyaOrig="220" w14:anchorId="66C6C2EE">
          <v:shape id="_x0000_i1104" type="#_x0000_t75" style="width:15pt;height:13.5pt" o:ole="">
            <v:imagedata r:id="rId166" o:title=""/>
          </v:shape>
          <o:OLEObject Type="Embed" ProgID="Equation.DSMT4" ShapeID="_x0000_i1104" DrawAspect="Content" ObjectID="_1852205624" r:id="rId167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увеличение массовой доли суммы общих и растворимых углеводов и крахмала 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образце с добавкой, % массовой доли суммы общих и растворимых углеводов и крахмала в образце без добавки;</w:t>
      </w:r>
    </w:p>
    <w:p w14:paraId="1D2486FA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14"/>
          <w:sz w:val="24"/>
          <w:szCs w:val="24"/>
          <w:lang w:eastAsia="ru-RU"/>
        </w:rPr>
        <w:object w:dxaOrig="480" w:dyaOrig="380" w14:anchorId="72310531">
          <v:shape id="_x0000_i1105" type="#_x0000_t75" style="width:24.75pt;height:21pt" o:ole="">
            <v:imagedata r:id="rId168" o:title=""/>
          </v:shape>
          <o:OLEObject Type="Embed" ProgID="Equation.DSMT4" ShapeID="_x0000_i1105" DrawAspect="Content" ObjectID="_1852205625" r:id="rId169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массовая концентрация глюкозы в добавке (рабочие растворы, приготовленные по п.А.3.2), г/дм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D5AED47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14"/>
          <w:sz w:val="24"/>
          <w:szCs w:val="24"/>
          <w:lang w:eastAsia="ru-RU"/>
        </w:rPr>
        <w:object w:dxaOrig="600" w:dyaOrig="400" w14:anchorId="5DA115BF">
          <v:shape id="_x0000_i1106" type="#_x0000_t75" style="width:30.75pt;height:22.5pt" o:ole="">
            <v:imagedata r:id="rId170" o:title=""/>
          </v:shape>
          <o:OLEObject Type="Embed" ProgID="Equation.DSMT4" ShapeID="_x0000_i1106" DrawAspect="Content" ObjectID="_1852205626" r:id="rId171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массовая доля суммы общих и растворимых углеводов и крахмала в пробе без добавки, %.</w:t>
      </w:r>
    </w:p>
    <w:p w14:paraId="444D8912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При этом величину добавки </w:t>
      </w:r>
      <w:r w:rsidRPr="00146A77">
        <w:rPr>
          <w:rFonts w:ascii="Arial" w:eastAsia="Times New Roman" w:hAnsi="Arial" w:cs="Arial"/>
          <w:position w:val="-12"/>
          <w:sz w:val="24"/>
          <w:szCs w:val="24"/>
          <w:lang w:eastAsia="ru-RU"/>
        </w:rPr>
        <w:object w:dxaOrig="520" w:dyaOrig="360" w14:anchorId="07CC1E6D">
          <v:shape id="_x0000_i1107" type="#_x0000_t75" style="width:26.25pt;height:16.5pt" o:ole="">
            <v:imagedata r:id="rId172" o:title=""/>
          </v:shape>
          <o:OLEObject Type="Embed" ProgID="Equation.DSMT4" ShapeID="_x0000_i1107" DrawAspect="Content" ObjectID="_1852205627" r:id="rId173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, %, рассчитывают по формуле</w:t>
      </w:r>
    </w:p>
    <w:p w14:paraId="6D904DEE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position w:val="-24"/>
          <w:sz w:val="24"/>
          <w:szCs w:val="24"/>
          <w:lang w:eastAsia="ru-RU"/>
        </w:rPr>
        <w:object w:dxaOrig="1860" w:dyaOrig="620" w14:anchorId="3CB7ED80">
          <v:shape id="_x0000_i1108" type="#_x0000_t75" style="width:108pt;height:36pt" o:ole="">
            <v:imagedata r:id="rId174" o:title=""/>
          </v:shape>
          <o:OLEObject Type="Embed" ProgID="Equation.DSMT4" ShapeID="_x0000_i1108" DrawAspect="Content" ObjectID="_1852205628" r:id="rId175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  <w:t>(А.6)</w:t>
      </w:r>
    </w:p>
    <w:p w14:paraId="540A8DDC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Далее готовят пробу к анализу по п.7.11 и анализируют в соответствии с методикой измерений.</w:t>
      </w:r>
    </w:p>
    <w:p w14:paraId="33F10811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Границы погрешности величины добавки при доверительной вероятности </w:t>
      </w:r>
      <w:r w:rsidRPr="00146A77">
        <w:rPr>
          <w:rFonts w:ascii="Arial" w:eastAsia="Times New Roman" w:hAnsi="Arial" w:cs="Arial"/>
          <w:sz w:val="24"/>
          <w:szCs w:val="24"/>
          <w:lang w:val="en-US" w:eastAsia="ru-RU"/>
        </w:rPr>
        <w:t>P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=0,95 (без учета знака), </w:t>
      </w:r>
      <w:r w:rsidRPr="00146A77">
        <w:rPr>
          <w:rFonts w:ascii="Arial" w:eastAsia="Times New Roman" w:hAnsi="Arial" w:cs="Arial"/>
          <w:position w:val="-16"/>
          <w:sz w:val="24"/>
          <w:szCs w:val="24"/>
          <w:lang w:eastAsia="ru-RU"/>
        </w:rPr>
        <w:object w:dxaOrig="540" w:dyaOrig="400" w14:anchorId="771F2049">
          <v:shape id="_x0000_i1109" type="#_x0000_t75" style="width:27pt;height:21pt" o:ole="">
            <v:imagedata r:id="rId176" o:title=""/>
          </v:shape>
          <o:OLEObject Type="Embed" ProgID="Equation.DSMT4" ShapeID="_x0000_i1109" DrawAspect="Content" ObjectID="_1852205629" r:id="rId177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, %, рассчитывают по формуле </w:t>
      </w:r>
    </w:p>
    <w:p w14:paraId="40CF312B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before="120" w:after="120" w:line="360" w:lineRule="auto"/>
        <w:jc w:val="right"/>
        <w:rPr>
          <w:rFonts w:ascii="Arial" w:eastAsia="Times New Roman" w:hAnsi="Arial" w:cs="Arial"/>
          <w:position w:val="-34"/>
          <w:lang w:eastAsia="ru-RU"/>
        </w:rPr>
      </w:pPr>
      <w:r w:rsidRPr="00146A77">
        <w:rPr>
          <w:rFonts w:ascii="Arial" w:eastAsia="Times New Roman" w:hAnsi="Arial" w:cs="Arial"/>
          <w:position w:val="-36"/>
          <w:lang w:eastAsia="ru-RU"/>
        </w:rPr>
        <w:object w:dxaOrig="5700" w:dyaOrig="940" w14:anchorId="00269A18">
          <v:shape id="_x0000_i1110" type="#_x0000_t75" style="width:330pt;height:56.25pt" o:ole="">
            <v:imagedata r:id="rId178" o:title=""/>
          </v:shape>
          <o:OLEObject Type="Embed" ProgID="Equation.DSMT4" ShapeID="_x0000_i1110" DrawAspect="Content" ObjectID="_1852205630" r:id="rId179"/>
        </w:object>
      </w:r>
      <w:r w:rsidRPr="00146A77">
        <w:rPr>
          <w:rFonts w:ascii="Arial" w:eastAsia="Times New Roman" w:hAnsi="Arial" w:cs="Arial"/>
          <w:position w:val="-34"/>
          <w:lang w:eastAsia="ru-RU"/>
        </w:rPr>
        <w:t>,</w:t>
      </w:r>
      <w:r w:rsidRPr="00146A77">
        <w:rPr>
          <w:rFonts w:ascii="Arial" w:eastAsia="Times New Roman" w:hAnsi="Arial" w:cs="Arial"/>
          <w:position w:val="-34"/>
          <w:lang w:eastAsia="ru-RU"/>
        </w:rPr>
        <w:tab/>
      </w:r>
      <w:r w:rsidRPr="00CF4B0E">
        <w:rPr>
          <w:rFonts w:ascii="Arial" w:eastAsia="Times New Roman" w:hAnsi="Arial" w:cs="Arial"/>
          <w:position w:val="-34"/>
          <w:sz w:val="24"/>
          <w:szCs w:val="24"/>
          <w:lang w:eastAsia="ru-RU"/>
        </w:rPr>
        <w:t>(А.7)</w:t>
      </w:r>
    </w:p>
    <w:p w14:paraId="679E12EA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6A77">
        <w:rPr>
          <w:rFonts w:ascii="Arial" w:eastAsia="Times New Roman" w:hAnsi="Arial" w:cs="Arial"/>
          <w:noProof/>
          <w:position w:val="-12"/>
          <w:sz w:val="24"/>
          <w:szCs w:val="24"/>
          <w:lang w:eastAsia="ru-RU"/>
        </w:rPr>
        <w:object w:dxaOrig="660" w:dyaOrig="360" w14:anchorId="63F22AB6">
          <v:shape id="_x0000_i1111" type="#_x0000_t75" alt="" style="width:34.5pt;height:21pt" o:ole="">
            <v:imagedata r:id="rId180" o:title=""/>
          </v:shape>
          <o:OLEObject Type="Embed" ProgID="Equation.DSMT4" ShapeID="_x0000_i1111" DrawAspect="Content" ObjectID="_1852205631" r:id="rId181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характеристика погрешности аттестованного значения массовой концентрации основного вещества в ГСО (в соответствии с паспортом), %;</w:t>
      </w:r>
    </w:p>
    <w:p w14:paraId="3648821C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12"/>
          <w:sz w:val="24"/>
          <w:szCs w:val="24"/>
          <w:lang w:eastAsia="ru-RU"/>
        </w:rPr>
        <w:object w:dxaOrig="639" w:dyaOrig="360" w14:anchorId="5C5D7776">
          <v:shape id="_x0000_i1112" type="#_x0000_t75" alt="" style="width:31.5pt;height:21pt" o:ole="">
            <v:imagedata r:id="rId182" o:title=""/>
          </v:shape>
          <o:OLEObject Type="Embed" ProgID="Equation.DSMT4" ShapeID="_x0000_i1112" DrawAspect="Content" ObjectID="_1852205632" r:id="rId183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характеристика погрешности мерной посуды или дозатора, применяемых для введения добавки, см</w:t>
      </w:r>
      <w:r w:rsidRPr="00146A7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6B4439E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noProof/>
          <w:position w:val="-14"/>
          <w:sz w:val="24"/>
          <w:szCs w:val="24"/>
          <w:lang w:eastAsia="ru-RU"/>
        </w:rPr>
        <w:object w:dxaOrig="720" w:dyaOrig="380" w14:anchorId="08BCCEF3">
          <v:shape id="_x0000_i1113" type="#_x0000_t75" alt="" style="width:37.5pt;height:21pt" o:ole="">
            <v:imagedata r:id="rId184" o:title=""/>
          </v:shape>
          <o:OLEObject Type="Embed" ProgID="Equation.DSMT4" ShapeID="_x0000_i1113" DrawAspect="Content" ObjectID="_1852205633" r:id="rId185"/>
        </w:objec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– характеристика погрешности весов, применяемых для взвешивания пробы, г.</w:t>
      </w:r>
    </w:p>
    <w:p w14:paraId="1C92B6E7" w14:textId="77777777" w:rsidR="00146A77" w:rsidRPr="00146A77" w:rsidRDefault="00146A77" w:rsidP="00146A7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z w:val="24"/>
          <w:szCs w:val="24"/>
          <w:lang w:eastAsia="ru-RU"/>
        </w:rPr>
        <w:t>Примеры расчетов представлены в таблицах А.3.1 и А.3.2.</w:t>
      </w:r>
    </w:p>
    <w:p w14:paraId="437F7FBA" w14:textId="77777777" w:rsidR="00146A77" w:rsidRPr="00146A77" w:rsidRDefault="00146A77" w:rsidP="00CF4B0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А.3.1 – Пример расчета добавки при определении массовой доли суммы общих и растворимых углеводов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4"/>
        <w:gridCol w:w="1276"/>
        <w:gridCol w:w="1559"/>
        <w:gridCol w:w="1675"/>
        <w:gridCol w:w="1276"/>
        <w:gridCol w:w="2239"/>
      </w:tblGrid>
      <w:tr w:rsidR="00146A77" w:rsidRPr="00146A77" w14:paraId="019DBD02" w14:textId="77777777" w:rsidTr="00CF4B0E">
        <w:trPr>
          <w:trHeight w:val="1984"/>
        </w:trPr>
        <w:tc>
          <w:tcPr>
            <w:tcW w:w="1614" w:type="dxa"/>
            <w:tcBorders>
              <w:bottom w:val="double" w:sz="4" w:space="0" w:color="auto"/>
            </w:tcBorders>
            <w:vAlign w:val="center"/>
          </w:tcPr>
          <w:p w14:paraId="0D53EB2C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Массовая доля суммы общих и растворимых углеводов в исходной пробе, %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771C056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Масса исходной пробы, г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1EC9CC7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 xml:space="preserve">Массовая концентрация глюкозы </w:t>
            </w:r>
            <w:r w:rsidRPr="00146A77">
              <w:rPr>
                <w:rFonts w:ascii="Arial" w:eastAsia="Times New Roman" w:hAnsi="Arial" w:cs="Arial"/>
                <w:spacing w:val="2"/>
                <w:lang w:eastAsia="ru-RU"/>
              </w:rPr>
              <w:t xml:space="preserve">в растворе, </w:t>
            </w:r>
            <w:r w:rsidRPr="00146A77">
              <w:rPr>
                <w:rFonts w:ascii="Arial" w:eastAsia="Times New Roman" w:hAnsi="Arial" w:cs="Arial"/>
                <w:lang w:eastAsia="ru-RU"/>
              </w:rPr>
              <w:t>вводимом в пробу в качестве добавки</w:t>
            </w:r>
            <w:r w:rsidRPr="00146A77">
              <w:rPr>
                <w:rFonts w:ascii="Arial" w:eastAsia="Times New Roman" w:hAnsi="Arial" w:cs="Arial"/>
                <w:spacing w:val="2"/>
                <w:lang w:eastAsia="ru-RU"/>
              </w:rPr>
              <w:t>, г/дм</w:t>
            </w:r>
            <w:r w:rsidRPr="00146A77">
              <w:rPr>
                <w:rFonts w:ascii="Arial" w:eastAsia="Times New Roman" w:hAnsi="Arial" w:cs="Arial"/>
                <w:spacing w:val="2"/>
                <w:vertAlign w:val="superscript"/>
                <w:lang w:eastAsia="ru-RU"/>
              </w:rPr>
              <w:t>3</w:t>
            </w:r>
          </w:p>
        </w:tc>
        <w:tc>
          <w:tcPr>
            <w:tcW w:w="1675" w:type="dxa"/>
            <w:tcBorders>
              <w:bottom w:val="double" w:sz="4" w:space="0" w:color="auto"/>
            </w:tcBorders>
            <w:vAlign w:val="center"/>
          </w:tcPr>
          <w:p w14:paraId="3D474999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 xml:space="preserve">Объем аликвоты </w:t>
            </w:r>
            <w:r w:rsidRPr="00146A77">
              <w:rPr>
                <w:rFonts w:ascii="Arial" w:eastAsia="Times New Roman" w:hAnsi="Arial" w:cs="Arial"/>
                <w:spacing w:val="2"/>
                <w:lang w:eastAsia="ru-RU"/>
              </w:rPr>
              <w:t xml:space="preserve">раствора, </w:t>
            </w:r>
            <w:r w:rsidRPr="00146A77">
              <w:rPr>
                <w:rFonts w:ascii="Arial" w:eastAsia="Times New Roman" w:hAnsi="Arial" w:cs="Arial"/>
                <w:lang w:eastAsia="ru-RU"/>
              </w:rPr>
              <w:t>вводимого в пробу в качестве добавки, дм</w:t>
            </w:r>
            <w:r w:rsidRPr="00146A77">
              <w:rPr>
                <w:rFonts w:ascii="Arial" w:eastAsia="Times New Roman" w:hAnsi="Arial" w:cs="Arial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2DF3B1C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Величина добавки, %</w:t>
            </w:r>
          </w:p>
        </w:tc>
        <w:tc>
          <w:tcPr>
            <w:tcW w:w="2239" w:type="dxa"/>
            <w:tcBorders>
              <w:bottom w:val="double" w:sz="4" w:space="0" w:color="auto"/>
            </w:tcBorders>
            <w:vAlign w:val="center"/>
          </w:tcPr>
          <w:p w14:paraId="78EB9AC7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 xml:space="preserve">Границы абсолютной погрешности величины добавки при доверительной вероятности </w:t>
            </w:r>
            <w:r w:rsidRPr="00146A77">
              <w:rPr>
                <w:rFonts w:ascii="Arial" w:eastAsia="Times New Roman" w:hAnsi="Arial" w:cs="Arial"/>
                <w:i/>
                <w:lang w:val="en-US" w:eastAsia="ru-RU"/>
              </w:rPr>
              <w:t>P</w:t>
            </w:r>
            <w:r w:rsidRPr="00146A77">
              <w:rPr>
                <w:rFonts w:ascii="Arial" w:eastAsia="Times New Roman" w:hAnsi="Arial" w:cs="Arial"/>
                <w:i/>
                <w:lang w:eastAsia="ru-RU"/>
              </w:rPr>
              <w:t>=0,95</w:t>
            </w: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, ±∆,∙</w:t>
            </w:r>
            <w:r w:rsidRPr="00146A77">
              <w:rPr>
                <w:rFonts w:ascii="Arial" w:eastAsia="Times New Roman" w:hAnsi="Arial" w:cs="Arial"/>
                <w:spacing w:val="2"/>
                <w:lang w:eastAsia="ru-RU"/>
              </w:rPr>
              <w:t>%</w:t>
            </w:r>
          </w:p>
        </w:tc>
      </w:tr>
      <w:tr w:rsidR="00146A77" w:rsidRPr="00146A77" w14:paraId="646AD3C5" w14:textId="77777777" w:rsidTr="00CF4B0E">
        <w:trPr>
          <w:trHeight w:val="265"/>
        </w:trPr>
        <w:tc>
          <w:tcPr>
            <w:tcW w:w="16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9AD2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3,57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17081A66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96B33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9,55</w:t>
            </w:r>
          </w:p>
        </w:tc>
        <w:tc>
          <w:tcPr>
            <w:tcW w:w="16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23ED6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0,0020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5585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1,785</w:t>
            </w:r>
          </w:p>
        </w:tc>
        <w:tc>
          <w:tcPr>
            <w:tcW w:w="22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B33C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0,128</w:t>
            </w:r>
          </w:p>
        </w:tc>
      </w:tr>
      <w:tr w:rsidR="00146A77" w:rsidRPr="00146A77" w14:paraId="7A07CBEC" w14:textId="77777777" w:rsidTr="00146A77">
        <w:trPr>
          <w:trHeight w:val="273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17A3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22,53</w:t>
            </w:r>
          </w:p>
        </w:tc>
        <w:tc>
          <w:tcPr>
            <w:tcW w:w="1276" w:type="dxa"/>
            <w:vAlign w:val="center"/>
          </w:tcPr>
          <w:p w14:paraId="68D6B7B5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27F63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47,76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EDAA44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0,0178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E07A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11,267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5FC5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0,158</w:t>
            </w:r>
          </w:p>
        </w:tc>
      </w:tr>
      <w:tr w:rsidR="00146A77" w:rsidRPr="00146A77" w14:paraId="302822B6" w14:textId="77777777" w:rsidTr="00146A77">
        <w:trPr>
          <w:trHeight w:val="273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2841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43,91</w:t>
            </w:r>
          </w:p>
        </w:tc>
        <w:tc>
          <w:tcPr>
            <w:tcW w:w="1276" w:type="dxa"/>
            <w:vAlign w:val="center"/>
          </w:tcPr>
          <w:p w14:paraId="3140017B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5AA8A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47,76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C6EB0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0,0135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27D6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21,953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04AC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0,325</w:t>
            </w:r>
          </w:p>
        </w:tc>
      </w:tr>
    </w:tbl>
    <w:p w14:paraId="0EC86CFF" w14:textId="77777777" w:rsidR="00146A77" w:rsidRPr="00146A77" w:rsidRDefault="00146A77" w:rsidP="00CF4B0E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6A77">
        <w:rPr>
          <w:rFonts w:ascii="Arial" w:eastAsia="Times New Roman" w:hAnsi="Arial" w:cs="Arial"/>
          <w:spacing w:val="40"/>
          <w:sz w:val="24"/>
          <w:szCs w:val="24"/>
          <w:lang w:eastAsia="ru-RU"/>
        </w:rPr>
        <w:t>Таблица</w:t>
      </w:r>
      <w:r w:rsidRPr="00146A77">
        <w:rPr>
          <w:rFonts w:ascii="Arial" w:eastAsia="Times New Roman" w:hAnsi="Arial" w:cs="Arial"/>
          <w:sz w:val="24"/>
          <w:szCs w:val="24"/>
          <w:lang w:eastAsia="ru-RU"/>
        </w:rPr>
        <w:t xml:space="preserve"> А.3.2 – Пример расчета добавки при определении массовой доли крахмала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0"/>
        <w:gridCol w:w="1247"/>
        <w:gridCol w:w="1558"/>
        <w:gridCol w:w="1710"/>
        <w:gridCol w:w="1301"/>
        <w:gridCol w:w="2213"/>
      </w:tblGrid>
      <w:tr w:rsidR="00146A77" w:rsidRPr="00146A77" w14:paraId="6BECEDCE" w14:textId="77777777" w:rsidTr="00CF4B0E">
        <w:trPr>
          <w:trHeight w:val="1984"/>
        </w:trPr>
        <w:tc>
          <w:tcPr>
            <w:tcW w:w="1610" w:type="dxa"/>
            <w:tcBorders>
              <w:bottom w:val="double" w:sz="4" w:space="0" w:color="auto"/>
            </w:tcBorders>
            <w:vAlign w:val="center"/>
          </w:tcPr>
          <w:p w14:paraId="3A0A340D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Массовая доля крахмала в исходной пробе, %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14:paraId="347BA027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Масса исходной пробы, г</w:t>
            </w:r>
          </w:p>
        </w:tc>
        <w:tc>
          <w:tcPr>
            <w:tcW w:w="1558" w:type="dxa"/>
            <w:tcBorders>
              <w:bottom w:val="double" w:sz="4" w:space="0" w:color="auto"/>
            </w:tcBorders>
            <w:vAlign w:val="center"/>
          </w:tcPr>
          <w:p w14:paraId="05BBD250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 xml:space="preserve">Массовая концентрация глюкозы </w:t>
            </w:r>
            <w:r w:rsidRPr="00146A77">
              <w:rPr>
                <w:rFonts w:ascii="Arial" w:eastAsia="Times New Roman" w:hAnsi="Arial" w:cs="Arial"/>
                <w:spacing w:val="2"/>
                <w:lang w:eastAsia="ru-RU"/>
              </w:rPr>
              <w:t xml:space="preserve">в растворе, </w:t>
            </w:r>
            <w:r w:rsidRPr="00146A77">
              <w:rPr>
                <w:rFonts w:ascii="Arial" w:eastAsia="Times New Roman" w:hAnsi="Arial" w:cs="Arial"/>
                <w:lang w:eastAsia="ru-RU"/>
              </w:rPr>
              <w:t>вводимом в пробу в качестве добавки</w:t>
            </w:r>
            <w:r w:rsidRPr="00146A77">
              <w:rPr>
                <w:rFonts w:ascii="Arial" w:eastAsia="Times New Roman" w:hAnsi="Arial" w:cs="Arial"/>
                <w:spacing w:val="2"/>
                <w:lang w:eastAsia="ru-RU"/>
              </w:rPr>
              <w:t>, г/дм</w:t>
            </w:r>
            <w:r w:rsidRPr="00146A77">
              <w:rPr>
                <w:rFonts w:ascii="Arial" w:eastAsia="Times New Roman" w:hAnsi="Arial" w:cs="Arial"/>
                <w:spacing w:val="2"/>
                <w:vertAlign w:val="superscript"/>
                <w:lang w:eastAsia="ru-RU"/>
              </w:rPr>
              <w:t>3</w:t>
            </w:r>
          </w:p>
        </w:tc>
        <w:tc>
          <w:tcPr>
            <w:tcW w:w="1710" w:type="dxa"/>
            <w:tcBorders>
              <w:bottom w:val="double" w:sz="4" w:space="0" w:color="auto"/>
            </w:tcBorders>
            <w:vAlign w:val="center"/>
          </w:tcPr>
          <w:p w14:paraId="117FE7E2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Объем аликвоты раствора, вводимого в пробу в качестве добавки, дм</w:t>
            </w:r>
            <w:r w:rsidRPr="00146A77">
              <w:rPr>
                <w:rFonts w:ascii="Arial" w:eastAsia="Times New Roman" w:hAnsi="Arial" w:cs="Arial"/>
                <w:vertAlign w:val="superscript"/>
                <w:lang w:eastAsia="ru-RU"/>
              </w:rPr>
              <w:t>3</w:t>
            </w:r>
          </w:p>
        </w:tc>
        <w:tc>
          <w:tcPr>
            <w:tcW w:w="1301" w:type="dxa"/>
            <w:tcBorders>
              <w:bottom w:val="double" w:sz="4" w:space="0" w:color="auto"/>
            </w:tcBorders>
            <w:vAlign w:val="center"/>
          </w:tcPr>
          <w:p w14:paraId="72EF9201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Величина добавки, %</w:t>
            </w:r>
          </w:p>
        </w:tc>
        <w:tc>
          <w:tcPr>
            <w:tcW w:w="2213" w:type="dxa"/>
            <w:tcBorders>
              <w:bottom w:val="double" w:sz="4" w:space="0" w:color="auto"/>
            </w:tcBorders>
            <w:vAlign w:val="center"/>
          </w:tcPr>
          <w:p w14:paraId="6BC12673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lang w:eastAsia="ru-RU"/>
              </w:rPr>
              <w:t>Границы абсолютной погрешности величины добавки при доверительной вероятности P=0,95, ±∆,∙%</w:t>
            </w:r>
          </w:p>
        </w:tc>
      </w:tr>
      <w:tr w:rsidR="00146A77" w:rsidRPr="00146A77" w14:paraId="1958A38C" w14:textId="77777777" w:rsidTr="00CF4B0E">
        <w:trPr>
          <w:trHeight w:val="265"/>
        </w:trPr>
        <w:tc>
          <w:tcPr>
            <w:tcW w:w="1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BE48E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1,53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752C0B00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1,0</w:t>
            </w:r>
          </w:p>
        </w:tc>
        <w:tc>
          <w:tcPr>
            <w:tcW w:w="15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0319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9,55</w:t>
            </w:r>
          </w:p>
        </w:tc>
        <w:tc>
          <w:tcPr>
            <w:tcW w:w="17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6B8EA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0,001</w:t>
            </w:r>
          </w:p>
        </w:tc>
        <w:tc>
          <w:tcPr>
            <w:tcW w:w="13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0B2E4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1,323</w:t>
            </w:r>
          </w:p>
        </w:tc>
        <w:tc>
          <w:tcPr>
            <w:tcW w:w="22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8C0C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0,114</w:t>
            </w:r>
          </w:p>
        </w:tc>
      </w:tr>
      <w:tr w:rsidR="00146A77" w:rsidRPr="00146A77" w14:paraId="079BC729" w14:textId="77777777" w:rsidTr="00146A77">
        <w:trPr>
          <w:trHeight w:val="273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6E22F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5,36</w:t>
            </w:r>
          </w:p>
        </w:tc>
        <w:tc>
          <w:tcPr>
            <w:tcW w:w="1247" w:type="dxa"/>
            <w:vAlign w:val="center"/>
          </w:tcPr>
          <w:p w14:paraId="69A02B58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BBBFD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9,55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7BDC4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0,005</w:t>
            </w:r>
          </w:p>
        </w:tc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7CE6A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4,524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738D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0,248</w:t>
            </w:r>
          </w:p>
        </w:tc>
      </w:tr>
      <w:tr w:rsidR="00146A77" w:rsidRPr="00146A77" w14:paraId="1964CF03" w14:textId="77777777" w:rsidTr="00146A77">
        <w:trPr>
          <w:trHeight w:val="273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428B0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7,32</w:t>
            </w:r>
          </w:p>
        </w:tc>
        <w:tc>
          <w:tcPr>
            <w:tcW w:w="1247" w:type="dxa"/>
            <w:vAlign w:val="center"/>
          </w:tcPr>
          <w:p w14:paraId="3209DC01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1,0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9D3C7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9,55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4E42BA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0,008</w:t>
            </w:r>
          </w:p>
        </w:tc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28D58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6,294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5684" w14:textId="77777777" w:rsidR="00146A77" w:rsidRPr="00146A77" w:rsidRDefault="00146A77" w:rsidP="00146A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6A77">
              <w:rPr>
                <w:rFonts w:ascii="Arial" w:eastAsia="Times New Roman" w:hAnsi="Arial" w:cs="Arial"/>
                <w:color w:val="000000"/>
                <w:lang w:eastAsia="ru-RU"/>
              </w:rPr>
              <w:t>0,328</w:t>
            </w:r>
          </w:p>
        </w:tc>
      </w:tr>
      <w:bookmarkEnd w:id="64"/>
    </w:tbl>
    <w:p w14:paraId="207F7B6B" w14:textId="30C08EEB" w:rsidR="00A150F1" w:rsidRP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3B1C84A" w14:textId="55AE80ED" w:rsidR="00A150F1" w:rsidRDefault="00A150F1" w:rsidP="00A150F1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50F1">
        <w:rPr>
          <w:rFonts w:ascii="Arial" w:eastAsia="Times New Roman" w:hAnsi="Arial" w:cs="Arial"/>
          <w:bCs/>
          <w:sz w:val="24"/>
          <w:szCs w:val="24"/>
          <w:lang w:eastAsia="ru-RU"/>
        </w:rPr>
        <w:br w:type="page"/>
      </w:r>
    </w:p>
    <w:p w14:paraId="1B401D9F" w14:textId="78EB397E" w:rsidR="00B15583" w:rsidRDefault="00CF4B0E" w:rsidP="00CF4B0E">
      <w:pPr>
        <w:pStyle w:val="a3"/>
        <w:pageBreakBefore/>
        <w:suppressAutoHyphens/>
        <w:spacing w:before="120" w:line="360" w:lineRule="auto"/>
        <w:outlineLvl w:val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 xml:space="preserve"> </w:t>
      </w:r>
    </w:p>
    <w:p w14:paraId="2F3FA9B3" w14:textId="3FCDD72D" w:rsidR="00A40CD4" w:rsidRPr="00B70ADD" w:rsidRDefault="00A40CD4" w:rsidP="00B70ADD">
      <w:pPr>
        <w:suppressAutoHyphens w:val="0"/>
        <w:rPr>
          <w:rFonts w:ascii="Arial" w:hAnsi="Arial" w:cs="Arial"/>
          <w:sz w:val="24"/>
          <w:szCs w:val="24"/>
          <w:lang w:val="en-US" w:eastAsia="ru-RU"/>
        </w:rPr>
      </w:pPr>
    </w:p>
    <w:tbl>
      <w:tblPr>
        <w:tblW w:w="5000" w:type="pct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032"/>
        <w:gridCol w:w="5049"/>
      </w:tblGrid>
      <w:tr w:rsidR="00A42091" w:rsidRPr="00A42091" w14:paraId="0A0FACF1" w14:textId="77777777" w:rsidTr="007D719C">
        <w:tc>
          <w:tcPr>
            <w:tcW w:w="2496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915B8D" w14:textId="52FFFA69" w:rsidR="00A42091" w:rsidRPr="00617689" w:rsidRDefault="00A40CD4" w:rsidP="00617689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0CD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="00A42091" w:rsidRPr="006176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УДК </w:t>
            </w:r>
            <w:r w:rsidR="006204AF" w:rsidRPr="006204A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543.422.7:543.635.22:543.635.25</w:t>
            </w:r>
          </w:p>
        </w:tc>
        <w:tc>
          <w:tcPr>
            <w:tcW w:w="2504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721154" w14:textId="5A5EFB96" w:rsidR="00A42091" w:rsidRPr="00617689" w:rsidRDefault="00A42091" w:rsidP="00617689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76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МКС 67.</w:t>
            </w:r>
            <w:r w:rsidR="006204A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080</w:t>
            </w:r>
            <w:r w:rsidRPr="006176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42091" w:rsidRPr="00A42091" w14:paraId="0A5E5196" w14:textId="77777777" w:rsidTr="007D719C">
        <w:tc>
          <w:tcPr>
            <w:tcW w:w="50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66A62D5" w14:textId="7BB95ACD" w:rsidR="00A42091" w:rsidRPr="00617689" w:rsidRDefault="006848BD" w:rsidP="0091349C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848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Ключевые слова: </w:t>
            </w:r>
            <w:r w:rsidR="006204AF" w:rsidRPr="0034221C">
              <w:rPr>
                <w:rFonts w:ascii="Arial" w:hAnsi="Arial" w:cs="Arial"/>
                <w:sz w:val="24"/>
                <w:szCs w:val="24"/>
              </w:rPr>
              <w:t xml:space="preserve">фотометрический метод, </w:t>
            </w:r>
            <w:r w:rsidR="00397D9E" w:rsidRPr="00397D9E">
              <w:rPr>
                <w:rFonts w:ascii="Arial" w:hAnsi="Arial" w:cs="Arial"/>
                <w:sz w:val="24"/>
                <w:szCs w:val="24"/>
              </w:rPr>
              <w:t>антрон</w:t>
            </w:r>
            <w:r w:rsidR="00397D9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204AF" w:rsidRPr="0034221C">
              <w:rPr>
                <w:rFonts w:ascii="Arial" w:hAnsi="Arial" w:cs="Arial"/>
                <w:sz w:val="24"/>
                <w:szCs w:val="24"/>
              </w:rPr>
              <w:t>глюкоза, крахмал</w:t>
            </w:r>
          </w:p>
        </w:tc>
      </w:tr>
    </w:tbl>
    <w:p w14:paraId="5F6C908D" w14:textId="5F4F2726" w:rsidR="00A42091" w:rsidRDefault="00A42091" w:rsidP="00B15583">
      <w:pPr>
        <w:pStyle w:val="a3"/>
        <w:jc w:val="left"/>
        <w:rPr>
          <w:rFonts w:ascii="Arial" w:hAnsi="Arial" w:cs="Arial"/>
          <w:sz w:val="24"/>
          <w:szCs w:val="24"/>
          <w:lang w:eastAsia="zh-CN"/>
        </w:rPr>
      </w:pPr>
    </w:p>
    <w:p w14:paraId="7A9DBE82" w14:textId="10A27C0A" w:rsidR="006204AF" w:rsidRDefault="006204AF" w:rsidP="00B15583">
      <w:pPr>
        <w:pStyle w:val="a3"/>
        <w:jc w:val="left"/>
        <w:rPr>
          <w:rFonts w:ascii="Arial" w:hAnsi="Arial" w:cs="Arial"/>
          <w:sz w:val="24"/>
          <w:szCs w:val="24"/>
          <w:lang w:eastAsia="zh-CN"/>
        </w:rPr>
      </w:pPr>
    </w:p>
    <w:p w14:paraId="447D3405" w14:textId="124179FD" w:rsidR="006204AF" w:rsidRDefault="006204AF" w:rsidP="00B15583">
      <w:pPr>
        <w:pStyle w:val="a3"/>
        <w:jc w:val="left"/>
        <w:rPr>
          <w:rFonts w:ascii="Arial" w:hAnsi="Arial" w:cs="Arial"/>
          <w:sz w:val="24"/>
          <w:szCs w:val="24"/>
          <w:lang w:eastAsia="zh-CN"/>
        </w:rPr>
      </w:pPr>
    </w:p>
    <w:p w14:paraId="74F18E0A" w14:textId="71E2F923" w:rsidR="006204AF" w:rsidRDefault="006204AF" w:rsidP="00B15583">
      <w:pPr>
        <w:pStyle w:val="a3"/>
        <w:jc w:val="left"/>
        <w:rPr>
          <w:rFonts w:ascii="Arial" w:hAnsi="Arial" w:cs="Arial"/>
          <w:sz w:val="24"/>
          <w:szCs w:val="24"/>
          <w:lang w:eastAsia="zh-CN"/>
        </w:rPr>
      </w:pPr>
    </w:p>
    <w:p w14:paraId="2B7C95F3" w14:textId="115D7FA5" w:rsidR="00397D9E" w:rsidRDefault="00397D9E">
      <w:pPr>
        <w:suppressAutoHyphens w:val="0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br w:type="page"/>
      </w:r>
    </w:p>
    <w:p w14:paraId="6ED018E5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946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Руководитель</w:t>
      </w:r>
    </w:p>
    <w:p w14:paraId="40580606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946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>организации-разработчика стандарта:</w:t>
      </w:r>
    </w:p>
    <w:p w14:paraId="0BEBDF56" w14:textId="64013F01" w:rsidR="00397D9E" w:rsidRPr="00397D9E" w:rsidRDefault="00397D9E" w:rsidP="00397D9E">
      <w:pPr>
        <w:widowControl w:val="0"/>
        <w:tabs>
          <w:tab w:val="left" w:pos="0"/>
          <w:tab w:val="left" w:pos="709"/>
          <w:tab w:val="left" w:pos="6946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>Директор ВНИИТеК – филиал ФГБНУ</w:t>
      </w:r>
    </w:p>
    <w:p w14:paraId="72E3A0D5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946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>«ФНЦ пищевых систем</w:t>
      </w:r>
    </w:p>
    <w:p w14:paraId="219E0D3B" w14:textId="0A09065A" w:rsidR="00397D9E" w:rsidRPr="00397D9E" w:rsidRDefault="00397D9E" w:rsidP="00397D9E">
      <w:pPr>
        <w:widowControl w:val="0"/>
        <w:tabs>
          <w:tab w:val="left" w:pos="0"/>
          <w:tab w:val="left" w:pos="709"/>
          <w:tab w:val="left" w:pos="6096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>им. В.М. Горбатова» РАН</w:t>
      </w:r>
      <w:r w:rsidRPr="00397D9E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397D9E">
        <w:rPr>
          <w:rFonts w:ascii="Arial" w:eastAsia="Times New Roman" w:hAnsi="Arial" w:cs="Arial"/>
          <w:sz w:val="24"/>
          <w:szCs w:val="24"/>
          <w:lang w:eastAsia="ru-RU"/>
        </w:rPr>
        <w:t>А.В. Самойлов</w:t>
      </w:r>
    </w:p>
    <w:p w14:paraId="476E6208" w14:textId="77777777" w:rsidR="00397D9E" w:rsidRPr="00397D9E" w:rsidRDefault="00397D9E" w:rsidP="00397D9E">
      <w:pPr>
        <w:widowControl w:val="0"/>
        <w:tabs>
          <w:tab w:val="left" w:pos="0"/>
          <w:tab w:val="left" w:pos="3525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B39F53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946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F42BDD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946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>Исполнители:</w:t>
      </w:r>
    </w:p>
    <w:p w14:paraId="734388BC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096"/>
          <w:tab w:val="left" w:pos="8222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E19122" w14:textId="740E3736" w:rsidR="00397D9E" w:rsidRPr="00397D9E" w:rsidRDefault="00397D9E" w:rsidP="00397D9E">
      <w:pPr>
        <w:widowControl w:val="0"/>
        <w:tabs>
          <w:tab w:val="left" w:pos="0"/>
          <w:tab w:val="left" w:pos="709"/>
          <w:tab w:val="left" w:pos="6300"/>
          <w:tab w:val="left" w:pos="8222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Руководитель НИИЦ ВНИИТеК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97D9E">
        <w:rPr>
          <w:rFonts w:ascii="Arial" w:eastAsia="Times New Roman" w:hAnsi="Arial" w:cs="Arial"/>
          <w:sz w:val="24"/>
          <w:szCs w:val="24"/>
          <w:lang w:eastAsia="ru-RU"/>
        </w:rPr>
        <w:t>А.М. Самойлова</w:t>
      </w:r>
    </w:p>
    <w:p w14:paraId="68896A24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300"/>
          <w:tab w:val="left" w:pos="8222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B9C809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300"/>
          <w:tab w:val="left" w:pos="8222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3BE839" w14:textId="77777777" w:rsidR="00397D9E" w:rsidRPr="00397D9E" w:rsidRDefault="00397D9E" w:rsidP="00397D9E">
      <w:pPr>
        <w:widowControl w:val="0"/>
        <w:tabs>
          <w:tab w:val="left" w:pos="0"/>
          <w:tab w:val="left" w:pos="709"/>
          <w:tab w:val="left" w:pos="6300"/>
          <w:tab w:val="left" w:pos="8222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>Заведующий сектором НИИЦ,</w:t>
      </w:r>
    </w:p>
    <w:p w14:paraId="49489C5C" w14:textId="5D59D736" w:rsidR="00397D9E" w:rsidRPr="00397D9E" w:rsidRDefault="00397D9E" w:rsidP="00397D9E">
      <w:pPr>
        <w:widowControl w:val="0"/>
        <w:tabs>
          <w:tab w:val="left" w:pos="0"/>
          <w:tab w:val="left" w:pos="709"/>
          <w:tab w:val="left" w:pos="6096"/>
          <w:tab w:val="left" w:pos="8222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97D9E">
        <w:rPr>
          <w:rFonts w:ascii="Arial" w:eastAsia="Times New Roman" w:hAnsi="Arial" w:cs="Arial"/>
          <w:sz w:val="24"/>
          <w:szCs w:val="24"/>
          <w:lang w:eastAsia="ru-RU"/>
        </w:rPr>
        <w:t>эксперт по стандартизации</w:t>
      </w:r>
      <w:r w:rsidRPr="00397D9E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397D9E">
        <w:rPr>
          <w:rFonts w:ascii="Arial" w:eastAsia="Times New Roman" w:hAnsi="Arial" w:cs="Arial"/>
          <w:sz w:val="24"/>
          <w:szCs w:val="24"/>
          <w:lang w:eastAsia="ru-RU"/>
        </w:rPr>
        <w:t>Д.В. Журавская-Скалова</w:t>
      </w:r>
    </w:p>
    <w:p w14:paraId="4AF6881A" w14:textId="77777777" w:rsidR="006204AF" w:rsidRPr="009A7026" w:rsidRDefault="006204AF" w:rsidP="00B15583">
      <w:pPr>
        <w:pStyle w:val="a3"/>
        <w:jc w:val="left"/>
        <w:rPr>
          <w:rFonts w:ascii="Arial" w:hAnsi="Arial" w:cs="Arial"/>
          <w:sz w:val="24"/>
          <w:szCs w:val="24"/>
          <w:lang w:eastAsia="zh-CN"/>
        </w:rPr>
      </w:pPr>
    </w:p>
    <w:sectPr w:rsidR="006204AF" w:rsidRPr="009A7026" w:rsidSect="00EF56EC">
      <w:headerReference w:type="even" r:id="rId186"/>
      <w:headerReference w:type="default" r:id="rId187"/>
      <w:footerReference w:type="even" r:id="rId188"/>
      <w:footerReference w:type="default" r:id="rId189"/>
      <w:headerReference w:type="first" r:id="rId190"/>
      <w:footerReference w:type="first" r:id="rId191"/>
      <w:pgSz w:w="11906" w:h="16838"/>
      <w:pgMar w:top="1134" w:right="748" w:bottom="1134" w:left="107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4894" w14:textId="77777777" w:rsidR="000561D8" w:rsidRDefault="000561D8" w:rsidP="00E1231B">
      <w:r>
        <w:separator/>
      </w:r>
    </w:p>
  </w:endnote>
  <w:endnote w:type="continuationSeparator" w:id="0">
    <w:p w14:paraId="6B83F26F" w14:textId="77777777" w:rsidR="000561D8" w:rsidRDefault="000561D8" w:rsidP="00E1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E27A" w14:textId="77777777" w:rsidR="006D4AFC" w:rsidRPr="00113752" w:rsidRDefault="006D4AFC" w:rsidP="00A42091">
    <w:pPr>
      <w:pStyle w:val="ad"/>
      <w:jc w:val="right"/>
      <w:rPr>
        <w:rFonts w:ascii="Arial" w:hAnsi="Arial" w:cs="Arial"/>
        <w:sz w:val="22"/>
        <w:szCs w:val="22"/>
        <w:lang w:val="en-US"/>
      </w:rPr>
    </w:pPr>
    <w:r>
      <w:rPr>
        <w:rFonts w:ascii="Arial" w:hAnsi="Arial" w:cs="Arial"/>
        <w:sz w:val="22"/>
        <w:szCs w:val="22"/>
        <w:lang w:val="en-US"/>
      </w:rPr>
      <w:t>III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D428" w14:textId="77777777" w:rsidR="006D4AFC" w:rsidRPr="000219C4" w:rsidRDefault="006D4AFC">
    <w:pPr>
      <w:pStyle w:val="ad"/>
      <w:jc w:val="right"/>
      <w:rPr>
        <w:rFonts w:ascii="Arial" w:hAnsi="Arial" w:cs="Arial"/>
        <w:sz w:val="24"/>
        <w:szCs w:val="24"/>
      </w:rPr>
    </w:pPr>
    <w:r w:rsidRPr="000219C4">
      <w:rPr>
        <w:rFonts w:ascii="Arial" w:hAnsi="Arial" w:cs="Arial"/>
        <w:sz w:val="24"/>
        <w:szCs w:val="24"/>
      </w:rPr>
      <w:fldChar w:fldCharType="begin"/>
    </w:r>
    <w:r w:rsidRPr="000219C4">
      <w:rPr>
        <w:rFonts w:ascii="Arial" w:hAnsi="Arial" w:cs="Arial"/>
        <w:sz w:val="24"/>
        <w:szCs w:val="24"/>
      </w:rPr>
      <w:instrText>PAGE   \* MERGEFORMAT</w:instrText>
    </w:r>
    <w:r w:rsidRPr="000219C4"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1</w:t>
    </w:r>
    <w:r w:rsidRPr="000219C4">
      <w:rPr>
        <w:rFonts w:ascii="Arial" w:hAnsi="Arial" w:cs="Arial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D4D3" w14:textId="77777777" w:rsidR="006D4AFC" w:rsidRPr="007471FD" w:rsidRDefault="006D4AFC">
    <w:pPr>
      <w:pStyle w:val="ad"/>
      <w:jc w:val="right"/>
      <w:rPr>
        <w:rFonts w:ascii="Arial" w:hAnsi="Arial" w:cs="Arial"/>
        <w:sz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CC30" w14:textId="77777777" w:rsidR="006D4AFC" w:rsidRPr="00113752" w:rsidRDefault="006D4AFC" w:rsidP="007D719C">
    <w:pPr>
      <w:pStyle w:val="ad"/>
      <w:jc w:val="right"/>
      <w:rPr>
        <w:rFonts w:ascii="Arial" w:hAnsi="Arial" w:cs="Arial"/>
        <w:sz w:val="22"/>
        <w:szCs w:val="22"/>
        <w:lang w:val="en-US"/>
      </w:rPr>
    </w:pPr>
    <w:r>
      <w:rPr>
        <w:rFonts w:ascii="Arial" w:hAnsi="Arial" w:cs="Arial"/>
        <w:sz w:val="22"/>
        <w:szCs w:val="22"/>
        <w:lang w:val="en-US"/>
      </w:rPr>
      <w:t>III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F358" w14:textId="77777777" w:rsidR="006D4AFC" w:rsidRPr="00ED069A" w:rsidRDefault="006D4AFC" w:rsidP="00ED069A">
    <w:pPr>
      <w:pStyle w:val="ad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  <w:lang w:val="en-US"/>
      </w:rPr>
      <w:t>IV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40D22" w14:textId="77777777" w:rsidR="006D4AFC" w:rsidRPr="004371F4" w:rsidRDefault="006D4AFC" w:rsidP="007D719C">
    <w:pPr>
      <w:pStyle w:val="ad"/>
      <w:rPr>
        <w:rFonts w:ascii="Arial" w:hAnsi="Arial" w:cs="Arial"/>
        <w:sz w:val="24"/>
        <w:lang w:val="en-US"/>
      </w:rPr>
    </w:pPr>
    <w:r w:rsidRPr="004371F4">
      <w:rPr>
        <w:rFonts w:ascii="Arial" w:hAnsi="Arial" w:cs="Arial"/>
        <w:sz w:val="24"/>
        <w:lang w:val="en-US"/>
      </w:rPr>
      <w:t>II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974601360"/>
      <w:docPartObj>
        <w:docPartGallery w:val="Page Numbers (Bottom of Page)"/>
        <w:docPartUnique/>
      </w:docPartObj>
    </w:sdtPr>
    <w:sdtContent>
      <w:p w14:paraId="3359F6B6" w14:textId="50E9B0EC" w:rsidR="006D4AFC" w:rsidRPr="00EF56EC" w:rsidRDefault="006D4AFC">
        <w:pPr>
          <w:pStyle w:val="ad"/>
          <w:rPr>
            <w:rFonts w:ascii="Arial" w:hAnsi="Arial" w:cs="Arial"/>
            <w:sz w:val="24"/>
            <w:szCs w:val="24"/>
          </w:rPr>
        </w:pPr>
        <w:r w:rsidRPr="00EF56EC">
          <w:rPr>
            <w:rFonts w:ascii="Arial" w:hAnsi="Arial" w:cs="Arial"/>
            <w:sz w:val="24"/>
            <w:szCs w:val="24"/>
          </w:rPr>
          <w:fldChar w:fldCharType="begin"/>
        </w:r>
        <w:r w:rsidRPr="00EF56EC">
          <w:rPr>
            <w:rFonts w:ascii="Arial" w:hAnsi="Arial" w:cs="Arial"/>
            <w:sz w:val="24"/>
            <w:szCs w:val="24"/>
          </w:rPr>
          <w:instrText>PAGE   \* MERGEFORMAT</w:instrText>
        </w:r>
        <w:r w:rsidRPr="00EF56EC">
          <w:rPr>
            <w:rFonts w:ascii="Arial" w:hAnsi="Arial" w:cs="Arial"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sz w:val="24"/>
            <w:szCs w:val="24"/>
          </w:rPr>
          <w:t>10</w:t>
        </w:r>
        <w:r w:rsidRPr="00EF56EC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563070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3109CF6C" w14:textId="6D663B08" w:rsidR="006D4AFC" w:rsidRPr="00EF56EC" w:rsidRDefault="006D4AFC">
        <w:pPr>
          <w:pStyle w:val="ad"/>
          <w:jc w:val="right"/>
          <w:rPr>
            <w:rFonts w:ascii="Arial" w:hAnsi="Arial" w:cs="Arial"/>
            <w:sz w:val="24"/>
            <w:szCs w:val="24"/>
          </w:rPr>
        </w:pPr>
        <w:r w:rsidRPr="00EF56EC">
          <w:rPr>
            <w:rFonts w:ascii="Arial" w:hAnsi="Arial" w:cs="Arial"/>
            <w:sz w:val="24"/>
            <w:szCs w:val="24"/>
          </w:rPr>
          <w:fldChar w:fldCharType="begin"/>
        </w:r>
        <w:r w:rsidRPr="00EF56EC">
          <w:rPr>
            <w:rFonts w:ascii="Arial" w:hAnsi="Arial" w:cs="Arial"/>
            <w:sz w:val="24"/>
            <w:szCs w:val="24"/>
          </w:rPr>
          <w:instrText>PAGE   \* MERGEFORMAT</w:instrText>
        </w:r>
        <w:r w:rsidRPr="00EF56EC">
          <w:rPr>
            <w:rFonts w:ascii="Arial" w:hAnsi="Arial" w:cs="Arial"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sz w:val="24"/>
            <w:szCs w:val="24"/>
          </w:rPr>
          <w:t>9</w:t>
        </w:r>
        <w:r w:rsidRPr="00EF56EC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014584"/>
      <w:docPartObj>
        <w:docPartGallery w:val="Page Numbers (Bottom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p w14:paraId="4448606A" w14:textId="02DF861A" w:rsidR="006D4AFC" w:rsidRPr="00EF56EC" w:rsidRDefault="006D4AFC" w:rsidP="00030D97">
        <w:pPr>
          <w:pStyle w:val="ad"/>
          <w:ind w:left="142" w:hanging="142"/>
          <w:jc w:val="right"/>
          <w:rPr>
            <w:rFonts w:ascii="Arial" w:hAnsi="Arial" w:cs="Arial"/>
            <w:sz w:val="28"/>
            <w:szCs w:val="28"/>
          </w:rPr>
        </w:pPr>
        <w:r w:rsidRPr="00030D97">
          <w:rPr>
            <w:rFonts w:ascii="Arial" w:hAnsi="Arial" w:cs="Arial"/>
            <w:b/>
          </w:rPr>
          <w:t>______________________________________________________________________</w:t>
        </w:r>
        <w:r>
          <w:rPr>
            <w:rFonts w:ascii="Arial" w:hAnsi="Arial" w:cs="Arial"/>
            <w:b/>
          </w:rPr>
          <w:t>____________________</w:t>
        </w:r>
        <w:r w:rsidRPr="00A150F1">
          <w:rPr>
            <w:rFonts w:ascii="Arial" w:hAnsi="Arial" w:cs="Arial"/>
            <w:bCs/>
            <w:i/>
            <w:iCs/>
            <w:sz w:val="28"/>
            <w:szCs w:val="28"/>
          </w:rPr>
          <w:t>Первая редакция</w:t>
        </w:r>
        <w:r>
          <w:rPr>
            <w:b/>
          </w:rPr>
          <w:tab/>
        </w:r>
        <w:r>
          <w:rPr>
            <w:b/>
          </w:rPr>
          <w:tab/>
        </w:r>
        <w:r>
          <w:rPr>
            <w:b/>
          </w:rPr>
          <w:tab/>
        </w:r>
        <w:r w:rsidRPr="00EF56EC">
          <w:rPr>
            <w:rFonts w:ascii="Arial" w:hAnsi="Arial" w:cs="Arial"/>
            <w:sz w:val="28"/>
            <w:szCs w:val="28"/>
          </w:rPr>
          <w:fldChar w:fldCharType="begin"/>
        </w:r>
        <w:r w:rsidRPr="00EF56EC">
          <w:rPr>
            <w:rFonts w:ascii="Arial" w:hAnsi="Arial" w:cs="Arial"/>
            <w:sz w:val="28"/>
            <w:szCs w:val="28"/>
          </w:rPr>
          <w:instrText>PAGE   \* MERGEFORMAT</w:instrText>
        </w:r>
        <w:r w:rsidRPr="00EF56EC">
          <w:rPr>
            <w:rFonts w:ascii="Arial" w:hAnsi="Arial" w:cs="Arial"/>
            <w:sz w:val="28"/>
            <w:szCs w:val="28"/>
          </w:rPr>
          <w:fldChar w:fldCharType="separate"/>
        </w:r>
        <w:r>
          <w:rPr>
            <w:rFonts w:ascii="Arial" w:hAnsi="Arial" w:cs="Arial"/>
            <w:noProof/>
            <w:sz w:val="28"/>
            <w:szCs w:val="28"/>
          </w:rPr>
          <w:t>1</w:t>
        </w:r>
        <w:r w:rsidRPr="00EF56EC">
          <w:rPr>
            <w:rFonts w:ascii="Arial" w:hAnsi="Arial" w:cs="Arial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FE7D9" w14:textId="77777777" w:rsidR="000561D8" w:rsidRDefault="000561D8" w:rsidP="00E1231B">
      <w:r>
        <w:separator/>
      </w:r>
    </w:p>
  </w:footnote>
  <w:footnote w:type="continuationSeparator" w:id="0">
    <w:p w14:paraId="5D11E877" w14:textId="77777777" w:rsidR="000561D8" w:rsidRDefault="000561D8" w:rsidP="00E12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0E0A" w14:textId="77777777" w:rsidR="006D4AFC" w:rsidRPr="007471FD" w:rsidRDefault="006D4AFC" w:rsidP="00A42091">
    <w:pPr>
      <w:pStyle w:val="ab"/>
      <w:rPr>
        <w:sz w:val="28"/>
        <w:szCs w:val="28"/>
      </w:rPr>
    </w:pPr>
    <w:r w:rsidRPr="007471FD">
      <w:rPr>
        <w:rFonts w:ascii="Arial" w:hAnsi="Arial" w:cs="Arial"/>
        <w:b/>
        <w:sz w:val="28"/>
        <w:szCs w:val="28"/>
      </w:rPr>
      <w:t>ГОСТ 32927–2026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DD2A4" w14:textId="77777777" w:rsidR="006D4AFC" w:rsidRPr="00455A0B" w:rsidRDefault="006D4AFC" w:rsidP="00A42091">
    <w:pPr>
      <w:pStyle w:val="ab"/>
      <w:jc w:val="right"/>
      <w:rPr>
        <w:rFonts w:ascii="Arial" w:hAnsi="Arial" w:cs="Arial"/>
        <w:b/>
        <w:sz w:val="22"/>
      </w:rPr>
    </w:pPr>
    <w:r w:rsidRPr="00455A0B">
      <w:rPr>
        <w:rFonts w:ascii="Arial" w:hAnsi="Arial" w:cs="Arial"/>
        <w:b/>
        <w:sz w:val="22"/>
      </w:rPr>
      <w:t>ГОСТ 32927–2026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37AF" w14:textId="63B24204" w:rsidR="006D4AFC" w:rsidRPr="00A150F1" w:rsidRDefault="006D4AFC" w:rsidP="00A150F1">
    <w:pPr>
      <w:pStyle w:val="ab"/>
      <w:jc w:val="right"/>
    </w:pPr>
    <w:r w:rsidRPr="00A150F1">
      <w:rPr>
        <w:rFonts w:ascii="Arial" w:hAnsi="Arial" w:cs="Arial"/>
        <w:b/>
        <w:sz w:val="28"/>
        <w:szCs w:val="28"/>
      </w:rPr>
      <w:t xml:space="preserve">ГОСТ     </w:t>
    </w:r>
    <w:r w:rsidRPr="00A150F1">
      <w:rPr>
        <w:rFonts w:ascii="Arial" w:hAnsi="Arial" w:cs="Arial"/>
        <w:bCs/>
        <w:i/>
        <w:iCs/>
        <w:sz w:val="28"/>
        <w:szCs w:val="28"/>
      </w:rPr>
      <w:t>Первая редакция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A5F8" w14:textId="77777777" w:rsidR="006D4AFC" w:rsidRPr="00ED069A" w:rsidRDefault="006D4AFC" w:rsidP="0080503B">
    <w:pPr>
      <w:pStyle w:val="ab"/>
      <w:rPr>
        <w:rFonts w:ascii="Arial" w:hAnsi="Arial" w:cs="Arial"/>
        <w:b/>
        <w:sz w:val="28"/>
        <w:lang w:val="en-US"/>
      </w:rPr>
    </w:pPr>
    <w:r w:rsidRPr="00DD26CC">
      <w:rPr>
        <w:rFonts w:ascii="Arial" w:hAnsi="Arial" w:cs="Arial"/>
        <w:b/>
        <w:sz w:val="28"/>
      </w:rPr>
      <w:t>ГОСТ 32926</w:t>
    </w:r>
    <w:r>
      <w:rPr>
        <w:rFonts w:ascii="Arial" w:hAnsi="Arial" w:cs="Arial"/>
        <w:b/>
        <w:sz w:val="28"/>
        <w:lang w:val="en-US"/>
      </w:rPr>
      <w:t>-2026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2BA63" w14:textId="2E53D661" w:rsidR="006D4AFC" w:rsidRPr="00A150F1" w:rsidRDefault="006D4AFC" w:rsidP="00A150F1">
    <w:pPr>
      <w:pStyle w:val="ab"/>
    </w:pPr>
    <w:r w:rsidRPr="00A150F1">
      <w:rPr>
        <w:rFonts w:ascii="Arial" w:hAnsi="Arial" w:cs="Arial"/>
        <w:b/>
        <w:sz w:val="28"/>
        <w:szCs w:val="28"/>
      </w:rPr>
      <w:t xml:space="preserve">ГОСТ </w:t>
    </w:r>
    <w:r>
      <w:rPr>
        <w:rFonts w:ascii="Arial" w:hAnsi="Arial" w:cs="Arial"/>
        <w:b/>
        <w:sz w:val="28"/>
        <w:szCs w:val="28"/>
      </w:rPr>
      <w:t xml:space="preserve">              </w:t>
    </w:r>
    <w:r w:rsidRPr="00A150F1">
      <w:rPr>
        <w:rFonts w:ascii="Arial" w:hAnsi="Arial" w:cs="Arial"/>
        <w:bCs/>
        <w:i/>
        <w:iCs/>
        <w:sz w:val="28"/>
        <w:szCs w:val="28"/>
      </w:rPr>
      <w:t>Первая редакция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050F0" w14:textId="05A6CC8D" w:rsidR="006D4AFC" w:rsidRDefault="006D4AFC" w:rsidP="00A150F1">
    <w:pPr>
      <w:pStyle w:val="ab"/>
      <w:rPr>
        <w:rFonts w:ascii="Arial" w:hAnsi="Arial" w:cs="Arial"/>
        <w:bCs/>
        <w:i/>
        <w:iCs/>
        <w:sz w:val="24"/>
        <w:szCs w:val="28"/>
      </w:rPr>
    </w:pPr>
    <w:r w:rsidRPr="00A150F1">
      <w:rPr>
        <w:rFonts w:ascii="Arial" w:hAnsi="Arial" w:cs="Arial"/>
        <w:b/>
        <w:sz w:val="24"/>
        <w:szCs w:val="28"/>
      </w:rPr>
      <w:t xml:space="preserve">ГОСТ </w:t>
    </w:r>
    <w:r>
      <w:rPr>
        <w:rFonts w:ascii="Arial" w:hAnsi="Arial" w:cs="Arial"/>
        <w:b/>
        <w:sz w:val="24"/>
        <w:szCs w:val="28"/>
      </w:rPr>
      <w:t xml:space="preserve">               </w:t>
    </w:r>
    <w:r w:rsidRPr="00A150F1">
      <w:rPr>
        <w:rFonts w:ascii="Arial" w:hAnsi="Arial" w:cs="Arial"/>
        <w:bCs/>
        <w:i/>
        <w:iCs/>
        <w:sz w:val="24"/>
        <w:szCs w:val="28"/>
      </w:rPr>
      <w:t>Первая редакция</w:t>
    </w:r>
  </w:p>
  <w:p w14:paraId="5E03A098" w14:textId="77777777" w:rsidR="006D4AFC" w:rsidRPr="00A150F1" w:rsidRDefault="006D4AFC" w:rsidP="00A150F1">
    <w:pPr>
      <w:pStyle w:val="ab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DC83" w14:textId="43FD5A64" w:rsidR="006D4AFC" w:rsidRDefault="006D4AFC" w:rsidP="00A150F1">
    <w:pPr>
      <w:pStyle w:val="ab"/>
      <w:jc w:val="right"/>
      <w:rPr>
        <w:rFonts w:ascii="Arial" w:hAnsi="Arial" w:cs="Arial"/>
        <w:bCs/>
        <w:i/>
        <w:sz w:val="24"/>
      </w:rPr>
    </w:pPr>
    <w:r w:rsidRPr="00A150F1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</w:rPr>
      <w:t xml:space="preserve"> </w:t>
    </w:r>
    <w:r w:rsidRPr="00A150F1">
      <w:rPr>
        <w:rFonts w:ascii="Arial" w:hAnsi="Arial" w:cs="Arial"/>
        <w:bCs/>
        <w:sz w:val="24"/>
      </w:rPr>
      <w:t xml:space="preserve">     </w:t>
    </w:r>
    <w:r w:rsidRPr="004077A2">
      <w:rPr>
        <w:rFonts w:ascii="Arial" w:hAnsi="Arial" w:cs="Arial"/>
        <w:bCs/>
        <w:i/>
        <w:sz w:val="24"/>
      </w:rPr>
      <w:t>Первая редакция</w:t>
    </w:r>
  </w:p>
  <w:p w14:paraId="14D8474D" w14:textId="77777777" w:rsidR="006D4AFC" w:rsidRPr="004077A2" w:rsidRDefault="006D4AFC" w:rsidP="00A150F1">
    <w:pPr>
      <w:pStyle w:val="ab"/>
      <w:jc w:val="right"/>
      <w:rPr>
        <w:bCs/>
        <w:i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0ABF" w14:textId="3545F557" w:rsidR="006D4AFC" w:rsidRPr="00A150F1" w:rsidRDefault="006D4AFC" w:rsidP="00A150F1">
    <w:pPr>
      <w:pStyle w:val="ab"/>
      <w:jc w:val="right"/>
    </w:pPr>
    <w:r w:rsidRPr="00A150F1">
      <w:rPr>
        <w:rFonts w:ascii="Arial" w:hAnsi="Arial" w:cs="Arial"/>
        <w:b/>
        <w:sz w:val="28"/>
        <w:szCs w:val="28"/>
      </w:rPr>
      <w:t xml:space="preserve">ГОСТ </w:t>
    </w:r>
    <w:r>
      <w:rPr>
        <w:rFonts w:ascii="Arial" w:hAnsi="Arial" w:cs="Arial"/>
        <w:b/>
        <w:sz w:val="28"/>
        <w:szCs w:val="28"/>
      </w:rPr>
      <w:t xml:space="preserve">    </w:t>
    </w:r>
    <w:r w:rsidRPr="00A150F1">
      <w:rPr>
        <w:rFonts w:ascii="Arial" w:hAnsi="Arial" w:cs="Arial"/>
        <w:b/>
        <w:sz w:val="28"/>
        <w:szCs w:val="28"/>
      </w:rPr>
      <w:t xml:space="preserve">     </w:t>
    </w:r>
    <w:r w:rsidRPr="00A150F1">
      <w:rPr>
        <w:rFonts w:ascii="Arial" w:hAnsi="Arial" w:cs="Arial"/>
        <w:bCs/>
        <w:i/>
        <w:iCs/>
        <w:sz w:val="28"/>
        <w:szCs w:val="28"/>
      </w:rPr>
      <w:t>Первая редакция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595E"/>
    <w:multiLevelType w:val="multilevel"/>
    <w:tmpl w:val="720004FA"/>
    <w:lvl w:ilvl="0">
      <w:start w:val="1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46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" w15:restartNumberingAfterBreak="0">
    <w:nsid w:val="17501A92"/>
    <w:multiLevelType w:val="multilevel"/>
    <w:tmpl w:val="2FD448FA"/>
    <w:name w:val="СТБ_Нумера_ОсЧасть"/>
    <w:lvl w:ilvl="0">
      <w:start w:val="1"/>
      <w:numFmt w:val="decimal"/>
      <w:pStyle w:val="1"/>
      <w:suff w:val="space"/>
      <w:lvlText w:val="%1"/>
      <w:lvlJc w:val="left"/>
      <w:pPr>
        <w:ind w:left="171" w:firstLine="397"/>
      </w:pPr>
      <w:rPr>
        <w:b/>
      </w:rPr>
    </w:lvl>
    <w:lvl w:ilvl="1">
      <w:start w:val="1"/>
      <w:numFmt w:val="decimal"/>
      <w:pStyle w:val="2"/>
      <w:suff w:val="space"/>
      <w:lvlText w:val="%1.%2"/>
      <w:lvlJc w:val="left"/>
      <w:pPr>
        <w:ind w:left="171" w:firstLine="397"/>
      </w:pPr>
      <w:rPr>
        <w:b/>
      </w:rPr>
    </w:lvl>
    <w:lvl w:ilvl="2">
      <w:start w:val="1"/>
      <w:numFmt w:val="decimal"/>
      <w:pStyle w:val="3"/>
      <w:suff w:val="space"/>
      <w:lvlText w:val="%1.%2.%3"/>
      <w:lvlJc w:val="left"/>
      <w:pPr>
        <w:ind w:left="171" w:firstLine="397"/>
      </w:pPr>
      <w:rPr>
        <w:b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71" w:firstLine="397"/>
      </w:pPr>
      <w:rPr>
        <w:b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71" w:firstLine="397"/>
      </w:pPr>
      <w:rPr>
        <w:b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71" w:firstLine="397"/>
      </w:pPr>
      <w:rPr>
        <w:b/>
      </w:rPr>
    </w:lvl>
    <w:lvl w:ilvl="6">
      <w:start w:val="1"/>
      <w:numFmt w:val="none"/>
      <w:lvlRestart w:val="0"/>
      <w:suff w:val="nothing"/>
      <w:lvlText w:val=""/>
      <w:lvlJc w:val="left"/>
      <w:pPr>
        <w:ind w:left="171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171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171" w:firstLine="0"/>
      </w:pPr>
    </w:lvl>
  </w:abstractNum>
  <w:abstractNum w:abstractNumId="2" w15:restartNumberingAfterBreak="0">
    <w:nsid w:val="217A75D8"/>
    <w:multiLevelType w:val="hybridMultilevel"/>
    <w:tmpl w:val="713C6900"/>
    <w:lvl w:ilvl="0" w:tplc="5E788620">
      <w:start w:val="1"/>
      <w:numFmt w:val="decimal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27D548F3"/>
    <w:multiLevelType w:val="hybridMultilevel"/>
    <w:tmpl w:val="B65A1F20"/>
    <w:lvl w:ilvl="0" w:tplc="17962BD4">
      <w:start w:val="6"/>
      <w:numFmt w:val="decimal"/>
      <w:lvlText w:val="%1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35A36175"/>
    <w:multiLevelType w:val="hybridMultilevel"/>
    <w:tmpl w:val="38102040"/>
    <w:lvl w:ilvl="0" w:tplc="A6B63776">
      <w:start w:val="1"/>
      <w:numFmt w:val="decimal"/>
      <w:lvlText w:val="%1)"/>
      <w:lvlJc w:val="left"/>
      <w:pPr>
        <w:ind w:left="1845" w:hanging="360"/>
      </w:pPr>
      <w:rPr>
        <w:rFonts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  <w:rPr>
        <w:rFonts w:cs="Times New Roman"/>
      </w:rPr>
    </w:lvl>
  </w:abstractNum>
  <w:abstractNum w:abstractNumId="5" w15:restartNumberingAfterBreak="0">
    <w:nsid w:val="552247EB"/>
    <w:multiLevelType w:val="hybridMultilevel"/>
    <w:tmpl w:val="7A86F9F2"/>
    <w:lvl w:ilvl="0" w:tplc="5E78862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1BE4AC7"/>
    <w:multiLevelType w:val="hybridMultilevel"/>
    <w:tmpl w:val="F412F4FC"/>
    <w:lvl w:ilvl="0" w:tplc="5E788620">
      <w:start w:val="1"/>
      <w:numFmt w:val="decimal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558828578">
    <w:abstractNumId w:val="6"/>
  </w:num>
  <w:num w:numId="2" w16cid:durableId="1983073579">
    <w:abstractNumId w:val="2"/>
  </w:num>
  <w:num w:numId="3" w16cid:durableId="317618959">
    <w:abstractNumId w:val="0"/>
  </w:num>
  <w:num w:numId="4" w16cid:durableId="1167285524">
    <w:abstractNumId w:val="5"/>
  </w:num>
  <w:num w:numId="5" w16cid:durableId="1959218285">
    <w:abstractNumId w:val="4"/>
  </w:num>
  <w:num w:numId="6" w16cid:durableId="1325740664">
    <w:abstractNumId w:val="0"/>
  </w:num>
  <w:num w:numId="7" w16cid:durableId="1030835914">
    <w:abstractNumId w:val="0"/>
  </w:num>
  <w:num w:numId="8" w16cid:durableId="608314019">
    <w:abstractNumId w:val="1"/>
  </w:num>
  <w:num w:numId="9" w16cid:durableId="1215657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31B"/>
    <w:rsid w:val="00004550"/>
    <w:rsid w:val="000048A9"/>
    <w:rsid w:val="000070C1"/>
    <w:rsid w:val="000104A1"/>
    <w:rsid w:val="00014004"/>
    <w:rsid w:val="00015520"/>
    <w:rsid w:val="000219C4"/>
    <w:rsid w:val="00022E18"/>
    <w:rsid w:val="0002300A"/>
    <w:rsid w:val="0002342F"/>
    <w:rsid w:val="00024233"/>
    <w:rsid w:val="00025411"/>
    <w:rsid w:val="00026EFF"/>
    <w:rsid w:val="00030D97"/>
    <w:rsid w:val="00032114"/>
    <w:rsid w:val="00033D95"/>
    <w:rsid w:val="00033D9F"/>
    <w:rsid w:val="00035A58"/>
    <w:rsid w:val="00035B6B"/>
    <w:rsid w:val="0004080A"/>
    <w:rsid w:val="00044742"/>
    <w:rsid w:val="000449DF"/>
    <w:rsid w:val="00044A2F"/>
    <w:rsid w:val="00050BBA"/>
    <w:rsid w:val="00052312"/>
    <w:rsid w:val="000561D8"/>
    <w:rsid w:val="00061CCA"/>
    <w:rsid w:val="00064E05"/>
    <w:rsid w:val="00067BF4"/>
    <w:rsid w:val="00076304"/>
    <w:rsid w:val="00085E7E"/>
    <w:rsid w:val="00095E48"/>
    <w:rsid w:val="00097CAA"/>
    <w:rsid w:val="000A3515"/>
    <w:rsid w:val="000A3EFC"/>
    <w:rsid w:val="000A4AD5"/>
    <w:rsid w:val="000A6BE3"/>
    <w:rsid w:val="000A7153"/>
    <w:rsid w:val="000B549C"/>
    <w:rsid w:val="000C0760"/>
    <w:rsid w:val="000C2E82"/>
    <w:rsid w:val="000C5404"/>
    <w:rsid w:val="000C7513"/>
    <w:rsid w:val="000D1938"/>
    <w:rsid w:val="000D641C"/>
    <w:rsid w:val="000E01D0"/>
    <w:rsid w:val="000E06F6"/>
    <w:rsid w:val="000E7FF1"/>
    <w:rsid w:val="000F4C5D"/>
    <w:rsid w:val="001000F7"/>
    <w:rsid w:val="001021D2"/>
    <w:rsid w:val="001033E5"/>
    <w:rsid w:val="001138D4"/>
    <w:rsid w:val="0011706D"/>
    <w:rsid w:val="00121667"/>
    <w:rsid w:val="001239F2"/>
    <w:rsid w:val="00126FD2"/>
    <w:rsid w:val="0012709A"/>
    <w:rsid w:val="00131935"/>
    <w:rsid w:val="00132464"/>
    <w:rsid w:val="0014214C"/>
    <w:rsid w:val="00142CB1"/>
    <w:rsid w:val="00146A77"/>
    <w:rsid w:val="00150289"/>
    <w:rsid w:val="00151255"/>
    <w:rsid w:val="00153E15"/>
    <w:rsid w:val="00154416"/>
    <w:rsid w:val="00155DA3"/>
    <w:rsid w:val="00156774"/>
    <w:rsid w:val="00165FE9"/>
    <w:rsid w:val="00166BFE"/>
    <w:rsid w:val="001701F8"/>
    <w:rsid w:val="001716DB"/>
    <w:rsid w:val="00171884"/>
    <w:rsid w:val="0018152A"/>
    <w:rsid w:val="001840E6"/>
    <w:rsid w:val="00191839"/>
    <w:rsid w:val="001936C2"/>
    <w:rsid w:val="001A100F"/>
    <w:rsid w:val="001A1064"/>
    <w:rsid w:val="001A20A0"/>
    <w:rsid w:val="001B16D2"/>
    <w:rsid w:val="001B19D0"/>
    <w:rsid w:val="001B3477"/>
    <w:rsid w:val="001C7637"/>
    <w:rsid w:val="001D42E1"/>
    <w:rsid w:val="001D4D19"/>
    <w:rsid w:val="001D57B7"/>
    <w:rsid w:val="001D6C02"/>
    <w:rsid w:val="001D7104"/>
    <w:rsid w:val="001D7A80"/>
    <w:rsid w:val="001D7B96"/>
    <w:rsid w:val="001E274A"/>
    <w:rsid w:val="001E4C32"/>
    <w:rsid w:val="001E5FCA"/>
    <w:rsid w:val="001F09CD"/>
    <w:rsid w:val="001F26D9"/>
    <w:rsid w:val="001F273F"/>
    <w:rsid w:val="001F7704"/>
    <w:rsid w:val="001F7870"/>
    <w:rsid w:val="00201755"/>
    <w:rsid w:val="00203BF5"/>
    <w:rsid w:val="002049D2"/>
    <w:rsid w:val="00210200"/>
    <w:rsid w:val="0021117B"/>
    <w:rsid w:val="00212894"/>
    <w:rsid w:val="00216065"/>
    <w:rsid w:val="0021729B"/>
    <w:rsid w:val="002207A2"/>
    <w:rsid w:val="00222A16"/>
    <w:rsid w:val="002231DE"/>
    <w:rsid w:val="00227E1F"/>
    <w:rsid w:val="00230A96"/>
    <w:rsid w:val="0023484D"/>
    <w:rsid w:val="002372BB"/>
    <w:rsid w:val="00246ABC"/>
    <w:rsid w:val="00251A54"/>
    <w:rsid w:val="002545E0"/>
    <w:rsid w:val="00255B6C"/>
    <w:rsid w:val="00257DE2"/>
    <w:rsid w:val="00267E08"/>
    <w:rsid w:val="00271B7A"/>
    <w:rsid w:val="002724BC"/>
    <w:rsid w:val="00273820"/>
    <w:rsid w:val="0027403A"/>
    <w:rsid w:val="00275590"/>
    <w:rsid w:val="00277DAA"/>
    <w:rsid w:val="00290A2A"/>
    <w:rsid w:val="00292CDE"/>
    <w:rsid w:val="00295C37"/>
    <w:rsid w:val="002A30B3"/>
    <w:rsid w:val="002A47E4"/>
    <w:rsid w:val="002A4FF3"/>
    <w:rsid w:val="002A5DA8"/>
    <w:rsid w:val="002A787E"/>
    <w:rsid w:val="002B324A"/>
    <w:rsid w:val="002B6D2C"/>
    <w:rsid w:val="002B6F68"/>
    <w:rsid w:val="002C31CD"/>
    <w:rsid w:val="002C510D"/>
    <w:rsid w:val="002C5BFD"/>
    <w:rsid w:val="002D2EE3"/>
    <w:rsid w:val="002D6468"/>
    <w:rsid w:val="002D7D5E"/>
    <w:rsid w:val="002E1054"/>
    <w:rsid w:val="002E4F08"/>
    <w:rsid w:val="002F77AA"/>
    <w:rsid w:val="0030551E"/>
    <w:rsid w:val="00307A04"/>
    <w:rsid w:val="00310E1E"/>
    <w:rsid w:val="00310E2B"/>
    <w:rsid w:val="00313932"/>
    <w:rsid w:val="00313BF3"/>
    <w:rsid w:val="003140CE"/>
    <w:rsid w:val="0031472A"/>
    <w:rsid w:val="00315144"/>
    <w:rsid w:val="00316C0F"/>
    <w:rsid w:val="00317AD5"/>
    <w:rsid w:val="00321352"/>
    <w:rsid w:val="00322FC9"/>
    <w:rsid w:val="003262BE"/>
    <w:rsid w:val="003267DF"/>
    <w:rsid w:val="00327EF8"/>
    <w:rsid w:val="0033590A"/>
    <w:rsid w:val="00335CC6"/>
    <w:rsid w:val="00336BA9"/>
    <w:rsid w:val="00344736"/>
    <w:rsid w:val="003451AA"/>
    <w:rsid w:val="0035321A"/>
    <w:rsid w:val="00357AFB"/>
    <w:rsid w:val="003604C8"/>
    <w:rsid w:val="00362552"/>
    <w:rsid w:val="00362A2B"/>
    <w:rsid w:val="00365C90"/>
    <w:rsid w:val="00371989"/>
    <w:rsid w:val="0037478A"/>
    <w:rsid w:val="0037607C"/>
    <w:rsid w:val="00380530"/>
    <w:rsid w:val="00381647"/>
    <w:rsid w:val="00384620"/>
    <w:rsid w:val="00385A3C"/>
    <w:rsid w:val="003901CF"/>
    <w:rsid w:val="0039079C"/>
    <w:rsid w:val="00391643"/>
    <w:rsid w:val="003926C6"/>
    <w:rsid w:val="0039500D"/>
    <w:rsid w:val="00395552"/>
    <w:rsid w:val="00396572"/>
    <w:rsid w:val="00397B8A"/>
    <w:rsid w:val="00397D9E"/>
    <w:rsid w:val="003A1B33"/>
    <w:rsid w:val="003A2B60"/>
    <w:rsid w:val="003A2EE6"/>
    <w:rsid w:val="003A7996"/>
    <w:rsid w:val="003B69D5"/>
    <w:rsid w:val="003B7997"/>
    <w:rsid w:val="003C06CE"/>
    <w:rsid w:val="003C2B5A"/>
    <w:rsid w:val="003C64DA"/>
    <w:rsid w:val="003E435F"/>
    <w:rsid w:val="003E4ACC"/>
    <w:rsid w:val="003E4CDA"/>
    <w:rsid w:val="003F0883"/>
    <w:rsid w:val="003F4E7A"/>
    <w:rsid w:val="003F4EF0"/>
    <w:rsid w:val="003F68BF"/>
    <w:rsid w:val="003F7837"/>
    <w:rsid w:val="004007F2"/>
    <w:rsid w:val="004013C1"/>
    <w:rsid w:val="004025C5"/>
    <w:rsid w:val="00403FB5"/>
    <w:rsid w:val="004077A2"/>
    <w:rsid w:val="00410486"/>
    <w:rsid w:val="00411DED"/>
    <w:rsid w:val="004164EB"/>
    <w:rsid w:val="00421666"/>
    <w:rsid w:val="0042304B"/>
    <w:rsid w:val="00424B7B"/>
    <w:rsid w:val="0043316B"/>
    <w:rsid w:val="0043548A"/>
    <w:rsid w:val="004371F4"/>
    <w:rsid w:val="00444BA0"/>
    <w:rsid w:val="00445C48"/>
    <w:rsid w:val="00447432"/>
    <w:rsid w:val="004513B9"/>
    <w:rsid w:val="00451C5A"/>
    <w:rsid w:val="004524D6"/>
    <w:rsid w:val="00456509"/>
    <w:rsid w:val="0045705D"/>
    <w:rsid w:val="00457913"/>
    <w:rsid w:val="00463BF3"/>
    <w:rsid w:val="00465DD6"/>
    <w:rsid w:val="004665C3"/>
    <w:rsid w:val="00472183"/>
    <w:rsid w:val="004727B1"/>
    <w:rsid w:val="00481CB9"/>
    <w:rsid w:val="00491EBF"/>
    <w:rsid w:val="00492152"/>
    <w:rsid w:val="004929C3"/>
    <w:rsid w:val="00492E56"/>
    <w:rsid w:val="004965EA"/>
    <w:rsid w:val="004A265F"/>
    <w:rsid w:val="004A40AE"/>
    <w:rsid w:val="004A5FBC"/>
    <w:rsid w:val="004B6B44"/>
    <w:rsid w:val="004C0FD5"/>
    <w:rsid w:val="004C27B8"/>
    <w:rsid w:val="004D2523"/>
    <w:rsid w:val="004D2DA2"/>
    <w:rsid w:val="004D364C"/>
    <w:rsid w:val="004D3A84"/>
    <w:rsid w:val="004D6F47"/>
    <w:rsid w:val="004E274C"/>
    <w:rsid w:val="004E7AC9"/>
    <w:rsid w:val="004F2449"/>
    <w:rsid w:val="004F6655"/>
    <w:rsid w:val="005015AB"/>
    <w:rsid w:val="00503709"/>
    <w:rsid w:val="0051045C"/>
    <w:rsid w:val="005108EB"/>
    <w:rsid w:val="00512150"/>
    <w:rsid w:val="00514D18"/>
    <w:rsid w:val="00520EED"/>
    <w:rsid w:val="00521D01"/>
    <w:rsid w:val="005268A8"/>
    <w:rsid w:val="00530D5B"/>
    <w:rsid w:val="005316F9"/>
    <w:rsid w:val="00533B6A"/>
    <w:rsid w:val="00535929"/>
    <w:rsid w:val="005373A3"/>
    <w:rsid w:val="005426A3"/>
    <w:rsid w:val="00550E61"/>
    <w:rsid w:val="00552793"/>
    <w:rsid w:val="00556CF2"/>
    <w:rsid w:val="00567BF0"/>
    <w:rsid w:val="005730D0"/>
    <w:rsid w:val="00574627"/>
    <w:rsid w:val="0058367E"/>
    <w:rsid w:val="0058628F"/>
    <w:rsid w:val="00590A2C"/>
    <w:rsid w:val="0059721F"/>
    <w:rsid w:val="00597949"/>
    <w:rsid w:val="005A377E"/>
    <w:rsid w:val="005A65D4"/>
    <w:rsid w:val="005B390E"/>
    <w:rsid w:val="005B7D5B"/>
    <w:rsid w:val="005C33C2"/>
    <w:rsid w:val="005C4E9C"/>
    <w:rsid w:val="005D2C06"/>
    <w:rsid w:val="005D45F8"/>
    <w:rsid w:val="005D5562"/>
    <w:rsid w:val="005D5AF8"/>
    <w:rsid w:val="005E154F"/>
    <w:rsid w:val="005E3B8C"/>
    <w:rsid w:val="005E529E"/>
    <w:rsid w:val="005E5523"/>
    <w:rsid w:val="005E602D"/>
    <w:rsid w:val="005E66E6"/>
    <w:rsid w:val="005F1970"/>
    <w:rsid w:val="005F5EDD"/>
    <w:rsid w:val="0060390B"/>
    <w:rsid w:val="00604753"/>
    <w:rsid w:val="00610C5A"/>
    <w:rsid w:val="00617689"/>
    <w:rsid w:val="006204AF"/>
    <w:rsid w:val="00622C3A"/>
    <w:rsid w:val="00627967"/>
    <w:rsid w:val="00632276"/>
    <w:rsid w:val="00634075"/>
    <w:rsid w:val="006447CF"/>
    <w:rsid w:val="006500C4"/>
    <w:rsid w:val="006512D5"/>
    <w:rsid w:val="00651E35"/>
    <w:rsid w:val="00662B88"/>
    <w:rsid w:val="006641A6"/>
    <w:rsid w:val="00666209"/>
    <w:rsid w:val="00670A49"/>
    <w:rsid w:val="006717AC"/>
    <w:rsid w:val="00673044"/>
    <w:rsid w:val="006776FA"/>
    <w:rsid w:val="00677FC7"/>
    <w:rsid w:val="00680465"/>
    <w:rsid w:val="00680AE4"/>
    <w:rsid w:val="00681A60"/>
    <w:rsid w:val="006848BD"/>
    <w:rsid w:val="00684A84"/>
    <w:rsid w:val="00686CE5"/>
    <w:rsid w:val="00687727"/>
    <w:rsid w:val="006A0B0B"/>
    <w:rsid w:val="006A14E7"/>
    <w:rsid w:val="006A6394"/>
    <w:rsid w:val="006A7EEB"/>
    <w:rsid w:val="006B10F5"/>
    <w:rsid w:val="006B4E34"/>
    <w:rsid w:val="006B5E7E"/>
    <w:rsid w:val="006B7759"/>
    <w:rsid w:val="006B7BFF"/>
    <w:rsid w:val="006C3DD5"/>
    <w:rsid w:val="006C4711"/>
    <w:rsid w:val="006D4AFC"/>
    <w:rsid w:val="006D75EA"/>
    <w:rsid w:val="006E0083"/>
    <w:rsid w:val="006E244F"/>
    <w:rsid w:val="006E25F6"/>
    <w:rsid w:val="006E3AB5"/>
    <w:rsid w:val="006E652F"/>
    <w:rsid w:val="006F5490"/>
    <w:rsid w:val="007050DB"/>
    <w:rsid w:val="007067EB"/>
    <w:rsid w:val="00711051"/>
    <w:rsid w:val="00726810"/>
    <w:rsid w:val="00726880"/>
    <w:rsid w:val="007348D1"/>
    <w:rsid w:val="0074337B"/>
    <w:rsid w:val="00744024"/>
    <w:rsid w:val="00746C25"/>
    <w:rsid w:val="00746E53"/>
    <w:rsid w:val="007476C0"/>
    <w:rsid w:val="00750023"/>
    <w:rsid w:val="007526E2"/>
    <w:rsid w:val="00752F54"/>
    <w:rsid w:val="00754EA5"/>
    <w:rsid w:val="00756111"/>
    <w:rsid w:val="007611F1"/>
    <w:rsid w:val="007614FC"/>
    <w:rsid w:val="00762E0B"/>
    <w:rsid w:val="0076498A"/>
    <w:rsid w:val="00764CAF"/>
    <w:rsid w:val="007771C5"/>
    <w:rsid w:val="00777D5D"/>
    <w:rsid w:val="00783172"/>
    <w:rsid w:val="00783188"/>
    <w:rsid w:val="0079051F"/>
    <w:rsid w:val="007909F5"/>
    <w:rsid w:val="00791A50"/>
    <w:rsid w:val="00791CBA"/>
    <w:rsid w:val="00792969"/>
    <w:rsid w:val="00795562"/>
    <w:rsid w:val="00795570"/>
    <w:rsid w:val="00796A02"/>
    <w:rsid w:val="007974D8"/>
    <w:rsid w:val="0079754E"/>
    <w:rsid w:val="007A1001"/>
    <w:rsid w:val="007A33F0"/>
    <w:rsid w:val="007A3EC7"/>
    <w:rsid w:val="007A77C6"/>
    <w:rsid w:val="007B03C8"/>
    <w:rsid w:val="007B44EB"/>
    <w:rsid w:val="007C2479"/>
    <w:rsid w:val="007C262F"/>
    <w:rsid w:val="007D002B"/>
    <w:rsid w:val="007D3865"/>
    <w:rsid w:val="007D6FFF"/>
    <w:rsid w:val="007D7013"/>
    <w:rsid w:val="007D719C"/>
    <w:rsid w:val="007E0019"/>
    <w:rsid w:val="007E28EE"/>
    <w:rsid w:val="007E32C1"/>
    <w:rsid w:val="007E62D4"/>
    <w:rsid w:val="007F1CEE"/>
    <w:rsid w:val="007F504A"/>
    <w:rsid w:val="007F652D"/>
    <w:rsid w:val="007F6840"/>
    <w:rsid w:val="007F6C8F"/>
    <w:rsid w:val="00801583"/>
    <w:rsid w:val="008021F9"/>
    <w:rsid w:val="0080503B"/>
    <w:rsid w:val="0082236F"/>
    <w:rsid w:val="00822F0A"/>
    <w:rsid w:val="00823602"/>
    <w:rsid w:val="008237E9"/>
    <w:rsid w:val="008357DE"/>
    <w:rsid w:val="00836684"/>
    <w:rsid w:val="00840809"/>
    <w:rsid w:val="00844310"/>
    <w:rsid w:val="008450B2"/>
    <w:rsid w:val="008525D4"/>
    <w:rsid w:val="00852C35"/>
    <w:rsid w:val="008537F7"/>
    <w:rsid w:val="00864883"/>
    <w:rsid w:val="00865645"/>
    <w:rsid w:val="0086652D"/>
    <w:rsid w:val="00867E50"/>
    <w:rsid w:val="00870FEE"/>
    <w:rsid w:val="0087103D"/>
    <w:rsid w:val="008757DB"/>
    <w:rsid w:val="00884EE5"/>
    <w:rsid w:val="00885B24"/>
    <w:rsid w:val="0089113C"/>
    <w:rsid w:val="00892582"/>
    <w:rsid w:val="00893278"/>
    <w:rsid w:val="008966C9"/>
    <w:rsid w:val="008A354F"/>
    <w:rsid w:val="008B3AFF"/>
    <w:rsid w:val="008B6B58"/>
    <w:rsid w:val="008B7624"/>
    <w:rsid w:val="008C0730"/>
    <w:rsid w:val="008C2AA1"/>
    <w:rsid w:val="008D1559"/>
    <w:rsid w:val="008D5BAD"/>
    <w:rsid w:val="008D608C"/>
    <w:rsid w:val="008D6F8B"/>
    <w:rsid w:val="008D7192"/>
    <w:rsid w:val="008D7939"/>
    <w:rsid w:val="008F1080"/>
    <w:rsid w:val="008F7C89"/>
    <w:rsid w:val="009012B6"/>
    <w:rsid w:val="00901F0B"/>
    <w:rsid w:val="00903A7C"/>
    <w:rsid w:val="0091349C"/>
    <w:rsid w:val="00913CB7"/>
    <w:rsid w:val="0091654B"/>
    <w:rsid w:val="00921AAA"/>
    <w:rsid w:val="00922D04"/>
    <w:rsid w:val="00923F83"/>
    <w:rsid w:val="00927BA1"/>
    <w:rsid w:val="0093081A"/>
    <w:rsid w:val="00930927"/>
    <w:rsid w:val="00930B40"/>
    <w:rsid w:val="00933158"/>
    <w:rsid w:val="00933732"/>
    <w:rsid w:val="00935060"/>
    <w:rsid w:val="00935F6B"/>
    <w:rsid w:val="00936CA2"/>
    <w:rsid w:val="0093791C"/>
    <w:rsid w:val="009404BB"/>
    <w:rsid w:val="00940D50"/>
    <w:rsid w:val="009439F5"/>
    <w:rsid w:val="00945619"/>
    <w:rsid w:val="00950659"/>
    <w:rsid w:val="009533A7"/>
    <w:rsid w:val="00963493"/>
    <w:rsid w:val="0096590C"/>
    <w:rsid w:val="009714E2"/>
    <w:rsid w:val="00971544"/>
    <w:rsid w:val="00972CE7"/>
    <w:rsid w:val="009749D9"/>
    <w:rsid w:val="00974C83"/>
    <w:rsid w:val="00980A72"/>
    <w:rsid w:val="00994520"/>
    <w:rsid w:val="00994A23"/>
    <w:rsid w:val="00995E71"/>
    <w:rsid w:val="009964D6"/>
    <w:rsid w:val="00996BDF"/>
    <w:rsid w:val="009972E6"/>
    <w:rsid w:val="009A33AA"/>
    <w:rsid w:val="009A4E92"/>
    <w:rsid w:val="009A64A3"/>
    <w:rsid w:val="009A7026"/>
    <w:rsid w:val="009A7342"/>
    <w:rsid w:val="009A7C72"/>
    <w:rsid w:val="009B030C"/>
    <w:rsid w:val="009B59C7"/>
    <w:rsid w:val="009C0B9C"/>
    <w:rsid w:val="009C6F09"/>
    <w:rsid w:val="009C781F"/>
    <w:rsid w:val="009D1F6A"/>
    <w:rsid w:val="009D38D6"/>
    <w:rsid w:val="009D4860"/>
    <w:rsid w:val="009D4D24"/>
    <w:rsid w:val="009D6710"/>
    <w:rsid w:val="009D677D"/>
    <w:rsid w:val="009E06F2"/>
    <w:rsid w:val="009E0BB1"/>
    <w:rsid w:val="009E28D1"/>
    <w:rsid w:val="009E2F65"/>
    <w:rsid w:val="009E645A"/>
    <w:rsid w:val="009F003E"/>
    <w:rsid w:val="009F5E5B"/>
    <w:rsid w:val="009F7F62"/>
    <w:rsid w:val="00A036D6"/>
    <w:rsid w:val="00A03E50"/>
    <w:rsid w:val="00A03F8C"/>
    <w:rsid w:val="00A05CDF"/>
    <w:rsid w:val="00A0661E"/>
    <w:rsid w:val="00A0668B"/>
    <w:rsid w:val="00A06ED6"/>
    <w:rsid w:val="00A1118E"/>
    <w:rsid w:val="00A11250"/>
    <w:rsid w:val="00A150F1"/>
    <w:rsid w:val="00A17786"/>
    <w:rsid w:val="00A20646"/>
    <w:rsid w:val="00A21004"/>
    <w:rsid w:val="00A21772"/>
    <w:rsid w:val="00A21984"/>
    <w:rsid w:val="00A258DD"/>
    <w:rsid w:val="00A272E5"/>
    <w:rsid w:val="00A30A3F"/>
    <w:rsid w:val="00A33BEF"/>
    <w:rsid w:val="00A34379"/>
    <w:rsid w:val="00A35AFA"/>
    <w:rsid w:val="00A35FFC"/>
    <w:rsid w:val="00A409D0"/>
    <w:rsid w:val="00A40CD4"/>
    <w:rsid w:val="00A42091"/>
    <w:rsid w:val="00A42B91"/>
    <w:rsid w:val="00A42D6D"/>
    <w:rsid w:val="00A43D3E"/>
    <w:rsid w:val="00A45B2F"/>
    <w:rsid w:val="00A45CA3"/>
    <w:rsid w:val="00A51122"/>
    <w:rsid w:val="00A513AD"/>
    <w:rsid w:val="00A51CB5"/>
    <w:rsid w:val="00A52152"/>
    <w:rsid w:val="00A54EC6"/>
    <w:rsid w:val="00A556DA"/>
    <w:rsid w:val="00A611BD"/>
    <w:rsid w:val="00A634FE"/>
    <w:rsid w:val="00A6376F"/>
    <w:rsid w:val="00A64B64"/>
    <w:rsid w:val="00A70008"/>
    <w:rsid w:val="00A7018F"/>
    <w:rsid w:val="00A71E08"/>
    <w:rsid w:val="00A731AE"/>
    <w:rsid w:val="00A844F9"/>
    <w:rsid w:val="00A87AC3"/>
    <w:rsid w:val="00A90DD1"/>
    <w:rsid w:val="00A95E81"/>
    <w:rsid w:val="00AA759A"/>
    <w:rsid w:val="00AB0C35"/>
    <w:rsid w:val="00AB2367"/>
    <w:rsid w:val="00AB2450"/>
    <w:rsid w:val="00AC140E"/>
    <w:rsid w:val="00AC27EF"/>
    <w:rsid w:val="00AC4233"/>
    <w:rsid w:val="00AC664A"/>
    <w:rsid w:val="00AC6ED2"/>
    <w:rsid w:val="00AC7531"/>
    <w:rsid w:val="00AD06B9"/>
    <w:rsid w:val="00AD2246"/>
    <w:rsid w:val="00AD58F0"/>
    <w:rsid w:val="00AD65F2"/>
    <w:rsid w:val="00AD6682"/>
    <w:rsid w:val="00AE451A"/>
    <w:rsid w:val="00B02E06"/>
    <w:rsid w:val="00B03364"/>
    <w:rsid w:val="00B07299"/>
    <w:rsid w:val="00B10165"/>
    <w:rsid w:val="00B11ED0"/>
    <w:rsid w:val="00B15583"/>
    <w:rsid w:val="00B16764"/>
    <w:rsid w:val="00B17019"/>
    <w:rsid w:val="00B229A8"/>
    <w:rsid w:val="00B22F22"/>
    <w:rsid w:val="00B2674F"/>
    <w:rsid w:val="00B27C31"/>
    <w:rsid w:val="00B32D01"/>
    <w:rsid w:val="00B342FA"/>
    <w:rsid w:val="00B35C50"/>
    <w:rsid w:val="00B40996"/>
    <w:rsid w:val="00B430A4"/>
    <w:rsid w:val="00B45F4B"/>
    <w:rsid w:val="00B5306E"/>
    <w:rsid w:val="00B547CD"/>
    <w:rsid w:val="00B66104"/>
    <w:rsid w:val="00B70ADD"/>
    <w:rsid w:val="00B72C98"/>
    <w:rsid w:val="00B76F72"/>
    <w:rsid w:val="00B774C2"/>
    <w:rsid w:val="00B83F33"/>
    <w:rsid w:val="00B91AE2"/>
    <w:rsid w:val="00B9205F"/>
    <w:rsid w:val="00B93DB9"/>
    <w:rsid w:val="00B958DB"/>
    <w:rsid w:val="00BA4A6C"/>
    <w:rsid w:val="00BA553A"/>
    <w:rsid w:val="00BB16AA"/>
    <w:rsid w:val="00BB4686"/>
    <w:rsid w:val="00BB5A2F"/>
    <w:rsid w:val="00BB6155"/>
    <w:rsid w:val="00BC17F3"/>
    <w:rsid w:val="00BC59EA"/>
    <w:rsid w:val="00BD039D"/>
    <w:rsid w:val="00BD1D11"/>
    <w:rsid w:val="00BD2DA4"/>
    <w:rsid w:val="00BD4706"/>
    <w:rsid w:val="00BD4B2D"/>
    <w:rsid w:val="00BE037E"/>
    <w:rsid w:val="00BE79B2"/>
    <w:rsid w:val="00BF23A4"/>
    <w:rsid w:val="00BF343D"/>
    <w:rsid w:val="00BF4DB4"/>
    <w:rsid w:val="00BF7D73"/>
    <w:rsid w:val="00C02AB8"/>
    <w:rsid w:val="00C07A0F"/>
    <w:rsid w:val="00C212A3"/>
    <w:rsid w:val="00C260EA"/>
    <w:rsid w:val="00C3209D"/>
    <w:rsid w:val="00C354A0"/>
    <w:rsid w:val="00C41180"/>
    <w:rsid w:val="00C41214"/>
    <w:rsid w:val="00C435A4"/>
    <w:rsid w:val="00C504C8"/>
    <w:rsid w:val="00C50D9B"/>
    <w:rsid w:val="00C54D9C"/>
    <w:rsid w:val="00C56BFC"/>
    <w:rsid w:val="00C638E4"/>
    <w:rsid w:val="00C70555"/>
    <w:rsid w:val="00C71EA2"/>
    <w:rsid w:val="00C738B9"/>
    <w:rsid w:val="00C749DE"/>
    <w:rsid w:val="00C820BC"/>
    <w:rsid w:val="00C958C5"/>
    <w:rsid w:val="00CA1815"/>
    <w:rsid w:val="00CA2E28"/>
    <w:rsid w:val="00CA54C0"/>
    <w:rsid w:val="00CC5A2F"/>
    <w:rsid w:val="00CC79BE"/>
    <w:rsid w:val="00CD4E99"/>
    <w:rsid w:val="00CD5F99"/>
    <w:rsid w:val="00CE1306"/>
    <w:rsid w:val="00CE2A7E"/>
    <w:rsid w:val="00CE3081"/>
    <w:rsid w:val="00CE3E19"/>
    <w:rsid w:val="00CE5DFB"/>
    <w:rsid w:val="00CE7B38"/>
    <w:rsid w:val="00CF2089"/>
    <w:rsid w:val="00CF4B0E"/>
    <w:rsid w:val="00CF72F2"/>
    <w:rsid w:val="00CF7DFE"/>
    <w:rsid w:val="00D011C7"/>
    <w:rsid w:val="00D01F7C"/>
    <w:rsid w:val="00D024FA"/>
    <w:rsid w:val="00D02D8E"/>
    <w:rsid w:val="00D03BF5"/>
    <w:rsid w:val="00D05429"/>
    <w:rsid w:val="00D102F7"/>
    <w:rsid w:val="00D10705"/>
    <w:rsid w:val="00D114B1"/>
    <w:rsid w:val="00D168E8"/>
    <w:rsid w:val="00D25C3E"/>
    <w:rsid w:val="00D26F42"/>
    <w:rsid w:val="00D30903"/>
    <w:rsid w:val="00D30BCC"/>
    <w:rsid w:val="00D30C0D"/>
    <w:rsid w:val="00D34461"/>
    <w:rsid w:val="00D34691"/>
    <w:rsid w:val="00D37A14"/>
    <w:rsid w:val="00D37A65"/>
    <w:rsid w:val="00D41D97"/>
    <w:rsid w:val="00D42DE3"/>
    <w:rsid w:val="00D44EE5"/>
    <w:rsid w:val="00D45FC0"/>
    <w:rsid w:val="00D4628E"/>
    <w:rsid w:val="00D500A1"/>
    <w:rsid w:val="00D5575A"/>
    <w:rsid w:val="00D5627B"/>
    <w:rsid w:val="00D616C3"/>
    <w:rsid w:val="00D62314"/>
    <w:rsid w:val="00D72935"/>
    <w:rsid w:val="00D73CA2"/>
    <w:rsid w:val="00D74DCB"/>
    <w:rsid w:val="00D74EDA"/>
    <w:rsid w:val="00D77369"/>
    <w:rsid w:val="00D822A7"/>
    <w:rsid w:val="00D847FE"/>
    <w:rsid w:val="00D85190"/>
    <w:rsid w:val="00D85C9B"/>
    <w:rsid w:val="00D8717F"/>
    <w:rsid w:val="00D901A1"/>
    <w:rsid w:val="00D92CEB"/>
    <w:rsid w:val="00D93A88"/>
    <w:rsid w:val="00D93EC1"/>
    <w:rsid w:val="00D951E1"/>
    <w:rsid w:val="00DA0FD0"/>
    <w:rsid w:val="00DA1D0E"/>
    <w:rsid w:val="00DA213E"/>
    <w:rsid w:val="00DA4FCB"/>
    <w:rsid w:val="00DA6EA5"/>
    <w:rsid w:val="00DB190E"/>
    <w:rsid w:val="00DB1B7A"/>
    <w:rsid w:val="00DB5D17"/>
    <w:rsid w:val="00DB5E52"/>
    <w:rsid w:val="00DC0092"/>
    <w:rsid w:val="00DC1AF2"/>
    <w:rsid w:val="00DC5BF9"/>
    <w:rsid w:val="00DC6116"/>
    <w:rsid w:val="00DC677E"/>
    <w:rsid w:val="00DD26CC"/>
    <w:rsid w:val="00DD59B0"/>
    <w:rsid w:val="00DE7A0A"/>
    <w:rsid w:val="00DF09C1"/>
    <w:rsid w:val="00DF4F61"/>
    <w:rsid w:val="00DF6C1A"/>
    <w:rsid w:val="00DF6DEA"/>
    <w:rsid w:val="00DF79C7"/>
    <w:rsid w:val="00DF7A40"/>
    <w:rsid w:val="00E031C7"/>
    <w:rsid w:val="00E064FB"/>
    <w:rsid w:val="00E116A6"/>
    <w:rsid w:val="00E1231B"/>
    <w:rsid w:val="00E15F95"/>
    <w:rsid w:val="00E16355"/>
    <w:rsid w:val="00E1660D"/>
    <w:rsid w:val="00E25670"/>
    <w:rsid w:val="00E25BF3"/>
    <w:rsid w:val="00E301DE"/>
    <w:rsid w:val="00E30338"/>
    <w:rsid w:val="00E30935"/>
    <w:rsid w:val="00E31D62"/>
    <w:rsid w:val="00E34B5B"/>
    <w:rsid w:val="00E411F2"/>
    <w:rsid w:val="00E45DA0"/>
    <w:rsid w:val="00E5339D"/>
    <w:rsid w:val="00E54565"/>
    <w:rsid w:val="00E56BBC"/>
    <w:rsid w:val="00E6478B"/>
    <w:rsid w:val="00E65912"/>
    <w:rsid w:val="00E66627"/>
    <w:rsid w:val="00E73FC2"/>
    <w:rsid w:val="00E74840"/>
    <w:rsid w:val="00E825B7"/>
    <w:rsid w:val="00E86398"/>
    <w:rsid w:val="00E94A99"/>
    <w:rsid w:val="00E95E5B"/>
    <w:rsid w:val="00E97530"/>
    <w:rsid w:val="00E97FEB"/>
    <w:rsid w:val="00EB0B02"/>
    <w:rsid w:val="00EB1F10"/>
    <w:rsid w:val="00EB408A"/>
    <w:rsid w:val="00EC1084"/>
    <w:rsid w:val="00EC41B0"/>
    <w:rsid w:val="00EC4861"/>
    <w:rsid w:val="00ED069A"/>
    <w:rsid w:val="00ED42F0"/>
    <w:rsid w:val="00EE24C9"/>
    <w:rsid w:val="00EF1443"/>
    <w:rsid w:val="00EF3102"/>
    <w:rsid w:val="00EF56EC"/>
    <w:rsid w:val="00F07B22"/>
    <w:rsid w:val="00F113BF"/>
    <w:rsid w:val="00F14694"/>
    <w:rsid w:val="00F14B74"/>
    <w:rsid w:val="00F15AB9"/>
    <w:rsid w:val="00F163E4"/>
    <w:rsid w:val="00F345D7"/>
    <w:rsid w:val="00F352D9"/>
    <w:rsid w:val="00F46764"/>
    <w:rsid w:val="00F467B2"/>
    <w:rsid w:val="00F47190"/>
    <w:rsid w:val="00F47F92"/>
    <w:rsid w:val="00F50781"/>
    <w:rsid w:val="00F52B87"/>
    <w:rsid w:val="00F52E63"/>
    <w:rsid w:val="00F5555B"/>
    <w:rsid w:val="00F56622"/>
    <w:rsid w:val="00F5675F"/>
    <w:rsid w:val="00F56DE9"/>
    <w:rsid w:val="00F65787"/>
    <w:rsid w:val="00F74579"/>
    <w:rsid w:val="00F83657"/>
    <w:rsid w:val="00F90076"/>
    <w:rsid w:val="00F93AA2"/>
    <w:rsid w:val="00FB15CC"/>
    <w:rsid w:val="00FB286E"/>
    <w:rsid w:val="00FB4524"/>
    <w:rsid w:val="00FB64BA"/>
    <w:rsid w:val="00FC25DC"/>
    <w:rsid w:val="00FC4957"/>
    <w:rsid w:val="00FC5F59"/>
    <w:rsid w:val="00FD0597"/>
    <w:rsid w:val="00FD1D9E"/>
    <w:rsid w:val="00FE0350"/>
    <w:rsid w:val="00FE7517"/>
    <w:rsid w:val="00FE758F"/>
    <w:rsid w:val="00FE7AA6"/>
    <w:rsid w:val="00FF000D"/>
    <w:rsid w:val="00FF0AA5"/>
    <w:rsid w:val="00FF0CA5"/>
    <w:rsid w:val="00FF4CB2"/>
    <w:rsid w:val="00FF5493"/>
    <w:rsid w:val="00FF6C2E"/>
    <w:rsid w:val="00FF6D4D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5A2072"/>
  <w15:docId w15:val="{1EC1AE6B-D12E-49CD-8202-F230A2E04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3E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uiPriority w:val="99"/>
    <w:qFormat/>
    <w:rsid w:val="00520EED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0">
    <w:name w:val="heading 2"/>
    <w:basedOn w:val="a"/>
    <w:next w:val="a"/>
    <w:link w:val="21"/>
    <w:unhideWhenUsed/>
    <w:qFormat/>
    <w:locked/>
    <w:rsid w:val="00153E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A2100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520EED"/>
    <w:rPr>
      <w:rFonts w:ascii="Cambria" w:eastAsia="SimSun" w:hAnsi="Cambria" w:cs="Times New Roman"/>
      <w:color w:val="365F91"/>
      <w:sz w:val="32"/>
      <w:lang w:eastAsia="ar-SA" w:bidi="ar-SA"/>
    </w:rPr>
  </w:style>
  <w:style w:type="paragraph" w:styleId="a3">
    <w:name w:val="Body Text"/>
    <w:aliases w:val="Знак7 Знак"/>
    <w:basedOn w:val="a"/>
    <w:link w:val="12"/>
    <w:uiPriority w:val="99"/>
    <w:rsid w:val="00E1231B"/>
    <w:pPr>
      <w:suppressAutoHyphens w:val="0"/>
      <w:jc w:val="both"/>
    </w:pPr>
    <w:rPr>
      <w:lang w:eastAsia="ru-RU"/>
    </w:rPr>
  </w:style>
  <w:style w:type="character" w:customStyle="1" w:styleId="12">
    <w:name w:val="Основной текст Знак1"/>
    <w:aliases w:val="Знак7 Знак Знак"/>
    <w:link w:val="a3"/>
    <w:uiPriority w:val="99"/>
    <w:locked/>
    <w:rsid w:val="00E1231B"/>
    <w:rPr>
      <w:rFonts w:eastAsia="Times New Roman" w:cs="Times New Roman"/>
      <w:sz w:val="20"/>
      <w:lang w:eastAsia="ru-RU"/>
    </w:rPr>
  </w:style>
  <w:style w:type="character" w:customStyle="1" w:styleId="a4">
    <w:name w:val="Основной текст Знак"/>
    <w:uiPriority w:val="99"/>
    <w:semiHidden/>
    <w:rsid w:val="00E1231B"/>
    <w:rPr>
      <w:rFonts w:eastAsia="Times New Roman"/>
      <w:sz w:val="20"/>
      <w:lang w:eastAsia="ar-SA" w:bidi="ar-SA"/>
    </w:rPr>
  </w:style>
  <w:style w:type="paragraph" w:customStyle="1" w:styleId="13">
    <w:name w:val="Обычный1"/>
    <w:uiPriority w:val="99"/>
    <w:rsid w:val="00E1231B"/>
    <w:pPr>
      <w:widowControl w:val="0"/>
      <w:spacing w:line="320" w:lineRule="auto"/>
      <w:ind w:firstLine="520"/>
    </w:pPr>
    <w:rPr>
      <w:rFonts w:ascii="Courier New" w:hAnsi="Courier New" w:cs="Courier New"/>
      <w:sz w:val="18"/>
      <w:szCs w:val="18"/>
    </w:rPr>
  </w:style>
  <w:style w:type="paragraph" w:styleId="a5">
    <w:name w:val="Subtitle"/>
    <w:basedOn w:val="a"/>
    <w:link w:val="a6"/>
    <w:uiPriority w:val="99"/>
    <w:qFormat/>
    <w:rsid w:val="00CC5A2F"/>
    <w:pPr>
      <w:suppressAutoHyphens w:val="0"/>
      <w:jc w:val="center"/>
    </w:pPr>
    <w:rPr>
      <w:rFonts w:ascii="Arial" w:hAnsi="Arial"/>
      <w:b/>
      <w:lang w:eastAsia="ru-RU"/>
    </w:rPr>
  </w:style>
  <w:style w:type="character" w:customStyle="1" w:styleId="a6">
    <w:name w:val="Подзаголовок Знак"/>
    <w:link w:val="a5"/>
    <w:uiPriority w:val="99"/>
    <w:locked/>
    <w:rsid w:val="00CC5A2F"/>
    <w:rPr>
      <w:rFonts w:ascii="Arial" w:hAnsi="Arial" w:cs="Times New Roman"/>
      <w:b/>
      <w:sz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E123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1231B"/>
    <w:rPr>
      <w:rFonts w:ascii="Tahoma" w:hAnsi="Tahoma" w:cs="Times New Roman"/>
      <w:sz w:val="16"/>
      <w:lang w:eastAsia="ar-SA" w:bidi="ar-SA"/>
    </w:rPr>
  </w:style>
  <w:style w:type="paragraph" w:styleId="a9">
    <w:name w:val="Body Text Indent"/>
    <w:basedOn w:val="a"/>
    <w:link w:val="aa"/>
    <w:uiPriority w:val="99"/>
    <w:semiHidden/>
    <w:rsid w:val="00E1231B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E1231B"/>
    <w:rPr>
      <w:rFonts w:eastAsia="Times New Roman" w:cs="Times New Roman"/>
      <w:sz w:val="20"/>
      <w:lang w:eastAsia="ar-SA" w:bidi="ar-SA"/>
    </w:rPr>
  </w:style>
  <w:style w:type="paragraph" w:customStyle="1" w:styleId="FORMATTEXT">
    <w:name w:val=".FORMATTEXT"/>
    <w:link w:val="FORMATTEXT0"/>
    <w:uiPriority w:val="99"/>
    <w:rsid w:val="00E123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E123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E1231B"/>
    <w:rPr>
      <w:rFonts w:eastAsia="Times New Roman" w:cs="Times New Roman"/>
      <w:sz w:val="20"/>
      <w:lang w:eastAsia="ar-SA" w:bidi="ar-SA"/>
    </w:rPr>
  </w:style>
  <w:style w:type="paragraph" w:styleId="ad">
    <w:name w:val="footer"/>
    <w:aliases w:val="Footer Char, Знак2"/>
    <w:basedOn w:val="a"/>
    <w:link w:val="ae"/>
    <w:uiPriority w:val="99"/>
    <w:rsid w:val="00E123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aliases w:val="Footer Char Знак, Знак2 Знак"/>
    <w:link w:val="ad"/>
    <w:uiPriority w:val="99"/>
    <w:locked/>
    <w:rsid w:val="00E1231B"/>
    <w:rPr>
      <w:rFonts w:eastAsia="Times New Roman" w:cs="Times New Roman"/>
      <w:sz w:val="20"/>
      <w:lang w:eastAsia="ar-SA" w:bidi="ar-SA"/>
    </w:rPr>
  </w:style>
  <w:style w:type="table" w:styleId="af">
    <w:name w:val="Table Grid"/>
    <w:basedOn w:val="a1"/>
    <w:rsid w:val="00E12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uiPriority w:val="99"/>
    <w:rsid w:val="00E1231B"/>
    <w:rPr>
      <w:rFonts w:cs="Times New Roman"/>
    </w:rPr>
  </w:style>
  <w:style w:type="paragraph" w:customStyle="1" w:styleId="COLBOTTOM">
    <w:name w:val="#COL_BOTTOM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HEADERTEXT">
    <w:name w:val=".HEADERTEXT"/>
    <w:link w:val="HEADERTEXT0"/>
    <w:uiPriority w:val="99"/>
    <w:rsid w:val="00E1231B"/>
    <w:pPr>
      <w:widowControl w:val="0"/>
      <w:autoSpaceDE w:val="0"/>
      <w:autoSpaceDN w:val="0"/>
      <w:adjustRightInd w:val="0"/>
    </w:pPr>
    <w:rPr>
      <w:rFonts w:ascii="Arial" w:hAnsi="Arial"/>
      <w:color w:val="2B4279"/>
      <w:sz w:val="22"/>
      <w:szCs w:val="22"/>
    </w:rPr>
  </w:style>
  <w:style w:type="paragraph" w:customStyle="1" w:styleId="HORIZLINE">
    <w:name w:val=".HORIZLINE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OPENTAB">
    <w:name w:val=".OPENTAB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E123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E123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E1231B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styleId="22">
    <w:name w:val="Body Text Indent 2"/>
    <w:basedOn w:val="a"/>
    <w:link w:val="23"/>
    <w:uiPriority w:val="99"/>
    <w:rsid w:val="0021606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locked/>
    <w:rsid w:val="00216065"/>
    <w:rPr>
      <w:rFonts w:eastAsia="Times New Roman" w:cs="Times New Roman"/>
      <w:sz w:val="20"/>
      <w:lang w:eastAsia="ar-SA" w:bidi="ar-SA"/>
    </w:rPr>
  </w:style>
  <w:style w:type="paragraph" w:customStyle="1" w:styleId="Normal3">
    <w:name w:val="Normal3"/>
    <w:uiPriority w:val="99"/>
    <w:rsid w:val="004524D6"/>
    <w:pPr>
      <w:suppressAutoHyphens/>
    </w:pPr>
    <w:rPr>
      <w:sz w:val="28"/>
      <w:lang w:eastAsia="zh-CN"/>
    </w:rPr>
  </w:style>
  <w:style w:type="character" w:styleId="af1">
    <w:name w:val="annotation reference"/>
    <w:uiPriority w:val="99"/>
    <w:semiHidden/>
    <w:rsid w:val="0027403A"/>
    <w:rPr>
      <w:rFonts w:cs="Times New Roman"/>
      <w:sz w:val="16"/>
    </w:rPr>
  </w:style>
  <w:style w:type="paragraph" w:styleId="af2">
    <w:name w:val="annotation text"/>
    <w:basedOn w:val="a"/>
    <w:link w:val="af3"/>
    <w:uiPriority w:val="99"/>
    <w:semiHidden/>
    <w:rsid w:val="0027403A"/>
  </w:style>
  <w:style w:type="character" w:customStyle="1" w:styleId="af3">
    <w:name w:val="Текст примечания Знак"/>
    <w:link w:val="af2"/>
    <w:uiPriority w:val="99"/>
    <w:semiHidden/>
    <w:locked/>
    <w:rsid w:val="0027403A"/>
    <w:rPr>
      <w:rFonts w:eastAsia="Times New Roman" w:cs="Times New Roman"/>
      <w:sz w:val="20"/>
      <w:lang w:eastAsia="ar-SA" w:bidi="ar-SA"/>
    </w:rPr>
  </w:style>
  <w:style w:type="paragraph" w:styleId="af4">
    <w:name w:val="annotation subject"/>
    <w:basedOn w:val="af2"/>
    <w:next w:val="af2"/>
    <w:link w:val="af5"/>
    <w:uiPriority w:val="99"/>
    <w:semiHidden/>
    <w:rsid w:val="0027403A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27403A"/>
    <w:rPr>
      <w:rFonts w:eastAsia="Times New Roman" w:cs="Times New Roman"/>
      <w:b/>
      <w:sz w:val="20"/>
      <w:lang w:eastAsia="ar-SA" w:bidi="ar-SA"/>
    </w:rPr>
  </w:style>
  <w:style w:type="paragraph" w:styleId="af6">
    <w:name w:val="Revision"/>
    <w:hidden/>
    <w:uiPriority w:val="99"/>
    <w:semiHidden/>
    <w:rsid w:val="0027403A"/>
    <w:rPr>
      <w:lang w:eastAsia="ar-SA"/>
    </w:rPr>
  </w:style>
  <w:style w:type="paragraph" w:styleId="af7">
    <w:name w:val="TOC Heading"/>
    <w:basedOn w:val="10"/>
    <w:next w:val="a"/>
    <w:uiPriority w:val="39"/>
    <w:qFormat/>
    <w:rsid w:val="00520EED"/>
    <w:pPr>
      <w:suppressAutoHyphens w:val="0"/>
      <w:spacing w:line="259" w:lineRule="auto"/>
      <w:outlineLvl w:val="9"/>
    </w:pPr>
    <w:rPr>
      <w:lang w:eastAsia="ru-RU"/>
    </w:rPr>
  </w:style>
  <w:style w:type="paragraph" w:styleId="30">
    <w:name w:val="toc 3"/>
    <w:basedOn w:val="a"/>
    <w:next w:val="a"/>
    <w:autoRedefine/>
    <w:uiPriority w:val="39"/>
    <w:rsid w:val="00520EED"/>
    <w:pPr>
      <w:spacing w:after="100"/>
      <w:ind w:left="400"/>
    </w:pPr>
  </w:style>
  <w:style w:type="character" w:styleId="af8">
    <w:name w:val="Hyperlink"/>
    <w:uiPriority w:val="99"/>
    <w:rsid w:val="00520EED"/>
    <w:rPr>
      <w:rFonts w:cs="Times New Roman"/>
      <w:color w:val="0000FF"/>
      <w:u w:val="single"/>
    </w:rPr>
  </w:style>
  <w:style w:type="paragraph" w:customStyle="1" w:styleId="14">
    <w:name w:val="Стиль1"/>
    <w:basedOn w:val="HEADERTEXT"/>
    <w:link w:val="15"/>
    <w:uiPriority w:val="99"/>
    <w:rsid w:val="00CC5A2F"/>
    <w:pPr>
      <w:spacing w:line="360" w:lineRule="auto"/>
      <w:jc w:val="both"/>
      <w:outlineLvl w:val="2"/>
    </w:pPr>
    <w:rPr>
      <w:b/>
      <w:sz w:val="20"/>
      <w:szCs w:val="20"/>
    </w:rPr>
  </w:style>
  <w:style w:type="character" w:customStyle="1" w:styleId="HEADERTEXT0">
    <w:name w:val=".HEADERTEXT Знак"/>
    <w:link w:val="HEADERTEXT"/>
    <w:uiPriority w:val="99"/>
    <w:locked/>
    <w:rsid w:val="00520EED"/>
    <w:rPr>
      <w:rFonts w:ascii="Arial" w:hAnsi="Arial"/>
      <w:color w:val="2B4279"/>
      <w:sz w:val="22"/>
      <w:lang w:val="ru-RU" w:eastAsia="ru-RU"/>
    </w:rPr>
  </w:style>
  <w:style w:type="character" w:customStyle="1" w:styleId="15">
    <w:name w:val="Стиль1 Знак"/>
    <w:link w:val="14"/>
    <w:uiPriority w:val="99"/>
    <w:locked/>
    <w:rsid w:val="00CC5A2F"/>
    <w:rPr>
      <w:rFonts w:ascii="Arial" w:hAnsi="Arial"/>
      <w:b/>
      <w:color w:val="2B4279"/>
      <w:sz w:val="20"/>
      <w:lang w:val="ru-RU" w:eastAsia="ru-RU"/>
    </w:rPr>
  </w:style>
  <w:style w:type="paragraph" w:styleId="af9">
    <w:name w:val="footnote text"/>
    <w:basedOn w:val="a"/>
    <w:link w:val="afa"/>
    <w:uiPriority w:val="99"/>
    <w:semiHidden/>
    <w:rsid w:val="002A787E"/>
  </w:style>
  <w:style w:type="character" w:customStyle="1" w:styleId="afa">
    <w:name w:val="Текст сноски Знак"/>
    <w:link w:val="af9"/>
    <w:uiPriority w:val="99"/>
    <w:semiHidden/>
    <w:locked/>
    <w:rsid w:val="002A787E"/>
    <w:rPr>
      <w:rFonts w:eastAsia="Times New Roman" w:cs="Times New Roman"/>
      <w:sz w:val="20"/>
      <w:lang w:eastAsia="ar-SA" w:bidi="ar-SA"/>
    </w:rPr>
  </w:style>
  <w:style w:type="character" w:styleId="afb">
    <w:name w:val="footnote reference"/>
    <w:uiPriority w:val="99"/>
    <w:semiHidden/>
    <w:rsid w:val="002A787E"/>
    <w:rPr>
      <w:rFonts w:cs="Times New Roman"/>
      <w:vertAlign w:val="superscript"/>
    </w:rPr>
  </w:style>
  <w:style w:type="character" w:styleId="afc">
    <w:name w:val="FollowedHyperlink"/>
    <w:uiPriority w:val="99"/>
    <w:semiHidden/>
    <w:rsid w:val="003C06CE"/>
    <w:rPr>
      <w:rFonts w:cs="Times New Roman"/>
      <w:color w:val="800080"/>
      <w:u w:val="single"/>
    </w:rPr>
  </w:style>
  <w:style w:type="paragraph" w:styleId="afd">
    <w:name w:val="Date"/>
    <w:basedOn w:val="a"/>
    <w:next w:val="a"/>
    <w:link w:val="afe"/>
    <w:uiPriority w:val="99"/>
    <w:semiHidden/>
    <w:rsid w:val="00A42B91"/>
  </w:style>
  <w:style w:type="character" w:customStyle="1" w:styleId="afe">
    <w:name w:val="Дата Знак"/>
    <w:link w:val="afd"/>
    <w:uiPriority w:val="99"/>
    <w:semiHidden/>
    <w:locked/>
    <w:rsid w:val="00A42B91"/>
    <w:rPr>
      <w:rFonts w:cs="Times New Roman"/>
      <w:sz w:val="20"/>
      <w:lang w:eastAsia="ar-SA" w:bidi="ar-SA"/>
    </w:rPr>
  </w:style>
  <w:style w:type="paragraph" w:styleId="aff">
    <w:name w:val="Plain Text"/>
    <w:basedOn w:val="a"/>
    <w:link w:val="aff0"/>
    <w:uiPriority w:val="99"/>
    <w:rsid w:val="00BF23A4"/>
    <w:pPr>
      <w:suppressAutoHyphens w:val="0"/>
      <w:ind w:left="-108" w:right="176" w:firstLine="720"/>
      <w:jc w:val="both"/>
    </w:pPr>
    <w:rPr>
      <w:rFonts w:ascii="Courier New" w:hAnsi="Courier New"/>
      <w:lang w:eastAsia="ru-RU"/>
    </w:rPr>
  </w:style>
  <w:style w:type="character" w:customStyle="1" w:styleId="aff0">
    <w:name w:val="Текст Знак"/>
    <w:link w:val="aff"/>
    <w:uiPriority w:val="99"/>
    <w:locked/>
    <w:rsid w:val="00BF23A4"/>
    <w:rPr>
      <w:rFonts w:ascii="Courier New" w:hAnsi="Courier New" w:cs="Times New Roman"/>
    </w:rPr>
  </w:style>
  <w:style w:type="paragraph" w:customStyle="1" w:styleId="24">
    <w:name w:val="Стиль2"/>
    <w:basedOn w:val="FORMATTEXT"/>
    <w:link w:val="25"/>
    <w:qFormat/>
    <w:rsid w:val="00711051"/>
    <w:pPr>
      <w:spacing w:line="360" w:lineRule="auto"/>
      <w:ind w:firstLine="709"/>
      <w:jc w:val="both"/>
    </w:pPr>
    <w:rPr>
      <w:b/>
      <w:bCs/>
      <w:sz w:val="24"/>
      <w:szCs w:val="24"/>
    </w:rPr>
  </w:style>
  <w:style w:type="character" w:customStyle="1" w:styleId="FORMATTEXT0">
    <w:name w:val=".FORMATTEXT Знак"/>
    <w:link w:val="FORMATTEXT"/>
    <w:uiPriority w:val="99"/>
    <w:rsid w:val="00711051"/>
    <w:rPr>
      <w:rFonts w:ascii="Arial" w:hAnsi="Arial" w:cs="Arial"/>
      <w:sz w:val="20"/>
      <w:szCs w:val="20"/>
    </w:rPr>
  </w:style>
  <w:style w:type="character" w:customStyle="1" w:styleId="25">
    <w:name w:val="Стиль2 Знак"/>
    <w:link w:val="24"/>
    <w:rsid w:val="00711051"/>
    <w:rPr>
      <w:rFonts w:ascii="Arial" w:hAnsi="Arial" w:cs="Arial"/>
      <w:b/>
      <w:bCs/>
      <w:sz w:val="24"/>
      <w:szCs w:val="24"/>
    </w:rPr>
  </w:style>
  <w:style w:type="paragraph" w:styleId="aff1">
    <w:name w:val="endnote text"/>
    <w:basedOn w:val="a"/>
    <w:link w:val="aff2"/>
    <w:uiPriority w:val="99"/>
    <w:semiHidden/>
    <w:unhideWhenUsed/>
    <w:rsid w:val="003F4E7A"/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3F4E7A"/>
    <w:rPr>
      <w:lang w:eastAsia="ar-SA"/>
    </w:rPr>
  </w:style>
  <w:style w:type="character" w:styleId="aff3">
    <w:name w:val="endnote reference"/>
    <w:basedOn w:val="a0"/>
    <w:uiPriority w:val="99"/>
    <w:semiHidden/>
    <w:unhideWhenUsed/>
    <w:rsid w:val="003F4E7A"/>
    <w:rPr>
      <w:vertAlign w:val="superscript"/>
    </w:rPr>
  </w:style>
  <w:style w:type="paragraph" w:styleId="31">
    <w:name w:val="Body Text Indent 3"/>
    <w:basedOn w:val="a"/>
    <w:link w:val="32"/>
    <w:uiPriority w:val="99"/>
    <w:semiHidden/>
    <w:unhideWhenUsed/>
    <w:rsid w:val="0007630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76304"/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670A49"/>
    <w:pPr>
      <w:widowControl w:val="0"/>
      <w:suppressAutoHyphens w:val="0"/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 w:val="28"/>
      <w:lang w:eastAsia="ru-RU"/>
    </w:rPr>
  </w:style>
  <w:style w:type="character" w:customStyle="1" w:styleId="16">
    <w:name w:val="СТБ_Ужатый_1"/>
    <w:aliases w:val="Уж1"/>
    <w:uiPriority w:val="99"/>
    <w:rsid w:val="00670A49"/>
    <w:rPr>
      <w:spacing w:val="-2"/>
    </w:rPr>
  </w:style>
  <w:style w:type="paragraph" w:customStyle="1" w:styleId="aff4">
    <w:name w:val="СТБ_Текст"/>
    <w:aliases w:val="ТКТ"/>
    <w:basedOn w:val="a"/>
    <w:uiPriority w:val="99"/>
    <w:qFormat/>
    <w:rsid w:val="00670A49"/>
    <w:pPr>
      <w:suppressAutoHyphens w:val="0"/>
      <w:ind w:firstLine="397"/>
      <w:jc w:val="both"/>
    </w:pPr>
    <w:rPr>
      <w:rFonts w:ascii="Arial" w:eastAsia="Calibri" w:hAnsi="Arial" w:cs="Arial"/>
      <w:lang w:eastAsia="en-US"/>
    </w:rPr>
  </w:style>
  <w:style w:type="paragraph" w:customStyle="1" w:styleId="aff5">
    <w:name w:val="СТБ_Примечание"/>
    <w:aliases w:val="ПМЧ"/>
    <w:basedOn w:val="a"/>
    <w:next w:val="aff4"/>
    <w:qFormat/>
    <w:rsid w:val="00670A49"/>
    <w:pPr>
      <w:suppressAutoHyphens w:val="0"/>
      <w:spacing w:before="40" w:after="80"/>
      <w:ind w:left="397"/>
      <w:contextualSpacing/>
      <w:jc w:val="both"/>
    </w:pPr>
    <w:rPr>
      <w:rFonts w:ascii="Arial" w:eastAsia="Calibri" w:hAnsi="Arial" w:cs="Arial"/>
      <w:sz w:val="18"/>
      <w:lang w:eastAsia="en-US"/>
    </w:rPr>
  </w:style>
  <w:style w:type="character" w:customStyle="1" w:styleId="aff6">
    <w:name w:val="СТБ_Подстрочный"/>
    <w:aliases w:val="Под,Пст"/>
    <w:qFormat/>
    <w:rsid w:val="00670A49"/>
    <w:rPr>
      <w:vertAlign w:val="subscript"/>
    </w:rPr>
  </w:style>
  <w:style w:type="paragraph" w:customStyle="1" w:styleId="1">
    <w:name w:val="СТБ_ОсЧасть_1_Раздел_Заголовок"/>
    <w:aliases w:val="ОЧ_1З"/>
    <w:basedOn w:val="a"/>
    <w:next w:val="aff4"/>
    <w:rsid w:val="00670A49"/>
    <w:pPr>
      <w:keepNext/>
      <w:numPr>
        <w:numId w:val="8"/>
      </w:numPr>
      <w:spacing w:before="220" w:after="160"/>
      <w:outlineLvl w:val="0"/>
    </w:pPr>
    <w:rPr>
      <w:rFonts w:ascii="Arial" w:eastAsia="Calibri" w:hAnsi="Arial" w:cs="Arial"/>
      <w:b/>
      <w:sz w:val="22"/>
      <w:lang w:eastAsia="en-US"/>
    </w:rPr>
  </w:style>
  <w:style w:type="paragraph" w:customStyle="1" w:styleId="2">
    <w:name w:val="СТБ_ОсЧасть_2_Подраздел_Заголовок"/>
    <w:aliases w:val="ОЧ_2З"/>
    <w:basedOn w:val="a"/>
    <w:next w:val="aff4"/>
    <w:rsid w:val="00670A49"/>
    <w:pPr>
      <w:keepNext/>
      <w:numPr>
        <w:ilvl w:val="1"/>
        <w:numId w:val="8"/>
      </w:numPr>
      <w:spacing w:before="120" w:after="80"/>
      <w:outlineLvl w:val="1"/>
    </w:pPr>
    <w:rPr>
      <w:rFonts w:ascii="Arial" w:eastAsia="Calibri" w:hAnsi="Arial" w:cs="Arial"/>
      <w:b/>
      <w:lang w:eastAsia="en-US"/>
    </w:rPr>
  </w:style>
  <w:style w:type="paragraph" w:customStyle="1" w:styleId="3">
    <w:name w:val="СТБ_ОсЧасть_3_Пункт_Заголовок"/>
    <w:aliases w:val="ОЧ_3З"/>
    <w:basedOn w:val="a"/>
    <w:next w:val="aff4"/>
    <w:rsid w:val="00670A49"/>
    <w:pPr>
      <w:keepNext/>
      <w:numPr>
        <w:ilvl w:val="2"/>
        <w:numId w:val="8"/>
      </w:numPr>
      <w:spacing w:before="80" w:after="40"/>
      <w:outlineLvl w:val="2"/>
    </w:pPr>
    <w:rPr>
      <w:rFonts w:ascii="Arial" w:eastAsia="Calibri" w:hAnsi="Arial" w:cs="Arial"/>
      <w:b/>
      <w:lang w:eastAsia="en-US"/>
    </w:rPr>
  </w:style>
  <w:style w:type="paragraph" w:customStyle="1" w:styleId="4">
    <w:name w:val="СТБ_ОсЧасть_4_Подпункт_Заголовок"/>
    <w:aliases w:val="ОЧ_4З"/>
    <w:basedOn w:val="a"/>
    <w:next w:val="aff4"/>
    <w:rsid w:val="00670A49"/>
    <w:pPr>
      <w:keepNext/>
      <w:numPr>
        <w:ilvl w:val="3"/>
        <w:numId w:val="8"/>
      </w:numPr>
      <w:spacing w:before="40" w:after="20"/>
      <w:outlineLvl w:val="3"/>
    </w:pPr>
    <w:rPr>
      <w:rFonts w:ascii="Arial" w:eastAsia="Calibri" w:hAnsi="Arial" w:cs="Arial"/>
      <w:b/>
      <w:lang w:eastAsia="en-US"/>
    </w:rPr>
  </w:style>
  <w:style w:type="paragraph" w:customStyle="1" w:styleId="5">
    <w:name w:val="СТБ_ОсЧасть_5_Параграф_Заголовок"/>
    <w:aliases w:val="ОЧ_5З"/>
    <w:basedOn w:val="a"/>
    <w:next w:val="aff4"/>
    <w:rsid w:val="00670A49"/>
    <w:pPr>
      <w:keepNext/>
      <w:numPr>
        <w:ilvl w:val="4"/>
        <w:numId w:val="8"/>
      </w:numPr>
      <w:spacing w:before="40" w:after="20"/>
      <w:outlineLvl w:val="4"/>
    </w:pPr>
    <w:rPr>
      <w:rFonts w:ascii="Arial" w:eastAsia="Calibri" w:hAnsi="Arial" w:cs="Arial"/>
      <w:b/>
      <w:lang w:eastAsia="en-US"/>
    </w:rPr>
  </w:style>
  <w:style w:type="paragraph" w:customStyle="1" w:styleId="6">
    <w:name w:val="СТБ_ОсЧасть_6_Подпараграф_Заголовок"/>
    <w:aliases w:val="ОЧ_6З"/>
    <w:basedOn w:val="a"/>
    <w:next w:val="aff4"/>
    <w:rsid w:val="00670A49"/>
    <w:pPr>
      <w:keepNext/>
      <w:numPr>
        <w:ilvl w:val="5"/>
        <w:numId w:val="8"/>
      </w:numPr>
      <w:spacing w:before="40" w:after="20"/>
      <w:outlineLvl w:val="5"/>
    </w:pPr>
    <w:rPr>
      <w:rFonts w:ascii="Arial" w:eastAsia="Calibri" w:hAnsi="Arial" w:cs="Arial"/>
      <w:b/>
      <w:lang w:eastAsia="en-US"/>
    </w:rPr>
  </w:style>
  <w:style w:type="paragraph" w:customStyle="1" w:styleId="26">
    <w:name w:val="СТБ_ОсЧасть_2_Подраздел_Текст"/>
    <w:aliases w:val="ОЧ_2Т"/>
    <w:basedOn w:val="2"/>
    <w:rsid w:val="00670A49"/>
    <w:pPr>
      <w:keepNext w:val="0"/>
      <w:suppressAutoHyphens w:val="0"/>
      <w:spacing w:before="0" w:after="0"/>
      <w:jc w:val="both"/>
      <w:outlineLvl w:val="9"/>
    </w:pPr>
    <w:rPr>
      <w:b w:val="0"/>
    </w:rPr>
  </w:style>
  <w:style w:type="table" w:customStyle="1" w:styleId="17">
    <w:name w:val="Сетка таблицы1"/>
    <w:basedOn w:val="a1"/>
    <w:next w:val="af"/>
    <w:uiPriority w:val="59"/>
    <w:rsid w:val="00791A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 Paragraph"/>
    <w:basedOn w:val="a"/>
    <w:uiPriority w:val="34"/>
    <w:qFormat/>
    <w:rsid w:val="00A556DA"/>
    <w:pPr>
      <w:ind w:left="720"/>
      <w:contextualSpacing/>
    </w:pPr>
  </w:style>
  <w:style w:type="paragraph" w:styleId="aff8">
    <w:name w:val="Document Map"/>
    <w:basedOn w:val="a"/>
    <w:link w:val="aff9"/>
    <w:uiPriority w:val="99"/>
    <w:semiHidden/>
    <w:unhideWhenUsed/>
    <w:rsid w:val="00BD2DA4"/>
    <w:rPr>
      <w:rFonts w:ascii="Tahoma" w:hAnsi="Tahoma" w:cs="Tahoma"/>
      <w:sz w:val="16"/>
      <w:szCs w:val="16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BD2DA4"/>
    <w:rPr>
      <w:rFonts w:ascii="Tahoma" w:hAnsi="Tahoma" w:cs="Tahoma"/>
      <w:sz w:val="16"/>
      <w:szCs w:val="16"/>
      <w:lang w:eastAsia="ar-SA"/>
    </w:rPr>
  </w:style>
  <w:style w:type="paragraph" w:styleId="affa">
    <w:name w:val="Title"/>
    <w:basedOn w:val="a"/>
    <w:next w:val="a"/>
    <w:link w:val="affb"/>
    <w:qFormat/>
    <w:locked/>
    <w:rsid w:val="00153E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Заголовок Знак"/>
    <w:basedOn w:val="a0"/>
    <w:link w:val="affa"/>
    <w:rsid w:val="00153E15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21">
    <w:name w:val="Заголовок 2 Знак"/>
    <w:basedOn w:val="a0"/>
    <w:link w:val="20"/>
    <w:rsid w:val="00153E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styleId="affc">
    <w:name w:val="Emphasis"/>
    <w:basedOn w:val="a0"/>
    <w:qFormat/>
    <w:locked/>
    <w:rsid w:val="00153E15"/>
    <w:rPr>
      <w:i/>
      <w:iCs/>
    </w:rPr>
  </w:style>
  <w:style w:type="paragraph" w:styleId="18">
    <w:name w:val="toc 1"/>
    <w:basedOn w:val="a"/>
    <w:next w:val="a"/>
    <w:autoRedefine/>
    <w:uiPriority w:val="39"/>
    <w:locked/>
    <w:rsid w:val="00DD26CC"/>
    <w:pPr>
      <w:spacing w:after="100"/>
    </w:pPr>
  </w:style>
  <w:style w:type="paragraph" w:styleId="affd">
    <w:name w:val="No Spacing"/>
    <w:uiPriority w:val="1"/>
    <w:qFormat/>
    <w:rsid w:val="009012B6"/>
    <w:pPr>
      <w:suppressAutoHyphens/>
    </w:pPr>
    <w:rPr>
      <w:lang w:eastAsia="ar-SA"/>
    </w:rPr>
  </w:style>
  <w:style w:type="character" w:customStyle="1" w:styleId="90">
    <w:name w:val="Заголовок 9 Знак"/>
    <w:basedOn w:val="a0"/>
    <w:link w:val="9"/>
    <w:semiHidden/>
    <w:rsid w:val="00A210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table" w:customStyle="1" w:styleId="27">
    <w:name w:val="Сетка таблицы2"/>
    <w:basedOn w:val="a1"/>
    <w:next w:val="af"/>
    <w:rsid w:val="00050B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1" Type="http://schemas.openxmlformats.org/officeDocument/2006/relationships/oleObject" Target="embeddings/oleObject1.bin"/><Relationship Id="rId42" Type="http://schemas.openxmlformats.org/officeDocument/2006/relationships/oleObject" Target="embeddings/oleObject12.bin"/><Relationship Id="rId63" Type="http://schemas.openxmlformats.org/officeDocument/2006/relationships/image" Target="media/image22.wmf"/><Relationship Id="rId84" Type="http://schemas.openxmlformats.org/officeDocument/2006/relationships/oleObject" Target="embeddings/oleObject34.bin"/><Relationship Id="rId138" Type="http://schemas.openxmlformats.org/officeDocument/2006/relationships/image" Target="media/image57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71.wmf"/><Relationship Id="rId191" Type="http://schemas.openxmlformats.org/officeDocument/2006/relationships/footer" Target="footer9.xml"/><Relationship Id="rId107" Type="http://schemas.openxmlformats.org/officeDocument/2006/relationships/image" Target="media/image44.wmf"/><Relationship Id="rId11" Type="http://schemas.openxmlformats.org/officeDocument/2006/relationships/footer" Target="footer1.xml"/><Relationship Id="rId32" Type="http://schemas.openxmlformats.org/officeDocument/2006/relationships/image" Target="media/image8.wmf"/><Relationship Id="rId53" Type="http://schemas.openxmlformats.org/officeDocument/2006/relationships/image" Target="media/image17.wmf"/><Relationship Id="rId74" Type="http://schemas.openxmlformats.org/officeDocument/2006/relationships/oleObject" Target="embeddings/oleObject29.bin"/><Relationship Id="rId128" Type="http://schemas.openxmlformats.org/officeDocument/2006/relationships/oleObject" Target="embeddings/oleObject56.bin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image" Target="media/image38.wmf"/><Relationship Id="rId160" Type="http://schemas.openxmlformats.org/officeDocument/2006/relationships/image" Target="media/image66.wmf"/><Relationship Id="rId181" Type="http://schemas.openxmlformats.org/officeDocument/2006/relationships/oleObject" Target="embeddings/oleObject87.bin"/><Relationship Id="rId22" Type="http://schemas.openxmlformats.org/officeDocument/2006/relationships/image" Target="media/image3.wmf"/><Relationship Id="rId43" Type="http://schemas.openxmlformats.org/officeDocument/2006/relationships/image" Target="media/image13.wmf"/><Relationship Id="rId64" Type="http://schemas.openxmlformats.org/officeDocument/2006/relationships/oleObject" Target="embeddings/oleObject24.bin"/><Relationship Id="rId118" Type="http://schemas.openxmlformats.org/officeDocument/2006/relationships/oleObject" Target="embeddings/oleObject51.bin"/><Relationship Id="rId139" Type="http://schemas.openxmlformats.org/officeDocument/2006/relationships/oleObject" Target="embeddings/oleObject64.bin"/><Relationship Id="rId85" Type="http://schemas.openxmlformats.org/officeDocument/2006/relationships/image" Target="media/image33.wmf"/><Relationship Id="rId150" Type="http://schemas.openxmlformats.org/officeDocument/2006/relationships/image" Target="media/image63.wmf"/><Relationship Id="rId171" Type="http://schemas.openxmlformats.org/officeDocument/2006/relationships/oleObject" Target="embeddings/oleObject82.bin"/><Relationship Id="rId192" Type="http://schemas.openxmlformats.org/officeDocument/2006/relationships/fontTable" Target="fontTable.xml"/><Relationship Id="rId12" Type="http://schemas.openxmlformats.org/officeDocument/2006/relationships/footer" Target="footer2.xml"/><Relationship Id="rId33" Type="http://schemas.openxmlformats.org/officeDocument/2006/relationships/oleObject" Target="embeddings/oleObject7.bin"/><Relationship Id="rId108" Type="http://schemas.openxmlformats.org/officeDocument/2006/relationships/oleObject" Target="embeddings/oleObject46.bin"/><Relationship Id="rId129" Type="http://schemas.openxmlformats.org/officeDocument/2006/relationships/image" Target="media/image55.wmf"/><Relationship Id="rId54" Type="http://schemas.openxmlformats.org/officeDocument/2006/relationships/oleObject" Target="embeddings/oleObject19.bin"/><Relationship Id="rId75" Type="http://schemas.openxmlformats.org/officeDocument/2006/relationships/image" Target="media/image28.wmf"/><Relationship Id="rId96" Type="http://schemas.openxmlformats.org/officeDocument/2006/relationships/oleObject" Target="embeddings/oleObject40.bin"/><Relationship Id="rId140" Type="http://schemas.openxmlformats.org/officeDocument/2006/relationships/image" Target="media/image58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77.wmf"/><Relationship Id="rId6" Type="http://schemas.openxmlformats.org/officeDocument/2006/relationships/footnotes" Target="footnotes.xml"/><Relationship Id="rId23" Type="http://schemas.openxmlformats.org/officeDocument/2006/relationships/oleObject" Target="embeddings/oleObject2.bin"/><Relationship Id="rId119" Type="http://schemas.openxmlformats.org/officeDocument/2006/relationships/image" Target="media/image50.wmf"/><Relationship Id="rId44" Type="http://schemas.openxmlformats.org/officeDocument/2006/relationships/oleObject" Target="embeddings/oleObject13.bin"/><Relationship Id="rId65" Type="http://schemas.openxmlformats.org/officeDocument/2006/relationships/image" Target="media/image23.wmf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7.bin"/><Relationship Id="rId151" Type="http://schemas.openxmlformats.org/officeDocument/2006/relationships/oleObject" Target="embeddings/oleObject70.bin"/><Relationship Id="rId172" Type="http://schemas.openxmlformats.org/officeDocument/2006/relationships/image" Target="media/image72.wmf"/><Relationship Id="rId193" Type="http://schemas.openxmlformats.org/officeDocument/2006/relationships/theme" Target="theme/theme1.xml"/><Relationship Id="rId13" Type="http://schemas.openxmlformats.org/officeDocument/2006/relationships/footer" Target="footer3.xml"/><Relationship Id="rId109" Type="http://schemas.openxmlformats.org/officeDocument/2006/relationships/image" Target="media/image45.wmf"/><Relationship Id="rId34" Type="http://schemas.openxmlformats.org/officeDocument/2006/relationships/image" Target="media/image9.wmf"/><Relationship Id="rId50" Type="http://schemas.openxmlformats.org/officeDocument/2006/relationships/oleObject" Target="embeddings/oleObject17.bin"/><Relationship Id="rId55" Type="http://schemas.openxmlformats.org/officeDocument/2006/relationships/image" Target="media/image18.wmf"/><Relationship Id="rId76" Type="http://schemas.openxmlformats.org/officeDocument/2006/relationships/oleObject" Target="embeddings/oleObject30.bin"/><Relationship Id="rId97" Type="http://schemas.openxmlformats.org/officeDocument/2006/relationships/image" Target="media/image39.wmf"/><Relationship Id="rId104" Type="http://schemas.openxmlformats.org/officeDocument/2006/relationships/oleObject" Target="embeddings/oleObject44.bin"/><Relationship Id="rId120" Type="http://schemas.openxmlformats.org/officeDocument/2006/relationships/oleObject" Target="embeddings/oleObject52.bin"/><Relationship Id="rId125" Type="http://schemas.openxmlformats.org/officeDocument/2006/relationships/image" Target="media/image53.wmf"/><Relationship Id="rId141" Type="http://schemas.openxmlformats.org/officeDocument/2006/relationships/oleObject" Target="embeddings/oleObject65.bin"/><Relationship Id="rId146" Type="http://schemas.openxmlformats.org/officeDocument/2006/relationships/image" Target="media/image61.wmf"/><Relationship Id="rId167" Type="http://schemas.openxmlformats.org/officeDocument/2006/relationships/oleObject" Target="embeddings/oleObject80.bin"/><Relationship Id="rId188" Type="http://schemas.openxmlformats.org/officeDocument/2006/relationships/footer" Target="footer7.xml"/><Relationship Id="rId7" Type="http://schemas.openxmlformats.org/officeDocument/2006/relationships/endnotes" Target="endnotes.xml"/><Relationship Id="rId71" Type="http://schemas.openxmlformats.org/officeDocument/2006/relationships/image" Target="media/image26.wmf"/><Relationship Id="rId92" Type="http://schemas.openxmlformats.org/officeDocument/2006/relationships/oleObject" Target="embeddings/oleObject38.bin"/><Relationship Id="rId162" Type="http://schemas.openxmlformats.org/officeDocument/2006/relationships/image" Target="media/image67.wmf"/><Relationship Id="rId183" Type="http://schemas.openxmlformats.org/officeDocument/2006/relationships/oleObject" Target="embeddings/oleObject88.bin"/><Relationship Id="rId2" Type="http://schemas.openxmlformats.org/officeDocument/2006/relationships/numbering" Target="numbering.xml"/><Relationship Id="rId29" Type="http://schemas.openxmlformats.org/officeDocument/2006/relationships/oleObject" Target="embeddings/oleObject5.bin"/><Relationship Id="rId24" Type="http://schemas.openxmlformats.org/officeDocument/2006/relationships/image" Target="media/image4.wmf"/><Relationship Id="rId40" Type="http://schemas.openxmlformats.org/officeDocument/2006/relationships/oleObject" Target="embeddings/oleObject11.bin"/><Relationship Id="rId45" Type="http://schemas.openxmlformats.org/officeDocument/2006/relationships/image" Target="media/image14.wmf"/><Relationship Id="rId66" Type="http://schemas.openxmlformats.org/officeDocument/2006/relationships/oleObject" Target="embeddings/oleObject25.bin"/><Relationship Id="rId87" Type="http://schemas.openxmlformats.org/officeDocument/2006/relationships/image" Target="media/image34.wmf"/><Relationship Id="rId110" Type="http://schemas.openxmlformats.org/officeDocument/2006/relationships/oleObject" Target="embeddings/oleObject47.bin"/><Relationship Id="rId115" Type="http://schemas.openxmlformats.org/officeDocument/2006/relationships/image" Target="media/image48.wmf"/><Relationship Id="rId131" Type="http://schemas.openxmlformats.org/officeDocument/2006/relationships/oleObject" Target="embeddings/oleObject58.bin"/><Relationship Id="rId136" Type="http://schemas.openxmlformats.org/officeDocument/2006/relationships/image" Target="media/image5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75.wmf"/><Relationship Id="rId61" Type="http://schemas.openxmlformats.org/officeDocument/2006/relationships/image" Target="media/image21.wmf"/><Relationship Id="rId82" Type="http://schemas.openxmlformats.org/officeDocument/2006/relationships/oleObject" Target="embeddings/oleObject33.bin"/><Relationship Id="rId152" Type="http://schemas.openxmlformats.org/officeDocument/2006/relationships/image" Target="media/image64.wmf"/><Relationship Id="rId173" Type="http://schemas.openxmlformats.org/officeDocument/2006/relationships/oleObject" Target="embeddings/oleObject83.bin"/><Relationship Id="rId19" Type="http://schemas.openxmlformats.org/officeDocument/2006/relationships/footer" Target="footer6.xml"/><Relationship Id="rId14" Type="http://schemas.openxmlformats.org/officeDocument/2006/relationships/header" Target="header3.xml"/><Relationship Id="rId30" Type="http://schemas.openxmlformats.org/officeDocument/2006/relationships/image" Target="media/image7.wmf"/><Relationship Id="rId35" Type="http://schemas.openxmlformats.org/officeDocument/2006/relationships/oleObject" Target="embeddings/oleObject8.bin"/><Relationship Id="rId56" Type="http://schemas.openxmlformats.org/officeDocument/2006/relationships/oleObject" Target="embeddings/oleObject20.bin"/><Relationship Id="rId77" Type="http://schemas.openxmlformats.org/officeDocument/2006/relationships/image" Target="media/image29.wmf"/><Relationship Id="rId100" Type="http://schemas.openxmlformats.org/officeDocument/2006/relationships/oleObject" Target="embeddings/oleObject42.bin"/><Relationship Id="rId105" Type="http://schemas.openxmlformats.org/officeDocument/2006/relationships/image" Target="media/image43.wmf"/><Relationship Id="rId126" Type="http://schemas.openxmlformats.org/officeDocument/2006/relationships/oleObject" Target="embeddings/oleObject55.bin"/><Relationship Id="rId147" Type="http://schemas.openxmlformats.org/officeDocument/2006/relationships/oleObject" Target="embeddings/oleObject68.bin"/><Relationship Id="rId168" Type="http://schemas.openxmlformats.org/officeDocument/2006/relationships/image" Target="media/image70.wmf"/><Relationship Id="rId8" Type="http://schemas.openxmlformats.org/officeDocument/2006/relationships/image" Target="media/image1.png"/><Relationship Id="rId51" Type="http://schemas.openxmlformats.org/officeDocument/2006/relationships/image" Target="media/image16.wmf"/><Relationship Id="rId72" Type="http://schemas.openxmlformats.org/officeDocument/2006/relationships/oleObject" Target="embeddings/oleObject28.bin"/><Relationship Id="rId93" Type="http://schemas.openxmlformats.org/officeDocument/2006/relationships/image" Target="media/image37.wmf"/><Relationship Id="rId98" Type="http://schemas.openxmlformats.org/officeDocument/2006/relationships/oleObject" Target="embeddings/oleObject41.bin"/><Relationship Id="rId121" Type="http://schemas.openxmlformats.org/officeDocument/2006/relationships/image" Target="media/image51.wmf"/><Relationship Id="rId142" Type="http://schemas.openxmlformats.org/officeDocument/2006/relationships/image" Target="media/image5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78.wmf"/><Relationship Id="rId189" Type="http://schemas.openxmlformats.org/officeDocument/2006/relationships/footer" Target="footer8.xml"/><Relationship Id="rId3" Type="http://schemas.openxmlformats.org/officeDocument/2006/relationships/styles" Target="styles.xml"/><Relationship Id="rId25" Type="http://schemas.openxmlformats.org/officeDocument/2006/relationships/oleObject" Target="embeddings/oleObject3.bin"/><Relationship Id="rId46" Type="http://schemas.openxmlformats.org/officeDocument/2006/relationships/oleObject" Target="embeddings/oleObject14.bin"/><Relationship Id="rId67" Type="http://schemas.openxmlformats.org/officeDocument/2006/relationships/image" Target="media/image24.wmf"/><Relationship Id="rId116" Type="http://schemas.openxmlformats.org/officeDocument/2006/relationships/oleObject" Target="embeddings/oleObject50.bin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5.bin"/><Relationship Id="rId20" Type="http://schemas.openxmlformats.org/officeDocument/2006/relationships/image" Target="media/image2.wmf"/><Relationship Id="rId41" Type="http://schemas.openxmlformats.org/officeDocument/2006/relationships/image" Target="media/image12.wmf"/><Relationship Id="rId62" Type="http://schemas.openxmlformats.org/officeDocument/2006/relationships/oleObject" Target="embeddings/oleObject23.bin"/><Relationship Id="rId83" Type="http://schemas.openxmlformats.org/officeDocument/2006/relationships/image" Target="media/image32.wmf"/><Relationship Id="rId88" Type="http://schemas.openxmlformats.org/officeDocument/2006/relationships/oleObject" Target="embeddings/oleObject36.bin"/><Relationship Id="rId111" Type="http://schemas.openxmlformats.org/officeDocument/2006/relationships/image" Target="media/image46.wmf"/><Relationship Id="rId132" Type="http://schemas.openxmlformats.org/officeDocument/2006/relationships/oleObject" Target="embeddings/oleObject59.bin"/><Relationship Id="rId153" Type="http://schemas.openxmlformats.org/officeDocument/2006/relationships/oleObject" Target="embeddings/oleObject71.bin"/><Relationship Id="rId174" Type="http://schemas.openxmlformats.org/officeDocument/2006/relationships/image" Target="media/image73.wmf"/><Relationship Id="rId179" Type="http://schemas.openxmlformats.org/officeDocument/2006/relationships/oleObject" Target="embeddings/oleObject86.bin"/><Relationship Id="rId190" Type="http://schemas.openxmlformats.org/officeDocument/2006/relationships/header" Target="header8.xml"/><Relationship Id="rId15" Type="http://schemas.openxmlformats.org/officeDocument/2006/relationships/header" Target="header4.xml"/><Relationship Id="rId36" Type="http://schemas.openxmlformats.org/officeDocument/2006/relationships/oleObject" Target="embeddings/oleObject9.bin"/><Relationship Id="rId57" Type="http://schemas.openxmlformats.org/officeDocument/2006/relationships/image" Target="media/image19.wmf"/><Relationship Id="rId106" Type="http://schemas.openxmlformats.org/officeDocument/2006/relationships/oleObject" Target="embeddings/oleObject45.bin"/><Relationship Id="rId127" Type="http://schemas.openxmlformats.org/officeDocument/2006/relationships/image" Target="media/image54.wmf"/><Relationship Id="rId10" Type="http://schemas.openxmlformats.org/officeDocument/2006/relationships/header" Target="header2.xml"/><Relationship Id="rId31" Type="http://schemas.openxmlformats.org/officeDocument/2006/relationships/oleObject" Target="embeddings/oleObject6.bin"/><Relationship Id="rId52" Type="http://schemas.openxmlformats.org/officeDocument/2006/relationships/oleObject" Target="embeddings/oleObject18.bin"/><Relationship Id="rId73" Type="http://schemas.openxmlformats.org/officeDocument/2006/relationships/image" Target="media/image27.wmf"/><Relationship Id="rId78" Type="http://schemas.openxmlformats.org/officeDocument/2006/relationships/oleObject" Target="embeddings/oleObject31.bin"/><Relationship Id="rId94" Type="http://schemas.openxmlformats.org/officeDocument/2006/relationships/oleObject" Target="embeddings/oleObject39.bin"/><Relationship Id="rId99" Type="http://schemas.openxmlformats.org/officeDocument/2006/relationships/image" Target="media/image40.wmf"/><Relationship Id="rId101" Type="http://schemas.openxmlformats.org/officeDocument/2006/relationships/image" Target="media/image41.wmf"/><Relationship Id="rId122" Type="http://schemas.openxmlformats.org/officeDocument/2006/relationships/oleObject" Target="embeddings/oleObject53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62.wmf"/><Relationship Id="rId164" Type="http://schemas.openxmlformats.org/officeDocument/2006/relationships/image" Target="media/image68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80" Type="http://schemas.openxmlformats.org/officeDocument/2006/relationships/image" Target="media/image76.wmf"/><Relationship Id="rId26" Type="http://schemas.openxmlformats.org/officeDocument/2006/relationships/image" Target="media/image5.wmf"/><Relationship Id="rId47" Type="http://schemas.openxmlformats.org/officeDocument/2006/relationships/image" Target="media/image15.wmf"/><Relationship Id="rId68" Type="http://schemas.openxmlformats.org/officeDocument/2006/relationships/oleObject" Target="embeddings/oleObject26.bin"/><Relationship Id="rId89" Type="http://schemas.openxmlformats.org/officeDocument/2006/relationships/image" Target="media/image35.wmf"/><Relationship Id="rId112" Type="http://schemas.openxmlformats.org/officeDocument/2006/relationships/oleObject" Target="embeddings/oleObject48.bin"/><Relationship Id="rId133" Type="http://schemas.openxmlformats.org/officeDocument/2006/relationships/oleObject" Target="embeddings/oleObject60.bin"/><Relationship Id="rId154" Type="http://schemas.openxmlformats.org/officeDocument/2006/relationships/image" Target="media/image65.wmf"/><Relationship Id="rId175" Type="http://schemas.openxmlformats.org/officeDocument/2006/relationships/oleObject" Target="embeddings/oleObject84.bin"/><Relationship Id="rId16" Type="http://schemas.openxmlformats.org/officeDocument/2006/relationships/footer" Target="footer4.xml"/><Relationship Id="rId37" Type="http://schemas.openxmlformats.org/officeDocument/2006/relationships/image" Target="media/image10.wmf"/><Relationship Id="rId58" Type="http://schemas.openxmlformats.org/officeDocument/2006/relationships/oleObject" Target="embeddings/oleObject21.bin"/><Relationship Id="rId79" Type="http://schemas.openxmlformats.org/officeDocument/2006/relationships/image" Target="media/image30.wmf"/><Relationship Id="rId102" Type="http://schemas.openxmlformats.org/officeDocument/2006/relationships/oleObject" Target="embeddings/oleObject43.bin"/><Relationship Id="rId123" Type="http://schemas.openxmlformats.org/officeDocument/2006/relationships/image" Target="media/image52.wmf"/><Relationship Id="rId144" Type="http://schemas.openxmlformats.org/officeDocument/2006/relationships/image" Target="media/image60.wmf"/><Relationship Id="rId90" Type="http://schemas.openxmlformats.org/officeDocument/2006/relationships/oleObject" Target="embeddings/oleObject37.bin"/><Relationship Id="rId165" Type="http://schemas.openxmlformats.org/officeDocument/2006/relationships/oleObject" Target="embeddings/oleObject79.bin"/><Relationship Id="rId186" Type="http://schemas.openxmlformats.org/officeDocument/2006/relationships/header" Target="header6.xml"/><Relationship Id="rId27" Type="http://schemas.openxmlformats.org/officeDocument/2006/relationships/oleObject" Target="embeddings/oleObject4.bin"/><Relationship Id="rId48" Type="http://schemas.openxmlformats.org/officeDocument/2006/relationships/oleObject" Target="embeddings/oleObject15.bin"/><Relationship Id="rId69" Type="http://schemas.openxmlformats.org/officeDocument/2006/relationships/image" Target="media/image25.wmf"/><Relationship Id="rId113" Type="http://schemas.openxmlformats.org/officeDocument/2006/relationships/image" Target="media/image47.wmf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2.bin"/><Relationship Id="rId155" Type="http://schemas.openxmlformats.org/officeDocument/2006/relationships/oleObject" Target="embeddings/oleObject72.bin"/><Relationship Id="rId176" Type="http://schemas.openxmlformats.org/officeDocument/2006/relationships/image" Target="media/image74.wmf"/><Relationship Id="rId17" Type="http://schemas.openxmlformats.org/officeDocument/2006/relationships/footer" Target="footer5.xml"/><Relationship Id="rId38" Type="http://schemas.openxmlformats.org/officeDocument/2006/relationships/oleObject" Target="embeddings/oleObject10.bin"/><Relationship Id="rId59" Type="http://schemas.openxmlformats.org/officeDocument/2006/relationships/image" Target="media/image20.wmf"/><Relationship Id="rId103" Type="http://schemas.openxmlformats.org/officeDocument/2006/relationships/image" Target="media/image42.wmf"/><Relationship Id="rId124" Type="http://schemas.openxmlformats.org/officeDocument/2006/relationships/oleObject" Target="embeddings/oleObject54.bin"/><Relationship Id="rId70" Type="http://schemas.openxmlformats.org/officeDocument/2006/relationships/oleObject" Target="embeddings/oleObject27.bin"/><Relationship Id="rId91" Type="http://schemas.openxmlformats.org/officeDocument/2006/relationships/image" Target="media/image36.wmf"/><Relationship Id="rId145" Type="http://schemas.openxmlformats.org/officeDocument/2006/relationships/oleObject" Target="embeddings/oleObject67.bin"/><Relationship Id="rId166" Type="http://schemas.openxmlformats.org/officeDocument/2006/relationships/image" Target="media/image69.wmf"/><Relationship Id="rId187" Type="http://schemas.openxmlformats.org/officeDocument/2006/relationships/header" Target="header7.xml"/><Relationship Id="rId1" Type="http://schemas.openxmlformats.org/officeDocument/2006/relationships/customXml" Target="../customXml/item1.xml"/><Relationship Id="rId28" Type="http://schemas.openxmlformats.org/officeDocument/2006/relationships/image" Target="media/image6.wmf"/><Relationship Id="rId49" Type="http://schemas.openxmlformats.org/officeDocument/2006/relationships/oleObject" Target="embeddings/oleObject16.bin"/><Relationship Id="rId114" Type="http://schemas.openxmlformats.org/officeDocument/2006/relationships/oleObject" Target="embeddings/oleObject49.bin"/><Relationship Id="rId60" Type="http://schemas.openxmlformats.org/officeDocument/2006/relationships/oleObject" Target="embeddings/oleObject22.bin"/><Relationship Id="rId81" Type="http://schemas.openxmlformats.org/officeDocument/2006/relationships/image" Target="media/image31.wmf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5.bin"/><Relationship Id="rId18" Type="http://schemas.openxmlformats.org/officeDocument/2006/relationships/header" Target="header5.xml"/><Relationship Id="rId39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65609-2F34-4C15-8385-793FA12B2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6486</Words>
  <Characters>36974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ЕВРАЗИЙСКИЙ СОВЕТ ПО СТАНДАРТИЗАЦИИ, МЕТРОЛОГИИ И СЕРТИФИКАЦИИ (ЕАСС)</vt:lpstr>
    </vt:vector>
  </TitlesOfParts>
  <Company/>
  <LinksUpToDate>false</LinksUpToDate>
  <CharactersWithSpaces>43374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ЕВРАЗИЙСКИЙ СОВЕТ ПО СТАНДАРТИЗАЦИИ, МЕТРОЛОГИИ И СЕРТИФИКАЦИИ (ЕАСС)</dc:title>
  <dc:creator>Dasha</dc:creator>
  <cp:lastModifiedBy>5 msoft5ksm</cp:lastModifiedBy>
  <cp:revision>2</cp:revision>
  <cp:lastPrinted>2025-04-24T11:27:00Z</cp:lastPrinted>
  <dcterms:created xsi:type="dcterms:W3CDTF">2026-09-29T11:45:00Z</dcterms:created>
  <dcterms:modified xsi:type="dcterms:W3CDTF">2026-09-29T11:45:00Z</dcterms:modified>
</cp:coreProperties>
</file>