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9.0 -->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102"/>
        <w:gridCol w:w="2694"/>
      </w:tblGrid>
      <w:tr w:rsidTr="006D4F17">
        <w:tblPrEx>
          <w:tblW w:w="9923" w:type="dxa"/>
          <w:jc w:val="center"/>
          <w:tblLayout w:type="fixed"/>
          <w:tblLook w:val="04A0"/>
        </w:tblPrEx>
        <w:trPr>
          <w:trHeight w:val="1231"/>
          <w:jc w:val="center"/>
        </w:trPr>
        <w:tc>
          <w:tcPr>
            <w:tcW w:w="9923" w:type="dxa"/>
            <w:gridSpan w:val="3"/>
            <w:tcBorders>
              <w:top w:val="single" w:sz="18" w:space="0" w:color="auto"/>
              <w:left w:val="nil"/>
              <w:bottom w:val="single" w:sz="18" w:space="0" w:color="auto"/>
              <w:right w:val="nil"/>
            </w:tcBorders>
          </w:tcPr>
          <w:p w:rsidR="006B1809" w:rsidRPr="00C063A7" w:rsidP="006B1809">
            <w:pPr>
              <w:suppressAutoHyphens/>
              <w:spacing w:line="360" w:lineRule="auto"/>
              <w:jc w:val="center"/>
              <w:rPr>
                <w:rFonts w:ascii="Arial" w:hAnsi="Arial" w:cs="Arial"/>
                <w:b/>
                <w:sz w:val="20"/>
                <w:szCs w:val="20"/>
              </w:rPr>
            </w:pPr>
            <w:r w:rsidR="00397EBD">
              <w:rPr>
                <w:noProof/>
              </w:rPr>
              <w:drawing>
                <wp:anchor distT="0" distB="0" distL="114300" distR="114300" simplePos="0" relativeHeight="0" behindDoc="0" locked="0" layoutInCell="0" allowOverlap="1">
                  <wp:simplePos x="0" y="0"/>
                  <wp:positionH relativeFrom="page">
                    <wp:posOffset>4990677</wp:posOffset>
                  </wp:positionH>
                  <wp:positionV relativeFrom="page">
                    <wp:posOffset>9925897</wp:posOffset>
                  </wp:positionV>
                  <wp:extent cx="2353733" cy="550333"/>
                  <wp:effectExtent l="0" t="0" r="0" b="0"/>
                  <wp:wrapNone/>
                  <wp:docPr id="1025" name="barcodeDocument" descr="Blank" title="barcodeDocument"/>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25" name="barcodeDocument" descr="Blank"/>
                          <pic:cNvPicPr>
                            <a:picLocks noChangeAspect="0"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2353733" cy="550333"/>
                          </a:xfrm>
                          <a:prstGeom prst="rect">
                            <a:avLst/>
                          </a:prstGeom>
                          <a:noFill/>
                          <a:ln>
                            <a:noFill/>
                          </a:ln>
                        </pic:spPr>
                      </pic:pic>
                    </a:graphicData>
                  </a:graphic>
                </wp:anchor>
              </w:drawing>
            </w:r>
            <w:r w:rsidRPr="00C063A7">
              <w:rPr>
                <w:rFonts w:ascii="Arial" w:hAnsi="Arial" w:cs="Arial"/>
                <w:b/>
                <w:sz w:val="20"/>
                <w:szCs w:val="20"/>
              </w:rPr>
              <w:t>МЕЖГОСУДАРСТВЕННЫЙ СОВЕТ ПО СТАНДАРТИЗАЦИИ, МЕТРОЛОГИИ И СЕРТИФИКАЦИИ</w:t>
            </w:r>
          </w:p>
          <w:p w:rsidR="006B1809" w:rsidRPr="00C063A7" w:rsidP="006B1809">
            <w:pPr>
              <w:suppressAutoHyphens/>
              <w:spacing w:line="360" w:lineRule="auto"/>
              <w:jc w:val="center"/>
              <w:rPr>
                <w:rFonts w:ascii="Arial" w:hAnsi="Arial" w:cs="Arial"/>
                <w:b/>
                <w:sz w:val="20"/>
                <w:szCs w:val="20"/>
                <w:lang w:val="en-US"/>
              </w:rPr>
            </w:pPr>
            <w:r w:rsidRPr="00C063A7">
              <w:rPr>
                <w:rFonts w:ascii="Arial" w:hAnsi="Arial" w:cs="Arial"/>
                <w:b/>
                <w:sz w:val="20"/>
                <w:szCs w:val="20"/>
                <w:lang w:val="en-US"/>
              </w:rPr>
              <w:t>(</w:t>
            </w:r>
            <w:r w:rsidRPr="00C063A7">
              <w:rPr>
                <w:rFonts w:ascii="Arial" w:hAnsi="Arial" w:cs="Arial"/>
                <w:b/>
                <w:sz w:val="20"/>
                <w:szCs w:val="20"/>
              </w:rPr>
              <w:t>МГС</w:t>
            </w:r>
            <w:r w:rsidRPr="00C063A7">
              <w:rPr>
                <w:rFonts w:ascii="Arial" w:hAnsi="Arial" w:cs="Arial"/>
                <w:b/>
                <w:sz w:val="20"/>
                <w:szCs w:val="20"/>
                <w:lang w:val="en-US"/>
              </w:rPr>
              <w:t>)</w:t>
            </w:r>
          </w:p>
          <w:p w:rsidR="006B1809" w:rsidRPr="00C063A7" w:rsidP="006B1809">
            <w:pPr>
              <w:suppressAutoHyphens/>
              <w:spacing w:line="360" w:lineRule="auto"/>
              <w:jc w:val="center"/>
              <w:rPr>
                <w:rFonts w:ascii="Arial" w:hAnsi="Arial" w:cs="Arial"/>
                <w:b/>
                <w:sz w:val="20"/>
                <w:szCs w:val="20"/>
                <w:lang w:val="en-US"/>
              </w:rPr>
            </w:pPr>
            <w:r w:rsidRPr="00C063A7">
              <w:rPr>
                <w:rFonts w:ascii="Arial" w:hAnsi="Arial" w:cs="Arial"/>
                <w:b/>
                <w:sz w:val="20"/>
                <w:szCs w:val="20"/>
                <w:lang w:val="en-US"/>
              </w:rPr>
              <w:t>INTERSTATE COUNCIL FOR STANDARDIZATION, METROLOGY AND CERTIFICATION</w:t>
            </w:r>
          </w:p>
          <w:p w:rsidR="006B1809" w:rsidRPr="0090523D" w:rsidP="006B1809">
            <w:pPr>
              <w:suppressAutoHyphens/>
              <w:spacing w:line="360" w:lineRule="auto"/>
              <w:jc w:val="center"/>
              <w:rPr>
                <w:rFonts w:ascii="Arial" w:hAnsi="Arial" w:cs="Arial"/>
                <w:sz w:val="20"/>
                <w:szCs w:val="20"/>
              </w:rPr>
            </w:pPr>
            <w:r w:rsidRPr="00C063A7">
              <w:rPr>
                <w:rFonts w:ascii="Arial" w:hAnsi="Arial" w:cs="Arial"/>
                <w:b/>
                <w:sz w:val="20"/>
                <w:szCs w:val="20"/>
              </w:rPr>
              <w:t>(ISC)</w:t>
            </w:r>
          </w:p>
        </w:tc>
      </w:tr>
      <w:tr w:rsidTr="006D4F17">
        <w:tblPrEx>
          <w:tblW w:w="9923" w:type="dxa"/>
          <w:jc w:val="center"/>
          <w:tblLayout w:type="fixed"/>
          <w:tblLook w:val="04A0"/>
        </w:tblPrEx>
        <w:trPr>
          <w:trHeight w:val="2206"/>
          <w:jc w:val="center"/>
        </w:trPr>
        <w:tc>
          <w:tcPr>
            <w:tcW w:w="2127" w:type="dxa"/>
            <w:tcBorders>
              <w:top w:val="single" w:sz="18" w:space="0" w:color="auto"/>
              <w:left w:val="nil"/>
              <w:bottom w:val="single" w:sz="18" w:space="0" w:color="auto"/>
              <w:right w:val="nil"/>
            </w:tcBorders>
            <w:shd w:val="clear" w:color="auto" w:fill="FFFFFF"/>
            <w:vAlign w:val="center"/>
            <w:hideMark/>
          </w:tcPr>
          <w:p w:rsidR="006B1809" w:rsidRPr="0090523D" w:rsidP="006B1809">
            <w:pPr>
              <w:autoSpaceDE w:val="0"/>
              <w:autoSpaceDN w:val="0"/>
              <w:spacing w:before="120" w:after="120"/>
              <w:jc w:val="center"/>
              <w:rPr>
                <w:rFonts w:ascii="Arial" w:hAnsi="Arial" w:cs="Arial"/>
              </w:rPr>
            </w:pPr>
          </w:p>
        </w:tc>
        <w:tc>
          <w:tcPr>
            <w:tcW w:w="5102" w:type="dxa"/>
            <w:tcBorders>
              <w:top w:val="single" w:sz="18" w:space="0" w:color="auto"/>
              <w:left w:val="nil"/>
              <w:bottom w:val="single" w:sz="18" w:space="0" w:color="auto"/>
              <w:right w:val="nil"/>
            </w:tcBorders>
            <w:shd w:val="clear" w:color="auto" w:fill="FFFFFF"/>
            <w:tcMar>
              <w:top w:w="0" w:type="dxa"/>
              <w:left w:w="0" w:type="dxa"/>
              <w:bottom w:w="0" w:type="dxa"/>
              <w:right w:w="0" w:type="dxa"/>
            </w:tcMar>
            <w:vAlign w:val="center"/>
            <w:hideMark/>
          </w:tcPr>
          <w:p w:rsidR="00EA5E67" w:rsidRPr="00383CE1" w:rsidP="00EA5E67">
            <w:pPr>
              <w:jc w:val="center"/>
              <w:rPr>
                <w:rFonts w:ascii="Arial" w:hAnsi="Arial" w:cs="Arial"/>
                <w:b/>
                <w:bCs/>
                <w:spacing w:val="40"/>
                <w:sz w:val="28"/>
                <w:szCs w:val="28"/>
              </w:rPr>
            </w:pPr>
            <w:r w:rsidRPr="00383CE1">
              <w:rPr>
                <w:rFonts w:ascii="Arial" w:hAnsi="Arial" w:cs="Arial"/>
                <w:b/>
                <w:bCs/>
                <w:spacing w:val="40"/>
                <w:sz w:val="28"/>
                <w:szCs w:val="28"/>
              </w:rPr>
              <w:t>МЕЖГОСУДАРСТВЕННЫЙ</w:t>
            </w:r>
          </w:p>
          <w:p w:rsidR="006B1809" w:rsidRPr="0090523D" w:rsidP="006B1809">
            <w:pPr>
              <w:autoSpaceDE w:val="0"/>
              <w:autoSpaceDN w:val="0"/>
              <w:spacing w:before="120" w:after="120"/>
              <w:jc w:val="center"/>
              <w:rPr>
                <w:rFonts w:ascii="Arial" w:hAnsi="Arial" w:cs="Arial"/>
                <w:spacing w:val="-20"/>
                <w:lang w:val="en-US"/>
              </w:rPr>
            </w:pPr>
            <w:r w:rsidRPr="00383CE1">
              <w:rPr>
                <w:rFonts w:ascii="Arial" w:hAnsi="Arial" w:cs="Arial"/>
                <w:b/>
                <w:bCs/>
                <w:spacing w:val="40"/>
                <w:sz w:val="28"/>
                <w:szCs w:val="28"/>
              </w:rPr>
              <w:t>СТАНДАРТ</w:t>
            </w:r>
          </w:p>
        </w:tc>
        <w:tc>
          <w:tcPr>
            <w:tcW w:w="2694" w:type="dxa"/>
            <w:tcBorders>
              <w:top w:val="single" w:sz="18" w:space="0" w:color="auto"/>
              <w:left w:val="nil"/>
              <w:bottom w:val="single" w:sz="18" w:space="0" w:color="auto"/>
              <w:right w:val="nil"/>
            </w:tcBorders>
            <w:shd w:val="clear" w:color="auto" w:fill="FFFFFF"/>
            <w:vAlign w:val="center"/>
            <w:hideMark/>
          </w:tcPr>
          <w:p w:rsidR="006B1809" w:rsidRPr="00C063A7" w:rsidP="005D05F7">
            <w:pPr>
              <w:jc w:val="center"/>
              <w:rPr>
                <w:rFonts w:ascii="Arial" w:hAnsi="Arial" w:cs="Arial"/>
                <w:b/>
                <w:sz w:val="28"/>
                <w:szCs w:val="28"/>
              </w:rPr>
            </w:pPr>
            <w:r w:rsidRPr="00C063A7">
              <w:rPr>
                <w:rFonts w:ascii="Arial" w:hAnsi="Arial" w:cs="Arial"/>
                <w:b/>
                <w:sz w:val="28"/>
                <w:szCs w:val="28"/>
              </w:rPr>
              <w:t>ГОСТ</w:t>
            </w:r>
          </w:p>
          <w:p w:rsidR="006B1809" w:rsidRPr="0090523D" w:rsidP="005D05F7">
            <w:pPr>
              <w:autoSpaceDE w:val="0"/>
              <w:autoSpaceDN w:val="0"/>
              <w:jc w:val="center"/>
              <w:rPr>
                <w:rFonts w:ascii="Arial" w:hAnsi="Arial" w:cs="Arial"/>
              </w:rPr>
            </w:pPr>
            <w:r w:rsidRPr="00C063A7">
              <w:rPr>
                <w:rFonts w:ascii="Arial" w:hAnsi="Arial" w:cs="Arial"/>
                <w:b/>
                <w:sz w:val="28"/>
                <w:szCs w:val="28"/>
              </w:rPr>
              <w:t>(</w:t>
            </w:r>
            <w:r w:rsidRPr="00C063A7">
              <w:rPr>
                <w:rFonts w:ascii="Arial" w:hAnsi="Arial" w:cs="Arial"/>
                <w:b/>
                <w:i/>
                <w:sz w:val="28"/>
                <w:szCs w:val="28"/>
              </w:rPr>
              <w:t xml:space="preserve">проект </w:t>
            </w:r>
            <w:r w:rsidRPr="00C063A7">
              <w:rPr>
                <w:rFonts w:ascii="Arial" w:hAnsi="Arial" w:cs="Arial"/>
                <w:b/>
                <w:i/>
                <w:sz w:val="28"/>
                <w:szCs w:val="28"/>
                <w:lang w:val="en-US"/>
              </w:rPr>
              <w:t>RU</w:t>
            </w:r>
            <w:r w:rsidRPr="00C063A7">
              <w:rPr>
                <w:rFonts w:ascii="Arial" w:hAnsi="Arial" w:cs="Arial"/>
                <w:b/>
                <w:i/>
                <w:sz w:val="28"/>
                <w:szCs w:val="28"/>
              </w:rPr>
              <w:t xml:space="preserve">, </w:t>
            </w:r>
            <w:r w:rsidR="00F760C5">
              <w:rPr>
                <w:rFonts w:ascii="Arial" w:hAnsi="Arial" w:cs="Arial"/>
                <w:b/>
                <w:i/>
                <w:sz w:val="28"/>
                <w:szCs w:val="28"/>
              </w:rPr>
              <w:t>первая</w:t>
            </w:r>
            <w:r w:rsidRPr="00C063A7">
              <w:rPr>
                <w:rFonts w:ascii="Arial" w:hAnsi="Arial" w:cs="Arial"/>
                <w:b/>
                <w:i/>
                <w:sz w:val="28"/>
                <w:szCs w:val="28"/>
              </w:rPr>
              <w:t xml:space="preserve"> </w:t>
            </w:r>
            <w:r w:rsidR="005D05F7">
              <w:rPr>
                <w:rFonts w:ascii="Arial" w:hAnsi="Arial" w:cs="Arial"/>
                <w:b/>
                <w:i/>
                <w:sz w:val="28"/>
                <w:szCs w:val="28"/>
              </w:rPr>
              <w:br/>
            </w:r>
            <w:r w:rsidRPr="00C063A7">
              <w:rPr>
                <w:rFonts w:ascii="Arial" w:hAnsi="Arial" w:cs="Arial"/>
                <w:b/>
                <w:i/>
                <w:sz w:val="28"/>
                <w:szCs w:val="28"/>
              </w:rPr>
              <w:t>редакция</w:t>
            </w:r>
            <w:r w:rsidRPr="00C063A7">
              <w:rPr>
                <w:rFonts w:ascii="Arial" w:hAnsi="Arial" w:cs="Arial"/>
                <w:b/>
                <w:sz w:val="28"/>
                <w:szCs w:val="28"/>
              </w:rPr>
              <w:t>)</w:t>
            </w:r>
          </w:p>
        </w:tc>
      </w:tr>
    </w:tbl>
    <w:p w:rsidR="006B1809" w:rsidRPr="0090523D" w:rsidP="006B1809">
      <w:pPr>
        <w:pStyle w:val="Default"/>
        <w:spacing w:before="1440" w:beforeLines="600" w:after="120"/>
        <w:jc w:val="center"/>
        <w:rPr>
          <w:rFonts w:ascii="Arial" w:hAnsi="Arial" w:cs="Arial"/>
          <w:b/>
          <w:sz w:val="32"/>
          <w:szCs w:val="32"/>
        </w:rPr>
      </w:pPr>
      <w:bookmarkStart w:id="0" w:name="_Toc261266205"/>
      <w:bookmarkStart w:id="1" w:name="_Toc261266091"/>
      <w:bookmarkStart w:id="2" w:name="_Toc261090245"/>
      <w:bookmarkStart w:id="3" w:name="_Toc261090127"/>
      <w:bookmarkStart w:id="4" w:name="_Toc261088136"/>
      <w:bookmarkStart w:id="5" w:name="_Toc261087490"/>
      <w:r w:rsidRPr="0090523D">
        <w:rPr>
          <w:rFonts w:ascii="Arial" w:hAnsi="Arial" w:cs="Arial"/>
          <w:b/>
          <w:sz w:val="32"/>
          <w:szCs w:val="32"/>
        </w:rPr>
        <w:t>М</w:t>
      </w:r>
      <w:r w:rsidR="008706C0">
        <w:rPr>
          <w:rFonts w:ascii="Arial" w:hAnsi="Arial" w:cs="Arial"/>
          <w:b/>
          <w:sz w:val="32"/>
          <w:szCs w:val="32"/>
        </w:rPr>
        <w:t>агистральный</w:t>
      </w:r>
      <w:r w:rsidRPr="0090523D">
        <w:rPr>
          <w:rFonts w:ascii="Arial" w:hAnsi="Arial" w:cs="Arial"/>
          <w:b/>
          <w:sz w:val="32"/>
          <w:szCs w:val="32"/>
        </w:rPr>
        <w:t xml:space="preserve"> </w:t>
      </w:r>
      <w:r w:rsidR="008706C0">
        <w:rPr>
          <w:rFonts w:ascii="Arial" w:hAnsi="Arial" w:cs="Arial"/>
          <w:b/>
          <w:color w:val="auto"/>
          <w:sz w:val="32"/>
          <w:szCs w:val="32"/>
        </w:rPr>
        <w:t>трубопроводный</w:t>
      </w:r>
      <w:r w:rsidRPr="0090523D">
        <w:rPr>
          <w:rFonts w:ascii="Arial" w:hAnsi="Arial" w:cs="Arial"/>
          <w:b/>
          <w:sz w:val="32"/>
          <w:szCs w:val="32"/>
        </w:rPr>
        <w:t xml:space="preserve"> </w:t>
      </w:r>
      <w:r w:rsidR="008706C0">
        <w:rPr>
          <w:rFonts w:ascii="Arial" w:hAnsi="Arial" w:cs="Arial"/>
          <w:b/>
          <w:sz w:val="32"/>
          <w:szCs w:val="32"/>
        </w:rPr>
        <w:t>транспорт</w:t>
      </w:r>
      <w:r w:rsidRPr="0090523D">
        <w:rPr>
          <w:rFonts w:ascii="Arial" w:hAnsi="Arial" w:cs="Arial"/>
          <w:b/>
          <w:sz w:val="32"/>
          <w:szCs w:val="32"/>
        </w:rPr>
        <w:br/>
      </w:r>
      <w:r w:rsidR="008706C0">
        <w:rPr>
          <w:rFonts w:ascii="Arial" w:hAnsi="Arial" w:cs="Arial"/>
          <w:b/>
          <w:sz w:val="32"/>
          <w:szCs w:val="32"/>
        </w:rPr>
        <w:t>нефти и</w:t>
      </w:r>
      <w:r w:rsidRPr="0090523D">
        <w:rPr>
          <w:rFonts w:ascii="Arial" w:hAnsi="Arial" w:cs="Arial"/>
          <w:b/>
          <w:sz w:val="32"/>
          <w:szCs w:val="32"/>
        </w:rPr>
        <w:t xml:space="preserve"> </w:t>
      </w:r>
      <w:bookmarkEnd w:id="0"/>
      <w:bookmarkEnd w:id="1"/>
      <w:bookmarkEnd w:id="2"/>
      <w:bookmarkEnd w:id="3"/>
      <w:bookmarkEnd w:id="4"/>
      <w:bookmarkEnd w:id="5"/>
      <w:r w:rsidR="008706C0">
        <w:rPr>
          <w:rFonts w:ascii="Arial" w:hAnsi="Arial" w:cs="Arial"/>
          <w:b/>
          <w:sz w:val="32"/>
          <w:szCs w:val="32"/>
        </w:rPr>
        <w:t>нефтепродуктов</w:t>
      </w:r>
    </w:p>
    <w:p w:rsidR="006B1809" w:rsidP="006B1809">
      <w:pPr>
        <w:pStyle w:val="Default"/>
        <w:spacing w:before="288" w:beforeLines="120" w:after="120"/>
        <w:jc w:val="center"/>
        <w:rPr>
          <w:rFonts w:ascii="Arial" w:hAnsi="Arial" w:cs="Arial"/>
          <w:b/>
          <w:color w:val="auto"/>
          <w:sz w:val="32"/>
          <w:szCs w:val="32"/>
        </w:rPr>
      </w:pPr>
      <w:r>
        <w:rPr>
          <w:rFonts w:ascii="Arial" w:hAnsi="Arial" w:cs="Arial"/>
          <w:b/>
          <w:color w:val="auto"/>
          <w:sz w:val="32"/>
          <w:szCs w:val="32"/>
        </w:rPr>
        <w:t xml:space="preserve">СТРОИТЕЛЬСТВО ПЕРЕХОДОВ </w:t>
      </w:r>
      <w:r w:rsidR="00D25A55">
        <w:rPr>
          <w:rFonts w:ascii="Arial" w:hAnsi="Arial" w:cs="Arial"/>
          <w:b/>
          <w:color w:val="auto"/>
          <w:sz w:val="32"/>
          <w:szCs w:val="32"/>
        </w:rPr>
        <w:br/>
      </w:r>
      <w:r>
        <w:rPr>
          <w:rFonts w:ascii="Arial" w:hAnsi="Arial" w:cs="Arial"/>
          <w:b/>
          <w:color w:val="auto"/>
          <w:sz w:val="32"/>
          <w:szCs w:val="32"/>
        </w:rPr>
        <w:t xml:space="preserve">МАГИСТРАЛЬНОГО ТРУБОПРОВОДА </w:t>
      </w:r>
      <w:r w:rsidR="00D25A55">
        <w:rPr>
          <w:rFonts w:ascii="Arial" w:hAnsi="Arial" w:cs="Arial"/>
          <w:b/>
          <w:color w:val="auto"/>
          <w:sz w:val="32"/>
          <w:szCs w:val="32"/>
        </w:rPr>
        <w:br/>
      </w:r>
      <w:r>
        <w:rPr>
          <w:rFonts w:ascii="Arial" w:hAnsi="Arial" w:cs="Arial"/>
          <w:b/>
          <w:color w:val="auto"/>
          <w:sz w:val="32"/>
          <w:szCs w:val="32"/>
        </w:rPr>
        <w:t>ЧЕРЕЗ АВТОМОБИЛЬНЫЕ И ЖЕЛЕЗНЫЕ ДОРОГИ БЕСТРАНШЕЙНЫМИ МЕТОДАМИ</w:t>
      </w:r>
    </w:p>
    <w:p w:rsidR="00314F50" w:rsidRPr="008A7CC6" w:rsidP="006B1809">
      <w:pPr>
        <w:pStyle w:val="Default"/>
        <w:spacing w:before="288" w:beforeLines="120" w:after="120"/>
        <w:jc w:val="center"/>
        <w:rPr>
          <w:rFonts w:ascii="Arial" w:hAnsi="Arial" w:cs="Arial"/>
          <w:b/>
          <w:sz w:val="32"/>
          <w:szCs w:val="32"/>
        </w:rPr>
      </w:pPr>
      <w:r w:rsidRPr="008A7CC6">
        <w:rPr>
          <w:rFonts w:ascii="Arial" w:hAnsi="Arial" w:cs="Arial"/>
          <w:b/>
          <w:sz w:val="32"/>
          <w:szCs w:val="32"/>
        </w:rPr>
        <w:t>Основные положения</w:t>
      </w:r>
    </w:p>
    <w:p w:rsidR="006B1809" w:rsidRPr="0090523D" w:rsidP="006B1809">
      <w:pPr>
        <w:spacing w:before="240"/>
        <w:jc w:val="center"/>
        <w:rPr>
          <w:rFonts w:ascii="Arial" w:hAnsi="Arial" w:cs="Arial"/>
          <w:sz w:val="28"/>
          <w:szCs w:val="28"/>
        </w:rPr>
      </w:pPr>
    </w:p>
    <w:p w:rsidR="006B1809" w:rsidRPr="0090523D" w:rsidP="006B1809">
      <w:pPr>
        <w:spacing w:before="480"/>
        <w:jc w:val="center"/>
        <w:rPr>
          <w:rFonts w:ascii="Arial" w:hAnsi="Arial" w:cs="Arial"/>
        </w:rPr>
      </w:pPr>
    </w:p>
    <w:p w:rsidR="006B1809" w:rsidRPr="00C063A7" w:rsidP="006B1809">
      <w:pPr>
        <w:spacing w:before="480"/>
        <w:jc w:val="center"/>
        <w:rPr>
          <w:rFonts w:ascii="Arial" w:hAnsi="Arial" w:cs="Arial"/>
          <w:b/>
        </w:rPr>
      </w:pPr>
      <w:r w:rsidRPr="00C063A7">
        <w:rPr>
          <w:rFonts w:ascii="Arial" w:hAnsi="Arial" w:cs="Arial"/>
          <w:b/>
        </w:rPr>
        <w:t>Настоящий проект стандарта не подлежит применению до его принятия</w:t>
      </w: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jc w:val="center"/>
        <w:rPr>
          <w:rFonts w:ascii="Arial" w:hAnsi="Arial" w:cs="Arial"/>
          <w:szCs w:val="28"/>
        </w:rPr>
      </w:pPr>
    </w:p>
    <w:p w:rsidR="006B1809" w:rsidRPr="0090523D" w:rsidP="006B1809">
      <w:pPr>
        <w:spacing w:line="360" w:lineRule="auto"/>
        <w:jc w:val="both"/>
        <w:rPr>
          <w:rFonts w:ascii="Arial" w:hAnsi="Arial" w:cs="Arial"/>
        </w:rPr>
        <w:sectPr w:rsidSect="0021137A">
          <w:headerReference w:type="even" r:id="rId8"/>
          <w:footerReference w:type="even" r:id="rId9"/>
          <w:footerReference w:type="default" r:id="rId10"/>
          <w:footerReference w:type="first" r:id="rId11"/>
          <w:type w:val="nextColumn"/>
          <w:pgSz w:w="11906" w:h="16838"/>
          <w:pgMar w:top="1134" w:right="1418" w:bottom="1134" w:left="851" w:header="709" w:footer="1134" w:gutter="0"/>
          <w:cols w:space="708"/>
          <w:titlePg/>
          <w:docGrid w:linePitch="360"/>
        </w:sectPr>
      </w:pPr>
    </w:p>
    <w:p w:rsidR="00EA5E67" w:rsidRPr="00383CE1" w:rsidP="00EA5E67">
      <w:pPr>
        <w:pageBreakBefore/>
        <w:jc w:val="center"/>
        <w:rPr>
          <w:rFonts w:ascii="Arial" w:eastAsia="Calibri" w:hAnsi="Arial" w:cs="Arial"/>
          <w:b/>
          <w:bCs/>
          <w:sz w:val="28"/>
        </w:rPr>
      </w:pPr>
      <w:r w:rsidRPr="00383CE1">
        <w:rPr>
          <w:rFonts w:ascii="Arial" w:eastAsia="Calibri" w:hAnsi="Arial" w:cs="Arial"/>
          <w:b/>
          <w:bCs/>
          <w:sz w:val="28"/>
        </w:rPr>
        <w:t>Предисловие</w:t>
      </w:r>
    </w:p>
    <w:p w:rsidR="00EA5E67" w:rsidRPr="00383CE1" w:rsidP="00EA5E67">
      <w:pPr>
        <w:spacing w:line="360" w:lineRule="auto"/>
        <w:ind w:firstLine="709"/>
        <w:rPr>
          <w:rFonts w:ascii="Arial" w:eastAsia="Calibri" w:hAnsi="Arial" w:cs="Arial"/>
          <w:bCs/>
          <w:sz w:val="22"/>
          <w:szCs w:val="22"/>
        </w:rPr>
      </w:pPr>
    </w:p>
    <w:p w:rsidR="00EA5E67" w:rsidP="00EA5E67">
      <w:pPr>
        <w:autoSpaceDE w:val="0"/>
        <w:autoSpaceDN w:val="0"/>
        <w:ind w:firstLine="709"/>
        <w:jc w:val="both"/>
        <w:rPr>
          <w:rFonts w:ascii="Arial" w:hAnsi="Arial" w:cs="Arial"/>
        </w:rPr>
      </w:pPr>
      <w:r w:rsidRPr="00383CE1">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EA5E67" w:rsidRPr="00A347AD" w:rsidP="00C063A7">
      <w:pPr>
        <w:autoSpaceDE w:val="0"/>
        <w:autoSpaceDN w:val="0"/>
        <w:spacing w:line="360" w:lineRule="auto"/>
        <w:ind w:firstLine="709"/>
        <w:jc w:val="both"/>
        <w:rPr>
          <w:rFonts w:ascii="Arial" w:hAnsi="Arial" w:cs="Arial"/>
          <w:szCs w:val="20"/>
        </w:rPr>
      </w:pPr>
    </w:p>
    <w:p w:rsidR="006B1809" w:rsidRPr="00C063A7" w:rsidP="006B1809">
      <w:pPr>
        <w:ind w:firstLine="709"/>
        <w:rPr>
          <w:rFonts w:ascii="Arial" w:hAnsi="Arial" w:cs="Arial"/>
          <w:b/>
          <w:bCs/>
          <w:sz w:val="28"/>
          <w:szCs w:val="28"/>
        </w:rPr>
      </w:pPr>
      <w:r w:rsidRPr="00C063A7">
        <w:rPr>
          <w:rFonts w:ascii="Arial" w:hAnsi="Arial" w:cs="Arial"/>
          <w:b/>
          <w:bCs/>
          <w:sz w:val="28"/>
          <w:szCs w:val="28"/>
        </w:rPr>
        <w:t>Сведения о стандарте</w:t>
      </w:r>
    </w:p>
    <w:p w:rsidR="006B1809" w:rsidRPr="0090523D" w:rsidP="00C063A7">
      <w:pPr>
        <w:spacing w:line="360" w:lineRule="auto"/>
        <w:ind w:firstLine="709"/>
        <w:rPr>
          <w:rFonts w:ascii="Arial" w:hAnsi="Arial" w:cs="Arial"/>
        </w:rPr>
      </w:pPr>
    </w:p>
    <w:p w:rsidR="006B1809" w:rsidRPr="0090523D" w:rsidP="006B1809">
      <w:pPr>
        <w:ind w:firstLine="709"/>
        <w:jc w:val="both"/>
        <w:rPr>
          <w:rFonts w:ascii="Arial" w:hAnsi="Arial" w:cs="Arial"/>
        </w:rPr>
      </w:pPr>
      <w:r w:rsidRPr="0090523D">
        <w:rPr>
          <w:rFonts w:ascii="Arial" w:hAnsi="Arial" w:cs="Arial"/>
        </w:rPr>
        <w:t xml:space="preserve">1 РАЗРАБОТАН Обществом с ограниченной ответственностью </w:t>
      </w:r>
      <w:r w:rsidRPr="0090523D">
        <w:rPr>
          <w:rFonts w:ascii="Arial" w:hAnsi="Arial" w:cs="Arial"/>
        </w:rPr>
        <w:br/>
        <w:t xml:space="preserve">«Научно-исследовательский институт трубопроводного транспорта» </w:t>
      </w:r>
      <w:r w:rsidRPr="0090523D">
        <w:rPr>
          <w:rFonts w:ascii="Arial" w:hAnsi="Arial" w:cs="Arial"/>
        </w:rPr>
        <w:br/>
        <w:t>(ООО «НИИ Транснефть»)</w:t>
      </w:r>
    </w:p>
    <w:p w:rsidR="006B1809" w:rsidRPr="0090523D" w:rsidP="006B1809">
      <w:pPr>
        <w:ind w:firstLine="709"/>
        <w:jc w:val="both"/>
        <w:rPr>
          <w:rFonts w:ascii="Arial" w:hAnsi="Arial" w:cs="Arial"/>
        </w:rPr>
      </w:pPr>
    </w:p>
    <w:p w:rsidR="006B1809" w:rsidRPr="0090523D" w:rsidP="006B1809">
      <w:pPr>
        <w:ind w:firstLine="709"/>
        <w:jc w:val="both"/>
        <w:rPr>
          <w:rFonts w:ascii="Arial" w:hAnsi="Arial" w:cs="Arial"/>
        </w:rPr>
      </w:pPr>
      <w:r w:rsidRPr="0090523D">
        <w:rPr>
          <w:rFonts w:ascii="Arial" w:hAnsi="Arial" w:cs="Arial"/>
        </w:rPr>
        <w:t xml:space="preserve">2 ВНЕСЕН </w:t>
      </w:r>
      <w:r w:rsidR="00BB35C3">
        <w:rPr>
          <w:rFonts w:ascii="Arial" w:hAnsi="Arial" w:cs="Arial"/>
        </w:rPr>
        <w:t>М</w:t>
      </w:r>
      <w:r w:rsidRPr="000B0B50" w:rsidR="00EA5E67">
        <w:rPr>
          <w:rFonts w:ascii="Arial" w:hAnsi="Arial" w:cs="Arial"/>
        </w:rPr>
        <w:t>ежгосударственн</w:t>
      </w:r>
      <w:r w:rsidR="00BB35C3">
        <w:rPr>
          <w:rFonts w:ascii="Arial" w:hAnsi="Arial" w:cs="Arial"/>
        </w:rPr>
        <w:t>ым</w:t>
      </w:r>
      <w:r w:rsidRPr="000B0B50" w:rsidR="00EA5E67">
        <w:rPr>
          <w:rFonts w:ascii="Arial" w:hAnsi="Arial" w:cs="Arial"/>
        </w:rPr>
        <w:t xml:space="preserve"> </w:t>
      </w:r>
      <w:r w:rsidRPr="000B0B50" w:rsidR="00BB35C3">
        <w:rPr>
          <w:rFonts w:ascii="Arial" w:hAnsi="Arial" w:cs="Arial"/>
        </w:rPr>
        <w:t>техническ</w:t>
      </w:r>
      <w:r w:rsidR="00BB35C3">
        <w:rPr>
          <w:rFonts w:ascii="Arial" w:hAnsi="Arial" w:cs="Arial"/>
        </w:rPr>
        <w:t>им</w:t>
      </w:r>
      <w:r w:rsidRPr="000B0B50" w:rsidR="00BB35C3">
        <w:rPr>
          <w:rFonts w:ascii="Arial" w:hAnsi="Arial" w:cs="Arial"/>
        </w:rPr>
        <w:t xml:space="preserve"> комите</w:t>
      </w:r>
      <w:r w:rsidR="00BB35C3">
        <w:rPr>
          <w:rFonts w:ascii="Arial" w:hAnsi="Arial" w:cs="Arial"/>
        </w:rPr>
        <w:t>том</w:t>
      </w:r>
      <w:r w:rsidRPr="000B0B50" w:rsidR="00BB35C3">
        <w:rPr>
          <w:rFonts w:ascii="Arial" w:hAnsi="Arial" w:cs="Arial"/>
        </w:rPr>
        <w:t xml:space="preserve"> </w:t>
      </w:r>
      <w:r w:rsidRPr="000B0B50">
        <w:rPr>
          <w:rFonts w:ascii="Arial" w:hAnsi="Arial" w:cs="Arial"/>
        </w:rPr>
        <w:t>по стандартизации МТК 523 «Техника и</w:t>
      </w:r>
      <w:r w:rsidRPr="0090523D">
        <w:rPr>
          <w:rFonts w:ascii="Arial" w:hAnsi="Arial" w:cs="Arial"/>
        </w:rPr>
        <w:t xml:space="preserve"> технологии добычи и переработки нефти и газа»</w:t>
      </w:r>
    </w:p>
    <w:p w:rsidR="006B1809" w:rsidRPr="0090523D" w:rsidP="006B1809">
      <w:pPr>
        <w:ind w:firstLine="709"/>
        <w:jc w:val="both"/>
        <w:rPr>
          <w:rFonts w:ascii="Arial" w:hAnsi="Arial" w:cs="Arial"/>
        </w:rPr>
      </w:pPr>
    </w:p>
    <w:p w:rsidR="006B1809" w:rsidRPr="0090523D" w:rsidP="006B1809">
      <w:pPr>
        <w:spacing w:after="120"/>
        <w:ind w:firstLine="709"/>
        <w:jc w:val="both"/>
        <w:rPr>
          <w:rFonts w:ascii="Arial" w:hAnsi="Arial" w:cs="Arial"/>
        </w:rPr>
      </w:pPr>
      <w:r w:rsidRPr="0090523D">
        <w:rPr>
          <w:rFonts w:ascii="Arial" w:hAnsi="Arial" w:cs="Arial"/>
        </w:rPr>
        <w:t xml:space="preserve">3 ПРИНЯТ Межгосударственным советом по стандартизации, метрологии </w:t>
      </w:r>
      <w:r w:rsidR="00EA5E67">
        <w:rPr>
          <w:rFonts w:ascii="Arial" w:hAnsi="Arial" w:cs="Arial"/>
        </w:rPr>
        <w:br/>
      </w:r>
      <w:r w:rsidRPr="0090523D">
        <w:rPr>
          <w:rFonts w:ascii="Arial" w:hAnsi="Arial" w:cs="Arial"/>
        </w:rPr>
        <w:t>и сертификации (протокол от ___ 20 ___ г. № _______________)</w:t>
      </w:r>
    </w:p>
    <w:p w:rsidR="00EA5E67" w:rsidP="00C063A7">
      <w:pPr>
        <w:ind w:firstLine="709"/>
        <w:jc w:val="both"/>
        <w:rPr>
          <w:rFonts w:ascii="Arial" w:hAnsi="Arial" w:cs="Arial"/>
        </w:rPr>
      </w:pPr>
    </w:p>
    <w:p w:rsidR="006B1809" w:rsidRPr="0090523D" w:rsidP="006B1809">
      <w:pPr>
        <w:spacing w:after="120"/>
        <w:ind w:firstLine="709"/>
        <w:jc w:val="both"/>
        <w:rPr>
          <w:rFonts w:ascii="Arial" w:hAnsi="Arial" w:cs="Arial"/>
        </w:rPr>
      </w:pPr>
      <w:r w:rsidRPr="0090523D">
        <w:rPr>
          <w:rFonts w:ascii="Arial" w:hAnsi="Arial" w:cs="Arial"/>
        </w:rPr>
        <w:t>За принятие проголосовали:</w:t>
      </w:r>
    </w:p>
    <w:tbl>
      <w:tblPr>
        <w:tblW w:w="5040" w:type="pct"/>
        <w:jc w:val="center"/>
        <w:shd w:val="clear" w:color="auto" w:fill="FFFFFF"/>
        <w:tblCellMar>
          <w:left w:w="0" w:type="dxa"/>
          <w:right w:w="0" w:type="dxa"/>
        </w:tblCellMar>
        <w:tblLook w:val="0000"/>
      </w:tblPr>
      <w:tblGrid>
        <w:gridCol w:w="3136"/>
        <w:gridCol w:w="2211"/>
        <w:gridCol w:w="4424"/>
      </w:tblGrid>
      <w:tr w:rsidTr="006B1809">
        <w:tblPrEx>
          <w:tblW w:w="5040" w:type="pct"/>
          <w:jc w:val="center"/>
          <w:shd w:val="clear" w:color="auto" w:fill="FFFFFF"/>
          <w:tblLook w:val="0000"/>
        </w:tblPrEx>
        <w:trPr>
          <w:trHeight w:val="740"/>
          <w:tblHeader/>
          <w:jc w:val="center"/>
        </w:trPr>
        <w:tc>
          <w:tcPr>
            <w:tcW w:w="1604" w:type="pct"/>
            <w:tcBorders>
              <w:top w:val="single" w:sz="4" w:space="0" w:color="auto"/>
              <w:left w:val="single" w:sz="4" w:space="0" w:color="auto"/>
              <w:bottom w:val="double" w:sz="4" w:space="0" w:color="auto"/>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39"/>
              <w:jc w:val="center"/>
              <w:rPr>
                <w:rFonts w:ascii="Arial" w:hAnsi="Arial" w:cs="Arial"/>
              </w:rPr>
            </w:pPr>
            <w:r w:rsidRPr="0090523D">
              <w:rPr>
                <w:rFonts w:ascii="Arial" w:hAnsi="Arial" w:cs="Arial"/>
              </w:rPr>
              <w:t xml:space="preserve">Краткое наименование страны </w:t>
            </w:r>
            <w:r w:rsidRPr="0090523D">
              <w:rPr>
                <w:rFonts w:ascii="Arial" w:hAnsi="Arial" w:cs="Arial"/>
              </w:rPr>
              <w:br/>
              <w:t>по МК (ИСО 3166) 004-97</w:t>
            </w:r>
          </w:p>
        </w:tc>
        <w:tc>
          <w:tcPr>
            <w:tcW w:w="113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40"/>
              <w:jc w:val="center"/>
              <w:rPr>
                <w:rFonts w:ascii="Arial" w:hAnsi="Arial" w:cs="Arial"/>
              </w:rPr>
            </w:pPr>
            <w:r w:rsidRPr="0090523D">
              <w:rPr>
                <w:rFonts w:ascii="Arial" w:hAnsi="Arial" w:cs="Arial"/>
              </w:rPr>
              <w:t xml:space="preserve">Код страны </w:t>
            </w:r>
            <w:r w:rsidRPr="0090523D">
              <w:rPr>
                <w:rFonts w:ascii="Arial" w:hAnsi="Arial" w:cs="Arial"/>
              </w:rPr>
              <w:br/>
              <w:t>по МК (ИСО 3166)</w:t>
            </w:r>
          </w:p>
          <w:p w:rsidR="006B1809" w:rsidRPr="0090523D" w:rsidP="006B1809">
            <w:pPr>
              <w:autoSpaceDE w:val="0"/>
              <w:autoSpaceDN w:val="0"/>
              <w:ind w:firstLine="40"/>
              <w:jc w:val="center"/>
              <w:rPr>
                <w:rFonts w:ascii="Arial" w:hAnsi="Arial" w:cs="Arial"/>
                <w:lang w:val="en-US"/>
              </w:rPr>
            </w:pPr>
            <w:r w:rsidRPr="0090523D">
              <w:rPr>
                <w:rFonts w:ascii="Arial" w:hAnsi="Arial" w:cs="Arial"/>
              </w:rPr>
              <w:t>004-97</w:t>
            </w:r>
          </w:p>
        </w:tc>
        <w:tc>
          <w:tcPr>
            <w:tcW w:w="2264"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39"/>
              <w:jc w:val="center"/>
              <w:rPr>
                <w:rFonts w:ascii="Arial" w:hAnsi="Arial" w:cs="Arial"/>
              </w:rPr>
            </w:pPr>
            <w:r w:rsidRPr="0090523D">
              <w:rPr>
                <w:rFonts w:ascii="Arial" w:hAnsi="Arial" w:cs="Arial"/>
              </w:rPr>
              <w:t xml:space="preserve">Сокращенное наименование национального </w:t>
            </w:r>
            <w:r w:rsidRPr="0090523D">
              <w:rPr>
                <w:rFonts w:ascii="Arial" w:hAnsi="Arial" w:cs="Arial"/>
              </w:rPr>
              <w:br/>
              <w:t>органа по стандартизации</w:t>
            </w:r>
          </w:p>
        </w:tc>
      </w:tr>
      <w:tr w:rsidTr="006B1809">
        <w:tblPrEx>
          <w:tblW w:w="5040" w:type="pct"/>
          <w:jc w:val="center"/>
          <w:shd w:val="clear" w:color="auto" w:fill="FFFFFF"/>
          <w:tblLook w:val="0000"/>
        </w:tblPrEx>
        <w:trPr>
          <w:jc w:val="center"/>
        </w:trPr>
        <w:tc>
          <w:tcPr>
            <w:tcW w:w="1604" w:type="pct"/>
            <w:tcBorders>
              <w:top w:val="double" w:sz="4" w:space="0" w:color="auto"/>
              <w:left w:val="single" w:sz="4" w:space="0" w:color="auto"/>
              <w:bottom w:val="nil"/>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40"/>
              <w:jc w:val="center"/>
              <w:rPr>
                <w:rFonts w:ascii="Arial" w:hAnsi="Arial" w:cs="Arial"/>
              </w:rPr>
            </w:pPr>
          </w:p>
        </w:tc>
        <w:tc>
          <w:tcPr>
            <w:tcW w:w="1131"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40"/>
              <w:jc w:val="center"/>
              <w:rPr>
                <w:rFonts w:ascii="Arial" w:hAnsi="Arial" w:cs="Arial"/>
              </w:rPr>
            </w:pPr>
          </w:p>
        </w:tc>
        <w:tc>
          <w:tcPr>
            <w:tcW w:w="2264" w:type="pct"/>
            <w:tcBorders>
              <w:top w:val="double" w:sz="4" w:space="0" w:color="auto"/>
              <w:left w:val="nil"/>
              <w:bottom w:val="nil"/>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40"/>
              <w:rPr>
                <w:rFonts w:ascii="Arial" w:hAnsi="Arial" w:cs="Arial"/>
              </w:rPr>
            </w:pPr>
          </w:p>
        </w:tc>
      </w:tr>
      <w:tr w:rsidTr="00C063A7">
        <w:tblPrEx>
          <w:tblW w:w="5040" w:type="pct"/>
          <w:jc w:val="center"/>
          <w:shd w:val="clear" w:color="auto" w:fill="FFFFFF"/>
          <w:tblLook w:val="0000"/>
        </w:tblPrEx>
        <w:trPr>
          <w:jc w:val="center"/>
        </w:trPr>
        <w:tc>
          <w:tcPr>
            <w:tcW w:w="1604"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40"/>
              <w:jc w:val="center"/>
              <w:rPr>
                <w:rFonts w:ascii="Arial" w:hAnsi="Arial" w:cs="Arial"/>
              </w:rPr>
            </w:pPr>
          </w:p>
        </w:tc>
        <w:tc>
          <w:tcPr>
            <w:tcW w:w="113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40"/>
              <w:jc w:val="center"/>
              <w:rPr>
                <w:rFonts w:ascii="Arial" w:hAnsi="Arial" w:cs="Arial"/>
              </w:rPr>
            </w:pPr>
          </w:p>
        </w:tc>
        <w:tc>
          <w:tcPr>
            <w:tcW w:w="2264"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6B1809" w:rsidRPr="0090523D" w:rsidP="006B1809">
            <w:pPr>
              <w:autoSpaceDE w:val="0"/>
              <w:autoSpaceDN w:val="0"/>
              <w:ind w:firstLine="40"/>
              <w:rPr>
                <w:rFonts w:ascii="Arial" w:hAnsi="Arial" w:cs="Arial"/>
              </w:rPr>
            </w:pPr>
          </w:p>
        </w:tc>
      </w:tr>
    </w:tbl>
    <w:p w:rsidR="006B1809" w:rsidRPr="0090523D" w:rsidP="006B1809">
      <w:pPr>
        <w:autoSpaceDE w:val="0"/>
        <w:autoSpaceDN w:val="0"/>
        <w:ind w:firstLine="709"/>
        <w:jc w:val="both"/>
        <w:rPr>
          <w:rFonts w:ascii="Arial" w:hAnsi="Arial" w:cs="Arial"/>
        </w:rPr>
      </w:pPr>
    </w:p>
    <w:p w:rsidR="00EA5E67" w:rsidRPr="00383CE1" w:rsidP="00EA5E67">
      <w:pPr>
        <w:ind w:firstLine="709"/>
        <w:jc w:val="both"/>
        <w:rPr>
          <w:rFonts w:ascii="Arial" w:hAnsi="Arial" w:cs="Arial"/>
        </w:rPr>
      </w:pPr>
      <w:r w:rsidRPr="00383CE1">
        <w:rPr>
          <w:rFonts w:ascii="Arial" w:hAnsi="Arial" w:cs="Arial"/>
        </w:rPr>
        <w:t xml:space="preserve">4 Приказом Федерального агентства по техническому регулированию и метрологии от __________ 20__ г. № __ межгосударственный стандарт ГОСТ ________ введен в действие в качестве национального стандарта Российской Федерации с _________ 20__ г. </w:t>
      </w:r>
    </w:p>
    <w:p w:rsidR="00EA5E67" w:rsidP="00EA5E67">
      <w:pPr>
        <w:autoSpaceDE w:val="0"/>
        <w:autoSpaceDN w:val="0"/>
        <w:ind w:firstLine="709"/>
        <w:jc w:val="both"/>
        <w:rPr>
          <w:rFonts w:ascii="Arial" w:hAnsi="Arial" w:cs="Arial"/>
        </w:rPr>
      </w:pPr>
      <w:r>
        <w:rPr>
          <w:rFonts w:ascii="Arial" w:hAnsi="Arial" w:cs="Arial"/>
        </w:rPr>
        <w:t xml:space="preserve"> </w:t>
      </w:r>
    </w:p>
    <w:p w:rsidR="00EA5E67" w:rsidRPr="00383CE1" w:rsidP="00EA5E67">
      <w:pPr>
        <w:autoSpaceDE w:val="0"/>
        <w:autoSpaceDN w:val="0"/>
        <w:ind w:firstLine="709"/>
        <w:jc w:val="both"/>
        <w:rPr>
          <w:rFonts w:ascii="Arial" w:hAnsi="Arial" w:cs="Arial"/>
          <w:bCs/>
        </w:rPr>
      </w:pPr>
      <w:r w:rsidRPr="00383CE1">
        <w:rPr>
          <w:rFonts w:ascii="Arial" w:hAnsi="Arial" w:cs="Arial"/>
        </w:rPr>
        <w:t xml:space="preserve">5 </w:t>
      </w:r>
      <w:r w:rsidRPr="00383CE1">
        <w:rPr>
          <w:rFonts w:ascii="Arial" w:hAnsi="Arial" w:cs="Arial"/>
          <w:bCs/>
        </w:rPr>
        <w:t>ВВЕДЕН ВПЕРВЫЕ</w:t>
      </w:r>
    </w:p>
    <w:p w:rsidR="00EA5E67" w:rsidRPr="00383CE1" w:rsidP="00EA5E67">
      <w:pPr>
        <w:ind w:firstLine="709"/>
        <w:jc w:val="both"/>
        <w:rPr>
          <w:rFonts w:ascii="Arial" w:hAnsi="Arial" w:cs="Arial"/>
        </w:rPr>
      </w:pPr>
    </w:p>
    <w:p w:rsidR="00EA5E67" w:rsidRPr="00383CE1" w:rsidP="00EA5E67">
      <w:pPr>
        <w:autoSpaceDE w:val="0"/>
        <w:autoSpaceDN w:val="0"/>
        <w:ind w:firstLine="709"/>
        <w:jc w:val="both"/>
        <w:rPr>
          <w:rFonts w:ascii="Arial" w:hAnsi="Arial" w:cs="Arial"/>
          <w:i/>
          <w:szCs w:val="20"/>
        </w:rPr>
      </w:pPr>
      <w:r w:rsidRPr="00383CE1">
        <w:rPr>
          <w:rFonts w:ascii="Arial" w:hAnsi="Arial" w:cs="Arial"/>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EA5E67" w:rsidP="00F935D1">
      <w:pPr>
        <w:autoSpaceDE w:val="0"/>
        <w:autoSpaceDN w:val="0"/>
        <w:ind w:firstLine="709"/>
        <w:jc w:val="both"/>
        <w:rPr>
          <w:rFonts w:ascii="Arial" w:hAnsi="Arial" w:cs="Arial"/>
          <w:i/>
        </w:rPr>
      </w:pPr>
      <w:r w:rsidRPr="00383CE1">
        <w:rPr>
          <w:rFonts w:ascii="Arial" w:hAnsi="Arial" w:cs="Arial"/>
          <w:i/>
        </w:rPr>
        <w:t xml:space="preserve">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w:t>
      </w:r>
      <w:r w:rsidRPr="00383CE1">
        <w:rPr>
          <w:rFonts w:ascii="Arial" w:hAnsi="Arial" w:cs="Arial"/>
          <w:i/>
        </w:rPr>
        <w:br/>
        <w:t>и сертификации в каталоге «Межгосударственные стандарты»</w:t>
      </w:r>
    </w:p>
    <w:p w:rsidR="00EA5E67" w:rsidP="00EA5E67">
      <w:pPr>
        <w:autoSpaceDE w:val="0"/>
        <w:autoSpaceDN w:val="0"/>
        <w:ind w:firstLine="709"/>
        <w:jc w:val="both"/>
        <w:rPr>
          <w:rFonts w:ascii="Arial" w:hAnsi="Arial" w:cs="Arial"/>
          <w:i/>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A5E67" w:rsidP="00EA5E67">
      <w:pPr>
        <w:jc w:val="right"/>
        <w:rPr>
          <w:rFonts w:ascii="Arial" w:hAnsi="Arial" w:cs="Arial"/>
        </w:rPr>
      </w:pPr>
    </w:p>
    <w:p w:rsidR="00E418AE" w:rsidP="00EA5E67">
      <w:pPr>
        <w:jc w:val="right"/>
        <w:rPr>
          <w:rFonts w:ascii="Arial" w:hAnsi="Arial" w:cs="Arial"/>
        </w:rPr>
      </w:pPr>
    </w:p>
    <w:p w:rsidR="00704D9E" w:rsidP="00EA5E67">
      <w:pPr>
        <w:jc w:val="right"/>
        <w:rPr>
          <w:rFonts w:ascii="Arial" w:hAnsi="Arial" w:cs="Arial"/>
        </w:rPr>
      </w:pPr>
    </w:p>
    <w:p w:rsidR="00704D9E" w:rsidP="00EA5E67">
      <w:pPr>
        <w:jc w:val="right"/>
        <w:rPr>
          <w:rFonts w:ascii="Arial" w:hAnsi="Arial" w:cs="Arial"/>
        </w:rPr>
      </w:pPr>
    </w:p>
    <w:p w:rsidR="00F935D1" w:rsidP="00EA5E67">
      <w:pPr>
        <w:jc w:val="right"/>
        <w:rPr>
          <w:rFonts w:ascii="Arial" w:hAnsi="Arial" w:cs="Arial"/>
        </w:rPr>
      </w:pPr>
    </w:p>
    <w:p w:rsidR="00F935D1" w:rsidP="00EA5E67">
      <w:pPr>
        <w:jc w:val="right"/>
        <w:rPr>
          <w:rFonts w:ascii="Arial" w:hAnsi="Arial" w:cs="Arial"/>
        </w:rPr>
      </w:pPr>
    </w:p>
    <w:p w:rsidR="00F935D1" w:rsidP="00EA5E67">
      <w:pPr>
        <w:jc w:val="right"/>
        <w:rPr>
          <w:rFonts w:ascii="Arial" w:hAnsi="Arial" w:cs="Arial"/>
        </w:rPr>
      </w:pPr>
    </w:p>
    <w:p w:rsidR="00EA5E67" w:rsidRPr="00C10B69" w:rsidP="00EA5E67">
      <w:pPr>
        <w:jc w:val="right"/>
        <w:rPr>
          <w:rFonts w:ascii="Arial" w:hAnsi="Arial" w:cs="Arial"/>
        </w:rPr>
      </w:pPr>
      <w:r w:rsidRPr="00C10B69">
        <w:rPr>
          <w:rFonts w:ascii="Arial" w:hAnsi="Arial" w:cs="Arial"/>
        </w:rPr>
        <w:t>© Оформление. ФГБУ «Институт стандартизации», 202_</w:t>
      </w:r>
    </w:p>
    <w:p w:rsidR="00EA5E67" w:rsidRPr="00C10B69" w:rsidP="00EA5E67">
      <w:pPr>
        <w:rPr>
          <w:rFonts w:ascii="Arial" w:hAnsi="Arial" w:cs="Arial"/>
        </w:rPr>
      </w:pPr>
    </w:p>
    <w:p w:rsidR="00EA5E67" w:rsidRPr="00E86A26" w:rsidP="00EA5E67">
      <w:pPr>
        <w:autoSpaceDE w:val="0"/>
        <w:autoSpaceDN w:val="0"/>
        <w:ind w:firstLine="709"/>
        <w:jc w:val="both"/>
        <w:rPr>
          <w:rFonts w:ascii="Arial" w:hAnsi="Arial" w:cs="Arial"/>
          <w:i/>
        </w:rPr>
      </w:pPr>
      <w:r w:rsidRPr="00C10B69">
        <w:rPr>
          <w:rFonts w:ascii="Arial" w:hAnsi="Arial" w:cs="Arial"/>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6B1809" w:rsidRPr="0090523D" w:rsidP="006B1809">
      <w:pPr>
        <w:shd w:val="clear" w:color="auto" w:fill="FFFFFF"/>
        <w:spacing w:line="360" w:lineRule="auto"/>
        <w:ind w:firstLine="709"/>
        <w:jc w:val="both"/>
        <w:rPr>
          <w:rFonts w:ascii="Arial" w:hAnsi="Arial" w:cs="Arial"/>
        </w:rPr>
      </w:pPr>
    </w:p>
    <w:p w:rsidR="00F9671E" w:rsidRPr="00A344E7" w:rsidP="007C47B8">
      <w:pPr>
        <w:suppressAutoHyphens/>
        <w:autoSpaceDE w:val="0"/>
        <w:autoSpaceDN w:val="0"/>
        <w:rPr>
          <w:rFonts w:ascii="Arial" w:hAnsi="Arial" w:cs="Arial"/>
          <w:i/>
          <w:sz w:val="20"/>
          <w:szCs w:val="20"/>
        </w:rPr>
      </w:pPr>
    </w:p>
    <w:p w:rsidR="00F9671E" w:rsidP="00F9671E">
      <w:pPr>
        <w:rPr>
          <w:rFonts w:cs="Arial"/>
          <w:b/>
          <w:bCs/>
        </w:rPr>
        <w:sectPr w:rsidSect="00FB05E1">
          <w:headerReference w:type="even" r:id="rId12"/>
          <w:headerReference w:type="default" r:id="rId13"/>
          <w:type w:val="nextColumn"/>
          <w:pgSz w:w="11906" w:h="16838" w:code="9"/>
          <w:pgMar w:top="1134" w:right="1418" w:bottom="1134" w:left="851" w:header="709" w:footer="1134" w:gutter="0"/>
          <w:pgNumType w:fmt="upperRoman"/>
          <w:cols w:space="708"/>
          <w:docGrid w:linePitch="360"/>
        </w:sectPr>
      </w:pPr>
    </w:p>
    <w:tbl>
      <w:tblPr>
        <w:tblW w:w="9809" w:type="dxa"/>
        <w:jc w:val="center"/>
        <w:tblLook w:val="04A0"/>
      </w:tblPr>
      <w:tblGrid>
        <w:gridCol w:w="2005"/>
        <w:gridCol w:w="5413"/>
        <w:gridCol w:w="2391"/>
      </w:tblGrid>
      <w:tr w:rsidTr="003766E9">
        <w:tblPrEx>
          <w:tblW w:w="9809" w:type="dxa"/>
          <w:jc w:val="center"/>
          <w:tblLook w:val="04A0"/>
        </w:tblPrEx>
        <w:trPr>
          <w:jc w:val="center"/>
        </w:trPr>
        <w:tc>
          <w:tcPr>
            <w:tcW w:w="5000" w:type="pct"/>
            <w:gridSpan w:val="3"/>
            <w:tcBorders>
              <w:top w:val="single" w:sz="24" w:space="0" w:color="auto"/>
              <w:left w:val="nil"/>
              <w:bottom w:val="single" w:sz="24" w:space="0" w:color="auto"/>
              <w:right w:val="nil"/>
            </w:tcBorders>
            <w:hideMark/>
          </w:tcPr>
          <w:p w:rsidR="00EA7707" w:rsidRPr="002F687E" w:rsidP="003766E9">
            <w:pPr>
              <w:widowControl w:val="0"/>
              <w:spacing w:before="120" w:line="312" w:lineRule="auto"/>
              <w:jc w:val="center"/>
              <w:rPr>
                <w:rFonts w:ascii="Arial" w:hAnsi="Arial" w:cs="Arial"/>
                <w:b/>
                <w:bCs/>
                <w:color w:val="000000"/>
                <w:sz w:val="22"/>
              </w:rPr>
            </w:pPr>
            <w:r w:rsidRPr="00A344E7">
              <w:rPr>
                <w:color w:val="000000"/>
              </w:rPr>
              <w:br w:type="page"/>
            </w:r>
            <w:r w:rsidRPr="002F687E">
              <w:rPr>
                <w:rFonts w:ascii="Arial" w:hAnsi="Arial" w:cs="Arial"/>
                <w:b/>
                <w:bCs/>
                <w:color w:val="000000"/>
                <w:sz w:val="22"/>
              </w:rPr>
              <w:t xml:space="preserve">ЕВРАЗИЙСКИЙ СОВЕТ ПО СТАНДАРТИЗАЦИИ, МЕТРОЛОГИИ И СЕРТИФИКАЦИИ </w:t>
            </w:r>
            <w:r w:rsidRPr="002F687E">
              <w:rPr>
                <w:rFonts w:ascii="Arial" w:hAnsi="Arial" w:cs="Arial"/>
                <w:b/>
                <w:bCs/>
                <w:color w:val="000000"/>
                <w:sz w:val="22"/>
              </w:rPr>
              <w:br/>
              <w:t>(ЕАСС)</w:t>
            </w:r>
          </w:p>
          <w:p w:rsidR="00EA7707" w:rsidRPr="00A344E7" w:rsidP="003766E9">
            <w:pPr>
              <w:widowControl w:val="0"/>
              <w:spacing w:before="120" w:line="312" w:lineRule="auto"/>
              <w:jc w:val="center"/>
              <w:rPr>
                <w:rFonts w:ascii="Arial" w:hAnsi="Arial" w:cs="Arial"/>
                <w:b/>
                <w:color w:val="000000"/>
                <w:lang w:val="en-US"/>
              </w:rPr>
            </w:pPr>
            <w:r w:rsidRPr="002F687E">
              <w:rPr>
                <w:rFonts w:ascii="Arial" w:hAnsi="Arial" w:cs="Arial"/>
                <w:b/>
                <w:bCs/>
                <w:color w:val="000000"/>
                <w:sz w:val="22"/>
                <w:lang w:val="en-US"/>
              </w:rPr>
              <w:t xml:space="preserve">EURO-ASIAN COUNCIL FOR STANDARDIZATION, METROLOGY AND CERTIFICATION </w:t>
            </w:r>
            <w:r w:rsidRPr="002F687E">
              <w:rPr>
                <w:rFonts w:ascii="Arial" w:hAnsi="Arial" w:cs="Arial"/>
                <w:b/>
                <w:bCs/>
                <w:color w:val="000000"/>
                <w:sz w:val="22"/>
                <w:lang w:val="en-US"/>
              </w:rPr>
              <w:br/>
              <w:t>(EASC)</w:t>
            </w:r>
          </w:p>
        </w:tc>
      </w:tr>
      <w:tr w:rsidTr="003766E9">
        <w:tblPrEx>
          <w:tblW w:w="9809" w:type="dxa"/>
          <w:jc w:val="center"/>
          <w:tblLook w:val="04A0"/>
        </w:tblPrEx>
        <w:trPr>
          <w:jc w:val="center"/>
        </w:trPr>
        <w:tc>
          <w:tcPr>
            <w:tcW w:w="5000" w:type="pct"/>
            <w:gridSpan w:val="3"/>
            <w:tcBorders>
              <w:top w:val="single" w:sz="24" w:space="0" w:color="auto"/>
              <w:left w:val="nil"/>
              <w:bottom w:val="nil"/>
              <w:right w:val="nil"/>
            </w:tcBorders>
          </w:tcPr>
          <w:p w:rsidR="00EA7707" w:rsidRPr="00A344E7" w:rsidP="003766E9">
            <w:pPr>
              <w:widowControl w:val="0"/>
              <w:jc w:val="center"/>
              <w:rPr>
                <w:rFonts w:ascii="Arial" w:hAnsi="Arial" w:cs="Arial"/>
                <w:b/>
                <w:color w:val="000000"/>
                <w:lang w:val="en-US"/>
              </w:rPr>
            </w:pPr>
          </w:p>
        </w:tc>
      </w:tr>
      <w:tr w:rsidTr="003766E9">
        <w:tblPrEx>
          <w:tblW w:w="9809" w:type="dxa"/>
          <w:jc w:val="center"/>
          <w:tblLook w:val="04A0"/>
        </w:tblPrEx>
        <w:trPr>
          <w:jc w:val="center"/>
        </w:trPr>
        <w:tc>
          <w:tcPr>
            <w:tcW w:w="1128" w:type="pct"/>
            <w:hideMark/>
          </w:tcPr>
          <w:p w:rsidR="00EA7707" w:rsidRPr="00A344E7" w:rsidP="003766E9">
            <w:pPr>
              <w:widowControl w:val="0"/>
              <w:jc w:val="center"/>
              <w:rPr>
                <w:rFonts w:ascii="Arial" w:hAnsi="Arial" w:cs="Arial"/>
                <w:b/>
                <w:color w:val="000000"/>
              </w:rPr>
            </w:pPr>
            <w:r w:rsidRPr="00A344E7">
              <w:rPr>
                <w:rFonts w:ascii="Arial" w:hAnsi="Arial" w:cs="Arial"/>
                <w:noProof/>
                <w:color w:val="000000"/>
              </w:rPr>
              <w:drawing>
                <wp:inline distT="0" distB="0" distL="0" distR="0">
                  <wp:extent cx="1104900" cy="1104900"/>
                  <wp:effectExtent l="0" t="0" r="0" b="0"/>
                  <wp:docPr id="3" name="Рисунок 3"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Picture in Документ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1104900"/>
                          </a:xfrm>
                          <a:prstGeom prst="rect">
                            <a:avLst/>
                          </a:prstGeom>
                          <a:noFill/>
                          <a:ln>
                            <a:noFill/>
                          </a:ln>
                        </pic:spPr>
                      </pic:pic>
                    </a:graphicData>
                  </a:graphic>
                </wp:inline>
              </w:drawing>
            </w:r>
          </w:p>
        </w:tc>
        <w:tc>
          <w:tcPr>
            <w:tcW w:w="2547" w:type="pct"/>
            <w:vAlign w:val="center"/>
            <w:hideMark/>
          </w:tcPr>
          <w:p w:rsidR="00EA7707" w:rsidRPr="00A344E7" w:rsidP="003766E9">
            <w:pPr>
              <w:widowControl w:val="0"/>
              <w:spacing w:line="312" w:lineRule="auto"/>
              <w:jc w:val="center"/>
              <w:rPr>
                <w:rFonts w:ascii="Arial" w:hAnsi="Arial" w:cs="Arial"/>
                <w:b/>
                <w:bCs/>
                <w:color w:val="000000"/>
                <w:spacing w:val="60"/>
                <w:sz w:val="28"/>
              </w:rPr>
            </w:pPr>
            <w:r w:rsidRPr="00A344E7">
              <w:rPr>
                <w:rFonts w:ascii="Arial" w:hAnsi="Arial" w:cs="Arial"/>
                <w:b/>
                <w:bCs/>
                <w:color w:val="000000"/>
                <w:spacing w:val="60"/>
                <w:sz w:val="28"/>
              </w:rPr>
              <w:t xml:space="preserve">МЕЖГОСУДАРСТВЕННЫЙ </w:t>
            </w:r>
            <w:r w:rsidRPr="00A344E7">
              <w:rPr>
                <w:rFonts w:ascii="Arial" w:hAnsi="Arial" w:cs="Arial"/>
                <w:b/>
                <w:bCs/>
                <w:color w:val="000000"/>
                <w:spacing w:val="60"/>
                <w:sz w:val="28"/>
              </w:rPr>
              <w:br/>
              <w:t>СТАНДАРТ</w:t>
            </w:r>
          </w:p>
        </w:tc>
        <w:tc>
          <w:tcPr>
            <w:tcW w:w="1325" w:type="pct"/>
            <w:vAlign w:val="center"/>
            <w:hideMark/>
          </w:tcPr>
          <w:p w:rsidR="00EA7707" w:rsidRPr="00A344E7" w:rsidP="003766E9">
            <w:pPr>
              <w:suppressAutoHyphens/>
              <w:jc w:val="center"/>
              <w:rPr>
                <w:rFonts w:ascii="Arial" w:hAnsi="Arial" w:cs="Arial"/>
                <w:b/>
                <w:sz w:val="28"/>
                <w:szCs w:val="28"/>
              </w:rPr>
            </w:pPr>
            <w:r w:rsidRPr="00A344E7">
              <w:rPr>
                <w:rFonts w:ascii="Arial" w:hAnsi="Arial" w:cs="Arial"/>
                <w:b/>
                <w:sz w:val="28"/>
                <w:szCs w:val="28"/>
              </w:rPr>
              <w:t>ГОСТ</w:t>
            </w:r>
          </w:p>
          <w:p w:rsidR="00EA7707" w:rsidRPr="00A344E7" w:rsidP="003766E9">
            <w:pPr>
              <w:suppressAutoHyphens/>
              <w:jc w:val="center"/>
              <w:rPr>
                <w:rFonts w:ascii="Arial" w:hAnsi="Arial" w:cs="Arial"/>
                <w:b/>
                <w:i/>
                <w:sz w:val="28"/>
                <w:szCs w:val="28"/>
              </w:rPr>
            </w:pPr>
            <w:r w:rsidRPr="00A344E7">
              <w:rPr>
                <w:rFonts w:ascii="Arial" w:hAnsi="Arial" w:cs="Arial"/>
                <w:b/>
                <w:sz w:val="28"/>
                <w:szCs w:val="28"/>
              </w:rPr>
              <w:t>(</w:t>
            </w:r>
            <w:r w:rsidRPr="00A344E7">
              <w:rPr>
                <w:rFonts w:ascii="Arial" w:hAnsi="Arial" w:cs="Arial"/>
                <w:b/>
                <w:i/>
                <w:sz w:val="28"/>
                <w:szCs w:val="28"/>
              </w:rPr>
              <w:t xml:space="preserve">проект </w:t>
            </w:r>
            <w:r w:rsidRPr="00A344E7">
              <w:rPr>
                <w:rFonts w:ascii="Arial" w:hAnsi="Arial" w:cs="Arial"/>
                <w:b/>
                <w:i/>
                <w:sz w:val="28"/>
                <w:szCs w:val="28"/>
                <w:lang w:val="en-US"/>
              </w:rPr>
              <w:t>RU</w:t>
            </w:r>
            <w:r w:rsidRPr="00A344E7">
              <w:rPr>
                <w:rFonts w:ascii="Arial" w:hAnsi="Arial" w:cs="Arial"/>
                <w:b/>
                <w:i/>
                <w:sz w:val="28"/>
                <w:szCs w:val="28"/>
              </w:rPr>
              <w:t xml:space="preserve">, </w:t>
            </w:r>
            <w:r w:rsidRPr="00A344E7">
              <w:rPr>
                <w:rFonts w:ascii="Arial" w:hAnsi="Arial" w:cs="Arial"/>
                <w:b/>
                <w:i/>
                <w:spacing w:val="-12"/>
                <w:sz w:val="28"/>
                <w:szCs w:val="28"/>
              </w:rPr>
              <w:t>первая</w:t>
            </w:r>
          </w:p>
          <w:p w:rsidR="00EA7707" w:rsidRPr="00A344E7" w:rsidP="003766E9">
            <w:pPr>
              <w:widowControl w:val="0"/>
              <w:spacing w:line="312" w:lineRule="auto"/>
              <w:jc w:val="center"/>
              <w:rPr>
                <w:rFonts w:ascii="Arial" w:hAnsi="Arial" w:cs="Arial"/>
                <w:b/>
                <w:bCs/>
                <w:color w:val="000000"/>
                <w:sz w:val="28"/>
              </w:rPr>
            </w:pPr>
            <w:r w:rsidRPr="00A344E7">
              <w:rPr>
                <w:rFonts w:ascii="Arial" w:hAnsi="Arial" w:cs="Arial"/>
                <w:b/>
                <w:i/>
                <w:sz w:val="28"/>
                <w:szCs w:val="28"/>
              </w:rPr>
              <w:t>редакция</w:t>
            </w:r>
            <w:r w:rsidRPr="00A344E7">
              <w:rPr>
                <w:rFonts w:ascii="Arial" w:hAnsi="Arial" w:cs="Arial"/>
                <w:b/>
                <w:sz w:val="28"/>
                <w:szCs w:val="28"/>
              </w:rPr>
              <w:t>)</w:t>
            </w:r>
          </w:p>
        </w:tc>
      </w:tr>
      <w:tr w:rsidTr="003766E9">
        <w:tblPrEx>
          <w:tblW w:w="9809" w:type="dxa"/>
          <w:jc w:val="center"/>
          <w:tblLook w:val="04A0"/>
        </w:tblPrEx>
        <w:trPr>
          <w:jc w:val="center"/>
        </w:trPr>
        <w:tc>
          <w:tcPr>
            <w:tcW w:w="5000" w:type="pct"/>
            <w:gridSpan w:val="3"/>
            <w:tcBorders>
              <w:top w:val="nil"/>
              <w:left w:val="nil"/>
              <w:bottom w:val="single" w:sz="18" w:space="0" w:color="auto"/>
              <w:right w:val="nil"/>
            </w:tcBorders>
          </w:tcPr>
          <w:p w:rsidR="00EA7707" w:rsidRPr="00A344E7" w:rsidP="003766E9">
            <w:pPr>
              <w:widowControl w:val="0"/>
              <w:rPr>
                <w:rFonts w:ascii="Arial" w:hAnsi="Arial" w:cs="Arial"/>
                <w:b/>
                <w:color w:val="000000"/>
              </w:rPr>
            </w:pPr>
          </w:p>
        </w:tc>
      </w:tr>
    </w:tbl>
    <w:p w:rsidR="00EA7707" w:rsidRPr="00A1455E" w:rsidP="00EA7707">
      <w:pPr>
        <w:jc w:val="center"/>
        <w:rPr>
          <w:rFonts w:ascii="Arial" w:hAnsi="Arial" w:cs="Arial"/>
          <w:sz w:val="28"/>
          <w:szCs w:val="28"/>
        </w:rPr>
      </w:pPr>
    </w:p>
    <w:p w:rsidR="00EA7707" w:rsidRPr="00A1455E" w:rsidP="00EA7707">
      <w:pPr>
        <w:jc w:val="center"/>
        <w:rPr>
          <w:rFonts w:ascii="Arial" w:hAnsi="Arial" w:cs="Arial"/>
          <w:sz w:val="28"/>
          <w:szCs w:val="28"/>
        </w:rPr>
      </w:pPr>
    </w:p>
    <w:p w:rsidR="00EA7707" w:rsidRPr="00A1455E" w:rsidP="00EA7707">
      <w:pPr>
        <w:jc w:val="center"/>
        <w:rPr>
          <w:rFonts w:ascii="Arial" w:hAnsi="Arial" w:cs="Arial"/>
          <w:sz w:val="28"/>
          <w:szCs w:val="28"/>
        </w:rPr>
      </w:pPr>
    </w:p>
    <w:p w:rsidR="00EA7707" w:rsidP="00EA7707">
      <w:pPr>
        <w:jc w:val="center"/>
        <w:rPr>
          <w:rFonts w:ascii="Arial" w:hAnsi="Arial" w:cs="Arial"/>
          <w:b/>
          <w:sz w:val="32"/>
          <w:szCs w:val="32"/>
        </w:rPr>
      </w:pPr>
      <w:r w:rsidRPr="00A1455E">
        <w:rPr>
          <w:rFonts w:ascii="Arial" w:hAnsi="Arial" w:cs="Arial"/>
          <w:b/>
          <w:sz w:val="32"/>
          <w:szCs w:val="32"/>
        </w:rPr>
        <w:t xml:space="preserve">Магистральный трубопроводный транспорт </w:t>
      </w:r>
      <w:r w:rsidRPr="00A1455E">
        <w:rPr>
          <w:rFonts w:ascii="Arial" w:hAnsi="Arial" w:cs="Arial"/>
          <w:b/>
          <w:sz w:val="32"/>
          <w:szCs w:val="32"/>
        </w:rPr>
        <w:br/>
        <w:t>нефти и нефтепродуктов</w:t>
      </w:r>
    </w:p>
    <w:p w:rsidR="00EA7707" w:rsidRPr="00A1455E" w:rsidP="00EA7707">
      <w:pPr>
        <w:jc w:val="center"/>
        <w:rPr>
          <w:rFonts w:ascii="Arial" w:hAnsi="Arial" w:cs="Arial"/>
          <w:b/>
          <w:sz w:val="32"/>
          <w:szCs w:val="3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9"/>
      </w:tblGrid>
      <w:tr w:rsidTr="003766E9">
        <w:tblPrEx>
          <w:tblW w:w="9639" w:type="dxa"/>
          <w:tblLook w:val="04A0"/>
        </w:tblPrEx>
        <w:tc>
          <w:tcPr>
            <w:tcW w:w="9639" w:type="dxa"/>
          </w:tcPr>
          <w:p w:rsidR="00EA7707" w:rsidRPr="00530388" w:rsidP="003766E9">
            <w:pPr>
              <w:jc w:val="center"/>
              <w:rPr>
                <w:rFonts w:ascii="Arial" w:hAnsi="Arial" w:cs="Arial"/>
                <w:b/>
                <w:sz w:val="32"/>
                <w:szCs w:val="32"/>
              </w:rPr>
            </w:pPr>
            <w:r>
              <w:rPr>
                <w:rFonts w:ascii="Arial" w:hAnsi="Arial" w:cs="Arial"/>
                <w:b/>
                <w:sz w:val="32"/>
                <w:szCs w:val="32"/>
              </w:rPr>
              <w:t>СТРОИТЕЛЬСТВО ПЕРЕХОДОВ</w:t>
            </w:r>
            <w:r w:rsidR="002D6298">
              <w:rPr>
                <w:rFonts w:ascii="Arial" w:hAnsi="Arial" w:cs="Arial"/>
                <w:b/>
                <w:sz w:val="32"/>
                <w:szCs w:val="32"/>
              </w:rPr>
              <w:br/>
            </w:r>
            <w:r>
              <w:rPr>
                <w:rFonts w:ascii="Arial" w:hAnsi="Arial" w:cs="Arial"/>
                <w:b/>
                <w:sz w:val="32"/>
                <w:szCs w:val="32"/>
              </w:rPr>
              <w:t xml:space="preserve">МАГИСТРАЛЬНОГО ТРУБОПРОВОДА </w:t>
            </w:r>
            <w:r w:rsidR="002D6298">
              <w:rPr>
                <w:rFonts w:ascii="Arial" w:hAnsi="Arial" w:cs="Arial"/>
                <w:b/>
                <w:sz w:val="32"/>
                <w:szCs w:val="32"/>
              </w:rPr>
              <w:br/>
            </w:r>
            <w:r>
              <w:rPr>
                <w:rFonts w:ascii="Arial" w:hAnsi="Arial" w:cs="Arial"/>
                <w:b/>
                <w:sz w:val="32"/>
                <w:szCs w:val="32"/>
              </w:rPr>
              <w:t>ЧЕРЕЗ АВТОМОБИЛЬНЫЕ И ЖЕЛЕЗНЫЕ ДОРОГИ БЕСТРАНШЕЙНЫМИ МЕТОДАМИ</w:t>
            </w:r>
          </w:p>
        </w:tc>
      </w:tr>
    </w:tbl>
    <w:p w:rsidR="00EA7707" w:rsidP="00EA7707">
      <w:pPr>
        <w:jc w:val="center"/>
        <w:rPr>
          <w:rFonts w:ascii="Arial" w:hAnsi="Arial" w:cs="Arial"/>
          <w:b/>
          <w:sz w:val="32"/>
          <w:szCs w:val="32"/>
        </w:rPr>
      </w:pPr>
    </w:p>
    <w:p w:rsidR="00EA7707" w:rsidRPr="00A1455E" w:rsidP="00EA7707">
      <w:pPr>
        <w:jc w:val="center"/>
        <w:rPr>
          <w:rFonts w:ascii="Arial" w:hAnsi="Arial" w:cs="Arial"/>
          <w:b/>
          <w:sz w:val="32"/>
          <w:szCs w:val="32"/>
        </w:rPr>
      </w:pPr>
      <w:r w:rsidRPr="00A1455E">
        <w:rPr>
          <w:rFonts w:ascii="Arial" w:hAnsi="Arial" w:cs="Arial"/>
          <w:b/>
          <w:sz w:val="32"/>
          <w:szCs w:val="32"/>
        </w:rPr>
        <w:t xml:space="preserve">Основные положения </w:t>
      </w:r>
    </w:p>
    <w:p w:rsidR="00EA7707" w:rsidP="00EA7707">
      <w:pPr>
        <w:jc w:val="center"/>
        <w:rPr>
          <w:rFonts w:ascii="Arial" w:hAnsi="Arial" w:cs="Arial"/>
          <w:b/>
          <w:sz w:val="28"/>
          <w:szCs w:val="28"/>
        </w:rPr>
      </w:pPr>
    </w:p>
    <w:p w:rsidR="00EA7707" w:rsidP="00EA7707">
      <w:pPr>
        <w:jc w:val="center"/>
        <w:rPr>
          <w:rFonts w:ascii="Arial" w:hAnsi="Arial" w:cs="Arial"/>
          <w:b/>
          <w:sz w:val="28"/>
          <w:szCs w:val="28"/>
        </w:rPr>
      </w:pPr>
    </w:p>
    <w:p w:rsidR="00EA7707" w:rsidP="00EA7707">
      <w:pPr>
        <w:jc w:val="center"/>
        <w:rPr>
          <w:rFonts w:ascii="Arial" w:hAnsi="Arial" w:cs="Arial"/>
          <w:b/>
          <w:sz w:val="28"/>
          <w:szCs w:val="28"/>
        </w:rPr>
      </w:pPr>
    </w:p>
    <w:p w:rsidR="00EA7707" w:rsidRPr="00A86552" w:rsidP="00EA7707">
      <w:pPr>
        <w:jc w:val="center"/>
        <w:rPr>
          <w:rFonts w:ascii="Arial" w:hAnsi="Arial" w:cs="Arial"/>
          <w:b/>
          <w:sz w:val="28"/>
          <w:szCs w:val="28"/>
        </w:rPr>
      </w:pPr>
    </w:p>
    <w:p w:rsidR="00EA7707" w:rsidP="00EA7707">
      <w:pPr>
        <w:jc w:val="center"/>
        <w:rPr>
          <w:rFonts w:ascii="Arial" w:hAnsi="Arial" w:cs="Arial"/>
          <w:b/>
          <w:bCs/>
        </w:rPr>
      </w:pPr>
      <w:r w:rsidRPr="00A344E7">
        <w:rPr>
          <w:rFonts w:ascii="Arial" w:hAnsi="Arial" w:cs="Arial"/>
          <w:b/>
        </w:rPr>
        <w:t>Настоящий проект стандарта не подлежит применению до его принятия</w:t>
      </w:r>
    </w:p>
    <w:p w:rsidR="00EA7707" w:rsidP="00EA7707">
      <w:pPr>
        <w:rPr>
          <w:rFonts w:cs="Arial"/>
          <w:b/>
          <w:bCs/>
        </w:rPr>
      </w:pPr>
    </w:p>
    <w:p w:rsidR="00EA7707" w:rsidP="00EA7707">
      <w:pPr>
        <w:ind w:firstLine="567"/>
        <w:jc w:val="center"/>
        <w:rPr>
          <w:rFonts w:cs="Arial"/>
          <w:b/>
          <w:bCs/>
        </w:rPr>
      </w:pPr>
    </w:p>
    <w:p w:rsidR="00EA7707" w:rsidP="00EA7707">
      <w:pPr>
        <w:ind w:firstLine="567"/>
        <w:jc w:val="center"/>
        <w:rPr>
          <w:rFonts w:cs="Arial"/>
          <w:b/>
          <w:bCs/>
        </w:rPr>
      </w:pPr>
    </w:p>
    <w:p w:rsidR="00EA7707" w:rsidP="00EA7707">
      <w:pPr>
        <w:rPr>
          <w:rFonts w:cs="Arial"/>
          <w:b/>
          <w:bCs/>
        </w:rPr>
      </w:pPr>
    </w:p>
    <w:p w:rsidR="00EA7707" w:rsidP="00EA7707">
      <w:pPr>
        <w:ind w:firstLine="567"/>
        <w:jc w:val="center"/>
        <w:rPr>
          <w:rFonts w:cs="Arial"/>
          <w:b/>
          <w:bCs/>
        </w:rPr>
      </w:pPr>
    </w:p>
    <w:p w:rsidR="00EA7707" w:rsidRPr="006E2249" w:rsidP="00EA7707">
      <w:pPr>
        <w:jc w:val="center"/>
        <w:rPr>
          <w:rFonts w:ascii="Arial" w:hAnsi="Arial" w:cs="Arial"/>
        </w:rPr>
        <w:sectPr w:rsidSect="00FB05E1">
          <w:footerReference w:type="even" r:id="rId15"/>
          <w:type w:val="nextColumn"/>
          <w:pgSz w:w="11906" w:h="16838" w:code="9"/>
          <w:pgMar w:top="1134" w:right="1418" w:bottom="1134" w:left="851" w:header="709" w:footer="1134" w:gutter="0"/>
          <w:pgNumType w:fmt="upperRoman"/>
          <w:cols w:space="708"/>
          <w:titlePg/>
          <w:docGrid w:linePitch="360"/>
        </w:sectPr>
      </w:pPr>
    </w:p>
    <w:p w:rsidR="00EA7707" w:rsidRPr="00794F35" w:rsidP="00EA7707">
      <w:pPr>
        <w:pStyle w:val="a23"/>
        <w:spacing w:line="240" w:lineRule="auto"/>
        <w:ind w:firstLine="0"/>
        <w:jc w:val="center"/>
        <w:rPr>
          <w:rFonts w:cs="Arial"/>
          <w:b/>
          <w:sz w:val="28"/>
        </w:rPr>
      </w:pPr>
      <w:r w:rsidRPr="00794F35">
        <w:rPr>
          <w:rFonts w:cs="Arial"/>
          <w:b/>
          <w:sz w:val="28"/>
        </w:rPr>
        <w:t>Предисловие</w:t>
      </w:r>
    </w:p>
    <w:p w:rsidR="00EA7707" w:rsidP="00EA7707">
      <w:pPr>
        <w:suppressAutoHyphens/>
        <w:autoSpaceDE w:val="0"/>
        <w:autoSpaceDN w:val="0"/>
        <w:adjustRightInd w:val="0"/>
        <w:rPr>
          <w:rFonts w:ascii="Arial" w:hAnsi="Arial" w:cs="Arial"/>
          <w:color w:val="000000"/>
        </w:rPr>
      </w:pPr>
    </w:p>
    <w:p w:rsidR="00EA7707" w:rsidRPr="00A344E7" w:rsidP="00EA7707">
      <w:pPr>
        <w:widowControl w:val="0"/>
        <w:autoSpaceDE w:val="0"/>
        <w:autoSpaceDN w:val="0"/>
        <w:spacing w:line="360" w:lineRule="auto"/>
        <w:ind w:firstLine="709"/>
        <w:jc w:val="both"/>
        <w:rPr>
          <w:rFonts w:ascii="Arial" w:hAnsi="Arial" w:cs="Arial"/>
        </w:rPr>
      </w:pPr>
      <w:r w:rsidRPr="00A344E7">
        <w:rPr>
          <w:rFonts w:ascii="Arial" w:hAnsi="Arial" w:cs="Arial"/>
          <w:color w:val="00000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rsidR="00EA7707" w:rsidRPr="00A344E7" w:rsidP="00EA7707">
      <w:pPr>
        <w:suppressAutoHyphens/>
        <w:autoSpaceDE w:val="0"/>
        <w:autoSpaceDN w:val="0"/>
        <w:adjustRightInd w:val="0"/>
        <w:spacing w:line="360" w:lineRule="auto"/>
        <w:ind w:firstLine="709"/>
        <w:jc w:val="both"/>
        <w:rPr>
          <w:rFonts w:ascii="Arial" w:hAnsi="Arial" w:cs="Arial"/>
          <w:bCs/>
        </w:rPr>
      </w:pPr>
      <w:r w:rsidRPr="00A344E7">
        <w:rPr>
          <w:rFonts w:ascii="Arial" w:hAnsi="Arial" w:cs="Arial"/>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rsidR="00EA7707" w:rsidRPr="00A344E7" w:rsidP="00EA7707">
      <w:pPr>
        <w:widowControl w:val="0"/>
        <w:shd w:val="clear" w:color="auto" w:fill="FFFFFF"/>
        <w:spacing w:before="120" w:after="120" w:line="360" w:lineRule="auto"/>
        <w:ind w:firstLine="709"/>
        <w:jc w:val="both"/>
        <w:rPr>
          <w:rFonts w:ascii="Arial" w:hAnsi="Arial" w:cs="Arial"/>
          <w:b/>
          <w:bCs/>
        </w:rPr>
      </w:pPr>
      <w:r w:rsidRPr="00A344E7">
        <w:rPr>
          <w:rFonts w:ascii="Arial" w:hAnsi="Arial" w:cs="Arial"/>
          <w:b/>
          <w:bCs/>
        </w:rPr>
        <w:t>Сведения о стандарте</w:t>
      </w:r>
    </w:p>
    <w:p w:rsidR="00EA7707" w:rsidRPr="00A344E7" w:rsidP="00EA7707">
      <w:pPr>
        <w:tabs>
          <w:tab w:val="left" w:pos="6237"/>
        </w:tabs>
        <w:suppressAutoHyphens/>
        <w:spacing w:before="120" w:after="120" w:line="360" w:lineRule="auto"/>
        <w:ind w:firstLine="709"/>
        <w:jc w:val="both"/>
        <w:rPr>
          <w:rFonts w:ascii="Arial" w:hAnsi="Arial" w:cs="Arial"/>
        </w:rPr>
      </w:pPr>
      <w:r w:rsidRPr="00A344E7">
        <w:rPr>
          <w:rFonts w:ascii="Arial" w:hAnsi="Arial" w:cs="Arial"/>
          <w:noProof/>
        </w:rPr>
        <w:t>1</w:t>
      </w:r>
      <w:r w:rsidRPr="00A344E7">
        <w:rPr>
          <w:rFonts w:ascii="Arial" w:hAnsi="Arial" w:cs="Arial"/>
          <w:noProof/>
          <w:lang w:val="en-US"/>
        </w:rPr>
        <w:t> </w:t>
      </w:r>
      <w:r w:rsidRPr="00A344E7">
        <w:rPr>
          <w:rFonts w:ascii="Arial" w:hAnsi="Arial" w:cs="Arial"/>
          <w:noProof/>
        </w:rPr>
        <w:t xml:space="preserve">РАЗРАБОТАН </w:t>
      </w:r>
      <w:r w:rsidRPr="00A344E7">
        <w:rPr>
          <w:rFonts w:ascii="Arial" w:hAnsi="Arial" w:cs="Arial"/>
        </w:rPr>
        <w:t>Обществом с ограниченной ответственностью «Научно-исследовательский институт трубопроводного транспорта» (ООО «НИИ Транснефть»)</w:t>
      </w:r>
    </w:p>
    <w:p w:rsidR="00EA7707" w:rsidRPr="00A344E7" w:rsidP="00EA7707">
      <w:pPr>
        <w:tabs>
          <w:tab w:val="left" w:pos="6237"/>
        </w:tabs>
        <w:suppressAutoHyphens/>
        <w:spacing w:before="120" w:after="120" w:line="360" w:lineRule="auto"/>
        <w:ind w:firstLine="709"/>
        <w:jc w:val="both"/>
        <w:rPr>
          <w:rFonts w:ascii="Arial" w:hAnsi="Arial" w:cs="Arial"/>
          <w:b/>
          <w:bCs/>
          <w:noProof/>
        </w:rPr>
      </w:pPr>
      <w:r w:rsidRPr="00A344E7">
        <w:rPr>
          <w:rFonts w:ascii="Arial" w:hAnsi="Arial" w:cs="Arial"/>
          <w:bCs/>
          <w:noProof/>
        </w:rPr>
        <w:t>2</w:t>
      </w:r>
      <w:r w:rsidRPr="00A344E7">
        <w:rPr>
          <w:rFonts w:ascii="Arial" w:hAnsi="Arial" w:cs="Arial"/>
          <w:bCs/>
          <w:noProof/>
          <w:lang w:val="en-US"/>
        </w:rPr>
        <w:t> </w:t>
      </w:r>
      <w:r w:rsidRPr="00A344E7">
        <w:rPr>
          <w:rFonts w:ascii="Arial" w:hAnsi="Arial" w:cs="Arial"/>
          <w:bCs/>
          <w:noProof/>
        </w:rPr>
        <w:t>ВНЕСЕН Межгосударственным техническим комитетом по стандартизации МТК 523 «Техника и технологии добычи и переработки нефти и газа»</w:t>
      </w:r>
    </w:p>
    <w:p w:rsidR="00EA7707" w:rsidRPr="00A344E7" w:rsidP="00EA7707">
      <w:pPr>
        <w:tabs>
          <w:tab w:val="left" w:pos="6237"/>
        </w:tabs>
        <w:suppressAutoHyphens/>
        <w:spacing w:before="120" w:after="120" w:line="360" w:lineRule="auto"/>
        <w:ind w:firstLine="709"/>
        <w:jc w:val="both"/>
        <w:rPr>
          <w:rFonts w:ascii="Arial" w:hAnsi="Arial" w:cs="Arial"/>
          <w:bCs/>
          <w:noProof/>
        </w:rPr>
      </w:pPr>
      <w:r w:rsidRPr="00A344E7">
        <w:rPr>
          <w:rFonts w:ascii="Arial" w:hAnsi="Arial" w:cs="Arial"/>
          <w:bCs/>
          <w:noProof/>
        </w:rPr>
        <w:t>3</w:t>
      </w:r>
      <w:r w:rsidRPr="00A344E7">
        <w:rPr>
          <w:rFonts w:ascii="Arial" w:hAnsi="Arial" w:cs="Arial"/>
          <w:bCs/>
          <w:noProof/>
          <w:lang w:val="en-US"/>
        </w:rPr>
        <w:t> </w:t>
      </w:r>
      <w:r w:rsidRPr="00A344E7">
        <w:rPr>
          <w:rFonts w:ascii="Arial" w:hAnsi="Arial" w:cs="Arial"/>
          <w:bCs/>
          <w:noProof/>
        </w:rPr>
        <w:t xml:space="preserve">ПРИНЯТ </w:t>
      </w:r>
      <w:r w:rsidRPr="00A344E7">
        <w:rPr>
          <w:rFonts w:ascii="Arial" w:hAnsi="Arial" w:cs="Arial"/>
        </w:rPr>
        <w:t>Евразийским советом по стандартизации, метрологии и сертификации</w:t>
      </w:r>
      <w:r w:rsidRPr="00530388">
        <w:rPr>
          <w:rFonts w:ascii="Arial" w:hAnsi="Arial" w:cs="Arial"/>
        </w:rPr>
        <w:t xml:space="preserve"> </w:t>
      </w:r>
      <w:bookmarkStart w:id="6" w:name="_Hlk198731489"/>
      <w:r w:rsidRPr="00FC08B8">
        <w:rPr>
          <w:rFonts w:ascii="Arial" w:hAnsi="Arial" w:cs="Arial"/>
        </w:rPr>
        <w:t>по результатам голосования в АИС МГС</w:t>
      </w:r>
      <w:r w:rsidRPr="00A344E7">
        <w:rPr>
          <w:rFonts w:ascii="Arial" w:hAnsi="Arial" w:cs="Arial"/>
        </w:rPr>
        <w:t xml:space="preserve"> </w:t>
      </w:r>
      <w:bookmarkStart w:id="7" w:name="_Hlk198731521"/>
      <w:bookmarkEnd w:id="6"/>
      <w:r w:rsidRPr="00A344E7">
        <w:rPr>
          <w:rFonts w:ascii="Arial" w:hAnsi="Arial" w:cs="Arial"/>
        </w:rPr>
        <w:t xml:space="preserve">(протокол от     </w:t>
      </w:r>
      <w:r>
        <w:rPr>
          <w:rFonts w:ascii="Arial" w:hAnsi="Arial" w:cs="Arial"/>
        </w:rPr>
        <w:t xml:space="preserve">  </w:t>
      </w:r>
      <w:r w:rsidRPr="00A344E7">
        <w:rPr>
          <w:rFonts w:ascii="Arial" w:hAnsi="Arial" w:cs="Arial"/>
        </w:rPr>
        <w:t xml:space="preserve">     №           )</w:t>
      </w:r>
      <w:bookmarkEnd w:id="7"/>
    </w:p>
    <w:p w:rsidR="00EA7707" w:rsidRPr="00A344E7" w:rsidP="00EA7707">
      <w:pPr>
        <w:suppressAutoHyphens/>
        <w:spacing w:before="120" w:after="120" w:line="360" w:lineRule="auto"/>
        <w:ind w:firstLine="709"/>
        <w:jc w:val="both"/>
        <w:rPr>
          <w:rFonts w:ascii="Arial" w:hAnsi="Arial" w:cs="Arial"/>
          <w:szCs w:val="20"/>
        </w:rPr>
      </w:pPr>
      <w:r w:rsidRPr="00A344E7">
        <w:rPr>
          <w:rFonts w:ascii="Arial" w:hAnsi="Arial" w:cs="Arial"/>
          <w:szCs w:val="20"/>
        </w:rPr>
        <w:t xml:space="preserve">За принятие </w:t>
      </w:r>
      <w:r w:rsidRPr="00B7308A">
        <w:rPr>
          <w:rFonts w:ascii="Arial" w:hAnsi="Arial" w:eastAsiaTheme="minorEastAsia" w:cs="Arial"/>
          <w:szCs w:val="20"/>
        </w:rPr>
        <w:t>проголосовали</w:t>
      </w:r>
      <w:r w:rsidRPr="00A344E7">
        <w:rPr>
          <w:rFonts w:ascii="Arial" w:hAnsi="Arial" w:cs="Arial"/>
          <w:szCs w:val="20"/>
        </w:rPr>
        <w:t>:</w:t>
      </w:r>
    </w:p>
    <w:tbl>
      <w:tblPr>
        <w:tblW w:w="5040" w:type="pct"/>
        <w:jc w:val="center"/>
        <w:shd w:val="clear" w:color="auto" w:fill="FFFFFF"/>
        <w:tblCellMar>
          <w:left w:w="0" w:type="dxa"/>
          <w:right w:w="0" w:type="dxa"/>
        </w:tblCellMar>
        <w:tblLook w:val="0000"/>
      </w:tblPr>
      <w:tblGrid>
        <w:gridCol w:w="3136"/>
        <w:gridCol w:w="2211"/>
        <w:gridCol w:w="4424"/>
      </w:tblGrid>
      <w:tr w:rsidTr="003766E9">
        <w:tblPrEx>
          <w:tblW w:w="5040" w:type="pct"/>
          <w:jc w:val="center"/>
          <w:shd w:val="clear" w:color="auto" w:fill="FFFFFF"/>
          <w:tblLook w:val="0000"/>
        </w:tblPrEx>
        <w:trPr>
          <w:trHeight w:val="740"/>
          <w:tblHeader/>
          <w:jc w:val="center"/>
        </w:trPr>
        <w:tc>
          <w:tcPr>
            <w:tcW w:w="1604" w:type="pct"/>
            <w:tcBorders>
              <w:top w:val="single" w:sz="4" w:space="0" w:color="auto"/>
              <w:left w:val="single" w:sz="4" w:space="0" w:color="auto"/>
              <w:bottom w:val="double" w:sz="4" w:space="0" w:color="auto"/>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39"/>
              <w:jc w:val="center"/>
              <w:rPr>
                <w:rFonts w:ascii="Arial" w:hAnsi="Arial" w:cs="Arial"/>
              </w:rPr>
            </w:pPr>
            <w:r w:rsidRPr="00A344E7">
              <w:rPr>
                <w:rFonts w:ascii="Arial" w:hAnsi="Arial" w:cs="Arial"/>
              </w:rPr>
              <w:t xml:space="preserve">Краткое наименование страны </w:t>
            </w:r>
            <w:r w:rsidRPr="00A344E7">
              <w:rPr>
                <w:rFonts w:ascii="Arial" w:hAnsi="Arial" w:cs="Arial"/>
              </w:rPr>
              <w:br/>
              <w:t>по МК (ИСО 3166) 004-97</w:t>
            </w:r>
          </w:p>
        </w:tc>
        <w:tc>
          <w:tcPr>
            <w:tcW w:w="1131"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40"/>
              <w:jc w:val="center"/>
              <w:rPr>
                <w:rFonts w:ascii="Arial" w:hAnsi="Arial" w:cs="Arial"/>
              </w:rPr>
            </w:pPr>
            <w:r w:rsidRPr="00A344E7">
              <w:rPr>
                <w:rFonts w:ascii="Arial" w:hAnsi="Arial" w:cs="Arial"/>
              </w:rPr>
              <w:t xml:space="preserve">Код страны </w:t>
            </w:r>
            <w:r w:rsidRPr="00A344E7">
              <w:rPr>
                <w:rFonts w:ascii="Arial" w:hAnsi="Arial" w:cs="Arial"/>
              </w:rPr>
              <w:br/>
              <w:t>по МК (ИСО 3166)</w:t>
            </w:r>
          </w:p>
          <w:p w:rsidR="00EA7707" w:rsidRPr="00A344E7" w:rsidP="003766E9">
            <w:pPr>
              <w:suppressAutoHyphens/>
              <w:autoSpaceDE w:val="0"/>
              <w:autoSpaceDN w:val="0"/>
              <w:ind w:firstLine="40"/>
              <w:jc w:val="center"/>
              <w:rPr>
                <w:rFonts w:ascii="Arial" w:hAnsi="Arial" w:cs="Arial"/>
                <w:lang w:val="en-US"/>
              </w:rPr>
            </w:pPr>
            <w:r w:rsidRPr="00A344E7">
              <w:rPr>
                <w:rFonts w:ascii="Arial" w:hAnsi="Arial" w:cs="Arial"/>
              </w:rPr>
              <w:t>004-97</w:t>
            </w:r>
          </w:p>
        </w:tc>
        <w:tc>
          <w:tcPr>
            <w:tcW w:w="2264" w:type="pct"/>
            <w:tcBorders>
              <w:top w:val="single" w:sz="4" w:space="0" w:color="auto"/>
              <w:left w:val="nil"/>
              <w:bottom w:val="double" w:sz="4" w:space="0" w:color="auto"/>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39"/>
              <w:jc w:val="center"/>
              <w:rPr>
                <w:rFonts w:ascii="Arial" w:hAnsi="Arial" w:cs="Arial"/>
              </w:rPr>
            </w:pPr>
            <w:r w:rsidRPr="00A344E7">
              <w:rPr>
                <w:rFonts w:ascii="Arial" w:hAnsi="Arial" w:cs="Arial"/>
              </w:rPr>
              <w:t xml:space="preserve">Сокращенное наименование национального </w:t>
            </w:r>
            <w:r w:rsidRPr="00A344E7">
              <w:rPr>
                <w:rFonts w:ascii="Arial" w:hAnsi="Arial" w:cs="Arial"/>
              </w:rPr>
              <w:br/>
              <w:t>органа по стандартизации</w:t>
            </w:r>
          </w:p>
        </w:tc>
      </w:tr>
      <w:tr w:rsidTr="003766E9">
        <w:tblPrEx>
          <w:tblW w:w="5040" w:type="pct"/>
          <w:jc w:val="center"/>
          <w:shd w:val="clear" w:color="auto" w:fill="FFFFFF"/>
          <w:tblLook w:val="0000"/>
        </w:tblPrEx>
        <w:trPr>
          <w:jc w:val="center"/>
        </w:trPr>
        <w:tc>
          <w:tcPr>
            <w:tcW w:w="1604" w:type="pct"/>
            <w:tcBorders>
              <w:top w:val="double" w:sz="4" w:space="0" w:color="auto"/>
              <w:left w:val="single" w:sz="4" w:space="0" w:color="auto"/>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40"/>
              <w:jc w:val="center"/>
              <w:rPr>
                <w:rFonts w:ascii="Arial" w:hAnsi="Arial" w:cs="Arial"/>
              </w:rPr>
            </w:pPr>
          </w:p>
        </w:tc>
        <w:tc>
          <w:tcPr>
            <w:tcW w:w="1131" w:type="pct"/>
            <w:tcBorders>
              <w:top w:val="double" w:sz="4" w:space="0" w:color="auto"/>
              <w:left w:val="nil"/>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40"/>
              <w:jc w:val="center"/>
              <w:rPr>
                <w:rFonts w:ascii="Arial" w:hAnsi="Arial" w:cs="Arial"/>
              </w:rPr>
            </w:pPr>
          </w:p>
        </w:tc>
        <w:tc>
          <w:tcPr>
            <w:tcW w:w="2264" w:type="pct"/>
            <w:tcBorders>
              <w:top w:val="double" w:sz="4" w:space="0" w:color="auto"/>
              <w:left w:val="nil"/>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40"/>
              <w:rPr>
                <w:rFonts w:ascii="Arial" w:hAnsi="Arial" w:cs="Arial"/>
              </w:rPr>
            </w:pPr>
          </w:p>
        </w:tc>
      </w:tr>
      <w:tr w:rsidTr="003766E9">
        <w:tblPrEx>
          <w:tblW w:w="5040" w:type="pct"/>
          <w:jc w:val="center"/>
          <w:shd w:val="clear" w:color="auto" w:fill="FFFFFF"/>
          <w:tblLook w:val="0000"/>
        </w:tblPrEx>
        <w:trPr>
          <w:jc w:val="center"/>
        </w:trPr>
        <w:tc>
          <w:tcPr>
            <w:tcW w:w="1604" w:type="pct"/>
            <w:tcBorders>
              <w:top w:val="nil"/>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40"/>
              <w:jc w:val="center"/>
              <w:rPr>
                <w:rFonts w:ascii="Arial" w:hAnsi="Arial" w:cs="Arial"/>
              </w:rPr>
            </w:pPr>
          </w:p>
        </w:tc>
        <w:tc>
          <w:tcPr>
            <w:tcW w:w="1131"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40"/>
              <w:jc w:val="center"/>
              <w:rPr>
                <w:rFonts w:ascii="Arial" w:hAnsi="Arial" w:cs="Arial"/>
              </w:rPr>
            </w:pPr>
          </w:p>
        </w:tc>
        <w:tc>
          <w:tcPr>
            <w:tcW w:w="2264" w:type="pct"/>
            <w:tcBorders>
              <w:top w:val="nil"/>
              <w:left w:val="nil"/>
              <w:bottom w:val="single" w:sz="4" w:space="0" w:color="auto"/>
              <w:right w:val="single" w:sz="4" w:space="0" w:color="auto"/>
            </w:tcBorders>
            <w:shd w:val="clear" w:color="auto" w:fill="FFFFFF"/>
            <w:tcMar>
              <w:top w:w="0" w:type="dxa"/>
              <w:left w:w="28" w:type="dxa"/>
              <w:bottom w:w="0" w:type="dxa"/>
              <w:right w:w="28" w:type="dxa"/>
            </w:tcMar>
            <w:vAlign w:val="center"/>
          </w:tcPr>
          <w:p w:rsidR="00EA7707" w:rsidRPr="00A344E7" w:rsidP="003766E9">
            <w:pPr>
              <w:suppressAutoHyphens/>
              <w:autoSpaceDE w:val="0"/>
              <w:autoSpaceDN w:val="0"/>
              <w:ind w:firstLine="40"/>
              <w:rPr>
                <w:rFonts w:ascii="Arial" w:hAnsi="Arial" w:cs="Arial"/>
              </w:rPr>
            </w:pPr>
          </w:p>
        </w:tc>
      </w:tr>
    </w:tbl>
    <w:p w:rsidR="00EA7707" w:rsidRPr="00A344E7" w:rsidP="00EA7707">
      <w:pPr>
        <w:tabs>
          <w:tab w:val="left" w:pos="1134"/>
        </w:tabs>
        <w:suppressAutoHyphens/>
        <w:rPr>
          <w:rFonts w:ascii="Arial" w:hAnsi="Arial" w:cs="Arial"/>
          <w:noProof/>
        </w:rPr>
      </w:pPr>
    </w:p>
    <w:p w:rsidR="00EA7707" w:rsidP="00F935D1">
      <w:pPr>
        <w:pageBreakBefore/>
        <w:tabs>
          <w:tab w:val="left" w:pos="6237"/>
        </w:tabs>
        <w:suppressAutoHyphens/>
        <w:spacing w:before="120" w:after="120" w:line="360" w:lineRule="auto"/>
        <w:ind w:firstLine="709"/>
        <w:jc w:val="both"/>
        <w:rPr>
          <w:rFonts w:ascii="Arial" w:hAnsi="Arial" w:cs="Arial"/>
          <w:noProof/>
        </w:rPr>
      </w:pPr>
      <w:r w:rsidRPr="00A344E7">
        <w:rPr>
          <w:rFonts w:ascii="Arial" w:hAnsi="Arial" w:cs="Arial"/>
          <w:noProof/>
        </w:rPr>
        <w:t>4</w:t>
      </w:r>
      <w:r w:rsidRPr="00A344E7">
        <w:rPr>
          <w:rFonts w:ascii="Arial" w:hAnsi="Arial" w:cs="Arial"/>
          <w:noProof/>
          <w:lang w:val="en-US"/>
        </w:rPr>
        <w:t> </w:t>
      </w:r>
      <w:r w:rsidRPr="00F935D1">
        <w:rPr>
          <w:rFonts w:ascii="Arial" w:hAnsi="Arial" w:cs="Arial"/>
          <w:bCs/>
          <w:noProof/>
        </w:rPr>
        <w:t>ВВЕДЕН</w:t>
      </w:r>
      <w:r w:rsidRPr="00A344E7">
        <w:rPr>
          <w:rFonts w:ascii="Arial" w:hAnsi="Arial" w:cs="Arial"/>
          <w:noProof/>
        </w:rPr>
        <w:t xml:space="preserve"> ВПЕРВЫЕ</w:t>
      </w:r>
    </w:p>
    <w:p w:rsidR="00EA7707" w:rsidRPr="00A344E7" w:rsidP="00EA7707">
      <w:pPr>
        <w:autoSpaceDE w:val="0"/>
        <w:autoSpaceDN w:val="0"/>
        <w:spacing w:line="360" w:lineRule="auto"/>
        <w:ind w:firstLine="709"/>
        <w:jc w:val="both"/>
        <w:rPr>
          <w:rFonts w:ascii="Arial" w:hAnsi="Arial" w:cs="Arial"/>
          <w:i/>
        </w:rPr>
      </w:pPr>
      <w:r w:rsidRPr="00A344E7">
        <w:rPr>
          <w:rFonts w:ascii="Arial" w:hAnsi="Arial" w:cs="Arial"/>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rsidR="00EA7707" w:rsidRPr="00A344E7" w:rsidP="00EA7707">
      <w:pPr>
        <w:autoSpaceDE w:val="0"/>
        <w:autoSpaceDN w:val="0"/>
        <w:spacing w:line="360" w:lineRule="auto"/>
        <w:ind w:firstLine="709"/>
        <w:jc w:val="both"/>
        <w:rPr>
          <w:rFonts w:ascii="Arial" w:hAnsi="Arial" w:cs="Arial"/>
          <w:i/>
        </w:rPr>
      </w:pPr>
      <w:r w:rsidRPr="00A344E7">
        <w:rPr>
          <w:rFonts w:ascii="Arial" w:hAnsi="Arial" w:cs="Arial"/>
          <w:i/>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EA7707" w:rsidRPr="00A344E7" w:rsidP="00EA7707">
      <w:pPr>
        <w:tabs>
          <w:tab w:val="left" w:pos="1134"/>
        </w:tabs>
        <w:suppressAutoHyphens/>
        <w:spacing w:line="360" w:lineRule="auto"/>
        <w:jc w:val="both"/>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RPr="00A344E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EA7707" w:rsidP="00EA7707">
      <w:pPr>
        <w:tabs>
          <w:tab w:val="left" w:pos="1134"/>
        </w:tabs>
        <w:suppressAutoHyphens/>
        <w:rPr>
          <w:rFonts w:ascii="Arial" w:hAnsi="Arial" w:cs="Arial"/>
          <w:i/>
          <w:noProof/>
        </w:rPr>
      </w:pPr>
    </w:p>
    <w:p w:rsidR="00C74C0A" w:rsidRPr="00A344E7" w:rsidP="007D782C">
      <w:pPr>
        <w:spacing w:after="200" w:line="360" w:lineRule="auto"/>
        <w:ind w:firstLine="709"/>
        <w:jc w:val="both"/>
        <w:rPr>
          <w:rFonts w:ascii="Arial" w:hAnsi="Arial" w:cs="Arial"/>
          <w:i/>
          <w:sz w:val="20"/>
          <w:szCs w:val="20"/>
        </w:rPr>
      </w:pPr>
      <w:r w:rsidRPr="00A344E7">
        <w:rPr>
          <w:rFonts w:ascii="Arial" w:hAnsi="Arial" w:cs="Arial"/>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rsidR="00C74C0A" w:rsidP="00C74C0A">
      <w:pPr>
        <w:rPr>
          <w:rFonts w:cs="Arial"/>
          <w:b/>
          <w:bCs/>
        </w:rPr>
        <w:sectPr w:rsidSect="00FB05E1">
          <w:headerReference w:type="even" r:id="rId16"/>
          <w:headerReference w:type="default" r:id="rId17"/>
          <w:type w:val="nextColumn"/>
          <w:pgSz w:w="11906" w:h="16838" w:code="9"/>
          <w:pgMar w:top="1134" w:right="1418" w:bottom="1134" w:left="851" w:header="709" w:footer="1134" w:gutter="0"/>
          <w:pgNumType w:fmt="upperRoman"/>
          <w:cols w:space="708"/>
          <w:docGrid w:linePitch="360"/>
        </w:sectPr>
      </w:pPr>
    </w:p>
    <w:p w:rsidR="006B1809" w:rsidRPr="00E0633B">
      <w:pPr>
        <w:spacing w:line="360" w:lineRule="auto"/>
        <w:jc w:val="center"/>
        <w:rPr>
          <w:rFonts w:ascii="Arial" w:hAnsi="Arial" w:cs="Arial"/>
          <w:b/>
          <w:i/>
          <w:sz w:val="28"/>
          <w:szCs w:val="28"/>
        </w:rPr>
      </w:pPr>
      <w:r w:rsidRPr="00BE73DB">
        <w:rPr>
          <w:rFonts w:ascii="Arial" w:hAnsi="Arial" w:cs="Arial"/>
          <w:b/>
          <w:sz w:val="28"/>
          <w:szCs w:val="28"/>
        </w:rPr>
        <w:t>Содержание</w:t>
      </w:r>
      <w:r w:rsidRPr="00BE73DB" w:rsidR="002D6298">
        <w:rPr>
          <w:rFonts w:ascii="Arial" w:hAnsi="Arial" w:cs="Arial"/>
          <w:b/>
          <w:sz w:val="28"/>
          <w:szCs w:val="28"/>
        </w:rPr>
        <w:t xml:space="preserve"> </w:t>
      </w:r>
    </w:p>
    <w:p w:rsidR="00EF6AF8" w:rsidRPr="0090523D">
      <w:pPr>
        <w:spacing w:line="360" w:lineRule="auto"/>
        <w:jc w:val="center"/>
        <w:rPr>
          <w:rFonts w:ascii="Arial" w:hAnsi="Arial" w:cs="Arial"/>
          <w:b/>
          <w:sz w:val="28"/>
          <w:szCs w:val="28"/>
        </w:rPr>
      </w:pPr>
    </w:p>
    <w:p w:rsidR="00BE73DB" w:rsidRPr="00F02F8C">
      <w:pPr>
        <w:pStyle w:val="TOC1"/>
        <w:rPr>
          <w:rFonts w:ascii="Arial" w:hAnsi="Arial" w:eastAsiaTheme="minorEastAsia" w:cs="Arial"/>
          <w:noProof/>
        </w:rPr>
      </w:pPr>
      <w:r w:rsidRPr="00BE73DB">
        <w:fldChar w:fldCharType="begin"/>
      </w:r>
      <w:r w:rsidRPr="00BE73DB">
        <w:instrText xml:space="preserve"> TOC \o "1-2" \h \z \u </w:instrText>
      </w:r>
      <w:r w:rsidRPr="00BE73DB">
        <w:fldChar w:fldCharType="separate"/>
      </w:r>
      <w:hyperlink w:anchor="_Toc202271376" w:history="1">
        <w:r w:rsidRPr="00F02F8C">
          <w:rPr>
            <w:rStyle w:val="Hyperlink"/>
            <w:rFonts w:ascii="Arial" w:hAnsi="Arial" w:cs="Arial"/>
            <w:noProof/>
          </w:rPr>
          <w:t>1</w:t>
        </w:r>
        <w:r w:rsidRPr="00F02F8C">
          <w:rPr>
            <w:rFonts w:ascii="Arial" w:hAnsi="Arial" w:eastAsiaTheme="minorEastAsia" w:cs="Arial"/>
            <w:noProof/>
          </w:rPr>
          <w:tab/>
        </w:r>
        <w:r w:rsidRPr="00F02F8C">
          <w:rPr>
            <w:rStyle w:val="Hyperlink"/>
            <w:rFonts w:ascii="Arial" w:hAnsi="Arial" w:cs="Arial"/>
            <w:noProof/>
          </w:rPr>
          <w:t>Область применения</w:t>
        </w:r>
        <w:r w:rsidRPr="00F02F8C">
          <w:rPr>
            <w:rFonts w:ascii="Arial" w:hAnsi="Arial" w:cs="Arial"/>
            <w:noProof/>
            <w:webHidden/>
          </w:rPr>
          <w:tab/>
        </w:r>
      </w:hyperlink>
    </w:p>
    <w:p w:rsidR="00BE73DB" w:rsidRPr="00F02F8C">
      <w:pPr>
        <w:pStyle w:val="TOC1"/>
        <w:rPr>
          <w:rFonts w:ascii="Arial" w:hAnsi="Arial" w:eastAsiaTheme="minorEastAsia" w:cs="Arial"/>
          <w:noProof/>
        </w:rPr>
      </w:pPr>
      <w:hyperlink w:anchor="_Toc202271377" w:history="1">
        <w:r w:rsidRPr="00F02F8C">
          <w:rPr>
            <w:rStyle w:val="Hyperlink"/>
            <w:rFonts w:ascii="Arial" w:hAnsi="Arial" w:cs="Arial"/>
            <w:noProof/>
          </w:rPr>
          <w:t>2</w:t>
        </w:r>
        <w:r w:rsidRPr="00F02F8C">
          <w:rPr>
            <w:rFonts w:ascii="Arial" w:hAnsi="Arial" w:eastAsiaTheme="minorEastAsia" w:cs="Arial"/>
            <w:noProof/>
          </w:rPr>
          <w:tab/>
        </w:r>
        <w:r w:rsidRPr="00F02F8C">
          <w:rPr>
            <w:rStyle w:val="Hyperlink"/>
            <w:rFonts w:ascii="Arial" w:hAnsi="Arial" w:cs="Arial"/>
            <w:noProof/>
          </w:rPr>
          <w:t>Нормативные ссылки</w:t>
        </w:r>
        <w:r w:rsidRPr="00F02F8C">
          <w:rPr>
            <w:rFonts w:ascii="Arial" w:hAnsi="Arial" w:cs="Arial"/>
            <w:noProof/>
            <w:webHidden/>
          </w:rPr>
          <w:tab/>
        </w:r>
      </w:hyperlink>
    </w:p>
    <w:p w:rsidR="00BE73DB" w:rsidRPr="00F02F8C">
      <w:pPr>
        <w:pStyle w:val="TOC1"/>
        <w:rPr>
          <w:rFonts w:ascii="Arial" w:hAnsi="Arial" w:eastAsiaTheme="minorEastAsia" w:cs="Arial"/>
          <w:noProof/>
        </w:rPr>
      </w:pPr>
      <w:hyperlink w:anchor="_Toc202271378" w:history="1">
        <w:r w:rsidRPr="00F02F8C">
          <w:rPr>
            <w:rStyle w:val="Hyperlink"/>
            <w:rFonts w:ascii="Arial" w:hAnsi="Arial" w:cs="Arial"/>
            <w:noProof/>
          </w:rPr>
          <w:t>3</w:t>
        </w:r>
        <w:r w:rsidRPr="00F02F8C">
          <w:rPr>
            <w:rFonts w:ascii="Arial" w:hAnsi="Arial" w:eastAsiaTheme="minorEastAsia" w:cs="Arial"/>
            <w:noProof/>
          </w:rPr>
          <w:tab/>
        </w:r>
        <w:r w:rsidRPr="00F02F8C">
          <w:rPr>
            <w:rStyle w:val="Hyperlink"/>
            <w:rFonts w:ascii="Arial" w:hAnsi="Arial" w:cs="Arial"/>
            <w:noProof/>
          </w:rPr>
          <w:t>Термины и определения</w:t>
        </w:r>
        <w:r w:rsidRPr="00F02F8C">
          <w:rPr>
            <w:rFonts w:ascii="Arial" w:hAnsi="Arial" w:cs="Arial"/>
            <w:noProof/>
            <w:webHidden/>
          </w:rPr>
          <w:tab/>
        </w:r>
      </w:hyperlink>
    </w:p>
    <w:p w:rsidR="00BE73DB" w:rsidRPr="00F02F8C">
      <w:pPr>
        <w:pStyle w:val="TOC1"/>
        <w:rPr>
          <w:rFonts w:ascii="Arial" w:hAnsi="Arial" w:eastAsiaTheme="minorEastAsia" w:cs="Arial"/>
          <w:noProof/>
        </w:rPr>
      </w:pPr>
      <w:hyperlink w:anchor="_Toc202271379" w:history="1">
        <w:r w:rsidRPr="00F02F8C">
          <w:rPr>
            <w:rStyle w:val="Hyperlink"/>
            <w:rFonts w:ascii="Arial" w:hAnsi="Arial" w:cs="Arial"/>
            <w:noProof/>
          </w:rPr>
          <w:t>4</w:t>
        </w:r>
        <w:r w:rsidRPr="00F02F8C">
          <w:rPr>
            <w:rFonts w:ascii="Arial" w:hAnsi="Arial" w:eastAsiaTheme="minorEastAsia" w:cs="Arial"/>
            <w:noProof/>
          </w:rPr>
          <w:tab/>
        </w:r>
        <w:r w:rsidRPr="00F02F8C" w:rsidR="004D1F40">
          <w:rPr>
            <w:rFonts w:ascii="Arial" w:hAnsi="Arial" w:eastAsiaTheme="minorEastAsia" w:cs="Arial"/>
            <w:noProof/>
          </w:rPr>
          <w:t xml:space="preserve">Обозначения и </w:t>
        </w:r>
        <w:r w:rsidRPr="00F02F8C" w:rsidR="004D1F40">
          <w:rPr>
            <w:rStyle w:val="Hyperlink"/>
            <w:rFonts w:ascii="Arial" w:hAnsi="Arial" w:cs="Arial"/>
            <w:noProof/>
          </w:rPr>
          <w:t>с</w:t>
        </w:r>
        <w:r w:rsidRPr="00F02F8C">
          <w:rPr>
            <w:rStyle w:val="Hyperlink"/>
            <w:rFonts w:ascii="Arial" w:hAnsi="Arial" w:cs="Arial"/>
            <w:noProof/>
          </w:rPr>
          <w:t>окращения</w:t>
        </w:r>
        <w:r w:rsidRPr="00F02F8C">
          <w:rPr>
            <w:rFonts w:ascii="Arial" w:hAnsi="Arial" w:cs="Arial"/>
            <w:noProof/>
            <w:webHidden/>
          </w:rPr>
          <w:tab/>
        </w:r>
      </w:hyperlink>
    </w:p>
    <w:p w:rsidR="00BE73DB" w:rsidRPr="00F02F8C">
      <w:pPr>
        <w:pStyle w:val="TOC1"/>
        <w:rPr>
          <w:rFonts w:ascii="Arial" w:hAnsi="Arial" w:eastAsiaTheme="minorEastAsia" w:cs="Arial"/>
          <w:noProof/>
          <w:sz w:val="22"/>
          <w:szCs w:val="22"/>
        </w:rPr>
      </w:pPr>
      <w:hyperlink w:anchor="_Toc202271380" w:history="1">
        <w:r w:rsidRPr="00F02F8C">
          <w:rPr>
            <w:rStyle w:val="Hyperlink"/>
            <w:rFonts w:ascii="Arial" w:hAnsi="Arial" w:cs="Arial"/>
            <w:noProof/>
          </w:rPr>
          <w:t>5</w:t>
        </w:r>
        <w:r w:rsidRPr="00F02F8C">
          <w:rPr>
            <w:rFonts w:ascii="Arial" w:hAnsi="Arial" w:eastAsiaTheme="minorEastAsia" w:cs="Arial"/>
            <w:noProof/>
          </w:rPr>
          <w:tab/>
        </w:r>
        <w:r w:rsidRPr="00F02F8C">
          <w:rPr>
            <w:rStyle w:val="Hyperlink"/>
            <w:rFonts w:ascii="Arial" w:hAnsi="Arial" w:cs="Arial"/>
            <w:noProof/>
          </w:rPr>
          <w:t>Общие положения</w:t>
        </w:r>
        <w:r w:rsidRPr="00F02F8C">
          <w:rPr>
            <w:rFonts w:ascii="Arial" w:hAnsi="Arial" w:cs="Arial"/>
            <w:noProof/>
            <w:webHidden/>
          </w:rPr>
          <w:tab/>
        </w:r>
      </w:hyperlink>
    </w:p>
    <w:p w:rsidR="00BE73DB" w:rsidRPr="00F02F8C">
      <w:pPr>
        <w:pStyle w:val="TOC1"/>
        <w:rPr>
          <w:rFonts w:ascii="Arial" w:hAnsi="Arial" w:eastAsiaTheme="minorEastAsia" w:cs="Arial"/>
          <w:noProof/>
          <w:sz w:val="22"/>
          <w:szCs w:val="22"/>
        </w:rPr>
      </w:pPr>
      <w:hyperlink w:anchor="_Toc202271381" w:history="1">
        <w:r w:rsidRPr="00F02F8C">
          <w:rPr>
            <w:rStyle w:val="Hyperlink"/>
            <w:rFonts w:ascii="Arial" w:hAnsi="Arial" w:cs="Arial"/>
            <w:noProof/>
          </w:rPr>
          <w:t>6</w:t>
        </w:r>
        <w:r w:rsidRPr="00F02F8C">
          <w:rPr>
            <w:rFonts w:ascii="Arial" w:hAnsi="Arial" w:eastAsiaTheme="minorEastAsia" w:cs="Arial"/>
            <w:noProof/>
            <w:sz w:val="22"/>
            <w:szCs w:val="22"/>
          </w:rPr>
          <w:tab/>
        </w:r>
        <w:r w:rsidRPr="00F02F8C">
          <w:rPr>
            <w:rStyle w:val="Hyperlink"/>
            <w:rFonts w:ascii="Arial" w:hAnsi="Arial" w:cs="Arial"/>
            <w:noProof/>
          </w:rPr>
          <w:t>Конструктивные решения по строительству переходов</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82" w:history="1">
        <w:r w:rsidRPr="00F02F8C">
          <w:rPr>
            <w:rStyle w:val="Hyperlink"/>
            <w:rFonts w:ascii="Arial" w:hAnsi="Arial" w:cs="Arial"/>
            <w:noProof/>
          </w:rPr>
          <w:t>6.1</w:t>
        </w:r>
        <w:r w:rsidRPr="00F02F8C">
          <w:rPr>
            <w:rFonts w:ascii="Arial" w:hAnsi="Arial" w:eastAsiaTheme="minorEastAsia" w:cs="Arial"/>
            <w:noProof/>
            <w:sz w:val="22"/>
            <w:szCs w:val="22"/>
          </w:rPr>
          <w:tab/>
        </w:r>
        <w:r w:rsidRPr="00F02F8C">
          <w:rPr>
            <w:rStyle w:val="Hyperlink"/>
            <w:rFonts w:ascii="Arial" w:hAnsi="Arial" w:cs="Arial"/>
            <w:noProof/>
          </w:rPr>
          <w:t>Выбор метода строительства перехода</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83" w:history="1">
        <w:r w:rsidRPr="00F02F8C">
          <w:rPr>
            <w:rStyle w:val="Hyperlink"/>
            <w:rFonts w:ascii="Arial" w:hAnsi="Arial" w:cs="Arial"/>
            <w:noProof/>
          </w:rPr>
          <w:t>6.2</w:t>
        </w:r>
        <w:r w:rsidRPr="00F02F8C">
          <w:rPr>
            <w:rFonts w:ascii="Arial" w:hAnsi="Arial" w:eastAsiaTheme="minorEastAsia" w:cs="Arial"/>
            <w:noProof/>
            <w:sz w:val="22"/>
            <w:szCs w:val="22"/>
          </w:rPr>
          <w:tab/>
        </w:r>
        <w:r w:rsidRPr="00F02F8C">
          <w:rPr>
            <w:rStyle w:val="Hyperlink"/>
            <w:rFonts w:ascii="Arial" w:hAnsi="Arial" w:cs="Arial"/>
            <w:noProof/>
          </w:rPr>
          <w:t>Продольный профиль перехода</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84" w:history="1">
        <w:r w:rsidRPr="00F02F8C">
          <w:rPr>
            <w:rStyle w:val="Hyperlink"/>
            <w:rFonts w:ascii="Arial" w:hAnsi="Arial" w:cs="Arial"/>
            <w:noProof/>
          </w:rPr>
          <w:t>6.3</w:t>
        </w:r>
        <w:r w:rsidRPr="00F02F8C">
          <w:rPr>
            <w:rFonts w:ascii="Arial" w:hAnsi="Arial" w:eastAsiaTheme="minorEastAsia" w:cs="Arial"/>
            <w:noProof/>
            <w:sz w:val="22"/>
            <w:szCs w:val="22"/>
          </w:rPr>
          <w:tab/>
        </w:r>
        <w:r w:rsidRPr="00F02F8C">
          <w:rPr>
            <w:rStyle w:val="Hyperlink"/>
            <w:rFonts w:ascii="Arial" w:hAnsi="Arial" w:cs="Arial"/>
            <w:noProof/>
          </w:rPr>
          <w:t>Переходы через автомобильные дороги</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85" w:history="1">
        <w:r w:rsidRPr="00F02F8C">
          <w:rPr>
            <w:rStyle w:val="Hyperlink"/>
            <w:rFonts w:ascii="Arial" w:hAnsi="Arial" w:cs="Arial"/>
            <w:noProof/>
          </w:rPr>
          <w:t>6.4</w:t>
        </w:r>
        <w:r w:rsidRPr="00F02F8C">
          <w:rPr>
            <w:rFonts w:ascii="Arial" w:hAnsi="Arial" w:eastAsiaTheme="minorEastAsia" w:cs="Arial"/>
            <w:noProof/>
            <w:sz w:val="22"/>
            <w:szCs w:val="22"/>
          </w:rPr>
          <w:tab/>
        </w:r>
        <w:r w:rsidRPr="00F02F8C">
          <w:rPr>
            <w:rStyle w:val="Hyperlink"/>
            <w:rFonts w:ascii="Arial" w:hAnsi="Arial" w:cs="Arial"/>
            <w:noProof/>
          </w:rPr>
          <w:t>Переходы через железные дороги</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86" w:history="1">
        <w:r w:rsidRPr="00F02F8C">
          <w:rPr>
            <w:rStyle w:val="Hyperlink"/>
            <w:rFonts w:ascii="Arial" w:hAnsi="Arial" w:cs="Arial"/>
            <w:noProof/>
          </w:rPr>
          <w:t>6.5</w:t>
        </w:r>
        <w:r w:rsidRPr="00F02F8C">
          <w:rPr>
            <w:rFonts w:ascii="Arial" w:hAnsi="Arial" w:eastAsiaTheme="minorEastAsia" w:cs="Arial"/>
            <w:noProof/>
            <w:sz w:val="22"/>
            <w:szCs w:val="22"/>
          </w:rPr>
          <w:tab/>
        </w:r>
        <w:r w:rsidRPr="00F02F8C">
          <w:rPr>
            <w:rStyle w:val="Hyperlink"/>
            <w:rFonts w:ascii="Arial" w:hAnsi="Arial" w:cs="Arial"/>
            <w:noProof/>
          </w:rPr>
          <w:t>Прокладка трубопровода в защитном футляре</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87" w:history="1">
        <w:r w:rsidRPr="00F02F8C">
          <w:rPr>
            <w:rStyle w:val="Hyperlink"/>
            <w:rFonts w:ascii="Arial" w:hAnsi="Arial" w:cs="Arial"/>
            <w:noProof/>
          </w:rPr>
          <w:t>6.6</w:t>
        </w:r>
        <w:r w:rsidRPr="00F02F8C">
          <w:rPr>
            <w:rFonts w:ascii="Arial" w:hAnsi="Arial" w:eastAsiaTheme="minorEastAsia" w:cs="Arial"/>
            <w:noProof/>
            <w:sz w:val="22"/>
            <w:szCs w:val="22"/>
          </w:rPr>
          <w:tab/>
        </w:r>
        <w:r w:rsidRPr="00F02F8C">
          <w:rPr>
            <w:rStyle w:val="Hyperlink"/>
            <w:rFonts w:ascii="Arial" w:hAnsi="Arial" w:cs="Arial"/>
            <w:noProof/>
          </w:rPr>
          <w:t>Прокладка трубопровода в тоннеле</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88" w:history="1">
        <w:r w:rsidRPr="00F02F8C">
          <w:rPr>
            <w:rStyle w:val="Hyperlink"/>
            <w:rFonts w:ascii="Arial" w:hAnsi="Arial" w:cs="Arial"/>
            <w:noProof/>
          </w:rPr>
          <w:t>6.7</w:t>
        </w:r>
        <w:r w:rsidRPr="00F02F8C">
          <w:rPr>
            <w:rFonts w:ascii="Arial" w:hAnsi="Arial" w:eastAsiaTheme="minorEastAsia" w:cs="Arial"/>
            <w:noProof/>
            <w:sz w:val="22"/>
            <w:szCs w:val="22"/>
          </w:rPr>
          <w:tab/>
        </w:r>
        <w:r w:rsidRPr="00F02F8C">
          <w:rPr>
            <w:rStyle w:val="Hyperlink"/>
            <w:rFonts w:ascii="Arial" w:hAnsi="Arial" w:cs="Arial"/>
            <w:noProof/>
          </w:rPr>
          <w:t>Трубы для строительства переходов</w:t>
        </w:r>
        <w:r w:rsidRPr="00F02F8C">
          <w:rPr>
            <w:rFonts w:ascii="Arial" w:hAnsi="Arial" w:cs="Arial"/>
            <w:noProof/>
            <w:webHidden/>
          </w:rPr>
          <w:tab/>
        </w:r>
      </w:hyperlink>
    </w:p>
    <w:p w:rsidR="00BE73DB" w:rsidRPr="00F02F8C">
      <w:pPr>
        <w:pStyle w:val="TOC1"/>
        <w:rPr>
          <w:rFonts w:ascii="Arial" w:hAnsi="Arial" w:eastAsiaTheme="minorEastAsia" w:cs="Arial"/>
          <w:noProof/>
          <w:sz w:val="22"/>
          <w:szCs w:val="22"/>
        </w:rPr>
      </w:pPr>
      <w:hyperlink w:anchor="_Toc202271389" w:history="1">
        <w:r w:rsidRPr="00F02F8C">
          <w:rPr>
            <w:rStyle w:val="Hyperlink"/>
            <w:rFonts w:ascii="Arial" w:hAnsi="Arial" w:cs="Arial"/>
            <w:noProof/>
          </w:rPr>
          <w:t>7</w:t>
        </w:r>
        <w:r w:rsidRPr="00F02F8C">
          <w:rPr>
            <w:rFonts w:ascii="Arial" w:hAnsi="Arial" w:eastAsiaTheme="minorEastAsia" w:cs="Arial"/>
            <w:noProof/>
            <w:sz w:val="22"/>
            <w:szCs w:val="22"/>
          </w:rPr>
          <w:tab/>
        </w:r>
        <w:r w:rsidRPr="00F02F8C">
          <w:rPr>
            <w:rStyle w:val="Hyperlink"/>
            <w:rFonts w:ascii="Arial" w:hAnsi="Arial" w:cs="Arial"/>
            <w:noProof/>
          </w:rPr>
          <w:t>Строительство переходов</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0" w:history="1">
        <w:r w:rsidRPr="00F02F8C">
          <w:rPr>
            <w:rStyle w:val="Hyperlink"/>
            <w:rFonts w:ascii="Arial" w:hAnsi="Arial" w:cs="Arial"/>
            <w:noProof/>
          </w:rPr>
          <w:t>7.1</w:t>
        </w:r>
        <w:r w:rsidRPr="00F02F8C">
          <w:rPr>
            <w:rFonts w:ascii="Arial" w:hAnsi="Arial" w:eastAsiaTheme="minorEastAsia" w:cs="Arial"/>
            <w:noProof/>
            <w:sz w:val="22"/>
            <w:szCs w:val="22"/>
          </w:rPr>
          <w:tab/>
        </w:r>
        <w:r w:rsidRPr="00F02F8C">
          <w:rPr>
            <w:rStyle w:val="Hyperlink"/>
            <w:rFonts w:ascii="Arial" w:hAnsi="Arial" w:cs="Arial"/>
            <w:noProof/>
          </w:rPr>
          <w:t>Общие положения</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1" w:history="1">
        <w:r w:rsidRPr="00F02F8C">
          <w:rPr>
            <w:rStyle w:val="Hyperlink"/>
            <w:rFonts w:ascii="Arial" w:hAnsi="Arial" w:cs="Arial"/>
            <w:noProof/>
          </w:rPr>
          <w:t>7.2</w:t>
        </w:r>
        <w:r w:rsidRPr="00F02F8C">
          <w:rPr>
            <w:rFonts w:ascii="Arial" w:hAnsi="Arial" w:eastAsiaTheme="minorEastAsia" w:cs="Arial"/>
            <w:noProof/>
            <w:sz w:val="22"/>
            <w:szCs w:val="22"/>
          </w:rPr>
          <w:tab/>
        </w:r>
        <w:r w:rsidRPr="00F02F8C">
          <w:rPr>
            <w:rStyle w:val="Hyperlink"/>
            <w:rFonts w:ascii="Arial" w:hAnsi="Arial" w:cs="Arial"/>
            <w:noProof/>
          </w:rPr>
          <w:t>Подготовительные работы</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2" w:history="1">
        <w:r w:rsidRPr="00F02F8C">
          <w:rPr>
            <w:rStyle w:val="Hyperlink"/>
            <w:rFonts w:ascii="Arial" w:hAnsi="Arial" w:cs="Arial"/>
            <w:noProof/>
          </w:rPr>
          <w:t>7.3</w:t>
        </w:r>
        <w:r w:rsidRPr="00F02F8C">
          <w:rPr>
            <w:rFonts w:ascii="Arial" w:hAnsi="Arial" w:eastAsiaTheme="minorEastAsia" w:cs="Arial"/>
            <w:noProof/>
            <w:sz w:val="22"/>
            <w:szCs w:val="22"/>
          </w:rPr>
          <w:tab/>
        </w:r>
        <w:r w:rsidRPr="00F02F8C">
          <w:rPr>
            <w:rStyle w:val="Hyperlink"/>
            <w:rFonts w:ascii="Arial" w:hAnsi="Arial" w:cs="Arial"/>
            <w:noProof/>
          </w:rPr>
          <w:t>Земляные работы</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3" w:history="1">
        <w:r w:rsidRPr="00F02F8C">
          <w:rPr>
            <w:rStyle w:val="Hyperlink"/>
            <w:rFonts w:ascii="Arial" w:hAnsi="Arial" w:cs="Arial"/>
            <w:noProof/>
          </w:rPr>
          <w:t>7.4</w:t>
        </w:r>
        <w:r w:rsidRPr="00F02F8C">
          <w:rPr>
            <w:rFonts w:ascii="Arial" w:hAnsi="Arial" w:eastAsiaTheme="minorEastAsia" w:cs="Arial"/>
            <w:noProof/>
            <w:sz w:val="22"/>
            <w:szCs w:val="22"/>
          </w:rPr>
          <w:tab/>
        </w:r>
        <w:r w:rsidRPr="00F02F8C">
          <w:rPr>
            <w:rStyle w:val="Hyperlink"/>
            <w:rFonts w:ascii="Arial" w:hAnsi="Arial" w:cs="Arial"/>
            <w:noProof/>
          </w:rPr>
          <w:t>Метод прокола</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4" w:history="1">
        <w:r w:rsidRPr="00F02F8C">
          <w:rPr>
            <w:rStyle w:val="Hyperlink"/>
            <w:rFonts w:ascii="Arial" w:hAnsi="Arial" w:cs="Arial"/>
            <w:noProof/>
          </w:rPr>
          <w:t>7.5</w:t>
        </w:r>
        <w:r w:rsidRPr="00F02F8C">
          <w:rPr>
            <w:rFonts w:ascii="Arial" w:hAnsi="Arial" w:eastAsiaTheme="minorEastAsia" w:cs="Arial"/>
            <w:noProof/>
            <w:sz w:val="22"/>
            <w:szCs w:val="22"/>
          </w:rPr>
          <w:tab/>
        </w:r>
        <w:r w:rsidRPr="00F02F8C">
          <w:rPr>
            <w:rStyle w:val="Hyperlink"/>
            <w:rFonts w:ascii="Arial" w:hAnsi="Arial" w:cs="Arial"/>
            <w:noProof/>
          </w:rPr>
          <w:t>Метод продавливания</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5" w:history="1">
        <w:r w:rsidRPr="00F02F8C">
          <w:rPr>
            <w:rStyle w:val="Hyperlink"/>
            <w:rFonts w:ascii="Arial" w:hAnsi="Arial" w:cs="Arial"/>
            <w:noProof/>
          </w:rPr>
          <w:t>7.6</w:t>
        </w:r>
        <w:r w:rsidRPr="00F02F8C">
          <w:rPr>
            <w:rFonts w:ascii="Arial" w:hAnsi="Arial" w:eastAsiaTheme="minorEastAsia" w:cs="Arial"/>
            <w:noProof/>
            <w:sz w:val="22"/>
            <w:szCs w:val="22"/>
          </w:rPr>
          <w:tab/>
        </w:r>
        <w:r w:rsidRPr="00F02F8C">
          <w:rPr>
            <w:rStyle w:val="Hyperlink"/>
            <w:rFonts w:ascii="Arial" w:hAnsi="Arial" w:cs="Arial"/>
            <w:noProof/>
          </w:rPr>
          <w:t>Метод горизонтального шнекового бурения</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6" w:history="1">
        <w:r w:rsidRPr="00F02F8C">
          <w:rPr>
            <w:rStyle w:val="Hyperlink"/>
            <w:rFonts w:ascii="Arial" w:hAnsi="Arial" w:cs="Arial"/>
            <w:noProof/>
          </w:rPr>
          <w:t>7.7</w:t>
        </w:r>
        <w:r w:rsidRPr="00F02F8C">
          <w:rPr>
            <w:rFonts w:ascii="Arial" w:hAnsi="Arial" w:eastAsiaTheme="minorEastAsia" w:cs="Arial"/>
            <w:noProof/>
            <w:sz w:val="22"/>
            <w:szCs w:val="22"/>
          </w:rPr>
          <w:tab/>
        </w:r>
        <w:r w:rsidRPr="00F02F8C">
          <w:rPr>
            <w:rStyle w:val="Hyperlink"/>
            <w:rFonts w:ascii="Arial" w:hAnsi="Arial" w:cs="Arial"/>
            <w:noProof/>
          </w:rPr>
          <w:t>Метод микротоннелирования</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7" w:history="1">
        <w:r w:rsidRPr="00F02F8C">
          <w:rPr>
            <w:rStyle w:val="Hyperlink"/>
            <w:rFonts w:ascii="Arial" w:hAnsi="Arial" w:cs="Arial"/>
            <w:noProof/>
          </w:rPr>
          <w:t>7.8</w:t>
        </w:r>
        <w:r w:rsidRPr="00F02F8C">
          <w:rPr>
            <w:rFonts w:ascii="Arial" w:hAnsi="Arial" w:eastAsiaTheme="minorEastAsia" w:cs="Arial"/>
            <w:noProof/>
            <w:sz w:val="22"/>
            <w:szCs w:val="22"/>
          </w:rPr>
          <w:tab/>
        </w:r>
        <w:r w:rsidRPr="00F02F8C">
          <w:rPr>
            <w:rStyle w:val="Hyperlink"/>
            <w:rFonts w:ascii="Arial" w:hAnsi="Arial" w:cs="Arial"/>
            <w:noProof/>
          </w:rPr>
          <w:t>Метод горизонтального (наклонного) направленного бурения</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8" w:history="1">
        <w:r w:rsidRPr="00F02F8C">
          <w:rPr>
            <w:rStyle w:val="Hyperlink"/>
            <w:rFonts w:ascii="Arial" w:hAnsi="Arial" w:cs="Arial"/>
            <w:noProof/>
          </w:rPr>
          <w:t>7.9</w:t>
        </w:r>
        <w:r w:rsidRPr="00F02F8C">
          <w:rPr>
            <w:rFonts w:ascii="Arial" w:hAnsi="Arial" w:eastAsiaTheme="minorEastAsia" w:cs="Arial"/>
            <w:noProof/>
            <w:sz w:val="22"/>
            <w:szCs w:val="22"/>
          </w:rPr>
          <w:tab/>
        </w:r>
        <w:r w:rsidRPr="00F02F8C">
          <w:rPr>
            <w:rStyle w:val="Hyperlink"/>
            <w:rFonts w:ascii="Arial" w:hAnsi="Arial" w:cs="Arial"/>
            <w:noProof/>
          </w:rPr>
          <w:t>Метод горизонтального направленного бурения щитом</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399" w:history="1">
        <w:r w:rsidRPr="00F02F8C">
          <w:rPr>
            <w:rStyle w:val="Hyperlink"/>
            <w:rFonts w:ascii="Arial" w:hAnsi="Arial" w:cs="Arial"/>
            <w:noProof/>
          </w:rPr>
          <w:t>7.10</w:t>
        </w:r>
        <w:r w:rsidRPr="00F02F8C">
          <w:rPr>
            <w:rFonts w:ascii="Arial" w:hAnsi="Arial" w:eastAsiaTheme="minorEastAsia" w:cs="Arial"/>
            <w:noProof/>
            <w:sz w:val="22"/>
            <w:szCs w:val="22"/>
          </w:rPr>
          <w:tab/>
        </w:r>
        <w:r w:rsidRPr="00F02F8C">
          <w:rPr>
            <w:rStyle w:val="Hyperlink"/>
            <w:rFonts w:ascii="Arial" w:hAnsi="Arial" w:cs="Arial"/>
            <w:noProof/>
          </w:rPr>
          <w:t>Сварка и контроль сварных соединений</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400" w:history="1">
        <w:r w:rsidRPr="00F02F8C">
          <w:rPr>
            <w:rStyle w:val="Hyperlink"/>
            <w:rFonts w:ascii="Arial" w:hAnsi="Arial" w:cs="Arial"/>
            <w:noProof/>
          </w:rPr>
          <w:t>7.11</w:t>
        </w:r>
        <w:r w:rsidRPr="00F02F8C">
          <w:rPr>
            <w:rFonts w:ascii="Arial" w:hAnsi="Arial" w:eastAsiaTheme="minorEastAsia" w:cs="Arial"/>
            <w:noProof/>
            <w:sz w:val="22"/>
            <w:szCs w:val="22"/>
          </w:rPr>
          <w:tab/>
        </w:r>
        <w:r w:rsidRPr="00F02F8C">
          <w:rPr>
            <w:rStyle w:val="Hyperlink"/>
            <w:rFonts w:ascii="Arial" w:hAnsi="Arial" w:cs="Arial"/>
            <w:noProof/>
          </w:rPr>
          <w:t>Ремонт заводского защитного покрытия труб и нанесение защитного покрытия на зону сварных стыков</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401" w:history="1">
        <w:r w:rsidRPr="00F02F8C">
          <w:rPr>
            <w:rStyle w:val="Hyperlink"/>
            <w:rFonts w:ascii="Arial" w:hAnsi="Arial" w:cs="Arial"/>
            <w:noProof/>
          </w:rPr>
          <w:t>7.12</w:t>
        </w:r>
        <w:r w:rsidRPr="00F02F8C">
          <w:rPr>
            <w:rFonts w:ascii="Arial" w:hAnsi="Arial" w:eastAsiaTheme="minorEastAsia" w:cs="Arial"/>
            <w:noProof/>
            <w:sz w:val="22"/>
            <w:szCs w:val="22"/>
          </w:rPr>
          <w:tab/>
        </w:r>
        <w:r w:rsidRPr="00F02F8C">
          <w:rPr>
            <w:rStyle w:val="Hyperlink"/>
            <w:rFonts w:ascii="Arial" w:hAnsi="Arial" w:cs="Arial"/>
            <w:noProof/>
          </w:rPr>
          <w:t>Протаскивание трубопровода в защитный футляр и тоннель</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402" w:history="1">
        <w:r w:rsidRPr="00F02F8C">
          <w:rPr>
            <w:rStyle w:val="Hyperlink"/>
            <w:rFonts w:ascii="Arial" w:hAnsi="Arial" w:cs="Arial"/>
            <w:noProof/>
          </w:rPr>
          <w:t>7.13</w:t>
        </w:r>
        <w:r w:rsidRPr="00F02F8C">
          <w:rPr>
            <w:rFonts w:ascii="Arial" w:hAnsi="Arial" w:eastAsiaTheme="minorEastAsia" w:cs="Arial"/>
            <w:noProof/>
            <w:sz w:val="22"/>
            <w:szCs w:val="22"/>
          </w:rPr>
          <w:tab/>
        </w:r>
        <w:r w:rsidRPr="00F02F8C">
          <w:rPr>
            <w:rStyle w:val="Hyperlink"/>
            <w:rFonts w:ascii="Arial" w:hAnsi="Arial" w:cs="Arial"/>
            <w:noProof/>
          </w:rPr>
          <w:t xml:space="preserve">Очистка, гидравлические испытания и контроль </w:t>
        </w:r>
        <w:r w:rsidR="0021137A">
          <w:rPr>
            <w:rStyle w:val="Hyperlink"/>
            <w:rFonts w:ascii="Arial" w:hAnsi="Arial" w:cs="Arial"/>
            <w:noProof/>
          </w:rPr>
          <w:br/>
        </w:r>
        <w:r w:rsidRPr="00F02F8C">
          <w:rPr>
            <w:rStyle w:val="Hyperlink"/>
            <w:rFonts w:ascii="Arial" w:hAnsi="Arial" w:cs="Arial"/>
            <w:noProof/>
          </w:rPr>
          <w:t>геометрических параметров трубопровода</w:t>
        </w:r>
        <w:r w:rsidRPr="00F02F8C">
          <w:rPr>
            <w:rFonts w:ascii="Arial" w:hAnsi="Arial" w:cs="Arial"/>
            <w:noProof/>
            <w:webHidden/>
          </w:rPr>
          <w:tab/>
        </w:r>
      </w:hyperlink>
    </w:p>
    <w:p w:rsidR="00BE73DB" w:rsidRPr="00F02F8C">
      <w:pPr>
        <w:pStyle w:val="TOC2"/>
        <w:rPr>
          <w:rFonts w:ascii="Arial" w:hAnsi="Arial" w:eastAsiaTheme="minorEastAsia" w:cs="Arial"/>
          <w:noProof/>
          <w:sz w:val="22"/>
          <w:szCs w:val="22"/>
        </w:rPr>
      </w:pPr>
      <w:hyperlink w:anchor="_Toc202271403" w:history="1">
        <w:r w:rsidRPr="00F02F8C">
          <w:rPr>
            <w:rStyle w:val="Hyperlink"/>
            <w:rFonts w:ascii="Arial" w:hAnsi="Arial" w:cs="Arial"/>
            <w:noProof/>
          </w:rPr>
          <w:t>7.14</w:t>
        </w:r>
        <w:r w:rsidRPr="00F02F8C">
          <w:rPr>
            <w:rFonts w:ascii="Arial" w:hAnsi="Arial" w:eastAsiaTheme="minorEastAsia" w:cs="Arial"/>
            <w:noProof/>
            <w:sz w:val="22"/>
            <w:szCs w:val="22"/>
          </w:rPr>
          <w:tab/>
        </w:r>
        <w:r w:rsidRPr="00F02F8C">
          <w:rPr>
            <w:rStyle w:val="Hyperlink"/>
            <w:rFonts w:ascii="Arial" w:hAnsi="Arial" w:cs="Arial"/>
            <w:noProof/>
          </w:rPr>
          <w:t>Электрохимическая защита</w:t>
        </w:r>
        <w:r w:rsidRPr="00F02F8C">
          <w:rPr>
            <w:rFonts w:ascii="Arial" w:hAnsi="Arial" w:cs="Arial"/>
            <w:noProof/>
            <w:webHidden/>
          </w:rPr>
          <w:tab/>
        </w:r>
      </w:hyperlink>
    </w:p>
    <w:p w:rsidR="00BE73DB" w:rsidRPr="00F02F8C">
      <w:pPr>
        <w:pStyle w:val="TOC1"/>
        <w:rPr>
          <w:rFonts w:ascii="Arial" w:hAnsi="Arial" w:eastAsiaTheme="minorEastAsia" w:cs="Arial"/>
          <w:noProof/>
          <w:sz w:val="22"/>
          <w:szCs w:val="22"/>
        </w:rPr>
      </w:pPr>
      <w:hyperlink w:anchor="_Toc202271404" w:history="1">
        <w:r w:rsidRPr="00F02F8C">
          <w:rPr>
            <w:rStyle w:val="Hyperlink"/>
            <w:rFonts w:ascii="Arial" w:hAnsi="Arial" w:cs="Arial"/>
            <w:noProof/>
          </w:rPr>
          <w:t xml:space="preserve">Приложение А (справочное) Распределение грунтов по буримости </w:t>
        </w:r>
        <w:r w:rsidRPr="00F02F8C">
          <w:rPr>
            <w:rStyle w:val="Hyperlink"/>
            <w:rFonts w:ascii="Arial" w:hAnsi="Arial" w:cs="Arial"/>
            <w:noProof/>
          </w:rPr>
          <w:br/>
          <w:t>и устойчивости</w:t>
        </w:r>
        <w:r w:rsidRPr="00F02F8C">
          <w:rPr>
            <w:rFonts w:ascii="Arial" w:hAnsi="Arial" w:cs="Arial"/>
            <w:noProof/>
            <w:webHidden/>
          </w:rPr>
          <w:tab/>
        </w:r>
      </w:hyperlink>
    </w:p>
    <w:p w:rsidR="00BE73DB" w:rsidRPr="00BE73DB">
      <w:pPr>
        <w:pStyle w:val="TOC1"/>
        <w:rPr>
          <w:rFonts w:eastAsiaTheme="minorEastAsia"/>
          <w:noProof/>
          <w:sz w:val="22"/>
          <w:szCs w:val="22"/>
        </w:rPr>
      </w:pPr>
      <w:hyperlink w:anchor="_Toc202271405" w:history="1">
        <w:r w:rsidRPr="00F02F8C">
          <w:rPr>
            <w:rStyle w:val="Hyperlink"/>
            <w:rFonts w:ascii="Arial" w:hAnsi="Arial" w:cs="Arial"/>
            <w:noProof/>
          </w:rPr>
          <w:t>Библиография</w:t>
        </w:r>
        <w:r w:rsidRPr="00F02F8C">
          <w:rPr>
            <w:rFonts w:ascii="Arial" w:hAnsi="Arial" w:cs="Arial"/>
            <w:noProof/>
            <w:webHidden/>
          </w:rPr>
          <w:tab/>
        </w:r>
      </w:hyperlink>
    </w:p>
    <w:p w:rsidR="00A95B5E" w:rsidRPr="00BE73DB" w:rsidP="00A95B5E">
      <w:pPr>
        <w:suppressAutoHyphens/>
        <w:autoSpaceDE w:val="0"/>
        <w:autoSpaceDN w:val="0"/>
        <w:rPr>
          <w:rFonts w:ascii="Arial" w:hAnsi="Arial" w:cs="Arial"/>
        </w:rPr>
      </w:pPr>
      <w:r w:rsidRPr="00BE73DB">
        <w:rPr>
          <w:rFonts w:ascii="Arial" w:hAnsi="Arial" w:cs="Arial"/>
        </w:rPr>
        <w:fldChar w:fldCharType="end"/>
      </w:r>
    </w:p>
    <w:p w:rsidR="00A95B5E" w:rsidRPr="00BE73DB" w:rsidP="006D4F17">
      <w:pPr>
        <w:suppressAutoHyphens/>
        <w:autoSpaceDE w:val="0"/>
        <w:autoSpaceDN w:val="0"/>
        <w:rPr>
          <w:rFonts w:ascii="Arial" w:hAnsi="Arial" w:cs="Arial"/>
        </w:rPr>
        <w:sectPr w:rsidSect="00FB05E1">
          <w:headerReference w:type="default" r:id="rId18"/>
          <w:footerReference w:type="even" r:id="rId19"/>
          <w:headerReference w:type="first" r:id="rId20"/>
          <w:footerReference w:type="first" r:id="rId21"/>
          <w:type w:val="nextColumn"/>
          <w:pgSz w:w="11906" w:h="16838"/>
          <w:pgMar w:top="1134" w:right="1418" w:bottom="1134" w:left="851" w:header="709" w:footer="1134" w:gutter="0"/>
          <w:pgNumType w:fmt="upperRoman"/>
          <w:cols w:space="708"/>
          <w:docGrid w:linePitch="360"/>
        </w:sectPr>
      </w:pPr>
    </w:p>
    <w:tbl>
      <w:tblPr>
        <w:tblW w:w="9701" w:type="dxa"/>
        <w:tblBorders>
          <w:bottom w:val="single" w:sz="18" w:space="0" w:color="auto"/>
          <w:insideH w:val="single" w:sz="18" w:space="0" w:color="auto"/>
          <w:insideV w:val="single" w:sz="4" w:space="0" w:color="auto"/>
        </w:tblBorders>
        <w:tblLook w:val="0000"/>
      </w:tblPr>
      <w:tblGrid>
        <w:gridCol w:w="9701"/>
      </w:tblGrid>
      <w:tr w:rsidTr="005C0AE8">
        <w:tblPrEx>
          <w:tblW w:w="9701" w:type="dxa"/>
          <w:tblLook w:val="0000"/>
        </w:tblPrEx>
        <w:trPr>
          <w:trHeight w:val="561"/>
        </w:trPr>
        <w:tc>
          <w:tcPr>
            <w:tcW w:w="9701" w:type="dxa"/>
          </w:tcPr>
          <w:p w:rsidR="005C0AE8" w:rsidRPr="00383CE1" w:rsidP="00133847">
            <w:pPr>
              <w:spacing w:before="120" w:after="120"/>
              <w:jc w:val="center"/>
              <w:rPr>
                <w:rFonts w:ascii="Arial" w:hAnsi="Arial" w:cs="Arial"/>
                <w:b/>
                <w:bCs/>
                <w:spacing w:val="40"/>
              </w:rPr>
            </w:pPr>
            <w:bookmarkStart w:id="8" w:name="OLE_LINK11"/>
            <w:bookmarkStart w:id="9" w:name="OLE_LINK12"/>
            <w:r w:rsidRPr="00383CE1">
              <w:rPr>
                <w:rFonts w:ascii="Arial" w:hAnsi="Arial" w:cs="Arial"/>
                <w:b/>
                <w:bCs/>
                <w:spacing w:val="40"/>
              </w:rPr>
              <w:t>МЕЖГОСУДАРСТВЕННЫЙ СТАНДАРТ</w:t>
            </w:r>
          </w:p>
        </w:tc>
      </w:tr>
      <w:tr w:rsidTr="005C0AE8">
        <w:tblPrEx>
          <w:tblW w:w="9701" w:type="dxa"/>
          <w:tblLook w:val="0000"/>
        </w:tblPrEx>
        <w:trPr>
          <w:trHeight w:val="2133"/>
        </w:trPr>
        <w:tc>
          <w:tcPr>
            <w:tcW w:w="9701" w:type="dxa"/>
          </w:tcPr>
          <w:p w:rsidR="005C0AE8" w:rsidRPr="00383CE1" w:rsidP="00AD0AB6">
            <w:pPr>
              <w:pStyle w:val="a23"/>
              <w:spacing w:before="240" w:line="240" w:lineRule="auto"/>
              <w:jc w:val="center"/>
              <w:rPr>
                <w:rFonts w:cs="Arial"/>
                <w:b/>
                <w:sz w:val="32"/>
                <w:szCs w:val="32"/>
              </w:rPr>
            </w:pPr>
            <w:r w:rsidRPr="00383CE1">
              <w:rPr>
                <w:rFonts w:cs="Arial"/>
                <w:b/>
                <w:sz w:val="32"/>
                <w:szCs w:val="32"/>
              </w:rPr>
              <w:t xml:space="preserve">Магистральный трубопроводный транспорт </w:t>
            </w:r>
            <w:r w:rsidRPr="00383CE1">
              <w:rPr>
                <w:rFonts w:cs="Arial"/>
                <w:b/>
                <w:sz w:val="32"/>
                <w:szCs w:val="32"/>
              </w:rPr>
              <w:br/>
              <w:t>нефти и нефтепродуктов</w:t>
            </w:r>
          </w:p>
          <w:p w:rsidR="007D782C" w:rsidRPr="007D782C" w:rsidP="007D782C">
            <w:pPr>
              <w:pStyle w:val="120"/>
              <w:spacing w:before="240" w:after="240" w:line="240" w:lineRule="auto"/>
              <w:rPr>
                <w:rFonts w:ascii="Arial" w:hAnsi="Arial" w:cs="Arial"/>
                <w:sz w:val="32"/>
                <w:szCs w:val="32"/>
              </w:rPr>
            </w:pPr>
            <w:r w:rsidRPr="007D782C">
              <w:rPr>
                <w:rFonts w:ascii="Arial" w:hAnsi="Arial" w:cs="Arial"/>
                <w:sz w:val="32"/>
                <w:szCs w:val="32"/>
              </w:rPr>
              <w:t xml:space="preserve">Строительство переходов магистрального трубопровода </w:t>
            </w:r>
            <w:bookmarkStart w:id="10" w:name="_Hlk168652497"/>
            <w:r w:rsidRPr="007D782C">
              <w:rPr>
                <w:rFonts w:ascii="Arial" w:hAnsi="Arial" w:cs="Arial"/>
                <w:sz w:val="32"/>
                <w:szCs w:val="32"/>
              </w:rPr>
              <w:t>через автомобильные и железные дороги бестраншейными методами</w:t>
            </w:r>
            <w:bookmarkEnd w:id="10"/>
          </w:p>
          <w:p w:rsidR="005C0AE8" w:rsidRPr="00895EAF" w:rsidP="00AD0AB6">
            <w:pPr>
              <w:pStyle w:val="a23"/>
              <w:ind w:firstLine="0"/>
              <w:jc w:val="center"/>
              <w:rPr>
                <w:rFonts w:cs="Arial"/>
                <w:b/>
                <w:sz w:val="32"/>
                <w:szCs w:val="32"/>
                <w:lang w:val="en-US"/>
              </w:rPr>
            </w:pPr>
            <w:r w:rsidRPr="00AD0AB6">
              <w:rPr>
                <w:rFonts w:cs="Arial"/>
                <w:b/>
                <w:sz w:val="32"/>
                <w:szCs w:val="32"/>
              </w:rPr>
              <w:t>Основные</w:t>
            </w:r>
            <w:r w:rsidRPr="00895EAF">
              <w:rPr>
                <w:rFonts w:cs="Arial"/>
                <w:b/>
                <w:sz w:val="32"/>
                <w:szCs w:val="32"/>
                <w:lang w:val="en-US"/>
              </w:rPr>
              <w:t xml:space="preserve"> </w:t>
            </w:r>
            <w:r w:rsidRPr="00AD0AB6">
              <w:rPr>
                <w:rFonts w:cs="Arial"/>
                <w:b/>
                <w:sz w:val="32"/>
                <w:szCs w:val="32"/>
              </w:rPr>
              <w:t>положения</w:t>
            </w:r>
          </w:p>
          <w:p w:rsidR="005C0AE8" w:rsidRPr="005C0AE8" w:rsidP="00133847">
            <w:pPr>
              <w:jc w:val="center"/>
              <w:rPr>
                <w:rFonts w:ascii="Arial" w:hAnsi="Arial" w:cs="Arial"/>
                <w:sz w:val="28"/>
                <w:szCs w:val="28"/>
                <w:lang w:val="en-US"/>
              </w:rPr>
            </w:pPr>
            <w:r w:rsidRPr="00383CE1">
              <w:rPr>
                <w:rFonts w:ascii="Arial" w:hAnsi="Arial" w:cs="Arial"/>
                <w:sz w:val="28"/>
                <w:szCs w:val="28"/>
                <w:lang w:val="en-US"/>
              </w:rPr>
              <w:t xml:space="preserve">Trunk pipeline transport of oil and oil products. </w:t>
            </w:r>
            <w:r w:rsidRPr="0035224C" w:rsidR="0035224C">
              <w:rPr>
                <w:rFonts w:ascii="Arial" w:hAnsi="Arial" w:cs="Arial"/>
                <w:sz w:val="28"/>
                <w:szCs w:val="28"/>
                <w:lang w:val="en-US"/>
              </w:rPr>
              <w:t>Construction of main pipeline crossings across highways and railways using trenchless methods. Basic provisions</w:t>
            </w:r>
          </w:p>
          <w:p w:rsidR="005C0AE8" w:rsidRPr="00383CE1" w:rsidP="00133847">
            <w:pPr>
              <w:jc w:val="center"/>
              <w:rPr>
                <w:rFonts w:ascii="Arial" w:hAnsi="Arial" w:cs="Arial"/>
                <w:bCs/>
                <w:spacing w:val="40"/>
                <w:lang w:val="en-US"/>
              </w:rPr>
            </w:pPr>
          </w:p>
        </w:tc>
      </w:tr>
    </w:tbl>
    <w:p w:rsidR="005C0AE8" w:rsidRPr="00383CE1" w:rsidP="005C0AE8">
      <w:pPr>
        <w:spacing w:before="120"/>
        <w:jc w:val="right"/>
        <w:rPr>
          <w:rFonts w:ascii="Arial" w:hAnsi="Arial" w:cs="Arial"/>
          <w:b/>
          <w:lang w:val="en-US"/>
        </w:rPr>
      </w:pPr>
      <w:r w:rsidRPr="00383CE1">
        <w:rPr>
          <w:rFonts w:ascii="Arial" w:hAnsi="Arial" w:cs="Arial"/>
          <w:b/>
        </w:rPr>
        <w:t>Дата</w:t>
      </w:r>
      <w:r w:rsidRPr="00383CE1">
        <w:rPr>
          <w:rFonts w:ascii="Arial" w:hAnsi="Arial" w:cs="Arial"/>
          <w:b/>
          <w:lang w:val="en-US"/>
        </w:rPr>
        <w:t xml:space="preserve"> </w:t>
      </w:r>
      <w:r w:rsidRPr="00383CE1">
        <w:rPr>
          <w:rFonts w:ascii="Arial" w:hAnsi="Arial" w:cs="Arial"/>
          <w:b/>
        </w:rPr>
        <w:t>введения</w:t>
      </w:r>
      <w:r w:rsidRPr="00383CE1">
        <w:rPr>
          <w:rFonts w:ascii="Arial" w:hAnsi="Arial" w:cs="Arial"/>
          <w:b/>
          <w:lang w:val="en-US"/>
        </w:rPr>
        <w:t> </w:t>
      </w:r>
      <w:r w:rsidRPr="00383CE1">
        <w:rPr>
          <w:rFonts w:ascii="Symbol" w:hAnsi="Symbol" w:cs="Arial"/>
          <w:b/>
        </w:rPr>
        <w:sym w:font="Symbol" w:char="F02D"/>
      </w:r>
      <w:r w:rsidRPr="00383CE1">
        <w:rPr>
          <w:rFonts w:ascii="Arial" w:hAnsi="Arial" w:cs="Arial"/>
          <w:b/>
          <w:lang w:val="en-US"/>
        </w:rPr>
        <w:t> _________________</w:t>
      </w:r>
    </w:p>
    <w:p w:rsidR="006B1809" w:rsidRPr="0090523D" w:rsidP="006B1809">
      <w:pPr>
        <w:spacing w:line="360" w:lineRule="auto"/>
        <w:ind w:firstLine="709"/>
        <w:rPr>
          <w:rFonts w:ascii="Arial" w:hAnsi="Arial" w:cs="Arial"/>
          <w:lang w:val="en-US"/>
        </w:rPr>
      </w:pPr>
    </w:p>
    <w:p w:rsidR="006B1809" w:rsidRPr="0090523D">
      <w:pPr>
        <w:pStyle w:val="Heading1"/>
      </w:pPr>
      <w:bookmarkStart w:id="11" w:name="_Toc29899663"/>
      <w:bookmarkStart w:id="12" w:name="_Toc29902934"/>
      <w:bookmarkStart w:id="13" w:name="_Toc29902963"/>
      <w:bookmarkStart w:id="14" w:name="_Toc151197960"/>
      <w:bookmarkStart w:id="15" w:name="_Toc151199746"/>
      <w:bookmarkStart w:id="16" w:name="_Toc151200351"/>
      <w:bookmarkStart w:id="17" w:name="_Toc151200984"/>
      <w:bookmarkStart w:id="18" w:name="_Toc151201177"/>
      <w:bookmarkStart w:id="19" w:name="_Toc156795366"/>
      <w:bookmarkStart w:id="20" w:name="_Toc262134917"/>
      <w:bookmarkStart w:id="21" w:name="_Toc262202861"/>
      <w:bookmarkStart w:id="22" w:name="_Toc262747556"/>
      <w:bookmarkStart w:id="23" w:name="_Toc269217411"/>
      <w:bookmarkStart w:id="24" w:name="_Toc269217485"/>
      <w:bookmarkStart w:id="25" w:name="_Toc320811234"/>
      <w:bookmarkStart w:id="26" w:name="_Toc3802761"/>
      <w:bookmarkStart w:id="27" w:name="_Toc9936669"/>
      <w:bookmarkStart w:id="28" w:name="_Toc202271376"/>
      <w:bookmarkEnd w:id="8"/>
      <w:bookmarkEnd w:id="9"/>
      <w:bookmarkEnd w:id="11"/>
      <w:bookmarkEnd w:id="12"/>
      <w:bookmarkEnd w:id="13"/>
      <w:r w:rsidRPr="0090523D">
        <w:t>Область применения</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5C0AE8" w:rsidP="008358E8">
      <w:pPr>
        <w:pStyle w:val="7120"/>
        <w:numPr>
          <w:ilvl w:val="0"/>
          <w:numId w:val="0"/>
        </w:numPr>
        <w:ind w:left="709"/>
      </w:pPr>
    </w:p>
    <w:p w:rsidR="008358E8" w:rsidRPr="008358E8" w:rsidP="008358E8">
      <w:pPr>
        <w:pStyle w:val="7120"/>
      </w:pPr>
      <w:r w:rsidRPr="0090523D">
        <w:t xml:space="preserve">Настоящий стандарт устанавливает </w:t>
      </w:r>
      <w:r>
        <w:t xml:space="preserve">основные положения </w:t>
      </w:r>
      <w:r w:rsidRPr="008358E8">
        <w:t>по строительству переходов магистрального трубопровода через автомобильные и железные дороги следующими бестраншейными методами:</w:t>
      </w:r>
    </w:p>
    <w:p w:rsidR="008358E8" w:rsidRPr="008358E8" w:rsidP="00075763">
      <w:pPr>
        <w:numPr>
          <w:ilvl w:val="0"/>
          <w:numId w:val="55"/>
        </w:numPr>
        <w:tabs>
          <w:tab w:val="num" w:pos="11"/>
          <w:tab w:val="left" w:pos="1133"/>
          <w:tab w:val="left" w:pos="1276"/>
        </w:tabs>
        <w:spacing w:line="360" w:lineRule="auto"/>
        <w:ind w:left="0" w:firstLine="720"/>
        <w:jc w:val="both"/>
        <w:rPr>
          <w:rFonts w:ascii="Arial" w:hAnsi="Arial" w:cs="Arial"/>
        </w:rPr>
      </w:pPr>
      <w:bookmarkStart w:id="29" w:name="_Hlk116049074"/>
      <w:r w:rsidRPr="008358E8">
        <w:rPr>
          <w:rFonts w:ascii="Arial" w:hAnsi="Arial" w:cs="Arial"/>
        </w:rPr>
        <w:t>прокола;</w:t>
      </w:r>
    </w:p>
    <w:p w:rsidR="008358E8" w:rsidRPr="008358E8" w:rsidP="00075763">
      <w:pPr>
        <w:numPr>
          <w:ilvl w:val="0"/>
          <w:numId w:val="55"/>
        </w:numPr>
        <w:tabs>
          <w:tab w:val="num" w:pos="11"/>
          <w:tab w:val="left" w:pos="1133"/>
          <w:tab w:val="left" w:pos="1276"/>
        </w:tabs>
        <w:spacing w:line="360" w:lineRule="auto"/>
        <w:ind w:left="0" w:firstLine="720"/>
        <w:jc w:val="both"/>
        <w:rPr>
          <w:rFonts w:ascii="Arial" w:hAnsi="Arial" w:cs="Arial"/>
        </w:rPr>
      </w:pPr>
      <w:r w:rsidRPr="008358E8">
        <w:rPr>
          <w:rFonts w:ascii="Arial" w:hAnsi="Arial" w:cs="Arial"/>
        </w:rPr>
        <w:t>продавливания;</w:t>
      </w:r>
    </w:p>
    <w:p w:rsidR="008358E8" w:rsidRPr="008358E8" w:rsidP="00075763">
      <w:pPr>
        <w:numPr>
          <w:ilvl w:val="0"/>
          <w:numId w:val="55"/>
        </w:numPr>
        <w:tabs>
          <w:tab w:val="num" w:pos="11"/>
          <w:tab w:val="left" w:pos="1133"/>
          <w:tab w:val="left" w:pos="1276"/>
        </w:tabs>
        <w:spacing w:line="360" w:lineRule="auto"/>
        <w:ind w:left="0" w:firstLine="720"/>
        <w:jc w:val="both"/>
        <w:rPr>
          <w:rFonts w:ascii="Arial" w:hAnsi="Arial" w:cs="Arial"/>
        </w:rPr>
      </w:pPr>
      <w:r w:rsidRPr="008358E8">
        <w:rPr>
          <w:rFonts w:ascii="Arial" w:hAnsi="Arial" w:cs="Arial"/>
        </w:rPr>
        <w:t>горизонтального шнекового бурения;</w:t>
      </w:r>
    </w:p>
    <w:p w:rsidR="008358E8" w:rsidRPr="008358E8" w:rsidP="00075763">
      <w:pPr>
        <w:numPr>
          <w:ilvl w:val="0"/>
          <w:numId w:val="55"/>
        </w:numPr>
        <w:tabs>
          <w:tab w:val="num" w:pos="11"/>
          <w:tab w:val="left" w:pos="1133"/>
          <w:tab w:val="left" w:pos="1276"/>
        </w:tabs>
        <w:spacing w:line="360" w:lineRule="auto"/>
        <w:ind w:left="0" w:firstLine="720"/>
        <w:jc w:val="both"/>
        <w:rPr>
          <w:rFonts w:ascii="Arial" w:hAnsi="Arial" w:cs="Arial"/>
        </w:rPr>
      </w:pPr>
      <w:r w:rsidRPr="008358E8">
        <w:rPr>
          <w:rFonts w:ascii="Arial" w:hAnsi="Arial" w:cs="Arial"/>
        </w:rPr>
        <w:t>микротоннелирования;</w:t>
      </w:r>
    </w:p>
    <w:p w:rsidR="008358E8" w:rsidRPr="008358E8" w:rsidP="00075763">
      <w:pPr>
        <w:numPr>
          <w:ilvl w:val="0"/>
          <w:numId w:val="55"/>
        </w:numPr>
        <w:tabs>
          <w:tab w:val="num" w:pos="11"/>
          <w:tab w:val="left" w:pos="1133"/>
          <w:tab w:val="left" w:pos="1276"/>
        </w:tabs>
        <w:spacing w:line="360" w:lineRule="auto"/>
        <w:ind w:left="0" w:firstLine="720"/>
        <w:jc w:val="both"/>
        <w:rPr>
          <w:rFonts w:ascii="Arial" w:hAnsi="Arial" w:cs="Arial"/>
        </w:rPr>
      </w:pPr>
      <w:r>
        <w:rPr>
          <w:rFonts w:ascii="Arial" w:hAnsi="Arial" w:cs="Arial"/>
        </w:rPr>
        <w:t>горизонтального (</w:t>
      </w:r>
      <w:r w:rsidRPr="008358E8">
        <w:rPr>
          <w:rFonts w:ascii="Arial" w:hAnsi="Arial" w:cs="Arial"/>
        </w:rPr>
        <w:t>наклонно</w:t>
      </w:r>
      <w:r>
        <w:rPr>
          <w:rFonts w:ascii="Arial" w:hAnsi="Arial" w:cs="Arial"/>
        </w:rPr>
        <w:t xml:space="preserve">го) </w:t>
      </w:r>
      <w:r w:rsidRPr="008358E8">
        <w:rPr>
          <w:rFonts w:ascii="Arial" w:hAnsi="Arial" w:cs="Arial"/>
        </w:rPr>
        <w:t>направленного бурения;</w:t>
      </w:r>
    </w:p>
    <w:p w:rsidR="008358E8" w:rsidRPr="008358E8" w:rsidP="00075763">
      <w:pPr>
        <w:numPr>
          <w:ilvl w:val="0"/>
          <w:numId w:val="55"/>
        </w:numPr>
        <w:tabs>
          <w:tab w:val="num" w:pos="11"/>
          <w:tab w:val="left" w:pos="1133"/>
          <w:tab w:val="left" w:pos="1276"/>
        </w:tabs>
        <w:spacing w:line="360" w:lineRule="auto"/>
        <w:ind w:left="0" w:firstLine="720"/>
        <w:jc w:val="both"/>
        <w:rPr>
          <w:rFonts w:ascii="Arial" w:hAnsi="Arial" w:cs="Arial"/>
        </w:rPr>
      </w:pPr>
      <w:r w:rsidRPr="008358E8">
        <w:rPr>
          <w:rFonts w:ascii="Arial" w:hAnsi="Arial" w:cs="Arial"/>
        </w:rPr>
        <w:t>горизонтального направленного бурения щитом.</w:t>
      </w:r>
    </w:p>
    <w:p w:rsidR="008358E8" w:rsidP="008358E8">
      <w:pPr>
        <w:pStyle w:val="7120"/>
      </w:pPr>
      <w:r w:rsidRPr="0090523D">
        <w:t xml:space="preserve">Настоящий стандарт </w:t>
      </w:r>
      <w:bookmarkEnd w:id="29"/>
      <w:r w:rsidRPr="008358E8">
        <w:t>не распространя</w:t>
      </w:r>
      <w:r>
        <w:t>е</w:t>
      </w:r>
      <w:r w:rsidRPr="008358E8">
        <w:t xml:space="preserve">тся на строительство переходов магистрального трубопровода </w:t>
      </w:r>
      <w:bookmarkStart w:id="30" w:name="_Hlk190249239"/>
      <w:r w:rsidRPr="00D41E53" w:rsidR="00D41E53">
        <w:t xml:space="preserve">в районах с сейсмичностью свыше </w:t>
      </w:r>
      <w:r w:rsidR="00D41E53">
        <w:t>8</w:t>
      </w:r>
      <w:r w:rsidRPr="00D41E53" w:rsidR="00D41E53">
        <w:t xml:space="preserve"> баллов по шкале</w:t>
      </w:r>
      <w:r w:rsidR="00937DEE">
        <w:rPr>
          <w:lang w:val="en-US"/>
        </w:rPr>
        <w:t> </w:t>
      </w:r>
      <w:r w:rsidRPr="00D41E53" w:rsidR="00D41E53">
        <w:t>MSK-64</w:t>
      </w:r>
      <w:bookmarkEnd w:id="30"/>
      <w:r w:rsidR="00937DEE">
        <w:rPr>
          <w:lang w:val="en-US"/>
        </w:rPr>
        <w:t> </w:t>
      </w:r>
      <w:r w:rsidRPr="00D41E53" w:rsidR="00D41E53">
        <w:t>[1]</w:t>
      </w:r>
      <w:r w:rsidR="002E6674">
        <w:t>,</w:t>
      </w:r>
      <w:r w:rsidR="00D41E53">
        <w:t xml:space="preserve"> </w:t>
      </w:r>
      <w:r w:rsidRPr="008358E8">
        <w:t>на территории распространения многолетнемерзлых грунтов и болот типа III по ГОСТ 34826.</w:t>
      </w:r>
    </w:p>
    <w:p w:rsidR="008358E8" w:rsidRPr="00016A79" w:rsidP="008358E8">
      <w:pPr>
        <w:pStyle w:val="7120"/>
        <w:rPr>
          <w:lang w:eastAsia="ar-SA"/>
        </w:rPr>
      </w:pPr>
      <w:r>
        <w:rPr>
          <w:lang w:eastAsia="ar-SA"/>
        </w:rPr>
        <w:t>Настоящий стандарт</w:t>
      </w:r>
      <w:r w:rsidRPr="00016A79">
        <w:rPr>
          <w:lang w:eastAsia="ar-SA"/>
        </w:rPr>
        <w:t xml:space="preserve"> предназначен для применения организациями-заказчиками, проектными и строительными организациями, организациями, </w:t>
      </w:r>
      <w:r w:rsidRPr="00016A79">
        <w:rPr>
          <w:lang w:eastAsia="ar-SA"/>
        </w:rPr>
        <w:t>выполняющими строительный контроль при строительстве переходов магистрального трубопровода через автомобильные и железные дороги бестраншейными методами.</w:t>
      </w:r>
    </w:p>
    <w:p w:rsidR="005C0AE8" w:rsidRPr="0090523D" w:rsidP="008358E8">
      <w:pPr>
        <w:pStyle w:val="7120"/>
        <w:numPr>
          <w:ilvl w:val="0"/>
          <w:numId w:val="0"/>
        </w:numPr>
        <w:ind w:left="709"/>
      </w:pPr>
    </w:p>
    <w:p w:rsidR="006B1809" w:rsidRPr="0090523D">
      <w:pPr>
        <w:pStyle w:val="Heading1"/>
      </w:pPr>
      <w:bookmarkStart w:id="31" w:name="_Toc151197961"/>
      <w:bookmarkStart w:id="32" w:name="_Toc151199747"/>
      <w:bookmarkStart w:id="33" w:name="_Toc151200352"/>
      <w:bookmarkStart w:id="34" w:name="_Toc151200985"/>
      <w:bookmarkStart w:id="35" w:name="_Toc151201178"/>
      <w:bookmarkStart w:id="36" w:name="_Toc156795367"/>
      <w:bookmarkStart w:id="37" w:name="_Toc262134918"/>
      <w:bookmarkStart w:id="38" w:name="_Toc262202862"/>
      <w:bookmarkStart w:id="39" w:name="_Toc262747557"/>
      <w:bookmarkStart w:id="40" w:name="_Toc269217412"/>
      <w:bookmarkStart w:id="41" w:name="_Toc269217486"/>
      <w:bookmarkStart w:id="42" w:name="_Toc320811235"/>
      <w:bookmarkStart w:id="43" w:name="_Toc3802762"/>
      <w:bookmarkStart w:id="44" w:name="_Toc9936670"/>
      <w:bookmarkStart w:id="45" w:name="_Toc202271377"/>
      <w:r w:rsidRPr="0090523D">
        <w:t>Нормативные ссылки</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C0AE8" w:rsidP="00C063A7">
      <w:pPr>
        <w:keepNext/>
        <w:tabs>
          <w:tab w:val="left" w:pos="900"/>
          <w:tab w:val="left" w:pos="1260"/>
        </w:tabs>
        <w:spacing w:line="360" w:lineRule="auto"/>
        <w:ind w:firstLine="709"/>
        <w:jc w:val="both"/>
        <w:rPr>
          <w:rFonts w:ascii="Arial" w:hAnsi="Arial" w:cs="Arial"/>
        </w:rPr>
      </w:pPr>
    </w:p>
    <w:p w:rsidR="006B1809" w:rsidRPr="0090523D" w:rsidP="006B1809">
      <w:pPr>
        <w:tabs>
          <w:tab w:val="left" w:pos="900"/>
          <w:tab w:val="left" w:pos="1260"/>
        </w:tabs>
        <w:spacing w:line="360" w:lineRule="auto"/>
        <w:ind w:firstLine="709"/>
        <w:jc w:val="both"/>
        <w:rPr>
          <w:rFonts w:ascii="Arial" w:hAnsi="Arial" w:cs="Arial"/>
        </w:rPr>
      </w:pPr>
      <w:r w:rsidRPr="0090523D">
        <w:rPr>
          <w:rFonts w:ascii="Arial" w:hAnsi="Arial" w:cs="Arial"/>
        </w:rPr>
        <w:t>В настоящем стандарте использованы нормативные ссылки на следующие межгосударственные стандарты:</w:t>
      </w:r>
    </w:p>
    <w:p w:rsidR="00CB1915" w:rsidP="006B1809">
      <w:pPr>
        <w:tabs>
          <w:tab w:val="left" w:pos="900"/>
          <w:tab w:val="left" w:pos="1260"/>
        </w:tabs>
        <w:spacing w:line="360" w:lineRule="auto"/>
        <w:ind w:firstLine="709"/>
        <w:jc w:val="both"/>
        <w:rPr>
          <w:rFonts w:ascii="Arial" w:hAnsi="Arial" w:cs="Arial"/>
        </w:rPr>
      </w:pPr>
      <w:r w:rsidRPr="00CB1915">
        <w:rPr>
          <w:rFonts w:ascii="Arial" w:hAnsi="Arial" w:cs="Arial"/>
        </w:rPr>
        <w:t>ГОСТ 9.602 Единая система защиты от коррозии и старения. Сооружения подземные. Общие требования к защите от коррозии</w:t>
      </w:r>
    </w:p>
    <w:p w:rsidR="00CB1915" w:rsidP="006B1809">
      <w:pPr>
        <w:tabs>
          <w:tab w:val="left" w:pos="900"/>
          <w:tab w:val="left" w:pos="1260"/>
        </w:tabs>
        <w:spacing w:line="360" w:lineRule="auto"/>
        <w:ind w:firstLine="709"/>
        <w:jc w:val="both"/>
        <w:rPr>
          <w:rFonts w:ascii="Arial" w:hAnsi="Arial" w:cs="Arial"/>
        </w:rPr>
      </w:pPr>
      <w:r w:rsidRPr="00CB1915">
        <w:rPr>
          <w:rFonts w:ascii="Arial" w:hAnsi="Arial" w:cs="Arial"/>
        </w:rPr>
        <w:t>ГОСТ 16037 Соединения сварные стальных трубопроводов. Основные типы, конструктивные элементы и размеры</w:t>
      </w:r>
    </w:p>
    <w:p w:rsidR="00FE2926" w:rsidRPr="00C25F87" w:rsidP="006B1809">
      <w:pPr>
        <w:tabs>
          <w:tab w:val="left" w:pos="900"/>
          <w:tab w:val="left" w:pos="1260"/>
        </w:tabs>
        <w:spacing w:line="360" w:lineRule="auto"/>
        <w:ind w:firstLine="709"/>
        <w:jc w:val="both"/>
        <w:rPr>
          <w:rFonts w:ascii="Arial" w:hAnsi="Arial" w:cs="Arial"/>
        </w:rPr>
      </w:pPr>
      <w:r w:rsidRPr="002F172D">
        <w:rPr>
          <w:rFonts w:ascii="Arial" w:hAnsi="Arial" w:cs="Arial"/>
        </w:rPr>
        <w:t>ГОСТ 18599 Трубы напорные из полиэтилена. Технические условия</w:t>
      </w:r>
    </w:p>
    <w:p w:rsidR="00FE2926" w:rsidP="006B1809">
      <w:pPr>
        <w:tabs>
          <w:tab w:val="left" w:pos="900"/>
          <w:tab w:val="left" w:pos="1260"/>
        </w:tabs>
        <w:spacing w:line="360" w:lineRule="auto"/>
        <w:ind w:firstLine="709"/>
        <w:jc w:val="both"/>
        <w:rPr>
          <w:rFonts w:ascii="Arial" w:hAnsi="Arial" w:cs="Arial"/>
        </w:rPr>
      </w:pPr>
      <w:r w:rsidRPr="00FE2926">
        <w:rPr>
          <w:rFonts w:ascii="Arial" w:hAnsi="Arial" w:cs="Arial"/>
        </w:rPr>
        <w:t>ГОСТ 20295 Трубы стальные сварные для магистральных газонефтепроводов. Технические условия</w:t>
      </w:r>
    </w:p>
    <w:p w:rsidR="003B60DA" w:rsidP="006B1809">
      <w:pPr>
        <w:tabs>
          <w:tab w:val="left" w:pos="900"/>
          <w:tab w:val="left" w:pos="1260"/>
        </w:tabs>
        <w:spacing w:line="360" w:lineRule="auto"/>
        <w:ind w:firstLine="709"/>
        <w:jc w:val="both"/>
        <w:rPr>
          <w:rFonts w:ascii="Arial" w:hAnsi="Arial" w:cs="Arial"/>
        </w:rPr>
      </w:pPr>
      <w:r w:rsidRPr="006D4F17">
        <w:rPr>
          <w:rFonts w:ascii="Arial" w:hAnsi="Arial" w:cs="Arial"/>
        </w:rPr>
        <w:t>ГОСТ 21153.1 Породы горные. Метод определения коэффициента крепости по Протодьяконову</w:t>
      </w:r>
    </w:p>
    <w:p w:rsidR="00167FB4" w:rsidP="006B1809">
      <w:pPr>
        <w:tabs>
          <w:tab w:val="left" w:pos="900"/>
          <w:tab w:val="left" w:pos="1260"/>
        </w:tabs>
        <w:spacing w:line="360" w:lineRule="auto"/>
        <w:ind w:firstLine="709"/>
        <w:jc w:val="both"/>
        <w:rPr>
          <w:rFonts w:ascii="Arial" w:hAnsi="Arial" w:cs="Arial"/>
        </w:rPr>
      </w:pPr>
      <w:r w:rsidRPr="00167FB4">
        <w:rPr>
          <w:rFonts w:ascii="Arial" w:hAnsi="Arial" w:cs="Arial"/>
        </w:rPr>
        <w:t>ГОСТ 23118 Конструкции стальные строительные. Общие технические условия</w:t>
      </w:r>
    </w:p>
    <w:p w:rsidR="002C2305" w:rsidP="006B1809">
      <w:pPr>
        <w:tabs>
          <w:tab w:val="left" w:pos="900"/>
          <w:tab w:val="left" w:pos="1260"/>
        </w:tabs>
        <w:spacing w:line="360" w:lineRule="auto"/>
        <w:ind w:firstLine="709"/>
        <w:jc w:val="both"/>
        <w:rPr>
          <w:rFonts w:ascii="Arial" w:hAnsi="Arial" w:cs="Arial"/>
        </w:rPr>
      </w:pPr>
      <w:r w:rsidRPr="00A12850">
        <w:rPr>
          <w:rFonts w:ascii="Arial" w:hAnsi="Arial" w:cs="Arial"/>
        </w:rPr>
        <w:t>ГОСТ 25100 Грунты. Классификация</w:t>
      </w:r>
    </w:p>
    <w:p w:rsidR="00701A0F" w:rsidRPr="006D4F17" w:rsidP="006B1809">
      <w:pPr>
        <w:tabs>
          <w:tab w:val="left" w:pos="900"/>
          <w:tab w:val="left" w:pos="1260"/>
        </w:tabs>
        <w:spacing w:line="360" w:lineRule="auto"/>
        <w:ind w:firstLine="709"/>
        <w:jc w:val="both"/>
        <w:rPr>
          <w:rFonts w:ascii="Arial" w:hAnsi="Arial" w:cs="Arial"/>
          <w:vertAlign w:val="superscript"/>
        </w:rPr>
      </w:pPr>
      <w:r w:rsidRPr="00701A0F">
        <w:rPr>
          <w:rFonts w:ascii="Arial" w:hAnsi="Arial" w:cs="Arial"/>
        </w:rPr>
        <w:t>ГОСТ 25812 Трубопроводы стальные магистральные. Общие требования к защите от коррозии</w:t>
      </w:r>
      <w:r>
        <w:rPr>
          <w:rStyle w:val="FootnoteReference"/>
          <w:rFonts w:ascii="Arial" w:hAnsi="Arial" w:cs="Arial"/>
        </w:rPr>
        <w:footnoteReference w:id="2"/>
      </w:r>
      <w:r w:rsidR="006B17F6">
        <w:rPr>
          <w:rFonts w:ascii="Arial" w:hAnsi="Arial" w:cs="Arial"/>
          <w:vertAlign w:val="superscript"/>
        </w:rPr>
        <w:t>)</w:t>
      </w:r>
    </w:p>
    <w:p w:rsidR="00FE2926" w:rsidP="006B1809">
      <w:pPr>
        <w:tabs>
          <w:tab w:val="left" w:pos="900"/>
          <w:tab w:val="left" w:pos="1260"/>
        </w:tabs>
        <w:spacing w:line="360" w:lineRule="auto"/>
        <w:ind w:firstLine="709"/>
        <w:jc w:val="both"/>
        <w:rPr>
          <w:rFonts w:ascii="Arial" w:hAnsi="Arial" w:cs="Arial"/>
        </w:rPr>
      </w:pPr>
      <w:r w:rsidRPr="00FE2926">
        <w:rPr>
          <w:rFonts w:ascii="Arial" w:hAnsi="Arial" w:cs="Arial"/>
        </w:rPr>
        <w:t>ГОСТ 26633 Бетоны тяжелые и мелкозернистые. Технические условия</w:t>
      </w:r>
    </w:p>
    <w:p w:rsidR="00CB1915" w:rsidP="006B1809">
      <w:pPr>
        <w:tabs>
          <w:tab w:val="left" w:pos="900"/>
          <w:tab w:val="left" w:pos="1260"/>
        </w:tabs>
        <w:spacing w:line="360" w:lineRule="auto"/>
        <w:ind w:firstLine="709"/>
        <w:jc w:val="both"/>
        <w:rPr>
          <w:rFonts w:ascii="Arial" w:hAnsi="Arial" w:cs="Arial"/>
        </w:rPr>
      </w:pPr>
      <w:r w:rsidRPr="00CB1915">
        <w:rPr>
          <w:rFonts w:ascii="Arial" w:hAnsi="Arial" w:cs="Arial"/>
        </w:rPr>
        <w:t>ГОСТ 30732 Трубы и фасонные изделия стальные с тепловой изоляцией из пенополиуретана с защитной оболочкой. Технические условия</w:t>
      </w:r>
    </w:p>
    <w:p w:rsidR="00FE2926" w:rsidP="006B1809">
      <w:pPr>
        <w:tabs>
          <w:tab w:val="left" w:pos="900"/>
          <w:tab w:val="left" w:pos="1260"/>
        </w:tabs>
        <w:spacing w:line="360" w:lineRule="auto"/>
        <w:ind w:firstLine="709"/>
        <w:jc w:val="both"/>
        <w:rPr>
          <w:rFonts w:ascii="Arial" w:hAnsi="Arial" w:cs="Arial"/>
        </w:rPr>
      </w:pPr>
      <w:r w:rsidRPr="00FE2926">
        <w:rPr>
          <w:rFonts w:ascii="Arial" w:hAnsi="Arial" w:cs="Arial"/>
        </w:rPr>
        <w:t>ГОСТ 31447 Трубы стальные сварные для магистральных газопроводов, нефтепроводов и нефтепродуктопроводов. Технические условия</w:t>
      </w:r>
    </w:p>
    <w:p w:rsidR="00C02E7E" w:rsidP="006B1809">
      <w:pPr>
        <w:tabs>
          <w:tab w:val="left" w:pos="900"/>
          <w:tab w:val="left" w:pos="1260"/>
        </w:tabs>
        <w:spacing w:line="360" w:lineRule="auto"/>
        <w:ind w:firstLine="709"/>
        <w:jc w:val="both"/>
        <w:rPr>
          <w:rFonts w:ascii="Arial" w:hAnsi="Arial" w:cs="Arial"/>
        </w:rPr>
      </w:pPr>
      <w:r w:rsidRPr="00C02E7E">
        <w:rPr>
          <w:rFonts w:ascii="Arial" w:hAnsi="Arial" w:cs="Arial"/>
        </w:rPr>
        <w:t>ГОСТ 31448 Трубы стальные с защитными наружными покрытиями для магистральных газонефтепроводов. Технические условия</w:t>
      </w:r>
    </w:p>
    <w:p w:rsidR="00980919" w:rsidP="006B1809">
      <w:pPr>
        <w:tabs>
          <w:tab w:val="left" w:pos="900"/>
          <w:tab w:val="left" w:pos="1260"/>
        </w:tabs>
        <w:spacing w:line="360" w:lineRule="auto"/>
        <w:ind w:firstLine="709"/>
        <w:jc w:val="both"/>
        <w:rPr>
          <w:rFonts w:ascii="Arial" w:hAnsi="Arial" w:cs="Arial"/>
        </w:rPr>
      </w:pPr>
      <w:r w:rsidRPr="006D4F17">
        <w:rPr>
          <w:rFonts w:ascii="Arial" w:hAnsi="Arial" w:cs="Arial"/>
        </w:rPr>
        <w:t>ГОСТ 32569-2013 Трубопроводы технологические стальные. Требования к</w:t>
      </w:r>
      <w:r w:rsidRPr="00980919">
        <w:rPr>
          <w:rFonts w:ascii="Arial" w:hAnsi="Arial" w:cs="Arial"/>
        </w:rPr>
        <w:t xml:space="preserve"> устройству и эксплуатации на взрывопожароопасных и химически опасных производствах</w:t>
      </w:r>
    </w:p>
    <w:p w:rsidR="006B1809" w:rsidP="006B1809">
      <w:pPr>
        <w:tabs>
          <w:tab w:val="left" w:pos="900"/>
          <w:tab w:val="left" w:pos="1260"/>
        </w:tabs>
        <w:spacing w:line="360" w:lineRule="auto"/>
        <w:ind w:firstLine="709"/>
        <w:jc w:val="both"/>
        <w:rPr>
          <w:rFonts w:ascii="Arial" w:hAnsi="Arial" w:cs="Arial"/>
        </w:rPr>
      </w:pPr>
      <w:r w:rsidRPr="0090523D">
        <w:rPr>
          <w:rFonts w:ascii="Arial" w:hAnsi="Arial" w:cs="Arial"/>
        </w:rPr>
        <w:t>ГОСТ 34366 Магистральный трубопроводный транспорт нефти и нефтепродуктов. Контроль качества строительно-монтажных работ. Основные положения</w:t>
      </w:r>
    </w:p>
    <w:p w:rsidR="005A3DCD" w:rsidRPr="0090523D" w:rsidP="006B1809">
      <w:pPr>
        <w:tabs>
          <w:tab w:val="left" w:pos="900"/>
          <w:tab w:val="left" w:pos="1260"/>
        </w:tabs>
        <w:spacing w:line="360" w:lineRule="auto"/>
        <w:ind w:firstLine="709"/>
        <w:jc w:val="both"/>
        <w:rPr>
          <w:rFonts w:ascii="Arial" w:hAnsi="Arial" w:cs="Arial"/>
        </w:rPr>
      </w:pPr>
      <w:r w:rsidRPr="006D4F17">
        <w:rPr>
          <w:rFonts w:ascii="Arial" w:hAnsi="Arial" w:cs="Arial"/>
        </w:rPr>
        <w:t>ГОСТ 34826</w:t>
      </w:r>
      <w:r w:rsidRPr="006D4F17" w:rsidR="00EC5251">
        <w:rPr>
          <w:rFonts w:ascii="Arial" w:hAnsi="Arial" w:cs="Arial"/>
        </w:rPr>
        <w:t>-2022</w:t>
      </w:r>
      <w:r w:rsidRPr="006D4F17">
        <w:rPr>
          <w:rFonts w:ascii="Arial" w:hAnsi="Arial" w:cs="Arial"/>
        </w:rPr>
        <w:t xml:space="preserve"> Магистральный трубопроводный транспорт нефти и</w:t>
      </w:r>
      <w:r w:rsidRPr="0090523D">
        <w:rPr>
          <w:rFonts w:ascii="Arial" w:hAnsi="Arial" w:cs="Arial"/>
        </w:rPr>
        <w:t xml:space="preserve"> нефтепродуктов. Линейная часть. Организация и производство строительно-монтажных работ</w:t>
      </w:r>
    </w:p>
    <w:p w:rsidR="00490423" w:rsidRPr="0090523D" w:rsidP="00555C1B">
      <w:pPr>
        <w:tabs>
          <w:tab w:val="left" w:pos="900"/>
          <w:tab w:val="left" w:pos="1260"/>
        </w:tabs>
        <w:spacing w:line="360" w:lineRule="auto"/>
        <w:ind w:firstLine="709"/>
        <w:jc w:val="both"/>
        <w:rPr>
          <w:rFonts w:ascii="Arial" w:hAnsi="Arial" w:cs="Arial"/>
        </w:rPr>
      </w:pPr>
      <w:bookmarkStart w:id="46" w:name="_Hlk141108474"/>
      <w:r w:rsidRPr="0090523D">
        <w:rPr>
          <w:rFonts w:ascii="Arial" w:hAnsi="Arial" w:cs="Arial"/>
        </w:rPr>
        <w:t xml:space="preserve">ГОСТ </w:t>
      </w:r>
      <w:r w:rsidR="003C3FE7">
        <w:rPr>
          <w:rFonts w:ascii="Arial" w:hAnsi="Arial" w:cs="Arial"/>
        </w:rPr>
        <w:t>34969</w:t>
      </w:r>
      <w:r w:rsidR="00555C1B">
        <w:rPr>
          <w:rFonts w:ascii="Arial" w:hAnsi="Arial" w:cs="Arial"/>
        </w:rPr>
        <w:t xml:space="preserve"> </w:t>
      </w:r>
      <w:r w:rsidRPr="0090523D">
        <w:rPr>
          <w:rFonts w:ascii="Arial" w:hAnsi="Arial" w:cs="Arial"/>
        </w:rPr>
        <w:t>Магистральный трубопроводный транспорт нефти и нефтепродуктов. Консервация и ликвидация объектов</w:t>
      </w:r>
    </w:p>
    <w:p w:rsidR="001B1CE0" w:rsidP="00555C1B">
      <w:pPr>
        <w:tabs>
          <w:tab w:val="left" w:pos="900"/>
          <w:tab w:val="left" w:pos="1260"/>
        </w:tabs>
        <w:spacing w:line="360" w:lineRule="auto"/>
        <w:ind w:firstLine="709"/>
        <w:jc w:val="both"/>
        <w:rPr>
          <w:rFonts w:ascii="Arial" w:hAnsi="Arial" w:cs="Arial"/>
        </w:rPr>
      </w:pPr>
      <w:r w:rsidRPr="0090523D">
        <w:rPr>
          <w:rFonts w:ascii="Arial" w:hAnsi="Arial" w:cs="Arial"/>
        </w:rPr>
        <w:t xml:space="preserve">ГОСТ </w:t>
      </w:r>
      <w:r w:rsidR="00DD20E1">
        <w:rPr>
          <w:rFonts w:ascii="Arial" w:hAnsi="Arial" w:cs="Arial"/>
        </w:rPr>
        <w:t>34994</w:t>
      </w:r>
      <w:r w:rsidR="00555C1B">
        <w:rPr>
          <w:rFonts w:ascii="Arial" w:hAnsi="Arial" w:cs="Arial"/>
        </w:rPr>
        <w:t xml:space="preserve"> </w:t>
      </w:r>
      <w:r w:rsidRPr="0090523D">
        <w:rPr>
          <w:rFonts w:ascii="Arial" w:hAnsi="Arial" w:cs="Arial"/>
        </w:rPr>
        <w:t>Магистральный трубопроводный транспорт нефти и нефтепродуктов. Приемка и ввод в эксплуатацию объектов магистрального трубопровода. Основные положения</w:t>
      </w:r>
    </w:p>
    <w:p w:rsidR="00CB4B95" w:rsidRPr="00CB4B95" w:rsidP="00CB4B95">
      <w:pPr>
        <w:tabs>
          <w:tab w:val="left" w:pos="900"/>
          <w:tab w:val="left" w:pos="1260"/>
        </w:tabs>
        <w:spacing w:line="360" w:lineRule="auto"/>
        <w:ind w:firstLine="709"/>
        <w:jc w:val="both"/>
        <w:rPr>
          <w:rFonts w:ascii="Arial" w:hAnsi="Arial" w:cs="Arial"/>
        </w:rPr>
      </w:pPr>
      <w:r w:rsidRPr="006D4F17">
        <w:rPr>
          <w:rFonts w:ascii="Arial" w:hAnsi="Arial" w:cs="Arial"/>
        </w:rPr>
        <w:t>ГОСТ 35070-2024</w:t>
      </w:r>
      <w:r w:rsidRPr="006D4F17">
        <w:rPr>
          <w:color w:val="000000"/>
        </w:rPr>
        <w:t xml:space="preserve"> </w:t>
      </w:r>
      <w:r w:rsidRPr="006D4F17">
        <w:rPr>
          <w:rFonts w:ascii="Arial" w:hAnsi="Arial" w:cs="Arial"/>
        </w:rPr>
        <w:t>Магистральный трубопроводный транспорт нефти и</w:t>
      </w:r>
      <w:r w:rsidRPr="00CB4B95">
        <w:rPr>
          <w:rFonts w:ascii="Arial" w:hAnsi="Arial" w:cs="Arial"/>
        </w:rPr>
        <w:t xml:space="preserve"> нефтепродуктов. Линейная часть. Проектирование</w:t>
      </w:r>
    </w:p>
    <w:p w:rsidR="007A2FDC" w:rsidP="007A2FDC">
      <w:pPr>
        <w:tabs>
          <w:tab w:val="left" w:pos="900"/>
          <w:tab w:val="left" w:pos="1260"/>
        </w:tabs>
        <w:spacing w:line="360" w:lineRule="auto"/>
        <w:ind w:firstLine="709"/>
        <w:jc w:val="both"/>
        <w:rPr>
          <w:rFonts w:ascii="Arial" w:hAnsi="Arial" w:cs="Arial"/>
        </w:rPr>
      </w:pPr>
      <w:bookmarkStart w:id="47" w:name="_Hlk187654857"/>
      <w:bookmarkStart w:id="48" w:name="_Hlk189490699"/>
      <w:r w:rsidRPr="006D4F17">
        <w:rPr>
          <w:rFonts w:ascii="Arial" w:hAnsi="Arial" w:cs="Arial"/>
        </w:rPr>
        <w:t xml:space="preserve">ГОСТ </w:t>
      </w:r>
      <w:r w:rsidRPr="006D4F17" w:rsidR="00554948">
        <w:rPr>
          <w:rFonts w:ascii="Arial" w:hAnsi="Arial" w:cs="Arial"/>
        </w:rPr>
        <w:t>35244-2025</w:t>
      </w:r>
      <w:r w:rsidRPr="006D4F17">
        <w:rPr>
          <w:rFonts w:ascii="Arial" w:hAnsi="Arial" w:cs="Arial"/>
        </w:rPr>
        <w:t xml:space="preserve"> Магистральный трубопроводный транспорт нефти и</w:t>
      </w:r>
      <w:r w:rsidRPr="008358E8">
        <w:rPr>
          <w:rFonts w:ascii="Arial" w:hAnsi="Arial" w:cs="Arial"/>
        </w:rPr>
        <w:t xml:space="preserve"> нефтепродуктов. Организация и производство строительно-монтажных работ при строительстве переходов через водные преграды</w:t>
      </w:r>
      <w:bookmarkEnd w:id="47"/>
    </w:p>
    <w:p w:rsidR="009D5604" w:rsidP="009D5604">
      <w:pPr>
        <w:tabs>
          <w:tab w:val="left" w:pos="900"/>
          <w:tab w:val="left" w:pos="1260"/>
        </w:tabs>
        <w:spacing w:line="360" w:lineRule="auto"/>
        <w:ind w:firstLine="709"/>
        <w:jc w:val="both"/>
        <w:rPr>
          <w:rFonts w:ascii="Arial" w:hAnsi="Arial" w:cs="Arial"/>
        </w:rPr>
      </w:pPr>
      <w:bookmarkEnd w:id="46"/>
      <w:bookmarkEnd w:id="48"/>
      <w:r w:rsidRPr="00CB1915">
        <w:rPr>
          <w:rFonts w:ascii="Arial" w:hAnsi="Arial" w:cs="Arial"/>
        </w:rPr>
        <w:t>ГОСТ ISO 3183 Трубы стальные для трубопроводов нефтяной и газовой промышленности. Общие технические условия</w:t>
      </w:r>
    </w:p>
    <w:p w:rsidR="005C0AE8" w:rsidP="006B1809">
      <w:pPr>
        <w:tabs>
          <w:tab w:val="left" w:pos="900"/>
          <w:tab w:val="left" w:pos="1260"/>
          <w:tab w:val="num" w:pos="1496"/>
        </w:tabs>
        <w:spacing w:line="360" w:lineRule="auto"/>
        <w:ind w:firstLine="709"/>
        <w:jc w:val="both"/>
        <w:rPr>
          <w:rFonts w:ascii="Arial" w:hAnsi="Arial" w:cs="Arial"/>
          <w:spacing w:val="40"/>
          <w:sz w:val="22"/>
          <w:szCs w:val="22"/>
        </w:rPr>
      </w:pPr>
    </w:p>
    <w:p w:rsidR="005C0AE8" w:rsidRPr="00383CE1" w:rsidP="003666B4">
      <w:pPr>
        <w:pStyle w:val="312002"/>
        <w:tabs>
          <w:tab w:val="left" w:pos="1276"/>
          <w:tab w:val="clear" w:pos="1440"/>
        </w:tabs>
        <w:ind w:firstLine="703"/>
        <w:rPr>
          <w:rFonts w:ascii="Arial" w:hAnsi="Arial" w:cs="Arial"/>
          <w:sz w:val="22"/>
          <w:szCs w:val="22"/>
        </w:rPr>
      </w:pPr>
      <w:r w:rsidRPr="00383CE1">
        <w:rPr>
          <w:rFonts w:ascii="Arial" w:hAnsi="Arial" w:cs="Arial"/>
          <w:spacing w:val="40"/>
          <w:sz w:val="22"/>
          <w:szCs w:val="22"/>
        </w:rPr>
        <w:t>Примечание</w:t>
      </w:r>
      <w:r w:rsidRPr="00383CE1">
        <w:rPr>
          <w:rFonts w:ascii="Arial" w:hAnsi="Arial" w:cs="Arial"/>
          <w:sz w:val="22"/>
          <w:szCs w:val="22"/>
        </w:rPr>
        <w:t xml:space="preserve"> </w:t>
      </w:r>
      <w:r w:rsidRPr="00383CE1">
        <w:rPr>
          <w:rFonts w:ascii="Symbol" w:hAnsi="Symbol" w:cs="Arial"/>
          <w:sz w:val="22"/>
          <w:szCs w:val="22"/>
        </w:rPr>
        <w:sym w:font="Symbol" w:char="F02D"/>
      </w:r>
      <w:r w:rsidRPr="00383CE1">
        <w:rPr>
          <w:rFonts w:ascii="Arial" w:hAnsi="Arial" w:cs="Arial"/>
          <w:sz w:val="22"/>
          <w:szCs w:val="22"/>
        </w:rPr>
        <w:t xml:space="preserve">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документ отменен без замены, то положение, в котором дана ссылка на него, применяется в части, не затрагивающей эту ссылку.</w:t>
      </w:r>
    </w:p>
    <w:p w:rsidR="006B1809" w:rsidRPr="0090523D" w:rsidP="006B1809">
      <w:pPr>
        <w:tabs>
          <w:tab w:val="left" w:pos="900"/>
          <w:tab w:val="left" w:pos="1260"/>
          <w:tab w:val="num" w:pos="1496"/>
        </w:tabs>
        <w:spacing w:line="360" w:lineRule="auto"/>
        <w:ind w:firstLine="709"/>
        <w:jc w:val="both"/>
        <w:rPr>
          <w:rFonts w:ascii="Arial" w:hAnsi="Arial" w:cs="Arial"/>
          <w:sz w:val="22"/>
          <w:szCs w:val="22"/>
        </w:rPr>
      </w:pPr>
    </w:p>
    <w:p w:rsidR="006B1809" w:rsidRPr="0090523D">
      <w:pPr>
        <w:pStyle w:val="Heading1"/>
      </w:pPr>
      <w:bookmarkStart w:id="49" w:name="_Toc151197962"/>
      <w:bookmarkStart w:id="50" w:name="_Toc151199748"/>
      <w:bookmarkStart w:id="51" w:name="_Toc151200353"/>
      <w:bookmarkStart w:id="52" w:name="_Toc151200986"/>
      <w:bookmarkStart w:id="53" w:name="_Toc151201179"/>
      <w:bookmarkStart w:id="54" w:name="_Toc156795368"/>
      <w:bookmarkStart w:id="55" w:name="_Toc262134919"/>
      <w:bookmarkStart w:id="56" w:name="_Toc262747558"/>
      <w:bookmarkStart w:id="57" w:name="_Toc269217413"/>
      <w:bookmarkStart w:id="58" w:name="_Toc269217487"/>
      <w:bookmarkStart w:id="59" w:name="_Toc320811236"/>
      <w:bookmarkStart w:id="60" w:name="_Toc3802763"/>
      <w:bookmarkStart w:id="61" w:name="_Toc9936671"/>
      <w:bookmarkStart w:id="62" w:name="_Toc202271378"/>
      <w:r w:rsidRPr="0090523D">
        <w:t>Термины и определения</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5C0AE8" w:rsidP="00C063A7">
      <w:pPr>
        <w:pStyle w:val="312002"/>
        <w:keepNext/>
        <w:tabs>
          <w:tab w:val="left" w:pos="900"/>
          <w:tab w:val="left" w:pos="1260"/>
        </w:tabs>
        <w:ind w:left="0" w:firstLine="709"/>
        <w:rPr>
          <w:rFonts w:ascii="Arial" w:hAnsi="Arial" w:cs="Arial"/>
        </w:rPr>
      </w:pPr>
      <w:bookmarkStart w:id="63" w:name="_Toc151197963"/>
      <w:bookmarkStart w:id="64" w:name="_Toc151198163"/>
    </w:p>
    <w:p w:rsidR="006B1809" w:rsidRPr="0090523D" w:rsidP="00C063A7">
      <w:pPr>
        <w:pStyle w:val="312002"/>
        <w:keepNext/>
        <w:tabs>
          <w:tab w:val="left" w:pos="900"/>
          <w:tab w:val="left" w:pos="1260"/>
        </w:tabs>
        <w:ind w:left="0" w:firstLine="709"/>
        <w:rPr>
          <w:rFonts w:ascii="Arial" w:hAnsi="Arial" w:cs="Arial"/>
        </w:rPr>
      </w:pPr>
      <w:r w:rsidRPr="0090523D">
        <w:rPr>
          <w:rFonts w:ascii="Arial" w:hAnsi="Arial" w:cs="Arial"/>
        </w:rPr>
        <w:t>В настоящем стандарте применены следующие</w:t>
      </w:r>
      <w:bookmarkEnd w:id="63"/>
      <w:bookmarkEnd w:id="64"/>
      <w:r w:rsidRPr="0090523D">
        <w:rPr>
          <w:rFonts w:ascii="Arial" w:hAnsi="Arial" w:cs="Arial"/>
        </w:rPr>
        <w:t xml:space="preserve"> </w:t>
      </w:r>
      <w:bookmarkStart w:id="65" w:name="_Toc151197964"/>
      <w:bookmarkStart w:id="66" w:name="_Toc151198164"/>
      <w:r w:rsidRPr="0090523D">
        <w:rPr>
          <w:rFonts w:ascii="Arial" w:hAnsi="Arial" w:cs="Arial"/>
        </w:rPr>
        <w:t>термины с соответствующими определениями:</w:t>
      </w:r>
      <w:bookmarkEnd w:id="65"/>
      <w:bookmarkEnd w:id="66"/>
    </w:p>
    <w:p w:rsidR="00DA32F0" w:rsidRPr="00E7576F" w:rsidP="00E0633B">
      <w:pPr>
        <w:pStyle w:val="312002"/>
        <w:keepNext/>
        <w:numPr>
          <w:ilvl w:val="0"/>
          <w:numId w:val="7"/>
        </w:numPr>
        <w:ind w:left="0" w:firstLine="709"/>
        <w:rPr>
          <w:rFonts w:ascii="Arial" w:hAnsi="Arial" w:cs="Arial"/>
          <w:bCs/>
          <w:szCs w:val="24"/>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9751"/>
      </w:tblGrid>
      <w:tr w:rsidTr="001169E4">
        <w:tblPrEx>
          <w:tblW w:w="9751" w:type="dxa"/>
          <w:jc w:val="center"/>
          <w:tblLook w:val="01E0"/>
        </w:tblPrEx>
        <w:trPr>
          <w:jc w:val="center"/>
        </w:trPr>
        <w:tc>
          <w:tcPr>
            <w:tcW w:w="9751" w:type="dxa"/>
            <w:shd w:val="clear" w:color="auto" w:fill="auto"/>
          </w:tcPr>
          <w:p w:rsidR="00DA32F0" w:rsidRPr="00E7576F" w:rsidP="001169E4">
            <w:pPr>
              <w:pStyle w:val="312002"/>
              <w:tabs>
                <w:tab w:val="left" w:pos="900"/>
                <w:tab w:val="left" w:pos="1080"/>
                <w:tab w:val="left" w:pos="1260"/>
              </w:tabs>
              <w:ind w:left="0" w:firstLine="709"/>
              <w:rPr>
                <w:rFonts w:ascii="Arial" w:hAnsi="Arial" w:cs="Arial"/>
                <w:bCs/>
              </w:rPr>
            </w:pPr>
            <w:r w:rsidRPr="00E7576F">
              <w:rPr>
                <w:rFonts w:ascii="Arial" w:hAnsi="Arial" w:cs="Arial"/>
                <w:b/>
              </w:rPr>
              <w:t>строительство</w:t>
            </w:r>
            <w:r w:rsidRPr="00E7576F">
              <w:rPr>
                <w:rFonts w:ascii="Arial" w:hAnsi="Arial" w:cs="Arial"/>
              </w:rPr>
              <w:t>: Создание зданий, строений, сооружений.</w:t>
            </w:r>
          </w:p>
          <w:p w:rsidR="00DA32F0" w:rsidRPr="0090523D" w:rsidP="001169E4">
            <w:pPr>
              <w:pStyle w:val="312002"/>
              <w:tabs>
                <w:tab w:val="left" w:pos="900"/>
                <w:tab w:val="left" w:pos="1080"/>
                <w:tab w:val="left" w:pos="1260"/>
              </w:tabs>
              <w:ind w:left="0" w:firstLine="709"/>
              <w:rPr>
                <w:rFonts w:ascii="Arial" w:hAnsi="Arial" w:cs="Arial"/>
              </w:rPr>
            </w:pPr>
            <w:r w:rsidRPr="0090523D">
              <w:rPr>
                <w:rFonts w:ascii="Arial" w:hAnsi="Arial" w:cs="Arial"/>
              </w:rPr>
              <w:t>[ГОСТ 3</w:t>
            </w:r>
            <w:r>
              <w:rPr>
                <w:rFonts w:ascii="Arial" w:hAnsi="Arial" w:cs="Arial"/>
              </w:rPr>
              <w:t>5244</w:t>
            </w:r>
            <w:r w:rsidRPr="0090523D">
              <w:rPr>
                <w:rFonts w:ascii="Arial" w:hAnsi="Arial" w:cs="Arial"/>
              </w:rPr>
              <w:t>-202</w:t>
            </w:r>
            <w:r>
              <w:rPr>
                <w:rFonts w:ascii="Arial" w:hAnsi="Arial" w:cs="Arial"/>
              </w:rPr>
              <w:t>5</w:t>
            </w:r>
            <w:r w:rsidRPr="0090523D">
              <w:rPr>
                <w:rFonts w:ascii="Arial" w:hAnsi="Arial" w:cs="Arial"/>
              </w:rPr>
              <w:t xml:space="preserve">, </w:t>
            </w:r>
            <w:r>
              <w:rPr>
                <w:rFonts w:ascii="Arial" w:hAnsi="Arial" w:cs="Arial"/>
              </w:rPr>
              <w:t>пункт</w:t>
            </w:r>
            <w:r w:rsidRPr="0090523D">
              <w:rPr>
                <w:rFonts w:ascii="Arial" w:hAnsi="Arial" w:cs="Arial"/>
              </w:rPr>
              <w:t xml:space="preserve"> 3.</w:t>
            </w:r>
            <w:r>
              <w:rPr>
                <w:rFonts w:ascii="Arial" w:hAnsi="Arial" w:cs="Arial"/>
              </w:rPr>
              <w:t>54</w:t>
            </w:r>
            <w:r w:rsidRPr="0090523D">
              <w:rPr>
                <w:rFonts w:ascii="Arial" w:hAnsi="Arial" w:cs="Arial"/>
              </w:rPr>
              <w:t>]</w:t>
            </w:r>
          </w:p>
        </w:tc>
      </w:tr>
    </w:tbl>
    <w:p w:rsidR="00DA32F0" w:rsidRPr="0090523D" w:rsidP="00DA32F0">
      <w:pPr>
        <w:pStyle w:val="312002"/>
        <w:numPr>
          <w:ilvl w:val="0"/>
          <w:numId w:val="7"/>
        </w:numPr>
        <w:spacing w:before="120"/>
        <w:ind w:left="0" w:firstLine="709"/>
        <w:rPr>
          <w:rFonts w:ascii="Arial" w:hAnsi="Arial" w:cs="Arial"/>
          <w:szCs w:val="24"/>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DA32F0" w:rsidRPr="0090523D" w:rsidP="001169E4">
            <w:pPr>
              <w:pStyle w:val="312002"/>
              <w:ind w:left="0" w:firstLine="709"/>
              <w:rPr>
                <w:rFonts w:ascii="Arial" w:hAnsi="Arial" w:cs="Arial"/>
              </w:rPr>
            </w:pPr>
            <w:r w:rsidRPr="0090523D">
              <w:rPr>
                <w:rFonts w:ascii="Arial" w:hAnsi="Arial" w:cs="Arial"/>
                <w:b/>
              </w:rPr>
              <w:t>магистральный трубопровод (для транспортировки нефти и</w:t>
            </w:r>
            <w:r w:rsidR="00713302">
              <w:rPr>
                <w:rFonts w:ascii="Arial" w:hAnsi="Arial" w:cs="Arial"/>
                <w:b/>
              </w:rPr>
              <w:t> </w:t>
            </w:r>
            <w:r w:rsidRPr="0090523D">
              <w:rPr>
                <w:rFonts w:ascii="Arial" w:hAnsi="Arial" w:cs="Arial"/>
                <w:b/>
              </w:rPr>
              <w:t>нефтепродуктов)</w:t>
            </w:r>
            <w:r w:rsidRPr="0090523D">
              <w:rPr>
                <w:rFonts w:ascii="Arial" w:hAnsi="Arial" w:cs="Arial"/>
              </w:rPr>
              <w:t>: Единый производственно-технологический комплекс, предназначенный для транспортировки подготовленной нефти и нефтепродуктов от пунктов приема до пунктов сдачи потребителям или перевалки их на автомобильный, железнодорожный или водный виды транспорта, состоящий из конструктивно и технологически взаимосвязанных объектов, включая сооружения и здания, используемые для целей обслуживания и управления объектами магистрального трубопровода.</w:t>
            </w:r>
          </w:p>
          <w:p w:rsidR="00DA32F0" w:rsidRPr="0090523D" w:rsidP="001169E4">
            <w:pPr>
              <w:pStyle w:val="312002"/>
              <w:ind w:left="0" w:firstLine="709"/>
              <w:rPr>
                <w:rFonts w:ascii="Arial" w:hAnsi="Arial" w:cs="Arial"/>
              </w:rPr>
            </w:pPr>
            <w:r w:rsidRPr="0090523D">
              <w:rPr>
                <w:rFonts w:ascii="Arial" w:hAnsi="Arial" w:cs="Arial"/>
              </w:rPr>
              <w:t xml:space="preserve">[ГОСТ 34563-2019, </w:t>
            </w:r>
            <w:r>
              <w:rPr>
                <w:rFonts w:ascii="Arial" w:hAnsi="Arial" w:cs="Arial"/>
              </w:rPr>
              <w:t>пункт</w:t>
            </w:r>
            <w:r w:rsidRPr="0090523D">
              <w:rPr>
                <w:rFonts w:ascii="Arial" w:hAnsi="Arial" w:cs="Arial"/>
              </w:rPr>
              <w:t xml:space="preserve"> 3.14]</w:t>
            </w:r>
          </w:p>
        </w:tc>
      </w:tr>
    </w:tbl>
    <w:p w:rsidR="003765B6" w:rsidRPr="00FC57B5" w:rsidP="003765B6">
      <w:pPr>
        <w:pStyle w:val="312002"/>
        <w:keepNext/>
        <w:numPr>
          <w:ilvl w:val="0"/>
          <w:numId w:val="7"/>
        </w:numPr>
        <w:spacing w:before="120"/>
        <w:ind w:left="0" w:firstLine="709"/>
        <w:rPr>
          <w:rFonts w:ascii="Arial" w:hAnsi="Arial" w:cs="Arial"/>
          <w:szCs w:val="24"/>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3765B6" w:rsidRPr="0090523D" w:rsidP="001169E4">
            <w:pPr>
              <w:pStyle w:val="312002"/>
              <w:keepNext/>
              <w:ind w:left="0" w:firstLine="709"/>
              <w:rPr>
                <w:rFonts w:ascii="Arial" w:hAnsi="Arial" w:cs="Arial"/>
              </w:rPr>
            </w:pPr>
            <w:r w:rsidRPr="00FC57B5">
              <w:rPr>
                <w:rFonts w:ascii="Arial" w:hAnsi="Arial" w:cs="Arial"/>
                <w:b/>
              </w:rPr>
              <w:t>микротоннелирование</w:t>
            </w:r>
            <w:r w:rsidRPr="0090523D">
              <w:rPr>
                <w:rFonts w:ascii="Arial" w:hAnsi="Arial" w:cs="Arial"/>
              </w:rPr>
              <w:t xml:space="preserve">: </w:t>
            </w:r>
            <w:r w:rsidRPr="00FC57B5">
              <w:rPr>
                <w:rFonts w:ascii="Arial" w:hAnsi="Arial" w:cs="Arial"/>
              </w:rPr>
              <w:t>Автоматизированная технология проходки тоннеля (выработки) с продавливанием трубной конструкции обделки, выполняемая без вскрытия поверхности земли и присутствия людей в забое.</w:t>
            </w:r>
          </w:p>
          <w:p w:rsidR="003765B6" w:rsidRPr="0090523D" w:rsidP="001169E4">
            <w:pPr>
              <w:pStyle w:val="312002"/>
              <w:ind w:left="0" w:firstLine="709"/>
              <w:rPr>
                <w:rFonts w:ascii="Arial" w:hAnsi="Arial" w:cs="Arial"/>
              </w:rPr>
            </w:pPr>
            <w:r w:rsidRPr="0090523D">
              <w:rPr>
                <w:rFonts w:ascii="Arial" w:hAnsi="Arial" w:cs="Arial"/>
              </w:rPr>
              <w:t>[ГОСТ 3</w:t>
            </w:r>
            <w:r>
              <w:rPr>
                <w:rFonts w:ascii="Arial" w:hAnsi="Arial" w:cs="Arial"/>
              </w:rPr>
              <w:t>5070</w:t>
            </w:r>
            <w:r w:rsidRPr="0090523D">
              <w:rPr>
                <w:rFonts w:ascii="Arial" w:hAnsi="Arial" w:cs="Arial"/>
              </w:rPr>
              <w:t>-20</w:t>
            </w:r>
            <w:r>
              <w:rPr>
                <w:rFonts w:ascii="Arial" w:hAnsi="Arial" w:cs="Arial"/>
              </w:rPr>
              <w:t>24</w:t>
            </w:r>
            <w:r w:rsidRPr="0090523D">
              <w:rPr>
                <w:rFonts w:ascii="Arial" w:hAnsi="Arial" w:cs="Arial"/>
              </w:rPr>
              <w:t xml:space="preserve">, </w:t>
            </w:r>
            <w:r>
              <w:rPr>
                <w:rFonts w:ascii="Arial" w:hAnsi="Arial" w:cs="Arial"/>
              </w:rPr>
              <w:t>пункт</w:t>
            </w:r>
            <w:r w:rsidRPr="0090523D">
              <w:rPr>
                <w:rFonts w:ascii="Arial" w:hAnsi="Arial" w:cs="Arial"/>
              </w:rPr>
              <w:t xml:space="preserve"> 3.</w:t>
            </w:r>
            <w:r>
              <w:rPr>
                <w:rFonts w:ascii="Arial" w:hAnsi="Arial" w:cs="Arial"/>
              </w:rPr>
              <w:t>32</w:t>
            </w:r>
            <w:r w:rsidRPr="0090523D">
              <w:rPr>
                <w:rFonts w:ascii="Arial" w:hAnsi="Arial" w:cs="Arial"/>
              </w:rPr>
              <w:t>]</w:t>
            </w:r>
          </w:p>
        </w:tc>
      </w:tr>
    </w:tbl>
    <w:p w:rsidR="00DA32F0" w:rsidP="00D21A1F">
      <w:pPr>
        <w:pStyle w:val="312002"/>
        <w:numPr>
          <w:ilvl w:val="0"/>
          <w:numId w:val="7"/>
        </w:numPr>
        <w:tabs>
          <w:tab w:val="left" w:pos="1276"/>
          <w:tab w:val="clear" w:pos="1440"/>
        </w:tabs>
        <w:spacing w:before="120"/>
        <w:ind w:left="0" w:firstLine="709"/>
        <w:rPr>
          <w:rFonts w:ascii="Arial" w:hAnsi="Arial" w:cs="Arial"/>
        </w:rPr>
      </w:pPr>
      <w:r w:rsidRPr="00BC3D5A">
        <w:rPr>
          <w:rFonts w:ascii="Arial" w:hAnsi="Arial" w:cs="Arial"/>
          <w:b/>
        </w:rPr>
        <w:t xml:space="preserve">горизонтальное </w:t>
      </w:r>
      <w:r>
        <w:rPr>
          <w:rFonts w:ascii="Arial" w:hAnsi="Arial" w:cs="Arial"/>
          <w:b/>
        </w:rPr>
        <w:t xml:space="preserve">(наклонное) </w:t>
      </w:r>
      <w:r w:rsidRPr="00BC3D5A">
        <w:rPr>
          <w:rFonts w:ascii="Arial" w:hAnsi="Arial" w:cs="Arial"/>
          <w:b/>
        </w:rPr>
        <w:t>направленное бурение</w:t>
      </w:r>
      <w:r w:rsidRPr="00BC3D5A">
        <w:rPr>
          <w:rFonts w:ascii="Arial" w:hAnsi="Arial" w:cs="Arial"/>
        </w:rPr>
        <w:t xml:space="preserve">: Многоэтапная технология бестраншейной прокладки подземных инженерных коммуникаций, </w:t>
      </w:r>
      <w:r>
        <w:rPr>
          <w:rFonts w:ascii="Arial" w:hAnsi="Arial" w:cs="Arial"/>
        </w:rPr>
        <w:t xml:space="preserve">при которой </w:t>
      </w:r>
      <w:r w:rsidRPr="00B90C6B">
        <w:rPr>
          <w:rFonts w:ascii="Arial" w:hAnsi="Arial" w:cs="Arial"/>
        </w:rPr>
        <w:t>с помощью специализированных мобильных буровых установок</w:t>
      </w:r>
      <w:r w:rsidRPr="00BC3D5A">
        <w:rPr>
          <w:rFonts w:ascii="Arial" w:hAnsi="Arial" w:cs="Arial"/>
        </w:rPr>
        <w:t xml:space="preserve"> в</w:t>
      </w:r>
      <w:r>
        <w:rPr>
          <w:rFonts w:ascii="Arial" w:hAnsi="Arial" w:cs="Arial"/>
        </w:rPr>
        <w:t>ыполняется</w:t>
      </w:r>
      <w:r w:rsidRPr="00BC3D5A">
        <w:rPr>
          <w:rFonts w:ascii="Arial" w:hAnsi="Arial" w:cs="Arial"/>
        </w:rPr>
        <w:t xml:space="preserve"> управляем</w:t>
      </w:r>
      <w:r>
        <w:rPr>
          <w:rFonts w:ascii="Arial" w:hAnsi="Arial" w:cs="Arial"/>
        </w:rPr>
        <w:t>ая</w:t>
      </w:r>
      <w:r w:rsidRPr="00BC3D5A">
        <w:rPr>
          <w:rFonts w:ascii="Arial" w:hAnsi="Arial" w:cs="Arial"/>
        </w:rPr>
        <w:t xml:space="preserve"> проходк</w:t>
      </w:r>
      <w:r>
        <w:rPr>
          <w:rFonts w:ascii="Arial" w:hAnsi="Arial" w:cs="Arial"/>
        </w:rPr>
        <w:t>а</w:t>
      </w:r>
      <w:r w:rsidRPr="00BC3D5A">
        <w:rPr>
          <w:rFonts w:ascii="Arial" w:hAnsi="Arial" w:cs="Arial"/>
        </w:rPr>
        <w:t xml:space="preserve"> по криволинейной и/или прямолинейной траектории, расшир</w:t>
      </w:r>
      <w:r>
        <w:rPr>
          <w:rFonts w:ascii="Arial" w:hAnsi="Arial" w:cs="Arial"/>
        </w:rPr>
        <w:t>ение</w:t>
      </w:r>
      <w:r w:rsidRPr="00BC3D5A">
        <w:rPr>
          <w:rFonts w:ascii="Arial" w:hAnsi="Arial" w:cs="Arial"/>
        </w:rPr>
        <w:t xml:space="preserve"> скважин</w:t>
      </w:r>
      <w:r>
        <w:rPr>
          <w:rFonts w:ascii="Arial" w:hAnsi="Arial" w:cs="Arial"/>
        </w:rPr>
        <w:t>ы</w:t>
      </w:r>
      <w:r w:rsidRPr="00BC3D5A">
        <w:rPr>
          <w:rFonts w:ascii="Arial" w:hAnsi="Arial" w:cs="Arial"/>
        </w:rPr>
        <w:t>, протягива</w:t>
      </w:r>
      <w:r>
        <w:rPr>
          <w:rFonts w:ascii="Arial" w:hAnsi="Arial" w:cs="Arial"/>
        </w:rPr>
        <w:t>ние в нее</w:t>
      </w:r>
      <w:r w:rsidRPr="00BC3D5A">
        <w:rPr>
          <w:rFonts w:ascii="Arial" w:hAnsi="Arial" w:cs="Arial"/>
        </w:rPr>
        <w:t xml:space="preserve"> трубопровод</w:t>
      </w:r>
      <w:r>
        <w:rPr>
          <w:rFonts w:ascii="Arial" w:hAnsi="Arial" w:cs="Arial"/>
        </w:rPr>
        <w:t>а или защитного футляра.</w:t>
      </w:r>
    </w:p>
    <w:p w:rsidR="00DA32F0" w:rsidRPr="006D4F17" w:rsidP="00E0633B">
      <w:pPr>
        <w:pStyle w:val="312002"/>
        <w:keepNext/>
        <w:numPr>
          <w:ilvl w:val="0"/>
          <w:numId w:val="7"/>
        </w:numPr>
        <w:ind w:left="0" w:firstLine="709"/>
        <w:rPr>
          <w:rFonts w:ascii="Arial" w:hAnsi="Arial" w:cs="Arial"/>
          <w:b/>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DA32F0" w:rsidP="00E0633B">
            <w:pPr>
              <w:pStyle w:val="312002"/>
              <w:keepNext/>
              <w:keepLines/>
              <w:ind w:left="0" w:firstLine="709"/>
              <w:rPr>
                <w:rFonts w:ascii="Arial" w:hAnsi="Arial" w:cs="Arial"/>
                <w:bCs/>
              </w:rPr>
            </w:pPr>
            <w:r w:rsidRPr="0090523D">
              <w:rPr>
                <w:rFonts w:ascii="Arial" w:hAnsi="Arial" w:cs="Arial"/>
                <w:b/>
                <w:bCs/>
              </w:rPr>
              <w:t>горизонтальное направленное бурение щитом</w:t>
            </w:r>
            <w:r w:rsidRPr="0090523D">
              <w:rPr>
                <w:rFonts w:ascii="Arial" w:hAnsi="Arial" w:cs="Arial"/>
                <w:bCs/>
              </w:rPr>
              <w:t>:</w:t>
            </w:r>
            <w:r w:rsidRPr="0090523D">
              <w:rPr>
                <w:rFonts w:ascii="Arial" w:hAnsi="Arial" w:cs="Arial"/>
                <w:b/>
                <w:bCs/>
              </w:rPr>
              <w:t xml:space="preserve"> </w:t>
            </w:r>
            <w:r w:rsidRPr="0090523D">
              <w:rPr>
                <w:rFonts w:ascii="Arial" w:hAnsi="Arial" w:cs="Arial"/>
                <w:bCs/>
              </w:rPr>
              <w:t xml:space="preserve">Бестраншейная технология прокладки подземных коммуникаций путем задавливания предварительно собранного и </w:t>
            </w:r>
            <w:r w:rsidRPr="0090523D" w:rsidR="00FA6A4B">
              <w:rPr>
                <w:rFonts w:ascii="Arial" w:hAnsi="Arial" w:cs="Arial"/>
                <w:bCs/>
              </w:rPr>
              <w:t>сваренного по стыкам стального трубопровода с помощью</w:t>
            </w:r>
            <w:r w:rsidRPr="0090523D">
              <w:rPr>
                <w:rFonts w:ascii="Arial" w:hAnsi="Arial" w:cs="Arial"/>
                <w:bCs/>
              </w:rPr>
              <w:t xml:space="preserve"> расположенной впереди и пристыкованной к нему проходческой машины.</w:t>
            </w:r>
          </w:p>
          <w:p w:rsidR="00DA32F0" w:rsidRPr="0090523D" w:rsidP="001169E4">
            <w:pPr>
              <w:pStyle w:val="312002"/>
              <w:ind w:left="0" w:firstLine="709"/>
              <w:rPr>
                <w:rFonts w:ascii="Arial" w:hAnsi="Arial" w:cs="Arial"/>
                <w:bCs/>
              </w:rPr>
            </w:pPr>
          </w:p>
          <w:p w:rsidR="00DA32F0" w:rsidP="001169E4">
            <w:pPr>
              <w:pStyle w:val="FORMATTEXT"/>
              <w:spacing w:line="360" w:lineRule="auto"/>
              <w:ind w:firstLine="709"/>
              <w:jc w:val="both"/>
              <w:rPr>
                <w:sz w:val="22"/>
                <w:szCs w:val="22"/>
              </w:rPr>
            </w:pPr>
            <w:r w:rsidRPr="0090523D">
              <w:rPr>
                <w:spacing w:val="30"/>
                <w:sz w:val="22"/>
                <w:szCs w:val="22"/>
              </w:rPr>
              <w:t>Примечание</w:t>
            </w:r>
            <w:r w:rsidRPr="0090523D">
              <w:rPr>
                <w:sz w:val="22"/>
                <w:szCs w:val="22"/>
              </w:rPr>
              <w:t xml:space="preserve"> – Проходческая машина позволяет одновременно с задавливанием выполнять разработку и извлечение грунта в забое и обеспечивать его пригруз. </w:t>
            </w:r>
          </w:p>
          <w:p w:rsidR="00DA32F0" w:rsidRPr="0090523D" w:rsidP="001169E4">
            <w:pPr>
              <w:pStyle w:val="FORMATTEXT"/>
              <w:spacing w:line="360" w:lineRule="auto"/>
              <w:ind w:firstLine="709"/>
              <w:jc w:val="both"/>
              <w:rPr>
                <w:sz w:val="22"/>
                <w:szCs w:val="22"/>
              </w:rPr>
            </w:pPr>
          </w:p>
          <w:p w:rsidR="00DA32F0" w:rsidRPr="0090523D" w:rsidP="001169E4">
            <w:pPr>
              <w:pStyle w:val="312002"/>
              <w:ind w:left="0" w:firstLine="709"/>
              <w:rPr>
                <w:rFonts w:ascii="Arial" w:hAnsi="Arial" w:cs="Arial"/>
              </w:rPr>
            </w:pPr>
            <w:r w:rsidRPr="0090523D">
              <w:rPr>
                <w:rFonts w:ascii="Arial" w:hAnsi="Arial" w:cs="Arial"/>
              </w:rPr>
              <w:t xml:space="preserve">[ГОСТ 34826-2022, </w:t>
            </w:r>
            <w:r>
              <w:rPr>
                <w:rFonts w:ascii="Arial" w:hAnsi="Arial" w:cs="Arial"/>
              </w:rPr>
              <w:t>пункт</w:t>
            </w:r>
            <w:r w:rsidRPr="0090523D">
              <w:rPr>
                <w:rFonts w:ascii="Arial" w:hAnsi="Arial" w:cs="Arial"/>
              </w:rPr>
              <w:t xml:space="preserve"> 3.13]</w:t>
            </w:r>
          </w:p>
        </w:tc>
      </w:tr>
    </w:tbl>
    <w:p w:rsidR="003C52BA" w:rsidRPr="008F4BEE" w:rsidP="003C52BA">
      <w:pPr>
        <w:pStyle w:val="312002"/>
        <w:keepNext/>
        <w:numPr>
          <w:ilvl w:val="0"/>
          <w:numId w:val="7"/>
        </w:numPr>
        <w:spacing w:before="120"/>
        <w:ind w:left="0" w:firstLine="709"/>
        <w:rPr>
          <w:rFonts w:ascii="Arial" w:hAnsi="Arial" w:cs="Arial"/>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3C52BA" w:rsidP="001169E4">
            <w:pPr>
              <w:pStyle w:val="312002"/>
              <w:keepLines/>
              <w:ind w:left="0" w:firstLine="709"/>
              <w:rPr>
                <w:rFonts w:ascii="Arial" w:hAnsi="Arial" w:cs="Arial"/>
              </w:rPr>
            </w:pPr>
            <w:r>
              <w:rPr>
                <w:rFonts w:ascii="Arial" w:hAnsi="Arial" w:cs="Arial"/>
                <w:b/>
              </w:rPr>
              <w:t>з</w:t>
            </w:r>
            <w:r w:rsidRPr="00801E34">
              <w:rPr>
                <w:rFonts w:ascii="Arial" w:hAnsi="Arial" w:cs="Arial"/>
                <w:b/>
              </w:rPr>
              <w:t>ащитн</w:t>
            </w:r>
            <w:r>
              <w:rPr>
                <w:rFonts w:ascii="Arial" w:hAnsi="Arial" w:cs="Arial"/>
                <w:b/>
              </w:rPr>
              <w:t>ый футляр</w:t>
            </w:r>
            <w:r w:rsidRPr="00501762">
              <w:rPr>
                <w:rFonts w:ascii="Arial" w:hAnsi="Arial" w:cs="Arial"/>
              </w:rPr>
              <w:t>: Конструкция из трубы диаметра, большего, чем основной диаметр трубопровода, предназначенная для восприятия внешних нагрузок и предохраняющая от выброса транспортируемого вещества на пересечениях искусственных и естественных препятствий.</w:t>
            </w:r>
          </w:p>
          <w:p w:rsidR="003C52BA" w:rsidP="001169E4">
            <w:pPr>
              <w:pStyle w:val="312002"/>
              <w:ind w:left="0" w:firstLine="709"/>
              <w:rPr>
                <w:rFonts w:ascii="Arial" w:hAnsi="Arial" w:cs="Arial"/>
                <w:spacing w:val="40"/>
                <w:sz w:val="22"/>
                <w:szCs w:val="22"/>
              </w:rPr>
            </w:pPr>
          </w:p>
          <w:p w:rsidR="003C52BA" w:rsidP="001169E4">
            <w:pPr>
              <w:pStyle w:val="312002"/>
              <w:ind w:left="0" w:firstLine="709"/>
              <w:rPr>
                <w:rFonts w:ascii="Arial" w:hAnsi="Arial" w:cs="Arial"/>
                <w:sz w:val="22"/>
                <w:szCs w:val="22"/>
              </w:rPr>
            </w:pPr>
            <w:r w:rsidRPr="0090523D">
              <w:rPr>
                <w:rFonts w:ascii="Arial" w:hAnsi="Arial" w:cs="Arial"/>
                <w:spacing w:val="40"/>
                <w:sz w:val="22"/>
                <w:szCs w:val="22"/>
              </w:rPr>
              <w:t>Примечание – </w:t>
            </w:r>
            <w:r w:rsidRPr="00501762">
              <w:rPr>
                <w:rFonts w:ascii="Arial" w:hAnsi="Arial" w:cs="Arial"/>
                <w:sz w:val="22"/>
                <w:szCs w:val="22"/>
              </w:rPr>
              <w:t>В качестве защитного футляра могут применяться стальные, железобетонные, пластиковые или композитные трубы в зависимости от принимаемой технологии прокладки защитного футляра с учетом обеспечения его прочности и устойчивости.</w:t>
            </w:r>
          </w:p>
          <w:p w:rsidR="003C52BA" w:rsidRPr="00501762" w:rsidP="001169E4">
            <w:pPr>
              <w:pStyle w:val="312002"/>
              <w:ind w:left="0" w:firstLine="709"/>
              <w:rPr>
                <w:rFonts w:ascii="Arial" w:hAnsi="Arial" w:cs="Arial"/>
                <w:sz w:val="22"/>
                <w:szCs w:val="22"/>
              </w:rPr>
            </w:pPr>
          </w:p>
          <w:p w:rsidR="003C52BA" w:rsidRPr="00801E34" w:rsidP="001169E4">
            <w:pPr>
              <w:pStyle w:val="312002"/>
              <w:ind w:left="0" w:firstLine="709"/>
              <w:rPr>
                <w:rFonts w:ascii="Arial" w:hAnsi="Arial" w:cs="Arial"/>
              </w:rPr>
            </w:pPr>
            <w:r w:rsidRPr="00801E34">
              <w:rPr>
                <w:rFonts w:ascii="Arial" w:hAnsi="Arial" w:cs="Arial"/>
              </w:rPr>
              <w:t xml:space="preserve">[ГОСТ </w:t>
            </w:r>
            <w:r>
              <w:rPr>
                <w:rFonts w:ascii="Arial" w:hAnsi="Arial" w:cs="Arial"/>
              </w:rPr>
              <w:t>35070-2024</w:t>
            </w:r>
            <w:r w:rsidRPr="00801E34">
              <w:rPr>
                <w:rFonts w:ascii="Arial" w:hAnsi="Arial" w:cs="Arial"/>
              </w:rPr>
              <w:t xml:space="preserve">, </w:t>
            </w:r>
            <w:r>
              <w:rPr>
                <w:rFonts w:ascii="Arial" w:hAnsi="Arial" w:cs="Arial"/>
              </w:rPr>
              <w:t>пункт</w:t>
            </w:r>
            <w:r w:rsidRPr="00801E34">
              <w:rPr>
                <w:rFonts w:ascii="Arial" w:hAnsi="Arial" w:cs="Arial"/>
              </w:rPr>
              <w:t xml:space="preserve"> </w:t>
            </w:r>
            <w:r>
              <w:rPr>
                <w:rFonts w:ascii="Arial" w:hAnsi="Arial" w:cs="Arial"/>
              </w:rPr>
              <w:t>3.19</w:t>
            </w:r>
            <w:r w:rsidRPr="00801E34">
              <w:rPr>
                <w:rFonts w:ascii="Arial" w:hAnsi="Arial" w:cs="Arial"/>
              </w:rPr>
              <w:t>]</w:t>
            </w:r>
          </w:p>
        </w:tc>
      </w:tr>
    </w:tbl>
    <w:p w:rsidR="003765B6" w:rsidRPr="00981AE4" w:rsidP="003765B6">
      <w:pPr>
        <w:pStyle w:val="312002"/>
        <w:numPr>
          <w:ilvl w:val="0"/>
          <w:numId w:val="7"/>
        </w:numPr>
        <w:tabs>
          <w:tab w:val="left" w:pos="1418"/>
          <w:tab w:val="clear" w:pos="1440"/>
        </w:tabs>
        <w:spacing w:before="120"/>
        <w:ind w:left="0" w:firstLine="709"/>
        <w:rPr>
          <w:rFonts w:ascii="Arial" w:hAnsi="Arial" w:cs="Arial"/>
          <w:szCs w:val="24"/>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3765B6" w:rsidRPr="0090523D" w:rsidP="001169E4">
            <w:pPr>
              <w:pStyle w:val="312002"/>
              <w:ind w:left="0" w:firstLine="709"/>
              <w:rPr>
                <w:rFonts w:ascii="Arial" w:hAnsi="Arial" w:cs="Arial"/>
              </w:rPr>
            </w:pPr>
            <w:r w:rsidRPr="00981AE4">
              <w:rPr>
                <w:rFonts w:ascii="Arial" w:hAnsi="Arial" w:cs="Arial"/>
                <w:b/>
              </w:rPr>
              <w:t>микротоннелепроходческий комплекс</w:t>
            </w:r>
            <w:r w:rsidRPr="0090523D">
              <w:rPr>
                <w:rFonts w:ascii="Arial" w:hAnsi="Arial" w:cs="Arial"/>
              </w:rPr>
              <w:t xml:space="preserve">: </w:t>
            </w:r>
            <w:r w:rsidRPr="00981AE4">
              <w:rPr>
                <w:rFonts w:ascii="Arial" w:hAnsi="Arial" w:cs="Arial"/>
              </w:rPr>
              <w:t>Комплект оборудования, предназначенный для прокладки подземных коммуникаций из стыкуемых труб путем их продавливания с помощью домкратов и расположенной впереди трубопровода дистанционно управляемой в автоматическом режиме проходческой машины, без присутствия людей в забое.</w:t>
            </w:r>
          </w:p>
          <w:p w:rsidR="003765B6" w:rsidRPr="0090523D" w:rsidP="001169E4">
            <w:pPr>
              <w:pStyle w:val="312002"/>
              <w:ind w:left="0" w:firstLine="709"/>
              <w:rPr>
                <w:rFonts w:ascii="Arial" w:hAnsi="Arial" w:cs="Arial"/>
              </w:rPr>
            </w:pPr>
            <w:r w:rsidRPr="0090523D">
              <w:rPr>
                <w:rFonts w:ascii="Arial" w:hAnsi="Arial" w:cs="Arial"/>
              </w:rPr>
              <w:t>[ГОСТ 34</w:t>
            </w:r>
            <w:r>
              <w:rPr>
                <w:rFonts w:ascii="Arial" w:hAnsi="Arial" w:cs="Arial"/>
              </w:rPr>
              <w:t>826</w:t>
            </w:r>
            <w:r w:rsidRPr="0090523D">
              <w:rPr>
                <w:rFonts w:ascii="Arial" w:hAnsi="Arial" w:cs="Arial"/>
              </w:rPr>
              <w:t>-20</w:t>
            </w:r>
            <w:r>
              <w:rPr>
                <w:rFonts w:ascii="Arial" w:hAnsi="Arial" w:cs="Arial"/>
              </w:rPr>
              <w:t>22</w:t>
            </w:r>
            <w:r w:rsidRPr="0090523D">
              <w:rPr>
                <w:rFonts w:ascii="Arial" w:hAnsi="Arial" w:cs="Arial"/>
              </w:rPr>
              <w:t xml:space="preserve">, </w:t>
            </w:r>
            <w:r>
              <w:rPr>
                <w:rFonts w:ascii="Arial" w:hAnsi="Arial" w:cs="Arial"/>
              </w:rPr>
              <w:t>пункт</w:t>
            </w:r>
            <w:r w:rsidRPr="0090523D">
              <w:rPr>
                <w:rFonts w:ascii="Arial" w:hAnsi="Arial" w:cs="Arial"/>
              </w:rPr>
              <w:t xml:space="preserve"> 3.</w:t>
            </w:r>
            <w:r>
              <w:rPr>
                <w:rFonts w:ascii="Arial" w:hAnsi="Arial" w:cs="Arial"/>
              </w:rPr>
              <w:t>25</w:t>
            </w:r>
            <w:r w:rsidRPr="0090523D">
              <w:rPr>
                <w:rFonts w:ascii="Arial" w:hAnsi="Arial" w:cs="Arial"/>
              </w:rPr>
              <w:t>]</w:t>
            </w:r>
          </w:p>
        </w:tc>
      </w:tr>
    </w:tbl>
    <w:p w:rsidR="003E31FB" w:rsidRPr="00554948" w:rsidP="00E0633B">
      <w:pPr>
        <w:pStyle w:val="312002"/>
        <w:keepNext/>
        <w:numPr>
          <w:ilvl w:val="0"/>
          <w:numId w:val="7"/>
        </w:numPr>
        <w:spacing w:before="120"/>
        <w:ind w:left="0" w:firstLine="709"/>
        <w:rPr>
          <w:rFonts w:ascii="Arial" w:hAnsi="Arial" w:cs="Arial"/>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3E31FB" w:rsidP="00F50608">
            <w:pPr>
              <w:pStyle w:val="312002"/>
              <w:keepNext/>
              <w:keepLines/>
              <w:ind w:left="0" w:firstLine="709"/>
              <w:rPr>
                <w:rFonts w:ascii="Arial" w:hAnsi="Arial" w:cs="Arial"/>
                <w:b/>
              </w:rPr>
            </w:pPr>
            <w:r w:rsidRPr="00554948">
              <w:rPr>
                <w:rFonts w:ascii="Arial" w:hAnsi="Arial" w:cs="Arial"/>
                <w:b/>
              </w:rPr>
              <w:t>проект производства работ</w:t>
            </w:r>
            <w:r w:rsidRPr="00554948">
              <w:rPr>
                <w:rFonts w:ascii="Arial" w:hAnsi="Arial" w:cs="Arial"/>
              </w:rPr>
              <w:t>:</w:t>
            </w:r>
            <w:r w:rsidRPr="00554948">
              <w:rPr>
                <w:rFonts w:ascii="Arial" w:hAnsi="Arial" w:cs="Arial"/>
                <w:b/>
              </w:rPr>
              <w:t xml:space="preserve"> </w:t>
            </w:r>
            <w:r w:rsidRPr="00554948">
              <w:rPr>
                <w:rFonts w:ascii="Arial" w:hAnsi="Arial" w:cs="Arial"/>
              </w:rPr>
              <w:t>Документ, разрабатываемый подрядчиком на основании проектной и рабочей документации, устанавливающий методы и последовательность выполнения строительно-монтажных работ, безопасные, рациональные способы качественного выполнения технологических операций с учетом оснащенности подрядчика, состав и степень детализации которого определяются спецификой и объемом выполняемых строительно-монтажных работ.</w:t>
            </w:r>
            <w:r w:rsidRPr="00DD20E1">
              <w:rPr>
                <w:rFonts w:ascii="Arial" w:hAnsi="Arial" w:cs="Arial"/>
                <w:b/>
              </w:rPr>
              <w:t xml:space="preserve"> </w:t>
            </w:r>
          </w:p>
          <w:p w:rsidR="003E31FB" w:rsidRPr="0090523D" w:rsidP="001169E4">
            <w:pPr>
              <w:pStyle w:val="312002"/>
              <w:ind w:left="0" w:firstLine="709"/>
              <w:rPr>
                <w:rFonts w:ascii="Arial" w:hAnsi="Arial" w:cs="Arial"/>
              </w:rPr>
            </w:pPr>
            <w:r w:rsidRPr="0090523D">
              <w:rPr>
                <w:rFonts w:ascii="Arial" w:hAnsi="Arial" w:cs="Arial"/>
              </w:rPr>
              <w:t xml:space="preserve">[ГОСТ </w:t>
            </w:r>
            <w:r>
              <w:rPr>
                <w:rFonts w:ascii="Arial" w:hAnsi="Arial" w:cs="Arial"/>
              </w:rPr>
              <w:t>35244</w:t>
            </w:r>
            <w:r w:rsidRPr="0090523D">
              <w:rPr>
                <w:rFonts w:ascii="Arial" w:hAnsi="Arial" w:cs="Arial"/>
              </w:rPr>
              <w:t>-</w:t>
            </w:r>
            <w:r>
              <w:rPr>
                <w:rFonts w:ascii="Arial" w:hAnsi="Arial" w:cs="Arial"/>
              </w:rPr>
              <w:t>2025</w:t>
            </w:r>
            <w:r w:rsidRPr="0090523D">
              <w:rPr>
                <w:rFonts w:ascii="Arial" w:hAnsi="Arial" w:cs="Arial"/>
              </w:rPr>
              <w:t xml:space="preserve">, </w:t>
            </w:r>
            <w:r>
              <w:rPr>
                <w:rFonts w:ascii="Arial" w:hAnsi="Arial" w:cs="Arial"/>
              </w:rPr>
              <w:t>пункт 3.43</w:t>
            </w:r>
            <w:r w:rsidRPr="0090523D">
              <w:rPr>
                <w:rFonts w:ascii="Arial" w:hAnsi="Arial" w:cs="Arial"/>
              </w:rPr>
              <w:t>]</w:t>
            </w:r>
          </w:p>
        </w:tc>
      </w:tr>
    </w:tbl>
    <w:p w:rsidR="003E31FB" w:rsidRPr="0090523D" w:rsidP="003E31FB">
      <w:pPr>
        <w:pStyle w:val="312002"/>
        <w:numPr>
          <w:ilvl w:val="0"/>
          <w:numId w:val="7"/>
        </w:numPr>
        <w:ind w:left="0" w:firstLine="709"/>
        <w:rPr>
          <w:rFonts w:ascii="Arial" w:hAnsi="Arial" w:cs="Arial"/>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3E31FB" w:rsidRPr="0090523D" w:rsidP="001169E4">
            <w:pPr>
              <w:pStyle w:val="312002"/>
              <w:ind w:left="0" w:firstLine="709"/>
              <w:rPr>
                <w:rFonts w:ascii="Arial" w:hAnsi="Arial" w:cs="Arial"/>
              </w:rPr>
            </w:pPr>
            <w:r w:rsidRPr="0090523D">
              <w:rPr>
                <w:rFonts w:ascii="Arial" w:hAnsi="Arial" w:cs="Arial"/>
                <w:b/>
                <w:bCs/>
              </w:rPr>
              <w:t>подрядчик</w:t>
            </w:r>
            <w:r w:rsidRPr="00C063A7">
              <w:rPr>
                <w:rFonts w:ascii="Arial" w:hAnsi="Arial" w:cs="Arial"/>
                <w:bCs/>
              </w:rPr>
              <w:t>:</w:t>
            </w:r>
            <w:r w:rsidRPr="00C063A7">
              <w:rPr>
                <w:rFonts w:ascii="Arial" w:hAnsi="Arial" w:cs="Arial"/>
              </w:rPr>
              <w:t xml:space="preserve"> </w:t>
            </w:r>
            <w:r w:rsidRPr="0090523D">
              <w:rPr>
                <w:rFonts w:ascii="Arial" w:hAnsi="Arial" w:cs="Arial"/>
              </w:rPr>
              <w:t>Организация, имеющая разрешительные документы на производство работ по строительству, реконструкции, техническому перевооружению и капитальному ремонту объектов магистральных трубопроводов, которые оказывают влияние на безопасность объектов капитального строительства, выдаваемые уполномоченным органом в соответствии с требованиями нормативных правовых актов и нормативных документов государств</w:t>
            </w:r>
            <w:r>
              <w:rPr>
                <w:rFonts w:ascii="Arial" w:hAnsi="Arial" w:cs="Arial"/>
              </w:rPr>
              <w:t> </w:t>
            </w:r>
            <w:r w:rsidRPr="0090523D">
              <w:rPr>
                <w:rFonts w:ascii="Arial" w:hAnsi="Arial" w:cs="Arial"/>
              </w:rPr>
              <w:t xml:space="preserve">- членов Содружества Независимых Государств и Евразийского экономического союза, необходимое оборудование, строительные машины и механизмы, квалифицированный кадровый состав и осуществляющая строительство, реконструкцию, техническое перевооружение и капитальный ремонт объектов магистральных трубопроводов в соответствии с требованиями нормативных документов, проектной, рабочей документации. </w:t>
            </w:r>
          </w:p>
          <w:p w:rsidR="003E31FB" w:rsidRPr="0090523D" w:rsidP="001169E4">
            <w:pPr>
              <w:pStyle w:val="312002"/>
              <w:ind w:left="0" w:firstLine="709"/>
              <w:rPr>
                <w:rFonts w:ascii="Arial" w:hAnsi="Arial" w:cs="Arial"/>
              </w:rPr>
            </w:pPr>
            <w:r w:rsidRPr="0090523D">
              <w:rPr>
                <w:rFonts w:ascii="Arial" w:hAnsi="Arial" w:cs="Arial"/>
              </w:rPr>
              <w:t xml:space="preserve">[ГОСТ 34826-2022, </w:t>
            </w:r>
            <w:r>
              <w:rPr>
                <w:rFonts w:ascii="Arial" w:hAnsi="Arial" w:cs="Arial"/>
              </w:rPr>
              <w:t>пункт</w:t>
            </w:r>
            <w:r w:rsidRPr="0090523D">
              <w:rPr>
                <w:rFonts w:ascii="Arial" w:hAnsi="Arial" w:cs="Arial"/>
              </w:rPr>
              <w:t xml:space="preserve"> 3.35]</w:t>
            </w:r>
          </w:p>
        </w:tc>
      </w:tr>
    </w:tbl>
    <w:p w:rsidR="003C52BA" w:rsidRPr="00A00E00" w:rsidP="003C52BA">
      <w:pPr>
        <w:pStyle w:val="312002"/>
        <w:keepNext/>
        <w:numPr>
          <w:ilvl w:val="0"/>
          <w:numId w:val="7"/>
        </w:numPr>
        <w:spacing w:before="120"/>
        <w:ind w:left="0" w:firstLine="709"/>
        <w:rPr>
          <w:rFonts w:ascii="Arial" w:hAnsi="Arial" w:cs="Arial"/>
        </w:rPr>
      </w:pPr>
    </w:p>
    <w:tbl>
      <w:tblPr>
        <w:tblStyle w:val="TableGrid"/>
        <w:tblW w:w="9751" w:type="dxa"/>
        <w:jc w:val="center"/>
        <w:tblCellMar>
          <w:left w:w="57" w:type="dxa"/>
          <w:right w:w="57" w:type="dxa"/>
        </w:tblCellMar>
        <w:tblLook w:val="04A0"/>
      </w:tblPr>
      <w:tblGrid>
        <w:gridCol w:w="9751"/>
      </w:tblGrid>
      <w:tr w:rsidTr="001169E4">
        <w:tblPrEx>
          <w:tblW w:w="9751" w:type="dxa"/>
          <w:jc w:val="center"/>
          <w:tblLook w:val="04A0"/>
        </w:tblPrEx>
        <w:trPr>
          <w:jc w:val="center"/>
        </w:trPr>
        <w:tc>
          <w:tcPr>
            <w:tcW w:w="9751" w:type="dxa"/>
          </w:tcPr>
          <w:p w:rsidR="003C52BA" w:rsidRPr="00801E34" w:rsidP="001169E4">
            <w:pPr>
              <w:pStyle w:val="312002"/>
              <w:ind w:left="0" w:firstLine="709"/>
              <w:rPr>
                <w:rFonts w:ascii="Arial" w:hAnsi="Arial" w:cs="Arial"/>
              </w:rPr>
            </w:pPr>
            <w:r w:rsidRPr="00801E34">
              <w:rPr>
                <w:rFonts w:ascii="Arial" w:hAnsi="Arial" w:cs="Arial"/>
                <w:b/>
              </w:rPr>
              <w:t>защитное покрытие</w:t>
            </w:r>
            <w:r w:rsidRPr="00801E34">
              <w:rPr>
                <w:rFonts w:ascii="Arial" w:hAnsi="Arial" w:cs="Arial"/>
              </w:rPr>
              <w:t xml:space="preserve"> (Нрк. антикоррозионное покрытие)</w:t>
            </w:r>
            <w:r w:rsidRPr="00713302" w:rsidR="00713302">
              <w:rPr>
                <w:rFonts w:ascii="Arial" w:hAnsi="Arial" w:cs="Arial"/>
              </w:rPr>
              <w:t>:</w:t>
            </w:r>
            <w:r w:rsidRPr="00801E34">
              <w:rPr>
                <w:rFonts w:ascii="Arial" w:hAnsi="Arial" w:cs="Arial"/>
              </w:rPr>
              <w:t xml:space="preserve"> Слой или система слоев материалов и веществ, наносимых на поверхность металла с целью защиты от коррозии.</w:t>
            </w:r>
          </w:p>
          <w:p w:rsidR="003C52BA" w:rsidRPr="00801E34" w:rsidP="001169E4">
            <w:pPr>
              <w:pStyle w:val="312002"/>
              <w:ind w:left="0" w:firstLine="709"/>
              <w:rPr>
                <w:rFonts w:ascii="Arial" w:hAnsi="Arial" w:cs="Arial"/>
              </w:rPr>
            </w:pPr>
            <w:r w:rsidRPr="00801E34">
              <w:rPr>
                <w:rFonts w:ascii="Arial" w:hAnsi="Arial" w:cs="Arial"/>
              </w:rPr>
              <w:t>[ГОСТ 9.106-2021, статья 105]</w:t>
            </w:r>
          </w:p>
        </w:tc>
      </w:tr>
    </w:tbl>
    <w:p w:rsidR="00DC2468" w:rsidRPr="0090523D" w:rsidP="006D4F17">
      <w:pPr>
        <w:pStyle w:val="312002"/>
        <w:numPr>
          <w:ilvl w:val="0"/>
          <w:numId w:val="7"/>
        </w:numPr>
        <w:spacing w:before="120"/>
        <w:ind w:left="0" w:firstLine="709"/>
        <w:rPr>
          <w:rFonts w:ascii="Arial" w:hAnsi="Arial" w:cs="Arial"/>
        </w:rPr>
      </w:pPr>
    </w:p>
    <w:tbl>
      <w:tblPr>
        <w:tblStyle w:val="TableGrid"/>
        <w:tblW w:w="9752" w:type="dxa"/>
        <w:jc w:val="center"/>
        <w:tblCellMar>
          <w:left w:w="57" w:type="dxa"/>
          <w:right w:w="57" w:type="dxa"/>
        </w:tblCellMar>
        <w:tblLook w:val="04A0"/>
      </w:tblPr>
      <w:tblGrid>
        <w:gridCol w:w="9752"/>
      </w:tblGrid>
      <w:tr w:rsidTr="006D4F17">
        <w:tblPrEx>
          <w:tblW w:w="9752" w:type="dxa"/>
          <w:jc w:val="center"/>
          <w:tblLook w:val="04A0"/>
        </w:tblPrEx>
        <w:trPr>
          <w:jc w:val="center"/>
        </w:trPr>
        <w:tc>
          <w:tcPr>
            <w:tcW w:w="9617" w:type="dxa"/>
          </w:tcPr>
          <w:p w:rsidR="00DC2468" w:rsidRPr="0090523D" w:rsidP="006D4F17">
            <w:pPr>
              <w:pStyle w:val="312002"/>
              <w:ind w:firstLine="709"/>
              <w:rPr>
                <w:rFonts w:ascii="Arial" w:hAnsi="Arial" w:cs="Arial"/>
              </w:rPr>
            </w:pPr>
            <w:bookmarkStart w:id="67" w:name="_Hlk114057604"/>
            <w:r w:rsidRPr="0090523D">
              <w:rPr>
                <w:rFonts w:ascii="Arial" w:hAnsi="Arial" w:cs="Arial"/>
                <w:b/>
                <w:bCs/>
              </w:rPr>
              <w:t>гидравлические испытания (трубопровода)</w:t>
            </w:r>
            <w:r w:rsidRPr="0090523D">
              <w:rPr>
                <w:rFonts w:ascii="Arial" w:hAnsi="Arial" w:cs="Arial"/>
                <w:bCs/>
              </w:rPr>
              <w:t>:</w:t>
            </w:r>
            <w:r w:rsidRPr="0090523D">
              <w:rPr>
                <w:rFonts w:ascii="Arial" w:hAnsi="Arial" w:cs="Arial"/>
              </w:rPr>
              <w:t xml:space="preserve"> Испытания трубопровода на прочность и герметичность давлением жидкости в течение установленного времени</w:t>
            </w:r>
            <w:r w:rsidRPr="0090523D">
              <w:rPr>
                <w:rFonts w:ascii="Arial" w:hAnsi="Arial" w:cs="Arial"/>
              </w:rPr>
              <w:t>.</w:t>
            </w:r>
          </w:p>
          <w:p w:rsidR="00DC2468" w:rsidRPr="0090523D" w:rsidP="005C0AE8">
            <w:pPr>
              <w:pStyle w:val="312002"/>
              <w:ind w:left="0" w:firstLine="571"/>
              <w:rPr>
                <w:rFonts w:ascii="Arial" w:hAnsi="Arial" w:cs="Arial"/>
              </w:rPr>
            </w:pPr>
            <w:r w:rsidRPr="0090523D">
              <w:rPr>
                <w:rFonts w:ascii="Arial" w:hAnsi="Arial" w:cs="Arial"/>
              </w:rPr>
              <w:t xml:space="preserve">[ГОСТ 34826-2022, </w:t>
            </w:r>
            <w:r w:rsidR="00E23041">
              <w:rPr>
                <w:rFonts w:ascii="Arial" w:hAnsi="Arial" w:cs="Arial"/>
              </w:rPr>
              <w:t>пункт</w:t>
            </w:r>
            <w:r w:rsidRPr="0090523D">
              <w:rPr>
                <w:rFonts w:ascii="Arial" w:hAnsi="Arial" w:cs="Arial"/>
              </w:rPr>
              <w:t xml:space="preserve"> 3.1</w:t>
            </w:r>
            <w:r w:rsidRPr="0090523D" w:rsidR="004550B3">
              <w:rPr>
                <w:rFonts w:ascii="Arial" w:hAnsi="Arial" w:cs="Arial"/>
              </w:rPr>
              <w:t>1</w:t>
            </w:r>
            <w:r w:rsidRPr="0090523D">
              <w:rPr>
                <w:rFonts w:ascii="Arial" w:hAnsi="Arial" w:cs="Arial"/>
              </w:rPr>
              <w:t>]</w:t>
            </w:r>
          </w:p>
        </w:tc>
      </w:tr>
    </w:tbl>
    <w:p w:rsidR="006B1809" w:rsidRPr="0090523D" w:rsidP="00E0633B">
      <w:pPr>
        <w:pStyle w:val="312002"/>
        <w:keepNext/>
        <w:numPr>
          <w:ilvl w:val="0"/>
          <w:numId w:val="7"/>
        </w:numPr>
        <w:spacing w:before="120"/>
        <w:ind w:left="0" w:firstLine="709"/>
        <w:rPr>
          <w:rFonts w:ascii="Arial" w:hAnsi="Arial" w:cs="Arial"/>
          <w:bCs/>
        </w:rPr>
      </w:pPr>
      <w:bookmarkEnd w:id="67"/>
    </w:p>
    <w:tbl>
      <w:tblPr>
        <w:tblStyle w:val="TableGrid"/>
        <w:tblW w:w="9751" w:type="dxa"/>
        <w:jc w:val="center"/>
        <w:tblCellMar>
          <w:left w:w="57" w:type="dxa"/>
          <w:right w:w="57" w:type="dxa"/>
        </w:tblCellMar>
        <w:tblLook w:val="04A0"/>
      </w:tblPr>
      <w:tblGrid>
        <w:gridCol w:w="9751"/>
      </w:tblGrid>
      <w:tr w:rsidTr="006D4F17">
        <w:tblPrEx>
          <w:tblW w:w="9751" w:type="dxa"/>
          <w:jc w:val="center"/>
          <w:tblLook w:val="04A0"/>
        </w:tblPrEx>
        <w:trPr>
          <w:jc w:val="center"/>
        </w:trPr>
        <w:tc>
          <w:tcPr>
            <w:tcW w:w="9751" w:type="dxa"/>
          </w:tcPr>
          <w:p w:rsidR="00377EAF" w:rsidRPr="0090523D" w:rsidP="006D4F17">
            <w:pPr>
              <w:pStyle w:val="312002"/>
              <w:ind w:left="0" w:firstLine="709"/>
              <w:rPr>
                <w:rFonts w:ascii="Arial" w:hAnsi="Arial" w:cs="Arial"/>
              </w:rPr>
            </w:pPr>
            <w:bookmarkStart w:id="68" w:name="_Hlk118889493"/>
            <w:r w:rsidRPr="0090523D">
              <w:rPr>
                <w:rFonts w:ascii="Arial" w:hAnsi="Arial" w:cs="Arial"/>
                <w:b/>
              </w:rPr>
              <w:t>охранная зона</w:t>
            </w:r>
            <w:r w:rsidRPr="0090523D">
              <w:rPr>
                <w:rFonts w:ascii="Arial" w:hAnsi="Arial" w:cs="Arial"/>
              </w:rPr>
              <w:t>:</w:t>
            </w:r>
            <w:r w:rsidRPr="0090523D">
              <w:rPr>
                <w:rFonts w:ascii="Arial" w:hAnsi="Arial" w:cs="Arial"/>
                <w:b/>
              </w:rPr>
              <w:t xml:space="preserve"> </w:t>
            </w:r>
            <w:r w:rsidRPr="0090523D">
              <w:rPr>
                <w:rFonts w:ascii="Arial" w:hAnsi="Arial" w:cs="Arial"/>
              </w:rPr>
              <w:t>Территория или акватория с особыми условиями использования, прилегающая к объектам магистрального трубопровода, предназначенная для обеспечения безопасности объектов магистрального трубопровода и создания необходимых условий их эксплуатации, в пределах которой ограничиваются или запрещаются виды деятельности, несовместимые с целями ее установления</w:t>
            </w:r>
            <w:r w:rsidR="00D70179">
              <w:rPr>
                <w:rFonts w:ascii="Arial" w:hAnsi="Arial" w:cs="Arial"/>
              </w:rPr>
              <w:t>.</w:t>
            </w:r>
          </w:p>
          <w:p w:rsidR="00377EAF" w:rsidRPr="0090523D" w:rsidP="006D4F17">
            <w:pPr>
              <w:pStyle w:val="312002"/>
              <w:ind w:left="0" w:firstLine="709"/>
              <w:rPr>
                <w:rFonts w:ascii="Arial" w:hAnsi="Arial" w:cs="Arial"/>
              </w:rPr>
            </w:pPr>
            <w:r w:rsidRPr="0090523D">
              <w:rPr>
                <w:rFonts w:ascii="Arial" w:hAnsi="Arial" w:cs="Arial"/>
              </w:rPr>
              <w:t>[</w:t>
            </w:r>
            <w:r w:rsidR="0071529F">
              <w:rPr>
                <w:rFonts w:ascii="Arial" w:hAnsi="Arial" w:cs="Arial"/>
              </w:rPr>
              <w:t>ГОСТ 35070-2024, пункт 3.47</w:t>
            </w:r>
            <w:r w:rsidRPr="0090523D">
              <w:rPr>
                <w:rFonts w:ascii="Arial" w:hAnsi="Arial" w:cs="Arial"/>
              </w:rPr>
              <w:t>]</w:t>
            </w:r>
          </w:p>
        </w:tc>
      </w:tr>
    </w:tbl>
    <w:p w:rsidR="005C0AE8" w:rsidRPr="0090523D" w:rsidP="00C063A7">
      <w:pPr>
        <w:pStyle w:val="312002"/>
        <w:ind w:left="709" w:firstLine="0"/>
        <w:rPr>
          <w:rFonts w:ascii="Arial" w:hAnsi="Arial" w:cs="Arial"/>
        </w:rPr>
      </w:pPr>
      <w:bookmarkEnd w:id="68"/>
    </w:p>
    <w:p w:rsidR="006B1809" w:rsidRPr="0090523D">
      <w:pPr>
        <w:pStyle w:val="Heading1"/>
      </w:pPr>
      <w:bookmarkStart w:id="69" w:name="_Toc151197965"/>
      <w:bookmarkStart w:id="70" w:name="_Toc151199749"/>
      <w:bookmarkStart w:id="71" w:name="_Toc151200354"/>
      <w:bookmarkStart w:id="72" w:name="_Toc151200987"/>
      <w:bookmarkStart w:id="73" w:name="_Toc151201180"/>
      <w:bookmarkStart w:id="74" w:name="_Toc156795369"/>
      <w:bookmarkStart w:id="75" w:name="_Toc262134920"/>
      <w:bookmarkStart w:id="76" w:name="_Toc262747559"/>
      <w:bookmarkStart w:id="77" w:name="_Toc269217414"/>
      <w:bookmarkStart w:id="78" w:name="_Toc269217488"/>
      <w:bookmarkStart w:id="79" w:name="_Toc320811237"/>
      <w:bookmarkStart w:id="80" w:name="_Toc3802764"/>
      <w:bookmarkStart w:id="81" w:name="_Toc9936672"/>
      <w:bookmarkStart w:id="82" w:name="_Toc202271379"/>
      <w:r>
        <w:t>Обозначения</w:t>
      </w:r>
      <w:r w:rsidRPr="0090523D">
        <w:t xml:space="preserve"> </w:t>
      </w:r>
      <w:r>
        <w:t>и с</w:t>
      </w:r>
      <w:r w:rsidRPr="0090523D">
        <w:t>окращения</w:t>
      </w:r>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F35A91">
        <w:t xml:space="preserve"> </w:t>
      </w:r>
    </w:p>
    <w:p w:rsidR="005C0AE8" w:rsidP="006B1809">
      <w:pPr>
        <w:shd w:val="clear" w:color="auto" w:fill="FFFFFF"/>
        <w:spacing w:line="360" w:lineRule="auto"/>
        <w:ind w:firstLine="709"/>
        <w:jc w:val="both"/>
        <w:rPr>
          <w:rFonts w:ascii="Arial" w:hAnsi="Arial" w:cs="Arial"/>
        </w:rPr>
      </w:pPr>
    </w:p>
    <w:p w:rsidR="006B1809" w:rsidRPr="0090523D" w:rsidP="006B1809">
      <w:pPr>
        <w:shd w:val="clear" w:color="auto" w:fill="FFFFFF"/>
        <w:spacing w:line="360" w:lineRule="auto"/>
        <w:ind w:firstLine="709"/>
        <w:jc w:val="both"/>
        <w:rPr>
          <w:rFonts w:ascii="Arial" w:hAnsi="Arial" w:cs="Arial"/>
        </w:rPr>
      </w:pPr>
      <w:r w:rsidRPr="0090523D">
        <w:rPr>
          <w:rFonts w:ascii="Arial" w:hAnsi="Arial" w:cs="Arial"/>
        </w:rPr>
        <w:t xml:space="preserve">В настоящем стандарте применены следующие </w:t>
      </w:r>
      <w:r w:rsidR="00D909B6">
        <w:rPr>
          <w:rFonts w:ascii="Arial" w:hAnsi="Arial" w:cs="Arial"/>
        </w:rPr>
        <w:t xml:space="preserve">обозначения и </w:t>
      </w:r>
      <w:r w:rsidRPr="0090523D">
        <w:rPr>
          <w:rFonts w:ascii="Arial" w:hAnsi="Arial" w:cs="Arial"/>
        </w:rPr>
        <w:t>сокращения:</w:t>
      </w:r>
    </w:p>
    <w:p w:rsidR="00713302" w:rsidP="00BC3D5A">
      <w:pPr>
        <w:shd w:val="clear" w:color="auto" w:fill="FFFFFF"/>
        <w:spacing w:line="360" w:lineRule="auto"/>
        <w:ind w:firstLine="709"/>
        <w:jc w:val="both"/>
        <w:rPr>
          <w:rFonts w:ascii="Arial" w:hAnsi="Arial" w:cs="Arial"/>
        </w:rPr>
      </w:pPr>
      <w:bookmarkStart w:id="83" w:name="_Hlk151552481"/>
      <w:r>
        <w:rPr>
          <w:rFonts w:ascii="Arial" w:hAnsi="Arial" w:cs="Arial"/>
        </w:rPr>
        <w:t>ГБ – горизонтальное бурение;</w:t>
      </w:r>
    </w:p>
    <w:p w:rsidR="00713302" w:rsidP="006B1809">
      <w:pPr>
        <w:shd w:val="clear" w:color="auto" w:fill="FFFFFF"/>
        <w:spacing w:line="360" w:lineRule="auto"/>
        <w:ind w:firstLine="709"/>
        <w:jc w:val="both"/>
        <w:rPr>
          <w:rFonts w:ascii="Arial" w:hAnsi="Arial" w:cs="Arial"/>
        </w:rPr>
      </w:pPr>
      <w:r>
        <w:rPr>
          <w:rFonts w:ascii="Arial" w:hAnsi="Arial" w:cs="Arial"/>
        </w:rPr>
        <w:t>ГНБЩ</w:t>
      </w:r>
      <w:r w:rsidRPr="0090523D">
        <w:rPr>
          <w:rFonts w:ascii="Arial" w:hAnsi="Arial" w:cs="Arial"/>
        </w:rPr>
        <w:t xml:space="preserve"> – горизонтальное направленное бурение щитом;</w:t>
      </w:r>
    </w:p>
    <w:p w:rsidR="00713302" w:rsidP="006B1809">
      <w:pPr>
        <w:shd w:val="clear" w:color="auto" w:fill="FFFFFF"/>
        <w:spacing w:line="360" w:lineRule="auto"/>
        <w:ind w:firstLine="709"/>
        <w:jc w:val="both"/>
        <w:rPr>
          <w:rFonts w:ascii="Arial" w:hAnsi="Arial" w:cs="Arial"/>
        </w:rPr>
      </w:pPr>
      <w:r>
        <w:rPr>
          <w:rFonts w:ascii="Arial" w:hAnsi="Arial" w:cs="Arial"/>
        </w:rPr>
        <w:t>ГПШБ – горизонтальное прессо-шнековое бурение;</w:t>
      </w:r>
    </w:p>
    <w:p w:rsidR="00713302" w:rsidP="006B1809">
      <w:pPr>
        <w:shd w:val="clear" w:color="auto" w:fill="FFFFFF"/>
        <w:spacing w:line="360" w:lineRule="auto"/>
        <w:ind w:firstLine="709"/>
        <w:jc w:val="both"/>
        <w:rPr>
          <w:rFonts w:ascii="Arial" w:hAnsi="Arial" w:cs="Arial"/>
        </w:rPr>
      </w:pPr>
      <w:bookmarkEnd w:id="83"/>
      <w:r>
        <w:rPr>
          <w:rFonts w:ascii="Arial" w:hAnsi="Arial" w:cs="Arial"/>
        </w:rPr>
        <w:t>ГШБ – горизонтальное шнековое бурение;</w:t>
      </w:r>
    </w:p>
    <w:p w:rsidR="00713302" w:rsidRPr="0090523D" w:rsidP="006B1809">
      <w:pPr>
        <w:shd w:val="clear" w:color="auto" w:fill="FFFFFF"/>
        <w:spacing w:line="360" w:lineRule="auto"/>
        <w:ind w:firstLine="709"/>
        <w:jc w:val="both"/>
        <w:rPr>
          <w:rFonts w:ascii="Arial" w:hAnsi="Arial" w:cs="Arial"/>
        </w:rPr>
      </w:pPr>
      <w:r w:rsidRPr="0090523D">
        <w:rPr>
          <w:rFonts w:ascii="Arial" w:hAnsi="Arial" w:cs="Arial"/>
        </w:rPr>
        <w:t>МТПК – микротоннелепроходческий комплекс;</w:t>
      </w:r>
    </w:p>
    <w:p w:rsidR="00713302" w:rsidP="006B1809">
      <w:pPr>
        <w:shd w:val="clear" w:color="auto" w:fill="FFFFFF"/>
        <w:spacing w:line="360" w:lineRule="auto"/>
        <w:ind w:firstLine="709"/>
        <w:jc w:val="both"/>
        <w:rPr>
          <w:rFonts w:ascii="Arial" w:hAnsi="Arial" w:cs="Arial"/>
        </w:rPr>
      </w:pPr>
      <w:r w:rsidRPr="0090523D">
        <w:rPr>
          <w:rFonts w:ascii="Arial" w:hAnsi="Arial" w:cs="Arial"/>
        </w:rPr>
        <w:t>НД – нормативный документ государств – участников Соглашения</w:t>
      </w:r>
      <w:r>
        <w:rPr>
          <w:rStyle w:val="FootnoteReference"/>
          <w:rFonts w:ascii="Arial" w:hAnsi="Arial" w:cs="Arial"/>
        </w:rPr>
        <w:footnoteReference w:id="3"/>
      </w:r>
      <w:r>
        <w:rPr>
          <w:rFonts w:ascii="Arial" w:hAnsi="Arial" w:cs="Arial"/>
          <w:vertAlign w:val="superscript"/>
        </w:rPr>
        <w:t>)</w:t>
      </w:r>
      <w:r w:rsidRPr="0090523D">
        <w:rPr>
          <w:rFonts w:ascii="Arial" w:hAnsi="Arial" w:cs="Arial"/>
        </w:rPr>
        <w:t>, принявших настоящий стандарт</w:t>
      </w:r>
      <w:r>
        <w:rPr>
          <w:rFonts w:ascii="Arial" w:hAnsi="Arial" w:cs="Arial"/>
        </w:rPr>
        <w:t>;</w:t>
      </w:r>
    </w:p>
    <w:p w:rsidR="00713302" w:rsidP="006B1809">
      <w:pPr>
        <w:shd w:val="clear" w:color="auto" w:fill="FFFFFF"/>
        <w:spacing w:line="360" w:lineRule="auto"/>
        <w:ind w:firstLine="709"/>
        <w:jc w:val="both"/>
        <w:rPr>
          <w:rFonts w:ascii="Arial" w:hAnsi="Arial" w:cs="Arial"/>
        </w:rPr>
      </w:pPr>
      <w:r>
        <w:rPr>
          <w:rFonts w:ascii="Arial" w:hAnsi="Arial" w:cs="Arial"/>
        </w:rPr>
        <w:t>Н</w:t>
      </w:r>
      <w:r w:rsidRPr="00046139">
        <w:rPr>
          <w:rFonts w:ascii="Arial" w:hAnsi="Arial" w:cs="Arial"/>
        </w:rPr>
        <w:t>НБ – горизонтальное (наклонное) направленное бурение;</w:t>
      </w:r>
    </w:p>
    <w:p w:rsidR="00713302" w:rsidP="006B1809">
      <w:pPr>
        <w:shd w:val="clear" w:color="auto" w:fill="FFFFFF"/>
        <w:spacing w:line="360" w:lineRule="auto"/>
        <w:ind w:firstLine="709"/>
        <w:jc w:val="both"/>
        <w:rPr>
          <w:rFonts w:ascii="Arial" w:hAnsi="Arial" w:cs="Arial"/>
        </w:rPr>
      </w:pPr>
      <w:r w:rsidRPr="0090523D">
        <w:rPr>
          <w:rFonts w:ascii="Arial" w:hAnsi="Arial" w:cs="Arial"/>
        </w:rPr>
        <w:t>ПД – проектная документация;</w:t>
      </w:r>
    </w:p>
    <w:p w:rsidR="00713302" w:rsidRPr="0090523D" w:rsidP="006B1809">
      <w:pPr>
        <w:shd w:val="clear" w:color="auto" w:fill="FFFFFF"/>
        <w:spacing w:line="360" w:lineRule="auto"/>
        <w:ind w:firstLine="709"/>
        <w:jc w:val="both"/>
        <w:rPr>
          <w:rFonts w:ascii="Arial" w:hAnsi="Arial" w:cs="Arial"/>
        </w:rPr>
      </w:pPr>
      <w:r w:rsidRPr="00E0633B">
        <w:rPr>
          <w:rFonts w:ascii="Arial" w:hAnsi="Arial" w:cs="Arial"/>
        </w:rPr>
        <w:t>переход – переход магистрального трубопровода через железную и автомобильную дорогу;</w:t>
      </w:r>
    </w:p>
    <w:p w:rsidR="00713302" w:rsidP="006B1809">
      <w:pPr>
        <w:shd w:val="clear" w:color="auto" w:fill="FFFFFF"/>
        <w:spacing w:line="360" w:lineRule="auto"/>
        <w:ind w:firstLine="709"/>
        <w:jc w:val="both"/>
        <w:rPr>
          <w:rFonts w:ascii="Arial" w:hAnsi="Arial" w:cs="Arial"/>
        </w:rPr>
      </w:pPr>
      <w:r w:rsidRPr="0090523D">
        <w:rPr>
          <w:rFonts w:ascii="Arial" w:hAnsi="Arial" w:cs="Arial"/>
        </w:rPr>
        <w:t>ППР – проект производства работ;</w:t>
      </w:r>
    </w:p>
    <w:p w:rsidR="00713302" w:rsidRPr="0090523D" w:rsidP="006B1809">
      <w:pPr>
        <w:shd w:val="clear" w:color="auto" w:fill="FFFFFF"/>
        <w:spacing w:line="360" w:lineRule="auto"/>
        <w:ind w:firstLine="709"/>
        <w:jc w:val="both"/>
        <w:rPr>
          <w:rFonts w:ascii="Arial" w:hAnsi="Arial" w:cs="Arial"/>
        </w:rPr>
      </w:pPr>
      <w:r>
        <w:rPr>
          <w:rFonts w:ascii="Arial" w:hAnsi="Arial" w:cs="Arial"/>
        </w:rPr>
        <w:t>ПРИ – породоразрушающий инструмент;</w:t>
      </w:r>
    </w:p>
    <w:p w:rsidR="00713302" w:rsidP="006B1809">
      <w:pPr>
        <w:shd w:val="clear" w:color="auto" w:fill="FFFFFF"/>
        <w:spacing w:line="360" w:lineRule="auto"/>
        <w:ind w:firstLine="709"/>
        <w:jc w:val="both"/>
        <w:rPr>
          <w:rFonts w:ascii="Arial" w:hAnsi="Arial" w:cs="Arial"/>
        </w:rPr>
      </w:pPr>
      <w:r w:rsidRPr="0090523D">
        <w:rPr>
          <w:rFonts w:ascii="Arial" w:hAnsi="Arial" w:cs="Arial"/>
        </w:rPr>
        <w:t>РД – рабочая документация;</w:t>
      </w:r>
    </w:p>
    <w:p w:rsidR="00713302" w:rsidRPr="0090523D" w:rsidP="006B1809">
      <w:pPr>
        <w:shd w:val="clear" w:color="auto" w:fill="FFFFFF"/>
        <w:spacing w:line="360" w:lineRule="auto"/>
        <w:ind w:firstLine="709"/>
        <w:jc w:val="both"/>
        <w:rPr>
          <w:rFonts w:ascii="Arial" w:hAnsi="Arial" w:cs="Arial"/>
        </w:rPr>
      </w:pPr>
      <w:r>
        <w:rPr>
          <w:rFonts w:ascii="Arial" w:hAnsi="Arial" w:cs="Arial"/>
        </w:rPr>
        <w:t>ТУ – технические условия;</w:t>
      </w:r>
    </w:p>
    <w:p w:rsidR="00713302" w:rsidP="00E1387B">
      <w:pPr>
        <w:shd w:val="clear" w:color="auto" w:fill="FFFFFF"/>
        <w:spacing w:line="360" w:lineRule="auto"/>
        <w:ind w:firstLine="709"/>
        <w:jc w:val="both"/>
        <w:rPr>
          <w:rFonts w:ascii="Arial" w:hAnsi="Arial" w:cs="Arial"/>
        </w:rPr>
      </w:pPr>
      <w:r>
        <w:rPr>
          <w:rFonts w:ascii="Arial" w:hAnsi="Arial" w:cs="Arial"/>
        </w:rPr>
        <w:t>ЭХЗ – электрохимическая защита;</w:t>
      </w:r>
    </w:p>
    <w:p w:rsidR="00713302" w:rsidRPr="00941E2A" w:rsidP="00713302">
      <w:pPr>
        <w:shd w:val="clear" w:color="auto" w:fill="FFFFFF"/>
        <w:spacing w:line="360" w:lineRule="auto"/>
        <w:ind w:firstLine="709"/>
        <w:jc w:val="both"/>
        <w:rPr>
          <w:rFonts w:ascii="Arial" w:hAnsi="Arial" w:cs="Arial"/>
        </w:rPr>
      </w:pPr>
      <w:r w:rsidRPr="00941E2A">
        <w:rPr>
          <w:rFonts w:ascii="Arial" w:hAnsi="Arial" w:cs="Arial"/>
          <w:i/>
          <w:lang w:val="en-US"/>
        </w:rPr>
        <w:t>D</w:t>
      </w:r>
      <w:r w:rsidRPr="00941E2A">
        <w:rPr>
          <w:rFonts w:ascii="Arial" w:hAnsi="Arial" w:cs="Arial"/>
          <w:i/>
          <w:vertAlign w:val="subscript"/>
          <w:lang w:val="en-US"/>
        </w:rPr>
        <w:t>H</w:t>
      </w:r>
      <w:r w:rsidRPr="00941E2A">
        <w:rPr>
          <w:rFonts w:ascii="Arial" w:hAnsi="Arial" w:cs="Arial"/>
        </w:rPr>
        <w:t xml:space="preserve"> – наружный диаметр трубопровода</w:t>
      </w:r>
      <w:r>
        <w:rPr>
          <w:rFonts w:ascii="Arial" w:hAnsi="Arial" w:cs="Arial"/>
        </w:rPr>
        <w:t>, мм.</w:t>
      </w:r>
    </w:p>
    <w:p w:rsidR="006B1809" w:rsidRPr="0090523D">
      <w:pPr>
        <w:pStyle w:val="Heading1"/>
      </w:pPr>
      <w:bookmarkStart w:id="84" w:name="_Toc9936673"/>
      <w:bookmarkStart w:id="85" w:name="_Toc202271380"/>
      <w:bookmarkStart w:id="86" w:name="_Toc320811239"/>
      <w:bookmarkStart w:id="87" w:name="_Toc3802766"/>
      <w:r w:rsidRPr="0090523D">
        <w:t>О</w:t>
      </w:r>
      <w:r w:rsidR="00314F50">
        <w:t>бщие</w:t>
      </w:r>
      <w:r w:rsidRPr="0090523D">
        <w:t xml:space="preserve"> положения</w:t>
      </w:r>
      <w:bookmarkEnd w:id="84"/>
      <w:bookmarkEnd w:id="85"/>
    </w:p>
    <w:p w:rsidR="00E865B8" w:rsidP="006D4F17">
      <w:pPr>
        <w:tabs>
          <w:tab w:val="left" w:pos="1134"/>
        </w:tabs>
        <w:spacing w:line="360" w:lineRule="auto"/>
        <w:ind w:left="709"/>
        <w:jc w:val="both"/>
        <w:rPr>
          <w:rFonts w:ascii="Arial" w:hAnsi="Arial" w:cs="Arial"/>
        </w:rPr>
      </w:pPr>
    </w:p>
    <w:p w:rsidR="006B1809" w:rsidRPr="00314F50" w:rsidP="00172F62">
      <w:pPr>
        <w:numPr>
          <w:ilvl w:val="1"/>
          <w:numId w:val="15"/>
        </w:numPr>
        <w:tabs>
          <w:tab w:val="clear" w:pos="792"/>
          <w:tab w:val="left" w:pos="1276"/>
        </w:tabs>
        <w:spacing w:line="360" w:lineRule="auto"/>
        <w:ind w:left="0" w:firstLine="709"/>
        <w:jc w:val="both"/>
        <w:rPr>
          <w:rFonts w:ascii="Arial" w:hAnsi="Arial" w:cs="Arial"/>
        </w:rPr>
      </w:pPr>
      <w:r w:rsidRPr="00314F50">
        <w:rPr>
          <w:rFonts w:ascii="Arial" w:hAnsi="Arial" w:cs="Arial"/>
        </w:rPr>
        <w:t>С</w:t>
      </w:r>
      <w:r w:rsidRPr="00314F50" w:rsidR="005D0F79">
        <w:rPr>
          <w:rFonts w:ascii="Arial" w:hAnsi="Arial" w:cs="Arial"/>
        </w:rPr>
        <w:t>троительств</w:t>
      </w:r>
      <w:r>
        <w:rPr>
          <w:rFonts w:ascii="Arial" w:hAnsi="Arial" w:cs="Arial"/>
        </w:rPr>
        <w:t>о</w:t>
      </w:r>
      <w:r>
        <w:rPr>
          <w:rStyle w:val="FootnoteReference"/>
          <w:rFonts w:ascii="Arial" w:hAnsi="Arial" w:cs="Arial"/>
        </w:rPr>
        <w:footnoteReference w:id="4"/>
      </w:r>
      <w:r w:rsidR="00506895">
        <w:rPr>
          <w:rFonts w:ascii="Arial" w:hAnsi="Arial" w:cs="Arial"/>
          <w:vertAlign w:val="superscript"/>
        </w:rPr>
        <w:t>)</w:t>
      </w:r>
      <w:r w:rsidRPr="00314F50" w:rsidR="005D0F79">
        <w:rPr>
          <w:rFonts w:ascii="Arial" w:hAnsi="Arial" w:cs="Arial"/>
        </w:rPr>
        <w:t xml:space="preserve"> переходов</w:t>
      </w:r>
      <w:r w:rsidRPr="00314F50" w:rsidR="00FC2F97">
        <w:rPr>
          <w:rFonts w:ascii="Arial" w:hAnsi="Arial" w:cs="Arial"/>
        </w:rPr>
        <w:t xml:space="preserve"> осуществляют в соответствии с ГОСТ 34826</w:t>
      </w:r>
      <w:r w:rsidRPr="00314F50">
        <w:rPr>
          <w:rFonts w:ascii="Arial" w:hAnsi="Arial" w:cs="Arial"/>
        </w:rPr>
        <w:t>, ТУ владельцев автомобильных дорог, железнодорожной инфраструктуры и инженерных коммуникаций, полученными в порядке</w:t>
      </w:r>
      <w:r>
        <w:rPr>
          <w:rFonts w:ascii="Arial" w:hAnsi="Arial" w:cs="Arial"/>
        </w:rPr>
        <w:t>, установленном</w:t>
      </w:r>
      <w:r w:rsidRPr="00314F50">
        <w:t xml:space="preserve"> </w:t>
      </w:r>
      <w:r w:rsidRPr="00314F50">
        <w:rPr>
          <w:rFonts w:ascii="Arial" w:hAnsi="Arial" w:cs="Arial"/>
        </w:rPr>
        <w:t>нормативн</w:t>
      </w:r>
      <w:r w:rsidR="00E23041">
        <w:rPr>
          <w:rFonts w:ascii="Arial" w:hAnsi="Arial" w:cs="Arial"/>
        </w:rPr>
        <w:t>ыми</w:t>
      </w:r>
      <w:r w:rsidRPr="00314F50">
        <w:rPr>
          <w:rFonts w:ascii="Arial" w:hAnsi="Arial" w:cs="Arial"/>
        </w:rPr>
        <w:t xml:space="preserve"> правовым</w:t>
      </w:r>
      <w:r>
        <w:rPr>
          <w:rFonts w:ascii="Arial" w:hAnsi="Arial" w:cs="Arial"/>
        </w:rPr>
        <w:t>и</w:t>
      </w:r>
      <w:r w:rsidRPr="00314F50">
        <w:rPr>
          <w:rFonts w:ascii="Arial" w:hAnsi="Arial" w:cs="Arial"/>
        </w:rPr>
        <w:t xml:space="preserve"> актам</w:t>
      </w:r>
      <w:r>
        <w:rPr>
          <w:rFonts w:ascii="Arial" w:hAnsi="Arial" w:cs="Arial"/>
        </w:rPr>
        <w:t>и</w:t>
      </w:r>
      <w:r w:rsidRPr="00314F50">
        <w:rPr>
          <w:rFonts w:ascii="Arial" w:hAnsi="Arial" w:cs="Arial"/>
        </w:rPr>
        <w:t xml:space="preserve"> государств </w:t>
      </w:r>
      <w:r w:rsidR="00625585">
        <w:rPr>
          <w:rFonts w:ascii="Arial" w:hAnsi="Arial" w:cs="Arial"/>
        </w:rPr>
        <w:t>–</w:t>
      </w:r>
      <w:r w:rsidRPr="00314F50" w:rsidR="00625585">
        <w:rPr>
          <w:rFonts w:ascii="Arial" w:hAnsi="Arial" w:cs="Arial"/>
        </w:rPr>
        <w:t xml:space="preserve"> </w:t>
      </w:r>
      <w:r w:rsidRPr="00314F50">
        <w:rPr>
          <w:rFonts w:ascii="Arial" w:hAnsi="Arial" w:cs="Arial"/>
        </w:rPr>
        <w:t>членов Содружества Независимых Государств и Евразийского экономического союза</w:t>
      </w:r>
      <w:r>
        <w:rPr>
          <w:rFonts w:ascii="Arial" w:hAnsi="Arial" w:cs="Arial"/>
        </w:rPr>
        <w:t>, НД,</w:t>
      </w:r>
      <w:r w:rsidRPr="00314F50">
        <w:rPr>
          <w:rFonts w:ascii="Arial" w:hAnsi="Arial" w:cs="Arial"/>
        </w:rPr>
        <w:t xml:space="preserve"> ПД </w:t>
      </w:r>
      <w:r w:rsidRPr="00314F50" w:rsidR="003F39A2">
        <w:rPr>
          <w:rFonts w:ascii="Arial" w:hAnsi="Arial" w:cs="Arial"/>
        </w:rPr>
        <w:t>(</w:t>
      </w:r>
      <w:r w:rsidRPr="00314F50">
        <w:rPr>
          <w:rFonts w:ascii="Arial" w:hAnsi="Arial" w:cs="Arial"/>
        </w:rPr>
        <w:t>РД</w:t>
      </w:r>
      <w:r w:rsidRPr="00314F50" w:rsidR="003F39A2">
        <w:rPr>
          <w:rFonts w:ascii="Arial" w:hAnsi="Arial" w:cs="Arial"/>
        </w:rPr>
        <w:t>)</w:t>
      </w:r>
      <w:r>
        <w:rPr>
          <w:rStyle w:val="FootnoteReference"/>
          <w:rFonts w:ascii="Arial" w:hAnsi="Arial" w:cs="Arial"/>
        </w:rPr>
        <w:footnoteReference w:id="5"/>
      </w:r>
      <w:r w:rsidRPr="00314F50" w:rsidR="001A0F8D">
        <w:rPr>
          <w:rFonts w:ascii="Arial" w:hAnsi="Arial" w:cs="Arial"/>
          <w:vertAlign w:val="superscript"/>
        </w:rPr>
        <w:t>)</w:t>
      </w:r>
      <w:r w:rsidRPr="00314F50" w:rsidR="008226C9">
        <w:rPr>
          <w:rFonts w:ascii="Arial" w:hAnsi="Arial" w:cs="Arial"/>
        </w:rPr>
        <w:t>.</w:t>
      </w:r>
      <w:r w:rsidR="00005893">
        <w:rPr>
          <w:rFonts w:ascii="Arial" w:hAnsi="Arial" w:cs="Arial"/>
        </w:rPr>
        <w:t xml:space="preserve"> </w:t>
      </w:r>
    </w:p>
    <w:p w:rsidR="005862B3" w:rsidP="00172F62">
      <w:pPr>
        <w:numPr>
          <w:ilvl w:val="1"/>
          <w:numId w:val="15"/>
        </w:numPr>
        <w:tabs>
          <w:tab w:val="clear" w:pos="792"/>
          <w:tab w:val="left" w:pos="1276"/>
        </w:tabs>
        <w:spacing w:line="360" w:lineRule="auto"/>
        <w:ind w:left="0" w:firstLine="709"/>
        <w:jc w:val="both"/>
        <w:rPr>
          <w:rFonts w:ascii="Arial" w:hAnsi="Arial" w:cs="Arial"/>
        </w:rPr>
      </w:pPr>
      <w:r w:rsidRPr="0090523D">
        <w:rPr>
          <w:rFonts w:ascii="Arial" w:hAnsi="Arial" w:cs="Arial"/>
        </w:rPr>
        <w:t>Приступать к производству работ</w:t>
      </w:r>
      <w:r w:rsidRPr="0090523D" w:rsidR="00381B34">
        <w:rPr>
          <w:rFonts w:ascii="Arial" w:hAnsi="Arial" w:cs="Arial"/>
        </w:rPr>
        <w:t xml:space="preserve"> по строительству переходов</w:t>
      </w:r>
      <w:r w:rsidRPr="0090523D">
        <w:rPr>
          <w:rFonts w:ascii="Arial" w:hAnsi="Arial" w:cs="Arial"/>
        </w:rPr>
        <w:t xml:space="preserve"> </w:t>
      </w:r>
      <w:r w:rsidR="00344F9D">
        <w:rPr>
          <w:rFonts w:ascii="Arial" w:hAnsi="Arial" w:cs="Arial"/>
        </w:rPr>
        <w:t>следует</w:t>
      </w:r>
      <w:r w:rsidRPr="0090523D">
        <w:rPr>
          <w:rFonts w:ascii="Arial" w:hAnsi="Arial" w:cs="Arial"/>
        </w:rPr>
        <w:t xml:space="preserve"> при наличии</w:t>
      </w:r>
      <w:r w:rsidR="00485A5F">
        <w:rPr>
          <w:rFonts w:ascii="Arial" w:hAnsi="Arial" w:cs="Arial"/>
        </w:rPr>
        <w:t xml:space="preserve"> у подрядчика</w:t>
      </w:r>
      <w:r w:rsidRPr="0090523D">
        <w:rPr>
          <w:rFonts w:ascii="Arial" w:hAnsi="Arial" w:cs="Arial"/>
        </w:rPr>
        <w:t xml:space="preserve"> разрешительной документации</w:t>
      </w:r>
      <w:r w:rsidR="00485A5F">
        <w:rPr>
          <w:rFonts w:ascii="Arial" w:hAnsi="Arial" w:cs="Arial"/>
        </w:rPr>
        <w:t xml:space="preserve"> в соответствии с НД и нормативными документами заказчика</w:t>
      </w:r>
      <w:r>
        <w:rPr>
          <w:rStyle w:val="FootnoteReference"/>
          <w:rFonts w:ascii="Arial" w:hAnsi="Arial" w:cs="Arial"/>
        </w:rPr>
        <w:footnoteReference w:id="6"/>
      </w:r>
      <w:r w:rsidR="00625585">
        <w:rPr>
          <w:rFonts w:ascii="Arial" w:hAnsi="Arial" w:cs="Arial"/>
          <w:vertAlign w:val="superscript"/>
        </w:rPr>
        <w:t>)</w:t>
      </w:r>
      <w:r w:rsidR="00485A5F">
        <w:rPr>
          <w:rFonts w:ascii="Arial" w:hAnsi="Arial" w:cs="Arial"/>
        </w:rPr>
        <w:t>.</w:t>
      </w:r>
    </w:p>
    <w:p w:rsidR="00314F50" w:rsidRPr="00314F50" w:rsidP="00172F62">
      <w:pPr>
        <w:keepNext/>
        <w:numPr>
          <w:ilvl w:val="1"/>
          <w:numId w:val="15"/>
        </w:numPr>
        <w:tabs>
          <w:tab w:val="left" w:pos="1276"/>
        </w:tabs>
        <w:spacing w:line="360" w:lineRule="auto"/>
        <w:ind w:left="0" w:firstLine="709"/>
        <w:jc w:val="both"/>
        <w:rPr>
          <w:rFonts w:ascii="Arial" w:eastAsia="Calibri" w:hAnsi="Arial" w:cs="Arial"/>
        </w:rPr>
      </w:pPr>
      <w:r>
        <w:rPr>
          <w:rFonts w:ascii="Arial" w:eastAsia="Calibri" w:hAnsi="Arial" w:cs="Arial"/>
        </w:rPr>
        <w:t>К бестраншейным методам строительства переходов</w:t>
      </w:r>
      <w:r w:rsidRPr="00314F50">
        <w:rPr>
          <w:rFonts w:ascii="Arial" w:eastAsia="Calibri" w:hAnsi="Arial" w:cs="Arial"/>
        </w:rPr>
        <w:t xml:space="preserve"> </w:t>
      </w:r>
      <w:r>
        <w:rPr>
          <w:rFonts w:ascii="Arial" w:eastAsia="Calibri" w:hAnsi="Arial" w:cs="Arial"/>
        </w:rPr>
        <w:t>относят</w:t>
      </w:r>
      <w:r w:rsidRPr="00314F50">
        <w:rPr>
          <w:rFonts w:ascii="Arial" w:eastAsia="Calibri" w:hAnsi="Arial" w:cs="Arial"/>
        </w:rPr>
        <w:t>:</w:t>
      </w:r>
    </w:p>
    <w:p w:rsidR="00314F50" w:rsidRPr="00314F50" w:rsidP="00075763">
      <w:pPr>
        <w:numPr>
          <w:ilvl w:val="1"/>
          <w:numId w:val="16"/>
        </w:numPr>
        <w:tabs>
          <w:tab w:val="num" w:pos="0"/>
          <w:tab w:val="left" w:pos="1080"/>
          <w:tab w:val="num" w:pos="1620"/>
        </w:tabs>
        <w:spacing w:line="360" w:lineRule="auto"/>
        <w:ind w:left="0" w:firstLine="720"/>
        <w:jc w:val="both"/>
        <w:rPr>
          <w:rFonts w:ascii="Arial" w:hAnsi="Arial" w:cs="Arial"/>
        </w:rPr>
      </w:pPr>
      <w:r w:rsidRPr="00314F50">
        <w:rPr>
          <w:rFonts w:ascii="Arial" w:hAnsi="Arial" w:cs="Arial"/>
        </w:rPr>
        <w:t>прокол;</w:t>
      </w:r>
    </w:p>
    <w:p w:rsidR="00314F50" w:rsidRPr="00314F50" w:rsidP="00075763">
      <w:pPr>
        <w:numPr>
          <w:ilvl w:val="1"/>
          <w:numId w:val="16"/>
        </w:numPr>
        <w:tabs>
          <w:tab w:val="num" w:pos="0"/>
          <w:tab w:val="left" w:pos="1080"/>
          <w:tab w:val="num" w:pos="1620"/>
        </w:tabs>
        <w:spacing w:line="360" w:lineRule="auto"/>
        <w:ind w:left="0" w:firstLine="720"/>
        <w:jc w:val="both"/>
        <w:rPr>
          <w:rFonts w:ascii="Arial" w:hAnsi="Arial" w:cs="Arial"/>
        </w:rPr>
      </w:pPr>
      <w:r w:rsidRPr="00314F50">
        <w:rPr>
          <w:rFonts w:ascii="Arial" w:hAnsi="Arial" w:cs="Arial"/>
        </w:rPr>
        <w:t>продавливани</w:t>
      </w:r>
      <w:r w:rsidR="009A4E0B">
        <w:rPr>
          <w:rFonts w:ascii="Arial" w:hAnsi="Arial" w:cs="Arial"/>
        </w:rPr>
        <w:t>е</w:t>
      </w:r>
      <w:r w:rsidRPr="00314F50">
        <w:rPr>
          <w:rFonts w:ascii="Arial" w:hAnsi="Arial" w:cs="Arial"/>
        </w:rPr>
        <w:t>;</w:t>
      </w:r>
    </w:p>
    <w:p w:rsidR="00314F50" w:rsidRPr="00314F50" w:rsidP="00075763">
      <w:pPr>
        <w:numPr>
          <w:ilvl w:val="1"/>
          <w:numId w:val="16"/>
        </w:numPr>
        <w:tabs>
          <w:tab w:val="num" w:pos="0"/>
          <w:tab w:val="left" w:pos="1080"/>
          <w:tab w:val="num" w:pos="1620"/>
        </w:tabs>
        <w:spacing w:line="360" w:lineRule="auto"/>
        <w:ind w:left="0" w:firstLine="720"/>
        <w:jc w:val="both"/>
        <w:rPr>
          <w:rFonts w:ascii="Arial" w:hAnsi="Arial" w:cs="Arial"/>
        </w:rPr>
      </w:pPr>
      <w:r w:rsidRPr="00314F50">
        <w:rPr>
          <w:rFonts w:ascii="Arial" w:hAnsi="Arial" w:cs="Arial"/>
        </w:rPr>
        <w:t>ГШБ</w:t>
      </w:r>
      <w:r w:rsidR="007B4972">
        <w:rPr>
          <w:rFonts w:ascii="Arial" w:hAnsi="Arial" w:cs="Arial"/>
        </w:rPr>
        <w:t xml:space="preserve"> (ГПШБ и ГБ)</w:t>
      </w:r>
      <w:r w:rsidRPr="00314F50">
        <w:rPr>
          <w:rFonts w:ascii="Arial" w:hAnsi="Arial" w:cs="Arial"/>
        </w:rPr>
        <w:t>;</w:t>
      </w:r>
    </w:p>
    <w:p w:rsidR="00314F50" w:rsidRPr="00314F50" w:rsidP="00075763">
      <w:pPr>
        <w:numPr>
          <w:ilvl w:val="1"/>
          <w:numId w:val="16"/>
        </w:numPr>
        <w:tabs>
          <w:tab w:val="num" w:pos="0"/>
          <w:tab w:val="left" w:pos="1080"/>
          <w:tab w:val="num" w:pos="1620"/>
        </w:tabs>
        <w:spacing w:line="360" w:lineRule="auto"/>
        <w:ind w:left="0" w:firstLine="720"/>
        <w:jc w:val="both"/>
        <w:rPr>
          <w:rFonts w:ascii="Arial" w:hAnsi="Arial" w:cs="Arial"/>
        </w:rPr>
      </w:pPr>
      <w:r>
        <w:rPr>
          <w:rFonts w:ascii="Arial" w:hAnsi="Arial" w:cs="Arial"/>
        </w:rPr>
        <w:t>микротоннелирование</w:t>
      </w:r>
      <w:r w:rsidRPr="00314F50">
        <w:rPr>
          <w:rFonts w:ascii="Arial" w:hAnsi="Arial" w:cs="Arial"/>
        </w:rPr>
        <w:t>;</w:t>
      </w:r>
    </w:p>
    <w:p w:rsidR="00314F50" w:rsidRPr="00314F50" w:rsidP="00075763">
      <w:pPr>
        <w:numPr>
          <w:ilvl w:val="1"/>
          <w:numId w:val="16"/>
        </w:numPr>
        <w:tabs>
          <w:tab w:val="num" w:pos="0"/>
          <w:tab w:val="left" w:pos="1080"/>
          <w:tab w:val="num" w:pos="1620"/>
        </w:tabs>
        <w:spacing w:line="360" w:lineRule="auto"/>
        <w:ind w:left="0" w:firstLine="720"/>
        <w:jc w:val="both"/>
        <w:rPr>
          <w:rFonts w:ascii="Arial" w:hAnsi="Arial" w:cs="Arial"/>
        </w:rPr>
      </w:pPr>
      <w:r>
        <w:rPr>
          <w:rFonts w:ascii="Arial" w:hAnsi="Arial" w:cs="Arial"/>
        </w:rPr>
        <w:t>ННБ</w:t>
      </w:r>
      <w:r w:rsidRPr="00314F50">
        <w:rPr>
          <w:rFonts w:ascii="Arial" w:hAnsi="Arial" w:cs="Arial"/>
        </w:rPr>
        <w:t>;</w:t>
      </w:r>
    </w:p>
    <w:p w:rsidR="00314F50" w:rsidP="00075763">
      <w:pPr>
        <w:numPr>
          <w:ilvl w:val="1"/>
          <w:numId w:val="16"/>
        </w:numPr>
        <w:tabs>
          <w:tab w:val="num" w:pos="0"/>
          <w:tab w:val="left" w:pos="1080"/>
          <w:tab w:val="num" w:pos="1620"/>
        </w:tabs>
        <w:spacing w:line="360" w:lineRule="auto"/>
        <w:ind w:left="0" w:firstLine="720"/>
        <w:jc w:val="both"/>
        <w:rPr>
          <w:rFonts w:ascii="Arial" w:hAnsi="Arial" w:cs="Arial"/>
        </w:rPr>
      </w:pPr>
      <w:r>
        <w:rPr>
          <w:rFonts w:ascii="Arial" w:hAnsi="Arial" w:cs="Arial"/>
        </w:rPr>
        <w:t>ГНБЩ</w:t>
      </w:r>
      <w:r w:rsidRPr="00314F50">
        <w:rPr>
          <w:rFonts w:ascii="Arial" w:hAnsi="Arial" w:cs="Arial"/>
        </w:rPr>
        <w:t>.</w:t>
      </w:r>
    </w:p>
    <w:p w:rsidR="00774898" w:rsidP="003B04FF">
      <w:pPr>
        <w:spacing w:line="360" w:lineRule="auto"/>
        <w:ind w:firstLine="709"/>
        <w:jc w:val="both"/>
        <w:rPr>
          <w:rFonts w:ascii="Arial" w:hAnsi="Arial" w:cs="Arial"/>
          <w:spacing w:val="40"/>
          <w:sz w:val="22"/>
          <w:szCs w:val="22"/>
        </w:rPr>
      </w:pPr>
      <w:bookmarkStart w:id="90" w:name="_Hlk192750535"/>
    </w:p>
    <w:p w:rsidR="00314F50" w:rsidP="003B04FF">
      <w:pPr>
        <w:spacing w:line="360" w:lineRule="auto"/>
        <w:ind w:firstLine="709"/>
        <w:jc w:val="both"/>
        <w:rPr>
          <w:rFonts w:ascii="Arial" w:hAnsi="Arial" w:cs="Arial"/>
          <w:sz w:val="22"/>
          <w:szCs w:val="22"/>
        </w:rPr>
      </w:pPr>
      <w:r w:rsidRPr="006D4F17">
        <w:rPr>
          <w:rFonts w:ascii="Arial" w:hAnsi="Arial" w:cs="Arial"/>
          <w:spacing w:val="40"/>
          <w:sz w:val="22"/>
          <w:szCs w:val="22"/>
        </w:rPr>
        <w:t>Примечани</w:t>
      </w:r>
      <w:bookmarkEnd w:id="90"/>
      <w:r w:rsidRPr="006D4F17" w:rsidR="003B04FF">
        <w:rPr>
          <w:rFonts w:ascii="Arial" w:hAnsi="Arial" w:cs="Arial"/>
          <w:spacing w:val="40"/>
          <w:sz w:val="22"/>
          <w:szCs w:val="22"/>
        </w:rPr>
        <w:t>е</w:t>
      </w:r>
      <w:r w:rsidRPr="006D4F17" w:rsidR="003B04FF">
        <w:rPr>
          <w:rFonts w:ascii="Arial" w:hAnsi="Arial" w:cs="Arial"/>
          <w:sz w:val="22"/>
          <w:szCs w:val="22"/>
        </w:rPr>
        <w:t xml:space="preserve"> – Б</w:t>
      </w:r>
      <w:r w:rsidRPr="006D4F17" w:rsidR="009A4E0B">
        <w:rPr>
          <w:rFonts w:ascii="Arial" w:hAnsi="Arial" w:cs="Arial"/>
          <w:sz w:val="22"/>
          <w:szCs w:val="22"/>
        </w:rPr>
        <w:t>естраншейными методами</w:t>
      </w:r>
      <w:r w:rsidRPr="006D4F17">
        <w:rPr>
          <w:rFonts w:ascii="Arial" w:hAnsi="Arial" w:cs="Arial"/>
          <w:sz w:val="22"/>
          <w:szCs w:val="22"/>
        </w:rPr>
        <w:t xml:space="preserve">, как правило, </w:t>
      </w:r>
      <w:r w:rsidRPr="006D4F17" w:rsidR="009A4E0B">
        <w:rPr>
          <w:rFonts w:ascii="Arial" w:hAnsi="Arial" w:cs="Arial"/>
          <w:sz w:val="22"/>
          <w:szCs w:val="22"/>
        </w:rPr>
        <w:t xml:space="preserve">прокладывают </w:t>
      </w:r>
      <w:r w:rsidRPr="006D4F17">
        <w:rPr>
          <w:rFonts w:ascii="Arial" w:hAnsi="Arial" w:cs="Arial"/>
          <w:sz w:val="22"/>
          <w:szCs w:val="22"/>
        </w:rPr>
        <w:t xml:space="preserve">среднюю часть защитного футляра </w:t>
      </w:r>
      <w:r w:rsidRPr="006D4F17" w:rsidR="009A4E0B">
        <w:rPr>
          <w:rFonts w:ascii="Arial" w:hAnsi="Arial" w:cs="Arial"/>
          <w:sz w:val="22"/>
          <w:szCs w:val="22"/>
        </w:rPr>
        <w:t>непосредственно</w:t>
      </w:r>
      <w:r w:rsidRPr="006D4F17">
        <w:rPr>
          <w:rFonts w:ascii="Arial" w:hAnsi="Arial" w:cs="Arial"/>
          <w:sz w:val="22"/>
          <w:szCs w:val="22"/>
        </w:rPr>
        <w:t xml:space="preserve"> под </w:t>
      </w:r>
      <w:r w:rsidRPr="006D4F17" w:rsidR="009A4E0B">
        <w:rPr>
          <w:rFonts w:ascii="Arial" w:hAnsi="Arial" w:cs="Arial"/>
          <w:sz w:val="22"/>
          <w:szCs w:val="22"/>
        </w:rPr>
        <w:t>насыпью/полотном автомобильной или железной дороги.</w:t>
      </w:r>
      <w:r w:rsidRPr="006D4F17">
        <w:rPr>
          <w:rFonts w:ascii="Arial" w:hAnsi="Arial" w:cs="Arial"/>
          <w:sz w:val="22"/>
          <w:szCs w:val="22"/>
        </w:rPr>
        <w:t xml:space="preserve"> </w:t>
      </w:r>
      <w:r w:rsidRPr="006D4F17" w:rsidR="009A4E0B">
        <w:rPr>
          <w:rFonts w:ascii="Arial" w:hAnsi="Arial" w:cs="Arial"/>
          <w:sz w:val="22"/>
          <w:szCs w:val="22"/>
        </w:rPr>
        <w:t>З</w:t>
      </w:r>
      <w:r w:rsidRPr="006D4F17">
        <w:rPr>
          <w:rFonts w:ascii="Arial" w:hAnsi="Arial" w:cs="Arial"/>
          <w:sz w:val="22"/>
          <w:szCs w:val="22"/>
        </w:rPr>
        <w:t>атем концы защитного футляра наращивают до требуемой в ПД (РД) протяженности перехода открытым способом.</w:t>
      </w:r>
    </w:p>
    <w:p w:rsidR="00774898" w:rsidRPr="006D4F17" w:rsidP="003B04FF">
      <w:pPr>
        <w:spacing w:line="360" w:lineRule="auto"/>
        <w:ind w:firstLine="709"/>
        <w:jc w:val="both"/>
        <w:rPr>
          <w:rFonts w:ascii="Arial" w:hAnsi="Arial" w:cs="Arial"/>
          <w:sz w:val="22"/>
          <w:szCs w:val="22"/>
        </w:rPr>
      </w:pPr>
    </w:p>
    <w:p w:rsidR="00536A93" w:rsidRPr="000F2F2B" w:rsidP="00172F62">
      <w:pPr>
        <w:numPr>
          <w:ilvl w:val="1"/>
          <w:numId w:val="15"/>
        </w:numPr>
        <w:tabs>
          <w:tab w:val="clear" w:pos="792"/>
          <w:tab w:val="left" w:pos="1276"/>
        </w:tabs>
        <w:spacing w:line="360" w:lineRule="auto"/>
        <w:ind w:left="0" w:firstLine="709"/>
        <w:jc w:val="both"/>
        <w:rPr>
          <w:rFonts w:ascii="Arial" w:hAnsi="Arial" w:cs="Arial"/>
          <w:i/>
        </w:rPr>
      </w:pPr>
      <w:r w:rsidRPr="00306305">
        <w:rPr>
          <w:rFonts w:ascii="Arial" w:hAnsi="Arial" w:cs="Arial"/>
        </w:rPr>
        <w:t>О</w:t>
      </w:r>
      <w:r w:rsidRPr="000F2F2B" w:rsidR="00DB062D">
        <w:rPr>
          <w:rFonts w:ascii="Arial" w:hAnsi="Arial" w:cs="Arial"/>
        </w:rPr>
        <w:t xml:space="preserve">беспечение </w:t>
      </w:r>
      <w:r w:rsidRPr="000F2F2B" w:rsidR="005C3924">
        <w:rPr>
          <w:rFonts w:ascii="Arial" w:hAnsi="Arial" w:cs="Arial"/>
        </w:rPr>
        <w:t xml:space="preserve">охраны труда, промышленной, пожарной безопасности и охраны окружающей среды при строительстве переходов </w:t>
      </w:r>
      <w:r w:rsidRPr="00306305" w:rsidR="00DB062D">
        <w:rPr>
          <w:rFonts w:ascii="Arial" w:hAnsi="Arial" w:cs="Arial"/>
        </w:rPr>
        <w:t>–</w:t>
      </w:r>
      <w:r w:rsidRPr="000F2F2B" w:rsidR="00DB062D">
        <w:rPr>
          <w:rFonts w:ascii="Arial" w:hAnsi="Arial" w:cs="Arial"/>
        </w:rPr>
        <w:t xml:space="preserve"> </w:t>
      </w:r>
      <w:r w:rsidRPr="000F2F2B" w:rsidR="005C3924">
        <w:rPr>
          <w:rFonts w:ascii="Arial" w:hAnsi="Arial" w:cs="Arial"/>
        </w:rPr>
        <w:t xml:space="preserve">в соответствии </w:t>
      </w:r>
      <w:r w:rsidR="00415717">
        <w:rPr>
          <w:rFonts w:ascii="Arial" w:hAnsi="Arial" w:cs="Arial"/>
        </w:rPr>
        <w:br/>
      </w:r>
      <w:r w:rsidRPr="000F2F2B" w:rsidR="005C3924">
        <w:rPr>
          <w:rFonts w:ascii="Arial" w:hAnsi="Arial" w:cs="Arial"/>
        </w:rPr>
        <w:t>с</w:t>
      </w:r>
      <w:r w:rsidRPr="000F2F2B" w:rsidR="000F3940">
        <w:rPr>
          <w:rFonts w:ascii="Arial" w:hAnsi="Arial" w:cs="Arial"/>
        </w:rPr>
        <w:t xml:space="preserve"> </w:t>
      </w:r>
      <w:bookmarkStart w:id="91" w:name="_Hlk122014907"/>
      <w:bookmarkStart w:id="92" w:name="_Hlk106696285"/>
      <w:r w:rsidRPr="000F2F2B" w:rsidR="00563ED2">
        <w:rPr>
          <w:rFonts w:ascii="Arial" w:hAnsi="Arial" w:cs="Arial"/>
        </w:rPr>
        <w:t xml:space="preserve">ГОСТ </w:t>
      </w:r>
      <w:r w:rsidRPr="000F2F2B" w:rsidR="000407CA">
        <w:rPr>
          <w:rFonts w:ascii="Arial" w:hAnsi="Arial" w:cs="Arial"/>
        </w:rPr>
        <w:t>34826</w:t>
      </w:r>
      <w:bookmarkEnd w:id="91"/>
      <w:r w:rsidRPr="000F2F2B" w:rsidR="00563ED2">
        <w:rPr>
          <w:rFonts w:ascii="Arial" w:hAnsi="Arial" w:cs="Arial"/>
        </w:rPr>
        <w:t>.</w:t>
      </w:r>
      <w:bookmarkEnd w:id="92"/>
    </w:p>
    <w:p w:rsidR="006B1809" w:rsidRPr="000F2F2B" w:rsidP="00172F62">
      <w:pPr>
        <w:numPr>
          <w:ilvl w:val="1"/>
          <w:numId w:val="15"/>
        </w:numPr>
        <w:tabs>
          <w:tab w:val="clear" w:pos="792"/>
          <w:tab w:val="left" w:pos="1276"/>
        </w:tabs>
        <w:spacing w:line="360" w:lineRule="auto"/>
        <w:ind w:left="0" w:firstLine="709"/>
        <w:jc w:val="both"/>
        <w:rPr>
          <w:rFonts w:ascii="Arial" w:hAnsi="Arial" w:cs="Arial"/>
          <w:i/>
        </w:rPr>
      </w:pPr>
      <w:bookmarkStart w:id="93" w:name="_Hlk189221898"/>
      <w:r w:rsidRPr="000116D8">
        <w:rPr>
          <w:rFonts w:ascii="Arial" w:hAnsi="Arial" w:cs="Arial"/>
        </w:rPr>
        <w:t>Контроль качества выполнения работ при строительстве переходов (за исключением входного контроля труб защитного футляра, сварки и контроля сварных соединений защитного футляра) выполняют в соответствии с ГОСТ 34366</w:t>
      </w:r>
      <w:bookmarkEnd w:id="93"/>
      <w:r w:rsidRPr="000F2F2B">
        <w:rPr>
          <w:rFonts w:ascii="Arial" w:hAnsi="Arial" w:cs="Arial"/>
        </w:rPr>
        <w:t>.</w:t>
      </w:r>
    </w:p>
    <w:p w:rsidR="001A4AE4" w:rsidP="00172F62">
      <w:pPr>
        <w:numPr>
          <w:ilvl w:val="1"/>
          <w:numId w:val="15"/>
        </w:numPr>
        <w:tabs>
          <w:tab w:val="clear" w:pos="792"/>
          <w:tab w:val="left" w:pos="1276"/>
        </w:tabs>
        <w:spacing w:line="360" w:lineRule="auto"/>
        <w:ind w:left="0" w:firstLine="709"/>
        <w:jc w:val="both"/>
        <w:rPr>
          <w:rFonts w:ascii="Arial" w:hAnsi="Arial" w:cs="Arial"/>
        </w:rPr>
      </w:pPr>
      <w:r>
        <w:rPr>
          <w:rFonts w:ascii="Arial" w:hAnsi="Arial" w:cs="Arial"/>
        </w:rPr>
        <w:t>Ликвидацию и консервацию</w:t>
      </w:r>
      <w:r w:rsidR="00590067">
        <w:rPr>
          <w:rFonts w:ascii="Arial" w:hAnsi="Arial" w:cs="Arial"/>
        </w:rPr>
        <w:t xml:space="preserve"> переходов выполняют</w:t>
      </w:r>
      <w:r w:rsidRPr="000F2F2B">
        <w:rPr>
          <w:rFonts w:ascii="Arial" w:hAnsi="Arial" w:cs="Arial"/>
        </w:rPr>
        <w:t xml:space="preserve"> в соответствии с документацией на </w:t>
      </w:r>
      <w:r w:rsidRPr="000F2F2B">
        <w:rPr>
          <w:rFonts w:ascii="Arial" w:hAnsi="Arial" w:cs="Arial"/>
          <w:shd w:val="clear" w:color="auto" w:fill="FFFFFF" w:themeFill="background1"/>
        </w:rPr>
        <w:t>ликвидацию</w:t>
      </w:r>
      <w:r w:rsidR="00590067">
        <w:rPr>
          <w:rFonts w:ascii="Arial" w:hAnsi="Arial" w:cs="Arial"/>
          <w:shd w:val="clear" w:color="auto" w:fill="FFFFFF" w:themeFill="background1"/>
        </w:rPr>
        <w:t>/консервацию</w:t>
      </w:r>
      <w:r w:rsidR="009F4A6A">
        <w:rPr>
          <w:rFonts w:ascii="Arial" w:hAnsi="Arial" w:cs="Arial"/>
          <w:shd w:val="clear" w:color="auto" w:fill="FFFFFF" w:themeFill="background1"/>
        </w:rPr>
        <w:t xml:space="preserve"> </w:t>
      </w:r>
      <w:r w:rsidRPr="000F2F2B">
        <w:rPr>
          <w:rFonts w:ascii="Arial" w:hAnsi="Arial" w:cs="Arial"/>
          <w:shd w:val="clear" w:color="auto" w:fill="FFFFFF" w:themeFill="background1"/>
        </w:rPr>
        <w:t xml:space="preserve">и ГОСТ </w:t>
      </w:r>
      <w:r w:rsidRPr="00415717" w:rsidR="003C3FE7">
        <w:rPr>
          <w:rFonts w:ascii="Arial" w:hAnsi="Arial" w:cs="Arial"/>
        </w:rPr>
        <w:t>34969</w:t>
      </w:r>
      <w:r w:rsidRPr="0090523D">
        <w:rPr>
          <w:rFonts w:ascii="Arial" w:hAnsi="Arial" w:cs="Arial"/>
        </w:rPr>
        <w:t>.</w:t>
      </w:r>
    </w:p>
    <w:p w:rsidR="005B0296" w:rsidRPr="0090523D" w:rsidP="006D4F17">
      <w:pPr>
        <w:tabs>
          <w:tab w:val="left" w:pos="1134"/>
        </w:tabs>
        <w:spacing w:line="360" w:lineRule="auto"/>
        <w:ind w:left="709"/>
        <w:jc w:val="both"/>
        <w:rPr>
          <w:rFonts w:ascii="Arial" w:hAnsi="Arial" w:cs="Arial"/>
        </w:rPr>
      </w:pPr>
    </w:p>
    <w:p w:rsidR="006B1809" w:rsidRPr="00BB35C3">
      <w:pPr>
        <w:pStyle w:val="Heading1"/>
      </w:pPr>
      <w:bookmarkStart w:id="94" w:name="_Toc202271381"/>
      <w:bookmarkEnd w:id="86"/>
      <w:bookmarkEnd w:id="87"/>
      <w:r>
        <w:t>Констр</w:t>
      </w:r>
      <w:r w:rsidR="00BB0A04">
        <w:t>уктивные решения по строительству</w:t>
      </w:r>
      <w:r>
        <w:t xml:space="preserve"> </w:t>
      </w:r>
      <w:r w:rsidRPr="00246689">
        <w:t>переходов</w:t>
      </w:r>
      <w:bookmarkEnd w:id="94"/>
    </w:p>
    <w:p w:rsidR="00A80FFC" w:rsidP="00E0633B">
      <w:pPr>
        <w:pStyle w:val="ListParagraph"/>
        <w:numPr>
          <w:ilvl w:val="0"/>
          <w:numId w:val="17"/>
        </w:numPr>
        <w:tabs>
          <w:tab w:val="left" w:pos="1276"/>
        </w:tabs>
        <w:spacing w:after="0" w:line="360" w:lineRule="auto"/>
        <w:ind w:left="709" w:firstLine="0"/>
        <w:contextualSpacing w:val="0"/>
        <w:jc w:val="both"/>
        <w:outlineLvl w:val="1"/>
        <w:rPr>
          <w:rFonts w:ascii="Arial" w:hAnsi="Arial" w:cs="Arial"/>
          <w:b/>
          <w:sz w:val="24"/>
          <w:szCs w:val="24"/>
        </w:rPr>
      </w:pPr>
      <w:bookmarkStart w:id="95" w:name="_Toc202271382"/>
      <w:bookmarkStart w:id="96" w:name="_Toc320811240"/>
      <w:bookmarkStart w:id="97" w:name="_Toc3802767"/>
      <w:bookmarkStart w:id="98" w:name="_Toc3820823"/>
      <w:bookmarkStart w:id="99" w:name="_Toc9936675"/>
      <w:r w:rsidRPr="00314F50">
        <w:rPr>
          <w:rFonts w:ascii="Arial" w:hAnsi="Arial" w:cs="Arial"/>
          <w:b/>
          <w:sz w:val="24"/>
          <w:szCs w:val="24"/>
        </w:rPr>
        <w:t>Выбор метода строительства переход</w:t>
      </w:r>
      <w:r>
        <w:rPr>
          <w:rFonts w:ascii="Arial" w:hAnsi="Arial" w:cs="Arial"/>
          <w:b/>
          <w:sz w:val="24"/>
          <w:szCs w:val="24"/>
        </w:rPr>
        <w:t>а</w:t>
      </w:r>
      <w:bookmarkEnd w:id="95"/>
    </w:p>
    <w:p w:rsidR="005B0296" w:rsidP="006D4F17">
      <w:pPr>
        <w:pStyle w:val="ListParagraph"/>
        <w:spacing w:line="360" w:lineRule="auto"/>
        <w:ind w:left="709"/>
        <w:jc w:val="both"/>
        <w:rPr>
          <w:rFonts w:ascii="Arial" w:hAnsi="Arial" w:cs="Arial"/>
          <w:sz w:val="24"/>
          <w:szCs w:val="24"/>
        </w:rPr>
      </w:pPr>
    </w:p>
    <w:p w:rsidR="00314F50" w:rsidP="00075763">
      <w:pPr>
        <w:pStyle w:val="ListParagraph"/>
        <w:numPr>
          <w:ilvl w:val="0"/>
          <w:numId w:val="18"/>
        </w:numPr>
        <w:spacing w:line="360" w:lineRule="auto"/>
        <w:ind w:left="0" w:firstLine="709"/>
        <w:jc w:val="both"/>
        <w:rPr>
          <w:rFonts w:ascii="Arial" w:hAnsi="Arial" w:cs="Arial"/>
          <w:sz w:val="24"/>
          <w:szCs w:val="24"/>
        </w:rPr>
      </w:pPr>
      <w:r>
        <w:rPr>
          <w:rFonts w:ascii="Arial" w:hAnsi="Arial" w:cs="Arial"/>
          <w:sz w:val="24"/>
          <w:szCs w:val="24"/>
        </w:rPr>
        <w:t>М</w:t>
      </w:r>
      <w:r w:rsidRPr="00314F50">
        <w:rPr>
          <w:rFonts w:ascii="Arial" w:hAnsi="Arial" w:cs="Arial"/>
          <w:sz w:val="24"/>
          <w:szCs w:val="24"/>
        </w:rPr>
        <w:t xml:space="preserve">етод </w:t>
      </w:r>
      <w:r>
        <w:rPr>
          <w:rFonts w:ascii="Arial" w:hAnsi="Arial" w:cs="Arial"/>
          <w:sz w:val="24"/>
          <w:szCs w:val="24"/>
        </w:rPr>
        <w:t>строительства перехода</w:t>
      </w:r>
      <w:r w:rsidRPr="00314F50">
        <w:rPr>
          <w:rFonts w:ascii="Arial" w:hAnsi="Arial" w:cs="Arial"/>
          <w:sz w:val="24"/>
          <w:szCs w:val="24"/>
        </w:rPr>
        <w:t xml:space="preserve"> </w:t>
      </w:r>
      <w:r>
        <w:rPr>
          <w:rFonts w:ascii="Arial" w:hAnsi="Arial" w:cs="Arial"/>
          <w:sz w:val="24"/>
          <w:szCs w:val="24"/>
        </w:rPr>
        <w:t xml:space="preserve">определяют в ПД (РД) в зависимости </w:t>
      </w:r>
      <w:r w:rsidRPr="00314F50">
        <w:rPr>
          <w:rFonts w:ascii="Arial" w:hAnsi="Arial" w:cs="Arial"/>
          <w:sz w:val="24"/>
          <w:szCs w:val="24"/>
        </w:rPr>
        <w:t>о</w:t>
      </w:r>
      <w:r>
        <w:rPr>
          <w:rFonts w:ascii="Arial" w:hAnsi="Arial" w:cs="Arial"/>
          <w:sz w:val="24"/>
          <w:szCs w:val="24"/>
        </w:rPr>
        <w:t>т</w:t>
      </w:r>
      <w:r w:rsidRPr="00314F50">
        <w:rPr>
          <w:rFonts w:ascii="Arial" w:hAnsi="Arial" w:cs="Arial"/>
          <w:sz w:val="24"/>
          <w:szCs w:val="24"/>
        </w:rPr>
        <w:t xml:space="preserve"> технически</w:t>
      </w:r>
      <w:r>
        <w:rPr>
          <w:rFonts w:ascii="Arial" w:hAnsi="Arial" w:cs="Arial"/>
          <w:sz w:val="24"/>
          <w:szCs w:val="24"/>
        </w:rPr>
        <w:t>х</w:t>
      </w:r>
      <w:r w:rsidRPr="00314F50">
        <w:rPr>
          <w:rFonts w:ascii="Arial" w:hAnsi="Arial" w:cs="Arial"/>
          <w:sz w:val="24"/>
          <w:szCs w:val="24"/>
        </w:rPr>
        <w:t xml:space="preserve"> параметр</w:t>
      </w:r>
      <w:r>
        <w:rPr>
          <w:rFonts w:ascii="Arial" w:hAnsi="Arial" w:cs="Arial"/>
          <w:sz w:val="24"/>
          <w:szCs w:val="24"/>
        </w:rPr>
        <w:t>ов</w:t>
      </w:r>
      <w:r w:rsidRPr="00314F50">
        <w:rPr>
          <w:rFonts w:ascii="Arial" w:hAnsi="Arial" w:cs="Arial"/>
          <w:sz w:val="24"/>
          <w:szCs w:val="24"/>
        </w:rPr>
        <w:t xml:space="preserve"> перехода (</w:t>
      </w:r>
      <w:r w:rsidRPr="00314F50">
        <w:rPr>
          <w:rFonts w:ascii="Arial" w:eastAsia="Calibri" w:hAnsi="Arial" w:cs="Arial"/>
          <w:bCs/>
          <w:sz w:val="24"/>
          <w:szCs w:val="24"/>
        </w:rPr>
        <w:t>диаметр</w:t>
      </w:r>
      <w:r>
        <w:rPr>
          <w:rFonts w:ascii="Arial" w:eastAsia="Calibri" w:hAnsi="Arial" w:cs="Arial"/>
          <w:bCs/>
          <w:sz w:val="24"/>
          <w:szCs w:val="24"/>
        </w:rPr>
        <w:t xml:space="preserve"> защитного футляра</w:t>
      </w:r>
      <w:r w:rsidRPr="00314F50">
        <w:rPr>
          <w:rFonts w:ascii="Arial" w:eastAsia="Calibri" w:hAnsi="Arial" w:cs="Arial"/>
          <w:bCs/>
          <w:sz w:val="24"/>
          <w:szCs w:val="24"/>
        </w:rPr>
        <w:t xml:space="preserve"> и протяженность закрытой прокладки</w:t>
      </w:r>
      <w:r w:rsidRPr="00314F50">
        <w:rPr>
          <w:rFonts w:ascii="Arial" w:hAnsi="Arial" w:cs="Arial"/>
          <w:sz w:val="24"/>
          <w:szCs w:val="24"/>
        </w:rPr>
        <w:t>)</w:t>
      </w:r>
      <w:r>
        <w:rPr>
          <w:rFonts w:ascii="Arial" w:hAnsi="Arial" w:cs="Arial"/>
          <w:sz w:val="24"/>
          <w:szCs w:val="24"/>
        </w:rPr>
        <w:t xml:space="preserve">, </w:t>
      </w:r>
      <w:r w:rsidRPr="00314F50">
        <w:rPr>
          <w:rFonts w:ascii="Arial" w:hAnsi="Arial" w:cs="Arial"/>
          <w:sz w:val="24"/>
          <w:szCs w:val="24"/>
        </w:rPr>
        <w:t>инженерно-геологических условий</w:t>
      </w:r>
      <w:r w:rsidRPr="00314F50">
        <w:rPr>
          <w:rFonts w:eastAsia="Calibri"/>
          <w:sz w:val="24"/>
          <w:szCs w:val="24"/>
        </w:rPr>
        <w:t xml:space="preserve"> </w:t>
      </w:r>
      <w:r w:rsidRPr="00314F50">
        <w:rPr>
          <w:rFonts w:ascii="Arial" w:eastAsia="Calibri" w:hAnsi="Arial" w:cs="Arial"/>
          <w:sz w:val="24"/>
          <w:szCs w:val="24"/>
        </w:rPr>
        <w:t>строительства,</w:t>
      </w:r>
      <w:r w:rsidRPr="00314F50">
        <w:rPr>
          <w:rFonts w:eastAsia="Calibri"/>
          <w:sz w:val="24"/>
          <w:szCs w:val="24"/>
        </w:rPr>
        <w:t xml:space="preserve"> </w:t>
      </w:r>
      <w:r w:rsidRPr="00314F50">
        <w:rPr>
          <w:rFonts w:ascii="Arial" w:hAnsi="Arial" w:cs="Arial"/>
          <w:sz w:val="24"/>
          <w:szCs w:val="24"/>
        </w:rPr>
        <w:t>исходя из условий безопасности производства работ и экономической целесообразности, а также требований ТУ владельцев автомобильных дорог</w:t>
      </w:r>
      <w:r w:rsidRPr="00314F50">
        <w:rPr>
          <w:rFonts w:ascii="Arial" w:eastAsia="Calibri" w:hAnsi="Arial" w:cs="Arial"/>
          <w:sz w:val="24"/>
          <w:szCs w:val="24"/>
        </w:rPr>
        <w:t>,</w:t>
      </w:r>
      <w:r w:rsidRPr="00314F50">
        <w:rPr>
          <w:rFonts w:ascii="Arial" w:hAnsi="Arial" w:cs="Arial"/>
          <w:sz w:val="24"/>
          <w:szCs w:val="24"/>
        </w:rPr>
        <w:t xml:space="preserve"> железнодорожной инфраструктуры</w:t>
      </w:r>
      <w:r w:rsidRPr="00314F50">
        <w:rPr>
          <w:rFonts w:ascii="Arial" w:eastAsia="Calibri" w:hAnsi="Arial" w:cs="Arial"/>
          <w:sz w:val="24"/>
          <w:szCs w:val="24"/>
        </w:rPr>
        <w:t xml:space="preserve"> и </w:t>
      </w:r>
      <w:r>
        <w:rPr>
          <w:rFonts w:ascii="Arial" w:eastAsia="Calibri" w:hAnsi="Arial" w:cs="Arial"/>
          <w:sz w:val="24"/>
          <w:szCs w:val="24"/>
        </w:rPr>
        <w:t xml:space="preserve">других </w:t>
      </w:r>
      <w:r w:rsidRPr="00314F50">
        <w:rPr>
          <w:rFonts w:ascii="Arial" w:eastAsia="Calibri" w:hAnsi="Arial" w:cs="Arial"/>
          <w:sz w:val="24"/>
          <w:szCs w:val="24"/>
        </w:rPr>
        <w:t>инженерных коммуникаций</w:t>
      </w:r>
      <w:r w:rsidRPr="00314F50">
        <w:rPr>
          <w:rFonts w:ascii="Arial" w:hAnsi="Arial" w:cs="Arial"/>
          <w:sz w:val="24"/>
          <w:szCs w:val="24"/>
        </w:rPr>
        <w:t>.</w:t>
      </w:r>
    </w:p>
    <w:p w:rsidR="001B4165" w:rsidP="00314F50">
      <w:pPr>
        <w:pStyle w:val="ListParagraph"/>
        <w:spacing w:after="120" w:line="360" w:lineRule="auto"/>
        <w:ind w:left="0" w:firstLine="709"/>
        <w:jc w:val="both"/>
        <w:rPr>
          <w:rFonts w:ascii="Arial" w:hAnsi="Arial" w:cs="Arial"/>
          <w:spacing w:val="40"/>
        </w:rPr>
      </w:pPr>
    </w:p>
    <w:p w:rsidR="00314F50" w:rsidP="00314F50">
      <w:pPr>
        <w:pStyle w:val="ListParagraph"/>
        <w:spacing w:after="120" w:line="360" w:lineRule="auto"/>
        <w:ind w:left="0" w:firstLine="709"/>
        <w:jc w:val="both"/>
        <w:rPr>
          <w:rFonts w:ascii="Arial" w:hAnsi="Arial" w:cs="Arial"/>
        </w:rPr>
      </w:pPr>
      <w:r w:rsidRPr="006D4F17">
        <w:rPr>
          <w:rFonts w:ascii="Arial" w:hAnsi="Arial" w:cs="Arial"/>
          <w:spacing w:val="40"/>
        </w:rPr>
        <w:t>Примечание</w:t>
      </w:r>
      <w:r w:rsidRPr="006D4F17">
        <w:rPr>
          <w:rFonts w:ascii="Arial" w:hAnsi="Arial" w:cs="Arial"/>
        </w:rPr>
        <w:t xml:space="preserve"> – Под закрытой прокладкой понимают часть перехода, которая прокладывается под автомобильной или железной дорогой бестраншейным методом.</w:t>
      </w:r>
    </w:p>
    <w:p w:rsidR="00D85F33" w:rsidRPr="006D4F17" w:rsidP="00314F50">
      <w:pPr>
        <w:pStyle w:val="ListParagraph"/>
        <w:spacing w:after="120" w:line="360" w:lineRule="auto"/>
        <w:ind w:left="0" w:firstLine="709"/>
        <w:jc w:val="both"/>
        <w:rPr>
          <w:rFonts w:ascii="Arial" w:hAnsi="Arial" w:cs="Arial"/>
        </w:rPr>
      </w:pPr>
    </w:p>
    <w:p w:rsidR="00314F50" w:rsidRPr="00620FA6" w:rsidP="00620FA6">
      <w:pPr>
        <w:pStyle w:val="ListParagraph"/>
        <w:numPr>
          <w:ilvl w:val="0"/>
          <w:numId w:val="18"/>
        </w:numPr>
        <w:spacing w:line="360" w:lineRule="auto"/>
        <w:ind w:left="0" w:firstLine="709"/>
        <w:jc w:val="both"/>
        <w:rPr>
          <w:rFonts w:ascii="Arial" w:hAnsi="Arial" w:cs="Arial"/>
          <w:sz w:val="24"/>
          <w:szCs w:val="24"/>
        </w:rPr>
      </w:pPr>
      <w:r w:rsidRPr="00620FA6">
        <w:rPr>
          <w:rFonts w:ascii="Arial" w:hAnsi="Arial" w:cs="Arial"/>
          <w:sz w:val="24"/>
          <w:szCs w:val="24"/>
        </w:rPr>
        <w:t>Исходными данными для</w:t>
      </w:r>
      <w:r w:rsidR="00620FA6">
        <w:rPr>
          <w:rFonts w:ascii="Arial" w:hAnsi="Arial" w:cs="Arial"/>
          <w:sz w:val="24"/>
          <w:szCs w:val="24"/>
        </w:rPr>
        <w:t xml:space="preserve"> выбора</w:t>
      </w:r>
      <w:r w:rsidRPr="00620FA6">
        <w:rPr>
          <w:rFonts w:ascii="Arial" w:hAnsi="Arial" w:cs="Arial"/>
          <w:sz w:val="24"/>
          <w:szCs w:val="24"/>
        </w:rPr>
        <w:t xml:space="preserve"> метода строительства </w:t>
      </w:r>
      <w:r w:rsidR="006D4F17">
        <w:rPr>
          <w:rFonts w:ascii="Arial" w:hAnsi="Arial" w:cs="Arial"/>
          <w:sz w:val="24"/>
          <w:szCs w:val="24"/>
        </w:rPr>
        <w:t xml:space="preserve">являются </w:t>
      </w:r>
      <w:r w:rsidRPr="00620FA6">
        <w:rPr>
          <w:rFonts w:ascii="Arial" w:hAnsi="Arial" w:cs="Arial"/>
          <w:sz w:val="24"/>
          <w:szCs w:val="24"/>
        </w:rPr>
        <w:t>материалы инженерных изысканий и ТУ владельцев автомобильных дорог, железнодорожной инфраструктуры и других инженерных коммуникаций.</w:t>
      </w:r>
    </w:p>
    <w:p w:rsidR="00314F50" w:rsidRPr="00314F50" w:rsidP="00075763">
      <w:pPr>
        <w:pStyle w:val="ListParagraph"/>
        <w:numPr>
          <w:ilvl w:val="0"/>
          <w:numId w:val="18"/>
        </w:numPr>
        <w:spacing w:after="0" w:line="360" w:lineRule="auto"/>
        <w:ind w:left="0" w:firstLine="709"/>
        <w:contextualSpacing w:val="0"/>
        <w:jc w:val="both"/>
        <w:rPr>
          <w:rFonts w:ascii="Arial" w:hAnsi="Arial" w:cs="Arial"/>
          <w:sz w:val="24"/>
          <w:szCs w:val="24"/>
        </w:rPr>
      </w:pPr>
      <w:r w:rsidRPr="00314F50">
        <w:rPr>
          <w:rFonts w:ascii="Arial" w:hAnsi="Arial" w:cs="Arial"/>
          <w:sz w:val="24"/>
          <w:szCs w:val="24"/>
        </w:rPr>
        <w:t>Рекомендуемый порядок выбора метода строительства перехода:</w:t>
      </w:r>
    </w:p>
    <w:p w:rsidR="00CB2752" w:rsidP="00075763">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314F50">
        <w:rPr>
          <w:rFonts w:ascii="Arial" w:hAnsi="Arial" w:cs="Arial"/>
        </w:rPr>
        <w:t>определение технических параметров перехода (</w:t>
      </w:r>
      <w:r w:rsidRPr="00314F50">
        <w:rPr>
          <w:rFonts w:ascii="Arial" w:eastAsia="Calibri" w:hAnsi="Arial" w:cs="Arial"/>
          <w:bCs/>
          <w:lang w:eastAsia="en-US"/>
        </w:rPr>
        <w:t xml:space="preserve">диаметр </w:t>
      </w:r>
      <w:r>
        <w:rPr>
          <w:rFonts w:ascii="Arial" w:eastAsia="Calibri" w:hAnsi="Arial" w:cs="Arial"/>
          <w:bCs/>
          <w:lang w:eastAsia="en-US"/>
        </w:rPr>
        <w:t>защитного футляра</w:t>
      </w:r>
      <w:r w:rsidR="00522984">
        <w:rPr>
          <w:rFonts w:ascii="Arial" w:eastAsia="Calibri" w:hAnsi="Arial" w:cs="Arial"/>
          <w:bCs/>
          <w:lang w:eastAsia="en-US"/>
        </w:rPr>
        <w:t>,</w:t>
      </w:r>
      <w:r w:rsidRPr="00314F50">
        <w:rPr>
          <w:rFonts w:ascii="Arial" w:eastAsia="Calibri" w:hAnsi="Arial" w:cs="Arial"/>
          <w:bCs/>
          <w:lang w:eastAsia="en-US"/>
        </w:rPr>
        <w:t xml:space="preserve"> протяженност</w:t>
      </w:r>
      <w:r w:rsidR="00522984">
        <w:rPr>
          <w:rFonts w:ascii="Arial" w:eastAsia="Calibri" w:hAnsi="Arial" w:cs="Arial"/>
          <w:bCs/>
          <w:lang w:eastAsia="en-US"/>
        </w:rPr>
        <w:t>ь</w:t>
      </w:r>
      <w:r w:rsidRPr="00314F50">
        <w:rPr>
          <w:rFonts w:ascii="Arial" w:eastAsia="Calibri" w:hAnsi="Arial" w:cs="Arial"/>
          <w:bCs/>
          <w:lang w:eastAsia="en-US"/>
        </w:rPr>
        <w:t xml:space="preserve"> закрытой прокладки</w:t>
      </w:r>
      <w:r w:rsidR="00522984">
        <w:rPr>
          <w:rFonts w:ascii="Arial" w:eastAsia="Calibri" w:hAnsi="Arial" w:cs="Arial"/>
          <w:bCs/>
          <w:lang w:eastAsia="en-US"/>
        </w:rPr>
        <w:t>, глубина заложения защитного футляра</w:t>
      </w:r>
      <w:r w:rsidRPr="00314F50">
        <w:rPr>
          <w:rFonts w:ascii="Arial" w:hAnsi="Arial" w:cs="Arial"/>
        </w:rPr>
        <w:t>)</w:t>
      </w:r>
      <w:r>
        <w:rPr>
          <w:rFonts w:ascii="Arial" w:hAnsi="Arial" w:cs="Arial"/>
        </w:rPr>
        <w:t>;</w:t>
      </w:r>
    </w:p>
    <w:p w:rsidR="00314F50" w:rsidP="00075763">
      <w:pPr>
        <w:numPr>
          <w:ilvl w:val="1"/>
          <w:numId w:val="16"/>
        </w:numPr>
        <w:tabs>
          <w:tab w:val="num" w:pos="0"/>
          <w:tab w:val="left" w:pos="1080"/>
          <w:tab w:val="left" w:pos="1540"/>
          <w:tab w:val="num" w:pos="1620"/>
        </w:tabs>
        <w:spacing w:line="360" w:lineRule="auto"/>
        <w:ind w:left="0" w:firstLine="720"/>
        <w:jc w:val="both"/>
        <w:rPr>
          <w:rFonts w:ascii="Arial" w:hAnsi="Arial" w:cs="Arial"/>
        </w:rPr>
      </w:pPr>
      <w:r>
        <w:rPr>
          <w:rFonts w:ascii="Arial" w:hAnsi="Arial" w:cs="Arial"/>
        </w:rPr>
        <w:t>определение</w:t>
      </w:r>
      <w:r w:rsidRPr="00314F50">
        <w:rPr>
          <w:rFonts w:ascii="Arial" w:hAnsi="Arial" w:cs="Arial"/>
        </w:rPr>
        <w:t xml:space="preserve"> инженерно-геологических условий строительства</w:t>
      </w:r>
      <w:r w:rsidR="00606A1E">
        <w:rPr>
          <w:rFonts w:ascii="Arial" w:hAnsi="Arial" w:cs="Arial"/>
        </w:rPr>
        <w:t>,</w:t>
      </w:r>
      <w:r w:rsidR="00EF56CE">
        <w:rPr>
          <w:rFonts w:ascii="Arial" w:hAnsi="Arial" w:cs="Arial"/>
        </w:rPr>
        <w:t xml:space="preserve"> </w:t>
      </w:r>
      <w:r w:rsidR="00B9439B">
        <w:rPr>
          <w:rFonts w:ascii="Arial" w:hAnsi="Arial" w:cs="Arial"/>
        </w:rPr>
        <w:t xml:space="preserve">определение </w:t>
      </w:r>
      <w:r w:rsidR="00EF56CE">
        <w:rPr>
          <w:rFonts w:ascii="Arial" w:hAnsi="Arial" w:cs="Arial"/>
        </w:rPr>
        <w:t>возможности размещения оборудования</w:t>
      </w:r>
      <w:r w:rsidR="00B9439B">
        <w:rPr>
          <w:rFonts w:ascii="Arial" w:hAnsi="Arial" w:cs="Arial"/>
        </w:rPr>
        <w:t xml:space="preserve"> и</w:t>
      </w:r>
      <w:r w:rsidR="00606A1E">
        <w:rPr>
          <w:rFonts w:ascii="Arial" w:hAnsi="Arial" w:cs="Arial"/>
        </w:rPr>
        <w:t xml:space="preserve"> плети труб для</w:t>
      </w:r>
      <w:r>
        <w:rPr>
          <w:rFonts w:ascii="Arial" w:hAnsi="Arial" w:cs="Arial"/>
        </w:rPr>
        <w:t xml:space="preserve"> протаскивани</w:t>
      </w:r>
      <w:r w:rsidR="00606A1E">
        <w:rPr>
          <w:rFonts w:ascii="Arial" w:hAnsi="Arial" w:cs="Arial"/>
        </w:rPr>
        <w:t>я</w:t>
      </w:r>
      <w:r w:rsidR="00B9439B">
        <w:rPr>
          <w:rFonts w:ascii="Arial" w:hAnsi="Arial" w:cs="Arial"/>
        </w:rPr>
        <w:t xml:space="preserve"> в</w:t>
      </w:r>
      <w:r w:rsidRPr="00C2152A" w:rsidR="00C2152A">
        <w:rPr>
          <w:rFonts w:ascii="Arial" w:hAnsi="Arial" w:cs="Arial"/>
        </w:rPr>
        <w:t xml:space="preserve"> </w:t>
      </w:r>
      <w:r w:rsidR="00B9439B">
        <w:rPr>
          <w:rFonts w:ascii="Arial" w:hAnsi="Arial" w:cs="Arial"/>
        </w:rPr>
        <w:t>защитный футляр</w:t>
      </w:r>
      <w:r w:rsidR="00C2152A">
        <w:rPr>
          <w:rFonts w:ascii="Arial" w:hAnsi="Arial" w:cs="Arial"/>
        </w:rPr>
        <w:t>/тоннель</w:t>
      </w:r>
      <w:r w:rsidR="00E748EC">
        <w:rPr>
          <w:rFonts w:ascii="Arial" w:hAnsi="Arial" w:cs="Arial"/>
        </w:rPr>
        <w:t xml:space="preserve"> </w:t>
      </w:r>
      <w:r>
        <w:rPr>
          <w:rFonts w:ascii="Arial" w:hAnsi="Arial" w:cs="Arial"/>
        </w:rPr>
        <w:t xml:space="preserve">на рабочей площадке </w:t>
      </w:r>
      <w:r w:rsidR="00E748EC">
        <w:rPr>
          <w:rFonts w:ascii="Arial" w:hAnsi="Arial" w:cs="Arial"/>
        </w:rPr>
        <w:t>с уч</w:t>
      </w:r>
      <w:r w:rsidR="00BA4690">
        <w:rPr>
          <w:rFonts w:ascii="Arial" w:hAnsi="Arial" w:cs="Arial"/>
        </w:rPr>
        <w:t>е</w:t>
      </w:r>
      <w:r w:rsidR="00E748EC">
        <w:rPr>
          <w:rFonts w:ascii="Arial" w:hAnsi="Arial" w:cs="Arial"/>
        </w:rPr>
        <w:t>том</w:t>
      </w:r>
      <w:r>
        <w:rPr>
          <w:rFonts w:ascii="Arial" w:hAnsi="Arial" w:cs="Arial"/>
        </w:rPr>
        <w:t xml:space="preserve"> возможных</w:t>
      </w:r>
      <w:r w:rsidR="00E748EC">
        <w:rPr>
          <w:rFonts w:ascii="Arial" w:hAnsi="Arial" w:cs="Arial"/>
        </w:rPr>
        <w:t xml:space="preserve"> ограничений по размещению </w:t>
      </w:r>
      <w:r>
        <w:rPr>
          <w:rFonts w:ascii="Arial" w:hAnsi="Arial" w:cs="Arial"/>
        </w:rPr>
        <w:t xml:space="preserve">и размерам </w:t>
      </w:r>
      <w:r w:rsidR="00EB531F">
        <w:rPr>
          <w:rFonts w:ascii="Arial" w:hAnsi="Arial" w:cs="Arial"/>
        </w:rPr>
        <w:t>рабочих</w:t>
      </w:r>
      <w:r w:rsidR="00E748EC">
        <w:rPr>
          <w:rFonts w:ascii="Arial" w:hAnsi="Arial" w:cs="Arial"/>
        </w:rPr>
        <w:t xml:space="preserve"> пл</w:t>
      </w:r>
      <w:r w:rsidR="00EB531F">
        <w:rPr>
          <w:rFonts w:ascii="Arial" w:hAnsi="Arial" w:cs="Arial"/>
        </w:rPr>
        <w:t>о</w:t>
      </w:r>
      <w:r w:rsidR="00E748EC">
        <w:rPr>
          <w:rFonts w:ascii="Arial" w:hAnsi="Arial" w:cs="Arial"/>
        </w:rPr>
        <w:t>щад</w:t>
      </w:r>
      <w:r w:rsidR="00EB531F">
        <w:rPr>
          <w:rFonts w:ascii="Arial" w:hAnsi="Arial" w:cs="Arial"/>
        </w:rPr>
        <w:t>ок</w:t>
      </w:r>
      <w:r w:rsidRPr="00314F50">
        <w:rPr>
          <w:rFonts w:ascii="Arial" w:hAnsi="Arial" w:cs="Arial"/>
        </w:rPr>
        <w:t>;</w:t>
      </w:r>
    </w:p>
    <w:p w:rsidR="00314F50" w:rsidRPr="00314F50" w:rsidP="00075763">
      <w:pPr>
        <w:numPr>
          <w:ilvl w:val="1"/>
          <w:numId w:val="16"/>
        </w:numPr>
        <w:tabs>
          <w:tab w:val="num" w:pos="0"/>
          <w:tab w:val="left" w:pos="1080"/>
          <w:tab w:val="left" w:pos="1540"/>
          <w:tab w:val="num" w:pos="1620"/>
        </w:tabs>
        <w:spacing w:line="360" w:lineRule="auto"/>
        <w:ind w:left="0" w:firstLine="720"/>
        <w:jc w:val="both"/>
        <w:rPr>
          <w:rFonts w:ascii="Arial" w:hAnsi="Arial" w:cs="Arial"/>
        </w:rPr>
      </w:pPr>
      <w:bookmarkStart w:id="100" w:name="_Hlk168668715"/>
      <w:r w:rsidRPr="00E0633B">
        <w:rPr>
          <w:rFonts w:ascii="Arial" w:hAnsi="Arial" w:cs="Arial"/>
        </w:rPr>
        <w:t>выбор</w:t>
      </w:r>
      <w:r w:rsidRPr="00E0633B" w:rsidR="008C5CAD">
        <w:rPr>
          <w:rFonts w:ascii="Arial" w:hAnsi="Arial" w:cs="Arial"/>
        </w:rPr>
        <w:t xml:space="preserve"> </w:t>
      </w:r>
      <w:r w:rsidRPr="00E0633B">
        <w:rPr>
          <w:rFonts w:ascii="Arial" w:hAnsi="Arial" w:cs="Arial"/>
        </w:rPr>
        <w:t xml:space="preserve">метода </w:t>
      </w:r>
      <w:r w:rsidRPr="00E0633B" w:rsidR="009A4E0B">
        <w:rPr>
          <w:rFonts w:ascii="Arial" w:hAnsi="Arial" w:cs="Arial"/>
        </w:rPr>
        <w:t>строительства перехода</w:t>
      </w:r>
      <w:r w:rsidRPr="00E0633B">
        <w:rPr>
          <w:rFonts w:ascii="Arial" w:hAnsi="Arial" w:cs="Arial"/>
        </w:rPr>
        <w:t xml:space="preserve"> в зависимости от</w:t>
      </w:r>
      <w:r w:rsidRPr="00314F50">
        <w:rPr>
          <w:rFonts w:ascii="Arial" w:hAnsi="Arial" w:cs="Arial"/>
        </w:rPr>
        <w:t xml:space="preserve"> </w:t>
      </w:r>
      <w:r>
        <w:rPr>
          <w:rFonts w:ascii="Arial" w:hAnsi="Arial" w:cs="Arial"/>
        </w:rPr>
        <w:t xml:space="preserve">диаметра защитного футляра и </w:t>
      </w:r>
      <w:r w:rsidRPr="00314F50">
        <w:rPr>
          <w:rFonts w:ascii="Arial" w:hAnsi="Arial" w:cs="Arial"/>
        </w:rPr>
        <w:t>протяженности закрытой прокладки</w:t>
      </w:r>
      <w:bookmarkEnd w:id="100"/>
      <w:r w:rsidRPr="00314F50">
        <w:rPr>
          <w:rFonts w:ascii="Arial" w:hAnsi="Arial" w:cs="Arial"/>
        </w:rPr>
        <w:t xml:space="preserve"> согласно </w:t>
      </w:r>
      <w:r>
        <w:rPr>
          <w:rFonts w:ascii="Arial" w:hAnsi="Arial" w:cs="Arial"/>
        </w:rPr>
        <w:t xml:space="preserve">критериям, приведенным </w:t>
      </w:r>
      <w:r w:rsidR="00DB3A88">
        <w:rPr>
          <w:rFonts w:ascii="Arial" w:hAnsi="Arial" w:cs="Arial"/>
        </w:rPr>
        <w:t xml:space="preserve">в </w:t>
      </w:r>
      <w:r w:rsidRPr="00314F50">
        <w:rPr>
          <w:rFonts w:ascii="Arial" w:hAnsi="Arial" w:cs="Arial"/>
        </w:rPr>
        <w:t>таблиц</w:t>
      </w:r>
      <w:r>
        <w:rPr>
          <w:rFonts w:ascii="Arial" w:hAnsi="Arial" w:cs="Arial"/>
        </w:rPr>
        <w:t>е</w:t>
      </w:r>
      <w:r w:rsidRPr="00314F50">
        <w:rPr>
          <w:rFonts w:ascii="Arial" w:hAnsi="Arial" w:cs="Arial"/>
        </w:rPr>
        <w:t xml:space="preserve"> 6.1</w:t>
      </w:r>
      <w:r w:rsidR="00111D9E">
        <w:rPr>
          <w:rFonts w:ascii="Arial" w:hAnsi="Arial" w:cs="Arial"/>
        </w:rPr>
        <w:t>;</w:t>
      </w:r>
    </w:p>
    <w:p w:rsidR="00BB17B0" w:rsidP="00075763">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314F50">
        <w:rPr>
          <w:rFonts w:ascii="Arial" w:hAnsi="Arial" w:cs="Arial"/>
        </w:rPr>
        <w:t xml:space="preserve">определение групп грунтов по буримости </w:t>
      </w:r>
      <w:r w:rsidR="00E00F7C">
        <w:rPr>
          <w:rFonts w:ascii="Arial" w:hAnsi="Arial" w:cs="Arial"/>
        </w:rPr>
        <w:t>и устойчивости</w:t>
      </w:r>
      <w:r w:rsidR="008331BB">
        <w:rPr>
          <w:rFonts w:ascii="Arial" w:hAnsi="Arial" w:cs="Arial"/>
        </w:rPr>
        <w:t>.</w:t>
      </w:r>
      <w:r w:rsidR="00E00F7C">
        <w:rPr>
          <w:rFonts w:ascii="Arial" w:hAnsi="Arial" w:cs="Arial"/>
        </w:rPr>
        <w:t xml:space="preserve"> </w:t>
      </w:r>
      <w:r w:rsidRPr="00E0633B" w:rsidR="008331BB">
        <w:rPr>
          <w:rFonts w:ascii="Arial" w:hAnsi="Arial" w:cs="Arial"/>
        </w:rPr>
        <w:t>Распределение грунтов по буримости и устойчивости</w:t>
      </w:r>
      <w:r w:rsidRPr="008331BB" w:rsidR="008331BB">
        <w:rPr>
          <w:rFonts w:ascii="Arial" w:hAnsi="Arial" w:cs="Arial"/>
        </w:rPr>
        <w:t xml:space="preserve"> </w:t>
      </w:r>
      <w:r w:rsidR="008331BB">
        <w:rPr>
          <w:rFonts w:ascii="Arial" w:hAnsi="Arial" w:cs="Arial"/>
        </w:rPr>
        <w:t xml:space="preserve">приведено в </w:t>
      </w:r>
      <w:r w:rsidR="005C43D5">
        <w:rPr>
          <w:rFonts w:ascii="Arial" w:hAnsi="Arial" w:cs="Arial"/>
        </w:rPr>
        <w:t>приложени</w:t>
      </w:r>
      <w:r w:rsidR="008331BB">
        <w:rPr>
          <w:rFonts w:ascii="Arial" w:hAnsi="Arial" w:cs="Arial"/>
        </w:rPr>
        <w:t>и</w:t>
      </w:r>
      <w:r w:rsidR="005C43D5">
        <w:rPr>
          <w:rFonts w:ascii="Arial" w:hAnsi="Arial" w:cs="Arial"/>
        </w:rPr>
        <w:t xml:space="preserve"> А</w:t>
      </w:r>
      <w:r>
        <w:rPr>
          <w:rFonts w:ascii="Arial" w:hAnsi="Arial" w:cs="Arial"/>
        </w:rPr>
        <w:t>;</w:t>
      </w:r>
    </w:p>
    <w:p w:rsidR="00314F50" w:rsidRPr="00314F50" w:rsidP="00075763">
      <w:pPr>
        <w:numPr>
          <w:ilvl w:val="1"/>
          <w:numId w:val="16"/>
        </w:numPr>
        <w:tabs>
          <w:tab w:val="num" w:pos="0"/>
          <w:tab w:val="left" w:pos="1080"/>
          <w:tab w:val="left" w:pos="1540"/>
          <w:tab w:val="num" w:pos="1620"/>
        </w:tabs>
        <w:spacing w:line="360" w:lineRule="auto"/>
        <w:ind w:left="0" w:firstLine="720"/>
        <w:jc w:val="both"/>
        <w:rPr>
          <w:rFonts w:ascii="Arial" w:hAnsi="Arial" w:cs="Arial"/>
        </w:rPr>
      </w:pPr>
      <w:bookmarkStart w:id="101" w:name="_Hlk168661792"/>
      <w:r>
        <w:rPr>
          <w:rFonts w:ascii="Arial" w:hAnsi="Arial" w:cs="Arial"/>
        </w:rPr>
        <w:t>проверка</w:t>
      </w:r>
      <w:r w:rsidR="00E0633B">
        <w:rPr>
          <w:rFonts w:ascii="Arial" w:hAnsi="Arial" w:cs="Arial"/>
        </w:rPr>
        <w:t xml:space="preserve"> выбранного</w:t>
      </w:r>
      <w:r w:rsidR="008C5CAD">
        <w:rPr>
          <w:rFonts w:ascii="Arial" w:hAnsi="Arial" w:cs="Arial"/>
        </w:rPr>
        <w:t xml:space="preserve"> </w:t>
      </w:r>
      <w:r w:rsidRPr="00314F50">
        <w:rPr>
          <w:rFonts w:ascii="Arial" w:hAnsi="Arial" w:cs="Arial"/>
        </w:rPr>
        <w:t xml:space="preserve">метода </w:t>
      </w:r>
      <w:bookmarkEnd w:id="101"/>
      <w:r w:rsidR="009A4E0B">
        <w:rPr>
          <w:rFonts w:ascii="Arial" w:hAnsi="Arial" w:cs="Arial"/>
        </w:rPr>
        <w:t>строительства перехода</w:t>
      </w:r>
      <w:r w:rsidRPr="00314F50">
        <w:rPr>
          <w:rFonts w:ascii="Arial" w:hAnsi="Arial" w:cs="Arial"/>
        </w:rPr>
        <w:t xml:space="preserve"> </w:t>
      </w:r>
      <w:r>
        <w:rPr>
          <w:rFonts w:ascii="Arial" w:hAnsi="Arial" w:cs="Arial"/>
        </w:rPr>
        <w:t xml:space="preserve">и его корректировка (при необходимости) </w:t>
      </w:r>
      <w:r w:rsidRPr="00314F50">
        <w:rPr>
          <w:rFonts w:ascii="Arial" w:hAnsi="Arial" w:cs="Arial"/>
        </w:rPr>
        <w:t xml:space="preserve">в зависимости от </w:t>
      </w:r>
      <w:r w:rsidR="00A06C33">
        <w:rPr>
          <w:rFonts w:ascii="Arial" w:hAnsi="Arial" w:cs="Arial"/>
        </w:rPr>
        <w:t>групп грунтов по буримости и устойчивости</w:t>
      </w:r>
      <w:r w:rsidRPr="00314F50">
        <w:rPr>
          <w:rFonts w:ascii="Arial" w:hAnsi="Arial" w:cs="Arial"/>
        </w:rPr>
        <w:t xml:space="preserve"> согласно </w:t>
      </w:r>
      <w:r>
        <w:rPr>
          <w:rFonts w:ascii="Arial" w:hAnsi="Arial" w:cs="Arial"/>
        </w:rPr>
        <w:t xml:space="preserve">критериям, приведенным в </w:t>
      </w:r>
      <w:r w:rsidRPr="00314F50">
        <w:rPr>
          <w:rFonts w:ascii="Arial" w:hAnsi="Arial" w:cs="Arial"/>
        </w:rPr>
        <w:t>таблиц</w:t>
      </w:r>
      <w:r>
        <w:rPr>
          <w:rFonts w:ascii="Arial" w:hAnsi="Arial" w:cs="Arial"/>
        </w:rPr>
        <w:t>е</w:t>
      </w:r>
      <w:r w:rsidRPr="00314F50">
        <w:rPr>
          <w:rFonts w:ascii="Arial" w:hAnsi="Arial" w:cs="Arial"/>
        </w:rPr>
        <w:t xml:space="preserve"> 6.2</w:t>
      </w:r>
      <w:r w:rsidR="00111D9E">
        <w:rPr>
          <w:rFonts w:ascii="Arial" w:hAnsi="Arial" w:cs="Arial"/>
        </w:rPr>
        <w:t>;</w:t>
      </w:r>
    </w:p>
    <w:p w:rsidR="00314F50" w:rsidP="00075763">
      <w:pPr>
        <w:numPr>
          <w:ilvl w:val="1"/>
          <w:numId w:val="16"/>
        </w:numPr>
        <w:tabs>
          <w:tab w:val="num" w:pos="0"/>
          <w:tab w:val="clear" w:pos="360"/>
          <w:tab w:val="left" w:pos="1080"/>
          <w:tab w:val="left" w:pos="1540"/>
          <w:tab w:val="num" w:pos="1620"/>
        </w:tabs>
        <w:spacing w:line="360" w:lineRule="auto"/>
        <w:ind w:left="0" w:firstLine="720"/>
        <w:jc w:val="both"/>
        <w:rPr>
          <w:rFonts w:ascii="Arial" w:hAnsi="Arial" w:cs="Arial"/>
        </w:rPr>
      </w:pPr>
      <w:r w:rsidRPr="00314F50">
        <w:rPr>
          <w:rFonts w:ascii="Arial" w:hAnsi="Arial" w:cs="Arial"/>
        </w:rPr>
        <w:t xml:space="preserve">при наличии нескольких методов </w:t>
      </w:r>
      <w:r w:rsidR="009A4E0B">
        <w:rPr>
          <w:rFonts w:ascii="Arial" w:hAnsi="Arial" w:cs="Arial"/>
        </w:rPr>
        <w:t>строительства перехода</w:t>
      </w:r>
      <w:r>
        <w:rPr>
          <w:rFonts w:ascii="Arial" w:hAnsi="Arial" w:cs="Arial"/>
        </w:rPr>
        <w:t>, соответствующих критериям, приведенным в</w:t>
      </w:r>
      <w:r w:rsidRPr="00314F50">
        <w:rPr>
          <w:rFonts w:ascii="Arial" w:hAnsi="Arial" w:cs="Arial"/>
        </w:rPr>
        <w:t xml:space="preserve"> таблица</w:t>
      </w:r>
      <w:r>
        <w:rPr>
          <w:rFonts w:ascii="Arial" w:hAnsi="Arial" w:cs="Arial"/>
        </w:rPr>
        <w:t>х</w:t>
      </w:r>
      <w:r w:rsidRPr="00314F50">
        <w:rPr>
          <w:rFonts w:ascii="Arial" w:hAnsi="Arial" w:cs="Arial"/>
        </w:rPr>
        <w:t xml:space="preserve"> 6.1 и 6.2, окончательный выбор метода </w:t>
      </w:r>
      <w:r w:rsidR="008C5CAD">
        <w:rPr>
          <w:rFonts w:ascii="Arial" w:hAnsi="Arial" w:cs="Arial"/>
        </w:rPr>
        <w:t>с уч</w:t>
      </w:r>
      <w:r w:rsidR="00BA4690">
        <w:rPr>
          <w:rFonts w:ascii="Arial" w:hAnsi="Arial" w:cs="Arial"/>
        </w:rPr>
        <w:t>е</w:t>
      </w:r>
      <w:r w:rsidR="008C5CAD">
        <w:rPr>
          <w:rFonts w:ascii="Arial" w:hAnsi="Arial" w:cs="Arial"/>
        </w:rPr>
        <w:t>том стоимости</w:t>
      </w:r>
      <w:r w:rsidRPr="00314F50">
        <w:rPr>
          <w:rFonts w:ascii="Arial" w:hAnsi="Arial" w:cs="Arial"/>
        </w:rPr>
        <w:t xml:space="preserve"> строительства переход</w:t>
      </w:r>
      <w:r w:rsidR="009A4E0B">
        <w:rPr>
          <w:rFonts w:ascii="Arial" w:hAnsi="Arial" w:cs="Arial"/>
        </w:rPr>
        <w:t>а</w:t>
      </w:r>
      <w:r w:rsidRPr="00314F50">
        <w:rPr>
          <w:rFonts w:ascii="Arial" w:hAnsi="Arial" w:cs="Arial"/>
        </w:rPr>
        <w:t xml:space="preserve"> </w:t>
      </w:r>
      <w:r w:rsidR="008C5CAD">
        <w:rPr>
          <w:rFonts w:ascii="Arial" w:hAnsi="Arial" w:cs="Arial"/>
        </w:rPr>
        <w:t>возможными</w:t>
      </w:r>
      <w:r w:rsidRPr="00314F50">
        <w:rPr>
          <w:rFonts w:ascii="Arial" w:hAnsi="Arial" w:cs="Arial"/>
        </w:rPr>
        <w:t xml:space="preserve"> методами;</w:t>
      </w:r>
    </w:p>
    <w:p w:rsidR="00F92A9B" w:rsidRPr="00941E2A" w:rsidP="00941E2A">
      <w:pPr>
        <w:numPr>
          <w:ilvl w:val="1"/>
          <w:numId w:val="16"/>
        </w:numPr>
        <w:tabs>
          <w:tab w:val="num" w:pos="0"/>
          <w:tab w:val="clear" w:pos="360"/>
          <w:tab w:val="left" w:pos="1080"/>
          <w:tab w:val="left" w:pos="1540"/>
          <w:tab w:val="num" w:pos="1620"/>
        </w:tabs>
        <w:spacing w:line="360" w:lineRule="auto"/>
        <w:ind w:left="0" w:firstLine="720"/>
        <w:jc w:val="both"/>
        <w:rPr>
          <w:rFonts w:ascii="Arial" w:hAnsi="Arial" w:cs="Arial"/>
        </w:rPr>
      </w:pPr>
      <w:r w:rsidRPr="00314F50">
        <w:rPr>
          <w:rFonts w:ascii="Arial" w:hAnsi="Arial" w:cs="Arial"/>
        </w:rPr>
        <w:t xml:space="preserve">согласование с заказчиком </w:t>
      </w:r>
      <w:r>
        <w:rPr>
          <w:rFonts w:ascii="Arial" w:hAnsi="Arial" w:cs="Arial"/>
        </w:rPr>
        <w:t xml:space="preserve">выбранного </w:t>
      </w:r>
      <w:r w:rsidRPr="00314F50">
        <w:rPr>
          <w:rFonts w:ascii="Arial" w:hAnsi="Arial" w:cs="Arial"/>
        </w:rPr>
        <w:t>метода строительства перехода</w:t>
      </w:r>
      <w:r w:rsidR="00000B55">
        <w:rPr>
          <w:rFonts w:ascii="Arial" w:hAnsi="Arial" w:cs="Arial"/>
        </w:rPr>
        <w:t xml:space="preserve"> (в составе ПД (РД)</w:t>
      </w:r>
      <w:r w:rsidR="00F55F99">
        <w:rPr>
          <w:rFonts w:ascii="Arial" w:hAnsi="Arial" w:cs="Arial"/>
        </w:rPr>
        <w:t xml:space="preserve"> или отдельно).</w:t>
      </w:r>
    </w:p>
    <w:p w:rsidR="00C70911" w:rsidRPr="00E0633B" w:rsidP="00941E2A">
      <w:pPr>
        <w:pStyle w:val="ListParagraph"/>
        <w:tabs>
          <w:tab w:val="left" w:pos="1080"/>
          <w:tab w:val="left" w:pos="1540"/>
          <w:tab w:val="num" w:pos="1620"/>
        </w:tabs>
        <w:spacing w:after="0" w:line="360" w:lineRule="auto"/>
        <w:ind w:left="0" w:firstLine="709"/>
        <w:jc w:val="both"/>
        <w:rPr>
          <w:rFonts w:ascii="Arial" w:hAnsi="Arial" w:cs="Arial"/>
          <w:spacing w:val="40"/>
          <w:sz w:val="24"/>
          <w:szCs w:val="24"/>
        </w:rPr>
      </w:pPr>
    </w:p>
    <w:p w:rsidR="005C43D5" w:rsidP="00941E2A">
      <w:pPr>
        <w:pStyle w:val="ListParagraph"/>
        <w:tabs>
          <w:tab w:val="left" w:pos="1080"/>
          <w:tab w:val="left" w:pos="1540"/>
          <w:tab w:val="num" w:pos="1620"/>
        </w:tabs>
        <w:spacing w:after="0" w:line="360" w:lineRule="auto"/>
        <w:ind w:left="0" w:firstLine="709"/>
        <w:jc w:val="both"/>
        <w:rPr>
          <w:rFonts w:ascii="Arial" w:hAnsi="Arial" w:cs="Arial"/>
        </w:rPr>
      </w:pPr>
      <w:r w:rsidRPr="006D4F17">
        <w:rPr>
          <w:rFonts w:ascii="Arial" w:hAnsi="Arial" w:cs="Arial"/>
          <w:spacing w:val="40"/>
        </w:rPr>
        <w:t>Примечание</w:t>
      </w:r>
      <w:r w:rsidRPr="006D4F17">
        <w:rPr>
          <w:rFonts w:ascii="Arial" w:hAnsi="Arial" w:cs="Arial"/>
        </w:rPr>
        <w:t xml:space="preserve"> – Преимущественными методами при выборе метода строительства перехода являются прокол, продавливание и ГШБ. При невозможности</w:t>
      </w:r>
      <w:r w:rsidRPr="006D4F17" w:rsidR="009A4E0B">
        <w:rPr>
          <w:rFonts w:ascii="Arial" w:hAnsi="Arial" w:cs="Arial"/>
        </w:rPr>
        <w:t xml:space="preserve"> строительства перехода</w:t>
      </w:r>
      <w:r w:rsidRPr="006D4F17">
        <w:rPr>
          <w:rFonts w:ascii="Arial" w:hAnsi="Arial" w:cs="Arial"/>
        </w:rPr>
        <w:t xml:space="preserve"> вышеуказанными методами применяют методы </w:t>
      </w:r>
      <w:r w:rsidRPr="006D4F17" w:rsidR="00AA6655">
        <w:rPr>
          <w:rFonts w:ascii="Arial" w:hAnsi="Arial" w:cs="Arial"/>
        </w:rPr>
        <w:t>микротоннелирования</w:t>
      </w:r>
      <w:r w:rsidRPr="006D4F17">
        <w:rPr>
          <w:rFonts w:ascii="Arial" w:hAnsi="Arial" w:cs="Arial"/>
        </w:rPr>
        <w:t xml:space="preserve">, </w:t>
      </w:r>
      <w:r w:rsidRPr="006D4F17" w:rsidR="00046139">
        <w:rPr>
          <w:rFonts w:ascii="Arial" w:hAnsi="Arial" w:cs="Arial"/>
        </w:rPr>
        <w:t>ННБ</w:t>
      </w:r>
      <w:r w:rsidRPr="006D4F17">
        <w:rPr>
          <w:rFonts w:ascii="Arial" w:hAnsi="Arial" w:cs="Arial"/>
        </w:rPr>
        <w:t xml:space="preserve"> и </w:t>
      </w:r>
      <w:r w:rsidRPr="006D4F17" w:rsidR="00046139">
        <w:rPr>
          <w:rFonts w:ascii="Arial" w:hAnsi="Arial" w:cs="Arial"/>
        </w:rPr>
        <w:t>ГНБЩ</w:t>
      </w:r>
      <w:r w:rsidRPr="006D4F17">
        <w:rPr>
          <w:rFonts w:ascii="Arial" w:hAnsi="Arial" w:cs="Arial"/>
        </w:rPr>
        <w:t>.</w:t>
      </w:r>
    </w:p>
    <w:p w:rsidR="00C70911" w:rsidRPr="00E0633B" w:rsidP="00941E2A">
      <w:pPr>
        <w:pStyle w:val="ListParagraph"/>
        <w:tabs>
          <w:tab w:val="left" w:pos="1080"/>
          <w:tab w:val="left" w:pos="1540"/>
          <w:tab w:val="num" w:pos="1620"/>
        </w:tabs>
        <w:spacing w:after="0" w:line="360" w:lineRule="auto"/>
        <w:ind w:left="0" w:firstLine="709"/>
        <w:jc w:val="both"/>
        <w:rPr>
          <w:rFonts w:ascii="Arial" w:hAnsi="Arial" w:cs="Arial"/>
          <w:sz w:val="24"/>
          <w:szCs w:val="24"/>
        </w:rPr>
      </w:pPr>
    </w:p>
    <w:p w:rsidR="00314F50" w:rsidRPr="006D4F17" w:rsidP="006D4F17">
      <w:pPr>
        <w:spacing w:line="360" w:lineRule="auto"/>
        <w:jc w:val="both"/>
        <w:rPr>
          <w:rFonts w:eastAsia="Calibri"/>
          <w:bCs/>
          <w:sz w:val="22"/>
          <w:szCs w:val="22"/>
          <w:lang w:eastAsia="en-US"/>
        </w:rPr>
      </w:pPr>
      <w:bookmarkStart w:id="102" w:name="_Hlk63685774"/>
      <w:r w:rsidRPr="00E0633B">
        <w:rPr>
          <w:rFonts w:ascii="Arial" w:hAnsi="Arial" w:cs="Arial"/>
          <w:spacing w:val="40"/>
          <w:sz w:val="22"/>
          <w:szCs w:val="22"/>
        </w:rPr>
        <w:t>Таблица</w:t>
      </w:r>
      <w:r w:rsidRPr="00E0633B">
        <w:rPr>
          <w:rFonts w:ascii="Arial" w:eastAsia="Calibri" w:hAnsi="Arial" w:cs="Arial"/>
          <w:bCs/>
          <w:sz w:val="22"/>
          <w:szCs w:val="22"/>
          <w:lang w:eastAsia="en-US"/>
        </w:rPr>
        <w:t xml:space="preserve"> 6.1 </w:t>
      </w:r>
      <w:r w:rsidRPr="00E0633B">
        <w:rPr>
          <w:rFonts w:ascii="Symbol" w:eastAsia="Calibri" w:hAnsi="Symbol" w:cs="Arial"/>
          <w:bCs/>
          <w:sz w:val="22"/>
          <w:szCs w:val="22"/>
          <w:lang w:eastAsia="en-US"/>
        </w:rPr>
        <w:sym w:font="Symbol" w:char="F02D"/>
      </w:r>
      <w:r w:rsidRPr="00E0633B">
        <w:rPr>
          <w:rFonts w:ascii="Arial" w:eastAsia="Calibri" w:hAnsi="Arial" w:cs="Arial"/>
          <w:bCs/>
          <w:sz w:val="22"/>
          <w:szCs w:val="22"/>
          <w:lang w:eastAsia="en-US"/>
        </w:rPr>
        <w:t xml:space="preserve"> </w:t>
      </w:r>
      <w:bookmarkStart w:id="103" w:name="_Hlk169532470"/>
      <w:r w:rsidRPr="00E0633B">
        <w:rPr>
          <w:rFonts w:ascii="Arial" w:eastAsia="Calibri" w:hAnsi="Arial" w:cs="Arial"/>
          <w:bCs/>
          <w:sz w:val="22"/>
          <w:szCs w:val="22"/>
          <w:lang w:eastAsia="en-US"/>
        </w:rPr>
        <w:t>Критерии</w:t>
      </w:r>
      <w:r w:rsidRPr="00E0633B" w:rsidR="00E0633B">
        <w:rPr>
          <w:rFonts w:eastAsia="Calibri"/>
          <w:bCs/>
          <w:sz w:val="22"/>
          <w:szCs w:val="22"/>
          <w:lang w:eastAsia="en-US"/>
        </w:rPr>
        <w:t xml:space="preserve"> </w:t>
      </w:r>
      <w:r w:rsidRPr="00E0633B">
        <w:rPr>
          <w:rFonts w:ascii="Arial" w:hAnsi="Arial" w:cs="Arial"/>
          <w:sz w:val="22"/>
          <w:szCs w:val="22"/>
        </w:rPr>
        <w:t>выбора метода строительства перехода в</w:t>
      </w:r>
      <w:r w:rsidRPr="006D4F17">
        <w:rPr>
          <w:rFonts w:ascii="Arial" w:hAnsi="Arial" w:cs="Arial"/>
          <w:sz w:val="22"/>
          <w:szCs w:val="22"/>
        </w:rPr>
        <w:t xml:space="preserve"> зависимости от</w:t>
      </w:r>
      <w:bookmarkEnd w:id="103"/>
      <w:r w:rsidRPr="006D4F17">
        <w:rPr>
          <w:rFonts w:ascii="Arial" w:hAnsi="Arial" w:cs="Arial"/>
          <w:sz w:val="22"/>
          <w:szCs w:val="22"/>
        </w:rPr>
        <w:t xml:space="preserve"> диаметра защитного футляра и протяженности закрытой прокладки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2032"/>
        <w:gridCol w:w="2030"/>
        <w:gridCol w:w="1886"/>
        <w:gridCol w:w="2170"/>
      </w:tblGrid>
      <w:tr w:rsidTr="00941E2A">
        <w:tblPrEx>
          <w:tblW w:w="5000" w:type="pct"/>
          <w:jc w:val="center"/>
          <w:tblLook w:val="04A0"/>
        </w:tblPrEx>
        <w:trPr>
          <w:trHeight w:val="283"/>
          <w:tblHeader/>
          <w:jc w:val="center"/>
        </w:trPr>
        <w:tc>
          <w:tcPr>
            <w:tcW w:w="881" w:type="pct"/>
            <w:vMerge w:val="restart"/>
            <w:tcBorders>
              <w:top w:val="single" w:sz="4" w:space="0" w:color="auto"/>
              <w:left w:val="single" w:sz="4" w:space="0" w:color="auto"/>
              <w:right w:val="single" w:sz="4" w:space="0" w:color="auto"/>
            </w:tcBorders>
            <w:vAlign w:val="center"/>
          </w:tcPr>
          <w:p w:rsidR="006D4F17" w:rsidRPr="006D4F17" w:rsidP="006D4F17">
            <w:pPr>
              <w:ind w:right="-108"/>
              <w:jc w:val="center"/>
              <w:rPr>
                <w:rFonts w:ascii="Arial" w:hAnsi="Arial" w:cs="Arial"/>
                <w:bCs/>
                <w:sz w:val="22"/>
                <w:szCs w:val="22"/>
                <w:lang w:eastAsia="en-US"/>
              </w:rPr>
            </w:pPr>
            <w:r w:rsidRPr="006D4F17">
              <w:rPr>
                <w:rFonts w:ascii="Arial" w:eastAsia="Calibri" w:hAnsi="Arial" w:cs="Arial"/>
                <w:sz w:val="22"/>
                <w:szCs w:val="22"/>
                <w:lang w:eastAsia="en-US"/>
              </w:rPr>
              <w:t>Наружный диаметр защитного футляра, мм</w:t>
            </w:r>
          </w:p>
        </w:tc>
        <w:tc>
          <w:tcPr>
            <w:tcW w:w="4119" w:type="pct"/>
            <w:gridSpan w:val="4"/>
            <w:tcBorders>
              <w:top w:val="single" w:sz="4" w:space="0" w:color="auto"/>
              <w:left w:val="single" w:sz="4" w:space="0" w:color="auto"/>
              <w:bottom w:val="single" w:sz="4" w:space="0" w:color="auto"/>
              <w:right w:val="single" w:sz="4" w:space="0" w:color="auto"/>
            </w:tcBorders>
            <w:vAlign w:val="center"/>
          </w:tcPr>
          <w:p w:rsidR="006D4F17" w:rsidRPr="006D4F17" w:rsidP="0091794A">
            <w:pPr>
              <w:tabs>
                <w:tab w:val="left" w:pos="-180"/>
                <w:tab w:val="left" w:pos="6885"/>
              </w:tabs>
              <w:ind w:right="-6"/>
              <w:jc w:val="center"/>
              <w:rPr>
                <w:rFonts w:ascii="Arial" w:hAnsi="Arial" w:cs="Arial"/>
                <w:bCs/>
                <w:sz w:val="22"/>
                <w:szCs w:val="22"/>
                <w:lang w:eastAsia="en-US"/>
              </w:rPr>
            </w:pPr>
            <w:r w:rsidRPr="006D4F17">
              <w:rPr>
                <w:rFonts w:ascii="Arial" w:eastAsia="Calibri" w:hAnsi="Arial" w:cs="Arial"/>
                <w:sz w:val="22"/>
                <w:szCs w:val="22"/>
                <w:lang w:eastAsia="en-US"/>
              </w:rPr>
              <w:t>Метод строительства перехода в зависимости от протяженности закрытой прокладки, м</w:t>
            </w:r>
          </w:p>
        </w:tc>
      </w:tr>
      <w:tr w:rsidTr="00941E2A">
        <w:tblPrEx>
          <w:tblW w:w="5000" w:type="pct"/>
          <w:jc w:val="center"/>
          <w:tblLook w:val="04A0"/>
        </w:tblPrEx>
        <w:trPr>
          <w:trHeight w:val="283"/>
          <w:tblHeader/>
          <w:jc w:val="center"/>
        </w:trPr>
        <w:tc>
          <w:tcPr>
            <w:tcW w:w="881" w:type="pct"/>
            <w:vMerge/>
            <w:tcBorders>
              <w:left w:val="single" w:sz="4" w:space="0" w:color="auto"/>
              <w:bottom w:val="double" w:sz="4" w:space="0" w:color="auto"/>
              <w:right w:val="single" w:sz="4" w:space="0" w:color="auto"/>
            </w:tcBorders>
            <w:vAlign w:val="center"/>
          </w:tcPr>
          <w:p w:rsidR="006D4F17" w:rsidRPr="006D4F17" w:rsidP="0091794A">
            <w:pPr>
              <w:rPr>
                <w:rFonts w:ascii="Arial" w:hAnsi="Arial" w:cs="Arial"/>
                <w:bCs/>
                <w:sz w:val="22"/>
                <w:szCs w:val="22"/>
                <w:lang w:eastAsia="en-US"/>
              </w:rPr>
            </w:pPr>
          </w:p>
        </w:tc>
        <w:tc>
          <w:tcPr>
            <w:tcW w:w="1031" w:type="pct"/>
            <w:tcBorders>
              <w:top w:val="single" w:sz="4" w:space="0" w:color="auto"/>
              <w:left w:val="single" w:sz="4" w:space="0" w:color="auto"/>
              <w:bottom w:val="double" w:sz="4" w:space="0" w:color="auto"/>
              <w:right w:val="single" w:sz="4" w:space="0" w:color="auto"/>
            </w:tcBorders>
            <w:vAlign w:val="center"/>
          </w:tcPr>
          <w:p w:rsidR="006D4F17" w:rsidRPr="006D4F17" w:rsidP="0091794A">
            <w:pPr>
              <w:jc w:val="center"/>
              <w:rPr>
                <w:rFonts w:ascii="Arial" w:eastAsia="Calibri" w:hAnsi="Arial" w:cs="Arial"/>
                <w:sz w:val="22"/>
                <w:szCs w:val="22"/>
                <w:lang w:eastAsia="en-US"/>
              </w:rPr>
            </w:pPr>
            <w:r w:rsidRPr="006D4F17">
              <w:rPr>
                <w:rFonts w:ascii="Arial" w:eastAsia="Calibri" w:hAnsi="Arial" w:cs="Arial"/>
                <w:sz w:val="22"/>
                <w:szCs w:val="22"/>
                <w:lang w:eastAsia="en-US"/>
              </w:rPr>
              <w:t>До 60</w:t>
            </w:r>
          </w:p>
        </w:tc>
        <w:tc>
          <w:tcPr>
            <w:tcW w:w="1030" w:type="pct"/>
            <w:tcBorders>
              <w:top w:val="single" w:sz="4" w:space="0" w:color="auto"/>
              <w:left w:val="single" w:sz="4" w:space="0" w:color="auto"/>
              <w:bottom w:val="double" w:sz="4" w:space="0" w:color="auto"/>
              <w:right w:val="single" w:sz="4" w:space="0" w:color="auto"/>
            </w:tcBorders>
            <w:vAlign w:val="center"/>
          </w:tcPr>
          <w:p w:rsidR="006D4F17" w:rsidRPr="006D4F17" w:rsidP="0091794A">
            <w:pPr>
              <w:jc w:val="center"/>
              <w:rPr>
                <w:rFonts w:ascii="Arial" w:eastAsia="Calibri" w:hAnsi="Arial" w:cs="Arial"/>
                <w:sz w:val="22"/>
                <w:szCs w:val="22"/>
                <w:lang w:eastAsia="en-US"/>
              </w:rPr>
            </w:pPr>
            <w:r w:rsidRPr="006D4F17">
              <w:rPr>
                <w:rFonts w:ascii="Arial" w:eastAsia="Calibri" w:hAnsi="Arial" w:cs="Arial"/>
                <w:sz w:val="22"/>
                <w:szCs w:val="22"/>
                <w:lang w:eastAsia="en-US"/>
              </w:rPr>
              <w:t>От 60 до 80</w:t>
            </w:r>
          </w:p>
        </w:tc>
        <w:tc>
          <w:tcPr>
            <w:tcW w:w="957" w:type="pct"/>
            <w:tcBorders>
              <w:top w:val="single" w:sz="4" w:space="0" w:color="auto"/>
              <w:left w:val="single" w:sz="4" w:space="0" w:color="auto"/>
              <w:bottom w:val="double" w:sz="4" w:space="0" w:color="auto"/>
              <w:right w:val="single" w:sz="4" w:space="0" w:color="auto"/>
            </w:tcBorders>
            <w:vAlign w:val="center"/>
          </w:tcPr>
          <w:p w:rsidR="006D4F17" w:rsidRPr="006D4F17" w:rsidP="0091794A">
            <w:pPr>
              <w:jc w:val="center"/>
              <w:rPr>
                <w:rFonts w:ascii="Arial" w:eastAsia="Calibri" w:hAnsi="Arial" w:cs="Arial"/>
                <w:sz w:val="22"/>
                <w:szCs w:val="22"/>
                <w:lang w:eastAsia="en-US"/>
              </w:rPr>
            </w:pPr>
            <w:r w:rsidRPr="006D4F17">
              <w:rPr>
                <w:rFonts w:ascii="Arial" w:eastAsia="Calibri" w:hAnsi="Arial" w:cs="Arial"/>
                <w:sz w:val="22"/>
                <w:szCs w:val="22"/>
                <w:lang w:eastAsia="en-US"/>
              </w:rPr>
              <w:t>От 80 до 100</w:t>
            </w:r>
          </w:p>
        </w:tc>
        <w:tc>
          <w:tcPr>
            <w:tcW w:w="1101" w:type="pct"/>
            <w:tcBorders>
              <w:top w:val="single" w:sz="4" w:space="0" w:color="auto"/>
              <w:left w:val="single" w:sz="4" w:space="0" w:color="auto"/>
              <w:bottom w:val="double" w:sz="4" w:space="0" w:color="auto"/>
              <w:right w:val="single" w:sz="4" w:space="0" w:color="auto"/>
            </w:tcBorders>
            <w:vAlign w:val="center"/>
          </w:tcPr>
          <w:p w:rsidR="006D4F17" w:rsidRPr="006D4F17" w:rsidP="0091794A">
            <w:pPr>
              <w:jc w:val="center"/>
              <w:rPr>
                <w:rFonts w:ascii="Arial" w:eastAsia="Calibri" w:hAnsi="Arial" w:cs="Arial"/>
                <w:sz w:val="22"/>
                <w:szCs w:val="22"/>
                <w:lang w:eastAsia="en-US"/>
              </w:rPr>
            </w:pPr>
            <w:r w:rsidRPr="006D4F17">
              <w:rPr>
                <w:rFonts w:ascii="Arial" w:eastAsia="Calibri" w:hAnsi="Arial" w:cs="Arial"/>
                <w:sz w:val="22"/>
                <w:szCs w:val="22"/>
                <w:lang w:eastAsia="en-US"/>
              </w:rPr>
              <w:t>Св</w:t>
            </w:r>
            <w:r w:rsidR="00F74762">
              <w:rPr>
                <w:rFonts w:ascii="Arial" w:eastAsia="Calibri" w:hAnsi="Arial" w:cs="Arial"/>
                <w:sz w:val="22"/>
                <w:szCs w:val="22"/>
                <w:lang w:eastAsia="en-US"/>
              </w:rPr>
              <w:t>.</w:t>
            </w:r>
            <w:r w:rsidRPr="006D4F17">
              <w:rPr>
                <w:rFonts w:ascii="Arial" w:eastAsia="Calibri" w:hAnsi="Arial" w:cs="Arial"/>
                <w:sz w:val="22"/>
                <w:szCs w:val="22"/>
                <w:lang w:eastAsia="en-US"/>
              </w:rPr>
              <w:t xml:space="preserve"> 100</w:t>
            </w:r>
          </w:p>
        </w:tc>
      </w:tr>
      <w:tr w:rsidTr="00941E2A">
        <w:tblPrEx>
          <w:tblW w:w="5000" w:type="pct"/>
          <w:jc w:val="center"/>
          <w:tblLook w:val="04A0"/>
        </w:tblPrEx>
        <w:trPr>
          <w:trHeight w:val="342"/>
          <w:jc w:val="center"/>
        </w:trPr>
        <w:tc>
          <w:tcPr>
            <w:tcW w:w="881" w:type="pct"/>
            <w:tcBorders>
              <w:top w:val="doub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325</w:t>
            </w:r>
          </w:p>
        </w:tc>
        <w:tc>
          <w:tcPr>
            <w:tcW w:w="1031" w:type="pct"/>
            <w:tcBorders>
              <w:top w:val="doub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Пк, ГПШБ, ГБ, МТ</w:t>
            </w:r>
          </w:p>
        </w:tc>
        <w:tc>
          <w:tcPr>
            <w:tcW w:w="1030" w:type="pct"/>
            <w:tcBorders>
              <w:top w:val="doub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ГПШБ, МТ</w:t>
            </w:r>
          </w:p>
        </w:tc>
        <w:tc>
          <w:tcPr>
            <w:tcW w:w="957" w:type="pct"/>
            <w:tcBorders>
              <w:top w:val="doub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ГПШБ, МТ</w:t>
            </w:r>
          </w:p>
        </w:tc>
        <w:tc>
          <w:tcPr>
            <w:tcW w:w="1101" w:type="pct"/>
            <w:tcBorders>
              <w:top w:val="doub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rPr>
            </w:pPr>
            <w:r w:rsidRPr="006D4F17">
              <w:rPr>
                <w:rFonts w:ascii="Arial" w:eastAsia="Calibri" w:hAnsi="Arial" w:cs="Arial"/>
              </w:rPr>
              <w:t>МТ, ННБ</w:t>
            </w:r>
          </w:p>
        </w:tc>
      </w:tr>
      <w:tr w:rsidTr="00941E2A">
        <w:tblPrEx>
          <w:tblW w:w="5000" w:type="pct"/>
          <w:jc w:val="center"/>
          <w:tblLook w:val="04A0"/>
        </w:tblPrEx>
        <w:trPr>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377</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 xml:space="preserve">Пк, ГПШБ, ГБ, </w:t>
            </w:r>
            <w:r w:rsidRPr="006D4F17">
              <w:rPr>
                <w:rFonts w:ascii="Arial" w:eastAsia="Calibri" w:hAnsi="Arial" w:cs="Arial"/>
                <w:lang w:eastAsia="en-US"/>
              </w:rPr>
              <w:br/>
              <w:t>ННБ,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ГПШБ, ННБ,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 xml:space="preserve">ГПШБ, </w:t>
            </w:r>
            <w:r w:rsidRPr="006D4F17">
              <w:rPr>
                <w:rFonts w:ascii="Arial" w:eastAsia="Calibri" w:hAnsi="Arial" w:cs="Arial"/>
                <w:lang w:eastAsia="en-US"/>
              </w:rPr>
              <w:br/>
              <w:t>ННБ,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rPr>
            </w:pPr>
            <w:r w:rsidRPr="006D4F17">
              <w:rPr>
                <w:rFonts w:ascii="Arial" w:eastAsia="Calibri" w:hAnsi="Arial" w:cs="Arial"/>
              </w:rPr>
              <w:t>МТ, ННБ</w:t>
            </w:r>
          </w:p>
        </w:tc>
      </w:tr>
      <w:tr w:rsidTr="00941E2A">
        <w:tblPrEx>
          <w:tblW w:w="5000" w:type="pct"/>
          <w:jc w:val="center"/>
          <w:tblLook w:val="04A0"/>
        </w:tblPrEx>
        <w:trPr>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426</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Пк, Пд, ГПШБ, ГБ,</w:t>
            </w:r>
            <w:r w:rsidRPr="006D4F17">
              <w:rPr>
                <w:rFonts w:ascii="Arial" w:eastAsia="Calibri" w:hAnsi="Arial" w:cs="Arial"/>
                <w:lang w:eastAsia="en-US"/>
              </w:rPr>
              <w:t xml:space="preserve"> </w:t>
            </w:r>
            <w:r w:rsidRPr="006D4F17">
              <w:rPr>
                <w:rFonts w:ascii="Arial" w:eastAsia="Calibri" w:hAnsi="Arial" w:cs="Arial"/>
                <w:lang w:eastAsia="en-US"/>
              </w:rPr>
              <w:t>ННБ,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rPr>
            </w:pPr>
            <w:r w:rsidRPr="006D4F17">
              <w:rPr>
                <w:rFonts w:ascii="Arial" w:eastAsia="Calibri" w:hAnsi="Arial" w:cs="Arial"/>
              </w:rPr>
              <w:t>МТ, ННБ</w:t>
            </w:r>
          </w:p>
        </w:tc>
      </w:tr>
      <w:tr w:rsidTr="00941E2A">
        <w:tblPrEx>
          <w:tblW w:w="5000" w:type="pct"/>
          <w:jc w:val="center"/>
          <w:tblLook w:val="04A0"/>
        </w:tblPrEx>
        <w:trPr>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530</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pPr>
              <w:spacing w:line="264" w:lineRule="auto"/>
              <w:jc w:val="center"/>
              <w:rPr>
                <w:rFonts w:ascii="Arial" w:eastAsia="Calibri" w:hAnsi="Arial" w:cs="Arial"/>
                <w:lang w:eastAsia="en-US"/>
              </w:rPr>
            </w:pPr>
            <w:r w:rsidRPr="006D4F17">
              <w:rPr>
                <w:rFonts w:ascii="Arial" w:eastAsia="Calibri" w:hAnsi="Arial" w:cs="Arial"/>
                <w:lang w:eastAsia="en-US"/>
              </w:rPr>
              <w:t>Пк, Пд, ГПШБ, ГБ,</w:t>
            </w:r>
            <w:r>
              <w:rPr>
                <w:rFonts w:ascii="Arial" w:eastAsia="Calibri" w:hAnsi="Arial" w:cs="Arial"/>
                <w:lang w:eastAsia="en-US"/>
              </w:rPr>
              <w:t xml:space="preserve"> </w:t>
            </w:r>
            <w:r w:rsidRPr="006D4F17">
              <w:rPr>
                <w:rFonts w:ascii="Arial" w:eastAsia="Calibri" w:hAnsi="Arial" w:cs="Arial"/>
                <w:lang w:eastAsia="en-US"/>
              </w:rPr>
              <w:t>ННБ,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rPr>
            </w:pPr>
            <w:r w:rsidRPr="006D4F17">
              <w:rPr>
                <w:rFonts w:ascii="Arial" w:eastAsia="Calibri" w:hAnsi="Arial" w:cs="Arial"/>
              </w:rPr>
              <w:t>МТ, ННБ</w:t>
            </w:r>
          </w:p>
        </w:tc>
      </w:tr>
      <w:tr w:rsidTr="00941E2A">
        <w:tblPrEx>
          <w:tblW w:w="5000" w:type="pct"/>
          <w:jc w:val="center"/>
          <w:tblLook w:val="04A0"/>
        </w:tblPrEx>
        <w:trPr>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720</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 ГБ,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76"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76" w:lineRule="auto"/>
              <w:jc w:val="center"/>
              <w:rPr>
                <w:rFonts w:ascii="Arial" w:hAnsi="Arial" w:cs="Arial"/>
                <w:lang w:eastAsia="en-US"/>
              </w:rPr>
            </w:pPr>
            <w:r w:rsidRPr="006D4F17">
              <w:rPr>
                <w:rFonts w:ascii="Arial" w:eastAsia="Calibri" w:hAnsi="Arial" w:cs="Arial"/>
                <w:lang w:eastAsia="en-US"/>
              </w:rPr>
              <w:t>ННБ,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rPr>
            </w:pPr>
            <w:r w:rsidRPr="006D4F17">
              <w:rPr>
                <w:rFonts w:ascii="Arial" w:eastAsia="Calibri" w:hAnsi="Arial" w:cs="Arial"/>
              </w:rPr>
              <w:t>МТ, ННБ</w:t>
            </w:r>
          </w:p>
        </w:tc>
      </w:tr>
      <w:tr w:rsidTr="00941E2A">
        <w:tblPrEx>
          <w:tblW w:w="5000" w:type="pct"/>
          <w:jc w:val="center"/>
          <w:tblLook w:val="04A0"/>
        </w:tblPrEx>
        <w:trPr>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820</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 ГБ,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76"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91794A">
            <w:pPr>
              <w:spacing w:line="276" w:lineRule="auto"/>
              <w:jc w:val="center"/>
              <w:rPr>
                <w:rFonts w:ascii="Arial" w:hAnsi="Arial" w:cs="Arial"/>
                <w:lang w:eastAsia="en-US"/>
              </w:rPr>
            </w:pPr>
            <w:r w:rsidRPr="006D4F17">
              <w:rPr>
                <w:rFonts w:ascii="Arial" w:eastAsia="Calibri" w:hAnsi="Arial" w:cs="Arial"/>
                <w:lang w:eastAsia="en-US"/>
              </w:rPr>
              <w:t>ННБ,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91794A">
            <w:pPr>
              <w:spacing w:line="264" w:lineRule="auto"/>
              <w:jc w:val="center"/>
              <w:rPr>
                <w:rFonts w:ascii="Arial" w:eastAsia="Calibri" w:hAnsi="Arial" w:cs="Arial"/>
              </w:rPr>
            </w:pPr>
            <w:r w:rsidRPr="006D4F17">
              <w:rPr>
                <w:rFonts w:ascii="Arial" w:eastAsia="Calibri" w:hAnsi="Arial" w:cs="Arial"/>
              </w:rPr>
              <w:t>ГНБЩ, МТ, ННБ</w:t>
            </w:r>
          </w:p>
        </w:tc>
      </w:tr>
    </w:tbl>
    <w:p w:rsidR="00A67CA4" w:rsidRPr="00E0633B">
      <w:pPr>
        <w:rPr>
          <w:rFonts w:ascii="Arial" w:hAnsi="Arial" w:cs="Arial"/>
        </w:rPr>
      </w:pPr>
    </w:p>
    <w:p w:rsidR="00E0633B" w:rsidP="00E0633B">
      <w:pPr>
        <w:spacing w:line="360" w:lineRule="auto"/>
        <w:rPr>
          <w:rFonts w:ascii="Arial" w:hAnsi="Arial" w:cs="Arial"/>
          <w:i/>
          <w:sz w:val="22"/>
          <w:szCs w:val="22"/>
        </w:rPr>
      </w:pPr>
      <w:r>
        <w:rPr>
          <w:rFonts w:ascii="Arial" w:hAnsi="Arial" w:cs="Arial"/>
          <w:i/>
          <w:sz w:val="22"/>
          <w:szCs w:val="22"/>
        </w:rPr>
        <w:br w:type="page"/>
      </w:r>
    </w:p>
    <w:p w:rsidR="00A67CA4" w:rsidRPr="00E0633B" w:rsidP="00E0633B">
      <w:pPr>
        <w:spacing w:line="360" w:lineRule="auto"/>
        <w:rPr>
          <w:rFonts w:ascii="Arial" w:hAnsi="Arial" w:cs="Arial"/>
          <w:i/>
          <w:sz w:val="22"/>
          <w:szCs w:val="22"/>
        </w:rPr>
      </w:pPr>
      <w:r>
        <w:rPr>
          <w:rFonts w:ascii="Arial" w:hAnsi="Arial" w:cs="Arial"/>
          <w:i/>
          <w:sz w:val="22"/>
          <w:szCs w:val="22"/>
        </w:rPr>
        <w:t>Окончание таблицы 6.1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2032"/>
        <w:gridCol w:w="2030"/>
        <w:gridCol w:w="1886"/>
        <w:gridCol w:w="2170"/>
      </w:tblGrid>
      <w:tr w:rsidTr="00DC0971">
        <w:tblPrEx>
          <w:tblW w:w="5000" w:type="pct"/>
          <w:jc w:val="center"/>
          <w:tblLook w:val="04A0"/>
        </w:tblPrEx>
        <w:trPr>
          <w:trHeight w:val="283"/>
          <w:tblHeader/>
          <w:jc w:val="center"/>
        </w:trPr>
        <w:tc>
          <w:tcPr>
            <w:tcW w:w="881" w:type="pct"/>
            <w:vMerge w:val="restart"/>
            <w:tcBorders>
              <w:top w:val="single" w:sz="4" w:space="0" w:color="auto"/>
              <w:left w:val="single" w:sz="4" w:space="0" w:color="auto"/>
              <w:right w:val="single" w:sz="4" w:space="0" w:color="auto"/>
            </w:tcBorders>
            <w:vAlign w:val="center"/>
          </w:tcPr>
          <w:p w:rsidR="00A67CA4" w:rsidRPr="006D4F17" w:rsidP="00C6245E">
            <w:pPr>
              <w:ind w:right="-108"/>
              <w:jc w:val="center"/>
              <w:rPr>
                <w:rFonts w:ascii="Arial" w:hAnsi="Arial" w:cs="Arial"/>
                <w:bCs/>
                <w:sz w:val="22"/>
                <w:szCs w:val="22"/>
                <w:lang w:eastAsia="en-US"/>
              </w:rPr>
            </w:pPr>
            <w:r w:rsidRPr="006D4F17">
              <w:rPr>
                <w:rFonts w:ascii="Arial" w:eastAsia="Calibri" w:hAnsi="Arial" w:cs="Arial"/>
                <w:sz w:val="22"/>
                <w:szCs w:val="22"/>
                <w:lang w:eastAsia="en-US"/>
              </w:rPr>
              <w:t>Наружный диаметр защитного футляра, мм</w:t>
            </w:r>
          </w:p>
        </w:tc>
        <w:tc>
          <w:tcPr>
            <w:tcW w:w="4119" w:type="pct"/>
            <w:gridSpan w:val="4"/>
            <w:tcBorders>
              <w:top w:val="single" w:sz="4" w:space="0" w:color="auto"/>
              <w:left w:val="single" w:sz="4" w:space="0" w:color="auto"/>
              <w:bottom w:val="single" w:sz="4" w:space="0" w:color="auto"/>
              <w:right w:val="single" w:sz="4" w:space="0" w:color="auto"/>
            </w:tcBorders>
            <w:vAlign w:val="center"/>
          </w:tcPr>
          <w:p w:rsidR="00A67CA4" w:rsidRPr="006D4F17" w:rsidP="00C6245E">
            <w:pPr>
              <w:tabs>
                <w:tab w:val="left" w:pos="-180"/>
                <w:tab w:val="left" w:pos="6885"/>
              </w:tabs>
              <w:ind w:right="-6"/>
              <w:jc w:val="center"/>
              <w:rPr>
                <w:rFonts w:ascii="Arial" w:hAnsi="Arial" w:cs="Arial"/>
                <w:bCs/>
                <w:sz w:val="22"/>
                <w:szCs w:val="22"/>
                <w:lang w:eastAsia="en-US"/>
              </w:rPr>
            </w:pPr>
            <w:r w:rsidRPr="006D4F17">
              <w:rPr>
                <w:rFonts w:ascii="Arial" w:eastAsia="Calibri" w:hAnsi="Arial" w:cs="Arial"/>
                <w:sz w:val="22"/>
                <w:szCs w:val="22"/>
                <w:lang w:eastAsia="en-US"/>
              </w:rPr>
              <w:t>Метод строительства перехода в зависимости от протяженности закрытой прокладки, м</w:t>
            </w:r>
          </w:p>
        </w:tc>
      </w:tr>
      <w:tr w:rsidTr="00DC0971">
        <w:tblPrEx>
          <w:tblW w:w="5000" w:type="pct"/>
          <w:jc w:val="center"/>
          <w:tblLook w:val="04A0"/>
        </w:tblPrEx>
        <w:trPr>
          <w:trHeight w:val="283"/>
          <w:tblHeader/>
          <w:jc w:val="center"/>
        </w:trPr>
        <w:tc>
          <w:tcPr>
            <w:tcW w:w="881" w:type="pct"/>
            <w:vMerge/>
            <w:tcBorders>
              <w:left w:val="single" w:sz="4" w:space="0" w:color="auto"/>
              <w:bottom w:val="double" w:sz="4" w:space="0" w:color="auto"/>
              <w:right w:val="single" w:sz="4" w:space="0" w:color="auto"/>
            </w:tcBorders>
            <w:vAlign w:val="center"/>
          </w:tcPr>
          <w:p w:rsidR="00A67CA4" w:rsidRPr="006D4F17" w:rsidP="00C6245E">
            <w:pPr>
              <w:rPr>
                <w:rFonts w:ascii="Arial" w:hAnsi="Arial" w:cs="Arial"/>
                <w:bCs/>
                <w:sz w:val="22"/>
                <w:szCs w:val="22"/>
                <w:lang w:eastAsia="en-US"/>
              </w:rPr>
            </w:pPr>
          </w:p>
        </w:tc>
        <w:tc>
          <w:tcPr>
            <w:tcW w:w="1031" w:type="pct"/>
            <w:tcBorders>
              <w:top w:val="single" w:sz="4" w:space="0" w:color="auto"/>
              <w:left w:val="single" w:sz="4" w:space="0" w:color="auto"/>
              <w:bottom w:val="double" w:sz="4" w:space="0" w:color="auto"/>
              <w:right w:val="single" w:sz="4" w:space="0" w:color="auto"/>
            </w:tcBorders>
            <w:vAlign w:val="center"/>
          </w:tcPr>
          <w:p w:rsidR="00A67CA4" w:rsidRPr="006D4F17" w:rsidP="00C6245E">
            <w:pPr>
              <w:jc w:val="center"/>
              <w:rPr>
                <w:rFonts w:ascii="Arial" w:eastAsia="Calibri" w:hAnsi="Arial" w:cs="Arial"/>
                <w:sz w:val="22"/>
                <w:szCs w:val="22"/>
                <w:lang w:eastAsia="en-US"/>
              </w:rPr>
            </w:pPr>
            <w:r w:rsidRPr="006D4F17">
              <w:rPr>
                <w:rFonts w:ascii="Arial" w:eastAsia="Calibri" w:hAnsi="Arial" w:cs="Arial"/>
                <w:sz w:val="22"/>
                <w:szCs w:val="22"/>
                <w:lang w:eastAsia="en-US"/>
              </w:rPr>
              <w:t>До 60</w:t>
            </w:r>
          </w:p>
        </w:tc>
        <w:tc>
          <w:tcPr>
            <w:tcW w:w="1030" w:type="pct"/>
            <w:tcBorders>
              <w:top w:val="single" w:sz="4" w:space="0" w:color="auto"/>
              <w:left w:val="single" w:sz="4" w:space="0" w:color="auto"/>
              <w:bottom w:val="double" w:sz="4" w:space="0" w:color="auto"/>
              <w:right w:val="single" w:sz="4" w:space="0" w:color="auto"/>
            </w:tcBorders>
            <w:vAlign w:val="center"/>
          </w:tcPr>
          <w:p w:rsidR="00A67CA4" w:rsidRPr="006D4F17" w:rsidP="00C6245E">
            <w:pPr>
              <w:jc w:val="center"/>
              <w:rPr>
                <w:rFonts w:ascii="Arial" w:eastAsia="Calibri" w:hAnsi="Arial" w:cs="Arial"/>
                <w:sz w:val="22"/>
                <w:szCs w:val="22"/>
                <w:lang w:eastAsia="en-US"/>
              </w:rPr>
            </w:pPr>
            <w:r w:rsidRPr="006D4F17">
              <w:rPr>
                <w:rFonts w:ascii="Arial" w:eastAsia="Calibri" w:hAnsi="Arial" w:cs="Arial"/>
                <w:sz w:val="22"/>
                <w:szCs w:val="22"/>
                <w:lang w:eastAsia="en-US"/>
              </w:rPr>
              <w:t>От 60 до 80</w:t>
            </w:r>
          </w:p>
        </w:tc>
        <w:tc>
          <w:tcPr>
            <w:tcW w:w="957" w:type="pct"/>
            <w:tcBorders>
              <w:top w:val="single" w:sz="4" w:space="0" w:color="auto"/>
              <w:left w:val="single" w:sz="4" w:space="0" w:color="auto"/>
              <w:bottom w:val="double" w:sz="4" w:space="0" w:color="auto"/>
              <w:right w:val="single" w:sz="4" w:space="0" w:color="auto"/>
            </w:tcBorders>
            <w:vAlign w:val="center"/>
          </w:tcPr>
          <w:p w:rsidR="00A67CA4" w:rsidRPr="006D4F17" w:rsidP="00C6245E">
            <w:pPr>
              <w:jc w:val="center"/>
              <w:rPr>
                <w:rFonts w:ascii="Arial" w:eastAsia="Calibri" w:hAnsi="Arial" w:cs="Arial"/>
                <w:sz w:val="22"/>
                <w:szCs w:val="22"/>
                <w:lang w:eastAsia="en-US"/>
              </w:rPr>
            </w:pPr>
            <w:r w:rsidRPr="006D4F17">
              <w:rPr>
                <w:rFonts w:ascii="Arial" w:eastAsia="Calibri" w:hAnsi="Arial" w:cs="Arial"/>
                <w:sz w:val="22"/>
                <w:szCs w:val="22"/>
                <w:lang w:eastAsia="en-US"/>
              </w:rPr>
              <w:t>От 80 до 100</w:t>
            </w:r>
          </w:p>
        </w:tc>
        <w:tc>
          <w:tcPr>
            <w:tcW w:w="1101" w:type="pct"/>
            <w:tcBorders>
              <w:top w:val="single" w:sz="4" w:space="0" w:color="auto"/>
              <w:left w:val="single" w:sz="4" w:space="0" w:color="auto"/>
              <w:bottom w:val="double" w:sz="4" w:space="0" w:color="auto"/>
              <w:right w:val="single" w:sz="4" w:space="0" w:color="auto"/>
            </w:tcBorders>
            <w:vAlign w:val="center"/>
          </w:tcPr>
          <w:p w:rsidR="00A67CA4" w:rsidRPr="006D4F17" w:rsidP="00C6245E">
            <w:pPr>
              <w:jc w:val="center"/>
              <w:rPr>
                <w:rFonts w:ascii="Arial" w:eastAsia="Calibri" w:hAnsi="Arial" w:cs="Arial"/>
                <w:sz w:val="22"/>
                <w:szCs w:val="22"/>
                <w:lang w:eastAsia="en-US"/>
              </w:rPr>
            </w:pPr>
            <w:r w:rsidRPr="006D4F17">
              <w:rPr>
                <w:rFonts w:ascii="Arial" w:eastAsia="Calibri" w:hAnsi="Arial" w:cs="Arial"/>
                <w:sz w:val="22"/>
                <w:szCs w:val="22"/>
                <w:lang w:eastAsia="en-US"/>
              </w:rPr>
              <w:t>Св</w:t>
            </w:r>
            <w:r w:rsidR="00F74762">
              <w:rPr>
                <w:rFonts w:ascii="Arial" w:eastAsia="Calibri" w:hAnsi="Arial" w:cs="Arial"/>
                <w:sz w:val="22"/>
                <w:szCs w:val="22"/>
                <w:lang w:eastAsia="en-US"/>
              </w:rPr>
              <w:t>.</w:t>
            </w:r>
            <w:r w:rsidRPr="006D4F17">
              <w:rPr>
                <w:rFonts w:ascii="Arial" w:eastAsia="Calibri" w:hAnsi="Arial" w:cs="Arial"/>
                <w:sz w:val="22"/>
                <w:szCs w:val="22"/>
                <w:lang w:eastAsia="en-US"/>
              </w:rPr>
              <w:t xml:space="preserve"> 100</w:t>
            </w:r>
          </w:p>
        </w:tc>
      </w:tr>
      <w:tr w:rsidTr="00941E2A">
        <w:tblPrEx>
          <w:tblW w:w="5000" w:type="pct"/>
          <w:jc w:val="center"/>
          <w:tblLook w:val="04A0"/>
        </w:tblPrEx>
        <w:trPr>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1020</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 ГБ,</w:t>
            </w:r>
          </w:p>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ННБ,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76"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C6245E">
            <w:pPr>
              <w:spacing w:line="276" w:lineRule="auto"/>
              <w:jc w:val="center"/>
              <w:rPr>
                <w:rFonts w:ascii="Arial" w:hAnsi="Arial" w:cs="Arial"/>
                <w:lang w:eastAsia="en-US"/>
              </w:rPr>
            </w:pPr>
            <w:r w:rsidRPr="006D4F17">
              <w:rPr>
                <w:rFonts w:ascii="Arial" w:eastAsia="Calibri" w:hAnsi="Arial" w:cs="Arial"/>
                <w:lang w:eastAsia="en-US"/>
              </w:rPr>
              <w:t>ННБ,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rPr>
            </w:pPr>
            <w:r w:rsidRPr="006D4F17">
              <w:rPr>
                <w:rFonts w:ascii="Arial" w:eastAsia="Calibri" w:hAnsi="Arial" w:cs="Arial"/>
              </w:rPr>
              <w:t>ГНБЩ, МТ, ННБ</w:t>
            </w:r>
          </w:p>
        </w:tc>
      </w:tr>
      <w:tr w:rsidTr="00941E2A">
        <w:tblPrEx>
          <w:tblW w:w="5000" w:type="pct"/>
          <w:jc w:val="center"/>
          <w:tblLook w:val="04A0"/>
        </w:tblPrEx>
        <w:trPr>
          <w:trHeight w:val="397"/>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1220</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 ГБ,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76" w:lineRule="auto"/>
              <w:jc w:val="center"/>
              <w:rPr>
                <w:rFonts w:ascii="Arial" w:eastAsia="Calibri" w:hAnsi="Arial" w:cs="Arial"/>
                <w:lang w:eastAsia="en-US"/>
              </w:rPr>
            </w:pPr>
            <w:r w:rsidRPr="006D4F17">
              <w:rPr>
                <w:rFonts w:ascii="Arial" w:eastAsia="Calibri" w:hAnsi="Arial" w:cs="Arial"/>
                <w:lang w:eastAsia="en-US"/>
              </w:rPr>
              <w:t>Пд, ГПШБ,</w:t>
            </w:r>
          </w:p>
          <w:p w:rsidR="006D4F17" w:rsidRPr="006D4F17" w:rsidP="00C6245E">
            <w:pPr>
              <w:spacing w:line="276" w:lineRule="auto"/>
              <w:jc w:val="center"/>
              <w:rPr>
                <w:rFonts w:ascii="Arial" w:hAnsi="Arial" w:cs="Arial"/>
                <w:lang w:eastAsia="en-US"/>
              </w:rPr>
            </w:pPr>
            <w:r w:rsidRPr="006D4F17">
              <w:rPr>
                <w:rFonts w:ascii="Arial" w:eastAsia="Calibri" w:hAnsi="Arial" w:cs="Arial"/>
                <w:lang w:eastAsia="en-US"/>
              </w:rPr>
              <w:t>ННБ,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rPr>
            </w:pPr>
            <w:r w:rsidRPr="006D4F17">
              <w:rPr>
                <w:rFonts w:ascii="Arial" w:eastAsia="Calibri" w:hAnsi="Arial" w:cs="Arial"/>
              </w:rPr>
              <w:t>ГНБЩ, МТ, ННБ</w:t>
            </w:r>
          </w:p>
        </w:tc>
      </w:tr>
      <w:tr w:rsidTr="00941E2A">
        <w:tblPrEx>
          <w:tblW w:w="5000" w:type="pct"/>
          <w:jc w:val="center"/>
          <w:tblLook w:val="04A0"/>
        </w:tblPrEx>
        <w:trPr>
          <w:trHeight w:val="351"/>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1420</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 ГБ,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76" w:lineRule="auto"/>
              <w:jc w:val="center"/>
              <w:rPr>
                <w:rFonts w:ascii="Arial" w:hAnsi="Arial" w:cs="Arial"/>
                <w:lang w:eastAsia="en-US"/>
              </w:rPr>
            </w:pPr>
            <w:r w:rsidRPr="006D4F17">
              <w:rPr>
                <w:rFonts w:ascii="Arial" w:eastAsia="Calibri" w:hAnsi="Arial" w:cs="Arial"/>
                <w:lang w:eastAsia="en-US"/>
              </w:rPr>
              <w:t>ГПШБ,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rPr>
            </w:pPr>
            <w:r w:rsidRPr="006D4F17">
              <w:rPr>
                <w:rFonts w:ascii="Arial" w:eastAsia="Calibri" w:hAnsi="Arial" w:cs="Arial"/>
              </w:rPr>
              <w:t>ГНБЩ, МТ, ННБ</w:t>
            </w:r>
          </w:p>
        </w:tc>
      </w:tr>
      <w:tr w:rsidTr="00941E2A">
        <w:tblPrEx>
          <w:tblW w:w="5000" w:type="pct"/>
          <w:jc w:val="center"/>
          <w:tblLook w:val="04A0"/>
        </w:tblPrEx>
        <w:trPr>
          <w:trHeight w:val="414"/>
          <w:jc w:val="center"/>
        </w:trPr>
        <w:tc>
          <w:tcPr>
            <w:tcW w:w="88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1620</w:t>
            </w:r>
          </w:p>
        </w:tc>
        <w:tc>
          <w:tcPr>
            <w:tcW w:w="103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 ГБ, МТ</w:t>
            </w:r>
          </w:p>
        </w:tc>
        <w:tc>
          <w:tcPr>
            <w:tcW w:w="1030"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lang w:eastAsia="en-US"/>
              </w:rPr>
            </w:pPr>
            <w:r w:rsidRPr="006D4F17">
              <w:rPr>
                <w:rFonts w:ascii="Arial" w:eastAsia="Calibri" w:hAnsi="Arial" w:cs="Arial"/>
                <w:lang w:eastAsia="en-US"/>
              </w:rPr>
              <w:t>Пд, ГПШБ, МТ</w:t>
            </w:r>
          </w:p>
        </w:tc>
        <w:tc>
          <w:tcPr>
            <w:tcW w:w="957"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76" w:lineRule="auto"/>
              <w:jc w:val="center"/>
              <w:rPr>
                <w:rFonts w:ascii="Arial" w:hAnsi="Arial" w:cs="Arial"/>
                <w:lang w:eastAsia="en-US"/>
              </w:rPr>
            </w:pPr>
            <w:r w:rsidRPr="006D4F17">
              <w:rPr>
                <w:rFonts w:ascii="Arial" w:eastAsia="Calibri" w:hAnsi="Arial" w:cs="Arial"/>
                <w:lang w:eastAsia="en-US"/>
              </w:rPr>
              <w:t>ГПШБ, МТ</w:t>
            </w:r>
          </w:p>
        </w:tc>
        <w:tc>
          <w:tcPr>
            <w:tcW w:w="1101" w:type="pct"/>
            <w:tcBorders>
              <w:top w:val="single" w:sz="4" w:space="0" w:color="auto"/>
              <w:left w:val="single" w:sz="4" w:space="0" w:color="auto"/>
              <w:bottom w:val="single" w:sz="4" w:space="0" w:color="auto"/>
              <w:right w:val="single" w:sz="4" w:space="0" w:color="auto"/>
            </w:tcBorders>
            <w:vAlign w:val="center"/>
          </w:tcPr>
          <w:p w:rsidR="006D4F17" w:rsidRPr="006D4F17" w:rsidP="00C6245E">
            <w:pPr>
              <w:spacing w:line="264" w:lineRule="auto"/>
              <w:jc w:val="center"/>
              <w:rPr>
                <w:rFonts w:ascii="Arial" w:eastAsia="Calibri" w:hAnsi="Arial" w:cs="Arial"/>
              </w:rPr>
            </w:pPr>
            <w:r w:rsidRPr="006D4F17">
              <w:rPr>
                <w:rFonts w:ascii="Arial" w:eastAsia="Calibri" w:hAnsi="Arial" w:cs="Arial"/>
              </w:rPr>
              <w:t>ГНБЩ, МТ, ННБ</w:t>
            </w:r>
          </w:p>
        </w:tc>
      </w:tr>
      <w:tr w:rsidTr="006D4F17">
        <w:tblPrEx>
          <w:tblW w:w="5000" w:type="pct"/>
          <w:jc w:val="center"/>
          <w:tblLook w:val="04A0"/>
        </w:tblPrEx>
        <w:trPr>
          <w:trHeight w:val="39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383D9A" w:rsidP="00C6245E">
            <w:pPr>
              <w:spacing w:line="360" w:lineRule="auto"/>
              <w:ind w:firstLine="731"/>
              <w:jc w:val="both"/>
              <w:rPr>
                <w:rFonts w:ascii="Arial" w:eastAsia="Calibri" w:hAnsi="Arial" w:cs="Arial"/>
                <w:spacing w:val="40"/>
                <w:sz w:val="22"/>
                <w:szCs w:val="22"/>
                <w:lang w:eastAsia="en-US"/>
              </w:rPr>
            </w:pPr>
          </w:p>
          <w:p w:rsidR="00314F50" w:rsidRPr="00E0633B" w:rsidP="00C6245E">
            <w:pPr>
              <w:spacing w:line="360" w:lineRule="auto"/>
              <w:ind w:firstLine="709"/>
              <w:jc w:val="both"/>
              <w:rPr>
                <w:rFonts w:ascii="Arial" w:eastAsia="Calibri" w:hAnsi="Arial" w:cs="Arial"/>
                <w:sz w:val="22"/>
                <w:szCs w:val="22"/>
                <w:lang w:eastAsia="en-US"/>
              </w:rPr>
            </w:pPr>
            <w:r w:rsidRPr="006D4F17">
              <w:rPr>
                <w:rFonts w:ascii="Arial" w:eastAsia="Calibri" w:hAnsi="Arial" w:cs="Arial"/>
                <w:spacing w:val="40"/>
                <w:sz w:val="22"/>
                <w:szCs w:val="22"/>
                <w:lang w:eastAsia="en-US"/>
              </w:rPr>
              <w:t>Примечани</w:t>
            </w:r>
            <w:r w:rsidR="00C45936">
              <w:rPr>
                <w:rFonts w:ascii="Arial" w:eastAsia="Calibri" w:hAnsi="Arial" w:cs="Arial"/>
                <w:spacing w:val="40"/>
                <w:sz w:val="22"/>
                <w:szCs w:val="22"/>
                <w:lang w:eastAsia="en-US"/>
              </w:rPr>
              <w:t>е</w:t>
            </w:r>
            <w:r w:rsidR="00C70911">
              <w:rPr>
                <w:rFonts w:ascii="Arial" w:eastAsia="Calibri" w:hAnsi="Arial" w:cs="Arial"/>
                <w:spacing w:val="40"/>
                <w:sz w:val="22"/>
                <w:szCs w:val="22"/>
                <w:lang w:eastAsia="en-US"/>
              </w:rPr>
              <w:t xml:space="preserve"> – </w:t>
            </w:r>
            <w:r w:rsidRPr="00E0633B" w:rsidR="00383D9A">
              <w:rPr>
                <w:rFonts w:ascii="Arial" w:eastAsia="Calibri" w:hAnsi="Arial" w:cs="Arial"/>
                <w:sz w:val="22"/>
                <w:szCs w:val="22"/>
                <w:lang w:eastAsia="en-US"/>
              </w:rPr>
              <w:t>Применены следующие сокращения</w:t>
            </w:r>
            <w:r w:rsidR="00383D9A">
              <w:rPr>
                <w:rFonts w:ascii="Arial" w:eastAsia="Calibri" w:hAnsi="Arial" w:cs="Arial"/>
                <w:sz w:val="22"/>
                <w:szCs w:val="22"/>
                <w:lang w:eastAsia="en-US"/>
              </w:rPr>
              <w:t>:</w:t>
            </w:r>
          </w:p>
          <w:p w:rsidR="00314F50" w:rsidRPr="00E0633B" w:rsidP="00C6245E">
            <w:pPr>
              <w:pStyle w:val="ListParagraph"/>
              <w:numPr>
                <w:ilvl w:val="0"/>
                <w:numId w:val="69"/>
              </w:numPr>
              <w:tabs>
                <w:tab w:val="left" w:pos="1014"/>
              </w:tabs>
              <w:spacing w:after="0" w:line="360" w:lineRule="auto"/>
              <w:ind w:left="22" w:firstLine="709"/>
              <w:jc w:val="both"/>
              <w:rPr>
                <w:rFonts w:ascii="Arial" w:eastAsia="Calibri" w:hAnsi="Arial" w:cs="Arial"/>
              </w:rPr>
            </w:pPr>
            <w:r w:rsidRPr="00E0633B">
              <w:rPr>
                <w:rFonts w:ascii="Arial" w:eastAsia="Calibri" w:hAnsi="Arial" w:cs="Arial"/>
              </w:rPr>
              <w:t>Пк –</w:t>
            </w:r>
            <w:r w:rsidR="008841D0">
              <w:rPr>
                <w:rFonts w:ascii="Arial" w:eastAsia="Calibri" w:hAnsi="Arial" w:cs="Arial"/>
              </w:rPr>
              <w:t xml:space="preserve"> </w:t>
            </w:r>
            <w:r w:rsidRPr="00E0633B">
              <w:rPr>
                <w:rFonts w:ascii="Arial" w:eastAsia="Calibri" w:hAnsi="Arial" w:cs="Arial"/>
              </w:rPr>
              <w:t>прокол</w:t>
            </w:r>
            <w:r w:rsidR="008841D0">
              <w:rPr>
                <w:rFonts w:ascii="Arial" w:eastAsia="Calibri" w:hAnsi="Arial" w:cs="Arial"/>
              </w:rPr>
              <w:t>;</w:t>
            </w:r>
          </w:p>
          <w:p w:rsidR="00314F50" w:rsidRPr="00E0633B" w:rsidP="00C6245E">
            <w:pPr>
              <w:pStyle w:val="ListParagraph"/>
              <w:numPr>
                <w:ilvl w:val="0"/>
                <w:numId w:val="69"/>
              </w:numPr>
              <w:tabs>
                <w:tab w:val="left" w:pos="1014"/>
              </w:tabs>
              <w:spacing w:after="0" w:line="360" w:lineRule="auto"/>
              <w:ind w:left="22" w:firstLine="709"/>
              <w:jc w:val="both"/>
              <w:rPr>
                <w:rFonts w:ascii="Arial" w:eastAsia="Calibri" w:hAnsi="Arial" w:cs="Arial"/>
              </w:rPr>
            </w:pPr>
            <w:r w:rsidRPr="00E0633B">
              <w:rPr>
                <w:rFonts w:ascii="Arial" w:eastAsia="Calibri" w:hAnsi="Arial" w:cs="Arial"/>
              </w:rPr>
              <w:t>Пд –</w:t>
            </w:r>
            <w:r w:rsidR="008841D0">
              <w:rPr>
                <w:rFonts w:ascii="Arial" w:eastAsia="Calibri" w:hAnsi="Arial" w:cs="Arial"/>
              </w:rPr>
              <w:t xml:space="preserve"> </w:t>
            </w:r>
            <w:r w:rsidRPr="00E0633B">
              <w:rPr>
                <w:rFonts w:ascii="Arial" w:eastAsia="Calibri" w:hAnsi="Arial" w:cs="Arial"/>
              </w:rPr>
              <w:t>продавливание</w:t>
            </w:r>
            <w:r w:rsidR="008841D0">
              <w:rPr>
                <w:rFonts w:ascii="Arial" w:eastAsia="Calibri" w:hAnsi="Arial" w:cs="Arial"/>
              </w:rPr>
              <w:t>;</w:t>
            </w:r>
          </w:p>
          <w:p w:rsidR="00AA6655" w:rsidRPr="00E0633B" w:rsidP="00C6245E">
            <w:pPr>
              <w:pStyle w:val="ListParagraph"/>
              <w:numPr>
                <w:ilvl w:val="0"/>
                <w:numId w:val="69"/>
              </w:numPr>
              <w:tabs>
                <w:tab w:val="left" w:pos="1014"/>
              </w:tabs>
              <w:spacing w:after="0" w:line="360" w:lineRule="auto"/>
              <w:ind w:left="22" w:firstLine="709"/>
              <w:jc w:val="both"/>
              <w:rPr>
                <w:rFonts w:ascii="Arial" w:eastAsia="Calibri" w:hAnsi="Arial" w:cs="Arial"/>
              </w:rPr>
            </w:pPr>
            <w:r w:rsidRPr="00E0633B">
              <w:rPr>
                <w:rFonts w:ascii="Arial" w:eastAsia="Calibri" w:hAnsi="Arial" w:cs="Arial"/>
              </w:rPr>
              <w:t>МТ –</w:t>
            </w:r>
            <w:r w:rsidR="00383D9A">
              <w:rPr>
                <w:rFonts w:ascii="Arial" w:eastAsia="Calibri" w:hAnsi="Arial" w:cs="Arial"/>
              </w:rPr>
              <w:t xml:space="preserve"> </w:t>
            </w:r>
            <w:r w:rsidRPr="00E0633B" w:rsidR="00383D9A">
              <w:rPr>
                <w:rFonts w:ascii="Arial" w:eastAsia="Calibri" w:hAnsi="Arial" w:cs="Arial"/>
              </w:rPr>
              <w:t>микротоннелировани</w:t>
            </w:r>
            <w:r w:rsidR="00383D9A">
              <w:rPr>
                <w:rFonts w:ascii="Arial" w:eastAsia="Calibri" w:hAnsi="Arial" w:cs="Arial"/>
              </w:rPr>
              <w:t>е</w:t>
            </w:r>
            <w:r w:rsidRPr="00E0633B">
              <w:rPr>
                <w:rFonts w:ascii="Arial" w:eastAsia="Calibri" w:hAnsi="Arial" w:cs="Arial"/>
              </w:rPr>
              <w:t>.</w:t>
            </w:r>
          </w:p>
          <w:p w:rsidR="00C67D03" w:rsidRPr="00314F50" w:rsidP="00C6245E">
            <w:pPr>
              <w:spacing w:line="360" w:lineRule="auto"/>
              <w:jc w:val="both"/>
              <w:rPr>
                <w:rFonts w:ascii="Arial" w:eastAsia="Calibri" w:hAnsi="Arial" w:cs="Arial"/>
                <w:sz w:val="20"/>
                <w:szCs w:val="20"/>
                <w:lang w:eastAsia="en-US"/>
              </w:rPr>
            </w:pPr>
          </w:p>
        </w:tc>
      </w:tr>
    </w:tbl>
    <w:p w:rsidR="00314F50" w:rsidRPr="006D4F17" w:rsidP="00172F62">
      <w:pPr>
        <w:keepNext/>
        <w:spacing w:before="120" w:line="360" w:lineRule="auto"/>
        <w:jc w:val="both"/>
        <w:rPr>
          <w:rFonts w:ascii="Arial" w:eastAsia="Calibri" w:hAnsi="Arial" w:cs="Arial"/>
          <w:bCs/>
          <w:sz w:val="22"/>
          <w:szCs w:val="22"/>
          <w:lang w:eastAsia="en-US"/>
        </w:rPr>
      </w:pPr>
      <w:bookmarkEnd w:id="102"/>
      <w:r w:rsidRPr="00E0633B">
        <w:rPr>
          <w:rFonts w:ascii="Arial" w:hAnsi="Arial" w:cs="Arial"/>
          <w:spacing w:val="40"/>
          <w:sz w:val="22"/>
          <w:szCs w:val="22"/>
        </w:rPr>
        <w:t>Таблица</w:t>
      </w:r>
      <w:r w:rsidRPr="00E0633B">
        <w:rPr>
          <w:rFonts w:ascii="Arial" w:eastAsia="Calibri" w:hAnsi="Arial" w:cs="Arial"/>
          <w:bCs/>
          <w:sz w:val="22"/>
          <w:szCs w:val="22"/>
          <w:lang w:eastAsia="en-US"/>
        </w:rPr>
        <w:t xml:space="preserve"> 6.2 </w:t>
      </w:r>
      <w:r w:rsidRPr="00E0633B">
        <w:rPr>
          <w:rFonts w:ascii="Symbol" w:eastAsia="Calibri" w:hAnsi="Symbol" w:cs="Arial"/>
          <w:bCs/>
          <w:sz w:val="22"/>
          <w:szCs w:val="22"/>
          <w:lang w:eastAsia="en-US"/>
        </w:rPr>
        <w:sym w:font="Symbol" w:char="F02D"/>
      </w:r>
      <w:r w:rsidRPr="00E0633B">
        <w:rPr>
          <w:rFonts w:ascii="Arial" w:eastAsia="Calibri" w:hAnsi="Arial" w:cs="Arial"/>
          <w:bCs/>
          <w:sz w:val="22"/>
          <w:szCs w:val="22"/>
          <w:lang w:eastAsia="en-US"/>
        </w:rPr>
        <w:t xml:space="preserve"> </w:t>
      </w:r>
      <w:r w:rsidRPr="00E0633B" w:rsidR="009A4E0B">
        <w:rPr>
          <w:rFonts w:ascii="Arial" w:eastAsia="Calibri" w:hAnsi="Arial" w:cs="Arial"/>
          <w:bCs/>
          <w:sz w:val="22"/>
          <w:szCs w:val="22"/>
          <w:lang w:eastAsia="en-US"/>
        </w:rPr>
        <w:t>Критерии</w:t>
      </w:r>
      <w:r w:rsidRPr="00E0633B" w:rsidR="009A4E0B">
        <w:rPr>
          <w:rFonts w:eastAsia="Calibri"/>
          <w:bCs/>
          <w:sz w:val="22"/>
          <w:szCs w:val="22"/>
          <w:lang w:eastAsia="en-US"/>
        </w:rPr>
        <w:t xml:space="preserve"> </w:t>
      </w:r>
      <w:r w:rsidRPr="00E0633B" w:rsidR="009A4E0B">
        <w:rPr>
          <w:rFonts w:ascii="Arial" w:hAnsi="Arial" w:cs="Arial"/>
          <w:sz w:val="22"/>
          <w:szCs w:val="22"/>
        </w:rPr>
        <w:t xml:space="preserve">выбора метода строительства перехода в зависимости от </w:t>
      </w:r>
      <w:r w:rsidRPr="00E0633B" w:rsidR="00A06C33">
        <w:rPr>
          <w:rFonts w:ascii="Arial" w:hAnsi="Arial" w:cs="Arial"/>
          <w:sz w:val="22"/>
          <w:szCs w:val="22"/>
        </w:rPr>
        <w:t>групп</w:t>
      </w:r>
      <w:r w:rsidRPr="006D4F17" w:rsidR="00A06C33">
        <w:rPr>
          <w:rFonts w:ascii="Arial" w:hAnsi="Arial" w:cs="Arial"/>
          <w:sz w:val="22"/>
          <w:szCs w:val="22"/>
        </w:rPr>
        <w:t xml:space="preserve"> грунтов по буримости и устойчивости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6"/>
        <w:gridCol w:w="1886"/>
        <w:gridCol w:w="2321"/>
        <w:gridCol w:w="2170"/>
      </w:tblGrid>
      <w:tr w:rsidTr="0028184F">
        <w:tblPrEx>
          <w:tblW w:w="5000" w:type="pct"/>
          <w:jc w:val="center"/>
          <w:tblLook w:val="04A0"/>
        </w:tblPrEx>
        <w:trPr>
          <w:trHeight w:val="283"/>
          <w:tblHeader/>
          <w:jc w:val="center"/>
        </w:trPr>
        <w:tc>
          <w:tcPr>
            <w:tcW w:w="1764" w:type="pct"/>
            <w:vMerge w:val="restart"/>
            <w:tcBorders>
              <w:top w:val="single" w:sz="4" w:space="0" w:color="auto"/>
              <w:left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Метод строительства</w:t>
            </w:r>
          </w:p>
        </w:tc>
        <w:tc>
          <w:tcPr>
            <w:tcW w:w="32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Групп</w:t>
            </w:r>
            <w:r w:rsidR="00986ECF">
              <w:rPr>
                <w:rFonts w:ascii="Arial" w:eastAsia="Calibri" w:hAnsi="Arial" w:cs="Arial"/>
                <w:bCs/>
                <w:sz w:val="22"/>
                <w:szCs w:val="22"/>
                <w:lang w:eastAsia="en-US"/>
              </w:rPr>
              <w:t>а</w:t>
            </w:r>
            <w:r w:rsidRPr="006D4F17">
              <w:rPr>
                <w:rFonts w:ascii="Arial" w:eastAsia="Calibri" w:hAnsi="Arial" w:cs="Arial"/>
                <w:bCs/>
                <w:sz w:val="22"/>
                <w:szCs w:val="22"/>
                <w:lang w:eastAsia="en-US"/>
              </w:rPr>
              <w:t xml:space="preserve"> грунтов по буримости и устойчивости</w:t>
            </w:r>
            <w:r w:rsidR="009F28CC">
              <w:rPr>
                <w:rFonts w:ascii="Arial" w:eastAsia="Calibri" w:hAnsi="Arial" w:cs="Arial"/>
                <w:bCs/>
                <w:sz w:val="22"/>
                <w:szCs w:val="22"/>
                <w:lang w:eastAsia="en-US"/>
              </w:rPr>
              <w:t>, приведенная в</w:t>
            </w:r>
            <w:r w:rsidRPr="006D4F17">
              <w:rPr>
                <w:rFonts w:ascii="Arial" w:eastAsia="Calibri" w:hAnsi="Arial" w:cs="Arial"/>
                <w:bCs/>
                <w:sz w:val="22"/>
                <w:szCs w:val="22"/>
                <w:lang w:eastAsia="en-US"/>
              </w:rPr>
              <w:t xml:space="preserve"> приложени</w:t>
            </w:r>
            <w:r w:rsidR="009F28CC">
              <w:rPr>
                <w:rFonts w:ascii="Arial" w:eastAsia="Calibri" w:hAnsi="Arial" w:cs="Arial"/>
                <w:bCs/>
                <w:sz w:val="22"/>
                <w:szCs w:val="22"/>
                <w:lang w:eastAsia="en-US"/>
              </w:rPr>
              <w:t>и</w:t>
            </w:r>
            <w:r w:rsidRPr="006D4F17">
              <w:rPr>
                <w:rFonts w:ascii="Arial" w:eastAsia="Calibri" w:hAnsi="Arial" w:cs="Arial"/>
                <w:bCs/>
                <w:sz w:val="22"/>
                <w:szCs w:val="22"/>
                <w:lang w:eastAsia="en-US"/>
              </w:rPr>
              <w:t xml:space="preserve"> А</w:t>
            </w:r>
          </w:p>
        </w:tc>
      </w:tr>
      <w:tr w:rsidTr="0028184F">
        <w:tblPrEx>
          <w:tblW w:w="5000" w:type="pct"/>
          <w:jc w:val="center"/>
          <w:tblLook w:val="04A0"/>
        </w:tblPrEx>
        <w:trPr>
          <w:trHeight w:val="283"/>
          <w:tblHeader/>
          <w:jc w:val="center"/>
        </w:trPr>
        <w:tc>
          <w:tcPr>
            <w:tcW w:w="1764" w:type="pct"/>
            <w:vMerge/>
            <w:tcBorders>
              <w:left w:val="single" w:sz="4" w:space="0" w:color="auto"/>
              <w:bottom w:val="double" w:sz="4" w:space="0" w:color="auto"/>
              <w:right w:val="single" w:sz="4" w:space="0" w:color="auto"/>
            </w:tcBorders>
            <w:vAlign w:val="center"/>
          </w:tcPr>
          <w:p w:rsidR="00941E2A" w:rsidRPr="006D4F17" w:rsidP="00C6245E">
            <w:pPr>
              <w:tabs>
                <w:tab w:val="left" w:pos="1276"/>
              </w:tabs>
              <w:spacing w:line="276" w:lineRule="auto"/>
              <w:jc w:val="both"/>
              <w:rPr>
                <w:rFonts w:ascii="Arial" w:eastAsia="Calibri" w:hAnsi="Arial" w:cs="Arial"/>
                <w:bCs/>
                <w:sz w:val="22"/>
                <w:szCs w:val="22"/>
                <w:lang w:eastAsia="en-US"/>
              </w:rPr>
            </w:pPr>
          </w:p>
        </w:tc>
        <w:tc>
          <w:tcPr>
            <w:tcW w:w="957" w:type="pct"/>
            <w:tcBorders>
              <w:top w:val="single" w:sz="4" w:space="0" w:color="auto"/>
              <w:left w:val="single" w:sz="4" w:space="0" w:color="auto"/>
              <w:bottom w:val="doub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Таблица А.1</w:t>
            </w:r>
          </w:p>
        </w:tc>
        <w:tc>
          <w:tcPr>
            <w:tcW w:w="1178" w:type="pct"/>
            <w:tcBorders>
              <w:top w:val="single" w:sz="4" w:space="0" w:color="auto"/>
              <w:left w:val="single" w:sz="4" w:space="0" w:color="auto"/>
              <w:bottom w:val="doub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Таблица А.2</w:t>
            </w:r>
          </w:p>
        </w:tc>
        <w:tc>
          <w:tcPr>
            <w:tcW w:w="1101" w:type="pct"/>
            <w:tcBorders>
              <w:top w:val="single" w:sz="4" w:space="0" w:color="auto"/>
              <w:left w:val="single" w:sz="4" w:space="0" w:color="auto"/>
              <w:bottom w:val="doub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Таблица А.3</w:t>
            </w:r>
          </w:p>
        </w:tc>
      </w:tr>
      <w:tr w:rsidTr="0028184F">
        <w:tblPrEx>
          <w:tblW w:w="5000" w:type="pct"/>
          <w:jc w:val="center"/>
          <w:tblLook w:val="04A0"/>
        </w:tblPrEx>
        <w:trPr>
          <w:jc w:val="center"/>
        </w:trPr>
        <w:tc>
          <w:tcPr>
            <w:tcW w:w="1764" w:type="pct"/>
            <w:tcBorders>
              <w:top w:val="doub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rPr>
                <w:rFonts w:ascii="Arial" w:eastAsia="Calibri" w:hAnsi="Arial" w:cs="Arial"/>
                <w:bCs/>
                <w:lang w:eastAsia="en-US"/>
              </w:rPr>
            </w:pPr>
            <w:r w:rsidRPr="006D4F17">
              <w:rPr>
                <w:rFonts w:ascii="Arial" w:eastAsia="Calibri" w:hAnsi="Arial" w:cs="Arial"/>
                <w:bCs/>
                <w:lang w:eastAsia="en-US"/>
              </w:rPr>
              <w:t>Прокол</w:t>
            </w:r>
          </w:p>
        </w:tc>
        <w:tc>
          <w:tcPr>
            <w:tcW w:w="957" w:type="pct"/>
            <w:tcBorders>
              <w:top w:val="double" w:sz="4" w:space="0" w:color="auto"/>
              <w:left w:val="single" w:sz="4" w:space="0" w:color="auto"/>
              <w:bottom w:val="sing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w:t>
            </w:r>
          </w:p>
        </w:tc>
        <w:tc>
          <w:tcPr>
            <w:tcW w:w="1178" w:type="pct"/>
            <w:tcBorders>
              <w:top w:val="doub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 3</w:t>
            </w:r>
          </w:p>
        </w:tc>
        <w:tc>
          <w:tcPr>
            <w:tcW w:w="1101" w:type="pct"/>
            <w:tcBorders>
              <w:top w:val="doub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1, 2</w:t>
            </w:r>
          </w:p>
        </w:tc>
      </w:tr>
      <w:tr w:rsidTr="0028184F">
        <w:tblPrEx>
          <w:tblW w:w="5000" w:type="pct"/>
          <w:jc w:val="center"/>
          <w:tblLook w:val="04A0"/>
        </w:tblPrEx>
        <w:trPr>
          <w:jc w:val="center"/>
        </w:trPr>
        <w:tc>
          <w:tcPr>
            <w:tcW w:w="1764" w:type="pct"/>
            <w:tcBorders>
              <w:top w:val="single" w:sz="4" w:space="0" w:color="auto"/>
              <w:left w:val="single" w:sz="4" w:space="0" w:color="auto"/>
              <w:bottom w:val="single" w:sz="4" w:space="0" w:color="auto"/>
              <w:right w:val="single" w:sz="4" w:space="0" w:color="auto"/>
            </w:tcBorders>
            <w:vAlign w:val="center"/>
          </w:tcPr>
          <w:p w:rsidR="00941E2A" w:rsidRPr="00B80062" w:rsidP="00C6245E">
            <w:pPr>
              <w:tabs>
                <w:tab w:val="left" w:pos="1276"/>
              </w:tabs>
              <w:spacing w:line="276" w:lineRule="auto"/>
              <w:rPr>
                <w:rFonts w:ascii="Arial" w:eastAsia="Calibri" w:hAnsi="Arial" w:cs="Arial"/>
                <w:bCs/>
                <w:vertAlign w:val="superscript"/>
                <w:lang w:eastAsia="en-US"/>
              </w:rPr>
            </w:pPr>
            <w:r w:rsidRPr="006D4F17">
              <w:rPr>
                <w:rFonts w:ascii="Arial" w:eastAsia="Calibri" w:hAnsi="Arial" w:cs="Arial"/>
                <w:bCs/>
                <w:lang w:eastAsia="en-US"/>
              </w:rPr>
              <w:t>Продавливание</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w:t>
            </w:r>
          </w:p>
        </w:tc>
        <w:tc>
          <w:tcPr>
            <w:tcW w:w="1178"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 3</w:t>
            </w:r>
          </w:p>
        </w:tc>
        <w:tc>
          <w:tcPr>
            <w:tcW w:w="1101" w:type="pct"/>
            <w:tcBorders>
              <w:top w:val="single" w:sz="4" w:space="0" w:color="auto"/>
              <w:left w:val="single" w:sz="4" w:space="0" w:color="auto"/>
              <w:bottom w:val="single" w:sz="4" w:space="0" w:color="auto"/>
              <w:right w:val="single" w:sz="4" w:space="0" w:color="auto"/>
            </w:tcBorders>
            <w:vAlign w:val="center"/>
          </w:tcPr>
          <w:p w:rsidR="00941E2A" w:rsidRPr="00941E2A" w:rsidP="00C6245E">
            <w:pPr>
              <w:tabs>
                <w:tab w:val="left" w:pos="1276"/>
              </w:tabs>
              <w:spacing w:line="276" w:lineRule="auto"/>
              <w:ind w:left="760"/>
              <w:rPr>
                <w:rFonts w:ascii="Arial" w:eastAsia="Calibri" w:hAnsi="Arial" w:cs="Arial"/>
                <w:bCs/>
                <w:vertAlign w:val="superscript"/>
                <w:lang w:eastAsia="en-US"/>
              </w:rPr>
            </w:pPr>
            <w:r w:rsidRPr="006D4F17">
              <w:rPr>
                <w:rFonts w:ascii="Arial" w:eastAsia="Calibri" w:hAnsi="Arial" w:cs="Arial"/>
                <w:bCs/>
                <w:lang w:eastAsia="en-US"/>
              </w:rPr>
              <w:t>1, 2</w:t>
            </w:r>
            <w:r w:rsidR="00B80062">
              <w:rPr>
                <w:rFonts w:ascii="Arial" w:eastAsia="Calibri" w:hAnsi="Arial" w:cs="Arial"/>
                <w:bCs/>
                <w:vertAlign w:val="superscript"/>
                <w:lang w:eastAsia="en-US"/>
              </w:rPr>
              <w:t>1)</w:t>
            </w:r>
          </w:p>
        </w:tc>
      </w:tr>
      <w:tr w:rsidTr="0028184F">
        <w:tblPrEx>
          <w:tblW w:w="5000" w:type="pct"/>
          <w:jc w:val="center"/>
          <w:tblLook w:val="04A0"/>
        </w:tblPrEx>
        <w:trPr>
          <w:jc w:val="center"/>
        </w:trPr>
        <w:tc>
          <w:tcPr>
            <w:tcW w:w="1764" w:type="pct"/>
            <w:tcBorders>
              <w:top w:val="single" w:sz="4" w:space="0" w:color="auto"/>
              <w:left w:val="single" w:sz="4" w:space="0" w:color="auto"/>
              <w:bottom w:val="single" w:sz="4" w:space="0" w:color="auto"/>
              <w:right w:val="single" w:sz="4" w:space="0" w:color="auto"/>
            </w:tcBorders>
            <w:vAlign w:val="center"/>
          </w:tcPr>
          <w:p w:rsidR="00941E2A" w:rsidRPr="00B80062" w:rsidP="00C6245E">
            <w:pPr>
              <w:tabs>
                <w:tab w:val="left" w:pos="1276"/>
              </w:tabs>
              <w:spacing w:line="276" w:lineRule="auto"/>
              <w:rPr>
                <w:rFonts w:ascii="Arial" w:eastAsia="Calibri" w:hAnsi="Arial" w:cs="Arial"/>
                <w:bCs/>
                <w:vertAlign w:val="superscript"/>
                <w:lang w:eastAsia="en-US"/>
              </w:rPr>
            </w:pPr>
            <w:r w:rsidRPr="006D4F17">
              <w:rPr>
                <w:rFonts w:ascii="Arial" w:eastAsia="Calibri" w:hAnsi="Arial" w:cs="Arial"/>
                <w:bCs/>
                <w:lang w:eastAsia="en-US"/>
              </w:rPr>
              <w:t>ГБ</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w:t>
            </w:r>
          </w:p>
        </w:tc>
        <w:tc>
          <w:tcPr>
            <w:tcW w:w="1178"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 3</w:t>
            </w:r>
          </w:p>
        </w:tc>
        <w:tc>
          <w:tcPr>
            <w:tcW w:w="1101" w:type="pct"/>
            <w:tcBorders>
              <w:top w:val="single" w:sz="4" w:space="0" w:color="auto"/>
              <w:left w:val="single" w:sz="4" w:space="0" w:color="auto"/>
              <w:bottom w:val="single" w:sz="4" w:space="0" w:color="auto"/>
              <w:right w:val="single" w:sz="4" w:space="0" w:color="auto"/>
            </w:tcBorders>
            <w:vAlign w:val="center"/>
          </w:tcPr>
          <w:p w:rsidR="00941E2A" w:rsidRPr="00941E2A" w:rsidP="00C6245E">
            <w:pPr>
              <w:tabs>
                <w:tab w:val="left" w:pos="1276"/>
              </w:tabs>
              <w:spacing w:line="276" w:lineRule="auto"/>
              <w:ind w:left="760"/>
              <w:rPr>
                <w:rFonts w:ascii="Arial" w:eastAsia="Calibri" w:hAnsi="Arial" w:cs="Arial"/>
                <w:bCs/>
                <w:vertAlign w:val="superscript"/>
                <w:lang w:eastAsia="en-US"/>
              </w:rPr>
            </w:pPr>
            <w:r w:rsidRPr="006D4F17">
              <w:rPr>
                <w:rFonts w:ascii="Arial" w:eastAsia="Calibri" w:hAnsi="Arial" w:cs="Arial"/>
                <w:bCs/>
                <w:lang w:eastAsia="en-US"/>
              </w:rPr>
              <w:t>1, 2</w:t>
            </w:r>
            <w:r w:rsidR="00B80062">
              <w:rPr>
                <w:rFonts w:ascii="Arial" w:eastAsia="Calibri" w:hAnsi="Arial" w:cs="Arial"/>
                <w:bCs/>
                <w:vertAlign w:val="superscript"/>
                <w:lang w:eastAsia="en-US"/>
              </w:rPr>
              <w:t>1)</w:t>
            </w:r>
          </w:p>
        </w:tc>
      </w:tr>
      <w:tr w:rsidTr="0028184F">
        <w:tblPrEx>
          <w:tblW w:w="5000" w:type="pct"/>
          <w:jc w:val="center"/>
          <w:tblLook w:val="04A0"/>
        </w:tblPrEx>
        <w:trPr>
          <w:jc w:val="center"/>
        </w:trPr>
        <w:tc>
          <w:tcPr>
            <w:tcW w:w="1764" w:type="pct"/>
            <w:tcBorders>
              <w:top w:val="single" w:sz="4" w:space="0" w:color="auto"/>
              <w:left w:val="single" w:sz="4" w:space="0" w:color="auto"/>
              <w:bottom w:val="single" w:sz="4" w:space="0" w:color="auto"/>
              <w:right w:val="single" w:sz="4" w:space="0" w:color="auto"/>
            </w:tcBorders>
            <w:vAlign w:val="center"/>
          </w:tcPr>
          <w:p w:rsidR="00941E2A" w:rsidRPr="00B80062" w:rsidP="00C6245E">
            <w:pPr>
              <w:tabs>
                <w:tab w:val="left" w:pos="1276"/>
              </w:tabs>
              <w:spacing w:line="276" w:lineRule="auto"/>
              <w:rPr>
                <w:rFonts w:ascii="Arial" w:eastAsia="Calibri" w:hAnsi="Arial" w:cs="Arial"/>
                <w:bCs/>
                <w:vertAlign w:val="superscript"/>
                <w:lang w:eastAsia="en-US"/>
              </w:rPr>
            </w:pPr>
            <w:r w:rsidRPr="006D4F17">
              <w:rPr>
                <w:rFonts w:ascii="Arial" w:eastAsia="Calibri" w:hAnsi="Arial" w:cs="Arial"/>
                <w:bCs/>
                <w:lang w:eastAsia="en-US"/>
              </w:rPr>
              <w:t>ГПШБ</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941E2A" w:rsidRPr="00941E2A" w:rsidP="00C6245E">
            <w:pPr>
              <w:tabs>
                <w:tab w:val="left" w:pos="1276"/>
              </w:tabs>
              <w:spacing w:line="276" w:lineRule="auto"/>
              <w:jc w:val="center"/>
              <w:rPr>
                <w:rFonts w:ascii="Arial" w:eastAsia="Calibri" w:hAnsi="Arial" w:cs="Arial"/>
                <w:bCs/>
                <w:vertAlign w:val="superscript"/>
                <w:lang w:eastAsia="en-US"/>
              </w:rPr>
            </w:pPr>
            <w:r w:rsidRPr="006D4F17">
              <w:rPr>
                <w:rFonts w:ascii="Arial" w:eastAsia="Calibri" w:hAnsi="Arial" w:cs="Arial"/>
                <w:bCs/>
                <w:lang w:eastAsia="en-US"/>
              </w:rPr>
              <w:t>1 – 7</w:t>
            </w:r>
            <w:r>
              <w:rPr>
                <w:rFonts w:ascii="Arial" w:eastAsia="Calibri" w:hAnsi="Arial" w:cs="Arial"/>
                <w:bCs/>
                <w:vertAlign w:val="superscript"/>
                <w:lang w:eastAsia="en-US"/>
              </w:rPr>
              <w:t>2)</w:t>
            </w:r>
          </w:p>
        </w:tc>
        <w:tc>
          <w:tcPr>
            <w:tcW w:w="1178"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 4</w:t>
            </w:r>
          </w:p>
        </w:tc>
        <w:tc>
          <w:tcPr>
            <w:tcW w:w="1101" w:type="pct"/>
            <w:tcBorders>
              <w:top w:val="single" w:sz="4" w:space="0" w:color="auto"/>
              <w:left w:val="single" w:sz="4" w:space="0" w:color="auto"/>
              <w:bottom w:val="single" w:sz="4" w:space="0" w:color="auto"/>
              <w:right w:val="single" w:sz="4" w:space="0" w:color="auto"/>
            </w:tcBorders>
            <w:vAlign w:val="center"/>
          </w:tcPr>
          <w:p w:rsidR="00941E2A" w:rsidRPr="00941E2A" w:rsidP="00C6245E">
            <w:pPr>
              <w:tabs>
                <w:tab w:val="left" w:pos="1276"/>
              </w:tabs>
              <w:spacing w:line="276" w:lineRule="auto"/>
              <w:ind w:left="760"/>
              <w:rPr>
                <w:rFonts w:ascii="Arial" w:eastAsia="Calibri" w:hAnsi="Arial" w:cs="Arial"/>
                <w:bCs/>
                <w:vertAlign w:val="superscript"/>
                <w:lang w:eastAsia="en-US"/>
              </w:rPr>
            </w:pPr>
            <w:r w:rsidRPr="006D4F17">
              <w:rPr>
                <w:rFonts w:ascii="Arial" w:eastAsia="Calibri" w:hAnsi="Arial" w:cs="Arial"/>
                <w:bCs/>
                <w:lang w:eastAsia="en-US"/>
              </w:rPr>
              <w:t>1, 2</w:t>
            </w:r>
            <w:r w:rsidR="00B80062">
              <w:rPr>
                <w:rFonts w:ascii="Arial" w:eastAsia="Calibri" w:hAnsi="Arial" w:cs="Arial"/>
                <w:bCs/>
                <w:vertAlign w:val="superscript"/>
                <w:lang w:eastAsia="en-US"/>
              </w:rPr>
              <w:t>1)</w:t>
            </w:r>
          </w:p>
        </w:tc>
      </w:tr>
      <w:tr w:rsidTr="0028184F">
        <w:tblPrEx>
          <w:tblW w:w="5000" w:type="pct"/>
          <w:jc w:val="center"/>
          <w:tblLook w:val="04A0"/>
        </w:tblPrEx>
        <w:trPr>
          <w:trHeight w:val="96"/>
          <w:jc w:val="center"/>
        </w:trPr>
        <w:tc>
          <w:tcPr>
            <w:tcW w:w="1764" w:type="pct"/>
            <w:tcBorders>
              <w:top w:val="single" w:sz="4" w:space="0" w:color="auto"/>
              <w:left w:val="single" w:sz="4" w:space="0" w:color="auto"/>
              <w:bottom w:val="single" w:sz="4" w:space="0" w:color="auto"/>
              <w:right w:val="single" w:sz="4" w:space="0" w:color="auto"/>
            </w:tcBorders>
            <w:vAlign w:val="center"/>
          </w:tcPr>
          <w:p w:rsidR="00941E2A" w:rsidRPr="00941E2A" w:rsidP="00C6245E">
            <w:pPr>
              <w:tabs>
                <w:tab w:val="left" w:pos="1276"/>
              </w:tabs>
              <w:spacing w:line="276" w:lineRule="auto"/>
              <w:rPr>
                <w:rFonts w:ascii="Arial" w:eastAsia="Calibri" w:hAnsi="Arial" w:cs="Arial"/>
                <w:bCs/>
                <w:vertAlign w:val="superscript"/>
                <w:lang w:eastAsia="en-US"/>
              </w:rPr>
            </w:pPr>
            <w:r w:rsidRPr="006D4F17">
              <w:rPr>
                <w:rFonts w:ascii="Arial" w:eastAsia="Calibri" w:hAnsi="Arial" w:cs="Arial"/>
                <w:bCs/>
                <w:lang w:eastAsia="en-US"/>
              </w:rPr>
              <w:t>ННБ</w:t>
            </w:r>
            <w:r>
              <w:rPr>
                <w:rFonts w:ascii="Arial" w:eastAsia="Calibri" w:hAnsi="Arial" w:cs="Arial"/>
                <w:bCs/>
                <w:vertAlign w:val="superscript"/>
                <w:lang w:eastAsia="en-US"/>
              </w:rPr>
              <w:t>3)</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 7</w:t>
            </w:r>
          </w:p>
        </w:tc>
        <w:tc>
          <w:tcPr>
            <w:tcW w:w="1178"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w:t>
            </w:r>
          </w:p>
        </w:tc>
        <w:tc>
          <w:tcPr>
            <w:tcW w:w="1101" w:type="pct"/>
            <w:tcBorders>
              <w:top w:val="single" w:sz="4" w:space="0" w:color="auto"/>
              <w:left w:val="single" w:sz="4" w:space="0" w:color="auto"/>
              <w:bottom w:val="single" w:sz="4" w:space="0" w:color="auto"/>
              <w:right w:val="single" w:sz="4" w:space="0" w:color="auto"/>
            </w:tcBorders>
            <w:vAlign w:val="center"/>
          </w:tcPr>
          <w:p w:rsidR="00941E2A" w:rsidRPr="00941E2A" w:rsidP="00C6245E">
            <w:pPr>
              <w:tabs>
                <w:tab w:val="left" w:pos="1276"/>
              </w:tabs>
              <w:spacing w:line="276" w:lineRule="auto"/>
              <w:ind w:left="760"/>
              <w:rPr>
                <w:rFonts w:ascii="Arial" w:eastAsia="Calibri" w:hAnsi="Arial" w:cs="Arial"/>
                <w:bCs/>
                <w:vertAlign w:val="superscript"/>
                <w:lang w:eastAsia="en-US"/>
              </w:rPr>
            </w:pPr>
            <w:r w:rsidRPr="006D4F17">
              <w:rPr>
                <w:rFonts w:ascii="Arial" w:eastAsia="Calibri" w:hAnsi="Arial" w:cs="Arial"/>
                <w:bCs/>
                <w:lang w:eastAsia="en-US"/>
              </w:rPr>
              <w:t>1</w:t>
            </w:r>
            <w:r>
              <w:rPr>
                <w:rFonts w:ascii="Arial" w:eastAsia="Calibri" w:hAnsi="Arial" w:cs="Arial"/>
                <w:bCs/>
                <w:lang w:eastAsia="en-US"/>
              </w:rPr>
              <w:t>, 2</w:t>
            </w:r>
            <w:r>
              <w:rPr>
                <w:rFonts w:ascii="Arial" w:eastAsia="Calibri" w:hAnsi="Arial" w:cs="Arial"/>
                <w:bCs/>
                <w:vertAlign w:val="superscript"/>
                <w:lang w:eastAsia="en-US"/>
              </w:rPr>
              <w:t>4)</w:t>
            </w:r>
          </w:p>
        </w:tc>
      </w:tr>
      <w:tr w:rsidTr="0028184F">
        <w:tblPrEx>
          <w:tblW w:w="5000" w:type="pct"/>
          <w:jc w:val="center"/>
          <w:tblLook w:val="04A0"/>
        </w:tblPrEx>
        <w:trPr>
          <w:trHeight w:val="277"/>
          <w:jc w:val="center"/>
        </w:trPr>
        <w:tc>
          <w:tcPr>
            <w:tcW w:w="1764"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rPr>
                <w:rFonts w:ascii="Arial" w:eastAsia="Calibri" w:hAnsi="Arial" w:cs="Arial"/>
                <w:bCs/>
                <w:lang w:eastAsia="en-US"/>
              </w:rPr>
            </w:pPr>
            <w:r w:rsidRPr="006D4F17">
              <w:rPr>
                <w:rFonts w:ascii="Arial" w:eastAsia="Calibri" w:hAnsi="Arial" w:cs="Arial"/>
                <w:bCs/>
                <w:lang w:eastAsia="en-US"/>
              </w:rPr>
              <w:t>ГНБЩ</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 12</w:t>
            </w:r>
          </w:p>
        </w:tc>
        <w:tc>
          <w:tcPr>
            <w:tcW w:w="1178"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w:t>
            </w:r>
          </w:p>
        </w:tc>
        <w:tc>
          <w:tcPr>
            <w:tcW w:w="1101"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ind w:left="760"/>
              <w:rPr>
                <w:rFonts w:ascii="Arial" w:eastAsia="Calibri" w:hAnsi="Arial" w:cs="Arial"/>
                <w:bCs/>
                <w:lang w:eastAsia="en-US"/>
              </w:rPr>
            </w:pPr>
            <w:r w:rsidRPr="006D4F17">
              <w:rPr>
                <w:rFonts w:ascii="Arial" w:eastAsia="Calibri" w:hAnsi="Arial" w:cs="Arial"/>
                <w:bCs/>
                <w:lang w:eastAsia="en-US"/>
              </w:rPr>
              <w:t>1, 2</w:t>
            </w:r>
          </w:p>
        </w:tc>
      </w:tr>
      <w:tr w:rsidTr="0028184F">
        <w:tblPrEx>
          <w:tblW w:w="5000" w:type="pct"/>
          <w:jc w:val="center"/>
          <w:tblLook w:val="04A0"/>
        </w:tblPrEx>
        <w:trPr>
          <w:trHeight w:val="277"/>
          <w:jc w:val="center"/>
        </w:trPr>
        <w:tc>
          <w:tcPr>
            <w:tcW w:w="1764"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rPr>
                <w:rFonts w:ascii="Arial" w:eastAsia="Calibri" w:hAnsi="Arial" w:cs="Arial"/>
                <w:bCs/>
                <w:lang w:eastAsia="en-US"/>
              </w:rPr>
            </w:pPr>
            <w:r w:rsidRPr="006D4F17">
              <w:rPr>
                <w:rFonts w:ascii="Arial" w:eastAsia="Calibri" w:hAnsi="Arial" w:cs="Arial"/>
                <w:bCs/>
                <w:lang w:eastAsia="en-US"/>
              </w:rPr>
              <w:t>Микротоннелирование</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1 – 12</w:t>
            </w:r>
          </w:p>
        </w:tc>
        <w:tc>
          <w:tcPr>
            <w:tcW w:w="1178"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jc w:val="center"/>
              <w:rPr>
                <w:rFonts w:ascii="Arial" w:eastAsia="Calibri" w:hAnsi="Arial" w:cs="Arial"/>
                <w:bCs/>
                <w:lang w:eastAsia="en-US"/>
              </w:rPr>
            </w:pPr>
            <w:r w:rsidRPr="006D4F17">
              <w:rPr>
                <w:rFonts w:ascii="Arial" w:eastAsia="Calibri" w:hAnsi="Arial" w:cs="Arial"/>
                <w:bCs/>
                <w:lang w:eastAsia="en-US"/>
              </w:rPr>
              <w:t>–</w:t>
            </w:r>
          </w:p>
        </w:tc>
        <w:tc>
          <w:tcPr>
            <w:tcW w:w="1101" w:type="pct"/>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276"/>
              </w:tabs>
              <w:spacing w:line="276" w:lineRule="auto"/>
              <w:ind w:left="760"/>
              <w:rPr>
                <w:rFonts w:ascii="Arial" w:eastAsia="Calibri" w:hAnsi="Arial" w:cs="Arial"/>
                <w:bCs/>
                <w:lang w:eastAsia="en-US"/>
              </w:rPr>
            </w:pPr>
            <w:r w:rsidRPr="006D4F17">
              <w:rPr>
                <w:rFonts w:ascii="Arial" w:eastAsia="Calibri" w:hAnsi="Arial" w:cs="Arial"/>
                <w:bCs/>
                <w:lang w:eastAsia="en-US"/>
              </w:rPr>
              <w:t>1, 2</w:t>
            </w:r>
          </w:p>
        </w:tc>
      </w:tr>
      <w:tr w:rsidTr="0028184F">
        <w:tblPrEx>
          <w:tblW w:w="5000" w:type="pct"/>
          <w:jc w:val="center"/>
          <w:tblLook w:val="04A0"/>
        </w:tblPrEx>
        <w:trPr>
          <w:trHeight w:val="27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4F0FDA" w:rsidRPr="00B80062" w:rsidP="00C6245E">
            <w:pPr>
              <w:tabs>
                <w:tab w:val="left" w:pos="1276"/>
              </w:tabs>
              <w:spacing w:line="360" w:lineRule="auto"/>
              <w:ind w:firstLine="709"/>
              <w:jc w:val="both"/>
              <w:rPr>
                <w:rFonts w:ascii="Arial" w:eastAsia="Calibri" w:hAnsi="Arial" w:cs="Arial"/>
                <w:bCs/>
                <w:sz w:val="22"/>
                <w:szCs w:val="22"/>
                <w:lang w:eastAsia="en-US"/>
              </w:rPr>
            </w:pPr>
            <w:r w:rsidRPr="00941E2A">
              <w:rPr>
                <w:rFonts w:ascii="Arial" w:eastAsia="Calibri" w:hAnsi="Arial" w:cs="Arial"/>
                <w:bCs/>
                <w:sz w:val="22"/>
                <w:szCs w:val="22"/>
                <w:vertAlign w:val="superscript"/>
                <w:lang w:eastAsia="en-US"/>
              </w:rPr>
              <w:t>1)</w:t>
            </w:r>
            <w:r w:rsidRPr="006D4F17">
              <w:rPr>
                <w:rFonts w:ascii="Arial" w:eastAsia="Calibri" w:hAnsi="Arial" w:cs="Arial"/>
                <w:bCs/>
                <w:sz w:val="22"/>
                <w:szCs w:val="22"/>
                <w:lang w:eastAsia="en-US"/>
              </w:rPr>
              <w:t xml:space="preserve"> </w:t>
            </w:r>
            <w:r w:rsidRPr="00B80062">
              <w:rPr>
                <w:rFonts w:ascii="Arial" w:eastAsia="Calibri" w:hAnsi="Arial" w:cs="Arial"/>
                <w:bCs/>
                <w:sz w:val="22"/>
                <w:szCs w:val="22"/>
                <w:lang w:eastAsia="en-US"/>
              </w:rPr>
              <w:t>Метод</w:t>
            </w:r>
            <w:r>
              <w:rPr>
                <w:rFonts w:ascii="Arial" w:eastAsia="Calibri" w:hAnsi="Arial" w:cs="Arial"/>
                <w:bCs/>
                <w:sz w:val="22"/>
                <w:szCs w:val="22"/>
                <w:lang w:eastAsia="en-US"/>
              </w:rPr>
              <w:t>ы</w:t>
            </w:r>
            <w:r w:rsidRPr="00B80062">
              <w:rPr>
                <w:rFonts w:ascii="Arial" w:eastAsia="Calibri" w:hAnsi="Arial" w:cs="Arial"/>
                <w:bCs/>
                <w:sz w:val="22"/>
                <w:szCs w:val="22"/>
                <w:lang w:eastAsia="en-US"/>
              </w:rPr>
              <w:t xml:space="preserve"> продавливания</w:t>
            </w:r>
            <w:r>
              <w:rPr>
                <w:rFonts w:ascii="Arial" w:eastAsia="Calibri" w:hAnsi="Arial" w:cs="Arial"/>
                <w:bCs/>
                <w:sz w:val="22"/>
                <w:szCs w:val="22"/>
                <w:lang w:eastAsia="en-US"/>
              </w:rPr>
              <w:t>, ГБ и ГПШБ</w:t>
            </w:r>
            <w:r w:rsidRPr="00B80062">
              <w:rPr>
                <w:rFonts w:ascii="Arial" w:eastAsia="Calibri" w:hAnsi="Arial" w:cs="Arial"/>
                <w:bCs/>
                <w:sz w:val="22"/>
                <w:szCs w:val="22"/>
                <w:lang w:eastAsia="en-US"/>
              </w:rPr>
              <w:t xml:space="preserve"> не применяют </w:t>
            </w:r>
            <w:r>
              <w:rPr>
                <w:rFonts w:ascii="Arial" w:eastAsia="Calibri" w:hAnsi="Arial" w:cs="Arial"/>
                <w:bCs/>
                <w:sz w:val="22"/>
                <w:szCs w:val="22"/>
                <w:lang w:eastAsia="en-US"/>
              </w:rPr>
              <w:t>при</w:t>
            </w:r>
            <w:r w:rsidRPr="00B80062">
              <w:rPr>
                <w:rFonts w:ascii="Arial" w:eastAsia="Calibri" w:hAnsi="Arial" w:cs="Arial"/>
                <w:bCs/>
                <w:sz w:val="22"/>
                <w:szCs w:val="22"/>
                <w:lang w:eastAsia="en-US"/>
              </w:rPr>
              <w:t xml:space="preserve"> наличи</w:t>
            </w:r>
            <w:r>
              <w:rPr>
                <w:rFonts w:ascii="Arial" w:eastAsia="Calibri" w:hAnsi="Arial" w:cs="Arial"/>
                <w:bCs/>
                <w:sz w:val="22"/>
                <w:szCs w:val="22"/>
                <w:lang w:eastAsia="en-US"/>
              </w:rPr>
              <w:t>и</w:t>
            </w:r>
            <w:r w:rsidRPr="00B80062">
              <w:rPr>
                <w:rFonts w:ascii="Arial" w:eastAsia="Calibri" w:hAnsi="Arial" w:cs="Arial"/>
                <w:bCs/>
                <w:sz w:val="22"/>
                <w:szCs w:val="22"/>
                <w:lang w:eastAsia="en-US"/>
              </w:rPr>
              <w:t xml:space="preserve"> на участке закрытой прокладки следующих грунтов протяж</w:t>
            </w:r>
            <w:r w:rsidR="00E207D0">
              <w:rPr>
                <w:rFonts w:ascii="Arial" w:eastAsia="Calibri" w:hAnsi="Arial" w:cs="Arial"/>
                <w:bCs/>
                <w:sz w:val="22"/>
                <w:szCs w:val="22"/>
                <w:lang w:eastAsia="en-US"/>
              </w:rPr>
              <w:t>е</w:t>
            </w:r>
            <w:r w:rsidRPr="00B80062">
              <w:rPr>
                <w:rFonts w:ascii="Arial" w:eastAsia="Calibri" w:hAnsi="Arial" w:cs="Arial"/>
                <w:bCs/>
                <w:sz w:val="22"/>
                <w:szCs w:val="22"/>
                <w:lang w:eastAsia="en-US"/>
              </w:rPr>
              <w:t>нностью более 10</w:t>
            </w:r>
            <w:r>
              <w:rPr>
                <w:rFonts w:ascii="Arial" w:eastAsia="Calibri" w:hAnsi="Arial" w:cs="Arial"/>
                <w:bCs/>
                <w:sz w:val="22"/>
                <w:szCs w:val="22"/>
                <w:lang w:eastAsia="en-US"/>
              </w:rPr>
              <w:t> </w:t>
            </w:r>
            <w:r w:rsidRPr="00B80062">
              <w:rPr>
                <w:rFonts w:ascii="Arial" w:eastAsia="Calibri" w:hAnsi="Arial" w:cs="Arial"/>
                <w:bCs/>
                <w:sz w:val="22"/>
                <w:szCs w:val="22"/>
                <w:lang w:eastAsia="en-US"/>
              </w:rPr>
              <w:t xml:space="preserve">% </w:t>
            </w:r>
            <w:r w:rsidR="004A46E7">
              <w:rPr>
                <w:rFonts w:ascii="Arial" w:eastAsia="Calibri" w:hAnsi="Arial" w:cs="Arial"/>
                <w:bCs/>
                <w:sz w:val="22"/>
                <w:szCs w:val="22"/>
                <w:lang w:eastAsia="en-US"/>
              </w:rPr>
              <w:t xml:space="preserve">от </w:t>
            </w:r>
            <w:r w:rsidRPr="00B80062">
              <w:rPr>
                <w:rFonts w:ascii="Arial" w:eastAsia="Calibri" w:hAnsi="Arial" w:cs="Arial"/>
                <w:bCs/>
                <w:sz w:val="22"/>
                <w:szCs w:val="22"/>
                <w:lang w:eastAsia="en-US"/>
              </w:rPr>
              <w:t>общей длины закрытой прокладки:</w:t>
            </w:r>
          </w:p>
          <w:p w:rsidR="004F0FDA" w:rsidRPr="00B80062" w:rsidP="00C6245E">
            <w:pPr>
              <w:tabs>
                <w:tab w:val="left" w:pos="1014"/>
              </w:tabs>
              <w:spacing w:line="360" w:lineRule="auto"/>
              <w:ind w:firstLine="709"/>
              <w:jc w:val="both"/>
              <w:rPr>
                <w:rFonts w:ascii="Arial" w:eastAsia="Calibri" w:hAnsi="Arial" w:cs="Arial"/>
                <w:bCs/>
                <w:sz w:val="22"/>
                <w:szCs w:val="22"/>
                <w:lang w:eastAsia="en-US"/>
              </w:rPr>
            </w:pPr>
            <w:r w:rsidRPr="00B80062">
              <w:rPr>
                <w:rFonts w:ascii="Arial" w:eastAsia="Calibri" w:hAnsi="Arial" w:cs="Arial"/>
                <w:bCs/>
                <w:sz w:val="22"/>
                <w:szCs w:val="22"/>
                <w:lang w:eastAsia="en-US"/>
              </w:rPr>
              <w:t>-</w:t>
            </w:r>
            <w:r w:rsidRPr="00B80062">
              <w:rPr>
                <w:rFonts w:ascii="Arial" w:eastAsia="Calibri" w:hAnsi="Arial" w:cs="Arial"/>
                <w:bCs/>
                <w:sz w:val="22"/>
                <w:szCs w:val="22"/>
                <w:lang w:eastAsia="en-US"/>
              </w:rPr>
              <w:tab/>
              <w:t>глинистых текучей и текучепластичной консистенции;</w:t>
            </w:r>
          </w:p>
          <w:p w:rsidR="004F0FDA" w:rsidRPr="00B80062" w:rsidP="00C6245E">
            <w:pPr>
              <w:tabs>
                <w:tab w:val="left" w:pos="1014"/>
              </w:tabs>
              <w:spacing w:line="360" w:lineRule="auto"/>
              <w:ind w:firstLine="709"/>
              <w:jc w:val="both"/>
              <w:rPr>
                <w:rFonts w:ascii="Arial" w:eastAsia="Calibri" w:hAnsi="Arial" w:cs="Arial"/>
                <w:bCs/>
                <w:sz w:val="22"/>
                <w:szCs w:val="22"/>
                <w:lang w:eastAsia="en-US"/>
              </w:rPr>
            </w:pPr>
            <w:r w:rsidRPr="00B80062">
              <w:rPr>
                <w:rFonts w:ascii="Arial" w:eastAsia="Calibri" w:hAnsi="Arial" w:cs="Arial"/>
                <w:bCs/>
                <w:sz w:val="22"/>
                <w:szCs w:val="22"/>
                <w:lang w:eastAsia="en-US"/>
              </w:rPr>
              <w:t>-</w:t>
            </w:r>
            <w:r w:rsidRPr="00B80062">
              <w:rPr>
                <w:rFonts w:ascii="Arial" w:eastAsia="Calibri" w:hAnsi="Arial" w:cs="Arial"/>
                <w:bCs/>
                <w:sz w:val="22"/>
                <w:szCs w:val="22"/>
                <w:lang w:eastAsia="en-US"/>
              </w:rPr>
              <w:tab/>
              <w:t>органических и органоминеральных;</w:t>
            </w:r>
          </w:p>
          <w:p w:rsidR="004F0FDA" w:rsidRPr="00E0633B" w:rsidP="00C6245E">
            <w:pPr>
              <w:tabs>
                <w:tab w:val="left" w:pos="1014"/>
              </w:tabs>
              <w:spacing w:line="360" w:lineRule="auto"/>
              <w:ind w:firstLine="709"/>
              <w:jc w:val="both"/>
              <w:rPr>
                <w:rFonts w:ascii="Arial" w:eastAsia="Calibri" w:hAnsi="Arial" w:cs="Arial"/>
                <w:bCs/>
                <w:sz w:val="22"/>
                <w:szCs w:val="22"/>
                <w:lang w:eastAsia="en-US"/>
              </w:rPr>
            </w:pPr>
            <w:r w:rsidRPr="00B80062">
              <w:rPr>
                <w:rFonts w:ascii="Arial" w:eastAsia="Calibri" w:hAnsi="Arial" w:cs="Arial"/>
                <w:bCs/>
                <w:sz w:val="22"/>
                <w:szCs w:val="22"/>
                <w:lang w:eastAsia="en-US"/>
              </w:rPr>
              <w:t>-</w:t>
            </w:r>
            <w:r w:rsidRPr="00B80062">
              <w:rPr>
                <w:rFonts w:ascii="Arial" w:eastAsia="Calibri" w:hAnsi="Arial" w:cs="Arial"/>
                <w:bCs/>
                <w:sz w:val="22"/>
                <w:szCs w:val="22"/>
                <w:lang w:eastAsia="en-US"/>
              </w:rPr>
              <w:tab/>
              <w:t>техногенных ниже уровня грунтовых вод.</w:t>
            </w:r>
          </w:p>
        </w:tc>
      </w:tr>
    </w:tbl>
    <w:p w:rsidR="00682010" w:rsidRPr="00E0633B" w:rsidP="00E0633B">
      <w:pPr>
        <w:spacing w:line="360" w:lineRule="auto"/>
        <w:rPr>
          <w:rFonts w:ascii="Arial" w:hAnsi="Arial" w:cs="Arial"/>
          <w:i/>
        </w:rPr>
      </w:pPr>
    </w:p>
    <w:p w:rsidR="004F0FDA" w:rsidRPr="00E0633B" w:rsidP="00E0633B">
      <w:pPr>
        <w:spacing w:line="360" w:lineRule="auto"/>
        <w:rPr>
          <w:rFonts w:ascii="Arial" w:hAnsi="Arial" w:cs="Arial"/>
          <w:i/>
        </w:rPr>
      </w:pPr>
    </w:p>
    <w:p w:rsidR="004F0FDA" w:rsidRPr="00E0633B" w:rsidP="00E0633B">
      <w:pPr>
        <w:keepNext/>
        <w:spacing w:line="360" w:lineRule="auto"/>
        <w:jc w:val="both"/>
        <w:rPr>
          <w:rFonts w:ascii="Arial" w:hAnsi="Arial" w:cs="Arial"/>
          <w:i/>
          <w:sz w:val="22"/>
          <w:szCs w:val="22"/>
        </w:rPr>
      </w:pPr>
      <w:r w:rsidRPr="00E0633B">
        <w:rPr>
          <w:rFonts w:ascii="Arial" w:hAnsi="Arial" w:cs="Arial"/>
          <w:i/>
          <w:sz w:val="22"/>
          <w:szCs w:val="22"/>
        </w:rPr>
        <w:t>Окончание таблицы 6.2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6"/>
        <w:gridCol w:w="1886"/>
        <w:gridCol w:w="2321"/>
        <w:gridCol w:w="2170"/>
      </w:tblGrid>
      <w:tr w:rsidTr="0028184F">
        <w:tblPrEx>
          <w:tblW w:w="5000" w:type="pct"/>
          <w:jc w:val="center"/>
          <w:tblLook w:val="04A0"/>
        </w:tblPrEx>
        <w:trPr>
          <w:trHeight w:val="283"/>
          <w:tblHeader/>
          <w:jc w:val="center"/>
        </w:trPr>
        <w:tc>
          <w:tcPr>
            <w:tcW w:w="1764" w:type="pct"/>
            <w:vMerge w:val="restart"/>
            <w:tcBorders>
              <w:top w:val="single" w:sz="4" w:space="0" w:color="auto"/>
              <w:left w:val="single" w:sz="4" w:space="0" w:color="auto"/>
              <w:right w:val="single" w:sz="4" w:space="0" w:color="auto"/>
            </w:tcBorders>
            <w:vAlign w:val="center"/>
          </w:tcPr>
          <w:p w:rsidR="004F0FD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Метод строительства</w:t>
            </w:r>
          </w:p>
        </w:tc>
        <w:tc>
          <w:tcPr>
            <w:tcW w:w="323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F0FD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Групп</w:t>
            </w:r>
            <w:r w:rsidR="00986ECF">
              <w:rPr>
                <w:rFonts w:ascii="Arial" w:eastAsia="Calibri" w:hAnsi="Arial" w:cs="Arial"/>
                <w:bCs/>
                <w:sz w:val="22"/>
                <w:szCs w:val="22"/>
                <w:lang w:eastAsia="en-US"/>
              </w:rPr>
              <w:t>а</w:t>
            </w:r>
            <w:r w:rsidRPr="006D4F17">
              <w:rPr>
                <w:rFonts w:ascii="Arial" w:eastAsia="Calibri" w:hAnsi="Arial" w:cs="Arial"/>
                <w:bCs/>
                <w:sz w:val="22"/>
                <w:szCs w:val="22"/>
                <w:lang w:eastAsia="en-US"/>
              </w:rPr>
              <w:t xml:space="preserve"> грунтов по буримости и устойчивости</w:t>
            </w:r>
            <w:r w:rsidR="000404AC">
              <w:rPr>
                <w:rFonts w:ascii="Arial" w:eastAsia="Calibri" w:hAnsi="Arial" w:cs="Arial"/>
                <w:bCs/>
                <w:sz w:val="22"/>
                <w:szCs w:val="22"/>
                <w:lang w:eastAsia="en-US"/>
              </w:rPr>
              <w:t xml:space="preserve">, приведенная в </w:t>
            </w:r>
            <w:r w:rsidRPr="006D4F17">
              <w:rPr>
                <w:rFonts w:ascii="Arial" w:eastAsia="Calibri" w:hAnsi="Arial" w:cs="Arial"/>
                <w:bCs/>
                <w:sz w:val="22"/>
                <w:szCs w:val="22"/>
                <w:lang w:eastAsia="en-US"/>
              </w:rPr>
              <w:t>приложени</w:t>
            </w:r>
            <w:r w:rsidR="000404AC">
              <w:rPr>
                <w:rFonts w:ascii="Arial" w:eastAsia="Calibri" w:hAnsi="Arial" w:cs="Arial"/>
                <w:bCs/>
                <w:sz w:val="22"/>
                <w:szCs w:val="22"/>
                <w:lang w:eastAsia="en-US"/>
              </w:rPr>
              <w:t>и</w:t>
            </w:r>
            <w:r w:rsidRPr="006D4F17">
              <w:rPr>
                <w:rFonts w:ascii="Arial" w:eastAsia="Calibri" w:hAnsi="Arial" w:cs="Arial"/>
                <w:bCs/>
                <w:sz w:val="22"/>
                <w:szCs w:val="22"/>
                <w:lang w:eastAsia="en-US"/>
              </w:rPr>
              <w:t xml:space="preserve"> А</w:t>
            </w:r>
          </w:p>
        </w:tc>
      </w:tr>
      <w:tr w:rsidTr="0028184F">
        <w:tblPrEx>
          <w:tblW w:w="5000" w:type="pct"/>
          <w:jc w:val="center"/>
          <w:tblLook w:val="04A0"/>
        </w:tblPrEx>
        <w:trPr>
          <w:trHeight w:val="283"/>
          <w:tblHeader/>
          <w:jc w:val="center"/>
        </w:trPr>
        <w:tc>
          <w:tcPr>
            <w:tcW w:w="1764" w:type="pct"/>
            <w:vMerge/>
            <w:tcBorders>
              <w:left w:val="single" w:sz="4" w:space="0" w:color="auto"/>
              <w:bottom w:val="double" w:sz="4" w:space="0" w:color="auto"/>
              <w:right w:val="single" w:sz="4" w:space="0" w:color="auto"/>
            </w:tcBorders>
            <w:vAlign w:val="center"/>
          </w:tcPr>
          <w:p w:rsidR="004F0FDA" w:rsidRPr="006D4F17" w:rsidP="00C6245E">
            <w:pPr>
              <w:tabs>
                <w:tab w:val="left" w:pos="1276"/>
              </w:tabs>
              <w:spacing w:line="276" w:lineRule="auto"/>
              <w:jc w:val="both"/>
              <w:rPr>
                <w:rFonts w:ascii="Arial" w:eastAsia="Calibri" w:hAnsi="Arial" w:cs="Arial"/>
                <w:bCs/>
                <w:sz w:val="22"/>
                <w:szCs w:val="22"/>
                <w:lang w:eastAsia="en-US"/>
              </w:rPr>
            </w:pPr>
          </w:p>
        </w:tc>
        <w:tc>
          <w:tcPr>
            <w:tcW w:w="957" w:type="pct"/>
            <w:tcBorders>
              <w:top w:val="single" w:sz="4" w:space="0" w:color="auto"/>
              <w:left w:val="single" w:sz="4" w:space="0" w:color="auto"/>
              <w:bottom w:val="double" w:sz="4" w:space="0" w:color="auto"/>
              <w:right w:val="single" w:sz="4" w:space="0" w:color="auto"/>
            </w:tcBorders>
            <w:shd w:val="clear" w:color="auto" w:fill="auto"/>
            <w:vAlign w:val="center"/>
          </w:tcPr>
          <w:p w:rsidR="004F0FD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Таблица А.1</w:t>
            </w:r>
          </w:p>
        </w:tc>
        <w:tc>
          <w:tcPr>
            <w:tcW w:w="1178" w:type="pct"/>
            <w:tcBorders>
              <w:top w:val="single" w:sz="4" w:space="0" w:color="auto"/>
              <w:left w:val="single" w:sz="4" w:space="0" w:color="auto"/>
              <w:bottom w:val="double" w:sz="4" w:space="0" w:color="auto"/>
              <w:right w:val="single" w:sz="4" w:space="0" w:color="auto"/>
            </w:tcBorders>
            <w:vAlign w:val="center"/>
          </w:tcPr>
          <w:p w:rsidR="004F0FD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Таблица А.2</w:t>
            </w:r>
          </w:p>
        </w:tc>
        <w:tc>
          <w:tcPr>
            <w:tcW w:w="1101" w:type="pct"/>
            <w:tcBorders>
              <w:top w:val="single" w:sz="4" w:space="0" w:color="auto"/>
              <w:left w:val="single" w:sz="4" w:space="0" w:color="auto"/>
              <w:bottom w:val="double" w:sz="4" w:space="0" w:color="auto"/>
              <w:right w:val="single" w:sz="4" w:space="0" w:color="auto"/>
            </w:tcBorders>
            <w:vAlign w:val="center"/>
          </w:tcPr>
          <w:p w:rsidR="004F0FDA" w:rsidRPr="006D4F17" w:rsidP="00C6245E">
            <w:pPr>
              <w:tabs>
                <w:tab w:val="left" w:pos="1276"/>
              </w:tabs>
              <w:spacing w:line="276" w:lineRule="auto"/>
              <w:jc w:val="center"/>
              <w:rPr>
                <w:rFonts w:ascii="Arial" w:eastAsia="Calibri" w:hAnsi="Arial" w:cs="Arial"/>
                <w:bCs/>
                <w:sz w:val="22"/>
                <w:szCs w:val="22"/>
                <w:lang w:eastAsia="en-US"/>
              </w:rPr>
            </w:pPr>
            <w:r w:rsidRPr="006D4F17">
              <w:rPr>
                <w:rFonts w:ascii="Arial" w:eastAsia="Calibri" w:hAnsi="Arial" w:cs="Arial"/>
                <w:bCs/>
                <w:sz w:val="22"/>
                <w:szCs w:val="22"/>
                <w:lang w:eastAsia="en-US"/>
              </w:rPr>
              <w:t>Таблица А.3</w:t>
            </w:r>
          </w:p>
        </w:tc>
      </w:tr>
      <w:tr w:rsidTr="0028184F">
        <w:tblPrEx>
          <w:tblW w:w="5000" w:type="pct"/>
          <w:jc w:val="center"/>
          <w:tblLook w:val="04A0"/>
        </w:tblPrEx>
        <w:trPr>
          <w:trHeight w:val="53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0062" w:rsidRPr="006D4F17" w:rsidP="00C6245E">
            <w:pPr>
              <w:tabs>
                <w:tab w:val="left" w:pos="1276"/>
              </w:tabs>
              <w:spacing w:line="360" w:lineRule="auto"/>
              <w:ind w:firstLine="709"/>
              <w:jc w:val="both"/>
              <w:rPr>
                <w:rFonts w:ascii="Arial" w:eastAsia="Calibri" w:hAnsi="Arial" w:cs="Arial"/>
                <w:bCs/>
                <w:sz w:val="22"/>
                <w:szCs w:val="22"/>
                <w:lang w:eastAsia="en-US"/>
              </w:rPr>
            </w:pPr>
            <w:r w:rsidRPr="00B80062">
              <w:rPr>
                <w:rFonts w:ascii="Arial" w:eastAsia="Calibri" w:hAnsi="Arial" w:cs="Arial"/>
                <w:bCs/>
                <w:sz w:val="22"/>
                <w:szCs w:val="22"/>
                <w:lang w:eastAsia="en-US"/>
              </w:rPr>
              <w:t xml:space="preserve">При водонасыщенных грунтах и продольном профиле перехода ниже уровня грунтовых вод </w:t>
            </w:r>
            <w:r>
              <w:rPr>
                <w:rFonts w:ascii="Arial" w:eastAsia="Calibri" w:hAnsi="Arial" w:cs="Arial"/>
                <w:bCs/>
                <w:sz w:val="22"/>
                <w:szCs w:val="22"/>
                <w:lang w:eastAsia="en-US"/>
              </w:rPr>
              <w:t xml:space="preserve">выполняют </w:t>
            </w:r>
            <w:r w:rsidRPr="00B80062">
              <w:rPr>
                <w:rFonts w:ascii="Arial" w:eastAsia="Calibri" w:hAnsi="Arial" w:cs="Arial"/>
                <w:bCs/>
                <w:sz w:val="22"/>
                <w:szCs w:val="22"/>
                <w:lang w:eastAsia="en-US"/>
              </w:rPr>
              <w:t>мероприятия по водопонижению согласно 7.1.10 – 7.1.12</w:t>
            </w:r>
            <w:r>
              <w:rPr>
                <w:rFonts w:ascii="Arial" w:eastAsia="Calibri" w:hAnsi="Arial" w:cs="Arial"/>
                <w:bCs/>
                <w:sz w:val="22"/>
                <w:szCs w:val="22"/>
                <w:lang w:eastAsia="en-US"/>
              </w:rPr>
              <w:t>.</w:t>
            </w:r>
          </w:p>
          <w:p w:rsidR="00AD08E0" w:rsidRPr="006D4F17" w:rsidP="00C6245E">
            <w:pPr>
              <w:tabs>
                <w:tab w:val="left" w:pos="1276"/>
              </w:tabs>
              <w:spacing w:line="360" w:lineRule="auto"/>
              <w:ind w:firstLine="709"/>
              <w:jc w:val="both"/>
              <w:rPr>
                <w:rFonts w:ascii="Arial" w:eastAsia="Calibri" w:hAnsi="Arial" w:cs="Arial"/>
                <w:bCs/>
                <w:sz w:val="22"/>
                <w:szCs w:val="22"/>
                <w:lang w:eastAsia="en-US"/>
              </w:rPr>
            </w:pPr>
            <w:r w:rsidRPr="00941E2A">
              <w:rPr>
                <w:rFonts w:ascii="Arial" w:eastAsia="Calibri" w:hAnsi="Arial" w:cs="Arial"/>
                <w:bCs/>
                <w:sz w:val="22"/>
                <w:szCs w:val="22"/>
                <w:vertAlign w:val="superscript"/>
                <w:lang w:eastAsia="en-US"/>
              </w:rPr>
              <w:t>2)</w:t>
            </w:r>
            <w:r w:rsidRPr="006D4F17" w:rsidR="00314F50">
              <w:rPr>
                <w:rFonts w:ascii="Arial" w:eastAsia="Calibri" w:hAnsi="Arial" w:cs="Arial"/>
                <w:bCs/>
                <w:sz w:val="22"/>
                <w:szCs w:val="22"/>
                <w:lang w:eastAsia="en-US"/>
              </w:rPr>
              <w:t xml:space="preserve"> При наличии специального </w:t>
            </w:r>
            <w:r w:rsidR="008841D0">
              <w:rPr>
                <w:rFonts w:ascii="Arial" w:eastAsia="Calibri" w:hAnsi="Arial" w:cs="Arial"/>
                <w:bCs/>
                <w:sz w:val="22"/>
                <w:szCs w:val="22"/>
                <w:lang w:eastAsia="en-US"/>
              </w:rPr>
              <w:t>ПРИ</w:t>
            </w:r>
            <w:r w:rsidRPr="006D4F17" w:rsidR="00314F50">
              <w:rPr>
                <w:rFonts w:ascii="Arial" w:eastAsia="Calibri" w:hAnsi="Arial" w:cs="Arial"/>
                <w:bCs/>
                <w:sz w:val="22"/>
                <w:szCs w:val="22"/>
                <w:lang w:eastAsia="en-US"/>
              </w:rPr>
              <w:t>.</w:t>
            </w:r>
          </w:p>
          <w:p w:rsidR="00314F50" w:rsidP="00C6245E">
            <w:pPr>
              <w:tabs>
                <w:tab w:val="left" w:pos="1276"/>
              </w:tabs>
              <w:spacing w:line="360" w:lineRule="auto"/>
              <w:ind w:firstLine="709"/>
              <w:jc w:val="both"/>
              <w:rPr>
                <w:rFonts w:ascii="Arial" w:eastAsia="Calibri" w:hAnsi="Arial" w:cs="Arial"/>
                <w:bCs/>
                <w:sz w:val="22"/>
                <w:szCs w:val="22"/>
                <w:lang w:eastAsia="en-US"/>
              </w:rPr>
            </w:pPr>
            <w:r>
              <w:rPr>
                <w:rFonts w:ascii="Arial" w:eastAsia="Calibri" w:hAnsi="Arial" w:cs="Arial"/>
                <w:bCs/>
                <w:sz w:val="22"/>
                <w:szCs w:val="22"/>
                <w:vertAlign w:val="superscript"/>
                <w:lang w:eastAsia="en-US"/>
              </w:rPr>
              <w:t>3)</w:t>
            </w:r>
            <w:r w:rsidRPr="006D4F17" w:rsidR="00AD08E0">
              <w:rPr>
                <w:rFonts w:ascii="Arial" w:eastAsia="Calibri" w:hAnsi="Arial" w:cs="Arial"/>
                <w:bCs/>
                <w:sz w:val="22"/>
                <w:szCs w:val="22"/>
                <w:lang w:eastAsia="en-US"/>
              </w:rPr>
              <w:t xml:space="preserve"> Метод </w:t>
            </w:r>
            <w:r w:rsidRPr="006D4F17" w:rsidR="00046139">
              <w:rPr>
                <w:rFonts w:ascii="Arial" w:eastAsia="Calibri" w:hAnsi="Arial" w:cs="Arial"/>
                <w:bCs/>
                <w:sz w:val="22"/>
                <w:szCs w:val="22"/>
                <w:lang w:eastAsia="en-US"/>
              </w:rPr>
              <w:t>ННБ</w:t>
            </w:r>
            <w:r w:rsidRPr="006D4F17" w:rsidR="00AD08E0">
              <w:rPr>
                <w:rFonts w:ascii="Arial" w:eastAsia="Calibri" w:hAnsi="Arial" w:cs="Arial"/>
                <w:bCs/>
                <w:sz w:val="22"/>
                <w:szCs w:val="22"/>
                <w:lang w:eastAsia="en-US"/>
              </w:rPr>
              <w:t xml:space="preserve"> не применяют при наличии зон активных тектонических разломов на участке строительства</w:t>
            </w:r>
            <w:r w:rsidRPr="006D4F17" w:rsidR="005C135D">
              <w:rPr>
                <w:rFonts w:ascii="Arial" w:eastAsia="Calibri" w:hAnsi="Arial" w:cs="Arial"/>
                <w:bCs/>
                <w:sz w:val="22"/>
                <w:szCs w:val="22"/>
                <w:lang w:eastAsia="en-US"/>
              </w:rPr>
              <w:t>.</w:t>
            </w:r>
          </w:p>
          <w:p w:rsidR="00941E2A" w:rsidRPr="00941E2A" w:rsidP="00C6245E">
            <w:pPr>
              <w:tabs>
                <w:tab w:val="left" w:pos="1276"/>
              </w:tabs>
              <w:spacing w:line="360" w:lineRule="auto"/>
              <w:ind w:firstLine="709"/>
              <w:jc w:val="both"/>
              <w:rPr>
                <w:rFonts w:ascii="Arial" w:eastAsia="Calibri" w:hAnsi="Arial" w:cs="Arial"/>
                <w:bCs/>
                <w:sz w:val="20"/>
                <w:szCs w:val="20"/>
                <w:lang w:eastAsia="en-US"/>
              </w:rPr>
            </w:pPr>
            <w:r>
              <w:rPr>
                <w:rFonts w:ascii="Arial" w:eastAsia="Calibri" w:hAnsi="Arial" w:cs="Arial"/>
                <w:bCs/>
                <w:sz w:val="20"/>
                <w:szCs w:val="20"/>
                <w:vertAlign w:val="superscript"/>
                <w:lang w:eastAsia="en-US"/>
              </w:rPr>
              <w:t>4)</w:t>
            </w:r>
            <w:r>
              <w:rPr>
                <w:rFonts w:ascii="Arial" w:eastAsia="Calibri" w:hAnsi="Arial" w:cs="Arial"/>
                <w:bCs/>
                <w:sz w:val="20"/>
                <w:szCs w:val="20"/>
                <w:lang w:eastAsia="en-US"/>
              </w:rPr>
              <w:t xml:space="preserve"> </w:t>
            </w:r>
            <w:r w:rsidRPr="00941E2A">
              <w:rPr>
                <w:rFonts w:ascii="Arial" w:eastAsia="Calibri" w:hAnsi="Arial" w:cs="Arial"/>
                <w:bCs/>
                <w:sz w:val="22"/>
                <w:szCs w:val="22"/>
                <w:lang w:eastAsia="en-US"/>
              </w:rPr>
              <w:t>Метод ННБ не рекомендуется применять</w:t>
            </w:r>
            <w:r>
              <w:rPr>
                <w:rFonts w:ascii="Arial" w:eastAsia="Calibri" w:hAnsi="Arial" w:cs="Arial"/>
                <w:bCs/>
                <w:sz w:val="22"/>
                <w:szCs w:val="22"/>
                <w:lang w:eastAsia="en-US"/>
              </w:rPr>
              <w:t xml:space="preserve"> в грунтах группы 2 по устойчивости согласно таблиц</w:t>
            </w:r>
            <w:r w:rsidR="008841D0">
              <w:rPr>
                <w:rFonts w:ascii="Arial" w:eastAsia="Calibri" w:hAnsi="Arial" w:cs="Arial"/>
                <w:bCs/>
                <w:sz w:val="22"/>
                <w:szCs w:val="22"/>
                <w:lang w:eastAsia="en-US"/>
              </w:rPr>
              <w:t>е</w:t>
            </w:r>
            <w:r>
              <w:rPr>
                <w:rFonts w:ascii="Arial" w:eastAsia="Calibri" w:hAnsi="Arial" w:cs="Arial"/>
                <w:bCs/>
                <w:sz w:val="22"/>
                <w:szCs w:val="22"/>
                <w:lang w:eastAsia="en-US"/>
              </w:rPr>
              <w:t xml:space="preserve"> А.3 при прокладке защитного футляра с наружным диаметром </w:t>
            </w:r>
            <w:r w:rsidR="00F94C0C">
              <w:rPr>
                <w:rFonts w:ascii="Arial" w:eastAsia="Calibri" w:hAnsi="Arial" w:cs="Arial"/>
                <w:bCs/>
                <w:sz w:val="22"/>
                <w:szCs w:val="22"/>
                <w:lang w:eastAsia="en-US"/>
              </w:rPr>
              <w:t xml:space="preserve">св. </w:t>
            </w:r>
            <w:r w:rsidR="008841D0">
              <w:rPr>
                <w:rFonts w:ascii="Arial" w:eastAsia="Calibri" w:hAnsi="Arial" w:cs="Arial"/>
                <w:bCs/>
                <w:sz w:val="22"/>
                <w:szCs w:val="22"/>
                <w:lang w:eastAsia="en-US"/>
              </w:rPr>
              <w:br/>
            </w:r>
            <w:r>
              <w:rPr>
                <w:rFonts w:ascii="Arial" w:eastAsia="Calibri" w:hAnsi="Arial" w:cs="Arial"/>
                <w:bCs/>
                <w:sz w:val="22"/>
                <w:szCs w:val="22"/>
                <w:lang w:eastAsia="en-US"/>
              </w:rPr>
              <w:t xml:space="preserve">530 мм и длине закрытой прокладки </w:t>
            </w:r>
            <w:r w:rsidR="00F94C0C">
              <w:rPr>
                <w:rFonts w:ascii="Arial" w:eastAsia="Calibri" w:hAnsi="Arial" w:cs="Arial"/>
                <w:bCs/>
                <w:sz w:val="22"/>
                <w:szCs w:val="22"/>
                <w:lang w:eastAsia="en-US"/>
              </w:rPr>
              <w:t xml:space="preserve">св. </w:t>
            </w:r>
            <w:r>
              <w:rPr>
                <w:rFonts w:ascii="Arial" w:eastAsia="Calibri" w:hAnsi="Arial" w:cs="Arial"/>
                <w:bCs/>
                <w:sz w:val="22"/>
                <w:szCs w:val="22"/>
                <w:lang w:eastAsia="en-US"/>
              </w:rPr>
              <w:t>100 м.</w:t>
            </w:r>
          </w:p>
        </w:tc>
      </w:tr>
    </w:tbl>
    <w:p w:rsidR="008358E8" w:rsidP="006D4F17">
      <w:pPr>
        <w:spacing w:line="360" w:lineRule="auto"/>
        <w:jc w:val="both"/>
        <w:rPr>
          <w:rFonts w:ascii="Arial" w:hAnsi="Arial" w:cs="Arial"/>
          <w:b/>
        </w:rPr>
      </w:pPr>
    </w:p>
    <w:p w:rsidR="00314F50" w:rsidP="00E0633B">
      <w:pPr>
        <w:pStyle w:val="ListParagraph"/>
        <w:numPr>
          <w:ilvl w:val="0"/>
          <w:numId w:val="17"/>
        </w:numPr>
        <w:tabs>
          <w:tab w:val="left" w:pos="1276"/>
        </w:tabs>
        <w:spacing w:after="0" w:line="360" w:lineRule="auto"/>
        <w:ind w:left="709" w:firstLine="0"/>
        <w:contextualSpacing w:val="0"/>
        <w:jc w:val="both"/>
        <w:outlineLvl w:val="1"/>
        <w:rPr>
          <w:rFonts w:ascii="Arial" w:hAnsi="Arial" w:cs="Arial"/>
          <w:b/>
          <w:sz w:val="24"/>
          <w:szCs w:val="24"/>
        </w:rPr>
      </w:pPr>
      <w:bookmarkStart w:id="104" w:name="_Toc202271383"/>
      <w:r>
        <w:rPr>
          <w:rFonts w:ascii="Arial" w:hAnsi="Arial" w:cs="Arial"/>
          <w:b/>
          <w:sz w:val="24"/>
          <w:szCs w:val="24"/>
        </w:rPr>
        <w:t>Продольный п</w:t>
      </w:r>
      <w:r>
        <w:rPr>
          <w:rFonts w:ascii="Arial" w:hAnsi="Arial" w:cs="Arial"/>
          <w:b/>
          <w:sz w:val="24"/>
          <w:szCs w:val="24"/>
        </w:rPr>
        <w:t>рофиль перехода</w:t>
      </w:r>
      <w:bookmarkEnd w:id="104"/>
    </w:p>
    <w:p w:rsidR="005C135D" w:rsidP="006D4F17">
      <w:pPr>
        <w:pStyle w:val="ListParagraph"/>
        <w:spacing w:line="360" w:lineRule="auto"/>
        <w:ind w:left="709"/>
        <w:jc w:val="both"/>
        <w:rPr>
          <w:rFonts w:ascii="Arial" w:hAnsi="Arial" w:cs="Arial"/>
          <w:sz w:val="24"/>
          <w:szCs w:val="24"/>
        </w:rPr>
      </w:pPr>
    </w:p>
    <w:p w:rsidR="00F9374F" w:rsidRPr="00F9374F" w:rsidP="00F9374F">
      <w:pPr>
        <w:pStyle w:val="ListParagraph"/>
        <w:numPr>
          <w:ilvl w:val="0"/>
          <w:numId w:val="19"/>
        </w:numPr>
        <w:spacing w:line="360" w:lineRule="auto"/>
        <w:ind w:left="0" w:firstLine="709"/>
        <w:jc w:val="both"/>
        <w:rPr>
          <w:rFonts w:ascii="Arial" w:hAnsi="Arial" w:cs="Arial"/>
          <w:sz w:val="24"/>
          <w:szCs w:val="24"/>
        </w:rPr>
      </w:pPr>
      <w:r w:rsidRPr="00F9374F">
        <w:rPr>
          <w:rFonts w:ascii="Arial" w:hAnsi="Arial" w:cs="Arial"/>
          <w:sz w:val="24"/>
          <w:szCs w:val="24"/>
        </w:rPr>
        <w:t xml:space="preserve">Продольный профиль перехода определяют в ПД (РД) с учетом параметров автомобильной или железной дороги, метода строительства, </w:t>
      </w:r>
      <w:r>
        <w:rPr>
          <w:rFonts w:ascii="Arial" w:hAnsi="Arial" w:cs="Arial"/>
          <w:sz w:val="24"/>
          <w:szCs w:val="24"/>
        </w:rPr>
        <w:t xml:space="preserve">глубины заложения перехода, количества и типов пересекаемых коммуникаций, </w:t>
      </w:r>
      <w:r w:rsidRPr="00F9374F">
        <w:rPr>
          <w:rFonts w:ascii="Arial" w:hAnsi="Arial" w:cs="Arial"/>
          <w:sz w:val="24"/>
          <w:szCs w:val="24"/>
        </w:rPr>
        <w:t>геологических и геоморфологических условий</w:t>
      </w:r>
      <w:r>
        <w:rPr>
          <w:rFonts w:ascii="Arial" w:hAnsi="Arial" w:cs="Arial"/>
          <w:sz w:val="24"/>
          <w:szCs w:val="24"/>
        </w:rPr>
        <w:t>, других ограничений и ТУ владельцев пересекаемых коммуникаций.</w:t>
      </w:r>
    </w:p>
    <w:p w:rsidR="00F9374F" w:rsidRPr="00F9374F" w:rsidP="00F9374F">
      <w:pPr>
        <w:pStyle w:val="ListParagraph"/>
        <w:spacing w:line="360" w:lineRule="auto"/>
        <w:ind w:left="0" w:firstLine="709"/>
        <w:jc w:val="both"/>
        <w:rPr>
          <w:rFonts w:ascii="Arial" w:hAnsi="Arial" w:cs="Arial"/>
          <w:sz w:val="24"/>
          <w:szCs w:val="24"/>
        </w:rPr>
      </w:pPr>
      <w:r w:rsidRPr="00F9374F">
        <w:rPr>
          <w:rFonts w:ascii="Arial" w:hAnsi="Arial" w:cs="Arial"/>
          <w:sz w:val="24"/>
          <w:szCs w:val="24"/>
        </w:rPr>
        <w:t>При проектировании перехода учитывают возможность расширения (реконструкции) пересекаемых коммуникаций (при необходимости).</w:t>
      </w:r>
    </w:p>
    <w:p w:rsidR="002E0410" w:rsidP="002E0410">
      <w:pPr>
        <w:pStyle w:val="ListParagraph"/>
        <w:numPr>
          <w:ilvl w:val="0"/>
          <w:numId w:val="19"/>
        </w:numPr>
        <w:spacing w:line="360" w:lineRule="auto"/>
        <w:ind w:left="0" w:firstLine="709"/>
        <w:jc w:val="both"/>
        <w:rPr>
          <w:rFonts w:ascii="Arial" w:hAnsi="Arial" w:cs="Arial"/>
          <w:sz w:val="24"/>
          <w:szCs w:val="24"/>
        </w:rPr>
      </w:pPr>
      <w:r>
        <w:rPr>
          <w:rFonts w:ascii="Arial" w:hAnsi="Arial" w:cs="Arial"/>
          <w:sz w:val="24"/>
          <w:szCs w:val="24"/>
        </w:rPr>
        <w:t xml:space="preserve">Рекомендуется предусматривать </w:t>
      </w:r>
      <w:r w:rsidR="00657C7D">
        <w:rPr>
          <w:rFonts w:ascii="Arial" w:hAnsi="Arial" w:cs="Arial"/>
          <w:sz w:val="24"/>
          <w:szCs w:val="24"/>
        </w:rPr>
        <w:t>строительство</w:t>
      </w:r>
      <w:r>
        <w:rPr>
          <w:rFonts w:ascii="Arial" w:hAnsi="Arial" w:cs="Arial"/>
          <w:sz w:val="24"/>
          <w:szCs w:val="24"/>
        </w:rPr>
        <w:t xml:space="preserve"> </w:t>
      </w:r>
      <w:r w:rsidR="00EB09C7">
        <w:rPr>
          <w:rFonts w:ascii="Arial" w:hAnsi="Arial" w:cs="Arial"/>
          <w:sz w:val="24"/>
          <w:szCs w:val="24"/>
        </w:rPr>
        <w:t xml:space="preserve">переходов </w:t>
      </w:r>
      <w:r>
        <w:rPr>
          <w:rFonts w:ascii="Arial" w:hAnsi="Arial" w:cs="Arial"/>
          <w:sz w:val="24"/>
          <w:szCs w:val="24"/>
        </w:rPr>
        <w:t>по прямолинейному продольному профилю с уклоном в сторону одного из концов защитного футляра/тоннеля.</w:t>
      </w:r>
    </w:p>
    <w:p w:rsidR="00B9439B" w:rsidP="00442246">
      <w:pPr>
        <w:pStyle w:val="ListParagraph"/>
        <w:spacing w:line="360" w:lineRule="auto"/>
        <w:ind w:left="0" w:firstLine="709"/>
        <w:jc w:val="both"/>
        <w:rPr>
          <w:rFonts w:ascii="Arial" w:hAnsi="Arial" w:cs="Arial"/>
          <w:sz w:val="24"/>
          <w:szCs w:val="24"/>
        </w:rPr>
      </w:pPr>
      <w:r>
        <w:rPr>
          <w:rFonts w:ascii="Arial" w:hAnsi="Arial" w:cs="Arial"/>
          <w:sz w:val="24"/>
          <w:szCs w:val="24"/>
        </w:rPr>
        <w:t>При</w:t>
      </w:r>
      <w:r w:rsidR="00442246">
        <w:rPr>
          <w:rFonts w:ascii="Arial" w:hAnsi="Arial" w:cs="Arial"/>
          <w:sz w:val="24"/>
          <w:szCs w:val="24"/>
        </w:rPr>
        <w:t xml:space="preserve"> строительств</w:t>
      </w:r>
      <w:r>
        <w:rPr>
          <w:rFonts w:ascii="Arial" w:hAnsi="Arial" w:cs="Arial"/>
          <w:sz w:val="24"/>
          <w:szCs w:val="24"/>
        </w:rPr>
        <w:t>е</w:t>
      </w:r>
      <w:r w:rsidR="00442246">
        <w:rPr>
          <w:rFonts w:ascii="Arial" w:hAnsi="Arial" w:cs="Arial"/>
          <w:sz w:val="24"/>
          <w:szCs w:val="24"/>
        </w:rPr>
        <w:t xml:space="preserve"> перехода методом </w:t>
      </w:r>
      <w:r w:rsidR="00046139">
        <w:rPr>
          <w:rFonts w:ascii="Arial" w:hAnsi="Arial" w:cs="Arial"/>
          <w:sz w:val="24"/>
          <w:szCs w:val="24"/>
        </w:rPr>
        <w:t>ННБ</w:t>
      </w:r>
      <w:r w:rsidR="00442246">
        <w:rPr>
          <w:rFonts w:ascii="Arial" w:hAnsi="Arial" w:cs="Arial"/>
          <w:sz w:val="24"/>
          <w:szCs w:val="24"/>
        </w:rPr>
        <w:t xml:space="preserve"> по прямолинейному продольному профилю</w:t>
      </w:r>
      <w:r>
        <w:rPr>
          <w:rFonts w:ascii="Arial" w:hAnsi="Arial" w:cs="Arial"/>
          <w:sz w:val="24"/>
          <w:szCs w:val="24"/>
        </w:rPr>
        <w:t xml:space="preserve"> б</w:t>
      </w:r>
      <w:r w:rsidRPr="00442246" w:rsidR="00442246">
        <w:rPr>
          <w:rFonts w:ascii="Arial" w:hAnsi="Arial" w:cs="Arial"/>
          <w:sz w:val="24"/>
          <w:szCs w:val="24"/>
        </w:rPr>
        <w:t xml:space="preserve">уровую установку размещают на поверхности, за пределами перехода. Буровая установка с поверхности осуществляет бурение </w:t>
      </w:r>
      <w:r w:rsidR="00442246">
        <w:rPr>
          <w:rFonts w:ascii="Arial" w:hAnsi="Arial" w:cs="Arial"/>
          <w:sz w:val="24"/>
          <w:szCs w:val="24"/>
        </w:rPr>
        <w:t xml:space="preserve">и расширение </w:t>
      </w:r>
      <w:r w:rsidRPr="00442246" w:rsidR="00442246">
        <w:rPr>
          <w:rFonts w:ascii="Arial" w:hAnsi="Arial" w:cs="Arial"/>
          <w:sz w:val="24"/>
          <w:szCs w:val="24"/>
        </w:rPr>
        <w:t>пилотной скважины по криволинейной траектории</w:t>
      </w:r>
      <w:r w:rsidR="00442246">
        <w:rPr>
          <w:rFonts w:ascii="Arial" w:hAnsi="Arial" w:cs="Arial"/>
          <w:sz w:val="24"/>
          <w:szCs w:val="24"/>
        </w:rPr>
        <w:t xml:space="preserve"> с прямолинейным участком </w:t>
      </w:r>
      <w:r w:rsidR="00046139">
        <w:rPr>
          <w:rFonts w:ascii="Arial" w:hAnsi="Arial" w:cs="Arial"/>
          <w:sz w:val="24"/>
          <w:szCs w:val="24"/>
        </w:rPr>
        <w:t>под автомобильной или железной дорогой</w:t>
      </w:r>
      <w:r w:rsidR="00442246">
        <w:rPr>
          <w:rFonts w:ascii="Arial" w:hAnsi="Arial" w:cs="Arial"/>
          <w:sz w:val="24"/>
          <w:szCs w:val="24"/>
        </w:rPr>
        <w:t>.</w:t>
      </w:r>
      <w:r w:rsidRPr="00442246" w:rsidR="00442246">
        <w:rPr>
          <w:rFonts w:ascii="Arial" w:hAnsi="Arial" w:cs="Arial"/>
          <w:sz w:val="24"/>
          <w:szCs w:val="24"/>
        </w:rPr>
        <w:t xml:space="preserve"> </w:t>
      </w:r>
      <w:r>
        <w:rPr>
          <w:rFonts w:ascii="Arial" w:hAnsi="Arial" w:cs="Arial"/>
          <w:sz w:val="24"/>
          <w:szCs w:val="24"/>
        </w:rPr>
        <w:t xml:space="preserve">После бурения и расширения пилотной скважины </w:t>
      </w:r>
      <w:r w:rsidRPr="00D77B43">
        <w:rPr>
          <w:rFonts w:ascii="Arial" w:hAnsi="Arial" w:cs="Arial"/>
          <w:sz w:val="24"/>
          <w:szCs w:val="24"/>
        </w:rPr>
        <w:t>разрабатывают котлованы по обеим сторонам автомобильной или железной дороги. Один котлован предназначается для выхода защитного футляра и стыковки перехода с прилегающим участком, другой котлован – для размещения плети труб</w:t>
      </w:r>
      <w:r>
        <w:rPr>
          <w:rFonts w:ascii="Arial" w:hAnsi="Arial" w:cs="Arial"/>
          <w:sz w:val="24"/>
          <w:szCs w:val="24"/>
        </w:rPr>
        <w:t>. Затем</w:t>
      </w:r>
      <w:r w:rsidRPr="00442246" w:rsidR="00442246">
        <w:rPr>
          <w:rFonts w:ascii="Arial" w:hAnsi="Arial" w:cs="Arial"/>
          <w:sz w:val="24"/>
          <w:szCs w:val="24"/>
        </w:rPr>
        <w:t xml:space="preserve"> выполняют протаскивание плети труб в </w:t>
      </w:r>
      <w:r w:rsidR="00442246">
        <w:rPr>
          <w:rFonts w:ascii="Arial" w:hAnsi="Arial" w:cs="Arial"/>
          <w:sz w:val="24"/>
          <w:szCs w:val="24"/>
        </w:rPr>
        <w:t xml:space="preserve">прямолинейный участок </w:t>
      </w:r>
      <w:r w:rsidR="00442246">
        <w:rPr>
          <w:rFonts w:ascii="Arial" w:hAnsi="Arial" w:cs="Arial"/>
          <w:sz w:val="24"/>
          <w:szCs w:val="24"/>
        </w:rPr>
        <w:t>скважины от одного котлована до другого</w:t>
      </w:r>
      <w:r w:rsidRPr="00442246" w:rsidR="00442246">
        <w:rPr>
          <w:rFonts w:ascii="Arial" w:hAnsi="Arial" w:cs="Arial"/>
          <w:sz w:val="24"/>
          <w:szCs w:val="24"/>
        </w:rPr>
        <w:t xml:space="preserve"> с помощью буровой установки, установленной на поверхности.</w:t>
      </w:r>
    </w:p>
    <w:p w:rsidR="007353F4" w:rsidP="002E0410">
      <w:pPr>
        <w:pStyle w:val="ListParagraph"/>
        <w:spacing w:line="360" w:lineRule="auto"/>
        <w:ind w:left="0" w:firstLine="709"/>
        <w:jc w:val="both"/>
        <w:rPr>
          <w:rFonts w:ascii="Arial" w:hAnsi="Arial" w:cs="Arial"/>
          <w:sz w:val="24"/>
          <w:szCs w:val="24"/>
        </w:rPr>
      </w:pPr>
      <w:r>
        <w:rPr>
          <w:rFonts w:ascii="Arial" w:hAnsi="Arial" w:cs="Arial"/>
          <w:sz w:val="24"/>
          <w:szCs w:val="24"/>
        </w:rPr>
        <w:t>Строительство</w:t>
      </w:r>
      <w:r>
        <w:rPr>
          <w:rFonts w:ascii="Arial" w:hAnsi="Arial" w:cs="Arial"/>
          <w:sz w:val="24"/>
          <w:szCs w:val="24"/>
        </w:rPr>
        <w:t xml:space="preserve"> перехода по криволинейному продольному профилю</w:t>
      </w:r>
      <w:r w:rsidR="00E43696">
        <w:rPr>
          <w:rFonts w:ascii="Arial" w:hAnsi="Arial" w:cs="Arial"/>
          <w:sz w:val="24"/>
          <w:szCs w:val="24"/>
        </w:rPr>
        <w:t xml:space="preserve"> методами </w:t>
      </w:r>
      <w:r w:rsidR="00BA354C">
        <w:rPr>
          <w:rFonts w:ascii="Arial" w:hAnsi="Arial" w:cs="Arial"/>
          <w:sz w:val="24"/>
          <w:szCs w:val="24"/>
        </w:rPr>
        <w:t>микротонне</w:t>
      </w:r>
      <w:r w:rsidR="009A5A31">
        <w:rPr>
          <w:rFonts w:ascii="Arial" w:hAnsi="Arial" w:cs="Arial"/>
          <w:sz w:val="24"/>
          <w:szCs w:val="24"/>
        </w:rPr>
        <w:t xml:space="preserve">лирования, </w:t>
      </w:r>
      <w:r w:rsidR="00046139">
        <w:rPr>
          <w:rFonts w:ascii="Arial" w:hAnsi="Arial" w:cs="Arial"/>
          <w:sz w:val="24"/>
          <w:szCs w:val="24"/>
        </w:rPr>
        <w:t>ННБ</w:t>
      </w:r>
      <w:r w:rsidR="00E43696">
        <w:rPr>
          <w:rFonts w:ascii="Arial" w:hAnsi="Arial" w:cs="Arial"/>
          <w:sz w:val="24"/>
          <w:szCs w:val="24"/>
        </w:rPr>
        <w:t xml:space="preserve">, </w:t>
      </w:r>
      <w:r w:rsidR="00046139">
        <w:rPr>
          <w:rFonts w:ascii="Arial" w:hAnsi="Arial" w:cs="Arial"/>
          <w:sz w:val="24"/>
          <w:szCs w:val="24"/>
        </w:rPr>
        <w:t>ГНБЩ</w:t>
      </w:r>
      <w:r>
        <w:rPr>
          <w:rFonts w:ascii="Arial" w:hAnsi="Arial" w:cs="Arial"/>
          <w:sz w:val="24"/>
          <w:szCs w:val="24"/>
        </w:rPr>
        <w:t xml:space="preserve"> </w:t>
      </w:r>
      <w:r w:rsidR="00E43696">
        <w:rPr>
          <w:rFonts w:ascii="Arial" w:hAnsi="Arial" w:cs="Arial"/>
          <w:sz w:val="24"/>
          <w:szCs w:val="24"/>
        </w:rPr>
        <w:t>предусматривают</w:t>
      </w:r>
      <w:r>
        <w:rPr>
          <w:rFonts w:ascii="Arial" w:hAnsi="Arial" w:cs="Arial"/>
          <w:sz w:val="24"/>
          <w:szCs w:val="24"/>
        </w:rPr>
        <w:t>, как правило,</w:t>
      </w:r>
      <w:r>
        <w:rPr>
          <w:rFonts w:ascii="Arial" w:hAnsi="Arial" w:cs="Arial"/>
          <w:sz w:val="24"/>
          <w:szCs w:val="24"/>
        </w:rPr>
        <w:t xml:space="preserve"> </w:t>
      </w:r>
      <w:bookmarkStart w:id="105" w:name="_Hlk201136756"/>
      <w:r>
        <w:rPr>
          <w:rFonts w:ascii="Arial" w:hAnsi="Arial" w:cs="Arial"/>
          <w:sz w:val="24"/>
          <w:szCs w:val="24"/>
        </w:rPr>
        <w:t>при строительстве совмещ</w:t>
      </w:r>
      <w:r w:rsidR="00BA4690">
        <w:rPr>
          <w:rFonts w:ascii="Arial" w:hAnsi="Arial" w:cs="Arial"/>
          <w:sz w:val="24"/>
          <w:szCs w:val="24"/>
        </w:rPr>
        <w:t>е</w:t>
      </w:r>
      <w:r>
        <w:rPr>
          <w:rFonts w:ascii="Arial" w:hAnsi="Arial" w:cs="Arial"/>
          <w:sz w:val="24"/>
          <w:szCs w:val="24"/>
        </w:rPr>
        <w:t>нного перехода: через несколько автомобильных и железных дорог, через автомобильную или железную дорогу и водную преграду, и т. д.</w:t>
      </w:r>
      <w:bookmarkEnd w:id="105"/>
      <w:r w:rsidRPr="00A06C33" w:rsidR="00A06C33">
        <w:t xml:space="preserve"> </w:t>
      </w:r>
      <w:r w:rsidR="00A06C33">
        <w:rPr>
          <w:rFonts w:ascii="Arial" w:hAnsi="Arial" w:cs="Arial"/>
          <w:sz w:val="24"/>
          <w:szCs w:val="24"/>
        </w:rPr>
        <w:t>С</w:t>
      </w:r>
      <w:r w:rsidRPr="00A06C33" w:rsidR="00A06C33">
        <w:rPr>
          <w:rFonts w:ascii="Arial" w:hAnsi="Arial" w:cs="Arial"/>
          <w:sz w:val="24"/>
          <w:szCs w:val="24"/>
        </w:rPr>
        <w:t>троительств</w:t>
      </w:r>
      <w:r w:rsidR="00A06C33">
        <w:rPr>
          <w:rFonts w:ascii="Arial" w:hAnsi="Arial" w:cs="Arial"/>
          <w:sz w:val="24"/>
          <w:szCs w:val="24"/>
        </w:rPr>
        <w:t>о</w:t>
      </w:r>
      <w:r w:rsidRPr="00A06C33" w:rsidR="00A06C33">
        <w:rPr>
          <w:rFonts w:ascii="Arial" w:hAnsi="Arial" w:cs="Arial"/>
          <w:sz w:val="24"/>
          <w:szCs w:val="24"/>
        </w:rPr>
        <w:t xml:space="preserve"> переходов методами ННБ, ГНБЩ по криволинейному продольному профилю</w:t>
      </w:r>
      <w:r w:rsidR="00A06C33">
        <w:rPr>
          <w:rFonts w:ascii="Arial" w:hAnsi="Arial" w:cs="Arial"/>
          <w:sz w:val="24"/>
          <w:szCs w:val="24"/>
        </w:rPr>
        <w:t xml:space="preserve"> выполняют</w:t>
      </w:r>
      <w:r w:rsidRPr="00A06C33" w:rsidR="00A06C33">
        <w:rPr>
          <w:rFonts w:ascii="Arial" w:hAnsi="Arial" w:cs="Arial"/>
          <w:sz w:val="24"/>
          <w:szCs w:val="24"/>
        </w:rPr>
        <w:t xml:space="preserve"> в соответствии с ГОСТ 35244.</w:t>
      </w:r>
    </w:p>
    <w:p w:rsidR="009A4E0B" w:rsidP="00075763">
      <w:pPr>
        <w:pStyle w:val="ListParagraph"/>
        <w:numPr>
          <w:ilvl w:val="0"/>
          <w:numId w:val="19"/>
        </w:numPr>
        <w:spacing w:line="360" w:lineRule="auto"/>
        <w:ind w:left="0" w:firstLine="709"/>
        <w:jc w:val="both"/>
        <w:rPr>
          <w:rFonts w:ascii="Arial" w:hAnsi="Arial" w:cs="Arial"/>
          <w:sz w:val="24"/>
          <w:szCs w:val="24"/>
        </w:rPr>
      </w:pPr>
      <w:r w:rsidRPr="00840D57">
        <w:rPr>
          <w:rFonts w:ascii="Arial" w:hAnsi="Arial" w:cs="Arial"/>
          <w:sz w:val="24"/>
          <w:szCs w:val="24"/>
        </w:rPr>
        <w:t xml:space="preserve">Применение </w:t>
      </w:r>
      <w:r w:rsidRPr="00840D57" w:rsidR="00840D57">
        <w:rPr>
          <w:rFonts w:ascii="Arial" w:hAnsi="Arial" w:cs="Arial"/>
          <w:sz w:val="24"/>
          <w:szCs w:val="24"/>
        </w:rPr>
        <w:t>кривых</w:t>
      </w:r>
      <w:r w:rsidR="007A3B49">
        <w:rPr>
          <w:rFonts w:ascii="Arial" w:hAnsi="Arial" w:cs="Arial"/>
          <w:sz w:val="24"/>
          <w:szCs w:val="24"/>
        </w:rPr>
        <w:t xml:space="preserve"> </w:t>
      </w:r>
      <w:r w:rsidRPr="00840D57" w:rsidR="00840D57">
        <w:rPr>
          <w:rFonts w:ascii="Arial" w:hAnsi="Arial" w:cs="Arial"/>
          <w:sz w:val="24"/>
          <w:szCs w:val="24"/>
        </w:rPr>
        <w:t>искусственного гнутья</w:t>
      </w:r>
      <w:r w:rsidRPr="00840D57">
        <w:rPr>
          <w:rFonts w:ascii="Arial" w:hAnsi="Arial" w:cs="Arial"/>
          <w:sz w:val="24"/>
          <w:szCs w:val="24"/>
        </w:rPr>
        <w:t xml:space="preserve"> в пределах защитного фут</w:t>
      </w:r>
      <w:r w:rsidRPr="00840D57" w:rsidR="00840D57">
        <w:rPr>
          <w:rFonts w:ascii="Arial" w:hAnsi="Arial" w:cs="Arial"/>
          <w:sz w:val="24"/>
          <w:szCs w:val="24"/>
        </w:rPr>
        <w:t>ляра</w:t>
      </w:r>
      <w:r w:rsidR="00C843FF">
        <w:rPr>
          <w:rFonts w:ascii="Arial" w:hAnsi="Arial" w:cs="Arial"/>
          <w:sz w:val="24"/>
          <w:szCs w:val="24"/>
        </w:rPr>
        <w:t>/тоннеля</w:t>
      </w:r>
      <w:r w:rsidRPr="007F36DD" w:rsidR="007F36DD">
        <w:rPr>
          <w:rFonts w:ascii="Arial" w:hAnsi="Arial" w:cs="Arial"/>
          <w:sz w:val="24"/>
          <w:szCs w:val="24"/>
        </w:rPr>
        <w:t xml:space="preserve"> на участк</w:t>
      </w:r>
      <w:r w:rsidR="007F36DD">
        <w:rPr>
          <w:rFonts w:ascii="Arial" w:hAnsi="Arial" w:cs="Arial"/>
          <w:sz w:val="24"/>
          <w:szCs w:val="24"/>
        </w:rPr>
        <w:t>е</w:t>
      </w:r>
      <w:r w:rsidRPr="007F36DD" w:rsidR="007F36DD">
        <w:rPr>
          <w:rFonts w:ascii="Arial" w:hAnsi="Arial" w:cs="Arial"/>
          <w:sz w:val="24"/>
          <w:szCs w:val="24"/>
        </w:rPr>
        <w:t xml:space="preserve"> бестраншейн</w:t>
      </w:r>
      <w:r w:rsidR="007F36DD">
        <w:rPr>
          <w:rFonts w:ascii="Arial" w:hAnsi="Arial" w:cs="Arial"/>
          <w:sz w:val="24"/>
          <w:szCs w:val="24"/>
        </w:rPr>
        <w:t>ой прокладки</w:t>
      </w:r>
      <w:r w:rsidRPr="007F36DD" w:rsidR="007F36DD">
        <w:rPr>
          <w:rFonts w:ascii="Arial" w:hAnsi="Arial" w:cs="Arial"/>
          <w:sz w:val="24"/>
          <w:szCs w:val="24"/>
        </w:rPr>
        <w:t xml:space="preserve"> не допускается</w:t>
      </w:r>
      <w:r w:rsidR="005A656C">
        <w:rPr>
          <w:rFonts w:ascii="Arial" w:hAnsi="Arial" w:cs="Arial"/>
          <w:sz w:val="24"/>
          <w:szCs w:val="24"/>
        </w:rPr>
        <w:t>.</w:t>
      </w:r>
    </w:p>
    <w:p w:rsidR="00195E8B" w:rsidP="00075763">
      <w:pPr>
        <w:pStyle w:val="ListParagraph"/>
        <w:numPr>
          <w:ilvl w:val="0"/>
          <w:numId w:val="19"/>
        </w:numPr>
        <w:spacing w:line="360" w:lineRule="auto"/>
        <w:ind w:left="0" w:firstLine="709"/>
        <w:jc w:val="both"/>
        <w:rPr>
          <w:rFonts w:ascii="Arial" w:hAnsi="Arial" w:cs="Arial"/>
          <w:sz w:val="24"/>
          <w:szCs w:val="24"/>
        </w:rPr>
      </w:pPr>
      <w:r w:rsidRPr="00840D57">
        <w:rPr>
          <w:rFonts w:ascii="Arial" w:hAnsi="Arial" w:cs="Arial"/>
          <w:sz w:val="24"/>
          <w:szCs w:val="24"/>
        </w:rPr>
        <w:t>Углы входа</w:t>
      </w:r>
      <w:r w:rsidR="00840D57">
        <w:rPr>
          <w:rFonts w:ascii="Arial" w:hAnsi="Arial" w:cs="Arial"/>
          <w:sz w:val="24"/>
          <w:szCs w:val="24"/>
        </w:rPr>
        <w:t xml:space="preserve"> и</w:t>
      </w:r>
      <w:r w:rsidRPr="00840D57">
        <w:rPr>
          <w:rFonts w:ascii="Arial" w:hAnsi="Arial" w:cs="Arial"/>
          <w:sz w:val="24"/>
          <w:szCs w:val="24"/>
        </w:rPr>
        <w:t xml:space="preserve"> выхода защитного футляра</w:t>
      </w:r>
      <w:r w:rsidR="00E326CE">
        <w:rPr>
          <w:rFonts w:ascii="Arial" w:hAnsi="Arial" w:cs="Arial"/>
          <w:sz w:val="24"/>
          <w:szCs w:val="24"/>
        </w:rPr>
        <w:t>/</w:t>
      </w:r>
      <w:r w:rsidRPr="00840D57">
        <w:rPr>
          <w:rFonts w:ascii="Arial" w:hAnsi="Arial" w:cs="Arial"/>
          <w:sz w:val="24"/>
          <w:szCs w:val="24"/>
        </w:rPr>
        <w:t>тоннеля определяют</w:t>
      </w:r>
      <w:r w:rsidR="0026495D">
        <w:rPr>
          <w:rFonts w:ascii="Arial" w:hAnsi="Arial" w:cs="Arial"/>
          <w:sz w:val="24"/>
          <w:szCs w:val="24"/>
        </w:rPr>
        <w:t xml:space="preserve"> в ПД (РД) в зависимости от</w:t>
      </w:r>
      <w:r>
        <w:rPr>
          <w:rFonts w:ascii="Arial" w:hAnsi="Arial" w:cs="Arial"/>
          <w:sz w:val="24"/>
          <w:szCs w:val="24"/>
        </w:rPr>
        <w:t xml:space="preserve"> метода строительства перехода,</w:t>
      </w:r>
      <w:r w:rsidRPr="00840D57">
        <w:rPr>
          <w:rFonts w:ascii="Arial" w:hAnsi="Arial" w:cs="Arial"/>
          <w:sz w:val="24"/>
          <w:szCs w:val="24"/>
        </w:rPr>
        <w:t xml:space="preserve"> геологически</w:t>
      </w:r>
      <w:r>
        <w:rPr>
          <w:rFonts w:ascii="Arial" w:hAnsi="Arial" w:cs="Arial"/>
          <w:sz w:val="24"/>
          <w:szCs w:val="24"/>
        </w:rPr>
        <w:t>х</w:t>
      </w:r>
      <w:r w:rsidRPr="00840D57">
        <w:rPr>
          <w:rFonts w:ascii="Arial" w:hAnsi="Arial" w:cs="Arial"/>
          <w:sz w:val="24"/>
          <w:szCs w:val="24"/>
        </w:rPr>
        <w:t xml:space="preserve"> услови</w:t>
      </w:r>
      <w:r>
        <w:rPr>
          <w:rFonts w:ascii="Arial" w:hAnsi="Arial" w:cs="Arial"/>
          <w:sz w:val="24"/>
          <w:szCs w:val="24"/>
        </w:rPr>
        <w:t>й</w:t>
      </w:r>
      <w:r w:rsidRPr="00840D57">
        <w:rPr>
          <w:rFonts w:ascii="Arial" w:hAnsi="Arial" w:cs="Arial"/>
          <w:sz w:val="24"/>
          <w:szCs w:val="24"/>
        </w:rPr>
        <w:t>, рельеф</w:t>
      </w:r>
      <w:r>
        <w:rPr>
          <w:rFonts w:ascii="Arial" w:hAnsi="Arial" w:cs="Arial"/>
          <w:sz w:val="24"/>
          <w:szCs w:val="24"/>
        </w:rPr>
        <w:t>а</w:t>
      </w:r>
      <w:r w:rsidRPr="00840D57">
        <w:rPr>
          <w:rFonts w:ascii="Arial" w:hAnsi="Arial" w:cs="Arial"/>
          <w:sz w:val="24"/>
          <w:szCs w:val="24"/>
        </w:rPr>
        <w:t xml:space="preserve"> местности, технически</w:t>
      </w:r>
      <w:r>
        <w:rPr>
          <w:rFonts w:ascii="Arial" w:hAnsi="Arial" w:cs="Arial"/>
          <w:sz w:val="24"/>
          <w:szCs w:val="24"/>
        </w:rPr>
        <w:t>х</w:t>
      </w:r>
      <w:r w:rsidRPr="00840D57">
        <w:rPr>
          <w:rFonts w:ascii="Arial" w:hAnsi="Arial" w:cs="Arial"/>
          <w:sz w:val="24"/>
          <w:szCs w:val="24"/>
        </w:rPr>
        <w:t xml:space="preserve"> возможност</w:t>
      </w:r>
      <w:r>
        <w:rPr>
          <w:rFonts w:ascii="Arial" w:hAnsi="Arial" w:cs="Arial"/>
          <w:sz w:val="24"/>
          <w:szCs w:val="24"/>
        </w:rPr>
        <w:t>ей</w:t>
      </w:r>
      <w:r w:rsidRPr="00840D57">
        <w:rPr>
          <w:rFonts w:ascii="Arial" w:hAnsi="Arial" w:cs="Arial"/>
          <w:sz w:val="24"/>
          <w:szCs w:val="24"/>
        </w:rPr>
        <w:t xml:space="preserve"> оборудования.</w:t>
      </w:r>
    </w:p>
    <w:p w:rsidR="00840D57" w:rsidP="00195E8B">
      <w:pPr>
        <w:pStyle w:val="ListParagraph"/>
        <w:spacing w:line="360" w:lineRule="auto"/>
        <w:ind w:left="0" w:firstLine="709"/>
        <w:jc w:val="both"/>
        <w:rPr>
          <w:rFonts w:ascii="Arial" w:hAnsi="Arial" w:cs="Arial"/>
          <w:sz w:val="24"/>
          <w:szCs w:val="24"/>
        </w:rPr>
      </w:pPr>
      <w:bookmarkStart w:id="106" w:name="_Hlk201765231"/>
      <w:r>
        <w:rPr>
          <w:rFonts w:ascii="Arial" w:hAnsi="Arial" w:cs="Arial"/>
          <w:sz w:val="24"/>
          <w:szCs w:val="24"/>
        </w:rPr>
        <w:t xml:space="preserve">При строительстве переходов методами </w:t>
      </w:r>
      <w:r w:rsidR="00046139">
        <w:rPr>
          <w:rFonts w:ascii="Arial" w:hAnsi="Arial" w:cs="Arial"/>
          <w:sz w:val="24"/>
          <w:szCs w:val="24"/>
        </w:rPr>
        <w:t>ННБ</w:t>
      </w:r>
      <w:r>
        <w:rPr>
          <w:rFonts w:ascii="Arial" w:hAnsi="Arial" w:cs="Arial"/>
          <w:sz w:val="24"/>
          <w:szCs w:val="24"/>
        </w:rPr>
        <w:t xml:space="preserve">, </w:t>
      </w:r>
      <w:r w:rsidR="00046139">
        <w:rPr>
          <w:rFonts w:ascii="Arial" w:hAnsi="Arial" w:cs="Arial"/>
          <w:sz w:val="24"/>
          <w:szCs w:val="24"/>
        </w:rPr>
        <w:t>ГНБЩ</w:t>
      </w:r>
      <w:r>
        <w:rPr>
          <w:rFonts w:ascii="Arial" w:hAnsi="Arial" w:cs="Arial"/>
          <w:sz w:val="24"/>
          <w:szCs w:val="24"/>
        </w:rPr>
        <w:t xml:space="preserve"> по криволинейному продольному профилю, углы входа</w:t>
      </w:r>
      <w:r w:rsidRPr="00840D57" w:rsidR="009A4E0B">
        <w:rPr>
          <w:rFonts w:ascii="Arial" w:hAnsi="Arial" w:cs="Arial"/>
          <w:sz w:val="24"/>
          <w:szCs w:val="24"/>
        </w:rPr>
        <w:t xml:space="preserve"> </w:t>
      </w:r>
      <w:r>
        <w:rPr>
          <w:rFonts w:ascii="Arial" w:hAnsi="Arial" w:cs="Arial"/>
          <w:sz w:val="24"/>
          <w:szCs w:val="24"/>
        </w:rPr>
        <w:t xml:space="preserve">и выхода защитного футляра назначают в </w:t>
      </w:r>
      <w:r w:rsidRPr="00554948">
        <w:rPr>
          <w:rFonts w:ascii="Arial" w:hAnsi="Arial" w:cs="Arial"/>
          <w:sz w:val="24"/>
          <w:szCs w:val="24"/>
        </w:rPr>
        <w:t>соответствии с ГОСТ</w:t>
      </w:r>
      <w:r w:rsidRPr="00554948" w:rsidR="00554948">
        <w:rPr>
          <w:rFonts w:ascii="Arial" w:hAnsi="Arial" w:cs="Arial"/>
          <w:sz w:val="24"/>
          <w:szCs w:val="24"/>
        </w:rPr>
        <w:t xml:space="preserve"> 35244</w:t>
      </w:r>
      <w:r w:rsidRPr="00554948">
        <w:rPr>
          <w:rFonts w:ascii="Arial" w:hAnsi="Arial" w:cs="Arial"/>
          <w:sz w:val="24"/>
          <w:szCs w:val="24"/>
        </w:rPr>
        <w:t>.</w:t>
      </w:r>
    </w:p>
    <w:p w:rsidR="00840D57" w:rsidP="00075763">
      <w:pPr>
        <w:pStyle w:val="ListParagraph"/>
        <w:numPr>
          <w:ilvl w:val="0"/>
          <w:numId w:val="19"/>
        </w:numPr>
        <w:spacing w:line="360" w:lineRule="auto"/>
        <w:ind w:left="0" w:firstLine="709"/>
        <w:jc w:val="both"/>
        <w:rPr>
          <w:rFonts w:ascii="Arial" w:eastAsia="Times New Roman" w:hAnsi="Arial" w:cs="Arial"/>
          <w:sz w:val="24"/>
          <w:szCs w:val="24"/>
          <w:lang w:eastAsia="ru-RU"/>
        </w:rPr>
      </w:pPr>
      <w:bookmarkEnd w:id="106"/>
      <w:r>
        <w:rPr>
          <w:rFonts w:ascii="Arial" w:hAnsi="Arial" w:cs="Arial"/>
          <w:sz w:val="24"/>
          <w:szCs w:val="24"/>
        </w:rPr>
        <w:t xml:space="preserve">При строительстве перехода по криволинейному продольному профилю радиусы </w:t>
      </w:r>
      <w:r w:rsidRPr="00840D57">
        <w:rPr>
          <w:rFonts w:ascii="Arial" w:hAnsi="Arial" w:cs="Arial"/>
          <w:sz w:val="24"/>
          <w:szCs w:val="24"/>
        </w:rPr>
        <w:t xml:space="preserve">упругого изгиба трубопровода </w:t>
      </w:r>
      <w:r w:rsidRPr="00E0633B" w:rsidR="005F2AA1">
        <w:rPr>
          <w:rFonts w:ascii="Arial" w:hAnsi="Arial" w:cs="Arial"/>
          <w:sz w:val="24"/>
          <w:szCs w:val="24"/>
        </w:rPr>
        <w:t>–</w:t>
      </w:r>
      <w:r w:rsidRPr="00840D57">
        <w:rPr>
          <w:rFonts w:ascii="Arial" w:hAnsi="Arial" w:cs="Arial"/>
          <w:sz w:val="24"/>
          <w:szCs w:val="24"/>
        </w:rPr>
        <w:t xml:space="preserve"> не менее 1200</w:t>
      </w:r>
      <w:r w:rsidRPr="00840D57">
        <w:rPr>
          <w:rFonts w:ascii="Arial" w:eastAsia="Times New Roman" w:hAnsi="Arial" w:cs="Arial"/>
          <w:sz w:val="24"/>
          <w:szCs w:val="24"/>
          <w:lang w:eastAsia="ru-RU"/>
        </w:rPr>
        <w:t xml:space="preserve"> </w:t>
      </w:r>
      <w:r w:rsidRPr="006D4F17">
        <w:rPr>
          <w:rFonts w:ascii="Arial" w:eastAsia="Times New Roman" w:hAnsi="Arial" w:cs="Arial"/>
          <w:i/>
          <w:sz w:val="24"/>
          <w:szCs w:val="24"/>
          <w:lang w:val="en-US" w:eastAsia="ru-RU"/>
        </w:rPr>
        <w:t>D</w:t>
      </w:r>
      <w:r w:rsidRPr="006D4F17">
        <w:rPr>
          <w:rFonts w:ascii="Arial" w:eastAsia="Times New Roman" w:hAnsi="Arial" w:cs="Arial"/>
          <w:i/>
          <w:sz w:val="24"/>
          <w:szCs w:val="24"/>
          <w:vertAlign w:val="subscript"/>
          <w:lang w:val="en-US" w:eastAsia="ru-RU"/>
        </w:rPr>
        <w:t>H</w:t>
      </w:r>
      <w:bookmarkStart w:id="107" w:name="_Hlk202187895"/>
      <w:r w:rsidR="00941E2A">
        <w:rPr>
          <w:rFonts w:ascii="Arial" w:eastAsia="Times New Roman" w:hAnsi="Arial" w:cs="Arial"/>
          <w:sz w:val="24"/>
          <w:szCs w:val="24"/>
          <w:lang w:eastAsia="ru-RU"/>
        </w:rPr>
        <w:t>.</w:t>
      </w:r>
    </w:p>
    <w:p w:rsidR="00C6522A" w:rsidP="00C6522A">
      <w:pPr>
        <w:pStyle w:val="ListParagraph"/>
        <w:spacing w:line="360" w:lineRule="auto"/>
        <w:ind w:left="0" w:firstLine="709"/>
        <w:jc w:val="both"/>
        <w:rPr>
          <w:rFonts w:ascii="Arial" w:eastAsia="Times New Roman" w:hAnsi="Arial" w:cs="Arial"/>
          <w:sz w:val="24"/>
          <w:szCs w:val="24"/>
          <w:lang w:eastAsia="ru-RU"/>
        </w:rPr>
      </w:pPr>
      <w:bookmarkEnd w:id="107"/>
      <w:r w:rsidRPr="00C6522A">
        <w:rPr>
          <w:rFonts w:ascii="Arial" w:eastAsia="Times New Roman" w:hAnsi="Arial" w:cs="Arial"/>
          <w:sz w:val="24"/>
          <w:szCs w:val="24"/>
          <w:lang w:eastAsia="ru-RU"/>
        </w:rPr>
        <w:t>Учитывая возможные отклонения оси пробуренной скважины в вертикальной и горизонтальной плоскостях</w:t>
      </w:r>
      <w:r>
        <w:rPr>
          <w:rFonts w:ascii="Arial" w:eastAsia="Times New Roman" w:hAnsi="Arial" w:cs="Arial"/>
          <w:sz w:val="24"/>
          <w:szCs w:val="24"/>
          <w:lang w:eastAsia="ru-RU"/>
        </w:rPr>
        <w:t xml:space="preserve">, при строительстве перехода методом </w:t>
      </w:r>
      <w:r w:rsidR="00046139">
        <w:rPr>
          <w:rFonts w:ascii="Arial" w:eastAsia="Times New Roman" w:hAnsi="Arial" w:cs="Arial"/>
          <w:sz w:val="24"/>
          <w:szCs w:val="24"/>
          <w:lang w:eastAsia="ru-RU"/>
        </w:rPr>
        <w:t>ННБ</w:t>
      </w:r>
      <w:r w:rsidRPr="00C6522A">
        <w:rPr>
          <w:rFonts w:ascii="Arial" w:eastAsia="Times New Roman" w:hAnsi="Arial" w:cs="Arial"/>
          <w:sz w:val="24"/>
          <w:szCs w:val="24"/>
          <w:lang w:eastAsia="ru-RU"/>
        </w:rPr>
        <w:t xml:space="preserve"> рекомендуется принимать минимальный радиус упругого изгиба не менее 1400 </w:t>
      </w:r>
      <w:r w:rsidRPr="00393B7A" w:rsidR="007A3B49">
        <w:rPr>
          <w:rFonts w:ascii="Arial" w:eastAsia="Times New Roman" w:hAnsi="Arial" w:cs="Arial"/>
          <w:i/>
          <w:sz w:val="24"/>
          <w:szCs w:val="24"/>
          <w:lang w:val="en-US" w:eastAsia="ru-RU"/>
        </w:rPr>
        <w:t>D</w:t>
      </w:r>
      <w:r w:rsidRPr="00393B7A" w:rsidR="007A3B49">
        <w:rPr>
          <w:rFonts w:ascii="Arial" w:eastAsia="Times New Roman" w:hAnsi="Arial" w:cs="Arial"/>
          <w:i/>
          <w:sz w:val="24"/>
          <w:szCs w:val="24"/>
          <w:vertAlign w:val="subscript"/>
          <w:lang w:val="en-US" w:eastAsia="ru-RU"/>
        </w:rPr>
        <w:t>H</w:t>
      </w:r>
      <w:r w:rsidRPr="00C6522A" w:rsidR="007A3B49">
        <w:rPr>
          <w:rFonts w:ascii="Arial" w:eastAsia="Times New Roman" w:hAnsi="Arial" w:cs="Arial"/>
          <w:sz w:val="24"/>
          <w:szCs w:val="24"/>
          <w:lang w:eastAsia="ru-RU"/>
        </w:rPr>
        <w:t xml:space="preserve"> </w:t>
      </w:r>
      <w:r w:rsidRPr="00C6522A">
        <w:rPr>
          <w:rFonts w:ascii="Arial" w:eastAsia="Times New Roman" w:hAnsi="Arial" w:cs="Arial"/>
          <w:sz w:val="24"/>
          <w:szCs w:val="24"/>
          <w:lang w:eastAsia="ru-RU"/>
        </w:rPr>
        <w:t>для трубопроводов наружным диаметром 820 мм и более</w:t>
      </w:r>
      <w:bookmarkStart w:id="108" w:name="_Hlk192830784"/>
      <w:r w:rsidRPr="00C6522A">
        <w:rPr>
          <w:rFonts w:ascii="Arial" w:eastAsia="Times New Roman" w:hAnsi="Arial" w:cs="Arial"/>
          <w:sz w:val="24"/>
          <w:szCs w:val="24"/>
          <w:lang w:eastAsia="ru-RU"/>
        </w:rPr>
        <w:t>.</w:t>
      </w:r>
    </w:p>
    <w:p w:rsidR="00840D57" w:rsidRPr="00075763" w:rsidP="00075763">
      <w:pPr>
        <w:pStyle w:val="ListParagraph"/>
        <w:numPr>
          <w:ilvl w:val="0"/>
          <w:numId w:val="19"/>
        </w:numPr>
        <w:spacing w:line="360" w:lineRule="auto"/>
        <w:ind w:left="0" w:firstLine="709"/>
        <w:jc w:val="both"/>
        <w:rPr>
          <w:rFonts w:ascii="Arial" w:hAnsi="Arial" w:cs="Arial"/>
          <w:sz w:val="24"/>
          <w:szCs w:val="24"/>
        </w:rPr>
      </w:pPr>
      <w:bookmarkEnd w:id="108"/>
      <w:r w:rsidRPr="00075763">
        <w:rPr>
          <w:rFonts w:ascii="Arial" w:hAnsi="Arial" w:cs="Arial"/>
          <w:sz w:val="24"/>
          <w:szCs w:val="24"/>
        </w:rPr>
        <w:t>Глубина заложения защитного футляра</w:t>
      </w:r>
      <w:r w:rsidR="00E326CE">
        <w:rPr>
          <w:rFonts w:ascii="Arial" w:hAnsi="Arial" w:cs="Arial"/>
          <w:sz w:val="24"/>
          <w:szCs w:val="24"/>
        </w:rPr>
        <w:t>/</w:t>
      </w:r>
      <w:r w:rsidRPr="00075763">
        <w:rPr>
          <w:rFonts w:ascii="Arial" w:hAnsi="Arial" w:cs="Arial"/>
          <w:sz w:val="24"/>
          <w:szCs w:val="24"/>
        </w:rPr>
        <w:t xml:space="preserve">тоннеля под автомобильной дорогой – согласно </w:t>
      </w:r>
      <w:r w:rsidRPr="00075763" w:rsidR="006932BF">
        <w:rPr>
          <w:rFonts w:ascii="Arial" w:hAnsi="Arial" w:cs="Arial"/>
          <w:sz w:val="24"/>
          <w:szCs w:val="24"/>
        </w:rPr>
        <w:t>6.3.</w:t>
      </w:r>
      <w:r w:rsidR="00941E2A">
        <w:rPr>
          <w:rFonts w:ascii="Arial" w:hAnsi="Arial" w:cs="Arial"/>
          <w:sz w:val="24"/>
          <w:szCs w:val="24"/>
        </w:rPr>
        <w:t>6</w:t>
      </w:r>
      <w:r w:rsidRPr="00075763">
        <w:rPr>
          <w:rFonts w:ascii="Arial" w:hAnsi="Arial" w:cs="Arial"/>
          <w:sz w:val="24"/>
          <w:szCs w:val="24"/>
        </w:rPr>
        <w:t xml:space="preserve">, под железной дорогой – согласно </w:t>
      </w:r>
      <w:r w:rsidRPr="00075763" w:rsidR="006932BF">
        <w:rPr>
          <w:rFonts w:ascii="Arial" w:hAnsi="Arial" w:cs="Arial"/>
          <w:sz w:val="24"/>
          <w:szCs w:val="24"/>
        </w:rPr>
        <w:t>6.4.</w:t>
      </w:r>
      <w:r w:rsidR="00941E2A">
        <w:rPr>
          <w:rFonts w:ascii="Arial" w:hAnsi="Arial" w:cs="Arial"/>
          <w:sz w:val="24"/>
          <w:szCs w:val="24"/>
        </w:rPr>
        <w:t>6</w:t>
      </w:r>
      <w:r w:rsidRPr="00075763">
        <w:rPr>
          <w:rFonts w:ascii="Arial" w:hAnsi="Arial" w:cs="Arial"/>
          <w:sz w:val="24"/>
          <w:szCs w:val="24"/>
        </w:rPr>
        <w:t>.</w:t>
      </w:r>
    </w:p>
    <w:p w:rsidR="009A4E0B" w:rsidRPr="00941E2A" w:rsidP="00163A8D">
      <w:pPr>
        <w:pStyle w:val="ListParagraph"/>
        <w:spacing w:after="0" w:line="360" w:lineRule="auto"/>
        <w:ind w:left="0" w:firstLine="709"/>
        <w:contextualSpacing w:val="0"/>
        <w:jc w:val="both"/>
        <w:rPr>
          <w:rFonts w:ascii="Arial" w:hAnsi="Arial" w:cs="Arial"/>
          <w:sz w:val="24"/>
          <w:szCs w:val="24"/>
        </w:rPr>
      </w:pPr>
      <w:r w:rsidRPr="00941E2A">
        <w:rPr>
          <w:rFonts w:ascii="Arial" w:hAnsi="Arial" w:cs="Arial"/>
          <w:sz w:val="24"/>
          <w:szCs w:val="24"/>
        </w:rPr>
        <w:t>Рекомендуется</w:t>
      </w:r>
      <w:r w:rsidRPr="00941E2A" w:rsidR="00840D57">
        <w:rPr>
          <w:rFonts w:ascii="Arial" w:hAnsi="Arial" w:cs="Arial"/>
          <w:sz w:val="24"/>
          <w:szCs w:val="24"/>
        </w:rPr>
        <w:t xml:space="preserve"> у</w:t>
      </w:r>
      <w:r w:rsidRPr="00941E2A">
        <w:rPr>
          <w:rFonts w:ascii="Arial" w:hAnsi="Arial" w:cs="Arial"/>
          <w:sz w:val="24"/>
          <w:szCs w:val="24"/>
        </w:rPr>
        <w:t>величение глубины заложения защитного футляра</w:t>
      </w:r>
      <w:r w:rsidR="00E326CE">
        <w:rPr>
          <w:rFonts w:ascii="Arial" w:hAnsi="Arial" w:cs="Arial"/>
          <w:sz w:val="24"/>
          <w:szCs w:val="24"/>
        </w:rPr>
        <w:t>/</w:t>
      </w:r>
      <w:r w:rsidRPr="00941E2A" w:rsidR="00840D57">
        <w:rPr>
          <w:rFonts w:ascii="Arial" w:hAnsi="Arial" w:cs="Arial"/>
          <w:sz w:val="24"/>
          <w:szCs w:val="24"/>
        </w:rPr>
        <w:t>тоннеля</w:t>
      </w:r>
      <w:r w:rsidRPr="00941E2A" w:rsidR="00DC2D90">
        <w:rPr>
          <w:rFonts w:ascii="Arial" w:hAnsi="Arial" w:cs="Arial"/>
          <w:sz w:val="24"/>
          <w:szCs w:val="24"/>
        </w:rPr>
        <w:t xml:space="preserve">, </w:t>
      </w:r>
      <w:r w:rsidR="00EC18D6">
        <w:rPr>
          <w:rFonts w:ascii="Arial" w:hAnsi="Arial" w:cs="Arial"/>
          <w:sz w:val="24"/>
          <w:szCs w:val="24"/>
        </w:rPr>
        <w:t>приведенн</w:t>
      </w:r>
      <w:r w:rsidR="00E52BA1">
        <w:rPr>
          <w:rFonts w:ascii="Arial" w:hAnsi="Arial" w:cs="Arial"/>
          <w:sz w:val="24"/>
          <w:szCs w:val="24"/>
        </w:rPr>
        <w:t>ой</w:t>
      </w:r>
      <w:r w:rsidRPr="00941E2A" w:rsidR="00DC2D90">
        <w:rPr>
          <w:rFonts w:ascii="Arial" w:hAnsi="Arial" w:cs="Arial"/>
          <w:sz w:val="24"/>
          <w:szCs w:val="24"/>
        </w:rPr>
        <w:t xml:space="preserve"> в 6.3.</w:t>
      </w:r>
      <w:r w:rsidR="00941E2A">
        <w:rPr>
          <w:rFonts w:ascii="Arial" w:hAnsi="Arial" w:cs="Arial"/>
          <w:sz w:val="24"/>
          <w:szCs w:val="24"/>
        </w:rPr>
        <w:t>6</w:t>
      </w:r>
      <w:r w:rsidRPr="00941E2A" w:rsidR="00DC2D90">
        <w:rPr>
          <w:rFonts w:ascii="Arial" w:hAnsi="Arial" w:cs="Arial"/>
          <w:sz w:val="24"/>
          <w:szCs w:val="24"/>
        </w:rPr>
        <w:t>, 6.4.</w:t>
      </w:r>
      <w:r w:rsidR="00941E2A">
        <w:rPr>
          <w:rFonts w:ascii="Arial" w:hAnsi="Arial" w:cs="Arial"/>
          <w:sz w:val="24"/>
          <w:szCs w:val="24"/>
        </w:rPr>
        <w:t>6</w:t>
      </w:r>
      <w:r w:rsidRPr="00941E2A">
        <w:rPr>
          <w:rFonts w:ascii="Arial" w:hAnsi="Arial" w:cs="Arial"/>
          <w:sz w:val="24"/>
          <w:szCs w:val="24"/>
        </w:rPr>
        <w:t>:</w:t>
      </w:r>
    </w:p>
    <w:p w:rsidR="00163A8D" w:rsidRPr="00163A8D" w:rsidP="00075763">
      <w:pPr>
        <w:numPr>
          <w:ilvl w:val="1"/>
          <w:numId w:val="16"/>
        </w:numPr>
        <w:tabs>
          <w:tab w:val="num" w:pos="0"/>
          <w:tab w:val="left" w:pos="1080"/>
          <w:tab w:val="num" w:pos="1276"/>
        </w:tabs>
        <w:spacing w:line="360" w:lineRule="auto"/>
        <w:ind w:left="0" w:firstLine="720"/>
        <w:jc w:val="both"/>
        <w:rPr>
          <w:rFonts w:ascii="Arial" w:hAnsi="Arial" w:cs="Arial"/>
        </w:rPr>
      </w:pPr>
      <w:r w:rsidRPr="00941E2A">
        <w:rPr>
          <w:rFonts w:ascii="Arial" w:hAnsi="Arial" w:cs="Arial"/>
        </w:rPr>
        <w:t>при наличии</w:t>
      </w:r>
      <w:r w:rsidRPr="00941E2A" w:rsidR="00941E2A">
        <w:rPr>
          <w:rFonts w:ascii="Arial" w:hAnsi="Arial" w:cs="Arial"/>
        </w:rPr>
        <w:t xml:space="preserve"> на большей глубине</w:t>
      </w:r>
      <w:r w:rsidRPr="00941E2A">
        <w:rPr>
          <w:rFonts w:ascii="Arial" w:hAnsi="Arial" w:cs="Arial"/>
        </w:rPr>
        <w:t xml:space="preserve"> грунтов</w:t>
      </w:r>
      <w:r w:rsidRPr="00941E2A" w:rsidR="00941E2A">
        <w:rPr>
          <w:rFonts w:ascii="Arial" w:hAnsi="Arial" w:cs="Arial"/>
        </w:rPr>
        <w:t>,</w:t>
      </w:r>
      <w:r w:rsidRPr="00941E2A">
        <w:rPr>
          <w:rFonts w:ascii="Arial" w:hAnsi="Arial" w:cs="Arial"/>
        </w:rPr>
        <w:t xml:space="preserve"> более благоприятных для</w:t>
      </w:r>
      <w:r w:rsidRPr="00163A8D">
        <w:rPr>
          <w:rFonts w:ascii="Arial" w:hAnsi="Arial" w:cs="Arial"/>
        </w:rPr>
        <w:t xml:space="preserve"> строительства перехода выбранным методом;</w:t>
      </w:r>
    </w:p>
    <w:p w:rsidR="009A4E0B" w:rsidP="00075763">
      <w:pPr>
        <w:numPr>
          <w:ilvl w:val="1"/>
          <w:numId w:val="16"/>
        </w:numPr>
        <w:tabs>
          <w:tab w:val="num" w:pos="0"/>
          <w:tab w:val="left" w:pos="1080"/>
          <w:tab w:val="num" w:pos="1276"/>
        </w:tabs>
        <w:spacing w:line="360" w:lineRule="auto"/>
        <w:ind w:left="0" w:firstLine="720"/>
        <w:jc w:val="both"/>
        <w:rPr>
          <w:rFonts w:ascii="Arial" w:hAnsi="Arial" w:cs="Arial"/>
        </w:rPr>
      </w:pPr>
      <w:r>
        <w:rPr>
          <w:rFonts w:ascii="Arial" w:hAnsi="Arial" w:cs="Arial"/>
        </w:rPr>
        <w:t>по</w:t>
      </w:r>
      <w:r w:rsidRPr="009A4E0B">
        <w:rPr>
          <w:rFonts w:ascii="Arial" w:hAnsi="Arial" w:cs="Arial"/>
        </w:rPr>
        <w:t xml:space="preserve"> требованиям ТУ владельцев автомобильных дорог, железнодорожной инфраструктуры и пересекаемых коммуникаций</w:t>
      </w:r>
      <w:r w:rsidR="00DC2D90">
        <w:rPr>
          <w:rFonts w:ascii="Arial" w:hAnsi="Arial" w:cs="Arial"/>
        </w:rPr>
        <w:t>;</w:t>
      </w:r>
    </w:p>
    <w:p w:rsidR="00DC2D90" w:rsidP="00075763">
      <w:pPr>
        <w:numPr>
          <w:ilvl w:val="1"/>
          <w:numId w:val="16"/>
        </w:numPr>
        <w:tabs>
          <w:tab w:val="num" w:pos="0"/>
          <w:tab w:val="left" w:pos="1080"/>
          <w:tab w:val="num" w:pos="1276"/>
        </w:tabs>
        <w:spacing w:line="360" w:lineRule="auto"/>
        <w:ind w:left="0" w:firstLine="720"/>
        <w:jc w:val="both"/>
        <w:rPr>
          <w:rFonts w:ascii="Arial" w:hAnsi="Arial" w:cs="Arial"/>
        </w:rPr>
      </w:pPr>
      <w:r w:rsidRPr="00F9682C">
        <w:rPr>
          <w:rFonts w:ascii="Arial" w:hAnsi="Arial" w:cs="Arial"/>
        </w:rPr>
        <w:t xml:space="preserve">при </w:t>
      </w:r>
      <w:r w:rsidRPr="00F9682C" w:rsidR="0024379F">
        <w:rPr>
          <w:rFonts w:ascii="Arial" w:hAnsi="Arial" w:cs="Arial"/>
        </w:rPr>
        <w:t xml:space="preserve">наличии </w:t>
      </w:r>
      <w:r w:rsidRPr="00F9682C">
        <w:rPr>
          <w:rFonts w:ascii="Arial" w:hAnsi="Arial" w:cs="Arial"/>
        </w:rPr>
        <w:t>ограничени</w:t>
      </w:r>
      <w:r w:rsidRPr="00F9682C" w:rsidR="0024379F">
        <w:rPr>
          <w:rFonts w:ascii="Arial" w:hAnsi="Arial" w:cs="Arial"/>
        </w:rPr>
        <w:t>й</w:t>
      </w:r>
      <w:r w:rsidRPr="00F9682C" w:rsidR="001071CB">
        <w:rPr>
          <w:rFonts w:ascii="Arial" w:hAnsi="Arial" w:cs="Arial"/>
        </w:rPr>
        <w:t xml:space="preserve"> на</w:t>
      </w:r>
      <w:r w:rsidR="001071CB">
        <w:rPr>
          <w:rFonts w:ascii="Arial" w:hAnsi="Arial" w:cs="Arial"/>
        </w:rPr>
        <w:t xml:space="preserve"> прилега</w:t>
      </w:r>
      <w:r w:rsidR="004141A6">
        <w:rPr>
          <w:rFonts w:ascii="Arial" w:hAnsi="Arial" w:cs="Arial"/>
        </w:rPr>
        <w:t>ющих участках магистрального трубопровода.</w:t>
      </w:r>
    </w:p>
    <w:p w:rsidR="00B93CF7" w:rsidP="006D4F17">
      <w:pPr>
        <w:tabs>
          <w:tab w:val="left" w:pos="1080"/>
          <w:tab w:val="num" w:pos="1276"/>
        </w:tabs>
        <w:spacing w:line="360" w:lineRule="auto"/>
        <w:ind w:left="720"/>
        <w:jc w:val="both"/>
        <w:rPr>
          <w:rFonts w:ascii="Arial" w:hAnsi="Arial" w:cs="Arial"/>
        </w:rPr>
      </w:pPr>
    </w:p>
    <w:p w:rsidR="00163A8D" w:rsidP="00E0633B">
      <w:pPr>
        <w:pStyle w:val="ListParagraph"/>
        <w:keepNext/>
        <w:numPr>
          <w:ilvl w:val="0"/>
          <w:numId w:val="17"/>
        </w:numPr>
        <w:tabs>
          <w:tab w:val="left" w:pos="1276"/>
        </w:tabs>
        <w:spacing w:after="0" w:line="360" w:lineRule="auto"/>
        <w:ind w:left="709" w:firstLine="0"/>
        <w:contextualSpacing w:val="0"/>
        <w:jc w:val="both"/>
        <w:outlineLvl w:val="1"/>
        <w:rPr>
          <w:rFonts w:ascii="Arial" w:hAnsi="Arial" w:cs="Arial"/>
          <w:b/>
          <w:sz w:val="24"/>
          <w:szCs w:val="24"/>
        </w:rPr>
      </w:pPr>
      <w:bookmarkStart w:id="109" w:name="_Toc202271384"/>
      <w:r w:rsidRPr="00895EAF">
        <w:rPr>
          <w:rFonts w:ascii="Arial" w:hAnsi="Arial" w:cs="Arial"/>
          <w:b/>
          <w:sz w:val="24"/>
          <w:szCs w:val="24"/>
        </w:rPr>
        <w:t>Переходы через автомобильные</w:t>
      </w:r>
      <w:r w:rsidRPr="00163A8D">
        <w:rPr>
          <w:rFonts w:ascii="Arial" w:hAnsi="Arial" w:cs="Arial"/>
          <w:b/>
          <w:sz w:val="24"/>
          <w:szCs w:val="24"/>
        </w:rPr>
        <w:t xml:space="preserve"> дороги</w:t>
      </w:r>
      <w:bookmarkEnd w:id="109"/>
    </w:p>
    <w:p w:rsidR="00B93CF7" w:rsidP="00E0633B">
      <w:pPr>
        <w:pStyle w:val="ListParagraph"/>
        <w:keepNext/>
        <w:tabs>
          <w:tab w:val="left" w:pos="1418"/>
        </w:tabs>
        <w:spacing w:line="360" w:lineRule="auto"/>
        <w:ind w:left="709"/>
        <w:jc w:val="both"/>
        <w:rPr>
          <w:rFonts w:ascii="Arial" w:hAnsi="Arial" w:cs="Arial"/>
          <w:sz w:val="24"/>
          <w:szCs w:val="24"/>
        </w:rPr>
      </w:pPr>
      <w:bookmarkStart w:id="110" w:name="_Hlk169622854"/>
    </w:p>
    <w:p w:rsidR="00163A8D" w:rsidP="00075763">
      <w:pPr>
        <w:pStyle w:val="ListParagraph"/>
        <w:numPr>
          <w:ilvl w:val="0"/>
          <w:numId w:val="22"/>
        </w:numPr>
        <w:tabs>
          <w:tab w:val="left" w:pos="1418"/>
        </w:tabs>
        <w:spacing w:line="360" w:lineRule="auto"/>
        <w:ind w:left="0" w:firstLine="709"/>
        <w:jc w:val="both"/>
        <w:rPr>
          <w:rFonts w:ascii="Arial" w:hAnsi="Arial" w:cs="Arial"/>
          <w:sz w:val="24"/>
          <w:szCs w:val="24"/>
        </w:rPr>
      </w:pPr>
      <w:r>
        <w:rPr>
          <w:rFonts w:ascii="Arial" w:hAnsi="Arial" w:cs="Arial"/>
          <w:sz w:val="24"/>
          <w:szCs w:val="24"/>
        </w:rPr>
        <w:t>Конструкци</w:t>
      </w:r>
      <w:r w:rsidR="00895EAF">
        <w:rPr>
          <w:rFonts w:ascii="Arial" w:hAnsi="Arial" w:cs="Arial"/>
          <w:sz w:val="24"/>
          <w:szCs w:val="24"/>
        </w:rPr>
        <w:t>я</w:t>
      </w:r>
      <w:r>
        <w:rPr>
          <w:rFonts w:ascii="Arial" w:hAnsi="Arial" w:cs="Arial"/>
          <w:sz w:val="24"/>
          <w:szCs w:val="24"/>
        </w:rPr>
        <w:t xml:space="preserve"> п</w:t>
      </w:r>
      <w:r w:rsidRPr="00163A8D">
        <w:rPr>
          <w:rFonts w:ascii="Arial" w:hAnsi="Arial" w:cs="Arial"/>
          <w:sz w:val="24"/>
          <w:szCs w:val="24"/>
        </w:rPr>
        <w:t>ереход</w:t>
      </w:r>
      <w:r>
        <w:rPr>
          <w:rFonts w:ascii="Arial" w:hAnsi="Arial" w:cs="Arial"/>
          <w:sz w:val="24"/>
          <w:szCs w:val="24"/>
        </w:rPr>
        <w:t>ов</w:t>
      </w:r>
      <w:r w:rsidRPr="00163A8D">
        <w:rPr>
          <w:rFonts w:ascii="Arial" w:hAnsi="Arial" w:cs="Arial"/>
          <w:sz w:val="24"/>
          <w:szCs w:val="24"/>
        </w:rPr>
        <w:t xml:space="preserve"> через автомобильные дороги </w:t>
      </w:r>
      <w:r w:rsidR="00895EAF">
        <w:rPr>
          <w:rFonts w:ascii="Arial" w:hAnsi="Arial" w:cs="Arial"/>
          <w:sz w:val="24"/>
          <w:szCs w:val="24"/>
        </w:rPr>
        <w:t>–</w:t>
      </w:r>
      <w:r w:rsidR="0036455A">
        <w:rPr>
          <w:rFonts w:ascii="Arial" w:hAnsi="Arial" w:cs="Arial"/>
          <w:sz w:val="24"/>
          <w:szCs w:val="24"/>
        </w:rPr>
        <w:t xml:space="preserve"> в соответствии с ГОСТ</w:t>
      </w:r>
      <w:r w:rsidR="00895EAF">
        <w:rPr>
          <w:rFonts w:ascii="Arial" w:hAnsi="Arial" w:cs="Arial"/>
          <w:sz w:val="24"/>
          <w:szCs w:val="24"/>
        </w:rPr>
        <w:t> </w:t>
      </w:r>
      <w:r w:rsidR="0036455A">
        <w:rPr>
          <w:rFonts w:ascii="Arial" w:hAnsi="Arial" w:cs="Arial"/>
          <w:sz w:val="24"/>
          <w:szCs w:val="24"/>
        </w:rPr>
        <w:t>35070</w:t>
      </w:r>
      <w:r>
        <w:rPr>
          <w:rFonts w:ascii="Arial" w:hAnsi="Arial" w:cs="Arial"/>
          <w:sz w:val="24"/>
          <w:szCs w:val="24"/>
        </w:rPr>
        <w:t>.</w:t>
      </w:r>
    </w:p>
    <w:p w:rsidR="00163A8D" w:rsidP="00075763">
      <w:pPr>
        <w:pStyle w:val="ListParagraph"/>
        <w:numPr>
          <w:ilvl w:val="0"/>
          <w:numId w:val="22"/>
        </w:numPr>
        <w:tabs>
          <w:tab w:val="left" w:pos="1418"/>
        </w:tabs>
        <w:spacing w:line="360" w:lineRule="auto"/>
        <w:ind w:left="0" w:firstLine="709"/>
        <w:jc w:val="both"/>
        <w:rPr>
          <w:rFonts w:ascii="Arial" w:hAnsi="Arial" w:cs="Arial"/>
          <w:sz w:val="24"/>
          <w:szCs w:val="24"/>
        </w:rPr>
      </w:pPr>
      <w:r w:rsidRPr="00163A8D">
        <w:rPr>
          <w:rFonts w:ascii="Arial" w:hAnsi="Arial" w:cs="Arial"/>
          <w:sz w:val="24"/>
          <w:szCs w:val="24"/>
        </w:rPr>
        <w:t>Строительство перехода через тело насыпи не допускается.</w:t>
      </w:r>
    </w:p>
    <w:p w:rsidR="00BC1751" w:rsidRPr="00CB4B95" w:rsidP="00CB4B95">
      <w:pPr>
        <w:pStyle w:val="ListParagraph"/>
        <w:numPr>
          <w:ilvl w:val="0"/>
          <w:numId w:val="22"/>
        </w:numPr>
        <w:tabs>
          <w:tab w:val="left" w:pos="1418"/>
        </w:tabs>
        <w:spacing w:line="360" w:lineRule="auto"/>
        <w:ind w:left="0" w:firstLine="709"/>
        <w:jc w:val="both"/>
        <w:rPr>
          <w:rFonts w:ascii="Arial" w:hAnsi="Arial" w:cs="Arial"/>
          <w:sz w:val="24"/>
          <w:szCs w:val="24"/>
        </w:rPr>
      </w:pPr>
      <w:bookmarkStart w:id="111" w:name="_Hlk80786824"/>
      <w:bookmarkStart w:id="112" w:name="_Hlk189557473"/>
      <w:r>
        <w:rPr>
          <w:rFonts w:ascii="Arial" w:hAnsi="Arial" w:cs="Arial"/>
          <w:sz w:val="24"/>
          <w:szCs w:val="24"/>
        </w:rPr>
        <w:t>У</w:t>
      </w:r>
      <w:r w:rsidRPr="00BC1751" w:rsidR="00163A8D">
        <w:rPr>
          <w:rFonts w:ascii="Arial" w:hAnsi="Arial" w:cs="Arial"/>
          <w:sz w:val="24"/>
          <w:szCs w:val="24"/>
        </w:rPr>
        <w:t>г</w:t>
      </w:r>
      <w:r>
        <w:rPr>
          <w:rFonts w:ascii="Arial" w:hAnsi="Arial" w:cs="Arial"/>
          <w:sz w:val="24"/>
          <w:szCs w:val="24"/>
        </w:rPr>
        <w:t>о</w:t>
      </w:r>
      <w:r w:rsidRPr="00BC1751" w:rsidR="00163A8D">
        <w:rPr>
          <w:rFonts w:ascii="Arial" w:hAnsi="Arial" w:cs="Arial"/>
          <w:sz w:val="24"/>
          <w:szCs w:val="24"/>
        </w:rPr>
        <w:t xml:space="preserve">л пересечения </w:t>
      </w:r>
      <w:r w:rsidR="00CB4B95">
        <w:rPr>
          <w:rFonts w:ascii="Arial" w:hAnsi="Arial" w:cs="Arial"/>
          <w:sz w:val="24"/>
          <w:szCs w:val="24"/>
        </w:rPr>
        <w:t>трубопровода</w:t>
      </w:r>
      <w:r w:rsidRPr="00BC1751" w:rsidR="00163A8D">
        <w:rPr>
          <w:rFonts w:ascii="Arial" w:hAnsi="Arial" w:cs="Arial"/>
          <w:sz w:val="24"/>
          <w:szCs w:val="24"/>
        </w:rPr>
        <w:t xml:space="preserve"> с автомобильн</w:t>
      </w:r>
      <w:r w:rsidR="0007321F">
        <w:rPr>
          <w:rFonts w:ascii="Arial" w:hAnsi="Arial" w:cs="Arial"/>
          <w:sz w:val="24"/>
          <w:szCs w:val="24"/>
        </w:rPr>
        <w:t>ой</w:t>
      </w:r>
      <w:r w:rsidRPr="00BC1751" w:rsidR="00163A8D">
        <w:rPr>
          <w:rFonts w:ascii="Arial" w:hAnsi="Arial" w:cs="Arial"/>
          <w:sz w:val="24"/>
          <w:szCs w:val="24"/>
        </w:rPr>
        <w:t xml:space="preserve"> дорог</w:t>
      </w:r>
      <w:r w:rsidR="0007321F">
        <w:rPr>
          <w:rFonts w:ascii="Arial" w:hAnsi="Arial" w:cs="Arial"/>
          <w:sz w:val="24"/>
          <w:szCs w:val="24"/>
        </w:rPr>
        <w:t>ой</w:t>
      </w:r>
      <w:r w:rsidR="00CB4B95">
        <w:rPr>
          <w:rFonts w:ascii="Arial" w:hAnsi="Arial" w:cs="Arial"/>
          <w:sz w:val="24"/>
          <w:szCs w:val="24"/>
        </w:rPr>
        <w:t xml:space="preserve"> </w:t>
      </w:r>
      <w:r w:rsidR="00895EAF">
        <w:rPr>
          <w:rFonts w:ascii="Arial" w:hAnsi="Arial" w:cs="Arial"/>
          <w:sz w:val="24"/>
          <w:szCs w:val="24"/>
        </w:rPr>
        <w:t>– в соответствии с</w:t>
      </w:r>
      <w:r w:rsidR="00CB4B95">
        <w:rPr>
          <w:rFonts w:ascii="Arial" w:hAnsi="Arial" w:cs="Arial"/>
          <w:sz w:val="24"/>
          <w:szCs w:val="24"/>
        </w:rPr>
        <w:t xml:space="preserve"> </w:t>
      </w:r>
      <w:bookmarkStart w:id="113" w:name="_Hlk189494867"/>
      <w:r w:rsidRPr="00CB4B95" w:rsidR="00CB4B95">
        <w:rPr>
          <w:rFonts w:ascii="Arial" w:hAnsi="Arial" w:cs="Arial"/>
          <w:sz w:val="24"/>
          <w:szCs w:val="24"/>
        </w:rPr>
        <w:t>ГОСТ</w:t>
      </w:r>
      <w:r w:rsidR="00895EAF">
        <w:rPr>
          <w:rFonts w:ascii="Arial" w:hAnsi="Arial" w:cs="Arial"/>
          <w:sz w:val="24"/>
          <w:szCs w:val="24"/>
        </w:rPr>
        <w:t> </w:t>
      </w:r>
      <w:r w:rsidRPr="00CB4B95" w:rsidR="00CB4B95">
        <w:rPr>
          <w:rFonts w:ascii="Arial" w:hAnsi="Arial" w:cs="Arial"/>
          <w:sz w:val="24"/>
          <w:szCs w:val="24"/>
        </w:rPr>
        <w:t>35070-2024</w:t>
      </w:r>
      <w:r w:rsidRPr="00BC1751">
        <w:rPr>
          <w:rFonts w:ascii="Arial" w:hAnsi="Arial" w:cs="Arial"/>
          <w:sz w:val="24"/>
          <w:szCs w:val="24"/>
        </w:rPr>
        <w:t xml:space="preserve"> </w:t>
      </w:r>
      <w:r w:rsidR="00CB4B95">
        <w:rPr>
          <w:rFonts w:ascii="Arial" w:hAnsi="Arial" w:cs="Arial"/>
          <w:sz w:val="24"/>
          <w:szCs w:val="24"/>
        </w:rPr>
        <w:t>(</w:t>
      </w:r>
      <w:r w:rsidRPr="00941E2A" w:rsidR="003B60DA">
        <w:rPr>
          <w:rFonts w:ascii="Arial" w:hAnsi="Arial" w:cs="Arial"/>
          <w:sz w:val="24"/>
          <w:szCs w:val="24"/>
        </w:rPr>
        <w:t xml:space="preserve">пункты </w:t>
      </w:r>
      <w:r w:rsidR="00CB4B95">
        <w:rPr>
          <w:rFonts w:ascii="Arial" w:hAnsi="Arial" w:cs="Arial"/>
          <w:sz w:val="24"/>
          <w:szCs w:val="24"/>
        </w:rPr>
        <w:t>10.4.2, 10.4.3)</w:t>
      </w:r>
      <w:bookmarkEnd w:id="111"/>
      <w:r w:rsidR="00CB4B95">
        <w:rPr>
          <w:rFonts w:ascii="Arial" w:hAnsi="Arial" w:cs="Arial"/>
          <w:sz w:val="24"/>
          <w:szCs w:val="24"/>
        </w:rPr>
        <w:t>.</w:t>
      </w:r>
      <w:bookmarkEnd w:id="112"/>
    </w:p>
    <w:p w:rsidR="005B0169" w:rsidRPr="00CB4B95" w:rsidP="005B0169">
      <w:pPr>
        <w:pStyle w:val="ListParagraph"/>
        <w:numPr>
          <w:ilvl w:val="0"/>
          <w:numId w:val="22"/>
        </w:numPr>
        <w:tabs>
          <w:tab w:val="left" w:pos="1134"/>
        </w:tabs>
        <w:spacing w:line="360" w:lineRule="auto"/>
        <w:ind w:left="0" w:firstLine="709"/>
        <w:jc w:val="both"/>
        <w:rPr>
          <w:rFonts w:ascii="Arial" w:hAnsi="Arial" w:cs="Arial"/>
          <w:sz w:val="24"/>
          <w:szCs w:val="24"/>
        </w:rPr>
      </w:pPr>
      <w:bookmarkStart w:id="114" w:name="_Hlk189559946"/>
      <w:bookmarkEnd w:id="110"/>
      <w:bookmarkEnd w:id="113"/>
      <w:r w:rsidRPr="00163A8D">
        <w:rPr>
          <w:rFonts w:ascii="Arial" w:hAnsi="Arial" w:cs="Arial"/>
          <w:sz w:val="24"/>
          <w:szCs w:val="24"/>
        </w:rPr>
        <w:t>Концы защитного футляра</w:t>
      </w:r>
      <w:r>
        <w:rPr>
          <w:rFonts w:ascii="Arial" w:hAnsi="Arial" w:cs="Arial"/>
          <w:sz w:val="24"/>
          <w:szCs w:val="24"/>
        </w:rPr>
        <w:t>/тоннеля</w:t>
      </w:r>
      <w:r w:rsidRPr="00163A8D">
        <w:rPr>
          <w:rFonts w:ascii="Arial" w:hAnsi="Arial" w:cs="Arial"/>
          <w:sz w:val="24"/>
          <w:szCs w:val="24"/>
        </w:rPr>
        <w:t xml:space="preserve"> </w:t>
      </w:r>
      <w:r w:rsidR="00B26CCA">
        <w:rPr>
          <w:rFonts w:ascii="Arial" w:hAnsi="Arial" w:cs="Arial"/>
          <w:sz w:val="24"/>
          <w:szCs w:val="24"/>
        </w:rPr>
        <w:t xml:space="preserve">от бровки земляного полотна, подошвы насыпи автомобильной дороги выводят на расстояния согласно </w:t>
      </w:r>
      <w:bookmarkStart w:id="115" w:name="_Hlk189497815"/>
      <w:r w:rsidR="00973196">
        <w:rPr>
          <w:rFonts w:ascii="Arial" w:hAnsi="Arial" w:cs="Arial"/>
          <w:sz w:val="24"/>
          <w:szCs w:val="24"/>
        </w:rPr>
        <w:br/>
      </w:r>
      <w:r w:rsidRPr="00CB4B95">
        <w:rPr>
          <w:rFonts w:ascii="Arial" w:hAnsi="Arial" w:cs="Arial"/>
          <w:sz w:val="24"/>
          <w:szCs w:val="24"/>
        </w:rPr>
        <w:t>ГОСТ 35070-2024</w:t>
      </w:r>
      <w:r w:rsidRPr="00BC1751">
        <w:rPr>
          <w:rFonts w:ascii="Arial" w:hAnsi="Arial" w:cs="Arial"/>
          <w:sz w:val="24"/>
          <w:szCs w:val="24"/>
        </w:rPr>
        <w:t xml:space="preserve"> </w:t>
      </w:r>
      <w:r>
        <w:rPr>
          <w:rFonts w:ascii="Arial" w:hAnsi="Arial" w:cs="Arial"/>
          <w:sz w:val="24"/>
          <w:szCs w:val="24"/>
        </w:rPr>
        <w:t>(</w:t>
      </w:r>
      <w:r w:rsidR="00941E2A">
        <w:rPr>
          <w:rFonts w:ascii="Arial" w:hAnsi="Arial" w:cs="Arial"/>
          <w:sz w:val="24"/>
          <w:szCs w:val="24"/>
        </w:rPr>
        <w:t xml:space="preserve">пункт </w:t>
      </w:r>
      <w:r w:rsidRPr="00941E2A">
        <w:rPr>
          <w:rFonts w:ascii="Arial" w:hAnsi="Arial" w:cs="Arial"/>
          <w:sz w:val="24"/>
          <w:szCs w:val="24"/>
        </w:rPr>
        <w:t>10.4.4)</w:t>
      </w:r>
      <w:bookmarkEnd w:id="114"/>
      <w:r w:rsidRPr="00941E2A">
        <w:rPr>
          <w:rFonts w:ascii="Arial" w:hAnsi="Arial" w:cs="Arial"/>
          <w:sz w:val="24"/>
          <w:szCs w:val="24"/>
        </w:rPr>
        <w:t>.</w:t>
      </w:r>
    </w:p>
    <w:p w:rsidR="00163A8D" w:rsidRPr="00BC1751" w:rsidP="00075763">
      <w:pPr>
        <w:pStyle w:val="ListParagraph"/>
        <w:numPr>
          <w:ilvl w:val="0"/>
          <w:numId w:val="22"/>
        </w:numPr>
        <w:tabs>
          <w:tab w:val="left" w:pos="1418"/>
        </w:tabs>
        <w:spacing w:after="0" w:line="360" w:lineRule="auto"/>
        <w:ind w:left="0" w:firstLine="709"/>
        <w:contextualSpacing w:val="0"/>
        <w:jc w:val="both"/>
        <w:rPr>
          <w:rFonts w:ascii="Arial" w:hAnsi="Arial" w:cs="Arial"/>
          <w:sz w:val="24"/>
          <w:szCs w:val="24"/>
        </w:rPr>
      </w:pPr>
      <w:bookmarkStart w:id="116" w:name="_Hlk169623727"/>
      <w:bookmarkEnd w:id="115"/>
      <w:r w:rsidRPr="00BC1751">
        <w:rPr>
          <w:rFonts w:ascii="Arial" w:hAnsi="Arial" w:cs="Arial"/>
          <w:sz w:val="24"/>
          <w:szCs w:val="24"/>
        </w:rPr>
        <w:t>Расстояния от места переход</w:t>
      </w:r>
      <w:r w:rsidRPr="00BC1751" w:rsidR="00BC1751">
        <w:rPr>
          <w:rFonts w:ascii="Arial" w:hAnsi="Arial" w:cs="Arial"/>
          <w:sz w:val="24"/>
          <w:szCs w:val="24"/>
        </w:rPr>
        <w:t>а</w:t>
      </w:r>
      <w:r w:rsidRPr="00BC1751">
        <w:rPr>
          <w:rFonts w:ascii="Arial" w:hAnsi="Arial" w:cs="Arial"/>
          <w:sz w:val="24"/>
          <w:szCs w:val="24"/>
        </w:rPr>
        <w:t xml:space="preserve"> через автомобильн</w:t>
      </w:r>
      <w:r w:rsidRPr="00BC1751" w:rsidR="00BC1751">
        <w:rPr>
          <w:rFonts w:ascii="Arial" w:hAnsi="Arial" w:cs="Arial"/>
          <w:sz w:val="24"/>
          <w:szCs w:val="24"/>
        </w:rPr>
        <w:t>ую</w:t>
      </w:r>
      <w:r w:rsidRPr="00BC1751">
        <w:rPr>
          <w:rFonts w:ascii="Arial" w:hAnsi="Arial" w:cs="Arial"/>
          <w:sz w:val="24"/>
          <w:szCs w:val="24"/>
        </w:rPr>
        <w:t xml:space="preserve"> дорог</w:t>
      </w:r>
      <w:r w:rsidRPr="00BC1751" w:rsidR="00BC1751">
        <w:rPr>
          <w:rFonts w:ascii="Arial" w:hAnsi="Arial" w:cs="Arial"/>
          <w:sz w:val="24"/>
          <w:szCs w:val="24"/>
        </w:rPr>
        <w:t>у</w:t>
      </w:r>
      <w:r w:rsidRPr="00BC1751">
        <w:rPr>
          <w:rFonts w:ascii="Arial" w:hAnsi="Arial" w:cs="Arial"/>
          <w:sz w:val="24"/>
          <w:szCs w:val="24"/>
        </w:rPr>
        <w:t xml:space="preserve"> до инженерных сооружений (труб, тоннелей, мостов и т.</w:t>
      </w:r>
      <w:r w:rsidRPr="00BC1751" w:rsidR="00BC1751">
        <w:rPr>
          <w:rFonts w:ascii="Arial" w:hAnsi="Arial" w:cs="Arial"/>
          <w:sz w:val="24"/>
          <w:szCs w:val="24"/>
        </w:rPr>
        <w:t xml:space="preserve"> </w:t>
      </w:r>
      <w:r w:rsidRPr="00BC1751">
        <w:rPr>
          <w:rFonts w:ascii="Arial" w:hAnsi="Arial" w:cs="Arial"/>
          <w:sz w:val="24"/>
          <w:szCs w:val="24"/>
        </w:rPr>
        <w:t xml:space="preserve">д.) </w:t>
      </w:r>
      <w:r w:rsidR="00941E2A">
        <w:rPr>
          <w:rFonts w:ascii="Arial" w:hAnsi="Arial" w:cs="Arial"/>
          <w:sz w:val="24"/>
          <w:szCs w:val="24"/>
        </w:rPr>
        <w:t>принимают</w:t>
      </w:r>
      <w:r w:rsidRPr="00BC1751">
        <w:rPr>
          <w:rFonts w:ascii="Arial" w:hAnsi="Arial" w:cs="Arial"/>
          <w:sz w:val="24"/>
          <w:szCs w:val="24"/>
        </w:rPr>
        <w:t xml:space="preserve"> </w:t>
      </w:r>
      <w:r w:rsidR="00DE0A14">
        <w:rPr>
          <w:rFonts w:ascii="Arial" w:hAnsi="Arial" w:cs="Arial"/>
          <w:sz w:val="24"/>
          <w:szCs w:val="24"/>
        </w:rPr>
        <w:t xml:space="preserve">не </w:t>
      </w:r>
      <w:r w:rsidRPr="00BC1751">
        <w:rPr>
          <w:rFonts w:ascii="Arial" w:hAnsi="Arial" w:cs="Arial"/>
          <w:sz w:val="24"/>
          <w:szCs w:val="24"/>
        </w:rPr>
        <w:t xml:space="preserve">меньше расстояний, </w:t>
      </w:r>
      <w:r w:rsidR="00941E2A">
        <w:rPr>
          <w:rFonts w:ascii="Arial" w:hAnsi="Arial" w:cs="Arial"/>
          <w:sz w:val="24"/>
          <w:szCs w:val="24"/>
        </w:rPr>
        <w:t>установленных в НД</w:t>
      </w:r>
      <w:r w:rsidRPr="00BC1751">
        <w:rPr>
          <w:rFonts w:ascii="Arial" w:hAnsi="Arial" w:cs="Arial"/>
          <w:sz w:val="24"/>
          <w:szCs w:val="24"/>
        </w:rPr>
        <w:t xml:space="preserve"> при подземной прокладке </w:t>
      </w:r>
      <w:r w:rsidRPr="00BC1751" w:rsidR="00BC1751">
        <w:rPr>
          <w:rFonts w:ascii="Arial" w:hAnsi="Arial" w:cs="Arial"/>
          <w:sz w:val="24"/>
          <w:szCs w:val="24"/>
        </w:rPr>
        <w:t>трубопровода</w:t>
      </w:r>
      <w:r w:rsidRPr="00BC1751">
        <w:rPr>
          <w:rFonts w:ascii="Arial" w:hAnsi="Arial" w:cs="Arial"/>
          <w:sz w:val="24"/>
          <w:szCs w:val="24"/>
        </w:rPr>
        <w:t>.</w:t>
      </w:r>
    </w:p>
    <w:p w:rsidR="00163A8D" w:rsidP="00075763">
      <w:pPr>
        <w:pStyle w:val="ListParagraph"/>
        <w:numPr>
          <w:ilvl w:val="0"/>
          <w:numId w:val="22"/>
        </w:numPr>
        <w:tabs>
          <w:tab w:val="left" w:pos="1418"/>
        </w:tabs>
        <w:spacing w:after="0" w:line="360" w:lineRule="auto"/>
        <w:ind w:left="0" w:firstLine="709"/>
        <w:contextualSpacing w:val="0"/>
        <w:jc w:val="both"/>
        <w:rPr>
          <w:rFonts w:ascii="Arial" w:hAnsi="Arial" w:cs="Arial"/>
          <w:sz w:val="24"/>
          <w:szCs w:val="24"/>
        </w:rPr>
      </w:pPr>
      <w:bookmarkEnd w:id="116"/>
      <w:r w:rsidRPr="00163A8D">
        <w:rPr>
          <w:rFonts w:ascii="Arial" w:hAnsi="Arial" w:cs="Arial"/>
          <w:sz w:val="24"/>
          <w:szCs w:val="24"/>
        </w:rPr>
        <w:t>Глубин</w:t>
      </w:r>
      <w:r w:rsidR="008E3302">
        <w:rPr>
          <w:rFonts w:ascii="Arial" w:hAnsi="Arial" w:cs="Arial"/>
          <w:sz w:val="24"/>
          <w:szCs w:val="24"/>
        </w:rPr>
        <w:t>у</w:t>
      </w:r>
      <w:r w:rsidRPr="00163A8D">
        <w:rPr>
          <w:rFonts w:ascii="Arial" w:hAnsi="Arial" w:cs="Arial"/>
          <w:sz w:val="24"/>
          <w:szCs w:val="24"/>
        </w:rPr>
        <w:t xml:space="preserve"> заложения </w:t>
      </w:r>
      <w:r w:rsidRPr="00BC1751" w:rsidR="00BC1751">
        <w:rPr>
          <w:rFonts w:ascii="Arial" w:hAnsi="Arial" w:cs="Arial"/>
          <w:sz w:val="24"/>
          <w:szCs w:val="24"/>
        </w:rPr>
        <w:t>защитного футляра, тоннеля</w:t>
      </w:r>
      <w:r w:rsidRPr="00163A8D">
        <w:rPr>
          <w:rFonts w:ascii="Arial" w:hAnsi="Arial" w:cs="Arial"/>
          <w:sz w:val="24"/>
          <w:szCs w:val="24"/>
        </w:rPr>
        <w:t xml:space="preserve"> под автомобильными дорогами </w:t>
      </w:r>
      <w:r w:rsidR="00192F08">
        <w:rPr>
          <w:rFonts w:ascii="Arial" w:hAnsi="Arial" w:cs="Arial"/>
          <w:sz w:val="24"/>
          <w:szCs w:val="24"/>
        </w:rPr>
        <w:t xml:space="preserve">принимают </w:t>
      </w:r>
      <w:bookmarkStart w:id="117" w:name="_Hlk189560864"/>
      <w:r w:rsidR="00192F08">
        <w:rPr>
          <w:rFonts w:ascii="Arial" w:hAnsi="Arial" w:cs="Arial"/>
          <w:sz w:val="24"/>
          <w:szCs w:val="24"/>
        </w:rPr>
        <w:t xml:space="preserve">с учетом </w:t>
      </w:r>
      <w:r w:rsidRPr="00192F08" w:rsidR="00192F08">
        <w:rPr>
          <w:rFonts w:ascii="Arial" w:hAnsi="Arial" w:cs="Arial"/>
          <w:sz w:val="24"/>
          <w:szCs w:val="24"/>
        </w:rPr>
        <w:t>опасности вып</w:t>
      </w:r>
      <w:r w:rsidR="00A06C33">
        <w:rPr>
          <w:rFonts w:ascii="Arial" w:hAnsi="Arial" w:cs="Arial"/>
          <w:sz w:val="24"/>
          <w:szCs w:val="24"/>
        </w:rPr>
        <w:t>учиваний</w:t>
      </w:r>
      <w:r w:rsidR="00192F08">
        <w:rPr>
          <w:rFonts w:ascii="Arial" w:hAnsi="Arial" w:cs="Arial"/>
          <w:sz w:val="24"/>
          <w:szCs w:val="24"/>
        </w:rPr>
        <w:t xml:space="preserve"> и</w:t>
      </w:r>
      <w:r w:rsidRPr="00192F08" w:rsidR="00192F08">
        <w:rPr>
          <w:rFonts w:ascii="Arial" w:hAnsi="Arial" w:cs="Arial"/>
          <w:sz w:val="24"/>
          <w:szCs w:val="24"/>
        </w:rPr>
        <w:t xml:space="preserve"> просадок грунта</w:t>
      </w:r>
      <w:r w:rsidR="00192F08">
        <w:rPr>
          <w:rFonts w:ascii="Arial" w:hAnsi="Arial" w:cs="Arial"/>
          <w:sz w:val="24"/>
          <w:szCs w:val="24"/>
        </w:rPr>
        <w:t xml:space="preserve"> при строительстве перехода</w:t>
      </w:r>
      <w:r w:rsidR="00C97890">
        <w:rPr>
          <w:rFonts w:ascii="Arial" w:hAnsi="Arial" w:cs="Arial"/>
          <w:sz w:val="24"/>
          <w:szCs w:val="24"/>
        </w:rPr>
        <w:t xml:space="preserve"> и требований ТУ владельцев автомобильных дорог</w:t>
      </w:r>
      <w:bookmarkEnd w:id="117"/>
      <w:r w:rsidR="00C97890">
        <w:rPr>
          <w:rFonts w:ascii="Arial" w:hAnsi="Arial" w:cs="Arial"/>
          <w:sz w:val="24"/>
          <w:szCs w:val="24"/>
        </w:rPr>
        <w:t>.</w:t>
      </w:r>
    </w:p>
    <w:p w:rsidR="00192F08" w:rsidP="00192F08">
      <w:pPr>
        <w:pStyle w:val="ListParagraph"/>
        <w:tabs>
          <w:tab w:val="left" w:pos="1418"/>
        </w:tabs>
        <w:spacing w:after="0" w:line="360" w:lineRule="auto"/>
        <w:ind w:left="0" w:firstLine="709"/>
        <w:contextualSpacing w:val="0"/>
        <w:jc w:val="both"/>
        <w:rPr>
          <w:rFonts w:ascii="Arial" w:hAnsi="Arial" w:cs="Arial"/>
          <w:sz w:val="24"/>
          <w:szCs w:val="24"/>
        </w:rPr>
      </w:pPr>
      <w:bookmarkStart w:id="118" w:name="_Hlk189560915"/>
      <w:r>
        <w:rPr>
          <w:rFonts w:ascii="Arial" w:hAnsi="Arial" w:cs="Arial"/>
          <w:sz w:val="24"/>
          <w:szCs w:val="24"/>
        </w:rPr>
        <w:t xml:space="preserve">При строительстве методами </w:t>
      </w:r>
      <w:r w:rsidRPr="00192F08">
        <w:rPr>
          <w:rFonts w:ascii="Arial" w:hAnsi="Arial" w:cs="Arial"/>
          <w:sz w:val="24"/>
          <w:szCs w:val="24"/>
        </w:rPr>
        <w:t>прокола, продавливания и ГШБ</w:t>
      </w:r>
      <w:r>
        <w:rPr>
          <w:rFonts w:ascii="Arial" w:hAnsi="Arial" w:cs="Arial"/>
          <w:sz w:val="24"/>
          <w:szCs w:val="24"/>
        </w:rPr>
        <w:t xml:space="preserve"> глубину заложения принимают согласно </w:t>
      </w:r>
      <w:r w:rsidRPr="00192F08">
        <w:rPr>
          <w:rFonts w:ascii="Arial" w:hAnsi="Arial" w:cs="Arial"/>
          <w:sz w:val="24"/>
          <w:szCs w:val="24"/>
        </w:rPr>
        <w:t>ГОСТ 35070-2024 (</w:t>
      </w:r>
      <w:r w:rsidR="00941E2A">
        <w:rPr>
          <w:rFonts w:ascii="Arial" w:hAnsi="Arial" w:cs="Arial"/>
          <w:sz w:val="24"/>
          <w:szCs w:val="24"/>
        </w:rPr>
        <w:t xml:space="preserve">пункт </w:t>
      </w:r>
      <w:r w:rsidRPr="00941E2A">
        <w:rPr>
          <w:rFonts w:ascii="Arial" w:hAnsi="Arial" w:cs="Arial"/>
          <w:sz w:val="24"/>
          <w:szCs w:val="24"/>
        </w:rPr>
        <w:t>10.4.5).</w:t>
      </w:r>
      <w:bookmarkEnd w:id="118"/>
    </w:p>
    <w:p w:rsidR="00192F08" w:rsidP="00192F08">
      <w:pPr>
        <w:pStyle w:val="ListParagraph"/>
        <w:tabs>
          <w:tab w:val="left" w:pos="1418"/>
        </w:tabs>
        <w:spacing w:after="0" w:line="360" w:lineRule="auto"/>
        <w:ind w:left="0" w:firstLine="709"/>
        <w:contextualSpacing w:val="0"/>
        <w:jc w:val="both"/>
        <w:rPr>
          <w:rFonts w:ascii="Arial" w:hAnsi="Arial" w:cs="Arial"/>
          <w:sz w:val="24"/>
          <w:szCs w:val="24"/>
        </w:rPr>
      </w:pPr>
      <w:bookmarkStart w:id="119" w:name="_Hlk189560976"/>
      <w:r>
        <w:rPr>
          <w:rFonts w:ascii="Arial" w:hAnsi="Arial" w:cs="Arial"/>
          <w:sz w:val="24"/>
          <w:szCs w:val="24"/>
        </w:rPr>
        <w:t xml:space="preserve">При строительстве перехода методами </w:t>
      </w:r>
      <w:r w:rsidR="00AA6655">
        <w:rPr>
          <w:rFonts w:ascii="Arial" w:hAnsi="Arial" w:cs="Arial"/>
          <w:sz w:val="24"/>
          <w:szCs w:val="24"/>
        </w:rPr>
        <w:t>микротоннелирования</w:t>
      </w:r>
      <w:r>
        <w:rPr>
          <w:rFonts w:ascii="Arial" w:hAnsi="Arial" w:cs="Arial"/>
          <w:sz w:val="24"/>
          <w:szCs w:val="24"/>
        </w:rPr>
        <w:t xml:space="preserve">, </w:t>
      </w:r>
      <w:r w:rsidR="00046139">
        <w:rPr>
          <w:rFonts w:ascii="Arial" w:hAnsi="Arial" w:cs="Arial"/>
          <w:sz w:val="24"/>
          <w:szCs w:val="24"/>
        </w:rPr>
        <w:t>ГНБЩ</w:t>
      </w:r>
      <w:r w:rsidRPr="00192F08">
        <w:rPr>
          <w:rFonts w:ascii="Arial" w:hAnsi="Arial" w:cs="Arial"/>
          <w:sz w:val="24"/>
          <w:szCs w:val="24"/>
        </w:rPr>
        <w:t xml:space="preserve"> расстояние от верхней образующей </w:t>
      </w:r>
      <w:r>
        <w:rPr>
          <w:rFonts w:ascii="Arial" w:hAnsi="Arial" w:cs="Arial"/>
          <w:sz w:val="24"/>
          <w:szCs w:val="24"/>
        </w:rPr>
        <w:t>защитного футляра</w:t>
      </w:r>
      <w:r w:rsidR="00941E2A">
        <w:rPr>
          <w:rFonts w:ascii="Arial" w:hAnsi="Arial" w:cs="Arial"/>
          <w:sz w:val="24"/>
          <w:szCs w:val="24"/>
        </w:rPr>
        <w:t>/</w:t>
      </w:r>
      <w:r w:rsidRPr="00192F08">
        <w:rPr>
          <w:rFonts w:ascii="Arial" w:hAnsi="Arial" w:cs="Arial"/>
          <w:sz w:val="24"/>
          <w:szCs w:val="24"/>
        </w:rPr>
        <w:t>верха обделки тоннеля до верха покрытия дороги (при размещении дороги в насыпи – до подошвы насыпи</w:t>
      </w:r>
      <w:r w:rsidR="00941E2A">
        <w:rPr>
          <w:rFonts w:ascii="Arial" w:hAnsi="Arial" w:cs="Arial"/>
          <w:sz w:val="24"/>
          <w:szCs w:val="24"/>
        </w:rPr>
        <w:t xml:space="preserve">, при </w:t>
      </w:r>
      <w:r w:rsidRPr="00941E2A" w:rsidR="00941E2A">
        <w:rPr>
          <w:rFonts w:ascii="Arial" w:hAnsi="Arial" w:cs="Arial"/>
          <w:sz w:val="24"/>
          <w:szCs w:val="24"/>
        </w:rPr>
        <w:t xml:space="preserve">наличии выемок, водоотводных сооружений – </w:t>
      </w:r>
      <w:r w:rsidR="00941E2A">
        <w:rPr>
          <w:rFonts w:ascii="Arial" w:hAnsi="Arial" w:cs="Arial"/>
          <w:sz w:val="24"/>
          <w:szCs w:val="24"/>
        </w:rPr>
        <w:t>до</w:t>
      </w:r>
      <w:r w:rsidRPr="00941E2A" w:rsidR="00941E2A">
        <w:rPr>
          <w:rFonts w:ascii="Arial" w:hAnsi="Arial" w:cs="Arial"/>
          <w:sz w:val="24"/>
          <w:szCs w:val="24"/>
        </w:rPr>
        <w:t xml:space="preserve"> дна выемки, водоотводного сооружения</w:t>
      </w:r>
      <w:r w:rsidRPr="00192F08">
        <w:rPr>
          <w:rFonts w:ascii="Arial" w:hAnsi="Arial" w:cs="Arial"/>
          <w:sz w:val="24"/>
          <w:szCs w:val="24"/>
        </w:rPr>
        <w:t xml:space="preserve">) </w:t>
      </w:r>
      <w:r w:rsidR="00941E2A">
        <w:rPr>
          <w:rFonts w:ascii="Arial" w:hAnsi="Arial" w:cs="Arial"/>
          <w:sz w:val="24"/>
          <w:szCs w:val="24"/>
        </w:rPr>
        <w:t>предусматривают</w:t>
      </w:r>
      <w:r w:rsidRPr="00192F08">
        <w:rPr>
          <w:rFonts w:ascii="Arial" w:hAnsi="Arial" w:cs="Arial"/>
          <w:sz w:val="24"/>
          <w:szCs w:val="24"/>
        </w:rPr>
        <w:t xml:space="preserve"> не менее 2 м</w:t>
      </w:r>
      <w:r>
        <w:rPr>
          <w:rFonts w:ascii="Arial" w:hAnsi="Arial" w:cs="Arial"/>
          <w:sz w:val="24"/>
          <w:szCs w:val="24"/>
        </w:rPr>
        <w:t>, при строительстве</w:t>
      </w:r>
      <w:r w:rsidRPr="00192F08">
        <w:rPr>
          <w:rFonts w:ascii="Arial" w:hAnsi="Arial" w:cs="Arial"/>
          <w:sz w:val="24"/>
          <w:szCs w:val="24"/>
        </w:rPr>
        <w:t xml:space="preserve"> методом </w:t>
      </w:r>
      <w:r w:rsidR="00046139">
        <w:rPr>
          <w:rFonts w:ascii="Arial" w:hAnsi="Arial" w:cs="Arial"/>
          <w:sz w:val="24"/>
          <w:szCs w:val="24"/>
        </w:rPr>
        <w:t>ННБ</w:t>
      </w:r>
      <w:r w:rsidRPr="00192F08">
        <w:rPr>
          <w:rFonts w:ascii="Arial" w:hAnsi="Arial" w:cs="Arial"/>
          <w:sz w:val="24"/>
          <w:szCs w:val="24"/>
        </w:rPr>
        <w:t xml:space="preserve"> – не менее 3 м.</w:t>
      </w:r>
      <w:bookmarkEnd w:id="119"/>
    </w:p>
    <w:p w:rsidR="00997CBB" w:rsidP="00192F08">
      <w:pPr>
        <w:pStyle w:val="ListParagraph"/>
        <w:tabs>
          <w:tab w:val="left" w:pos="1418"/>
        </w:tabs>
        <w:spacing w:after="0" w:line="360" w:lineRule="auto"/>
        <w:ind w:left="0" w:firstLine="709"/>
        <w:contextualSpacing w:val="0"/>
        <w:jc w:val="both"/>
        <w:rPr>
          <w:rFonts w:ascii="Arial" w:hAnsi="Arial" w:cs="Arial"/>
          <w:sz w:val="24"/>
          <w:szCs w:val="24"/>
          <w:highlight w:val="yellow"/>
        </w:rPr>
      </w:pPr>
    </w:p>
    <w:p w:rsidR="00163A8D" w:rsidRPr="006D4F17">
      <w:pPr>
        <w:tabs>
          <w:tab w:val="left" w:pos="1276"/>
        </w:tabs>
        <w:spacing w:line="360" w:lineRule="auto"/>
        <w:ind w:firstLine="709"/>
        <w:contextualSpacing/>
        <w:jc w:val="both"/>
        <w:rPr>
          <w:rFonts w:ascii="Arial" w:hAnsi="Arial" w:cs="Arial"/>
          <w:sz w:val="22"/>
          <w:szCs w:val="22"/>
        </w:rPr>
      </w:pPr>
      <w:bookmarkStart w:id="120" w:name="_Hlk64288822"/>
      <w:bookmarkStart w:id="121" w:name="_Hlk169680713"/>
      <w:r w:rsidRPr="006D4F17">
        <w:rPr>
          <w:rFonts w:ascii="Arial" w:hAnsi="Arial" w:cs="Arial"/>
          <w:spacing w:val="40"/>
          <w:sz w:val="22"/>
          <w:szCs w:val="22"/>
        </w:rPr>
        <w:t>Примечание</w:t>
      </w:r>
      <w:r w:rsidRPr="006D4F17">
        <w:rPr>
          <w:rFonts w:ascii="Arial" w:hAnsi="Arial" w:cs="Arial"/>
          <w:sz w:val="22"/>
          <w:szCs w:val="22"/>
        </w:rPr>
        <w:t xml:space="preserve"> – </w:t>
      </w:r>
      <w:bookmarkStart w:id="122" w:name="_Hlk195182485"/>
      <w:r w:rsidRPr="006D4F17">
        <w:rPr>
          <w:rFonts w:ascii="Arial" w:hAnsi="Arial" w:cs="Arial"/>
          <w:sz w:val="22"/>
          <w:szCs w:val="22"/>
        </w:rPr>
        <w:t xml:space="preserve">При </w:t>
      </w:r>
      <w:r w:rsidRPr="006D4F17">
        <w:rPr>
          <w:rFonts w:ascii="Arial" w:hAnsi="Arial" w:cs="Arial"/>
          <w:sz w:val="22"/>
          <w:szCs w:val="22"/>
        </w:rPr>
        <w:t>строительстве</w:t>
      </w:r>
      <w:r w:rsidRPr="006D4F17">
        <w:rPr>
          <w:rFonts w:ascii="Arial" w:hAnsi="Arial" w:cs="Arial"/>
          <w:sz w:val="22"/>
          <w:szCs w:val="22"/>
        </w:rPr>
        <w:t xml:space="preserve"> </w:t>
      </w:r>
      <w:r w:rsidRPr="006D4F17" w:rsidR="00146B1E">
        <w:rPr>
          <w:rFonts w:ascii="Arial" w:hAnsi="Arial" w:cs="Arial"/>
          <w:sz w:val="22"/>
          <w:szCs w:val="22"/>
        </w:rPr>
        <w:t xml:space="preserve">перехода </w:t>
      </w:r>
      <w:r w:rsidRPr="006D4F17">
        <w:rPr>
          <w:rFonts w:ascii="Arial" w:hAnsi="Arial" w:cs="Arial"/>
          <w:sz w:val="22"/>
          <w:szCs w:val="22"/>
        </w:rPr>
        <w:t xml:space="preserve">методом </w:t>
      </w:r>
      <w:r w:rsidRPr="006D4F17" w:rsidR="00046139">
        <w:rPr>
          <w:rFonts w:ascii="Arial" w:hAnsi="Arial" w:cs="Arial"/>
          <w:sz w:val="22"/>
          <w:szCs w:val="22"/>
        </w:rPr>
        <w:t>ННБ</w:t>
      </w:r>
      <w:r w:rsidRPr="006D4F17" w:rsidR="00146B1E">
        <w:rPr>
          <w:rFonts w:ascii="Arial" w:hAnsi="Arial" w:cs="Arial"/>
          <w:sz w:val="22"/>
          <w:szCs w:val="22"/>
        </w:rPr>
        <w:t xml:space="preserve"> в условиях</w:t>
      </w:r>
      <w:r w:rsidRPr="006D4F17" w:rsidR="00C34201">
        <w:rPr>
          <w:rFonts w:ascii="Arial" w:hAnsi="Arial" w:cs="Arial"/>
          <w:sz w:val="22"/>
          <w:szCs w:val="22"/>
        </w:rPr>
        <w:t xml:space="preserve"> </w:t>
      </w:r>
      <w:r w:rsidRPr="006D4F17" w:rsidR="00146B1E">
        <w:rPr>
          <w:rFonts w:ascii="Arial" w:hAnsi="Arial" w:cs="Arial"/>
          <w:sz w:val="22"/>
          <w:szCs w:val="22"/>
        </w:rPr>
        <w:t>залегания</w:t>
      </w:r>
      <w:r w:rsidRPr="006D4F17" w:rsidR="00C34201">
        <w:rPr>
          <w:rFonts w:ascii="Arial" w:hAnsi="Arial" w:cs="Arial"/>
          <w:sz w:val="22"/>
          <w:szCs w:val="22"/>
        </w:rPr>
        <w:t xml:space="preserve"> неустойчивых (песчаных, гравийно-галечниковых) грунтов</w:t>
      </w:r>
      <w:r w:rsidRPr="006D4F17" w:rsidR="002D7475">
        <w:rPr>
          <w:rFonts w:ascii="Arial" w:hAnsi="Arial" w:cs="Arial"/>
          <w:sz w:val="22"/>
          <w:szCs w:val="22"/>
        </w:rPr>
        <w:t xml:space="preserve"> по траектории скважины</w:t>
      </w:r>
      <w:r w:rsidRPr="006D4F17" w:rsidR="00C34201">
        <w:rPr>
          <w:rFonts w:ascii="Arial" w:hAnsi="Arial" w:cs="Arial"/>
          <w:sz w:val="22"/>
          <w:szCs w:val="22"/>
        </w:rPr>
        <w:t>,</w:t>
      </w:r>
      <w:r w:rsidRPr="006D4F17" w:rsidR="00317F85">
        <w:rPr>
          <w:rFonts w:ascii="Arial" w:hAnsi="Arial" w:cs="Arial"/>
          <w:sz w:val="22"/>
          <w:szCs w:val="22"/>
        </w:rPr>
        <w:t xml:space="preserve"> </w:t>
      </w:r>
      <w:r w:rsidRPr="006D4F17" w:rsidR="00146B1E">
        <w:rPr>
          <w:rFonts w:ascii="Arial" w:hAnsi="Arial" w:cs="Arial"/>
          <w:sz w:val="22"/>
          <w:szCs w:val="22"/>
        </w:rPr>
        <w:t xml:space="preserve">а также при прокладке методом </w:t>
      </w:r>
      <w:r w:rsidRPr="006D4F17" w:rsidR="00046139">
        <w:rPr>
          <w:rFonts w:ascii="Arial" w:hAnsi="Arial" w:cs="Arial"/>
          <w:sz w:val="22"/>
          <w:szCs w:val="22"/>
        </w:rPr>
        <w:t>ННБ</w:t>
      </w:r>
      <w:r w:rsidRPr="006D4F17" w:rsidR="00146B1E">
        <w:rPr>
          <w:rFonts w:ascii="Arial" w:hAnsi="Arial" w:cs="Arial"/>
          <w:sz w:val="22"/>
          <w:szCs w:val="22"/>
        </w:rPr>
        <w:t xml:space="preserve"> защитного футляра</w:t>
      </w:r>
      <w:r w:rsidRPr="006D4F17" w:rsidR="00146B1E">
        <w:rPr>
          <w:sz w:val="22"/>
          <w:szCs w:val="22"/>
        </w:rPr>
        <w:t xml:space="preserve"> </w:t>
      </w:r>
      <w:r w:rsidRPr="006D4F17" w:rsidR="00146B1E">
        <w:rPr>
          <w:rFonts w:ascii="Arial" w:hAnsi="Arial" w:cs="Arial"/>
          <w:sz w:val="22"/>
          <w:szCs w:val="22"/>
        </w:rPr>
        <w:t xml:space="preserve">наружным диаметром 1020 мм и более, </w:t>
      </w:r>
      <w:r w:rsidRPr="006D4F17">
        <w:rPr>
          <w:rFonts w:ascii="Arial" w:hAnsi="Arial" w:cs="Arial"/>
          <w:sz w:val="22"/>
          <w:szCs w:val="22"/>
        </w:rPr>
        <w:t>рекомендуется увеличи</w:t>
      </w:r>
      <w:r w:rsidRPr="006D4F17">
        <w:rPr>
          <w:rFonts w:ascii="Arial" w:hAnsi="Arial" w:cs="Arial"/>
          <w:sz w:val="22"/>
          <w:szCs w:val="22"/>
        </w:rPr>
        <w:t>вать</w:t>
      </w:r>
      <w:r w:rsidRPr="006D4F17">
        <w:rPr>
          <w:rFonts w:ascii="Arial" w:hAnsi="Arial" w:cs="Arial"/>
          <w:sz w:val="22"/>
          <w:szCs w:val="22"/>
        </w:rPr>
        <w:t xml:space="preserve"> глубину заложения защитного футляр</w:t>
      </w:r>
      <w:r w:rsidRPr="006D4F17" w:rsidR="00146B1E">
        <w:rPr>
          <w:rFonts w:ascii="Arial" w:hAnsi="Arial" w:cs="Arial"/>
          <w:sz w:val="22"/>
          <w:szCs w:val="22"/>
        </w:rPr>
        <w:t>а</w:t>
      </w:r>
      <w:r w:rsidRPr="006D4F17">
        <w:rPr>
          <w:rFonts w:ascii="Arial" w:hAnsi="Arial" w:cs="Arial"/>
          <w:sz w:val="22"/>
          <w:szCs w:val="22"/>
        </w:rPr>
        <w:t xml:space="preserve"> до 5 м</w:t>
      </w:r>
      <w:bookmarkStart w:id="123" w:name="_Hlk192831480"/>
      <w:r w:rsidRPr="006D4F17" w:rsidR="00146B1E">
        <w:rPr>
          <w:rFonts w:ascii="Arial" w:hAnsi="Arial" w:cs="Arial"/>
          <w:sz w:val="22"/>
          <w:szCs w:val="22"/>
        </w:rPr>
        <w:t xml:space="preserve"> и более</w:t>
      </w:r>
      <w:bookmarkEnd w:id="122"/>
      <w:r w:rsidRPr="006D4F17" w:rsidR="00C34201">
        <w:rPr>
          <w:rFonts w:ascii="Arial" w:hAnsi="Arial" w:cs="Arial"/>
          <w:sz w:val="22"/>
          <w:szCs w:val="22"/>
        </w:rPr>
        <w:t>.</w:t>
      </w:r>
    </w:p>
    <w:p w:rsidR="00350A10" w:rsidRPr="006D4F17" w:rsidP="00BC1751">
      <w:pPr>
        <w:tabs>
          <w:tab w:val="left" w:pos="1276"/>
        </w:tabs>
        <w:spacing w:line="360" w:lineRule="auto"/>
        <w:ind w:firstLine="709"/>
        <w:contextualSpacing/>
        <w:jc w:val="both"/>
        <w:rPr>
          <w:rFonts w:ascii="Arial" w:hAnsi="Arial" w:cs="Arial"/>
        </w:rPr>
      </w:pPr>
    </w:p>
    <w:p w:rsidR="00163A8D" w:rsidP="00075763">
      <w:pPr>
        <w:pStyle w:val="ListParagraph"/>
        <w:numPr>
          <w:ilvl w:val="0"/>
          <w:numId w:val="22"/>
        </w:numPr>
        <w:tabs>
          <w:tab w:val="left" w:pos="1418"/>
        </w:tabs>
        <w:spacing w:after="0" w:line="360" w:lineRule="auto"/>
        <w:ind w:left="0" w:firstLine="709"/>
        <w:contextualSpacing w:val="0"/>
        <w:jc w:val="both"/>
        <w:rPr>
          <w:rFonts w:ascii="Arial" w:hAnsi="Arial" w:cs="Arial"/>
          <w:sz w:val="24"/>
          <w:szCs w:val="24"/>
        </w:rPr>
      </w:pPr>
      <w:bookmarkStart w:id="124" w:name="_Hlk169681497"/>
      <w:bookmarkEnd w:id="120"/>
      <w:bookmarkEnd w:id="121"/>
      <w:bookmarkEnd w:id="123"/>
      <w:r w:rsidRPr="00BC1751">
        <w:rPr>
          <w:rFonts w:ascii="Arial" w:hAnsi="Arial" w:cs="Arial"/>
          <w:sz w:val="24"/>
          <w:szCs w:val="24"/>
        </w:rPr>
        <w:t>На переходах через автомобильные дороги устанавливают п</w:t>
      </w:r>
      <w:r w:rsidRPr="00163A8D">
        <w:rPr>
          <w:rFonts w:ascii="Arial" w:hAnsi="Arial" w:cs="Arial"/>
          <w:sz w:val="24"/>
          <w:szCs w:val="24"/>
        </w:rPr>
        <w:t xml:space="preserve">редупреждающие и опознавательные знаки </w:t>
      </w:r>
      <w:r w:rsidRPr="00BC1751">
        <w:rPr>
          <w:rFonts w:ascii="Arial" w:hAnsi="Arial" w:cs="Arial"/>
          <w:sz w:val="24"/>
          <w:szCs w:val="24"/>
        </w:rPr>
        <w:t xml:space="preserve">в соответствии с </w:t>
      </w:r>
      <w:r w:rsidR="00361697">
        <w:rPr>
          <w:rFonts w:ascii="Arial" w:hAnsi="Arial" w:cs="Arial"/>
          <w:sz w:val="24"/>
          <w:szCs w:val="24"/>
        </w:rPr>
        <w:t>НД</w:t>
      </w:r>
      <w:r w:rsidR="00720C0C">
        <w:rPr>
          <w:rFonts w:ascii="Arial" w:hAnsi="Arial" w:cs="Arial"/>
          <w:sz w:val="24"/>
          <w:szCs w:val="24"/>
        </w:rPr>
        <w:t xml:space="preserve"> и</w:t>
      </w:r>
      <w:r w:rsidRPr="00361697" w:rsidR="00361697">
        <w:rPr>
          <w:rFonts w:ascii="Arial" w:hAnsi="Arial" w:cs="Arial"/>
          <w:sz w:val="24"/>
          <w:szCs w:val="24"/>
        </w:rPr>
        <w:t xml:space="preserve"> </w:t>
      </w:r>
      <w:r w:rsidR="00361697">
        <w:rPr>
          <w:rFonts w:ascii="Arial" w:hAnsi="Arial" w:cs="Arial"/>
          <w:sz w:val="24"/>
          <w:szCs w:val="24"/>
        </w:rPr>
        <w:t xml:space="preserve">требованиями </w:t>
      </w:r>
      <w:r w:rsidRPr="00361697" w:rsidR="00361697">
        <w:rPr>
          <w:rFonts w:ascii="Arial" w:hAnsi="Arial" w:cs="Arial"/>
          <w:sz w:val="24"/>
          <w:szCs w:val="24"/>
        </w:rPr>
        <w:t>государственны</w:t>
      </w:r>
      <w:r w:rsidR="00361697">
        <w:rPr>
          <w:rFonts w:ascii="Arial" w:hAnsi="Arial" w:cs="Arial"/>
          <w:sz w:val="24"/>
          <w:szCs w:val="24"/>
        </w:rPr>
        <w:t>х</w:t>
      </w:r>
      <w:r w:rsidRPr="00361697" w:rsidR="00361697">
        <w:rPr>
          <w:rFonts w:ascii="Arial" w:hAnsi="Arial" w:cs="Arial"/>
          <w:sz w:val="24"/>
          <w:szCs w:val="24"/>
        </w:rPr>
        <w:t xml:space="preserve"> орган</w:t>
      </w:r>
      <w:r w:rsidR="00361697">
        <w:rPr>
          <w:rFonts w:ascii="Arial" w:hAnsi="Arial" w:cs="Arial"/>
          <w:sz w:val="24"/>
          <w:szCs w:val="24"/>
        </w:rPr>
        <w:t>ов</w:t>
      </w:r>
      <w:r w:rsidRPr="00361697" w:rsidR="00361697">
        <w:rPr>
          <w:rFonts w:ascii="Arial" w:hAnsi="Arial" w:cs="Arial"/>
          <w:sz w:val="24"/>
          <w:szCs w:val="24"/>
        </w:rPr>
        <w:t xml:space="preserve"> безопасности дорожного движения государств </w:t>
      </w:r>
      <w:r w:rsidR="00BD27CF">
        <w:rPr>
          <w:rFonts w:ascii="Arial" w:hAnsi="Arial" w:cs="Arial"/>
          <w:sz w:val="24"/>
          <w:szCs w:val="24"/>
        </w:rPr>
        <w:t>–</w:t>
      </w:r>
      <w:r w:rsidRPr="00361697" w:rsidR="00BD27CF">
        <w:rPr>
          <w:rFonts w:ascii="Arial" w:hAnsi="Arial" w:cs="Arial"/>
          <w:sz w:val="24"/>
          <w:szCs w:val="24"/>
        </w:rPr>
        <w:t xml:space="preserve"> </w:t>
      </w:r>
      <w:r w:rsidRPr="00361697" w:rsidR="00361697">
        <w:rPr>
          <w:rFonts w:ascii="Arial" w:hAnsi="Arial" w:cs="Arial"/>
          <w:sz w:val="24"/>
          <w:szCs w:val="24"/>
        </w:rPr>
        <w:t>членов Содружества Независимых Государств и Евразийского экономического союза</w:t>
      </w:r>
      <w:r w:rsidR="00720C0C">
        <w:rPr>
          <w:rFonts w:ascii="Arial" w:hAnsi="Arial" w:cs="Arial"/>
          <w:sz w:val="24"/>
          <w:szCs w:val="24"/>
        </w:rPr>
        <w:t>.</w:t>
      </w:r>
    </w:p>
    <w:p w:rsidR="00BD27CF" w:rsidRPr="00163A8D" w:rsidP="006D4F17">
      <w:pPr>
        <w:pStyle w:val="ListParagraph"/>
        <w:tabs>
          <w:tab w:val="left" w:pos="1418"/>
        </w:tabs>
        <w:spacing w:after="0" w:line="360" w:lineRule="auto"/>
        <w:ind w:left="709"/>
        <w:contextualSpacing w:val="0"/>
        <w:jc w:val="both"/>
        <w:rPr>
          <w:rFonts w:ascii="Arial" w:hAnsi="Arial" w:cs="Arial"/>
          <w:sz w:val="24"/>
          <w:szCs w:val="24"/>
        </w:rPr>
      </w:pPr>
    </w:p>
    <w:p w:rsidR="00314F50" w:rsidRPr="00BC1751" w:rsidP="00E0633B">
      <w:pPr>
        <w:pStyle w:val="ListParagraph"/>
        <w:numPr>
          <w:ilvl w:val="0"/>
          <w:numId w:val="17"/>
        </w:numPr>
        <w:tabs>
          <w:tab w:val="left" w:pos="1276"/>
        </w:tabs>
        <w:spacing w:after="0" w:line="240" w:lineRule="auto"/>
        <w:ind w:left="709" w:firstLine="0"/>
        <w:contextualSpacing w:val="0"/>
        <w:jc w:val="both"/>
        <w:outlineLvl w:val="1"/>
        <w:rPr>
          <w:rFonts w:ascii="Arial" w:hAnsi="Arial" w:cs="Arial"/>
          <w:b/>
          <w:sz w:val="24"/>
          <w:szCs w:val="24"/>
        </w:rPr>
      </w:pPr>
      <w:bookmarkStart w:id="125" w:name="_Toc202271385"/>
      <w:bookmarkEnd w:id="124"/>
      <w:r w:rsidRPr="00BC1751">
        <w:rPr>
          <w:rFonts w:ascii="Arial" w:hAnsi="Arial" w:cs="Arial"/>
          <w:b/>
          <w:sz w:val="24"/>
          <w:szCs w:val="24"/>
        </w:rPr>
        <w:t>Переходы через железные дороги</w:t>
      </w:r>
      <w:bookmarkEnd w:id="125"/>
    </w:p>
    <w:p w:rsidR="00BD27CF" w:rsidP="006D4F17">
      <w:pPr>
        <w:pStyle w:val="ListParagraph"/>
        <w:tabs>
          <w:tab w:val="left" w:pos="1069"/>
        </w:tabs>
        <w:spacing w:line="360" w:lineRule="auto"/>
        <w:ind w:left="709"/>
        <w:jc w:val="both"/>
        <w:rPr>
          <w:rFonts w:ascii="Arial" w:hAnsi="Arial" w:cs="Arial"/>
          <w:sz w:val="24"/>
          <w:szCs w:val="24"/>
        </w:rPr>
      </w:pPr>
    </w:p>
    <w:p w:rsidR="00BC1751" w:rsidP="006D4F17">
      <w:pPr>
        <w:pStyle w:val="ListParagraph"/>
        <w:numPr>
          <w:ilvl w:val="0"/>
          <w:numId w:val="25"/>
        </w:numPr>
        <w:tabs>
          <w:tab w:val="left" w:pos="1069"/>
        </w:tabs>
        <w:spacing w:after="0" w:line="360" w:lineRule="auto"/>
        <w:ind w:left="0" w:firstLine="709"/>
        <w:jc w:val="both"/>
        <w:rPr>
          <w:rFonts w:ascii="Arial" w:hAnsi="Arial" w:cs="Arial"/>
          <w:sz w:val="24"/>
          <w:szCs w:val="24"/>
        </w:rPr>
      </w:pPr>
      <w:r>
        <w:rPr>
          <w:rFonts w:ascii="Arial" w:hAnsi="Arial" w:cs="Arial"/>
          <w:sz w:val="24"/>
          <w:szCs w:val="24"/>
        </w:rPr>
        <w:t>Строительство п</w:t>
      </w:r>
      <w:r w:rsidRPr="00163A8D">
        <w:rPr>
          <w:rFonts w:ascii="Arial" w:hAnsi="Arial" w:cs="Arial"/>
          <w:sz w:val="24"/>
          <w:szCs w:val="24"/>
        </w:rPr>
        <w:t>ереход</w:t>
      </w:r>
      <w:r>
        <w:rPr>
          <w:rFonts w:ascii="Arial" w:hAnsi="Arial" w:cs="Arial"/>
          <w:sz w:val="24"/>
          <w:szCs w:val="24"/>
        </w:rPr>
        <w:t>ов</w:t>
      </w:r>
      <w:r w:rsidRPr="00163A8D">
        <w:rPr>
          <w:rFonts w:ascii="Arial" w:hAnsi="Arial" w:cs="Arial"/>
          <w:sz w:val="24"/>
          <w:szCs w:val="24"/>
        </w:rPr>
        <w:t xml:space="preserve"> через </w:t>
      </w:r>
      <w:r>
        <w:rPr>
          <w:rFonts w:ascii="Arial" w:hAnsi="Arial" w:cs="Arial"/>
          <w:sz w:val="24"/>
          <w:szCs w:val="24"/>
        </w:rPr>
        <w:t>железные</w:t>
      </w:r>
      <w:r w:rsidRPr="00163A8D">
        <w:rPr>
          <w:rFonts w:ascii="Arial" w:hAnsi="Arial" w:cs="Arial"/>
          <w:sz w:val="24"/>
          <w:szCs w:val="24"/>
        </w:rPr>
        <w:t xml:space="preserve"> дороги </w:t>
      </w:r>
      <w:r w:rsidR="00895EAF">
        <w:rPr>
          <w:rFonts w:ascii="Arial" w:hAnsi="Arial" w:cs="Arial"/>
          <w:sz w:val="24"/>
          <w:szCs w:val="24"/>
        </w:rPr>
        <w:t>–</w:t>
      </w:r>
      <w:r w:rsidRPr="00163A8D">
        <w:rPr>
          <w:rFonts w:ascii="Arial" w:hAnsi="Arial" w:cs="Arial"/>
          <w:sz w:val="24"/>
          <w:szCs w:val="24"/>
        </w:rPr>
        <w:t xml:space="preserve"> в </w:t>
      </w:r>
      <w:r w:rsidR="00AA24B0">
        <w:rPr>
          <w:rFonts w:ascii="Arial" w:hAnsi="Arial" w:cs="Arial"/>
          <w:sz w:val="24"/>
          <w:szCs w:val="24"/>
        </w:rPr>
        <w:t>соответствии с ГОСТ</w:t>
      </w:r>
      <w:r w:rsidR="00895EAF">
        <w:rPr>
          <w:rFonts w:ascii="Arial" w:hAnsi="Arial" w:cs="Arial"/>
          <w:sz w:val="24"/>
          <w:szCs w:val="24"/>
        </w:rPr>
        <w:t> </w:t>
      </w:r>
      <w:r w:rsidR="00AA24B0">
        <w:rPr>
          <w:rFonts w:ascii="Arial" w:hAnsi="Arial" w:cs="Arial"/>
          <w:sz w:val="24"/>
          <w:szCs w:val="24"/>
        </w:rPr>
        <w:t>35070.</w:t>
      </w:r>
    </w:p>
    <w:p w:rsidR="00BC1751" w:rsidP="006D4F17">
      <w:pPr>
        <w:pStyle w:val="ListParagraph"/>
        <w:numPr>
          <w:ilvl w:val="0"/>
          <w:numId w:val="25"/>
        </w:numPr>
        <w:tabs>
          <w:tab w:val="left" w:pos="1418"/>
        </w:tabs>
        <w:spacing w:after="0" w:line="360" w:lineRule="auto"/>
        <w:ind w:left="0" w:firstLine="709"/>
        <w:jc w:val="both"/>
        <w:rPr>
          <w:rFonts w:ascii="Arial" w:hAnsi="Arial" w:cs="Arial"/>
          <w:sz w:val="24"/>
          <w:szCs w:val="24"/>
        </w:rPr>
      </w:pPr>
      <w:r w:rsidRPr="00163A8D">
        <w:rPr>
          <w:rFonts w:ascii="Arial" w:hAnsi="Arial" w:cs="Arial"/>
          <w:sz w:val="24"/>
          <w:szCs w:val="24"/>
        </w:rPr>
        <w:t>Строительство перехода через тело насыпи не допускается.</w:t>
      </w:r>
    </w:p>
    <w:p w:rsidR="00BC1751" w:rsidP="006D4F17">
      <w:pPr>
        <w:pStyle w:val="ListParagraph"/>
        <w:numPr>
          <w:ilvl w:val="0"/>
          <w:numId w:val="25"/>
        </w:numPr>
        <w:tabs>
          <w:tab w:val="left" w:pos="1418"/>
        </w:tabs>
        <w:spacing w:after="0" w:line="360" w:lineRule="auto"/>
        <w:ind w:left="0" w:firstLine="709"/>
        <w:jc w:val="both"/>
        <w:rPr>
          <w:rFonts w:ascii="Arial" w:hAnsi="Arial" w:cs="Arial"/>
          <w:sz w:val="24"/>
          <w:szCs w:val="24"/>
        </w:rPr>
      </w:pPr>
      <w:r w:rsidRPr="006A21C2">
        <w:rPr>
          <w:rFonts w:ascii="Arial" w:hAnsi="Arial" w:cs="Arial"/>
          <w:sz w:val="24"/>
          <w:szCs w:val="24"/>
        </w:rPr>
        <w:t xml:space="preserve">Угол пересечения трубопровода с </w:t>
      </w:r>
      <w:r>
        <w:rPr>
          <w:rFonts w:ascii="Arial" w:hAnsi="Arial" w:cs="Arial"/>
          <w:sz w:val="24"/>
          <w:szCs w:val="24"/>
        </w:rPr>
        <w:t>железной</w:t>
      </w:r>
      <w:r w:rsidRPr="006A21C2">
        <w:rPr>
          <w:rFonts w:ascii="Arial" w:hAnsi="Arial" w:cs="Arial"/>
          <w:sz w:val="24"/>
          <w:szCs w:val="24"/>
        </w:rPr>
        <w:t xml:space="preserve"> дорогой </w:t>
      </w:r>
      <w:r w:rsidR="00895EAF">
        <w:rPr>
          <w:rFonts w:ascii="Arial" w:hAnsi="Arial" w:cs="Arial"/>
          <w:sz w:val="24"/>
          <w:szCs w:val="24"/>
        </w:rPr>
        <w:t>– в соответствии с</w:t>
      </w:r>
      <w:r w:rsidRPr="006A21C2">
        <w:rPr>
          <w:rFonts w:ascii="Arial" w:hAnsi="Arial" w:cs="Arial"/>
          <w:sz w:val="24"/>
          <w:szCs w:val="24"/>
        </w:rPr>
        <w:t xml:space="preserve"> ГОСТ</w:t>
      </w:r>
      <w:r w:rsidR="00895EAF">
        <w:rPr>
          <w:rFonts w:ascii="Arial" w:hAnsi="Arial" w:cs="Arial"/>
          <w:sz w:val="24"/>
          <w:szCs w:val="24"/>
        </w:rPr>
        <w:t> </w:t>
      </w:r>
      <w:r w:rsidRPr="006A21C2">
        <w:rPr>
          <w:rFonts w:ascii="Arial" w:hAnsi="Arial" w:cs="Arial"/>
          <w:sz w:val="24"/>
          <w:szCs w:val="24"/>
        </w:rPr>
        <w:t>35070-2024 (</w:t>
      </w:r>
      <w:r w:rsidRPr="00941E2A" w:rsidR="003B60DA">
        <w:rPr>
          <w:rFonts w:ascii="Arial" w:hAnsi="Arial" w:cs="Arial"/>
          <w:sz w:val="24"/>
          <w:szCs w:val="24"/>
        </w:rPr>
        <w:t xml:space="preserve">пункты </w:t>
      </w:r>
      <w:r w:rsidRPr="006A21C2">
        <w:rPr>
          <w:rFonts w:ascii="Arial" w:hAnsi="Arial" w:cs="Arial"/>
          <w:sz w:val="24"/>
          <w:szCs w:val="24"/>
        </w:rPr>
        <w:t>10.4.2, 10.4.3).</w:t>
      </w:r>
    </w:p>
    <w:p w:rsidR="00BC1751" w:rsidP="00075763">
      <w:pPr>
        <w:pStyle w:val="ListParagraph"/>
        <w:numPr>
          <w:ilvl w:val="0"/>
          <w:numId w:val="25"/>
        </w:numPr>
        <w:tabs>
          <w:tab w:val="left" w:pos="1418"/>
        </w:tabs>
        <w:spacing w:line="360" w:lineRule="auto"/>
        <w:ind w:left="0" w:firstLine="709"/>
        <w:jc w:val="both"/>
        <w:rPr>
          <w:rFonts w:ascii="Arial" w:hAnsi="Arial" w:cs="Arial"/>
          <w:sz w:val="24"/>
          <w:szCs w:val="24"/>
        </w:rPr>
      </w:pPr>
      <w:r w:rsidRPr="00004381">
        <w:rPr>
          <w:rFonts w:ascii="Arial" w:hAnsi="Arial" w:cs="Arial"/>
          <w:sz w:val="24"/>
          <w:szCs w:val="24"/>
        </w:rPr>
        <w:t xml:space="preserve">Концы защитного футляра/тоннеля от </w:t>
      </w:r>
      <w:r w:rsidRPr="00103067" w:rsidR="00103067">
        <w:rPr>
          <w:rFonts w:ascii="Arial" w:hAnsi="Arial" w:cs="Arial"/>
          <w:sz w:val="24"/>
          <w:szCs w:val="24"/>
        </w:rPr>
        <w:t>подошвы откоса насыпи или от бровки откоса выемки, а также крайнего водоотводного сооружения земляного полотна (кювета, нагорной канавы, резерва)</w:t>
      </w:r>
      <w:r w:rsidRPr="00004381">
        <w:rPr>
          <w:rFonts w:ascii="Arial" w:hAnsi="Arial" w:cs="Arial"/>
          <w:sz w:val="24"/>
          <w:szCs w:val="24"/>
        </w:rPr>
        <w:t xml:space="preserve"> </w:t>
      </w:r>
      <w:r w:rsidR="00103067">
        <w:rPr>
          <w:rFonts w:ascii="Arial" w:hAnsi="Arial" w:cs="Arial"/>
          <w:sz w:val="24"/>
          <w:szCs w:val="24"/>
        </w:rPr>
        <w:t>железной</w:t>
      </w:r>
      <w:r w:rsidRPr="00004381">
        <w:rPr>
          <w:rFonts w:ascii="Arial" w:hAnsi="Arial" w:cs="Arial"/>
          <w:sz w:val="24"/>
          <w:szCs w:val="24"/>
        </w:rPr>
        <w:t xml:space="preserve"> дороги выводят на расстояния согласно ГОСТ 35070-2024 (</w:t>
      </w:r>
      <w:r w:rsidRPr="00941E2A" w:rsidR="00941E2A">
        <w:rPr>
          <w:rFonts w:ascii="Arial" w:hAnsi="Arial" w:cs="Arial"/>
          <w:sz w:val="24"/>
          <w:szCs w:val="24"/>
        </w:rPr>
        <w:t xml:space="preserve">пункт </w:t>
      </w:r>
      <w:r w:rsidRPr="00941E2A">
        <w:rPr>
          <w:rFonts w:ascii="Arial" w:hAnsi="Arial" w:cs="Arial"/>
          <w:sz w:val="24"/>
          <w:szCs w:val="24"/>
        </w:rPr>
        <w:t>10.4.4)</w:t>
      </w:r>
      <w:r w:rsidRPr="00941E2A" w:rsidR="00941E2A">
        <w:rPr>
          <w:rFonts w:ascii="Arial" w:hAnsi="Arial" w:cs="Arial"/>
          <w:sz w:val="24"/>
          <w:szCs w:val="24"/>
        </w:rPr>
        <w:t>.</w:t>
      </w:r>
    </w:p>
    <w:p w:rsidR="00BC1751" w:rsidRPr="00BC1751" w:rsidP="00075763">
      <w:pPr>
        <w:pStyle w:val="ListParagraph"/>
        <w:numPr>
          <w:ilvl w:val="0"/>
          <w:numId w:val="25"/>
        </w:numPr>
        <w:tabs>
          <w:tab w:val="left" w:pos="1069"/>
        </w:tabs>
        <w:spacing w:after="0" w:line="360" w:lineRule="auto"/>
        <w:ind w:left="0" w:firstLine="709"/>
        <w:contextualSpacing w:val="0"/>
        <w:jc w:val="both"/>
        <w:rPr>
          <w:rFonts w:ascii="Arial" w:hAnsi="Arial" w:cs="Arial"/>
          <w:sz w:val="24"/>
          <w:szCs w:val="24"/>
        </w:rPr>
      </w:pPr>
      <w:r w:rsidRPr="00941E2A">
        <w:rPr>
          <w:rFonts w:ascii="Arial" w:hAnsi="Arial" w:cs="Arial"/>
          <w:sz w:val="24"/>
          <w:szCs w:val="24"/>
        </w:rPr>
        <w:t xml:space="preserve">Расстояния от места перехода через железную дорогу </w:t>
      </w:r>
      <w:r w:rsidR="00941E2A">
        <w:rPr>
          <w:rFonts w:ascii="Arial" w:hAnsi="Arial" w:cs="Arial"/>
          <w:sz w:val="24"/>
          <w:szCs w:val="24"/>
        </w:rPr>
        <w:t xml:space="preserve">до инженерных сооружений железных дорог </w:t>
      </w:r>
      <w:r w:rsidRPr="00941E2A" w:rsidR="00941E2A">
        <w:rPr>
          <w:rFonts w:ascii="Arial" w:hAnsi="Arial" w:cs="Arial"/>
          <w:sz w:val="24"/>
          <w:szCs w:val="24"/>
        </w:rPr>
        <w:t>принимают</w:t>
      </w:r>
      <w:r w:rsidRPr="00941E2A">
        <w:rPr>
          <w:rFonts w:ascii="Arial" w:hAnsi="Arial" w:cs="Arial"/>
          <w:sz w:val="24"/>
          <w:szCs w:val="24"/>
        </w:rPr>
        <w:t xml:space="preserve"> не</w:t>
      </w:r>
      <w:r w:rsidRPr="00DE0A14">
        <w:rPr>
          <w:rFonts w:ascii="Arial" w:hAnsi="Arial" w:cs="Arial"/>
          <w:sz w:val="24"/>
          <w:szCs w:val="24"/>
        </w:rPr>
        <w:t xml:space="preserve"> менее</w:t>
      </w:r>
      <w:r w:rsidRPr="00BC1751">
        <w:rPr>
          <w:rFonts w:ascii="Arial" w:hAnsi="Arial" w:cs="Arial"/>
          <w:sz w:val="24"/>
          <w:szCs w:val="24"/>
        </w:rPr>
        <w:t>:</w:t>
      </w:r>
    </w:p>
    <w:p w:rsidR="00BC1751" w:rsidRPr="00BC1751" w:rsidP="006D4F17">
      <w:pPr>
        <w:numPr>
          <w:ilvl w:val="1"/>
          <w:numId w:val="16"/>
        </w:numPr>
        <w:tabs>
          <w:tab w:val="num" w:pos="0"/>
          <w:tab w:val="clear" w:pos="360"/>
          <w:tab w:val="left" w:pos="1134"/>
          <w:tab w:val="left" w:pos="1418"/>
        </w:tabs>
        <w:spacing w:line="353" w:lineRule="auto"/>
        <w:ind w:left="0" w:firstLine="720"/>
        <w:jc w:val="both"/>
        <w:rPr>
          <w:rFonts w:ascii="Arial" w:hAnsi="Arial" w:cs="Arial"/>
        </w:rPr>
      </w:pPr>
      <w:r w:rsidRPr="00DE0A14">
        <w:rPr>
          <w:rFonts w:ascii="Arial" w:hAnsi="Arial" w:cs="Arial"/>
        </w:rPr>
        <w:t xml:space="preserve">до </w:t>
      </w:r>
      <w:r w:rsidRPr="00BC1751">
        <w:rPr>
          <w:rFonts w:ascii="Arial" w:hAnsi="Arial" w:cs="Arial"/>
        </w:rPr>
        <w:t>стрелочных переводов и пересечений железнодорожного пути</w:t>
      </w:r>
      <w:r w:rsidRPr="00DE0A14">
        <w:rPr>
          <w:rFonts w:ascii="Arial" w:hAnsi="Arial" w:cs="Arial"/>
        </w:rPr>
        <w:t xml:space="preserve"> </w:t>
      </w:r>
      <w:bookmarkStart w:id="126" w:name="_Hlk169624306"/>
      <w:r w:rsidRPr="00DE0A14">
        <w:rPr>
          <w:rFonts w:ascii="Arial" w:hAnsi="Arial" w:cs="Arial"/>
        </w:rPr>
        <w:t>–</w:t>
      </w:r>
      <w:bookmarkEnd w:id="126"/>
      <w:r w:rsidRPr="00DE0A14">
        <w:rPr>
          <w:rFonts w:ascii="Arial" w:hAnsi="Arial" w:cs="Arial"/>
        </w:rPr>
        <w:t xml:space="preserve"> </w:t>
      </w:r>
      <w:r w:rsidRPr="00BC1751">
        <w:rPr>
          <w:rFonts w:ascii="Arial" w:hAnsi="Arial" w:cs="Arial"/>
        </w:rPr>
        <w:t>20 м;</w:t>
      </w:r>
    </w:p>
    <w:p w:rsidR="00BC1751" w:rsidRPr="00DE0A14" w:rsidP="006D4F17">
      <w:pPr>
        <w:numPr>
          <w:ilvl w:val="1"/>
          <w:numId w:val="16"/>
        </w:numPr>
        <w:tabs>
          <w:tab w:val="num" w:pos="0"/>
          <w:tab w:val="clear" w:pos="360"/>
          <w:tab w:val="left" w:pos="1134"/>
          <w:tab w:val="left" w:pos="1418"/>
        </w:tabs>
        <w:spacing w:line="353" w:lineRule="auto"/>
        <w:ind w:left="0" w:firstLine="720"/>
        <w:jc w:val="both"/>
        <w:rPr>
          <w:rFonts w:ascii="Arial" w:hAnsi="Arial" w:cs="Arial"/>
        </w:rPr>
      </w:pPr>
      <w:r w:rsidRPr="00DE0A14">
        <w:rPr>
          <w:rFonts w:ascii="Arial" w:hAnsi="Arial" w:cs="Arial"/>
        </w:rPr>
        <w:t xml:space="preserve">до </w:t>
      </w:r>
      <w:r w:rsidRPr="00BC1751">
        <w:rPr>
          <w:rFonts w:ascii="Arial" w:hAnsi="Arial" w:cs="Arial"/>
        </w:rPr>
        <w:t xml:space="preserve">труб, тоннелей, мостов и </w:t>
      </w:r>
      <w:r w:rsidRPr="00DE0A14">
        <w:rPr>
          <w:rFonts w:ascii="Arial" w:hAnsi="Arial" w:cs="Arial"/>
        </w:rPr>
        <w:t>др. сооружений железных дорог общей сети</w:t>
      </w:r>
      <w:r w:rsidRPr="00BC1751">
        <w:rPr>
          <w:rFonts w:ascii="Arial" w:hAnsi="Arial" w:cs="Arial"/>
        </w:rPr>
        <w:t xml:space="preserve"> </w:t>
      </w:r>
      <w:bookmarkStart w:id="127" w:name="_Hlk169624460"/>
      <w:r w:rsidRPr="00DE0A14">
        <w:rPr>
          <w:rFonts w:ascii="Arial" w:hAnsi="Arial" w:cs="Arial"/>
        </w:rPr>
        <w:t>–</w:t>
      </w:r>
      <w:bookmarkEnd w:id="127"/>
      <w:r w:rsidRPr="00DE0A14">
        <w:rPr>
          <w:rFonts w:ascii="Arial" w:hAnsi="Arial" w:cs="Arial"/>
        </w:rPr>
        <w:t xml:space="preserve"> </w:t>
      </w:r>
      <w:r w:rsidRPr="00BC1751" w:rsidR="00FB62FA">
        <w:rPr>
          <w:rFonts w:ascii="Arial" w:hAnsi="Arial" w:cs="Arial"/>
        </w:rPr>
        <w:t>30</w:t>
      </w:r>
      <w:r w:rsidR="00FB62FA">
        <w:rPr>
          <w:rFonts w:ascii="Arial" w:hAnsi="Arial" w:cs="Arial"/>
        </w:rPr>
        <w:t> </w:t>
      </w:r>
      <w:r w:rsidRPr="00BC1751">
        <w:rPr>
          <w:rFonts w:ascii="Arial" w:hAnsi="Arial" w:cs="Arial"/>
        </w:rPr>
        <w:t>м;</w:t>
      </w:r>
    </w:p>
    <w:p w:rsidR="00BC1751" w:rsidRPr="00BC1751" w:rsidP="006D4F17">
      <w:pPr>
        <w:numPr>
          <w:ilvl w:val="1"/>
          <w:numId w:val="16"/>
        </w:numPr>
        <w:tabs>
          <w:tab w:val="num" w:pos="0"/>
          <w:tab w:val="clear" w:pos="360"/>
          <w:tab w:val="left" w:pos="1134"/>
          <w:tab w:val="left" w:pos="1418"/>
        </w:tabs>
        <w:spacing w:line="353" w:lineRule="auto"/>
        <w:ind w:left="0" w:firstLine="720"/>
        <w:jc w:val="both"/>
        <w:rPr>
          <w:rFonts w:ascii="Arial" w:hAnsi="Arial" w:cs="Arial"/>
        </w:rPr>
      </w:pPr>
      <w:r w:rsidRPr="00DE0A14">
        <w:rPr>
          <w:rFonts w:ascii="Arial" w:hAnsi="Arial" w:cs="Arial"/>
        </w:rPr>
        <w:t xml:space="preserve">до </w:t>
      </w:r>
      <w:r w:rsidRPr="00BC1751">
        <w:rPr>
          <w:rFonts w:ascii="Arial" w:hAnsi="Arial" w:cs="Arial"/>
        </w:rPr>
        <w:t xml:space="preserve">мест присоединения электрических кабелей, соединяющих рельсовую цепь с тяговой подстанцией, к рельсам электрифицированных железнодорожных линий </w:t>
      </w:r>
      <w:r w:rsidRPr="00DE0A14">
        <w:rPr>
          <w:rFonts w:ascii="Arial" w:hAnsi="Arial" w:cs="Arial"/>
        </w:rPr>
        <w:t>–</w:t>
      </w:r>
      <w:smartTag w:uri="urn:schemas-microsoft-com:office:smarttags" w:element="metricconverter">
        <w:smartTagPr>
          <w:attr w:name="ProductID" w:val="10 м"/>
        </w:smartTagPr>
        <w:r w:rsidRPr="00DE0A14">
          <w:rPr>
            <w:rFonts w:ascii="Arial" w:hAnsi="Arial" w:cs="Arial"/>
          </w:rPr>
          <w:t xml:space="preserve"> </w:t>
        </w:r>
        <w:r w:rsidRPr="00BC1751">
          <w:rPr>
            <w:rFonts w:ascii="Arial" w:hAnsi="Arial" w:cs="Arial"/>
          </w:rPr>
          <w:t>10 м</w:t>
        </w:r>
      </w:smartTag>
      <w:r w:rsidRPr="00BC1751">
        <w:rPr>
          <w:rFonts w:ascii="Arial" w:hAnsi="Arial" w:cs="Arial"/>
        </w:rPr>
        <w:t>;</w:t>
      </w:r>
    </w:p>
    <w:p w:rsidR="00BC1751" w:rsidRPr="00BC1751" w:rsidP="006D4F17">
      <w:pPr>
        <w:numPr>
          <w:ilvl w:val="1"/>
          <w:numId w:val="16"/>
        </w:numPr>
        <w:tabs>
          <w:tab w:val="num" w:pos="0"/>
          <w:tab w:val="clear" w:pos="360"/>
          <w:tab w:val="left" w:pos="1134"/>
          <w:tab w:val="left" w:pos="1418"/>
        </w:tabs>
        <w:spacing w:line="353" w:lineRule="auto"/>
        <w:ind w:left="0" w:firstLine="720"/>
        <w:jc w:val="both"/>
        <w:rPr>
          <w:rFonts w:ascii="Arial" w:hAnsi="Arial" w:cs="Arial"/>
        </w:rPr>
      </w:pPr>
      <w:r w:rsidRPr="00DE0A14">
        <w:rPr>
          <w:rFonts w:ascii="Arial" w:hAnsi="Arial" w:cs="Arial"/>
        </w:rPr>
        <w:t xml:space="preserve">до </w:t>
      </w:r>
      <w:r w:rsidRPr="00BC1751">
        <w:rPr>
          <w:rFonts w:ascii="Arial" w:hAnsi="Arial" w:cs="Arial"/>
        </w:rPr>
        <w:t xml:space="preserve">фундаментов опор контактной сети и семафоров – </w:t>
      </w:r>
      <w:smartTag w:uri="urn:schemas-microsoft-com:office:smarttags" w:element="metricconverter">
        <w:smartTagPr>
          <w:attr w:name="ProductID" w:val="3 м"/>
        </w:smartTagPr>
        <w:r w:rsidRPr="00BC1751">
          <w:rPr>
            <w:rFonts w:ascii="Arial" w:hAnsi="Arial" w:cs="Arial"/>
          </w:rPr>
          <w:t>3 м</w:t>
        </w:r>
      </w:smartTag>
      <w:r w:rsidRPr="00BC1751">
        <w:rPr>
          <w:rFonts w:ascii="Arial" w:hAnsi="Arial" w:cs="Arial"/>
        </w:rPr>
        <w:t>.</w:t>
      </w:r>
    </w:p>
    <w:p w:rsidR="00BC1751" w:rsidP="00075763">
      <w:pPr>
        <w:pStyle w:val="ListParagraph"/>
        <w:numPr>
          <w:ilvl w:val="0"/>
          <w:numId w:val="25"/>
        </w:numPr>
        <w:tabs>
          <w:tab w:val="left" w:pos="1418"/>
        </w:tabs>
        <w:spacing w:after="0" w:line="360" w:lineRule="auto"/>
        <w:ind w:left="0" w:firstLine="709"/>
        <w:contextualSpacing w:val="0"/>
        <w:jc w:val="both"/>
        <w:rPr>
          <w:rFonts w:ascii="Arial" w:hAnsi="Arial" w:cs="Arial"/>
          <w:sz w:val="24"/>
          <w:szCs w:val="24"/>
        </w:rPr>
      </w:pPr>
      <w:r w:rsidRPr="00DE0A14">
        <w:rPr>
          <w:rFonts w:ascii="Arial" w:hAnsi="Arial" w:cs="Arial"/>
          <w:sz w:val="24"/>
          <w:szCs w:val="24"/>
        </w:rPr>
        <w:t>Глубин</w:t>
      </w:r>
      <w:r w:rsidR="00031E4A">
        <w:rPr>
          <w:rFonts w:ascii="Arial" w:hAnsi="Arial" w:cs="Arial"/>
          <w:sz w:val="24"/>
          <w:szCs w:val="24"/>
        </w:rPr>
        <w:t>у</w:t>
      </w:r>
      <w:r w:rsidRPr="00DE0A14">
        <w:rPr>
          <w:rFonts w:ascii="Arial" w:hAnsi="Arial" w:cs="Arial"/>
          <w:sz w:val="24"/>
          <w:szCs w:val="24"/>
        </w:rPr>
        <w:t xml:space="preserve"> заложения </w:t>
      </w:r>
      <w:r w:rsidR="00AD11B7">
        <w:rPr>
          <w:rFonts w:ascii="Arial" w:hAnsi="Arial" w:cs="Arial"/>
          <w:sz w:val="24"/>
          <w:szCs w:val="24"/>
        </w:rPr>
        <w:t xml:space="preserve">защитного </w:t>
      </w:r>
      <w:r w:rsidRPr="00DE0A14" w:rsidR="00DE0A14">
        <w:rPr>
          <w:rFonts w:ascii="Arial" w:hAnsi="Arial" w:cs="Arial"/>
          <w:sz w:val="24"/>
          <w:szCs w:val="24"/>
        </w:rPr>
        <w:t>футляра, тоннеля</w:t>
      </w:r>
      <w:r w:rsidRPr="00DE0A14">
        <w:rPr>
          <w:rFonts w:ascii="Arial" w:hAnsi="Arial" w:cs="Arial"/>
          <w:sz w:val="24"/>
          <w:szCs w:val="24"/>
        </w:rPr>
        <w:t xml:space="preserve"> под железными дорогами общего пользования и подъездными железными дорогами промышленных организаций</w:t>
      </w:r>
      <w:r w:rsidR="00031E4A">
        <w:rPr>
          <w:rFonts w:ascii="Arial" w:hAnsi="Arial" w:cs="Arial"/>
          <w:sz w:val="24"/>
          <w:szCs w:val="24"/>
        </w:rPr>
        <w:t xml:space="preserve"> принимают</w:t>
      </w:r>
      <w:r w:rsidRPr="00F9647B" w:rsidR="00031E4A">
        <w:rPr>
          <w:rFonts w:ascii="Arial" w:hAnsi="Arial" w:cs="Arial"/>
          <w:sz w:val="24"/>
          <w:szCs w:val="24"/>
        </w:rPr>
        <w:t xml:space="preserve"> </w:t>
      </w:r>
      <w:r w:rsidRPr="00031E4A" w:rsidR="00031E4A">
        <w:rPr>
          <w:rFonts w:ascii="Arial" w:hAnsi="Arial" w:cs="Arial"/>
          <w:sz w:val="24"/>
          <w:szCs w:val="24"/>
        </w:rPr>
        <w:t>с учетом опасности вып</w:t>
      </w:r>
      <w:r w:rsidR="00A06C33">
        <w:rPr>
          <w:rFonts w:ascii="Arial" w:hAnsi="Arial" w:cs="Arial"/>
          <w:sz w:val="24"/>
          <w:szCs w:val="24"/>
        </w:rPr>
        <w:t>учиваний</w:t>
      </w:r>
      <w:r w:rsidRPr="00031E4A" w:rsidR="00031E4A">
        <w:rPr>
          <w:rFonts w:ascii="Arial" w:hAnsi="Arial" w:cs="Arial"/>
          <w:sz w:val="24"/>
          <w:szCs w:val="24"/>
        </w:rPr>
        <w:t xml:space="preserve"> и просадок грунта при строительстве перехода и требований ТУ владельцев </w:t>
      </w:r>
      <w:r w:rsidR="00031E4A">
        <w:rPr>
          <w:rFonts w:ascii="Arial" w:hAnsi="Arial" w:cs="Arial"/>
          <w:sz w:val="24"/>
          <w:szCs w:val="24"/>
        </w:rPr>
        <w:t>железных</w:t>
      </w:r>
      <w:r w:rsidRPr="00031E4A" w:rsidR="00031E4A">
        <w:rPr>
          <w:rFonts w:ascii="Arial" w:hAnsi="Arial" w:cs="Arial"/>
          <w:sz w:val="24"/>
          <w:szCs w:val="24"/>
        </w:rPr>
        <w:t xml:space="preserve"> дорог</w:t>
      </w:r>
      <w:r w:rsidR="00031E4A">
        <w:rPr>
          <w:rFonts w:ascii="Arial" w:hAnsi="Arial" w:cs="Arial"/>
          <w:sz w:val="24"/>
          <w:szCs w:val="24"/>
        </w:rPr>
        <w:t>.</w:t>
      </w:r>
    </w:p>
    <w:p w:rsidR="00031E4A" w:rsidP="00031E4A">
      <w:pPr>
        <w:pStyle w:val="ListParagraph"/>
        <w:tabs>
          <w:tab w:val="left" w:pos="1418"/>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При строительстве методами </w:t>
      </w:r>
      <w:r w:rsidRPr="00192F08">
        <w:rPr>
          <w:rFonts w:ascii="Arial" w:hAnsi="Arial" w:cs="Arial"/>
          <w:sz w:val="24"/>
          <w:szCs w:val="24"/>
        </w:rPr>
        <w:t>прокола, продавливания и ГШБ</w:t>
      </w:r>
      <w:r>
        <w:rPr>
          <w:rFonts w:ascii="Arial" w:hAnsi="Arial" w:cs="Arial"/>
          <w:sz w:val="24"/>
          <w:szCs w:val="24"/>
        </w:rPr>
        <w:t xml:space="preserve"> глубину заложения принимают согласно </w:t>
      </w:r>
      <w:r w:rsidRPr="00192F08">
        <w:rPr>
          <w:rFonts w:ascii="Arial" w:hAnsi="Arial" w:cs="Arial"/>
          <w:sz w:val="24"/>
          <w:szCs w:val="24"/>
        </w:rPr>
        <w:t>ГОСТ 35070-2024 (</w:t>
      </w:r>
      <w:r w:rsidRPr="00941E2A" w:rsidR="00CE38BF">
        <w:rPr>
          <w:rFonts w:ascii="Arial" w:hAnsi="Arial" w:cs="Arial"/>
          <w:sz w:val="24"/>
          <w:szCs w:val="24"/>
        </w:rPr>
        <w:t>пункт</w:t>
      </w:r>
      <w:r w:rsidRPr="00192F08" w:rsidR="00CE38BF">
        <w:rPr>
          <w:rFonts w:ascii="Arial" w:hAnsi="Arial" w:cs="Arial"/>
          <w:sz w:val="24"/>
          <w:szCs w:val="24"/>
        </w:rPr>
        <w:t xml:space="preserve"> </w:t>
      </w:r>
      <w:r w:rsidRPr="00192F08">
        <w:rPr>
          <w:rFonts w:ascii="Arial" w:hAnsi="Arial" w:cs="Arial"/>
          <w:sz w:val="24"/>
          <w:szCs w:val="24"/>
        </w:rPr>
        <w:t>10.4.</w:t>
      </w:r>
      <w:r>
        <w:rPr>
          <w:rFonts w:ascii="Arial" w:hAnsi="Arial" w:cs="Arial"/>
          <w:sz w:val="24"/>
          <w:szCs w:val="24"/>
        </w:rPr>
        <w:t>5</w:t>
      </w:r>
      <w:r w:rsidRPr="00192F08">
        <w:rPr>
          <w:rFonts w:ascii="Arial" w:hAnsi="Arial" w:cs="Arial"/>
          <w:sz w:val="24"/>
          <w:szCs w:val="24"/>
        </w:rPr>
        <w:t>).</w:t>
      </w:r>
    </w:p>
    <w:p w:rsidR="00031E4A" w:rsidRPr="00E0633B" w:rsidP="00031E4A">
      <w:pPr>
        <w:pStyle w:val="ListParagraph"/>
        <w:tabs>
          <w:tab w:val="left" w:pos="1418"/>
        </w:tabs>
        <w:spacing w:after="0" w:line="360" w:lineRule="auto"/>
        <w:ind w:left="0" w:firstLine="709"/>
        <w:contextualSpacing w:val="0"/>
        <w:jc w:val="both"/>
        <w:rPr>
          <w:rFonts w:ascii="Arial" w:hAnsi="Arial" w:cs="Arial"/>
          <w:sz w:val="24"/>
          <w:szCs w:val="24"/>
          <w:highlight w:val="yellow"/>
        </w:rPr>
      </w:pPr>
      <w:r w:rsidRPr="00031E4A">
        <w:rPr>
          <w:rFonts w:ascii="Arial" w:hAnsi="Arial" w:cs="Arial"/>
          <w:sz w:val="24"/>
          <w:szCs w:val="24"/>
        </w:rPr>
        <w:t xml:space="preserve">При строительстве перехода методами </w:t>
      </w:r>
      <w:r w:rsidR="00AA6655">
        <w:rPr>
          <w:rFonts w:ascii="Arial" w:hAnsi="Arial" w:cs="Arial"/>
          <w:sz w:val="24"/>
          <w:szCs w:val="24"/>
        </w:rPr>
        <w:t>микротоннелирования</w:t>
      </w:r>
      <w:r w:rsidRPr="00031E4A">
        <w:rPr>
          <w:rFonts w:ascii="Arial" w:hAnsi="Arial" w:cs="Arial"/>
          <w:sz w:val="24"/>
          <w:szCs w:val="24"/>
        </w:rPr>
        <w:t xml:space="preserve">, </w:t>
      </w:r>
      <w:r w:rsidR="00046139">
        <w:rPr>
          <w:rFonts w:ascii="Arial" w:hAnsi="Arial" w:cs="Arial"/>
          <w:sz w:val="24"/>
          <w:szCs w:val="24"/>
        </w:rPr>
        <w:t>ГНБЩ</w:t>
      </w:r>
      <w:r w:rsidRPr="00031E4A">
        <w:rPr>
          <w:rFonts w:ascii="Arial" w:hAnsi="Arial" w:cs="Arial"/>
          <w:sz w:val="24"/>
          <w:szCs w:val="24"/>
        </w:rPr>
        <w:t xml:space="preserve"> </w:t>
      </w:r>
      <w:r w:rsidRPr="00941E2A">
        <w:rPr>
          <w:rFonts w:ascii="Arial" w:hAnsi="Arial" w:cs="Arial"/>
          <w:sz w:val="24"/>
          <w:szCs w:val="24"/>
        </w:rPr>
        <w:t>расстояние от верхней образующей защитного футляра</w:t>
      </w:r>
      <w:r w:rsidRPr="00941E2A" w:rsidR="00941E2A">
        <w:rPr>
          <w:rFonts w:ascii="Arial" w:hAnsi="Arial" w:cs="Arial"/>
          <w:sz w:val="24"/>
          <w:szCs w:val="24"/>
        </w:rPr>
        <w:t>/</w:t>
      </w:r>
      <w:r w:rsidRPr="00941E2A">
        <w:rPr>
          <w:rFonts w:ascii="Arial" w:hAnsi="Arial" w:cs="Arial"/>
          <w:sz w:val="24"/>
          <w:szCs w:val="24"/>
        </w:rPr>
        <w:t>верха обделки тоннеля до</w:t>
      </w:r>
      <w:r w:rsidRPr="00031E4A">
        <w:rPr>
          <w:rFonts w:ascii="Arial" w:hAnsi="Arial" w:cs="Arial"/>
          <w:sz w:val="24"/>
          <w:szCs w:val="24"/>
        </w:rPr>
        <w:t xml:space="preserve"> </w:t>
      </w:r>
      <w:r w:rsidR="004A7CB3">
        <w:rPr>
          <w:rFonts w:ascii="Arial" w:hAnsi="Arial" w:cs="Arial"/>
          <w:sz w:val="24"/>
          <w:szCs w:val="24"/>
        </w:rPr>
        <w:t>подошвы рельса</w:t>
      </w:r>
      <w:r w:rsidRPr="00031E4A">
        <w:rPr>
          <w:rFonts w:ascii="Arial" w:hAnsi="Arial" w:cs="Arial"/>
          <w:sz w:val="24"/>
          <w:szCs w:val="24"/>
        </w:rPr>
        <w:t xml:space="preserve"> (при размещении дороги в насыпи – до подошвы насыпи</w:t>
      </w:r>
      <w:r w:rsidR="00941E2A">
        <w:rPr>
          <w:rFonts w:ascii="Arial" w:hAnsi="Arial" w:cs="Arial"/>
          <w:sz w:val="24"/>
          <w:szCs w:val="24"/>
        </w:rPr>
        <w:t>, п</w:t>
      </w:r>
      <w:r w:rsidRPr="00031E4A" w:rsidR="00941E2A">
        <w:rPr>
          <w:rFonts w:ascii="Arial" w:hAnsi="Arial" w:cs="Arial"/>
          <w:sz w:val="24"/>
          <w:szCs w:val="24"/>
        </w:rPr>
        <w:t xml:space="preserve">ри наличии выемок, водоотводных сооружений – </w:t>
      </w:r>
      <w:r w:rsidR="00941E2A">
        <w:rPr>
          <w:rFonts w:ascii="Arial" w:hAnsi="Arial" w:cs="Arial"/>
          <w:sz w:val="24"/>
          <w:szCs w:val="24"/>
        </w:rPr>
        <w:t>до</w:t>
      </w:r>
      <w:r w:rsidRPr="00031E4A" w:rsidR="00941E2A">
        <w:rPr>
          <w:rFonts w:ascii="Arial" w:hAnsi="Arial" w:cs="Arial"/>
          <w:sz w:val="24"/>
          <w:szCs w:val="24"/>
        </w:rPr>
        <w:t xml:space="preserve"> дна выемки, водоотводного </w:t>
      </w:r>
      <w:r w:rsidRPr="00941E2A" w:rsidR="00941E2A">
        <w:rPr>
          <w:rFonts w:ascii="Arial" w:hAnsi="Arial" w:cs="Arial"/>
          <w:sz w:val="24"/>
          <w:szCs w:val="24"/>
        </w:rPr>
        <w:t>сооружения</w:t>
      </w:r>
      <w:r w:rsidRPr="00941E2A">
        <w:rPr>
          <w:rFonts w:ascii="Arial" w:hAnsi="Arial" w:cs="Arial"/>
          <w:sz w:val="24"/>
          <w:szCs w:val="24"/>
        </w:rPr>
        <w:t xml:space="preserve">) </w:t>
      </w:r>
      <w:r w:rsidRPr="00941E2A" w:rsidR="00941E2A">
        <w:rPr>
          <w:rFonts w:ascii="Arial" w:hAnsi="Arial" w:cs="Arial"/>
          <w:sz w:val="24"/>
          <w:szCs w:val="24"/>
        </w:rPr>
        <w:t>предусматривают</w:t>
      </w:r>
      <w:r w:rsidRPr="00941E2A">
        <w:rPr>
          <w:rFonts w:ascii="Arial" w:hAnsi="Arial" w:cs="Arial"/>
          <w:sz w:val="24"/>
          <w:szCs w:val="24"/>
        </w:rPr>
        <w:t xml:space="preserve"> не менее 2 м, при строительстве методом </w:t>
      </w:r>
      <w:r w:rsidRPr="00941E2A" w:rsidR="00046139">
        <w:rPr>
          <w:rFonts w:ascii="Arial" w:hAnsi="Arial" w:cs="Arial"/>
          <w:sz w:val="24"/>
          <w:szCs w:val="24"/>
        </w:rPr>
        <w:t>ННБ</w:t>
      </w:r>
      <w:r w:rsidRPr="00941E2A">
        <w:rPr>
          <w:rFonts w:ascii="Arial" w:hAnsi="Arial" w:cs="Arial"/>
          <w:sz w:val="24"/>
          <w:szCs w:val="24"/>
        </w:rPr>
        <w:t xml:space="preserve"> – не</w:t>
      </w:r>
      <w:r w:rsidRPr="00031E4A">
        <w:rPr>
          <w:rFonts w:ascii="Arial" w:hAnsi="Arial" w:cs="Arial"/>
          <w:sz w:val="24"/>
          <w:szCs w:val="24"/>
        </w:rPr>
        <w:t xml:space="preserve"> менее 3 м</w:t>
      </w:r>
      <w:bookmarkStart w:id="128" w:name="_Hlk202188675"/>
      <w:r w:rsidRPr="00031E4A">
        <w:rPr>
          <w:rFonts w:ascii="Arial" w:hAnsi="Arial" w:cs="Arial"/>
          <w:sz w:val="24"/>
          <w:szCs w:val="24"/>
        </w:rPr>
        <w:t>.</w:t>
      </w:r>
      <w:bookmarkEnd w:id="128"/>
    </w:p>
    <w:p w:rsidR="009F4ADE" w:rsidRPr="00DE0A14" w:rsidP="00031E4A">
      <w:pPr>
        <w:pStyle w:val="ListParagraph"/>
        <w:tabs>
          <w:tab w:val="left" w:pos="1418"/>
        </w:tabs>
        <w:spacing w:after="0" w:line="360" w:lineRule="auto"/>
        <w:ind w:left="0" w:firstLine="709"/>
        <w:contextualSpacing w:val="0"/>
        <w:jc w:val="both"/>
        <w:rPr>
          <w:rFonts w:ascii="Arial" w:hAnsi="Arial" w:cs="Arial"/>
          <w:sz w:val="24"/>
          <w:szCs w:val="24"/>
        </w:rPr>
      </w:pPr>
    </w:p>
    <w:p w:rsidR="00DE0A14" w:rsidP="00DE0A14">
      <w:pPr>
        <w:tabs>
          <w:tab w:val="left" w:pos="1276"/>
        </w:tabs>
        <w:spacing w:line="360" w:lineRule="auto"/>
        <w:ind w:firstLine="709"/>
        <w:contextualSpacing/>
        <w:jc w:val="both"/>
        <w:rPr>
          <w:rFonts w:ascii="Arial" w:hAnsi="Arial" w:cs="Arial"/>
          <w:sz w:val="22"/>
          <w:szCs w:val="22"/>
        </w:rPr>
      </w:pPr>
      <w:r w:rsidRPr="006D4F17">
        <w:rPr>
          <w:rFonts w:ascii="Arial" w:hAnsi="Arial" w:cs="Arial"/>
          <w:spacing w:val="40"/>
          <w:sz w:val="22"/>
          <w:szCs w:val="22"/>
        </w:rPr>
        <w:t>Примечание</w:t>
      </w:r>
      <w:r w:rsidRPr="006D4F17">
        <w:rPr>
          <w:rFonts w:ascii="Arial" w:hAnsi="Arial" w:cs="Arial"/>
          <w:sz w:val="22"/>
          <w:szCs w:val="22"/>
        </w:rPr>
        <w:t xml:space="preserve"> – </w:t>
      </w:r>
      <w:bookmarkStart w:id="129" w:name="_Hlk192831578"/>
      <w:r w:rsidRPr="006D4F17" w:rsidR="00146B1E">
        <w:rPr>
          <w:rFonts w:ascii="Arial" w:hAnsi="Arial" w:cs="Arial"/>
          <w:sz w:val="22"/>
          <w:szCs w:val="22"/>
        </w:rPr>
        <w:t xml:space="preserve">При строительстве перехода методом </w:t>
      </w:r>
      <w:r w:rsidRPr="006D4F17" w:rsidR="00046139">
        <w:rPr>
          <w:rFonts w:ascii="Arial" w:hAnsi="Arial" w:cs="Arial"/>
          <w:sz w:val="22"/>
          <w:szCs w:val="22"/>
        </w:rPr>
        <w:t>ННБ</w:t>
      </w:r>
      <w:r w:rsidRPr="006D4F17" w:rsidR="00146B1E">
        <w:rPr>
          <w:rFonts w:ascii="Arial" w:hAnsi="Arial" w:cs="Arial"/>
          <w:sz w:val="22"/>
          <w:szCs w:val="22"/>
        </w:rPr>
        <w:t xml:space="preserve"> в условиях залегания неустойчивых (песчаных, гравийно-галечниковых) грунтов по траектории скважины, а также при прокладке методом </w:t>
      </w:r>
      <w:r w:rsidRPr="006D4F17" w:rsidR="00046139">
        <w:rPr>
          <w:rFonts w:ascii="Arial" w:hAnsi="Arial" w:cs="Arial"/>
          <w:sz w:val="22"/>
          <w:szCs w:val="22"/>
        </w:rPr>
        <w:t>ННБ</w:t>
      </w:r>
      <w:r w:rsidRPr="006D4F17" w:rsidR="00146B1E">
        <w:rPr>
          <w:rFonts w:ascii="Arial" w:hAnsi="Arial" w:cs="Arial"/>
          <w:sz w:val="22"/>
          <w:szCs w:val="22"/>
        </w:rPr>
        <w:t xml:space="preserve"> защитного футляра наружным диаметром 1020 мм и более, рекомендуется увеличивать глубину заложения защитного футляра до 5 м и более</w:t>
      </w:r>
      <w:r w:rsidRPr="006D4F17" w:rsidR="00BE71CA">
        <w:rPr>
          <w:rFonts w:ascii="Arial" w:hAnsi="Arial" w:cs="Arial"/>
          <w:sz w:val="22"/>
          <w:szCs w:val="22"/>
        </w:rPr>
        <w:t>.</w:t>
      </w:r>
    </w:p>
    <w:p w:rsidR="00721FC2" w:rsidRPr="006D4F17" w:rsidP="00DE0A14">
      <w:pPr>
        <w:tabs>
          <w:tab w:val="left" w:pos="1276"/>
        </w:tabs>
        <w:spacing w:line="360" w:lineRule="auto"/>
        <w:ind w:firstLine="709"/>
        <w:contextualSpacing/>
        <w:jc w:val="both"/>
        <w:rPr>
          <w:rFonts w:ascii="Arial" w:hAnsi="Arial" w:cs="Arial"/>
          <w:sz w:val="22"/>
          <w:szCs w:val="22"/>
        </w:rPr>
      </w:pPr>
    </w:p>
    <w:p w:rsidR="00DE0A14" w:rsidP="00075763">
      <w:pPr>
        <w:pStyle w:val="ListParagraph"/>
        <w:numPr>
          <w:ilvl w:val="0"/>
          <w:numId w:val="25"/>
        </w:numPr>
        <w:tabs>
          <w:tab w:val="left" w:pos="1069"/>
        </w:tabs>
        <w:spacing w:after="0" w:line="360" w:lineRule="auto"/>
        <w:ind w:left="0" w:firstLine="709"/>
        <w:contextualSpacing w:val="0"/>
        <w:jc w:val="both"/>
        <w:rPr>
          <w:rFonts w:ascii="Arial" w:hAnsi="Arial" w:cs="Arial"/>
          <w:sz w:val="24"/>
          <w:szCs w:val="24"/>
        </w:rPr>
      </w:pPr>
      <w:bookmarkEnd w:id="129"/>
      <w:r w:rsidRPr="007C0F8C">
        <w:rPr>
          <w:rFonts w:ascii="Arial" w:hAnsi="Arial" w:cs="Arial"/>
          <w:sz w:val="24"/>
          <w:szCs w:val="24"/>
        </w:rPr>
        <w:t xml:space="preserve">На переходах через </w:t>
      </w:r>
      <w:r w:rsidR="00013695">
        <w:rPr>
          <w:rFonts w:ascii="Arial" w:hAnsi="Arial" w:cs="Arial"/>
          <w:sz w:val="24"/>
          <w:szCs w:val="24"/>
        </w:rPr>
        <w:t>железные</w:t>
      </w:r>
      <w:r w:rsidRPr="007C0F8C">
        <w:rPr>
          <w:rFonts w:ascii="Arial" w:hAnsi="Arial" w:cs="Arial"/>
          <w:sz w:val="24"/>
          <w:szCs w:val="24"/>
        </w:rPr>
        <w:t xml:space="preserve"> дороги устанавливают предупреждающие и опознавательные знаки в соответствии с НД и </w:t>
      </w:r>
      <w:r w:rsidR="00013695">
        <w:rPr>
          <w:rFonts w:ascii="Arial" w:hAnsi="Arial" w:cs="Arial"/>
          <w:sz w:val="24"/>
          <w:szCs w:val="24"/>
        </w:rPr>
        <w:t>нормативными документами владельцев железных дорог.</w:t>
      </w:r>
    </w:p>
    <w:p w:rsidR="009F4ADE" w:rsidRPr="00163A8D" w:rsidP="006D4F17">
      <w:pPr>
        <w:pStyle w:val="ListParagraph"/>
        <w:tabs>
          <w:tab w:val="left" w:pos="1069"/>
        </w:tabs>
        <w:spacing w:after="0" w:line="360" w:lineRule="auto"/>
        <w:ind w:left="709"/>
        <w:contextualSpacing w:val="0"/>
        <w:jc w:val="both"/>
        <w:rPr>
          <w:rFonts w:ascii="Arial" w:hAnsi="Arial" w:cs="Arial"/>
          <w:sz w:val="24"/>
          <w:szCs w:val="24"/>
        </w:rPr>
      </w:pPr>
    </w:p>
    <w:p w:rsidR="00BC1751" w:rsidRPr="00DE0A14" w:rsidP="00E0633B">
      <w:pPr>
        <w:pStyle w:val="ListParagraph"/>
        <w:numPr>
          <w:ilvl w:val="0"/>
          <w:numId w:val="17"/>
        </w:numPr>
        <w:tabs>
          <w:tab w:val="left" w:pos="1276"/>
        </w:tabs>
        <w:spacing w:after="0" w:line="360" w:lineRule="auto"/>
        <w:ind w:left="709" w:firstLine="0"/>
        <w:contextualSpacing w:val="0"/>
        <w:jc w:val="both"/>
        <w:outlineLvl w:val="1"/>
        <w:rPr>
          <w:rFonts w:ascii="Arial" w:hAnsi="Arial" w:cs="Arial"/>
          <w:b/>
          <w:sz w:val="24"/>
          <w:szCs w:val="24"/>
        </w:rPr>
      </w:pPr>
      <w:bookmarkStart w:id="130" w:name="_Toc202271386"/>
      <w:r>
        <w:rPr>
          <w:rFonts w:ascii="Arial" w:hAnsi="Arial" w:cs="Arial"/>
          <w:b/>
          <w:sz w:val="24"/>
          <w:szCs w:val="24"/>
        </w:rPr>
        <w:t>Прокладка трубопровода в</w:t>
      </w:r>
      <w:r w:rsidRPr="00DE0A14" w:rsidR="00DE0A14">
        <w:rPr>
          <w:rFonts w:ascii="Arial" w:hAnsi="Arial" w:cs="Arial"/>
          <w:b/>
          <w:sz w:val="24"/>
          <w:szCs w:val="24"/>
        </w:rPr>
        <w:t xml:space="preserve"> защитно</w:t>
      </w:r>
      <w:r>
        <w:rPr>
          <w:rFonts w:ascii="Arial" w:hAnsi="Arial" w:cs="Arial"/>
          <w:b/>
          <w:sz w:val="24"/>
          <w:szCs w:val="24"/>
        </w:rPr>
        <w:t>м</w:t>
      </w:r>
      <w:r w:rsidRPr="00DE0A14" w:rsidR="00DE0A14">
        <w:rPr>
          <w:rFonts w:ascii="Arial" w:hAnsi="Arial" w:cs="Arial"/>
          <w:b/>
          <w:sz w:val="24"/>
          <w:szCs w:val="24"/>
        </w:rPr>
        <w:t xml:space="preserve"> футляр</w:t>
      </w:r>
      <w:r>
        <w:rPr>
          <w:rFonts w:ascii="Arial" w:hAnsi="Arial" w:cs="Arial"/>
          <w:b/>
          <w:sz w:val="24"/>
          <w:szCs w:val="24"/>
        </w:rPr>
        <w:t>е</w:t>
      </w:r>
      <w:bookmarkEnd w:id="130"/>
    </w:p>
    <w:p w:rsidR="009F4ADE" w:rsidP="006D4F17">
      <w:pPr>
        <w:pStyle w:val="ListParagraph"/>
        <w:tabs>
          <w:tab w:val="left" w:pos="1418"/>
          <w:tab w:val="left" w:pos="1701"/>
        </w:tabs>
        <w:spacing w:line="360" w:lineRule="auto"/>
        <w:ind w:left="709"/>
        <w:jc w:val="both"/>
        <w:rPr>
          <w:rFonts w:ascii="Arial" w:hAnsi="Arial" w:cs="Arial"/>
          <w:sz w:val="24"/>
          <w:szCs w:val="24"/>
        </w:rPr>
      </w:pPr>
      <w:bookmarkStart w:id="131" w:name="_Hlk80861799"/>
      <w:bookmarkStart w:id="132" w:name="_Hlk80797473"/>
    </w:p>
    <w:p w:rsidR="00AD11B7" w:rsidP="00A55B7B">
      <w:pPr>
        <w:pStyle w:val="ListParagraph"/>
        <w:numPr>
          <w:ilvl w:val="0"/>
          <w:numId w:val="26"/>
        </w:numPr>
        <w:tabs>
          <w:tab w:val="left" w:pos="1418"/>
          <w:tab w:val="left" w:pos="1701"/>
        </w:tabs>
        <w:spacing w:after="0" w:line="360" w:lineRule="auto"/>
        <w:ind w:left="0" w:firstLine="709"/>
        <w:jc w:val="both"/>
        <w:rPr>
          <w:rFonts w:ascii="Arial" w:hAnsi="Arial" w:cs="Arial"/>
          <w:sz w:val="24"/>
          <w:szCs w:val="24"/>
        </w:rPr>
      </w:pPr>
      <w:r>
        <w:rPr>
          <w:rFonts w:ascii="Arial" w:hAnsi="Arial" w:cs="Arial"/>
          <w:sz w:val="24"/>
          <w:szCs w:val="24"/>
        </w:rPr>
        <w:t>З</w:t>
      </w:r>
      <w:r>
        <w:rPr>
          <w:rFonts w:ascii="Arial" w:hAnsi="Arial" w:cs="Arial"/>
          <w:sz w:val="24"/>
          <w:szCs w:val="24"/>
        </w:rPr>
        <w:t>ащитн</w:t>
      </w:r>
      <w:r>
        <w:rPr>
          <w:rFonts w:ascii="Arial" w:hAnsi="Arial" w:cs="Arial"/>
          <w:sz w:val="24"/>
          <w:szCs w:val="24"/>
        </w:rPr>
        <w:t>ый</w:t>
      </w:r>
      <w:r>
        <w:rPr>
          <w:rFonts w:ascii="Arial" w:hAnsi="Arial" w:cs="Arial"/>
          <w:sz w:val="24"/>
          <w:szCs w:val="24"/>
        </w:rPr>
        <w:t xml:space="preserve"> футляр прокладываю</w:t>
      </w:r>
      <w:r>
        <w:rPr>
          <w:rFonts w:ascii="Arial" w:hAnsi="Arial" w:cs="Arial"/>
          <w:sz w:val="24"/>
          <w:szCs w:val="24"/>
        </w:rPr>
        <w:t>т</w:t>
      </w:r>
      <w:r>
        <w:rPr>
          <w:rFonts w:ascii="Arial" w:hAnsi="Arial" w:cs="Arial"/>
          <w:sz w:val="24"/>
          <w:szCs w:val="24"/>
        </w:rPr>
        <w:t xml:space="preserve"> метод</w:t>
      </w:r>
      <w:r>
        <w:rPr>
          <w:rFonts w:ascii="Arial" w:hAnsi="Arial" w:cs="Arial"/>
          <w:sz w:val="24"/>
          <w:szCs w:val="24"/>
        </w:rPr>
        <w:t>ами</w:t>
      </w:r>
      <w:r>
        <w:rPr>
          <w:rFonts w:ascii="Arial" w:hAnsi="Arial" w:cs="Arial"/>
          <w:sz w:val="24"/>
          <w:szCs w:val="24"/>
        </w:rPr>
        <w:t xml:space="preserve"> прокола, продавливания, ГШБ, </w:t>
      </w:r>
      <w:r w:rsidR="00046139">
        <w:rPr>
          <w:rFonts w:ascii="Arial" w:hAnsi="Arial" w:cs="Arial"/>
          <w:sz w:val="24"/>
          <w:szCs w:val="24"/>
        </w:rPr>
        <w:t>ННБ</w:t>
      </w:r>
      <w:r>
        <w:rPr>
          <w:rFonts w:ascii="Arial" w:hAnsi="Arial" w:cs="Arial"/>
          <w:sz w:val="24"/>
          <w:szCs w:val="24"/>
        </w:rPr>
        <w:t xml:space="preserve">, </w:t>
      </w:r>
      <w:r w:rsidR="00046139">
        <w:rPr>
          <w:rFonts w:ascii="Arial" w:hAnsi="Arial" w:cs="Arial"/>
          <w:sz w:val="24"/>
          <w:szCs w:val="24"/>
        </w:rPr>
        <w:t>ГНБЩ</w:t>
      </w:r>
      <w:r>
        <w:rPr>
          <w:rFonts w:ascii="Arial" w:hAnsi="Arial" w:cs="Arial"/>
          <w:sz w:val="24"/>
          <w:szCs w:val="24"/>
        </w:rPr>
        <w:t>.</w:t>
      </w:r>
      <w:r>
        <w:rPr>
          <w:rFonts w:ascii="Arial" w:hAnsi="Arial" w:cs="Arial"/>
          <w:sz w:val="24"/>
          <w:szCs w:val="24"/>
        </w:rPr>
        <w:t xml:space="preserve"> В защитный футляр протаскивают трубопровод.</w:t>
      </w:r>
    </w:p>
    <w:p w:rsidR="00DE0A14" w:rsidRPr="00DE0A14" w:rsidP="00FB77D3">
      <w:pPr>
        <w:pStyle w:val="ListParagraph"/>
        <w:numPr>
          <w:ilvl w:val="0"/>
          <w:numId w:val="26"/>
        </w:numPr>
        <w:tabs>
          <w:tab w:val="left" w:pos="1418"/>
          <w:tab w:val="left" w:pos="1701"/>
        </w:tabs>
        <w:spacing w:after="0" w:line="360" w:lineRule="auto"/>
        <w:ind w:left="0" w:firstLine="709"/>
        <w:contextualSpacing w:val="0"/>
        <w:jc w:val="both"/>
        <w:rPr>
          <w:rFonts w:ascii="Arial" w:hAnsi="Arial" w:cs="Arial"/>
          <w:sz w:val="24"/>
          <w:szCs w:val="24"/>
        </w:rPr>
      </w:pPr>
      <w:r w:rsidRPr="001F2916">
        <w:rPr>
          <w:rFonts w:ascii="Arial" w:hAnsi="Arial" w:cs="Arial"/>
          <w:sz w:val="24"/>
          <w:szCs w:val="24"/>
        </w:rPr>
        <w:t>Н</w:t>
      </w:r>
      <w:r w:rsidR="002B05AB">
        <w:rPr>
          <w:rFonts w:ascii="Arial" w:hAnsi="Arial" w:cs="Arial"/>
          <w:sz w:val="24"/>
          <w:szCs w:val="24"/>
        </w:rPr>
        <w:t>оминальный</w:t>
      </w:r>
      <w:r w:rsidRPr="001F2916">
        <w:rPr>
          <w:rFonts w:ascii="Arial" w:hAnsi="Arial" w:cs="Arial"/>
          <w:sz w:val="24"/>
          <w:szCs w:val="24"/>
        </w:rPr>
        <w:t xml:space="preserve"> диаметр защитного футляра выбирают из ряда: 3</w:t>
      </w:r>
      <w:r w:rsidR="00ED17C7">
        <w:rPr>
          <w:rFonts w:ascii="Arial" w:hAnsi="Arial" w:cs="Arial"/>
          <w:sz w:val="24"/>
          <w:szCs w:val="24"/>
        </w:rPr>
        <w:t>00</w:t>
      </w:r>
      <w:r w:rsidRPr="001F2916">
        <w:rPr>
          <w:rFonts w:ascii="Arial" w:hAnsi="Arial" w:cs="Arial"/>
          <w:sz w:val="24"/>
          <w:szCs w:val="24"/>
        </w:rPr>
        <w:t>; 3</w:t>
      </w:r>
      <w:r w:rsidR="00ED17C7">
        <w:rPr>
          <w:rFonts w:ascii="Arial" w:hAnsi="Arial" w:cs="Arial"/>
          <w:sz w:val="24"/>
          <w:szCs w:val="24"/>
        </w:rPr>
        <w:t>50</w:t>
      </w:r>
      <w:r w:rsidRPr="001F2916">
        <w:rPr>
          <w:rFonts w:ascii="Arial" w:hAnsi="Arial" w:cs="Arial"/>
          <w:sz w:val="24"/>
          <w:szCs w:val="24"/>
        </w:rPr>
        <w:t>; 4</w:t>
      </w:r>
      <w:r w:rsidR="00ED17C7">
        <w:rPr>
          <w:rFonts w:ascii="Arial" w:hAnsi="Arial" w:cs="Arial"/>
          <w:sz w:val="24"/>
          <w:szCs w:val="24"/>
        </w:rPr>
        <w:t>00</w:t>
      </w:r>
      <w:r w:rsidRPr="001F2916">
        <w:rPr>
          <w:rFonts w:ascii="Arial" w:hAnsi="Arial" w:cs="Arial"/>
          <w:sz w:val="24"/>
          <w:szCs w:val="24"/>
        </w:rPr>
        <w:t>; 5</w:t>
      </w:r>
      <w:r w:rsidR="00ED17C7">
        <w:rPr>
          <w:rFonts w:ascii="Arial" w:hAnsi="Arial" w:cs="Arial"/>
          <w:sz w:val="24"/>
          <w:szCs w:val="24"/>
        </w:rPr>
        <w:t>00</w:t>
      </w:r>
      <w:r w:rsidRPr="001F2916">
        <w:rPr>
          <w:rFonts w:ascii="Arial" w:hAnsi="Arial" w:cs="Arial"/>
          <w:sz w:val="24"/>
          <w:szCs w:val="24"/>
        </w:rPr>
        <w:t xml:space="preserve">; </w:t>
      </w:r>
      <w:r w:rsidR="007E20C4">
        <w:rPr>
          <w:rFonts w:ascii="Arial" w:hAnsi="Arial" w:cs="Arial"/>
          <w:sz w:val="24"/>
          <w:szCs w:val="24"/>
        </w:rPr>
        <w:t xml:space="preserve">600; </w:t>
      </w:r>
      <w:r w:rsidRPr="001F2916">
        <w:rPr>
          <w:rFonts w:ascii="Arial" w:hAnsi="Arial" w:cs="Arial"/>
          <w:sz w:val="24"/>
          <w:szCs w:val="24"/>
        </w:rPr>
        <w:t>7</w:t>
      </w:r>
      <w:r w:rsidR="00ED17C7">
        <w:rPr>
          <w:rFonts w:ascii="Arial" w:hAnsi="Arial" w:cs="Arial"/>
          <w:sz w:val="24"/>
          <w:szCs w:val="24"/>
        </w:rPr>
        <w:t>00</w:t>
      </w:r>
      <w:r w:rsidRPr="001F2916">
        <w:rPr>
          <w:rFonts w:ascii="Arial" w:hAnsi="Arial" w:cs="Arial"/>
          <w:sz w:val="24"/>
          <w:szCs w:val="24"/>
        </w:rPr>
        <w:t>; 8</w:t>
      </w:r>
      <w:r w:rsidR="00ED17C7">
        <w:rPr>
          <w:rFonts w:ascii="Arial" w:hAnsi="Arial" w:cs="Arial"/>
          <w:sz w:val="24"/>
          <w:szCs w:val="24"/>
        </w:rPr>
        <w:t>0</w:t>
      </w:r>
      <w:r w:rsidRPr="001F2916">
        <w:rPr>
          <w:rFonts w:ascii="Arial" w:hAnsi="Arial" w:cs="Arial"/>
          <w:sz w:val="24"/>
          <w:szCs w:val="24"/>
        </w:rPr>
        <w:t>0; 10</w:t>
      </w:r>
      <w:r w:rsidR="00ED17C7">
        <w:rPr>
          <w:rFonts w:ascii="Arial" w:hAnsi="Arial" w:cs="Arial"/>
          <w:sz w:val="24"/>
          <w:szCs w:val="24"/>
        </w:rPr>
        <w:t>0</w:t>
      </w:r>
      <w:r w:rsidRPr="001F2916">
        <w:rPr>
          <w:rFonts w:ascii="Arial" w:hAnsi="Arial" w:cs="Arial"/>
          <w:sz w:val="24"/>
          <w:szCs w:val="24"/>
        </w:rPr>
        <w:t>0; 12</w:t>
      </w:r>
      <w:r w:rsidR="00ED17C7">
        <w:rPr>
          <w:rFonts w:ascii="Arial" w:hAnsi="Arial" w:cs="Arial"/>
          <w:sz w:val="24"/>
          <w:szCs w:val="24"/>
        </w:rPr>
        <w:t>0</w:t>
      </w:r>
      <w:r w:rsidRPr="001F2916">
        <w:rPr>
          <w:rFonts w:ascii="Arial" w:hAnsi="Arial" w:cs="Arial"/>
          <w:sz w:val="24"/>
          <w:szCs w:val="24"/>
        </w:rPr>
        <w:t>0; 14</w:t>
      </w:r>
      <w:r w:rsidR="00ED17C7">
        <w:rPr>
          <w:rFonts w:ascii="Arial" w:hAnsi="Arial" w:cs="Arial"/>
          <w:sz w:val="24"/>
          <w:szCs w:val="24"/>
        </w:rPr>
        <w:t>0</w:t>
      </w:r>
      <w:r w:rsidRPr="001F2916">
        <w:rPr>
          <w:rFonts w:ascii="Arial" w:hAnsi="Arial" w:cs="Arial"/>
          <w:sz w:val="24"/>
          <w:szCs w:val="24"/>
        </w:rPr>
        <w:t>0; 16</w:t>
      </w:r>
      <w:r w:rsidR="00ED17C7">
        <w:rPr>
          <w:rFonts w:ascii="Arial" w:hAnsi="Arial" w:cs="Arial"/>
          <w:sz w:val="24"/>
          <w:szCs w:val="24"/>
        </w:rPr>
        <w:t>0</w:t>
      </w:r>
      <w:r w:rsidRPr="001F2916">
        <w:rPr>
          <w:rFonts w:ascii="Arial" w:hAnsi="Arial" w:cs="Arial"/>
          <w:sz w:val="24"/>
          <w:szCs w:val="24"/>
        </w:rPr>
        <w:t>0 мм.</w:t>
      </w:r>
      <w:r>
        <w:rPr>
          <w:rFonts w:ascii="Arial" w:hAnsi="Arial" w:cs="Arial"/>
          <w:sz w:val="24"/>
          <w:szCs w:val="24"/>
        </w:rPr>
        <w:t xml:space="preserve"> </w:t>
      </w:r>
      <w:r w:rsidR="00216BFF">
        <w:rPr>
          <w:rFonts w:ascii="Arial" w:hAnsi="Arial" w:cs="Arial"/>
          <w:sz w:val="24"/>
          <w:szCs w:val="24"/>
        </w:rPr>
        <w:t>Н</w:t>
      </w:r>
      <w:r w:rsidR="00ED17C7">
        <w:rPr>
          <w:rFonts w:ascii="Arial" w:hAnsi="Arial" w:cs="Arial"/>
          <w:sz w:val="24"/>
          <w:szCs w:val="24"/>
        </w:rPr>
        <w:t>оминальный</w:t>
      </w:r>
      <w:r w:rsidR="00216BFF">
        <w:rPr>
          <w:rFonts w:ascii="Arial" w:hAnsi="Arial" w:cs="Arial"/>
          <w:sz w:val="24"/>
          <w:szCs w:val="24"/>
        </w:rPr>
        <w:t xml:space="preserve"> д</w:t>
      </w:r>
      <w:r w:rsidRPr="00DE0A14">
        <w:rPr>
          <w:rFonts w:ascii="Arial" w:hAnsi="Arial" w:cs="Arial"/>
          <w:sz w:val="24"/>
          <w:szCs w:val="24"/>
        </w:rPr>
        <w:t>иаметр защитного футляра</w:t>
      </w:r>
      <w:r w:rsidR="00941E2A">
        <w:rPr>
          <w:rFonts w:ascii="Arial" w:hAnsi="Arial" w:cs="Arial"/>
          <w:sz w:val="24"/>
          <w:szCs w:val="24"/>
        </w:rPr>
        <w:t xml:space="preserve"> принимают не менее чем на 200 мм</w:t>
      </w:r>
      <w:r w:rsidRPr="00DE0A14">
        <w:rPr>
          <w:rFonts w:ascii="Arial" w:hAnsi="Arial" w:cs="Arial"/>
          <w:sz w:val="24"/>
          <w:szCs w:val="24"/>
        </w:rPr>
        <w:t xml:space="preserve"> больше н</w:t>
      </w:r>
      <w:r w:rsidR="00ED17C7">
        <w:rPr>
          <w:rFonts w:ascii="Arial" w:hAnsi="Arial" w:cs="Arial"/>
          <w:sz w:val="24"/>
          <w:szCs w:val="24"/>
        </w:rPr>
        <w:t>оминального</w:t>
      </w:r>
      <w:r w:rsidRPr="00DE0A14">
        <w:rPr>
          <w:rFonts w:ascii="Arial" w:hAnsi="Arial" w:cs="Arial"/>
          <w:sz w:val="24"/>
          <w:szCs w:val="24"/>
        </w:rPr>
        <w:t xml:space="preserve"> диаметра трубопровода</w:t>
      </w:r>
      <w:bookmarkEnd w:id="131"/>
      <w:r w:rsidRPr="00DE0A14">
        <w:rPr>
          <w:rFonts w:ascii="Arial" w:hAnsi="Arial" w:cs="Arial"/>
          <w:sz w:val="24"/>
          <w:szCs w:val="24"/>
        </w:rPr>
        <w:t xml:space="preserve">. </w:t>
      </w:r>
    </w:p>
    <w:p w:rsidR="00017091" w:rsidP="00A55B7B">
      <w:pPr>
        <w:pStyle w:val="ListParagraph"/>
        <w:numPr>
          <w:ilvl w:val="0"/>
          <w:numId w:val="26"/>
        </w:numPr>
        <w:tabs>
          <w:tab w:val="left" w:pos="1134"/>
          <w:tab w:val="left" w:pos="1418"/>
        </w:tabs>
        <w:spacing w:after="0" w:line="360" w:lineRule="auto"/>
        <w:ind w:left="0" w:firstLine="709"/>
        <w:jc w:val="both"/>
        <w:rPr>
          <w:rFonts w:ascii="Arial" w:hAnsi="Arial" w:cs="Arial"/>
          <w:sz w:val="24"/>
          <w:szCs w:val="24"/>
        </w:rPr>
      </w:pPr>
      <w:bookmarkStart w:id="133" w:name="_Hlk195184171"/>
      <w:bookmarkStart w:id="134" w:name="_Hlk189649165"/>
      <w:bookmarkEnd w:id="132"/>
      <w:r w:rsidRPr="00941E2A">
        <w:rPr>
          <w:rFonts w:ascii="Arial" w:hAnsi="Arial" w:cs="Arial"/>
          <w:sz w:val="24"/>
          <w:szCs w:val="24"/>
        </w:rPr>
        <w:t>П</w:t>
      </w:r>
      <w:r w:rsidRPr="00DE0A14" w:rsidR="00DE0A14">
        <w:rPr>
          <w:rFonts w:ascii="Arial" w:hAnsi="Arial" w:cs="Arial"/>
          <w:sz w:val="24"/>
          <w:szCs w:val="24"/>
        </w:rPr>
        <w:t xml:space="preserve">ри протаскивании </w:t>
      </w:r>
      <w:r>
        <w:rPr>
          <w:rFonts w:ascii="Arial" w:hAnsi="Arial" w:cs="Arial"/>
          <w:sz w:val="24"/>
          <w:szCs w:val="24"/>
        </w:rPr>
        <w:t xml:space="preserve">трубопровода </w:t>
      </w:r>
      <w:r w:rsidRPr="00DE0A14" w:rsidR="00DE0A14">
        <w:rPr>
          <w:rFonts w:ascii="Arial" w:hAnsi="Arial" w:cs="Arial"/>
          <w:sz w:val="24"/>
          <w:szCs w:val="24"/>
        </w:rPr>
        <w:t>в защитный футляр</w:t>
      </w:r>
      <w:r w:rsidR="00AA3909">
        <w:rPr>
          <w:rFonts w:ascii="Arial" w:hAnsi="Arial" w:cs="Arial"/>
          <w:sz w:val="24"/>
          <w:szCs w:val="24"/>
        </w:rPr>
        <w:t xml:space="preserve"> </w:t>
      </w:r>
      <w:r>
        <w:rPr>
          <w:rFonts w:ascii="Arial" w:hAnsi="Arial" w:cs="Arial"/>
          <w:sz w:val="24"/>
          <w:szCs w:val="24"/>
        </w:rPr>
        <w:t>предусматривают</w:t>
      </w:r>
      <w:r w:rsidRPr="004318C2">
        <w:rPr>
          <w:rFonts w:ascii="Arial" w:hAnsi="Arial" w:cs="Arial"/>
          <w:sz w:val="24"/>
          <w:szCs w:val="24"/>
        </w:rPr>
        <w:t xml:space="preserve"> </w:t>
      </w:r>
      <w:r w:rsidRPr="00941E2A" w:rsidR="00AA3909">
        <w:rPr>
          <w:rFonts w:ascii="Arial" w:hAnsi="Arial" w:cs="Arial"/>
          <w:sz w:val="24"/>
          <w:szCs w:val="24"/>
        </w:rPr>
        <w:t>решения</w:t>
      </w:r>
      <w:r w:rsidRPr="00941E2A">
        <w:rPr>
          <w:rFonts w:ascii="Arial" w:hAnsi="Arial" w:cs="Arial"/>
          <w:sz w:val="24"/>
          <w:szCs w:val="24"/>
        </w:rPr>
        <w:t>, обеспечивающие сохранность защитного покрытия трубопровода согласно</w:t>
      </w:r>
      <w:r>
        <w:rPr>
          <w:rFonts w:ascii="Arial" w:hAnsi="Arial" w:cs="Arial"/>
          <w:sz w:val="24"/>
          <w:szCs w:val="24"/>
        </w:rPr>
        <w:t xml:space="preserve"> </w:t>
      </w:r>
      <w:bookmarkStart w:id="135" w:name="_Hlk195028607"/>
      <w:r>
        <w:rPr>
          <w:rFonts w:ascii="Arial" w:hAnsi="Arial" w:cs="Arial"/>
          <w:sz w:val="24"/>
          <w:szCs w:val="24"/>
        </w:rPr>
        <w:t>ГОСТ 35070</w:t>
      </w:r>
      <w:bookmarkEnd w:id="135"/>
      <w:r>
        <w:rPr>
          <w:rFonts w:ascii="Arial" w:hAnsi="Arial" w:cs="Arial"/>
          <w:sz w:val="24"/>
          <w:szCs w:val="24"/>
        </w:rPr>
        <w:t>-2024 (пункт 14.7)</w:t>
      </w:r>
      <w:r w:rsidR="00AA3909">
        <w:rPr>
          <w:rFonts w:ascii="Arial" w:hAnsi="Arial" w:cs="Arial"/>
          <w:sz w:val="24"/>
          <w:szCs w:val="24"/>
        </w:rPr>
        <w:t>.</w:t>
      </w:r>
      <w:r w:rsidRPr="00AA3909" w:rsidR="00AA3909">
        <w:rPr>
          <w:rFonts w:ascii="Arial" w:eastAsia="Times New Roman" w:hAnsi="Arial" w:cs="Arial"/>
          <w:color w:val="000000"/>
          <w:sz w:val="24"/>
          <w:szCs w:val="24"/>
          <w:lang w:eastAsia="ru-RU"/>
        </w:rPr>
        <w:t xml:space="preserve"> </w:t>
      </w:r>
      <w:r w:rsidRPr="00AA3909" w:rsidR="00AA3909">
        <w:rPr>
          <w:rFonts w:ascii="Arial" w:hAnsi="Arial" w:cs="Arial"/>
          <w:sz w:val="24"/>
          <w:szCs w:val="24"/>
        </w:rPr>
        <w:t>Допускается применение</w:t>
      </w:r>
      <w:r w:rsidR="00AA3909">
        <w:rPr>
          <w:rFonts w:ascii="Arial" w:hAnsi="Arial" w:cs="Arial"/>
          <w:sz w:val="24"/>
          <w:szCs w:val="24"/>
        </w:rPr>
        <w:t xml:space="preserve"> других, обоснованных в ПД (РД) решений, не </w:t>
      </w:r>
      <w:r w:rsidR="0070503B">
        <w:rPr>
          <w:rFonts w:ascii="Arial" w:hAnsi="Arial" w:cs="Arial"/>
          <w:sz w:val="24"/>
          <w:szCs w:val="24"/>
        </w:rPr>
        <w:t xml:space="preserve">приведенных </w:t>
      </w:r>
      <w:r w:rsidR="00AA3909">
        <w:rPr>
          <w:rFonts w:ascii="Arial" w:hAnsi="Arial" w:cs="Arial"/>
          <w:sz w:val="24"/>
          <w:szCs w:val="24"/>
        </w:rPr>
        <w:t xml:space="preserve">в </w:t>
      </w:r>
      <w:r w:rsidRPr="00AA3909" w:rsidR="00AA3909">
        <w:rPr>
          <w:rFonts w:ascii="Arial" w:hAnsi="Arial" w:cs="Arial"/>
          <w:sz w:val="24"/>
          <w:szCs w:val="24"/>
        </w:rPr>
        <w:t>ГОСТ 35070</w:t>
      </w:r>
      <w:r w:rsidR="00AA3909">
        <w:rPr>
          <w:rFonts w:ascii="Arial" w:hAnsi="Arial" w:cs="Arial"/>
          <w:sz w:val="24"/>
          <w:szCs w:val="24"/>
        </w:rPr>
        <w:t>, в т. ч. применение обетонированных труб.</w:t>
      </w:r>
      <w:bookmarkEnd w:id="133"/>
    </w:p>
    <w:p w:rsidR="00DE0A14" w:rsidRPr="00DE0A14" w:rsidP="00A55B7B">
      <w:pPr>
        <w:pStyle w:val="ListParagraph"/>
        <w:numPr>
          <w:ilvl w:val="0"/>
          <w:numId w:val="26"/>
        </w:numPr>
        <w:tabs>
          <w:tab w:val="left" w:pos="1418"/>
          <w:tab w:val="left" w:pos="1701"/>
        </w:tabs>
        <w:spacing w:after="0" w:line="360" w:lineRule="auto"/>
        <w:ind w:left="0" w:firstLine="709"/>
        <w:contextualSpacing w:val="0"/>
        <w:jc w:val="both"/>
        <w:rPr>
          <w:rFonts w:ascii="Arial" w:hAnsi="Arial" w:cs="Arial"/>
          <w:sz w:val="24"/>
          <w:szCs w:val="24"/>
        </w:rPr>
      </w:pPr>
      <w:bookmarkEnd w:id="134"/>
      <w:r>
        <w:rPr>
          <w:rFonts w:ascii="Arial" w:hAnsi="Arial" w:cs="Arial"/>
          <w:sz w:val="24"/>
          <w:szCs w:val="24"/>
        </w:rPr>
        <w:t>Рекомендуемые р</w:t>
      </w:r>
      <w:r w:rsidRPr="00DE0A14">
        <w:rPr>
          <w:rFonts w:ascii="Arial" w:hAnsi="Arial" w:cs="Arial"/>
          <w:sz w:val="24"/>
          <w:szCs w:val="24"/>
        </w:rPr>
        <w:t>асстояни</w:t>
      </w:r>
      <w:r>
        <w:rPr>
          <w:rFonts w:ascii="Arial" w:hAnsi="Arial" w:cs="Arial"/>
          <w:sz w:val="24"/>
          <w:szCs w:val="24"/>
        </w:rPr>
        <w:t>я</w:t>
      </w:r>
      <w:r w:rsidRPr="00DE0A14">
        <w:rPr>
          <w:rFonts w:ascii="Arial" w:hAnsi="Arial" w:cs="Arial"/>
          <w:sz w:val="24"/>
          <w:szCs w:val="24"/>
        </w:rPr>
        <w:t xml:space="preserve"> между </w:t>
      </w:r>
      <w:bookmarkStart w:id="136" w:name="_Hlk169685817"/>
      <w:bookmarkStart w:id="137" w:name="_Hlk169685903"/>
      <w:r w:rsidR="00751A25">
        <w:rPr>
          <w:rFonts w:ascii="Arial" w:hAnsi="Arial" w:cs="Arial"/>
          <w:sz w:val="24"/>
          <w:szCs w:val="24"/>
        </w:rPr>
        <w:t>осями</w:t>
      </w:r>
      <w:r w:rsidR="00F63033">
        <w:rPr>
          <w:rFonts w:ascii="Arial" w:hAnsi="Arial" w:cs="Arial"/>
          <w:sz w:val="24"/>
          <w:szCs w:val="24"/>
        </w:rPr>
        <w:t xml:space="preserve"> </w:t>
      </w:r>
      <w:r w:rsidRPr="00DE0A14">
        <w:rPr>
          <w:rFonts w:ascii="Arial" w:hAnsi="Arial" w:cs="Arial"/>
          <w:sz w:val="24"/>
          <w:szCs w:val="24"/>
        </w:rPr>
        <w:t>опорно-направляющи</w:t>
      </w:r>
      <w:r w:rsidR="000E64CB">
        <w:rPr>
          <w:rFonts w:ascii="Arial" w:hAnsi="Arial" w:cs="Arial"/>
          <w:sz w:val="24"/>
          <w:szCs w:val="24"/>
        </w:rPr>
        <w:t>х</w:t>
      </w:r>
      <w:r w:rsidRPr="00DE0A14">
        <w:rPr>
          <w:rFonts w:ascii="Arial" w:hAnsi="Arial" w:cs="Arial"/>
          <w:sz w:val="24"/>
          <w:szCs w:val="24"/>
        </w:rPr>
        <w:t xml:space="preserve"> устройств</w:t>
      </w:r>
      <w:bookmarkEnd w:id="136"/>
      <w:r w:rsidRPr="00DE0A14">
        <w:rPr>
          <w:rFonts w:ascii="Arial" w:hAnsi="Arial" w:cs="Arial"/>
          <w:sz w:val="24"/>
          <w:szCs w:val="24"/>
        </w:rPr>
        <w:t xml:space="preserve"> </w:t>
      </w:r>
      <w:bookmarkEnd w:id="137"/>
      <w:r w:rsidRPr="00DE0A14">
        <w:rPr>
          <w:rFonts w:ascii="Arial" w:hAnsi="Arial" w:cs="Arial"/>
          <w:sz w:val="24"/>
          <w:szCs w:val="24"/>
        </w:rPr>
        <w:t>при установке на трубопровод:</w:t>
      </w:r>
    </w:p>
    <w:p w:rsidR="00DE0A14" w:rsidRPr="00DE0A14" w:rsidP="00A55B7B">
      <w:pPr>
        <w:numPr>
          <w:ilvl w:val="1"/>
          <w:numId w:val="16"/>
        </w:numPr>
        <w:tabs>
          <w:tab w:val="num" w:pos="0"/>
          <w:tab w:val="left" w:pos="1080"/>
          <w:tab w:val="num" w:pos="1276"/>
          <w:tab w:val="num" w:pos="1620"/>
        </w:tabs>
        <w:spacing w:line="360" w:lineRule="auto"/>
        <w:ind w:left="0" w:firstLine="709"/>
        <w:jc w:val="both"/>
        <w:rPr>
          <w:rFonts w:ascii="Arial" w:hAnsi="Arial" w:cs="Arial"/>
        </w:rPr>
      </w:pPr>
      <w:r>
        <w:rPr>
          <w:rFonts w:ascii="Arial" w:hAnsi="Arial" w:cs="Arial"/>
        </w:rPr>
        <w:t xml:space="preserve">не более </w:t>
      </w:r>
      <w:r w:rsidRPr="00DE0A14">
        <w:rPr>
          <w:rFonts w:ascii="Arial" w:hAnsi="Arial" w:cs="Arial"/>
        </w:rPr>
        <w:t xml:space="preserve">4,5 м для труб наружным диаметром от 102 до </w:t>
      </w:r>
      <w:smartTag w:uri="urn:schemas-microsoft-com:office:smarttags" w:element="metricconverter">
        <w:smartTagPr>
          <w:attr w:name="ProductID" w:val="820 мм"/>
        </w:smartTagPr>
        <w:r w:rsidRPr="00DE0A14">
          <w:rPr>
            <w:rFonts w:ascii="Arial" w:hAnsi="Arial" w:cs="Arial"/>
          </w:rPr>
          <w:t>820 мм</w:t>
        </w:r>
      </w:smartTag>
      <w:r w:rsidRPr="00DE0A14">
        <w:rPr>
          <w:rFonts w:ascii="Arial" w:hAnsi="Arial" w:cs="Arial"/>
        </w:rPr>
        <w:t>;</w:t>
      </w:r>
    </w:p>
    <w:p w:rsidR="00DE0A14" w:rsidP="00A55B7B">
      <w:pPr>
        <w:numPr>
          <w:ilvl w:val="1"/>
          <w:numId w:val="16"/>
        </w:numPr>
        <w:tabs>
          <w:tab w:val="num" w:pos="0"/>
          <w:tab w:val="left" w:pos="1080"/>
          <w:tab w:val="num" w:pos="1276"/>
          <w:tab w:val="num" w:pos="1620"/>
        </w:tabs>
        <w:spacing w:line="360" w:lineRule="auto"/>
        <w:ind w:left="0" w:firstLine="709"/>
        <w:jc w:val="both"/>
        <w:rPr>
          <w:rFonts w:ascii="Arial" w:hAnsi="Arial" w:cs="Arial"/>
        </w:rPr>
      </w:pPr>
      <w:r>
        <w:rPr>
          <w:rFonts w:ascii="Arial" w:hAnsi="Arial" w:cs="Arial"/>
        </w:rPr>
        <w:t xml:space="preserve">не более </w:t>
      </w:r>
      <w:r w:rsidRPr="00DE0A14">
        <w:rPr>
          <w:rFonts w:ascii="Arial" w:hAnsi="Arial" w:cs="Arial"/>
        </w:rPr>
        <w:t xml:space="preserve">3,5 м для труб наружным диаметром от 1020 до </w:t>
      </w:r>
      <w:smartTag w:uri="urn:schemas-microsoft-com:office:smarttags" w:element="metricconverter">
        <w:smartTagPr>
          <w:attr w:name="ProductID" w:val="1220 мм"/>
        </w:smartTagPr>
        <w:r w:rsidRPr="00DE0A14">
          <w:rPr>
            <w:rFonts w:ascii="Arial" w:hAnsi="Arial" w:cs="Arial"/>
          </w:rPr>
          <w:t>1220 мм</w:t>
        </w:r>
      </w:smartTag>
      <w:r w:rsidRPr="00DE0A14">
        <w:rPr>
          <w:rFonts w:ascii="Arial" w:hAnsi="Arial" w:cs="Arial"/>
        </w:rPr>
        <w:t>.</w:t>
      </w:r>
    </w:p>
    <w:p w:rsidR="00C90B0A" w:rsidRPr="00DE0A14" w:rsidP="00A55B7B">
      <w:pPr>
        <w:tabs>
          <w:tab w:val="left" w:pos="1080"/>
          <w:tab w:val="num" w:pos="1276"/>
          <w:tab w:val="num" w:pos="1620"/>
        </w:tabs>
        <w:spacing w:line="360" w:lineRule="auto"/>
        <w:ind w:firstLine="709"/>
        <w:jc w:val="both"/>
        <w:rPr>
          <w:rFonts w:ascii="Arial" w:hAnsi="Arial" w:cs="Arial"/>
        </w:rPr>
      </w:pPr>
      <w:r w:rsidRPr="0029519E">
        <w:rPr>
          <w:rFonts w:ascii="Arial" w:hAnsi="Arial" w:cs="Arial"/>
        </w:rPr>
        <w:t>В начале и конце защитного футляра, на расстоянии от 0,5 до 1,0 м от торца защитного футляра</w:t>
      </w:r>
      <w:r w:rsidR="00895EAF">
        <w:rPr>
          <w:rFonts w:ascii="Arial" w:hAnsi="Arial" w:cs="Arial"/>
        </w:rPr>
        <w:t>,</w:t>
      </w:r>
      <w:r w:rsidRPr="0029519E">
        <w:rPr>
          <w:rFonts w:ascii="Arial" w:hAnsi="Arial" w:cs="Arial"/>
        </w:rPr>
        <w:t xml:space="preserve"> устанавливают сдвоенные опорно-направляющие устройства с расстоянием между ними </w:t>
      </w:r>
      <w:r>
        <w:rPr>
          <w:rFonts w:ascii="Arial" w:hAnsi="Arial" w:cs="Arial"/>
        </w:rPr>
        <w:t xml:space="preserve">в свету </w:t>
      </w:r>
      <w:r w:rsidRPr="0029519E">
        <w:rPr>
          <w:rFonts w:ascii="Arial" w:hAnsi="Arial" w:cs="Arial"/>
        </w:rPr>
        <w:t xml:space="preserve">не более </w:t>
      </w:r>
      <w:r>
        <w:rPr>
          <w:rFonts w:ascii="Arial" w:hAnsi="Arial" w:cs="Arial"/>
        </w:rPr>
        <w:t>200</w:t>
      </w:r>
      <w:r w:rsidRPr="0029519E">
        <w:rPr>
          <w:rFonts w:ascii="Arial" w:hAnsi="Arial" w:cs="Arial"/>
        </w:rPr>
        <w:t xml:space="preserve"> мм.</w:t>
      </w:r>
    </w:p>
    <w:p w:rsidR="00CA06F6" w:rsidP="00075763">
      <w:pPr>
        <w:pStyle w:val="ListParagraph"/>
        <w:numPr>
          <w:ilvl w:val="0"/>
          <w:numId w:val="26"/>
        </w:numPr>
        <w:tabs>
          <w:tab w:val="left" w:pos="1418"/>
          <w:tab w:val="left" w:pos="1701"/>
        </w:tabs>
        <w:spacing w:after="0" w:line="360" w:lineRule="auto"/>
        <w:ind w:left="0" w:firstLine="709"/>
        <w:contextualSpacing w:val="0"/>
        <w:jc w:val="both"/>
        <w:rPr>
          <w:rFonts w:ascii="Arial" w:hAnsi="Arial" w:cs="Arial"/>
          <w:sz w:val="24"/>
          <w:szCs w:val="24"/>
        </w:rPr>
      </w:pPr>
      <w:r w:rsidRPr="00CA06F6">
        <w:rPr>
          <w:rFonts w:ascii="Arial" w:hAnsi="Arial" w:cs="Arial"/>
          <w:sz w:val="24"/>
          <w:szCs w:val="24"/>
        </w:rPr>
        <w:t xml:space="preserve">Тип применяемых опорно-направляющих устройств и их количество определяют в ПД (РД). Типоразмер опорно-направляющих устройств </w:t>
      </w:r>
      <w:r w:rsidR="00AF53F1">
        <w:rPr>
          <w:rFonts w:ascii="Arial" w:hAnsi="Arial" w:cs="Arial"/>
          <w:sz w:val="24"/>
          <w:szCs w:val="24"/>
        </w:rPr>
        <w:t xml:space="preserve">предусматривают </w:t>
      </w:r>
      <w:r w:rsidRPr="00CA06F6" w:rsidR="00AF53F1">
        <w:rPr>
          <w:rFonts w:ascii="Arial" w:hAnsi="Arial" w:cs="Arial"/>
          <w:sz w:val="24"/>
          <w:szCs w:val="24"/>
        </w:rPr>
        <w:t>соответств</w:t>
      </w:r>
      <w:r w:rsidR="00AF53F1">
        <w:rPr>
          <w:rFonts w:ascii="Arial" w:hAnsi="Arial" w:cs="Arial"/>
          <w:sz w:val="24"/>
          <w:szCs w:val="24"/>
        </w:rPr>
        <w:t>ующий</w:t>
      </w:r>
      <w:r w:rsidRPr="00CA06F6" w:rsidR="00AF53F1">
        <w:rPr>
          <w:rFonts w:ascii="Arial" w:hAnsi="Arial" w:cs="Arial"/>
          <w:sz w:val="24"/>
          <w:szCs w:val="24"/>
        </w:rPr>
        <w:t xml:space="preserve"> </w:t>
      </w:r>
      <w:r w:rsidRPr="00941E2A" w:rsidR="0070503B">
        <w:rPr>
          <w:rFonts w:ascii="Arial" w:hAnsi="Arial" w:cs="Arial"/>
          <w:sz w:val="24"/>
          <w:szCs w:val="24"/>
        </w:rPr>
        <w:t>наружн</w:t>
      </w:r>
      <w:r w:rsidRPr="00941E2A" w:rsidR="00941E2A">
        <w:rPr>
          <w:rFonts w:ascii="Arial" w:hAnsi="Arial" w:cs="Arial"/>
          <w:sz w:val="24"/>
          <w:szCs w:val="24"/>
        </w:rPr>
        <w:t>ому</w:t>
      </w:r>
      <w:r w:rsidRPr="00941E2A" w:rsidR="0070503B">
        <w:rPr>
          <w:rFonts w:ascii="Arial" w:hAnsi="Arial" w:cs="Arial"/>
          <w:sz w:val="24"/>
          <w:szCs w:val="24"/>
        </w:rPr>
        <w:t xml:space="preserve"> </w:t>
      </w:r>
      <w:r w:rsidRPr="00CA06F6">
        <w:rPr>
          <w:rFonts w:ascii="Arial" w:hAnsi="Arial" w:cs="Arial"/>
          <w:sz w:val="24"/>
          <w:szCs w:val="24"/>
        </w:rPr>
        <w:t>диаметр</w:t>
      </w:r>
      <w:r w:rsidR="00941E2A">
        <w:rPr>
          <w:rFonts w:ascii="Arial" w:hAnsi="Arial" w:cs="Arial"/>
          <w:sz w:val="24"/>
          <w:szCs w:val="24"/>
        </w:rPr>
        <w:t>у</w:t>
      </w:r>
      <w:r w:rsidRPr="00CA06F6">
        <w:rPr>
          <w:rFonts w:ascii="Arial" w:hAnsi="Arial" w:cs="Arial"/>
          <w:sz w:val="24"/>
          <w:szCs w:val="24"/>
        </w:rPr>
        <w:t xml:space="preserve"> трубопровода</w:t>
      </w:r>
      <w:r w:rsidR="00FC4F52">
        <w:rPr>
          <w:rFonts w:ascii="Arial" w:hAnsi="Arial" w:cs="Arial"/>
          <w:sz w:val="24"/>
          <w:szCs w:val="24"/>
        </w:rPr>
        <w:t xml:space="preserve"> и </w:t>
      </w:r>
      <w:r w:rsidR="00AF53F1">
        <w:rPr>
          <w:rFonts w:ascii="Arial" w:hAnsi="Arial" w:cs="Arial"/>
          <w:sz w:val="24"/>
          <w:szCs w:val="24"/>
        </w:rPr>
        <w:t xml:space="preserve">обеспечивающий </w:t>
      </w:r>
      <w:r w:rsidR="00941E2A">
        <w:rPr>
          <w:rFonts w:ascii="Arial" w:hAnsi="Arial" w:cs="Arial"/>
          <w:sz w:val="24"/>
          <w:szCs w:val="24"/>
        </w:rPr>
        <w:t xml:space="preserve">беспрепятственное </w:t>
      </w:r>
      <w:r w:rsidR="00FC4F52">
        <w:rPr>
          <w:rFonts w:ascii="Arial" w:hAnsi="Arial" w:cs="Arial"/>
          <w:sz w:val="24"/>
          <w:szCs w:val="24"/>
        </w:rPr>
        <w:t>протаскивание трубопровода в защитный футляр.</w:t>
      </w:r>
    </w:p>
    <w:p w:rsidR="00DE0A14" w:rsidP="00075763">
      <w:pPr>
        <w:pStyle w:val="ListParagraph"/>
        <w:numPr>
          <w:ilvl w:val="0"/>
          <w:numId w:val="26"/>
        </w:numPr>
        <w:tabs>
          <w:tab w:val="left" w:pos="1418"/>
          <w:tab w:val="left" w:pos="170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При установке </w:t>
      </w:r>
      <w:bookmarkStart w:id="138" w:name="_Hlk169706729"/>
      <w:r>
        <w:rPr>
          <w:rFonts w:ascii="Arial" w:hAnsi="Arial" w:cs="Arial"/>
          <w:sz w:val="24"/>
          <w:szCs w:val="24"/>
        </w:rPr>
        <w:t>опорно-направляющих устройств</w:t>
      </w:r>
      <w:bookmarkEnd w:id="138"/>
      <w:r>
        <w:rPr>
          <w:rFonts w:ascii="Arial" w:hAnsi="Arial" w:cs="Arial"/>
          <w:sz w:val="24"/>
          <w:szCs w:val="24"/>
        </w:rPr>
        <w:t xml:space="preserve"> на трубопровод предусматривают мероприятия по обеспечению сохранности защитного покрытия трубопровода под </w:t>
      </w:r>
      <w:r w:rsidRPr="006932BF">
        <w:rPr>
          <w:rFonts w:ascii="Arial" w:hAnsi="Arial" w:cs="Arial"/>
          <w:sz w:val="24"/>
          <w:szCs w:val="24"/>
        </w:rPr>
        <w:t>опорно-направляющи</w:t>
      </w:r>
      <w:r>
        <w:rPr>
          <w:rFonts w:ascii="Arial" w:hAnsi="Arial" w:cs="Arial"/>
          <w:sz w:val="24"/>
          <w:szCs w:val="24"/>
        </w:rPr>
        <w:t>ми</w:t>
      </w:r>
      <w:r w:rsidRPr="006932BF">
        <w:rPr>
          <w:rFonts w:ascii="Arial" w:hAnsi="Arial" w:cs="Arial"/>
          <w:sz w:val="24"/>
          <w:szCs w:val="24"/>
        </w:rPr>
        <w:t xml:space="preserve"> устройств</w:t>
      </w:r>
      <w:r>
        <w:rPr>
          <w:rFonts w:ascii="Arial" w:hAnsi="Arial" w:cs="Arial"/>
          <w:sz w:val="24"/>
          <w:szCs w:val="24"/>
        </w:rPr>
        <w:t>ами</w:t>
      </w:r>
      <w:r w:rsidRPr="00DE0A14">
        <w:rPr>
          <w:rFonts w:ascii="Arial" w:hAnsi="Arial" w:cs="Arial"/>
          <w:sz w:val="24"/>
          <w:szCs w:val="24"/>
        </w:rPr>
        <w:t>.</w:t>
      </w:r>
    </w:p>
    <w:p w:rsidR="00DE0A14" w:rsidP="00075763">
      <w:pPr>
        <w:pStyle w:val="ListParagraph"/>
        <w:numPr>
          <w:ilvl w:val="0"/>
          <w:numId w:val="26"/>
        </w:numPr>
        <w:tabs>
          <w:tab w:val="left" w:pos="1418"/>
          <w:tab w:val="left" w:pos="1701"/>
        </w:tabs>
        <w:spacing w:after="0" w:line="360" w:lineRule="auto"/>
        <w:ind w:left="0" w:firstLine="709"/>
        <w:contextualSpacing w:val="0"/>
        <w:jc w:val="both"/>
        <w:rPr>
          <w:rFonts w:ascii="Arial" w:hAnsi="Arial" w:cs="Arial"/>
          <w:sz w:val="24"/>
          <w:szCs w:val="24"/>
        </w:rPr>
      </w:pPr>
      <w:bookmarkStart w:id="139" w:name="_Hlk197423249"/>
      <w:bookmarkStart w:id="140" w:name="_Hlk169712515"/>
      <w:r>
        <w:rPr>
          <w:rFonts w:ascii="Arial" w:hAnsi="Arial" w:cs="Arial"/>
          <w:sz w:val="24"/>
          <w:szCs w:val="24"/>
        </w:rPr>
        <w:t>При прокладке трубопровода в защитном футляре предусматривают</w:t>
      </w:r>
      <w:r w:rsidRPr="00131BA3">
        <w:t xml:space="preserve"> </w:t>
      </w:r>
      <w:r w:rsidRPr="00131BA3">
        <w:rPr>
          <w:rFonts w:ascii="Arial" w:hAnsi="Arial" w:cs="Arial"/>
          <w:sz w:val="24"/>
          <w:szCs w:val="24"/>
        </w:rPr>
        <w:t>защит</w:t>
      </w:r>
      <w:r>
        <w:rPr>
          <w:rFonts w:ascii="Arial" w:hAnsi="Arial" w:cs="Arial"/>
          <w:sz w:val="24"/>
          <w:szCs w:val="24"/>
        </w:rPr>
        <w:t>у</w:t>
      </w:r>
      <w:r w:rsidRPr="00131BA3">
        <w:rPr>
          <w:rFonts w:ascii="Arial" w:hAnsi="Arial" w:cs="Arial"/>
          <w:sz w:val="24"/>
          <w:szCs w:val="24"/>
        </w:rPr>
        <w:t xml:space="preserve"> </w:t>
      </w:r>
      <w:bookmarkStart w:id="141" w:name="_Hlk197422771"/>
      <w:r w:rsidRPr="00131BA3">
        <w:rPr>
          <w:rFonts w:ascii="Arial" w:hAnsi="Arial" w:cs="Arial"/>
          <w:sz w:val="24"/>
          <w:szCs w:val="24"/>
        </w:rPr>
        <w:t>пространства между защитным футляром</w:t>
      </w:r>
      <w:r>
        <w:rPr>
          <w:rFonts w:ascii="Arial" w:hAnsi="Arial" w:cs="Arial"/>
          <w:sz w:val="24"/>
          <w:szCs w:val="24"/>
        </w:rPr>
        <w:t xml:space="preserve"> и</w:t>
      </w:r>
      <w:r w:rsidRPr="00131BA3">
        <w:rPr>
          <w:rFonts w:ascii="Arial" w:hAnsi="Arial" w:cs="Arial"/>
          <w:sz w:val="24"/>
          <w:szCs w:val="24"/>
        </w:rPr>
        <w:t xml:space="preserve"> трубопроводом </w:t>
      </w:r>
      <w:bookmarkEnd w:id="141"/>
      <w:r w:rsidRPr="00131BA3">
        <w:rPr>
          <w:rFonts w:ascii="Arial" w:hAnsi="Arial" w:cs="Arial"/>
          <w:sz w:val="24"/>
          <w:szCs w:val="24"/>
        </w:rPr>
        <w:t>от попадания грунта и воды</w:t>
      </w:r>
      <w:r>
        <w:rPr>
          <w:rFonts w:ascii="Arial" w:hAnsi="Arial" w:cs="Arial"/>
          <w:sz w:val="24"/>
          <w:szCs w:val="24"/>
        </w:rPr>
        <w:t xml:space="preserve"> в соответствии с ГОСТ 35070.</w:t>
      </w:r>
    </w:p>
    <w:p w:rsidR="00131BA3" w:rsidRPr="006932BF" w:rsidP="00131BA3">
      <w:pPr>
        <w:pStyle w:val="ListParagraph"/>
        <w:tabs>
          <w:tab w:val="left" w:pos="1418"/>
          <w:tab w:val="left" w:pos="1701"/>
        </w:tabs>
        <w:spacing w:after="0" w:line="360" w:lineRule="auto"/>
        <w:ind w:left="0" w:firstLine="709"/>
        <w:contextualSpacing w:val="0"/>
        <w:jc w:val="both"/>
        <w:rPr>
          <w:rFonts w:ascii="Arial" w:hAnsi="Arial" w:cs="Arial"/>
          <w:sz w:val="24"/>
          <w:szCs w:val="24"/>
        </w:rPr>
      </w:pPr>
      <w:r>
        <w:rPr>
          <w:rFonts w:ascii="Arial" w:hAnsi="Arial" w:cs="Arial"/>
          <w:sz w:val="24"/>
          <w:szCs w:val="24"/>
        </w:rPr>
        <w:t xml:space="preserve">Для защиты </w:t>
      </w:r>
      <w:r w:rsidRPr="00131BA3">
        <w:rPr>
          <w:rFonts w:ascii="Arial" w:hAnsi="Arial" w:cs="Arial"/>
          <w:sz w:val="24"/>
          <w:szCs w:val="24"/>
        </w:rPr>
        <w:t>пространства между защитным футляром и трубопроводом</w:t>
      </w:r>
      <w:r>
        <w:rPr>
          <w:rFonts w:ascii="Arial" w:hAnsi="Arial" w:cs="Arial"/>
          <w:sz w:val="24"/>
          <w:szCs w:val="24"/>
        </w:rPr>
        <w:t xml:space="preserve"> предусматривают манжеты или другие устройства, определ</w:t>
      </w:r>
      <w:r w:rsidR="00BA4690">
        <w:rPr>
          <w:rFonts w:ascii="Arial" w:hAnsi="Arial" w:cs="Arial"/>
          <w:sz w:val="24"/>
          <w:szCs w:val="24"/>
        </w:rPr>
        <w:t>е</w:t>
      </w:r>
      <w:r>
        <w:rPr>
          <w:rFonts w:ascii="Arial" w:hAnsi="Arial" w:cs="Arial"/>
          <w:sz w:val="24"/>
          <w:szCs w:val="24"/>
        </w:rPr>
        <w:t>нные в ПД (РД).</w:t>
      </w:r>
    </w:p>
    <w:p w:rsidR="00DE0A14" w:rsidP="00075763">
      <w:pPr>
        <w:pStyle w:val="ListParagraph"/>
        <w:numPr>
          <w:ilvl w:val="0"/>
          <w:numId w:val="26"/>
        </w:numPr>
        <w:tabs>
          <w:tab w:val="left" w:pos="1418"/>
          <w:tab w:val="left" w:pos="1701"/>
        </w:tabs>
        <w:spacing w:after="0" w:line="360" w:lineRule="auto"/>
        <w:ind w:left="0" w:firstLine="709"/>
        <w:contextualSpacing w:val="0"/>
        <w:jc w:val="both"/>
        <w:rPr>
          <w:rFonts w:ascii="Arial" w:hAnsi="Arial" w:cs="Arial"/>
          <w:sz w:val="24"/>
          <w:szCs w:val="24"/>
        </w:rPr>
      </w:pPr>
      <w:bookmarkEnd w:id="139"/>
      <w:r>
        <w:rPr>
          <w:rFonts w:ascii="Arial" w:hAnsi="Arial" w:cs="Arial"/>
          <w:sz w:val="24"/>
          <w:szCs w:val="24"/>
        </w:rPr>
        <w:t>Применяемые манжеты обеспечива</w:t>
      </w:r>
      <w:r w:rsidR="00E4407C">
        <w:rPr>
          <w:rFonts w:ascii="Arial" w:hAnsi="Arial" w:cs="Arial"/>
          <w:sz w:val="24"/>
          <w:szCs w:val="24"/>
        </w:rPr>
        <w:t>ю</w:t>
      </w:r>
      <w:r>
        <w:rPr>
          <w:rFonts w:ascii="Arial" w:hAnsi="Arial" w:cs="Arial"/>
          <w:sz w:val="24"/>
          <w:szCs w:val="24"/>
        </w:rPr>
        <w:t>т возможность</w:t>
      </w:r>
      <w:r w:rsidRPr="006932BF">
        <w:rPr>
          <w:rFonts w:ascii="Arial" w:hAnsi="Arial" w:cs="Arial"/>
          <w:sz w:val="24"/>
          <w:szCs w:val="24"/>
        </w:rPr>
        <w:t xml:space="preserve"> перемещения </w:t>
      </w:r>
      <w:r w:rsidRPr="006932BF" w:rsidR="006932BF">
        <w:rPr>
          <w:rFonts w:ascii="Arial" w:hAnsi="Arial" w:cs="Arial"/>
          <w:sz w:val="24"/>
          <w:szCs w:val="24"/>
        </w:rPr>
        <w:t>трубопровода внутри защитного футляра</w:t>
      </w:r>
      <w:r w:rsidRPr="006932BF">
        <w:rPr>
          <w:rFonts w:ascii="Arial" w:hAnsi="Arial" w:cs="Arial"/>
          <w:sz w:val="24"/>
          <w:szCs w:val="24"/>
        </w:rPr>
        <w:t>.</w:t>
      </w:r>
    </w:p>
    <w:p w:rsidR="006932BF" w:rsidRPr="006932BF" w:rsidP="00075763">
      <w:pPr>
        <w:pStyle w:val="ListParagraph"/>
        <w:numPr>
          <w:ilvl w:val="0"/>
          <w:numId w:val="26"/>
        </w:numPr>
        <w:tabs>
          <w:tab w:val="left" w:pos="1418"/>
          <w:tab w:val="left" w:pos="1701"/>
        </w:tabs>
        <w:spacing w:after="0" w:line="360" w:lineRule="auto"/>
        <w:ind w:left="0" w:firstLine="709"/>
        <w:contextualSpacing w:val="0"/>
        <w:jc w:val="both"/>
        <w:rPr>
          <w:rFonts w:ascii="Arial" w:hAnsi="Arial" w:cs="Arial"/>
          <w:sz w:val="24"/>
          <w:szCs w:val="24"/>
        </w:rPr>
      </w:pPr>
      <w:r>
        <w:rPr>
          <w:rFonts w:ascii="Arial" w:hAnsi="Arial" w:cs="Arial"/>
          <w:sz w:val="24"/>
          <w:szCs w:val="24"/>
        </w:rPr>
        <w:t>Манжеты</w:t>
      </w:r>
      <w:r w:rsidRPr="006932BF">
        <w:rPr>
          <w:rFonts w:ascii="Arial" w:hAnsi="Arial" w:cs="Arial"/>
          <w:sz w:val="24"/>
          <w:szCs w:val="24"/>
        </w:rPr>
        <w:t xml:space="preserve"> изгот</w:t>
      </w:r>
      <w:r w:rsidR="0029519E">
        <w:rPr>
          <w:rFonts w:ascii="Arial" w:hAnsi="Arial" w:cs="Arial"/>
          <w:sz w:val="24"/>
          <w:szCs w:val="24"/>
        </w:rPr>
        <w:t>авливают</w:t>
      </w:r>
      <w:r w:rsidRPr="006932BF">
        <w:rPr>
          <w:rFonts w:ascii="Arial" w:hAnsi="Arial" w:cs="Arial"/>
          <w:sz w:val="24"/>
          <w:szCs w:val="24"/>
        </w:rPr>
        <w:t xml:space="preserve"> из диэлектрических материалов</w:t>
      </w:r>
      <w:r w:rsidR="0029519E">
        <w:rPr>
          <w:rFonts w:ascii="Arial" w:hAnsi="Arial" w:cs="Arial"/>
          <w:sz w:val="24"/>
          <w:szCs w:val="24"/>
        </w:rPr>
        <w:t>, не подверженных гниению</w:t>
      </w:r>
      <w:r w:rsidRPr="006932BF">
        <w:rPr>
          <w:rFonts w:ascii="Arial" w:hAnsi="Arial" w:cs="Arial"/>
          <w:sz w:val="24"/>
          <w:szCs w:val="24"/>
        </w:rPr>
        <w:t>.</w:t>
      </w:r>
    </w:p>
    <w:p w:rsidR="006932BF" w:rsidP="00E0633B">
      <w:pPr>
        <w:pStyle w:val="ListParagraph"/>
        <w:numPr>
          <w:ilvl w:val="0"/>
          <w:numId w:val="26"/>
        </w:numPr>
        <w:tabs>
          <w:tab w:val="left" w:pos="1560"/>
        </w:tabs>
        <w:spacing w:line="360" w:lineRule="auto"/>
        <w:ind w:left="0" w:firstLine="709"/>
        <w:jc w:val="both"/>
        <w:rPr>
          <w:rFonts w:ascii="Arial" w:hAnsi="Arial" w:cs="Arial"/>
          <w:sz w:val="24"/>
          <w:szCs w:val="24"/>
        </w:rPr>
      </w:pPr>
      <w:r>
        <w:rPr>
          <w:rFonts w:ascii="Arial" w:hAnsi="Arial" w:cs="Arial"/>
          <w:sz w:val="24"/>
          <w:szCs w:val="24"/>
        </w:rPr>
        <w:t>Манжеты</w:t>
      </w:r>
      <w:r>
        <w:rPr>
          <w:rFonts w:ascii="Arial" w:hAnsi="Arial" w:cs="Arial"/>
          <w:sz w:val="24"/>
          <w:szCs w:val="24"/>
        </w:rPr>
        <w:t xml:space="preserve"> </w:t>
      </w:r>
      <w:r w:rsidRPr="00DD20E1">
        <w:rPr>
          <w:rFonts w:ascii="Arial" w:hAnsi="Arial" w:cs="Arial"/>
          <w:sz w:val="24"/>
          <w:szCs w:val="24"/>
        </w:rPr>
        <w:t>защищ</w:t>
      </w:r>
      <w:r>
        <w:rPr>
          <w:rFonts w:ascii="Arial" w:hAnsi="Arial" w:cs="Arial"/>
          <w:sz w:val="24"/>
          <w:szCs w:val="24"/>
        </w:rPr>
        <w:t>ают</w:t>
      </w:r>
      <w:r w:rsidRPr="00DD20E1">
        <w:rPr>
          <w:rFonts w:ascii="Arial" w:hAnsi="Arial" w:cs="Arial"/>
          <w:sz w:val="24"/>
          <w:szCs w:val="24"/>
        </w:rPr>
        <w:t xml:space="preserve"> специальны</w:t>
      </w:r>
      <w:r>
        <w:rPr>
          <w:rFonts w:ascii="Arial" w:hAnsi="Arial" w:cs="Arial"/>
          <w:sz w:val="24"/>
          <w:szCs w:val="24"/>
        </w:rPr>
        <w:t>ми</w:t>
      </w:r>
      <w:r w:rsidRPr="00DD20E1">
        <w:rPr>
          <w:rFonts w:ascii="Arial" w:hAnsi="Arial" w:cs="Arial"/>
          <w:sz w:val="24"/>
          <w:szCs w:val="24"/>
        </w:rPr>
        <w:t xml:space="preserve"> защитны</w:t>
      </w:r>
      <w:r>
        <w:rPr>
          <w:rFonts w:ascii="Arial" w:hAnsi="Arial" w:cs="Arial"/>
          <w:sz w:val="24"/>
          <w:szCs w:val="24"/>
        </w:rPr>
        <w:t>ми</w:t>
      </w:r>
      <w:r w:rsidRPr="00DD20E1">
        <w:rPr>
          <w:rFonts w:ascii="Arial" w:hAnsi="Arial" w:cs="Arial"/>
          <w:sz w:val="24"/>
          <w:szCs w:val="24"/>
        </w:rPr>
        <w:t xml:space="preserve"> конструкци</w:t>
      </w:r>
      <w:r>
        <w:rPr>
          <w:rFonts w:ascii="Arial" w:hAnsi="Arial" w:cs="Arial"/>
          <w:sz w:val="24"/>
          <w:szCs w:val="24"/>
        </w:rPr>
        <w:t>ями</w:t>
      </w:r>
      <w:r w:rsidRPr="00DD20E1">
        <w:rPr>
          <w:rFonts w:ascii="Arial" w:hAnsi="Arial" w:cs="Arial"/>
          <w:sz w:val="24"/>
          <w:szCs w:val="24"/>
        </w:rPr>
        <w:t xml:space="preserve"> (кожух</w:t>
      </w:r>
      <w:r>
        <w:rPr>
          <w:rFonts w:ascii="Arial" w:hAnsi="Arial" w:cs="Arial"/>
          <w:sz w:val="24"/>
          <w:szCs w:val="24"/>
        </w:rPr>
        <w:t>ами</w:t>
      </w:r>
      <w:r w:rsidRPr="00DD20E1">
        <w:rPr>
          <w:rFonts w:ascii="Arial" w:hAnsi="Arial" w:cs="Arial"/>
          <w:sz w:val="24"/>
          <w:szCs w:val="24"/>
        </w:rPr>
        <w:t>)</w:t>
      </w:r>
      <w:r>
        <w:rPr>
          <w:rFonts w:ascii="Arial" w:hAnsi="Arial" w:cs="Arial"/>
          <w:sz w:val="24"/>
          <w:szCs w:val="24"/>
        </w:rPr>
        <w:t xml:space="preserve"> от механических повреждений грунтом при обратной засыпке защитного футляра.</w:t>
      </w:r>
    </w:p>
    <w:p w:rsidR="00941E2A" w:rsidP="00E0633B">
      <w:pPr>
        <w:pStyle w:val="ListParagraph"/>
        <w:numPr>
          <w:ilvl w:val="0"/>
          <w:numId w:val="26"/>
        </w:numPr>
        <w:tabs>
          <w:tab w:val="left" w:pos="1560"/>
        </w:tabs>
        <w:spacing w:line="360" w:lineRule="auto"/>
        <w:ind w:left="0" w:firstLine="709"/>
        <w:jc w:val="both"/>
        <w:rPr>
          <w:rFonts w:ascii="Arial" w:hAnsi="Arial" w:cs="Arial"/>
          <w:sz w:val="24"/>
          <w:szCs w:val="24"/>
        </w:rPr>
      </w:pPr>
      <w:bookmarkStart w:id="142" w:name="_Hlk169707947"/>
      <w:bookmarkStart w:id="143" w:name="_Hlk189649500"/>
      <w:bookmarkEnd w:id="140"/>
      <w:r>
        <w:rPr>
          <w:rFonts w:ascii="Arial" w:hAnsi="Arial" w:cs="Arial"/>
          <w:sz w:val="24"/>
          <w:szCs w:val="24"/>
        </w:rPr>
        <w:t>Вариант к</w:t>
      </w:r>
      <w:r w:rsidR="00CA06F6">
        <w:rPr>
          <w:rFonts w:ascii="Arial" w:hAnsi="Arial" w:cs="Arial"/>
          <w:sz w:val="24"/>
          <w:szCs w:val="24"/>
        </w:rPr>
        <w:t>онструкци</w:t>
      </w:r>
      <w:r>
        <w:rPr>
          <w:rFonts w:ascii="Arial" w:hAnsi="Arial" w:cs="Arial"/>
          <w:sz w:val="24"/>
          <w:szCs w:val="24"/>
        </w:rPr>
        <w:t>и</w:t>
      </w:r>
      <w:r w:rsidR="00AD11B7">
        <w:rPr>
          <w:rFonts w:ascii="Arial" w:hAnsi="Arial" w:cs="Arial"/>
          <w:sz w:val="24"/>
          <w:szCs w:val="24"/>
        </w:rPr>
        <w:t xml:space="preserve"> </w:t>
      </w:r>
      <w:r>
        <w:rPr>
          <w:rFonts w:ascii="Arial" w:hAnsi="Arial" w:cs="Arial"/>
          <w:sz w:val="24"/>
          <w:szCs w:val="24"/>
        </w:rPr>
        <w:t xml:space="preserve">перехода с прокладкой </w:t>
      </w:r>
      <w:r w:rsidR="00AD11B7">
        <w:rPr>
          <w:rFonts w:ascii="Arial" w:hAnsi="Arial" w:cs="Arial"/>
          <w:sz w:val="24"/>
          <w:szCs w:val="24"/>
        </w:rPr>
        <w:t>трубопровода</w:t>
      </w:r>
      <w:r>
        <w:rPr>
          <w:rFonts w:ascii="Arial" w:hAnsi="Arial" w:cs="Arial"/>
          <w:sz w:val="24"/>
          <w:szCs w:val="24"/>
        </w:rPr>
        <w:t xml:space="preserve"> в</w:t>
      </w:r>
      <w:r w:rsidRPr="006932BF" w:rsidR="006932BF">
        <w:rPr>
          <w:rFonts w:ascii="Arial" w:hAnsi="Arial" w:cs="Arial"/>
          <w:sz w:val="24"/>
          <w:szCs w:val="24"/>
        </w:rPr>
        <w:t xml:space="preserve"> защитно</w:t>
      </w:r>
      <w:r w:rsidR="00AD11B7">
        <w:rPr>
          <w:rFonts w:ascii="Arial" w:hAnsi="Arial" w:cs="Arial"/>
          <w:sz w:val="24"/>
          <w:szCs w:val="24"/>
        </w:rPr>
        <w:t>м</w:t>
      </w:r>
      <w:r w:rsidRPr="006932BF" w:rsidR="006932BF">
        <w:rPr>
          <w:rFonts w:ascii="Arial" w:hAnsi="Arial" w:cs="Arial"/>
          <w:sz w:val="24"/>
          <w:szCs w:val="24"/>
        </w:rPr>
        <w:t xml:space="preserve"> футляр</w:t>
      </w:r>
      <w:bookmarkEnd w:id="142"/>
      <w:r w:rsidR="00AD11B7">
        <w:rPr>
          <w:rFonts w:ascii="Arial" w:hAnsi="Arial" w:cs="Arial"/>
          <w:sz w:val="24"/>
          <w:szCs w:val="24"/>
        </w:rPr>
        <w:t>е</w:t>
      </w:r>
      <w:r w:rsidRPr="006932BF" w:rsidR="00DE0A14">
        <w:rPr>
          <w:rFonts w:ascii="Arial" w:hAnsi="Arial" w:cs="Arial"/>
          <w:sz w:val="24"/>
          <w:szCs w:val="24"/>
        </w:rPr>
        <w:t xml:space="preserve"> </w:t>
      </w:r>
      <w:r w:rsidR="007D039B">
        <w:rPr>
          <w:rFonts w:ascii="Arial" w:hAnsi="Arial" w:cs="Arial"/>
          <w:sz w:val="24"/>
          <w:szCs w:val="24"/>
        </w:rPr>
        <w:t>на</w:t>
      </w:r>
      <w:r>
        <w:rPr>
          <w:rFonts w:ascii="Arial" w:hAnsi="Arial" w:cs="Arial"/>
          <w:sz w:val="24"/>
          <w:szCs w:val="24"/>
        </w:rPr>
        <w:t xml:space="preserve"> опорно-направляющих устройств</w:t>
      </w:r>
      <w:r w:rsidR="007D039B">
        <w:rPr>
          <w:rFonts w:ascii="Arial" w:hAnsi="Arial" w:cs="Arial"/>
          <w:sz w:val="24"/>
          <w:szCs w:val="24"/>
        </w:rPr>
        <w:t>ах</w:t>
      </w:r>
      <w:r>
        <w:rPr>
          <w:rFonts w:ascii="Arial" w:hAnsi="Arial" w:cs="Arial"/>
          <w:sz w:val="24"/>
          <w:szCs w:val="24"/>
        </w:rPr>
        <w:t xml:space="preserve"> </w:t>
      </w:r>
      <w:bookmarkEnd w:id="143"/>
      <w:r w:rsidRPr="006932BF" w:rsidR="00DE0A14">
        <w:rPr>
          <w:rFonts w:ascii="Arial" w:hAnsi="Arial" w:cs="Arial"/>
          <w:sz w:val="24"/>
          <w:szCs w:val="24"/>
        </w:rPr>
        <w:t xml:space="preserve">приведен на рисунке </w:t>
      </w:r>
      <w:r w:rsidRPr="006932BF" w:rsidR="006932BF">
        <w:rPr>
          <w:rFonts w:ascii="Arial" w:hAnsi="Arial" w:cs="Arial"/>
          <w:sz w:val="24"/>
          <w:szCs w:val="24"/>
        </w:rPr>
        <w:t>6.</w:t>
      </w:r>
      <w:r w:rsidRPr="006932BF" w:rsidR="00DE0A14">
        <w:rPr>
          <w:rFonts w:ascii="Arial" w:hAnsi="Arial" w:cs="Arial"/>
          <w:sz w:val="24"/>
          <w:szCs w:val="24"/>
        </w:rPr>
        <w:t>1.</w:t>
      </w:r>
      <w:r>
        <w:rPr>
          <w:rFonts w:ascii="Arial" w:hAnsi="Arial" w:cs="Arial"/>
          <w:sz w:val="24"/>
          <w:szCs w:val="24"/>
        </w:rPr>
        <w:br w:type="page"/>
      </w:r>
    </w:p>
    <w:p w:rsidR="006932BF" w:rsidP="006932BF">
      <w:pPr>
        <w:pStyle w:val="ListParagraph"/>
        <w:tabs>
          <w:tab w:val="left" w:pos="1418"/>
          <w:tab w:val="left" w:pos="1560"/>
        </w:tabs>
        <w:spacing w:line="360" w:lineRule="auto"/>
        <w:ind w:left="709"/>
        <w:jc w:val="both"/>
        <w:rPr>
          <w:rFonts w:ascii="Arial" w:hAnsi="Arial" w:cs="Arial"/>
          <w:sz w:val="24"/>
          <w:szCs w:val="24"/>
        </w:rPr>
      </w:pPr>
      <w:r w:rsidRPr="005F1D5F">
        <w:rPr>
          <w:noProof/>
        </w:rPr>
        <w:drawing>
          <wp:inline distT="0" distB="0" distL="0" distR="0">
            <wp:extent cx="4892255" cy="302895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6867" cy="3050379"/>
                    </a:xfrm>
                    <a:prstGeom prst="rect">
                      <a:avLst/>
                    </a:prstGeom>
                    <a:noFill/>
                    <a:ln>
                      <a:noFill/>
                    </a:ln>
                  </pic:spPr>
                </pic:pic>
              </a:graphicData>
            </a:graphic>
          </wp:inline>
        </w:drawing>
      </w:r>
    </w:p>
    <w:p w:rsidR="006932BF" w:rsidP="006D4F17">
      <w:pPr>
        <w:spacing w:line="360" w:lineRule="auto"/>
        <w:jc w:val="center"/>
        <w:rPr>
          <w:rFonts w:ascii="Arial" w:hAnsi="Arial" w:cs="Arial"/>
          <w:szCs w:val="20"/>
        </w:rPr>
      </w:pPr>
      <w:r w:rsidRPr="006932BF">
        <w:rPr>
          <w:rFonts w:ascii="Arial" w:hAnsi="Arial" w:cs="Arial"/>
          <w:szCs w:val="20"/>
        </w:rPr>
        <w:t xml:space="preserve">1 – </w:t>
      </w:r>
      <w:r>
        <w:rPr>
          <w:rFonts w:ascii="Arial" w:hAnsi="Arial" w:cs="Arial"/>
          <w:szCs w:val="20"/>
        </w:rPr>
        <w:t>трубопровод</w:t>
      </w:r>
      <w:r w:rsidRPr="006932BF">
        <w:rPr>
          <w:rFonts w:ascii="Arial" w:hAnsi="Arial" w:cs="Arial"/>
          <w:szCs w:val="20"/>
        </w:rPr>
        <w:t xml:space="preserve">; 2 – защитный футляр; 3 – </w:t>
      </w:r>
      <w:bookmarkStart w:id="144" w:name="_Hlk169707788"/>
      <w:r>
        <w:rPr>
          <w:rFonts w:ascii="Arial" w:hAnsi="Arial" w:cs="Arial"/>
          <w:szCs w:val="20"/>
        </w:rPr>
        <w:t>опорно-направляющее устройство</w:t>
      </w:r>
      <w:bookmarkEnd w:id="144"/>
      <w:r w:rsidRPr="006932BF">
        <w:rPr>
          <w:rFonts w:ascii="Arial" w:hAnsi="Arial" w:cs="Arial"/>
          <w:szCs w:val="20"/>
        </w:rPr>
        <w:t xml:space="preserve">; </w:t>
      </w:r>
    </w:p>
    <w:p w:rsidR="006932BF" w:rsidRPr="006932BF" w:rsidP="006D4F17">
      <w:pPr>
        <w:spacing w:line="360" w:lineRule="auto"/>
        <w:jc w:val="center"/>
        <w:rPr>
          <w:rFonts w:ascii="Arial" w:hAnsi="Arial" w:cs="Arial"/>
          <w:szCs w:val="20"/>
        </w:rPr>
      </w:pPr>
      <w:r w:rsidRPr="006932BF">
        <w:rPr>
          <w:rFonts w:ascii="Arial" w:hAnsi="Arial" w:cs="Arial"/>
          <w:szCs w:val="20"/>
        </w:rPr>
        <w:t xml:space="preserve">4 – сдвоенное </w:t>
      </w:r>
      <w:r>
        <w:rPr>
          <w:rFonts w:ascii="Arial" w:hAnsi="Arial" w:cs="Arial"/>
          <w:szCs w:val="20"/>
        </w:rPr>
        <w:t>опорно-направляющее устройство</w:t>
      </w:r>
      <w:r w:rsidRPr="006932BF">
        <w:rPr>
          <w:rFonts w:ascii="Arial" w:hAnsi="Arial" w:cs="Arial"/>
          <w:szCs w:val="20"/>
        </w:rPr>
        <w:t xml:space="preserve">; 5 – </w:t>
      </w:r>
      <w:r w:rsidR="00131BA3">
        <w:rPr>
          <w:rFonts w:ascii="Arial" w:hAnsi="Arial" w:cs="Arial"/>
          <w:szCs w:val="20"/>
        </w:rPr>
        <w:t>манжета</w:t>
      </w:r>
      <w:r w:rsidRPr="006932BF">
        <w:rPr>
          <w:rFonts w:ascii="Arial" w:hAnsi="Arial" w:cs="Arial"/>
          <w:szCs w:val="20"/>
        </w:rPr>
        <w:t>; 6 – защитн</w:t>
      </w:r>
      <w:r>
        <w:rPr>
          <w:rFonts w:ascii="Arial" w:hAnsi="Arial" w:cs="Arial"/>
          <w:szCs w:val="20"/>
        </w:rPr>
        <w:t>ая конструкция (кожух)</w:t>
      </w:r>
      <w:r w:rsidRPr="006932BF">
        <w:rPr>
          <w:rFonts w:ascii="Arial" w:hAnsi="Arial" w:cs="Arial"/>
          <w:szCs w:val="20"/>
        </w:rPr>
        <w:t xml:space="preserve">; 7 – хомут; 8 – опорные элементы; 9 – защитная прокладка; </w:t>
      </w:r>
      <w:r w:rsidR="00BA4690">
        <w:rPr>
          <w:rFonts w:ascii="Arial" w:hAnsi="Arial" w:cs="Arial"/>
          <w:szCs w:val="20"/>
        </w:rPr>
        <w:br/>
      </w:r>
      <w:r w:rsidRPr="006932BF">
        <w:rPr>
          <w:rFonts w:ascii="Arial" w:hAnsi="Arial" w:cs="Arial"/>
          <w:szCs w:val="20"/>
        </w:rPr>
        <w:t xml:space="preserve">10 – болтовое соединение; 11 – </w:t>
      </w:r>
      <w:r>
        <w:rPr>
          <w:rFonts w:ascii="Arial" w:hAnsi="Arial" w:cs="Arial"/>
          <w:szCs w:val="20"/>
        </w:rPr>
        <w:t>корпус опорно-направляющего устройства</w:t>
      </w:r>
    </w:p>
    <w:p w:rsidR="006932BF" w:rsidRPr="006932BF" w:rsidP="0001009E">
      <w:pPr>
        <w:spacing w:before="120" w:after="120" w:line="360" w:lineRule="auto"/>
        <w:jc w:val="center"/>
        <w:rPr>
          <w:rFonts w:ascii="Arial" w:hAnsi="Arial" w:cs="Arial"/>
        </w:rPr>
      </w:pPr>
      <w:r w:rsidRPr="006932BF">
        <w:rPr>
          <w:rFonts w:ascii="Arial" w:hAnsi="Arial" w:cs="Arial"/>
        </w:rPr>
        <w:t xml:space="preserve">Рисунок </w:t>
      </w:r>
      <w:r>
        <w:rPr>
          <w:rFonts w:ascii="Arial" w:hAnsi="Arial" w:cs="Arial"/>
        </w:rPr>
        <w:t>6.</w:t>
      </w:r>
      <w:r w:rsidRPr="006932BF">
        <w:rPr>
          <w:rFonts w:ascii="Arial" w:hAnsi="Arial" w:cs="Arial"/>
        </w:rPr>
        <w:t xml:space="preserve">1 – </w:t>
      </w:r>
      <w:r w:rsidR="00693056">
        <w:rPr>
          <w:rFonts w:ascii="Arial" w:hAnsi="Arial" w:cs="Arial"/>
        </w:rPr>
        <w:t xml:space="preserve">Вариант конструкции перехода </w:t>
      </w:r>
      <w:bookmarkStart w:id="145" w:name="_Hlk189650855"/>
      <w:r w:rsidR="00693056">
        <w:rPr>
          <w:rFonts w:ascii="Arial" w:hAnsi="Arial" w:cs="Arial"/>
        </w:rPr>
        <w:t>с прокладкой трубопровода в</w:t>
      </w:r>
      <w:r w:rsidRPr="006932BF" w:rsidR="00693056">
        <w:rPr>
          <w:rFonts w:ascii="Arial" w:hAnsi="Arial" w:cs="Arial"/>
        </w:rPr>
        <w:t xml:space="preserve"> защитно</w:t>
      </w:r>
      <w:r w:rsidR="00693056">
        <w:rPr>
          <w:rFonts w:ascii="Arial" w:hAnsi="Arial" w:cs="Arial"/>
        </w:rPr>
        <w:t>м</w:t>
      </w:r>
      <w:r w:rsidRPr="006932BF" w:rsidR="00693056">
        <w:rPr>
          <w:rFonts w:ascii="Arial" w:hAnsi="Arial" w:cs="Arial"/>
        </w:rPr>
        <w:t xml:space="preserve"> футляр</w:t>
      </w:r>
      <w:r w:rsidR="00693056">
        <w:rPr>
          <w:rFonts w:ascii="Arial" w:hAnsi="Arial" w:cs="Arial"/>
        </w:rPr>
        <w:t>е</w:t>
      </w:r>
      <w:r w:rsidRPr="006932BF" w:rsidR="00693056">
        <w:rPr>
          <w:rFonts w:ascii="Arial" w:hAnsi="Arial" w:cs="Arial"/>
        </w:rPr>
        <w:t xml:space="preserve"> </w:t>
      </w:r>
      <w:r w:rsidR="00A455D8">
        <w:rPr>
          <w:rFonts w:ascii="Arial" w:hAnsi="Arial" w:cs="Arial"/>
        </w:rPr>
        <w:t>на</w:t>
      </w:r>
      <w:r w:rsidR="00693056">
        <w:rPr>
          <w:rFonts w:ascii="Arial" w:hAnsi="Arial" w:cs="Arial"/>
        </w:rPr>
        <w:t xml:space="preserve"> опорно-направляющих устройств</w:t>
      </w:r>
      <w:r w:rsidR="007D039B">
        <w:rPr>
          <w:rFonts w:ascii="Arial" w:hAnsi="Arial" w:cs="Arial"/>
        </w:rPr>
        <w:t>ах</w:t>
      </w:r>
      <w:bookmarkEnd w:id="145"/>
    </w:p>
    <w:p w:rsidR="006932BF" w:rsidRPr="006932BF" w:rsidP="006932BF">
      <w:pPr>
        <w:pStyle w:val="ListParagraph"/>
        <w:tabs>
          <w:tab w:val="left" w:pos="1418"/>
          <w:tab w:val="left" w:pos="1560"/>
        </w:tabs>
        <w:spacing w:line="360" w:lineRule="auto"/>
        <w:ind w:left="709"/>
        <w:jc w:val="both"/>
        <w:rPr>
          <w:rFonts w:ascii="Arial" w:hAnsi="Arial" w:cs="Arial"/>
          <w:sz w:val="24"/>
          <w:szCs w:val="24"/>
        </w:rPr>
      </w:pPr>
    </w:p>
    <w:p w:rsidR="00BC1751" w:rsidRPr="006932BF" w:rsidP="00E0633B">
      <w:pPr>
        <w:pStyle w:val="ListParagraph"/>
        <w:numPr>
          <w:ilvl w:val="0"/>
          <w:numId w:val="17"/>
        </w:numPr>
        <w:tabs>
          <w:tab w:val="left" w:pos="1276"/>
        </w:tabs>
        <w:spacing w:after="0" w:line="360" w:lineRule="auto"/>
        <w:ind w:left="709" w:firstLine="0"/>
        <w:contextualSpacing w:val="0"/>
        <w:jc w:val="both"/>
        <w:outlineLvl w:val="1"/>
        <w:rPr>
          <w:rFonts w:ascii="Arial" w:hAnsi="Arial" w:cs="Arial"/>
          <w:b/>
          <w:sz w:val="24"/>
          <w:szCs w:val="24"/>
        </w:rPr>
      </w:pPr>
      <w:bookmarkStart w:id="146" w:name="_Toc202271387"/>
      <w:r>
        <w:rPr>
          <w:rFonts w:ascii="Arial" w:hAnsi="Arial" w:cs="Arial"/>
          <w:b/>
          <w:sz w:val="24"/>
          <w:szCs w:val="24"/>
        </w:rPr>
        <w:t>Прокладка трубопровода в</w:t>
      </w:r>
      <w:r w:rsidRPr="006932BF" w:rsidR="006932BF">
        <w:rPr>
          <w:rFonts w:ascii="Arial" w:hAnsi="Arial" w:cs="Arial"/>
          <w:b/>
          <w:sz w:val="24"/>
          <w:szCs w:val="24"/>
        </w:rPr>
        <w:t xml:space="preserve"> тоннел</w:t>
      </w:r>
      <w:r>
        <w:rPr>
          <w:rFonts w:ascii="Arial" w:hAnsi="Arial" w:cs="Arial"/>
          <w:b/>
          <w:sz w:val="24"/>
          <w:szCs w:val="24"/>
        </w:rPr>
        <w:t>е</w:t>
      </w:r>
      <w:bookmarkEnd w:id="146"/>
    </w:p>
    <w:p w:rsidR="007E01C0" w:rsidP="006D4F17">
      <w:pPr>
        <w:tabs>
          <w:tab w:val="left" w:pos="1418"/>
          <w:tab w:val="left" w:pos="1985"/>
        </w:tabs>
        <w:spacing w:line="360" w:lineRule="auto"/>
        <w:ind w:left="709"/>
        <w:jc w:val="both"/>
        <w:rPr>
          <w:rFonts w:ascii="Arial" w:hAnsi="Arial" w:cs="Arial"/>
        </w:rPr>
      </w:pPr>
    </w:p>
    <w:p w:rsidR="00AD11B7" w:rsidP="00075763">
      <w:pPr>
        <w:numPr>
          <w:ilvl w:val="2"/>
          <w:numId w:val="27"/>
        </w:numPr>
        <w:tabs>
          <w:tab w:val="num" w:pos="0"/>
          <w:tab w:val="left" w:pos="1418"/>
          <w:tab w:val="clear" w:pos="1440"/>
          <w:tab w:val="left" w:pos="1985"/>
        </w:tabs>
        <w:spacing w:line="360" w:lineRule="auto"/>
        <w:ind w:left="0" w:firstLine="709"/>
        <w:jc w:val="both"/>
        <w:rPr>
          <w:rFonts w:ascii="Arial" w:hAnsi="Arial" w:cs="Arial"/>
        </w:rPr>
      </w:pPr>
      <w:r>
        <w:rPr>
          <w:rFonts w:ascii="Arial" w:hAnsi="Arial" w:cs="Arial"/>
        </w:rPr>
        <w:t>Тонне</w:t>
      </w:r>
      <w:r w:rsidR="00D33847">
        <w:rPr>
          <w:rFonts w:ascii="Arial" w:hAnsi="Arial" w:cs="Arial"/>
        </w:rPr>
        <w:t>ль</w:t>
      </w:r>
      <w:r w:rsidR="00693056">
        <w:rPr>
          <w:rFonts w:ascii="Arial" w:hAnsi="Arial" w:cs="Arial"/>
        </w:rPr>
        <w:t xml:space="preserve"> прокладывают</w:t>
      </w:r>
      <w:r>
        <w:rPr>
          <w:rFonts w:ascii="Arial" w:hAnsi="Arial" w:cs="Arial"/>
        </w:rPr>
        <w:t xml:space="preserve"> метод</w:t>
      </w:r>
      <w:r w:rsidR="00D33847">
        <w:rPr>
          <w:rFonts w:ascii="Arial" w:hAnsi="Arial" w:cs="Arial"/>
        </w:rPr>
        <w:t>ом</w:t>
      </w:r>
      <w:r>
        <w:rPr>
          <w:rFonts w:ascii="Arial" w:hAnsi="Arial" w:cs="Arial"/>
        </w:rPr>
        <w:t xml:space="preserve"> </w:t>
      </w:r>
      <w:r w:rsidR="00AA6655">
        <w:rPr>
          <w:rFonts w:ascii="Arial" w:hAnsi="Arial" w:cs="Arial"/>
        </w:rPr>
        <w:t>микротоннелирования</w:t>
      </w:r>
      <w:r>
        <w:rPr>
          <w:rFonts w:ascii="Arial" w:hAnsi="Arial" w:cs="Arial"/>
        </w:rPr>
        <w:t>.</w:t>
      </w:r>
      <w:r w:rsidR="00693056">
        <w:rPr>
          <w:rFonts w:ascii="Arial" w:hAnsi="Arial" w:cs="Arial"/>
        </w:rPr>
        <w:t xml:space="preserve"> В тоннель протаскивают трубопровод.</w:t>
      </w:r>
    </w:p>
    <w:p w:rsidR="00693056" w:rsidP="00693056">
      <w:pPr>
        <w:numPr>
          <w:ilvl w:val="2"/>
          <w:numId w:val="27"/>
        </w:numPr>
        <w:tabs>
          <w:tab w:val="num" w:pos="0"/>
          <w:tab w:val="left" w:pos="1418"/>
          <w:tab w:val="clear" w:pos="1440"/>
          <w:tab w:val="left" w:pos="1985"/>
        </w:tabs>
        <w:spacing w:line="360" w:lineRule="auto"/>
        <w:ind w:left="0" w:firstLine="709"/>
        <w:jc w:val="both"/>
        <w:rPr>
          <w:rFonts w:ascii="Arial" w:hAnsi="Arial" w:cs="Arial"/>
        </w:rPr>
      </w:pPr>
      <w:r w:rsidRPr="00941E2A">
        <w:rPr>
          <w:rFonts w:ascii="Arial" w:hAnsi="Arial" w:cs="Arial"/>
        </w:rPr>
        <w:t>П</w:t>
      </w:r>
      <w:r w:rsidRPr="00EB78AA" w:rsidR="00EB78AA">
        <w:rPr>
          <w:rFonts w:ascii="Arial" w:hAnsi="Arial" w:cs="Arial"/>
        </w:rPr>
        <w:t xml:space="preserve">ри протаскивании </w:t>
      </w:r>
      <w:r>
        <w:rPr>
          <w:rFonts w:ascii="Arial" w:hAnsi="Arial" w:cs="Arial"/>
        </w:rPr>
        <w:t xml:space="preserve">трубопровода </w:t>
      </w:r>
      <w:r w:rsidRPr="00EB78AA" w:rsidR="00EB78AA">
        <w:rPr>
          <w:rFonts w:ascii="Arial" w:hAnsi="Arial" w:cs="Arial"/>
        </w:rPr>
        <w:t xml:space="preserve">в </w:t>
      </w:r>
      <w:r w:rsidR="00FA6CA4">
        <w:rPr>
          <w:rFonts w:ascii="Arial" w:hAnsi="Arial" w:cs="Arial"/>
        </w:rPr>
        <w:t>тоннель</w:t>
      </w:r>
      <w:r w:rsidRPr="00EB78AA" w:rsidR="00EB78AA">
        <w:rPr>
          <w:rFonts w:ascii="Arial" w:hAnsi="Arial" w:cs="Arial"/>
        </w:rPr>
        <w:t xml:space="preserve"> предусматривают решения, обеспечивающие сохранность защитного покрытия трубопровода согласно </w:t>
      </w:r>
      <w:r w:rsidR="00D60FE1">
        <w:rPr>
          <w:rFonts w:ascii="Arial" w:hAnsi="Arial" w:cs="Arial"/>
        </w:rPr>
        <w:br/>
      </w:r>
      <w:r w:rsidRPr="00EB78AA" w:rsidR="00EB78AA">
        <w:rPr>
          <w:rFonts w:ascii="Arial" w:hAnsi="Arial" w:cs="Arial"/>
        </w:rPr>
        <w:t xml:space="preserve">ГОСТ 35070-2024 (пункт 14.7). Допускается применение других, обоснованных в ПД (РД) решений, не </w:t>
      </w:r>
      <w:r w:rsidR="0098319E">
        <w:rPr>
          <w:rFonts w:ascii="Arial" w:hAnsi="Arial" w:cs="Arial"/>
        </w:rPr>
        <w:t>приведе</w:t>
      </w:r>
      <w:r w:rsidRPr="00EB78AA" w:rsidR="0098319E">
        <w:rPr>
          <w:rFonts w:ascii="Arial" w:hAnsi="Arial" w:cs="Arial"/>
        </w:rPr>
        <w:t xml:space="preserve">нных </w:t>
      </w:r>
      <w:r w:rsidRPr="00EB78AA" w:rsidR="00EB78AA">
        <w:rPr>
          <w:rFonts w:ascii="Arial" w:hAnsi="Arial" w:cs="Arial"/>
        </w:rPr>
        <w:t>в ГОСТ 35070, в т. ч. применение обетонированных труб</w:t>
      </w:r>
      <w:r w:rsidR="00FA6CA4">
        <w:rPr>
          <w:rFonts w:ascii="Arial" w:hAnsi="Arial" w:cs="Arial"/>
        </w:rPr>
        <w:t>, предварительн</w:t>
      </w:r>
      <w:r w:rsidR="00980919">
        <w:rPr>
          <w:rFonts w:ascii="Arial" w:hAnsi="Arial" w:cs="Arial"/>
        </w:rPr>
        <w:t>ую</w:t>
      </w:r>
      <w:r w:rsidR="00FA6CA4">
        <w:rPr>
          <w:rFonts w:ascii="Arial" w:hAnsi="Arial" w:cs="Arial"/>
        </w:rPr>
        <w:t xml:space="preserve"> прокладк</w:t>
      </w:r>
      <w:r w:rsidR="00980919">
        <w:rPr>
          <w:rFonts w:ascii="Arial" w:hAnsi="Arial" w:cs="Arial"/>
        </w:rPr>
        <w:t>у</w:t>
      </w:r>
      <w:r w:rsidR="00FA6CA4">
        <w:rPr>
          <w:rFonts w:ascii="Arial" w:hAnsi="Arial" w:cs="Arial"/>
        </w:rPr>
        <w:t xml:space="preserve"> в тоннель защитного футляра и т. д.</w:t>
      </w:r>
    </w:p>
    <w:p w:rsidR="006932BF" w:rsidRPr="006932BF" w:rsidP="00075763">
      <w:pPr>
        <w:numPr>
          <w:ilvl w:val="2"/>
          <w:numId w:val="27"/>
        </w:numPr>
        <w:tabs>
          <w:tab w:val="left" w:pos="1418"/>
          <w:tab w:val="clear" w:pos="1440"/>
          <w:tab w:val="left" w:pos="1985"/>
        </w:tabs>
        <w:spacing w:line="360" w:lineRule="auto"/>
        <w:ind w:left="0" w:firstLine="709"/>
        <w:jc w:val="both"/>
        <w:rPr>
          <w:rFonts w:ascii="Arial" w:hAnsi="Arial" w:cs="Arial"/>
        </w:rPr>
      </w:pPr>
      <w:bookmarkStart w:id="147" w:name="_Hlk189569485"/>
      <w:r w:rsidRPr="006932BF">
        <w:rPr>
          <w:rFonts w:ascii="Arial" w:hAnsi="Arial" w:cs="Arial"/>
        </w:rPr>
        <w:t xml:space="preserve">Обделка тоннеля </w:t>
      </w:r>
      <w:r w:rsidR="00366F7A">
        <w:rPr>
          <w:rFonts w:ascii="Arial" w:hAnsi="Arial" w:cs="Arial"/>
        </w:rPr>
        <w:t xml:space="preserve">предназначена </w:t>
      </w:r>
      <w:r w:rsidRPr="006932BF">
        <w:rPr>
          <w:rFonts w:ascii="Arial" w:hAnsi="Arial" w:cs="Arial"/>
        </w:rPr>
        <w:t>обеспечивать герметичность, воспринимать горное давление по контуру выработки (давление окружающих выработку пород), гидростатическое давление подземных вод, временные нагрузки, передаваемые с поверхности земли, сейсмические воздействия и другие нагрузки</w:t>
      </w:r>
      <w:bookmarkEnd w:id="147"/>
      <w:r w:rsidRPr="006932BF">
        <w:rPr>
          <w:rFonts w:ascii="Arial" w:hAnsi="Arial" w:cs="Arial"/>
        </w:rPr>
        <w:t>.</w:t>
      </w:r>
    </w:p>
    <w:p w:rsidR="006932BF" w:rsidRPr="006932BF" w:rsidP="00075763">
      <w:pPr>
        <w:numPr>
          <w:ilvl w:val="2"/>
          <w:numId w:val="27"/>
        </w:numPr>
        <w:tabs>
          <w:tab w:val="left" w:pos="1418"/>
          <w:tab w:val="clear" w:pos="1440"/>
          <w:tab w:val="left" w:pos="1985"/>
        </w:tabs>
        <w:spacing w:line="360" w:lineRule="auto"/>
        <w:ind w:left="0" w:firstLine="709"/>
        <w:jc w:val="both"/>
        <w:rPr>
          <w:rFonts w:ascii="Arial" w:hAnsi="Arial" w:cs="Arial"/>
        </w:rPr>
      </w:pPr>
      <w:r w:rsidRPr="006932BF">
        <w:rPr>
          <w:rFonts w:ascii="Arial" w:hAnsi="Arial" w:cs="Arial"/>
        </w:rPr>
        <w:t>В качестве обделки тоннеля применяют железобетонные трубы заводского изготовления</w:t>
      </w:r>
      <w:r w:rsidR="00941E2A">
        <w:rPr>
          <w:rFonts w:ascii="Arial" w:hAnsi="Arial" w:cs="Arial"/>
        </w:rPr>
        <w:t xml:space="preserve"> длиной не более 3 м,</w:t>
      </w:r>
      <w:r w:rsidRPr="006932BF">
        <w:rPr>
          <w:rFonts w:ascii="Arial" w:hAnsi="Arial" w:cs="Arial"/>
        </w:rPr>
        <w:t xml:space="preserve"> имеющие контурные уплотнительные элементы для герметизации стыков</w:t>
      </w:r>
      <w:r w:rsidR="009F086D">
        <w:rPr>
          <w:rFonts w:ascii="Arial" w:hAnsi="Arial" w:cs="Arial"/>
        </w:rPr>
        <w:t>, стальные или композитные трубы.</w:t>
      </w:r>
    </w:p>
    <w:p w:rsidR="006932BF" w:rsidRPr="00941E2A" w:rsidP="00075763">
      <w:pPr>
        <w:numPr>
          <w:ilvl w:val="2"/>
          <w:numId w:val="27"/>
        </w:numPr>
        <w:tabs>
          <w:tab w:val="left" w:pos="1418"/>
          <w:tab w:val="clear" w:pos="1440"/>
          <w:tab w:val="left" w:pos="1985"/>
        </w:tabs>
        <w:spacing w:line="360" w:lineRule="auto"/>
        <w:ind w:left="0" w:firstLine="709"/>
        <w:jc w:val="both"/>
        <w:rPr>
          <w:rFonts w:ascii="Arial" w:hAnsi="Arial" w:cs="Arial"/>
        </w:rPr>
      </w:pPr>
      <w:r w:rsidRPr="006932BF">
        <w:rPr>
          <w:rFonts w:ascii="Arial" w:hAnsi="Arial" w:cs="Arial"/>
        </w:rPr>
        <w:t xml:space="preserve">Железобетонные трубы </w:t>
      </w:r>
      <w:r w:rsidR="00941E2A">
        <w:rPr>
          <w:rFonts w:ascii="Arial" w:hAnsi="Arial" w:cs="Arial"/>
        </w:rPr>
        <w:t>обделки тоннеля</w:t>
      </w:r>
      <w:r w:rsidRPr="006932BF">
        <w:rPr>
          <w:rFonts w:ascii="Arial" w:hAnsi="Arial" w:cs="Arial"/>
        </w:rPr>
        <w:t xml:space="preserve"> изготавлива</w:t>
      </w:r>
      <w:r w:rsidR="00941E2A">
        <w:rPr>
          <w:rFonts w:ascii="Arial" w:hAnsi="Arial" w:cs="Arial"/>
        </w:rPr>
        <w:t>ют</w:t>
      </w:r>
      <w:r w:rsidRPr="006932BF">
        <w:rPr>
          <w:rFonts w:ascii="Arial" w:hAnsi="Arial" w:cs="Arial"/>
        </w:rPr>
        <w:t xml:space="preserve"> из тяжелого и </w:t>
      </w:r>
      <w:r w:rsidRPr="00941E2A">
        <w:rPr>
          <w:rFonts w:ascii="Arial" w:hAnsi="Arial" w:cs="Arial"/>
        </w:rPr>
        <w:t xml:space="preserve">мелкозернистого </w:t>
      </w:r>
      <w:bookmarkStart w:id="148" w:name="_Hlk182570678"/>
      <w:r w:rsidRPr="00941E2A" w:rsidR="00D60FE1">
        <w:rPr>
          <w:rFonts w:ascii="Arial" w:hAnsi="Arial" w:cs="Arial"/>
        </w:rPr>
        <w:t>бетон</w:t>
      </w:r>
      <w:r w:rsidR="00D60FE1">
        <w:rPr>
          <w:rFonts w:ascii="Arial" w:hAnsi="Arial" w:cs="Arial"/>
        </w:rPr>
        <w:t>ов</w:t>
      </w:r>
      <w:r w:rsidR="00941E2A">
        <w:rPr>
          <w:rFonts w:ascii="Arial" w:hAnsi="Arial" w:cs="Arial"/>
        </w:rPr>
        <w:t>,</w:t>
      </w:r>
      <w:r w:rsidRPr="00941E2A">
        <w:rPr>
          <w:rFonts w:ascii="Arial" w:hAnsi="Arial" w:cs="Arial"/>
        </w:rPr>
        <w:t xml:space="preserve"> </w:t>
      </w:r>
      <w:bookmarkEnd w:id="148"/>
      <w:r w:rsidRPr="00941E2A">
        <w:rPr>
          <w:rFonts w:ascii="Arial" w:hAnsi="Arial" w:cs="Arial"/>
        </w:rPr>
        <w:t>класса прочности на сжатие не менее В50</w:t>
      </w:r>
      <w:r w:rsidR="00941E2A">
        <w:rPr>
          <w:rFonts w:ascii="Arial" w:hAnsi="Arial" w:cs="Arial"/>
        </w:rPr>
        <w:t>,</w:t>
      </w:r>
      <w:r w:rsidRPr="00FE2926" w:rsidR="00FE2926">
        <w:rPr>
          <w:rFonts w:ascii="Arial" w:hAnsi="Arial" w:cs="Arial"/>
        </w:rPr>
        <w:t xml:space="preserve"> </w:t>
      </w:r>
      <w:r w:rsidRPr="006932BF">
        <w:rPr>
          <w:rFonts w:ascii="Arial" w:hAnsi="Arial" w:cs="Arial"/>
        </w:rPr>
        <w:t>водопроницаемостью не ниже W6</w:t>
      </w:r>
      <w:r w:rsidR="00941E2A">
        <w:rPr>
          <w:rFonts w:ascii="Arial" w:hAnsi="Arial" w:cs="Arial"/>
        </w:rPr>
        <w:t>,</w:t>
      </w:r>
      <w:r w:rsidRPr="006932BF">
        <w:rPr>
          <w:rFonts w:ascii="Arial" w:hAnsi="Arial" w:cs="Arial"/>
        </w:rPr>
        <w:t xml:space="preserve"> морозостойкостью </w:t>
      </w:r>
      <w:r w:rsidRPr="00941E2A">
        <w:rPr>
          <w:rFonts w:ascii="Arial" w:hAnsi="Arial" w:cs="Arial"/>
        </w:rPr>
        <w:t>не ниже F150</w:t>
      </w:r>
      <w:r w:rsidRPr="00941E2A" w:rsidR="00FE2926">
        <w:t xml:space="preserve"> </w:t>
      </w:r>
      <w:r w:rsidRPr="00941E2A" w:rsidR="00FE2926">
        <w:rPr>
          <w:rFonts w:ascii="Arial" w:hAnsi="Arial" w:cs="Arial"/>
        </w:rPr>
        <w:t>по ГОСТ 26633</w:t>
      </w:r>
      <w:r w:rsidRPr="00941E2A" w:rsidR="00941E2A">
        <w:rPr>
          <w:rFonts w:ascii="Arial" w:hAnsi="Arial" w:cs="Arial"/>
        </w:rPr>
        <w:t xml:space="preserve"> и</w:t>
      </w:r>
      <w:r w:rsidRPr="00941E2A">
        <w:rPr>
          <w:rFonts w:ascii="Arial" w:hAnsi="Arial" w:cs="Arial"/>
        </w:rPr>
        <w:t xml:space="preserve"> </w:t>
      </w:r>
      <w:r w:rsidRPr="00941E2A" w:rsidR="00941E2A">
        <w:rPr>
          <w:rFonts w:ascii="Arial" w:hAnsi="Arial" w:cs="Arial"/>
        </w:rPr>
        <w:t>в</w:t>
      </w:r>
      <w:r w:rsidRPr="00941E2A">
        <w:rPr>
          <w:rFonts w:ascii="Arial" w:hAnsi="Arial" w:cs="Arial"/>
        </w:rPr>
        <w:t>одопоглощение</w:t>
      </w:r>
      <w:r w:rsidRPr="00941E2A" w:rsidR="00941E2A">
        <w:rPr>
          <w:rFonts w:ascii="Arial" w:hAnsi="Arial" w:cs="Arial"/>
        </w:rPr>
        <w:t>м</w:t>
      </w:r>
      <w:r w:rsidRPr="00941E2A">
        <w:rPr>
          <w:rFonts w:ascii="Arial" w:hAnsi="Arial" w:cs="Arial"/>
        </w:rPr>
        <w:t xml:space="preserve"> не более 6 % по массе.</w:t>
      </w:r>
    </w:p>
    <w:p w:rsidR="006932BF" w:rsidRPr="006932BF" w:rsidP="00075763">
      <w:pPr>
        <w:numPr>
          <w:ilvl w:val="2"/>
          <w:numId w:val="27"/>
        </w:numPr>
        <w:tabs>
          <w:tab w:val="left" w:pos="1418"/>
          <w:tab w:val="clear" w:pos="1440"/>
          <w:tab w:val="left" w:pos="1985"/>
        </w:tabs>
        <w:spacing w:line="360" w:lineRule="auto"/>
        <w:ind w:left="0" w:firstLine="709"/>
        <w:jc w:val="both"/>
        <w:rPr>
          <w:rFonts w:ascii="Arial" w:hAnsi="Arial" w:cs="Arial"/>
        </w:rPr>
      </w:pPr>
      <w:r w:rsidRPr="006932BF">
        <w:rPr>
          <w:rFonts w:ascii="Arial" w:hAnsi="Arial" w:cs="Arial"/>
        </w:rPr>
        <w:t>Допустимые отклонения торцевой стенки железобетонных труб от перпендикулярности относительно их оси приведены в таблице 6.3.</w:t>
      </w:r>
    </w:p>
    <w:p w:rsidR="006932BF" w:rsidRPr="006D4F17" w:rsidP="006D4F17">
      <w:pPr>
        <w:spacing w:line="360" w:lineRule="auto"/>
        <w:jc w:val="both"/>
        <w:rPr>
          <w:rFonts w:ascii="Arial" w:hAnsi="Arial" w:cs="Arial"/>
          <w:sz w:val="22"/>
          <w:szCs w:val="22"/>
        </w:rPr>
      </w:pPr>
      <w:r w:rsidRPr="006D4F17">
        <w:rPr>
          <w:rFonts w:ascii="Arial" w:hAnsi="Arial" w:cs="Arial"/>
          <w:spacing w:val="40"/>
          <w:sz w:val="22"/>
          <w:szCs w:val="22"/>
        </w:rPr>
        <w:t>Таблица</w:t>
      </w:r>
      <w:r w:rsidRPr="006D4F17">
        <w:rPr>
          <w:rFonts w:ascii="Arial" w:hAnsi="Arial" w:cs="Arial"/>
          <w:sz w:val="22"/>
          <w:szCs w:val="22"/>
        </w:rPr>
        <w:t xml:space="preserve"> 6.3 </w:t>
      </w:r>
      <w:r w:rsidRPr="006D4F17">
        <w:rPr>
          <w:rFonts w:ascii="Symbol" w:hAnsi="Symbol" w:cs="Arial"/>
          <w:sz w:val="22"/>
          <w:szCs w:val="22"/>
        </w:rPr>
        <w:sym w:font="Symbol" w:char="F02D"/>
      </w:r>
      <w:r w:rsidRPr="006D4F17">
        <w:rPr>
          <w:rFonts w:ascii="Arial" w:hAnsi="Arial" w:cs="Arial"/>
          <w:sz w:val="22"/>
          <w:szCs w:val="22"/>
        </w:rPr>
        <w:t xml:space="preserve"> Допустимые отклонения торцевой стенки железобетонных труб от перпендикулярности относительно их оси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1"/>
        <w:gridCol w:w="4242"/>
      </w:tblGrid>
      <w:tr w:rsidTr="00941E2A">
        <w:tblPrEx>
          <w:tblW w:w="9493" w:type="dxa"/>
          <w:jc w:val="center"/>
          <w:tblLook w:val="04A0"/>
        </w:tblPrEx>
        <w:trPr>
          <w:tblHeader/>
          <w:jc w:val="center"/>
        </w:trPr>
        <w:tc>
          <w:tcPr>
            <w:tcW w:w="5251" w:type="dxa"/>
            <w:tcBorders>
              <w:top w:val="single" w:sz="4" w:space="0" w:color="auto"/>
              <w:left w:val="single" w:sz="4" w:space="0" w:color="auto"/>
              <w:bottom w:val="double" w:sz="4" w:space="0" w:color="auto"/>
              <w:right w:val="single" w:sz="4" w:space="0" w:color="auto"/>
            </w:tcBorders>
            <w:vAlign w:val="center"/>
          </w:tcPr>
          <w:p w:rsidR="00941E2A" w:rsidRPr="006D4F17" w:rsidP="00C6245E">
            <w:pPr>
              <w:spacing w:line="276" w:lineRule="auto"/>
              <w:jc w:val="center"/>
              <w:rPr>
                <w:rFonts w:ascii="Arial" w:hAnsi="Arial" w:cs="Arial"/>
                <w:bCs/>
                <w:sz w:val="22"/>
                <w:szCs w:val="22"/>
                <w:lang w:eastAsia="en-US"/>
              </w:rPr>
            </w:pPr>
            <w:r w:rsidRPr="006D4F17">
              <w:rPr>
                <w:rFonts w:ascii="Arial" w:hAnsi="Arial" w:cs="Arial"/>
                <w:bCs/>
                <w:sz w:val="22"/>
                <w:szCs w:val="22"/>
                <w:lang w:eastAsia="en-US"/>
              </w:rPr>
              <w:t>Наружный диаметр железобетонных труб, мм</w:t>
            </w:r>
          </w:p>
        </w:tc>
        <w:tc>
          <w:tcPr>
            <w:tcW w:w="4242" w:type="dxa"/>
            <w:tcBorders>
              <w:top w:val="single" w:sz="4" w:space="0" w:color="auto"/>
              <w:left w:val="single" w:sz="4" w:space="0" w:color="auto"/>
              <w:bottom w:val="double" w:sz="4" w:space="0" w:color="auto"/>
              <w:right w:val="single" w:sz="4" w:space="0" w:color="auto"/>
            </w:tcBorders>
            <w:vAlign w:val="center"/>
          </w:tcPr>
          <w:p w:rsidR="00941E2A" w:rsidRPr="006D4F17" w:rsidP="00C6245E">
            <w:pPr>
              <w:tabs>
                <w:tab w:val="left" w:pos="-180"/>
                <w:tab w:val="left" w:pos="6885"/>
              </w:tabs>
              <w:spacing w:line="276" w:lineRule="auto"/>
              <w:ind w:right="-6"/>
              <w:jc w:val="center"/>
              <w:rPr>
                <w:rFonts w:ascii="Arial" w:hAnsi="Arial" w:cs="Arial"/>
                <w:bCs/>
                <w:sz w:val="22"/>
                <w:szCs w:val="22"/>
                <w:lang w:eastAsia="en-US"/>
              </w:rPr>
            </w:pPr>
            <w:r w:rsidRPr="006D4F17">
              <w:rPr>
                <w:rFonts w:ascii="Arial" w:hAnsi="Arial" w:cs="Arial"/>
                <w:sz w:val="22"/>
                <w:szCs w:val="22"/>
                <w:lang w:eastAsia="en-US"/>
              </w:rPr>
              <w:t>Допустимое отклонение, мм</w:t>
            </w:r>
          </w:p>
        </w:tc>
      </w:tr>
      <w:tr w:rsidTr="00941E2A">
        <w:tblPrEx>
          <w:tblW w:w="9493" w:type="dxa"/>
          <w:jc w:val="center"/>
          <w:tblLook w:val="04A0"/>
        </w:tblPrEx>
        <w:trPr>
          <w:jc w:val="center"/>
        </w:trPr>
        <w:tc>
          <w:tcPr>
            <w:tcW w:w="5251" w:type="dxa"/>
            <w:tcBorders>
              <w:top w:val="doub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76" w:lineRule="auto"/>
              <w:ind w:right="-6"/>
              <w:jc w:val="center"/>
              <w:rPr>
                <w:rFonts w:ascii="Arial" w:hAnsi="Arial" w:cs="Arial"/>
                <w:lang w:eastAsia="en-US"/>
              </w:rPr>
            </w:pPr>
            <w:r w:rsidRPr="006D4F17">
              <w:rPr>
                <w:rFonts w:ascii="Arial" w:hAnsi="Arial" w:cs="Arial"/>
                <w:lang w:eastAsia="en-US"/>
              </w:rPr>
              <w:t>До 300</w:t>
            </w:r>
          </w:p>
        </w:tc>
        <w:tc>
          <w:tcPr>
            <w:tcW w:w="4242" w:type="dxa"/>
            <w:tcBorders>
              <w:top w:val="doub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76" w:lineRule="auto"/>
              <w:ind w:right="-6"/>
              <w:jc w:val="center"/>
              <w:rPr>
                <w:rFonts w:ascii="Arial" w:hAnsi="Arial" w:cs="Arial"/>
                <w:lang w:eastAsia="en-US"/>
              </w:rPr>
            </w:pPr>
            <w:r w:rsidRPr="006D4F17">
              <w:rPr>
                <w:rFonts w:ascii="Arial" w:hAnsi="Arial" w:cs="Arial"/>
                <w:lang w:eastAsia="en-US"/>
              </w:rPr>
              <w:t>4</w:t>
            </w:r>
          </w:p>
        </w:tc>
      </w:tr>
      <w:tr w:rsidTr="00941E2A">
        <w:tblPrEx>
          <w:tblW w:w="9493" w:type="dxa"/>
          <w:jc w:val="center"/>
          <w:tblLook w:val="04A0"/>
        </w:tblPrEx>
        <w:trPr>
          <w:jc w:val="center"/>
        </w:trPr>
        <w:tc>
          <w:tcPr>
            <w:tcW w:w="5251" w:type="dxa"/>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76" w:lineRule="auto"/>
              <w:ind w:right="-6"/>
              <w:jc w:val="center"/>
              <w:rPr>
                <w:rFonts w:ascii="Arial" w:hAnsi="Arial" w:cs="Arial"/>
                <w:lang w:eastAsia="en-US"/>
              </w:rPr>
            </w:pPr>
            <w:r w:rsidRPr="006D4F17">
              <w:rPr>
                <w:rFonts w:ascii="Arial" w:hAnsi="Arial" w:cs="Arial"/>
                <w:lang w:eastAsia="en-US"/>
              </w:rPr>
              <w:t>От 300 до 1000</w:t>
            </w:r>
          </w:p>
        </w:tc>
        <w:tc>
          <w:tcPr>
            <w:tcW w:w="4242" w:type="dxa"/>
            <w:tcBorders>
              <w:top w:val="single" w:sz="4" w:space="0" w:color="auto"/>
              <w:left w:val="single" w:sz="4" w:space="0" w:color="auto"/>
              <w:bottom w:val="single" w:sz="4" w:space="0" w:color="auto"/>
              <w:right w:val="single" w:sz="4" w:space="0" w:color="auto"/>
            </w:tcBorders>
            <w:vAlign w:val="center"/>
          </w:tcPr>
          <w:p w:rsidR="00941E2A" w:rsidRPr="006D4F17" w:rsidP="00C6245E">
            <w:pPr>
              <w:spacing w:line="276" w:lineRule="auto"/>
              <w:jc w:val="center"/>
              <w:rPr>
                <w:rFonts w:ascii="Arial" w:hAnsi="Arial" w:cs="Arial"/>
                <w:lang w:eastAsia="en-US"/>
              </w:rPr>
            </w:pPr>
            <w:r w:rsidRPr="006D4F17">
              <w:rPr>
                <w:rFonts w:ascii="Arial" w:hAnsi="Arial" w:cs="Arial"/>
                <w:lang w:eastAsia="en-US"/>
              </w:rPr>
              <w:t>6</w:t>
            </w:r>
          </w:p>
        </w:tc>
      </w:tr>
      <w:tr w:rsidTr="00941E2A">
        <w:tblPrEx>
          <w:tblW w:w="9493" w:type="dxa"/>
          <w:jc w:val="center"/>
          <w:tblLook w:val="04A0"/>
        </w:tblPrEx>
        <w:trPr>
          <w:jc w:val="center"/>
        </w:trPr>
        <w:tc>
          <w:tcPr>
            <w:tcW w:w="5251" w:type="dxa"/>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76" w:lineRule="auto"/>
              <w:ind w:right="-6"/>
              <w:jc w:val="center"/>
              <w:rPr>
                <w:rFonts w:ascii="Arial" w:hAnsi="Arial" w:cs="Arial"/>
                <w:lang w:eastAsia="en-US"/>
              </w:rPr>
            </w:pPr>
            <w:r w:rsidRPr="006D4F17">
              <w:rPr>
                <w:rFonts w:ascii="Arial" w:hAnsi="Arial" w:cs="Arial"/>
                <w:lang w:eastAsia="en-US"/>
              </w:rPr>
              <w:t>От 1000 до 2800</w:t>
            </w:r>
          </w:p>
        </w:tc>
        <w:tc>
          <w:tcPr>
            <w:tcW w:w="4242" w:type="dxa"/>
            <w:tcBorders>
              <w:top w:val="single" w:sz="4" w:space="0" w:color="auto"/>
              <w:left w:val="single" w:sz="4" w:space="0" w:color="auto"/>
              <w:bottom w:val="single" w:sz="4" w:space="0" w:color="auto"/>
              <w:right w:val="single" w:sz="4" w:space="0" w:color="auto"/>
            </w:tcBorders>
            <w:vAlign w:val="center"/>
          </w:tcPr>
          <w:p w:rsidR="00941E2A" w:rsidRPr="006D4F17" w:rsidP="00C6245E">
            <w:pPr>
              <w:spacing w:line="276" w:lineRule="auto"/>
              <w:jc w:val="center"/>
              <w:rPr>
                <w:rFonts w:ascii="Arial" w:hAnsi="Arial" w:cs="Arial"/>
                <w:lang w:eastAsia="en-US"/>
              </w:rPr>
            </w:pPr>
            <w:r w:rsidRPr="006D4F17">
              <w:rPr>
                <w:rFonts w:ascii="Arial" w:hAnsi="Arial" w:cs="Arial"/>
                <w:lang w:eastAsia="en-US"/>
              </w:rPr>
              <w:t>8</w:t>
            </w:r>
          </w:p>
        </w:tc>
      </w:tr>
      <w:tr w:rsidTr="00941E2A">
        <w:tblPrEx>
          <w:tblW w:w="9493" w:type="dxa"/>
          <w:jc w:val="center"/>
          <w:tblLook w:val="04A0"/>
        </w:tblPrEx>
        <w:trPr>
          <w:trHeight w:val="277"/>
          <w:jc w:val="center"/>
        </w:trPr>
        <w:tc>
          <w:tcPr>
            <w:tcW w:w="5251" w:type="dxa"/>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76" w:lineRule="auto"/>
              <w:ind w:right="-6"/>
              <w:jc w:val="center"/>
              <w:rPr>
                <w:rFonts w:ascii="Arial" w:hAnsi="Arial" w:cs="Arial"/>
                <w:lang w:eastAsia="en-US"/>
              </w:rPr>
            </w:pPr>
            <w:r w:rsidRPr="006D4F17">
              <w:rPr>
                <w:rFonts w:ascii="Arial" w:hAnsi="Arial" w:cs="Arial"/>
                <w:lang w:eastAsia="en-US"/>
              </w:rPr>
              <w:t>Более 2800</w:t>
            </w:r>
          </w:p>
        </w:tc>
        <w:tc>
          <w:tcPr>
            <w:tcW w:w="4242" w:type="dxa"/>
            <w:tcBorders>
              <w:top w:val="single" w:sz="4" w:space="0" w:color="auto"/>
              <w:left w:val="single" w:sz="4" w:space="0" w:color="auto"/>
              <w:bottom w:val="single" w:sz="4" w:space="0" w:color="auto"/>
              <w:right w:val="single" w:sz="4" w:space="0" w:color="auto"/>
            </w:tcBorders>
            <w:vAlign w:val="center"/>
          </w:tcPr>
          <w:p w:rsidR="00941E2A" w:rsidRPr="006D4F17" w:rsidP="00C6245E">
            <w:pPr>
              <w:spacing w:line="276" w:lineRule="auto"/>
              <w:jc w:val="center"/>
              <w:rPr>
                <w:rFonts w:ascii="Arial" w:hAnsi="Arial" w:cs="Arial"/>
                <w:lang w:eastAsia="en-US"/>
              </w:rPr>
            </w:pPr>
            <w:r w:rsidRPr="006D4F17">
              <w:rPr>
                <w:rFonts w:ascii="Arial" w:hAnsi="Arial" w:cs="Arial"/>
                <w:lang w:eastAsia="en-US"/>
              </w:rPr>
              <w:t>10</w:t>
            </w:r>
          </w:p>
        </w:tc>
      </w:tr>
    </w:tbl>
    <w:p w:rsidR="006932BF" w:rsidRPr="006932BF" w:rsidP="00546C65">
      <w:pPr>
        <w:numPr>
          <w:ilvl w:val="2"/>
          <w:numId w:val="27"/>
        </w:numPr>
        <w:spacing w:before="120" w:line="360" w:lineRule="auto"/>
        <w:ind w:left="0" w:firstLine="709"/>
        <w:jc w:val="both"/>
        <w:rPr>
          <w:rFonts w:ascii="Arial" w:hAnsi="Arial" w:cs="Arial"/>
        </w:rPr>
      </w:pPr>
      <w:r w:rsidRPr="006932BF">
        <w:rPr>
          <w:rFonts w:ascii="Arial" w:hAnsi="Arial" w:cs="Arial"/>
        </w:rPr>
        <w:t xml:space="preserve">Внутренний диаметр </w:t>
      </w:r>
      <w:r w:rsidR="009737C4">
        <w:rPr>
          <w:rFonts w:ascii="Arial" w:hAnsi="Arial" w:cs="Arial"/>
        </w:rPr>
        <w:t>труб обделки тоннеля</w:t>
      </w:r>
      <w:r w:rsidR="00941E2A">
        <w:rPr>
          <w:rFonts w:ascii="Arial" w:hAnsi="Arial" w:cs="Arial"/>
        </w:rPr>
        <w:t xml:space="preserve"> принимают не менее чем на 200 м</w:t>
      </w:r>
      <w:r w:rsidRPr="006932BF">
        <w:rPr>
          <w:rFonts w:ascii="Arial" w:hAnsi="Arial" w:cs="Arial"/>
        </w:rPr>
        <w:t xml:space="preserve"> больше наружного диаметра трубопровода.</w:t>
      </w:r>
    </w:p>
    <w:p w:rsidR="006932BF" w:rsidRPr="006932BF" w:rsidP="00075763">
      <w:pPr>
        <w:numPr>
          <w:ilvl w:val="2"/>
          <w:numId w:val="27"/>
        </w:numPr>
        <w:spacing w:line="360" w:lineRule="auto"/>
        <w:ind w:left="0" w:firstLine="709"/>
        <w:jc w:val="both"/>
        <w:rPr>
          <w:rFonts w:ascii="Arial" w:hAnsi="Arial" w:cs="Arial"/>
        </w:rPr>
      </w:pPr>
      <w:r w:rsidRPr="00941E2A">
        <w:rPr>
          <w:rFonts w:ascii="Arial" w:hAnsi="Arial" w:cs="Arial"/>
        </w:rPr>
        <w:t>Наружный д</w:t>
      </w:r>
      <w:r w:rsidRPr="00941E2A">
        <w:rPr>
          <w:rFonts w:ascii="Arial" w:hAnsi="Arial" w:cs="Arial"/>
        </w:rPr>
        <w:t>иаметр</w:t>
      </w:r>
      <w:bookmarkStart w:id="149" w:name="_Hlk169710323"/>
      <w:r w:rsidRPr="00941E2A">
        <w:rPr>
          <w:rFonts w:ascii="Arial" w:hAnsi="Arial" w:cs="Arial"/>
        </w:rPr>
        <w:t xml:space="preserve"> труб</w:t>
      </w:r>
      <w:bookmarkEnd w:id="149"/>
      <w:r w:rsidRPr="00941E2A">
        <w:rPr>
          <w:rFonts w:ascii="Arial" w:hAnsi="Arial" w:cs="Arial"/>
        </w:rPr>
        <w:t xml:space="preserve"> </w:t>
      </w:r>
      <w:r w:rsidRPr="00941E2A" w:rsidR="009737C4">
        <w:rPr>
          <w:rFonts w:ascii="Arial" w:hAnsi="Arial" w:cs="Arial"/>
        </w:rPr>
        <w:t xml:space="preserve">обделки тоннеля </w:t>
      </w:r>
      <w:r w:rsidRPr="00941E2A">
        <w:rPr>
          <w:rFonts w:ascii="Arial" w:hAnsi="Arial" w:cs="Arial"/>
        </w:rPr>
        <w:t>назначают с учетом</w:t>
      </w:r>
      <w:r w:rsidRPr="006932BF">
        <w:rPr>
          <w:rFonts w:ascii="Arial" w:hAnsi="Arial" w:cs="Arial"/>
        </w:rPr>
        <w:t xml:space="preserve"> имеющихся типоразмеров МТПК.</w:t>
      </w:r>
    </w:p>
    <w:p w:rsidR="006932BF" w:rsidRPr="006932BF" w:rsidP="00075763">
      <w:pPr>
        <w:numPr>
          <w:ilvl w:val="2"/>
          <w:numId w:val="27"/>
        </w:numPr>
        <w:spacing w:line="360" w:lineRule="auto"/>
        <w:ind w:left="0" w:firstLine="709"/>
        <w:jc w:val="both"/>
        <w:rPr>
          <w:rFonts w:ascii="Arial" w:hAnsi="Arial" w:cs="Arial"/>
        </w:rPr>
      </w:pPr>
      <w:r w:rsidRPr="006932BF">
        <w:rPr>
          <w:rFonts w:ascii="Arial" w:hAnsi="Arial" w:cs="Arial"/>
        </w:rPr>
        <w:t xml:space="preserve">Допустимые отклонения наружного диаметра </w:t>
      </w:r>
      <w:bookmarkStart w:id="150" w:name="_Hlk169710295"/>
      <w:r w:rsidRPr="006932BF">
        <w:rPr>
          <w:rFonts w:ascii="Arial" w:hAnsi="Arial" w:cs="Arial"/>
        </w:rPr>
        <w:t xml:space="preserve">железобетонных труб </w:t>
      </w:r>
      <w:bookmarkEnd w:id="150"/>
      <w:r w:rsidRPr="006932BF">
        <w:rPr>
          <w:rFonts w:ascii="Arial" w:hAnsi="Arial" w:cs="Arial"/>
        </w:rPr>
        <w:t>приведены в таблице 6.4.</w:t>
      </w:r>
    </w:p>
    <w:p w:rsidR="006932BF" w:rsidRPr="006D4F17" w:rsidP="006D4F17">
      <w:pPr>
        <w:spacing w:line="360" w:lineRule="auto"/>
        <w:jc w:val="both"/>
        <w:rPr>
          <w:rFonts w:ascii="Arial" w:hAnsi="Arial" w:cs="Arial"/>
          <w:sz w:val="22"/>
          <w:szCs w:val="22"/>
        </w:rPr>
      </w:pPr>
      <w:r w:rsidRPr="006D4F17">
        <w:rPr>
          <w:rFonts w:ascii="Arial" w:hAnsi="Arial" w:cs="Arial"/>
          <w:spacing w:val="40"/>
          <w:sz w:val="22"/>
          <w:szCs w:val="22"/>
        </w:rPr>
        <w:t xml:space="preserve">Таблица </w:t>
      </w:r>
      <w:r w:rsidRPr="006D4F17">
        <w:rPr>
          <w:rFonts w:ascii="Arial" w:hAnsi="Arial" w:cs="Arial"/>
          <w:sz w:val="22"/>
          <w:szCs w:val="22"/>
        </w:rPr>
        <w:t xml:space="preserve">6.4 </w:t>
      </w:r>
      <w:r w:rsidRPr="006D4F17">
        <w:rPr>
          <w:rFonts w:ascii="Symbol" w:hAnsi="Symbol" w:cs="Arial"/>
          <w:sz w:val="22"/>
          <w:szCs w:val="22"/>
        </w:rPr>
        <w:sym w:font="Symbol" w:char="F02D"/>
      </w:r>
      <w:r w:rsidRPr="006D4F17">
        <w:rPr>
          <w:rFonts w:ascii="Arial" w:hAnsi="Arial" w:cs="Arial"/>
          <w:sz w:val="22"/>
          <w:szCs w:val="22"/>
        </w:rPr>
        <w:t xml:space="preserve"> Допустимые отклонения наружного диаметра железобетонных труб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8"/>
        <w:gridCol w:w="3941"/>
      </w:tblGrid>
      <w:tr w:rsidTr="00E0633B">
        <w:tblPrEx>
          <w:tblW w:w="9639" w:type="dxa"/>
          <w:jc w:val="center"/>
          <w:tblLook w:val="04A0"/>
        </w:tblPrEx>
        <w:trPr>
          <w:tblHeader/>
          <w:jc w:val="center"/>
        </w:trPr>
        <w:tc>
          <w:tcPr>
            <w:tcW w:w="5534" w:type="dxa"/>
            <w:tcBorders>
              <w:top w:val="single" w:sz="4" w:space="0" w:color="auto"/>
              <w:left w:val="single" w:sz="4" w:space="0" w:color="auto"/>
              <w:bottom w:val="double" w:sz="4" w:space="0" w:color="auto"/>
              <w:right w:val="single" w:sz="4" w:space="0" w:color="auto"/>
            </w:tcBorders>
            <w:vAlign w:val="center"/>
          </w:tcPr>
          <w:p w:rsidR="00941E2A" w:rsidRPr="006D4F17" w:rsidP="00C6245E">
            <w:pPr>
              <w:spacing w:line="276" w:lineRule="auto"/>
              <w:jc w:val="center"/>
              <w:rPr>
                <w:rFonts w:ascii="Arial" w:hAnsi="Arial" w:cs="Arial"/>
                <w:bCs/>
                <w:sz w:val="22"/>
                <w:szCs w:val="22"/>
                <w:lang w:eastAsia="en-US"/>
              </w:rPr>
            </w:pPr>
            <w:r w:rsidRPr="006D4F17">
              <w:rPr>
                <w:rFonts w:ascii="Arial" w:hAnsi="Arial" w:cs="Arial"/>
                <w:bCs/>
                <w:sz w:val="22"/>
                <w:szCs w:val="22"/>
                <w:lang w:eastAsia="en-US"/>
              </w:rPr>
              <w:t>Наружный диаметр железобетонных труб, мм</w:t>
            </w:r>
          </w:p>
        </w:tc>
        <w:tc>
          <w:tcPr>
            <w:tcW w:w="3827" w:type="dxa"/>
            <w:tcBorders>
              <w:top w:val="single" w:sz="4" w:space="0" w:color="auto"/>
              <w:left w:val="single" w:sz="4" w:space="0" w:color="auto"/>
              <w:bottom w:val="double" w:sz="4" w:space="0" w:color="auto"/>
              <w:right w:val="single" w:sz="4" w:space="0" w:color="auto"/>
            </w:tcBorders>
            <w:vAlign w:val="center"/>
          </w:tcPr>
          <w:p w:rsidR="00941E2A" w:rsidRPr="006D4F17" w:rsidP="00C6245E">
            <w:pPr>
              <w:tabs>
                <w:tab w:val="left" w:pos="-180"/>
                <w:tab w:val="left" w:pos="6885"/>
              </w:tabs>
              <w:spacing w:line="276" w:lineRule="auto"/>
              <w:ind w:right="-6"/>
              <w:jc w:val="center"/>
              <w:rPr>
                <w:rFonts w:ascii="Arial" w:hAnsi="Arial" w:cs="Arial"/>
                <w:bCs/>
                <w:sz w:val="22"/>
                <w:szCs w:val="22"/>
                <w:lang w:eastAsia="en-US"/>
              </w:rPr>
            </w:pPr>
            <w:r w:rsidRPr="006D4F17">
              <w:rPr>
                <w:rFonts w:ascii="Arial" w:hAnsi="Arial" w:cs="Arial"/>
                <w:sz w:val="22"/>
                <w:szCs w:val="22"/>
                <w:lang w:eastAsia="en-US"/>
              </w:rPr>
              <w:t>Допустимое отклонение, мм</w:t>
            </w:r>
          </w:p>
        </w:tc>
      </w:tr>
      <w:tr w:rsidTr="00E0633B">
        <w:tblPrEx>
          <w:tblW w:w="9639" w:type="dxa"/>
          <w:jc w:val="center"/>
          <w:tblLook w:val="04A0"/>
        </w:tblPrEx>
        <w:trPr>
          <w:jc w:val="center"/>
        </w:trPr>
        <w:tc>
          <w:tcPr>
            <w:tcW w:w="5534" w:type="dxa"/>
            <w:tcBorders>
              <w:top w:val="doub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88" w:lineRule="auto"/>
              <w:ind w:right="-6"/>
              <w:jc w:val="center"/>
              <w:rPr>
                <w:rFonts w:ascii="Arial" w:hAnsi="Arial" w:cs="Arial"/>
                <w:lang w:eastAsia="en-US"/>
              </w:rPr>
            </w:pPr>
            <w:r w:rsidRPr="006D4F17">
              <w:rPr>
                <w:rFonts w:ascii="Arial" w:hAnsi="Arial" w:cs="Arial"/>
                <w:lang w:eastAsia="en-US"/>
              </w:rPr>
              <w:t>До 1000</w:t>
            </w:r>
          </w:p>
        </w:tc>
        <w:tc>
          <w:tcPr>
            <w:tcW w:w="3827" w:type="dxa"/>
            <w:tcBorders>
              <w:top w:val="doub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88" w:lineRule="auto"/>
              <w:ind w:right="-6"/>
              <w:jc w:val="center"/>
              <w:rPr>
                <w:rFonts w:ascii="Arial" w:hAnsi="Arial" w:cs="Arial"/>
                <w:lang w:eastAsia="en-US"/>
              </w:rPr>
            </w:pPr>
            <w:r w:rsidRPr="006D4F17">
              <w:rPr>
                <w:rFonts w:ascii="Arial" w:hAnsi="Arial" w:cs="Arial"/>
                <w:lang w:eastAsia="en-US"/>
              </w:rPr>
              <w:t>Минус 8</w:t>
            </w:r>
          </w:p>
        </w:tc>
      </w:tr>
      <w:tr w:rsidTr="00E0633B">
        <w:tblPrEx>
          <w:tblW w:w="9639" w:type="dxa"/>
          <w:jc w:val="center"/>
          <w:tblLook w:val="04A0"/>
        </w:tblPrEx>
        <w:trPr>
          <w:jc w:val="center"/>
        </w:trPr>
        <w:tc>
          <w:tcPr>
            <w:tcW w:w="5534" w:type="dxa"/>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88" w:lineRule="auto"/>
              <w:ind w:right="-6"/>
              <w:jc w:val="center"/>
              <w:rPr>
                <w:rFonts w:ascii="Arial" w:hAnsi="Arial" w:cs="Arial"/>
                <w:lang w:eastAsia="en-US"/>
              </w:rPr>
            </w:pPr>
            <w:r w:rsidRPr="006D4F17">
              <w:rPr>
                <w:rFonts w:ascii="Arial" w:hAnsi="Arial" w:cs="Arial"/>
                <w:lang w:eastAsia="en-US"/>
              </w:rPr>
              <w:t>Св. 1000 до 2800</w:t>
            </w:r>
          </w:p>
        </w:tc>
        <w:tc>
          <w:tcPr>
            <w:tcW w:w="3827" w:type="dxa"/>
            <w:tcBorders>
              <w:top w:val="single" w:sz="4" w:space="0" w:color="auto"/>
              <w:left w:val="single" w:sz="4" w:space="0" w:color="auto"/>
              <w:bottom w:val="single" w:sz="4" w:space="0" w:color="auto"/>
              <w:right w:val="single" w:sz="4" w:space="0" w:color="auto"/>
            </w:tcBorders>
            <w:vAlign w:val="center"/>
          </w:tcPr>
          <w:p w:rsidR="00941E2A" w:rsidRPr="006D4F17" w:rsidP="00C6245E">
            <w:pPr>
              <w:spacing w:line="276" w:lineRule="auto"/>
              <w:jc w:val="center"/>
              <w:rPr>
                <w:rFonts w:ascii="Arial" w:hAnsi="Arial" w:cs="Arial"/>
                <w:lang w:eastAsia="en-US"/>
              </w:rPr>
            </w:pPr>
            <w:r w:rsidRPr="006D4F17">
              <w:rPr>
                <w:rFonts w:ascii="Arial" w:hAnsi="Arial" w:cs="Arial"/>
                <w:lang w:eastAsia="en-US"/>
              </w:rPr>
              <w:t>Минус 14</w:t>
            </w:r>
          </w:p>
        </w:tc>
      </w:tr>
      <w:tr w:rsidTr="00E0633B">
        <w:tblPrEx>
          <w:tblW w:w="9639" w:type="dxa"/>
          <w:jc w:val="center"/>
          <w:tblLook w:val="04A0"/>
        </w:tblPrEx>
        <w:trPr>
          <w:trHeight w:val="277"/>
          <w:jc w:val="center"/>
        </w:trPr>
        <w:tc>
          <w:tcPr>
            <w:tcW w:w="5534" w:type="dxa"/>
            <w:tcBorders>
              <w:top w:val="single" w:sz="4" w:space="0" w:color="auto"/>
              <w:left w:val="single" w:sz="4" w:space="0" w:color="auto"/>
              <w:bottom w:val="single" w:sz="4" w:space="0" w:color="auto"/>
              <w:right w:val="single" w:sz="4" w:space="0" w:color="auto"/>
            </w:tcBorders>
            <w:vAlign w:val="center"/>
          </w:tcPr>
          <w:p w:rsidR="00941E2A" w:rsidRPr="006D4F17" w:rsidP="00C6245E">
            <w:pPr>
              <w:tabs>
                <w:tab w:val="left" w:pos="-180"/>
                <w:tab w:val="left" w:pos="6885"/>
              </w:tabs>
              <w:spacing w:line="288" w:lineRule="auto"/>
              <w:ind w:right="-6"/>
              <w:jc w:val="center"/>
              <w:rPr>
                <w:rFonts w:ascii="Arial" w:hAnsi="Arial" w:cs="Arial"/>
                <w:lang w:eastAsia="en-US"/>
              </w:rPr>
            </w:pPr>
            <w:r w:rsidRPr="006D4F17">
              <w:rPr>
                <w:rFonts w:ascii="Arial" w:hAnsi="Arial" w:cs="Arial"/>
                <w:lang w:eastAsia="en-US"/>
              </w:rPr>
              <w:t>Св. 2800</w:t>
            </w:r>
          </w:p>
        </w:tc>
        <w:tc>
          <w:tcPr>
            <w:tcW w:w="3827" w:type="dxa"/>
            <w:tcBorders>
              <w:top w:val="single" w:sz="4" w:space="0" w:color="auto"/>
              <w:left w:val="single" w:sz="4" w:space="0" w:color="auto"/>
              <w:bottom w:val="single" w:sz="4" w:space="0" w:color="auto"/>
              <w:right w:val="single" w:sz="4" w:space="0" w:color="auto"/>
            </w:tcBorders>
            <w:vAlign w:val="center"/>
          </w:tcPr>
          <w:p w:rsidR="00941E2A" w:rsidRPr="006D4F17" w:rsidP="00C6245E">
            <w:pPr>
              <w:spacing w:line="276" w:lineRule="auto"/>
              <w:jc w:val="center"/>
              <w:rPr>
                <w:rFonts w:ascii="Arial" w:hAnsi="Arial" w:cs="Arial"/>
                <w:lang w:eastAsia="en-US"/>
              </w:rPr>
            </w:pPr>
            <w:r w:rsidRPr="006D4F17">
              <w:rPr>
                <w:rFonts w:ascii="Arial" w:hAnsi="Arial" w:cs="Arial"/>
                <w:lang w:eastAsia="en-US"/>
              </w:rPr>
              <w:t>Минус 20</w:t>
            </w:r>
          </w:p>
        </w:tc>
      </w:tr>
    </w:tbl>
    <w:p w:rsidR="007D039B" w:rsidP="00E0633B">
      <w:pPr>
        <w:numPr>
          <w:ilvl w:val="2"/>
          <w:numId w:val="27"/>
        </w:numPr>
        <w:tabs>
          <w:tab w:val="clear" w:pos="1440"/>
          <w:tab w:val="num" w:pos="1560"/>
        </w:tabs>
        <w:spacing w:before="120" w:line="360" w:lineRule="auto"/>
        <w:ind w:left="0" w:firstLine="709"/>
        <w:jc w:val="both"/>
        <w:rPr>
          <w:rFonts w:ascii="Arial" w:hAnsi="Arial" w:cs="Arial"/>
        </w:rPr>
        <w:sectPr w:rsidSect="00FB05E1">
          <w:headerReference w:type="first" r:id="rId23"/>
          <w:footerReference w:type="first" r:id="rId24"/>
          <w:footnotePr>
            <w:numRestart w:val="eachPage"/>
          </w:footnotePr>
          <w:pgSz w:w="11906" w:h="16838"/>
          <w:pgMar w:top="1134" w:right="1418" w:bottom="1134" w:left="851" w:header="709" w:footer="1134" w:gutter="0"/>
          <w:pgNumType w:start="1"/>
          <w:cols w:space="708"/>
          <w:titlePg/>
          <w:docGrid w:linePitch="360"/>
        </w:sectPr>
      </w:pPr>
      <w:bookmarkStart w:id="151" w:name="_Hlk169710724"/>
      <w:r w:rsidRPr="006932BF">
        <w:rPr>
          <w:rFonts w:ascii="Arial" w:hAnsi="Arial" w:cs="Arial"/>
        </w:rPr>
        <w:t xml:space="preserve">Стыковое соединение железобетонных труб </w:t>
      </w:r>
      <w:bookmarkEnd w:id="151"/>
      <w:r w:rsidRPr="006932BF">
        <w:rPr>
          <w:rFonts w:ascii="Arial" w:hAnsi="Arial" w:cs="Arial"/>
        </w:rPr>
        <w:t>состо</w:t>
      </w:r>
      <w:r w:rsidR="00563929">
        <w:rPr>
          <w:rFonts w:ascii="Arial" w:hAnsi="Arial" w:cs="Arial"/>
        </w:rPr>
        <w:t>и</w:t>
      </w:r>
      <w:r w:rsidRPr="006932BF">
        <w:rPr>
          <w:rFonts w:ascii="Arial" w:hAnsi="Arial" w:cs="Arial"/>
        </w:rPr>
        <w:t xml:space="preserve">т из металлической обечайки (направляющего кольца) и уплотнения. </w:t>
      </w:r>
      <w:bookmarkStart w:id="152" w:name="_Hlk169710976"/>
      <w:r w:rsidRPr="006932BF">
        <w:rPr>
          <w:rFonts w:ascii="Arial" w:hAnsi="Arial" w:cs="Arial"/>
        </w:rPr>
        <w:t xml:space="preserve">Варианты стыковых соединений железобетонных труб </w:t>
      </w:r>
      <w:bookmarkEnd w:id="152"/>
      <w:r w:rsidRPr="006932BF">
        <w:rPr>
          <w:rFonts w:ascii="Arial" w:hAnsi="Arial" w:cs="Arial"/>
        </w:rPr>
        <w:t>приведены на рисунке 6.2.</w:t>
      </w:r>
    </w:p>
    <w:p w:rsidR="006932BF" w:rsidRPr="006932BF" w:rsidP="006932BF">
      <w:pPr>
        <w:jc w:val="center"/>
      </w:pPr>
      <w:r w:rsidRPr="006932BF">
        <w:rPr>
          <w:noProof/>
        </w:rPr>
        <w:drawing>
          <wp:inline distT="0" distB="0" distL="0" distR="0">
            <wp:extent cx="6139624" cy="1555667"/>
            <wp:effectExtent l="0" t="0" r="0" b="6985"/>
            <wp:docPr id="5"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4"/>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6158038" cy="1560333"/>
                    </a:xfrm>
                    <a:prstGeom prst="rect">
                      <a:avLst/>
                    </a:prstGeom>
                    <a:noFill/>
                    <a:ln>
                      <a:noFill/>
                    </a:ln>
                  </pic:spPr>
                </pic:pic>
              </a:graphicData>
            </a:graphic>
          </wp:inline>
        </w:drawing>
      </w:r>
    </w:p>
    <w:p w:rsidR="006932BF" w:rsidRPr="006932BF" w:rsidP="006932BF">
      <w:pPr>
        <w:jc w:val="center"/>
      </w:pPr>
    </w:p>
    <w:p w:rsidR="006932BF" w:rsidP="006D4F17">
      <w:pPr>
        <w:spacing w:line="360" w:lineRule="auto"/>
        <w:jc w:val="center"/>
        <w:rPr>
          <w:rFonts w:ascii="Arial" w:hAnsi="Arial" w:cs="Arial"/>
          <w:szCs w:val="20"/>
        </w:rPr>
      </w:pPr>
      <w:r w:rsidRPr="006932BF">
        <w:rPr>
          <w:rFonts w:ascii="Arial" w:hAnsi="Arial" w:cs="Arial"/>
          <w:szCs w:val="20"/>
        </w:rPr>
        <w:t xml:space="preserve">1 – железобетонная труба; 2 – металлическая обечайка (направляющее кольцо); </w:t>
      </w:r>
    </w:p>
    <w:p w:rsidR="006932BF" w:rsidP="006D4F17">
      <w:pPr>
        <w:spacing w:line="360" w:lineRule="auto"/>
        <w:jc w:val="center"/>
        <w:rPr>
          <w:rFonts w:ascii="Arial" w:hAnsi="Arial" w:cs="Arial"/>
          <w:szCs w:val="20"/>
        </w:rPr>
      </w:pPr>
      <w:r w:rsidRPr="006932BF">
        <w:rPr>
          <w:rFonts w:ascii="Arial" w:hAnsi="Arial" w:cs="Arial"/>
          <w:szCs w:val="20"/>
        </w:rPr>
        <w:t xml:space="preserve">3 – компрессионное кольцо; 4 – внутреннее уплотнение; 5 – внешнее уплотнение; </w:t>
      </w:r>
    </w:p>
    <w:p w:rsidR="006932BF" w:rsidP="006D4F17">
      <w:pPr>
        <w:spacing w:line="360" w:lineRule="auto"/>
        <w:jc w:val="center"/>
        <w:rPr>
          <w:rFonts w:ascii="Arial" w:hAnsi="Arial" w:cs="Arial"/>
          <w:szCs w:val="20"/>
        </w:rPr>
      </w:pPr>
      <w:r w:rsidRPr="006932BF">
        <w:rPr>
          <w:rFonts w:ascii="Arial" w:hAnsi="Arial" w:cs="Arial"/>
          <w:szCs w:val="20"/>
        </w:rPr>
        <w:t>6 – резиновая муфта; 7 – анкер;</w:t>
      </w:r>
      <w:r>
        <w:rPr>
          <w:rFonts w:ascii="Arial" w:hAnsi="Arial" w:cs="Arial"/>
          <w:szCs w:val="20"/>
        </w:rPr>
        <w:t xml:space="preserve"> </w:t>
      </w:r>
      <w:r w:rsidRPr="006932BF">
        <w:rPr>
          <w:rFonts w:ascii="Arial" w:hAnsi="Arial" w:cs="Arial"/>
          <w:szCs w:val="20"/>
        </w:rPr>
        <w:t xml:space="preserve">8 – антиинфильтрационное уплотнение; </w:t>
      </w:r>
    </w:p>
    <w:p w:rsidR="006932BF" w:rsidRPr="006932BF" w:rsidP="006D4F17">
      <w:pPr>
        <w:spacing w:line="360" w:lineRule="auto"/>
        <w:jc w:val="center"/>
        <w:rPr>
          <w:rFonts w:ascii="Arial" w:hAnsi="Arial" w:cs="Arial"/>
          <w:szCs w:val="20"/>
        </w:rPr>
      </w:pPr>
      <w:r w:rsidRPr="006932BF">
        <w:rPr>
          <w:rFonts w:ascii="Arial" w:hAnsi="Arial" w:cs="Arial"/>
          <w:szCs w:val="20"/>
        </w:rPr>
        <w:t>9 – уплотнитель из эластомера</w:t>
      </w:r>
    </w:p>
    <w:p w:rsidR="006932BF" w:rsidRPr="006932BF" w:rsidP="002A6288">
      <w:pPr>
        <w:spacing w:before="120" w:after="120"/>
        <w:jc w:val="center"/>
        <w:rPr>
          <w:rFonts w:ascii="Arial" w:hAnsi="Arial" w:cs="Arial"/>
        </w:rPr>
      </w:pPr>
      <w:r w:rsidRPr="006932BF">
        <w:rPr>
          <w:rFonts w:ascii="Arial" w:hAnsi="Arial" w:cs="Arial"/>
        </w:rPr>
        <w:t xml:space="preserve">Рисунок </w:t>
      </w:r>
      <w:r>
        <w:rPr>
          <w:rFonts w:ascii="Arial" w:hAnsi="Arial" w:cs="Arial"/>
        </w:rPr>
        <w:t>6.</w:t>
      </w:r>
      <w:r w:rsidRPr="006932BF">
        <w:rPr>
          <w:rFonts w:ascii="Arial" w:hAnsi="Arial" w:cs="Arial"/>
        </w:rPr>
        <w:t>2 – Варианты стыковых соединений железобетонных труб</w:t>
      </w:r>
    </w:p>
    <w:p w:rsidR="006932BF" w:rsidRPr="006932BF" w:rsidP="008E24F5">
      <w:pPr>
        <w:numPr>
          <w:ilvl w:val="2"/>
          <w:numId w:val="27"/>
        </w:numPr>
        <w:tabs>
          <w:tab w:val="clear" w:pos="1440"/>
          <w:tab w:val="num" w:pos="1560"/>
        </w:tabs>
        <w:spacing w:before="240" w:line="360" w:lineRule="auto"/>
        <w:ind w:left="0" w:firstLine="720"/>
        <w:jc w:val="both"/>
        <w:rPr>
          <w:rFonts w:ascii="Arial" w:hAnsi="Arial" w:cs="Arial"/>
        </w:rPr>
      </w:pPr>
      <w:r w:rsidRPr="00057B8E">
        <w:rPr>
          <w:rFonts w:ascii="Arial" w:hAnsi="Arial" w:cs="Arial"/>
        </w:rPr>
        <w:t>Соединения</w:t>
      </w:r>
      <w:r w:rsidRPr="006932BF">
        <w:rPr>
          <w:rFonts w:ascii="Arial" w:hAnsi="Arial" w:cs="Arial"/>
        </w:rPr>
        <w:t xml:space="preserve"> </w:t>
      </w:r>
      <w:r w:rsidR="009737C4">
        <w:rPr>
          <w:rFonts w:ascii="Arial" w:hAnsi="Arial" w:cs="Arial"/>
        </w:rPr>
        <w:t xml:space="preserve">железобетонных </w:t>
      </w:r>
      <w:r w:rsidRPr="006932BF">
        <w:rPr>
          <w:rFonts w:ascii="Arial" w:hAnsi="Arial" w:cs="Arial"/>
        </w:rPr>
        <w:t xml:space="preserve">труб </w:t>
      </w:r>
      <w:r>
        <w:rPr>
          <w:rFonts w:ascii="Arial" w:hAnsi="Arial" w:cs="Arial"/>
        </w:rPr>
        <w:t>выполняют</w:t>
      </w:r>
      <w:r w:rsidRPr="006932BF">
        <w:rPr>
          <w:rFonts w:ascii="Arial" w:hAnsi="Arial" w:cs="Arial"/>
        </w:rPr>
        <w:t xml:space="preserve"> таким образом, чтобы в процессе продавливания внешнее уплотнение бесперебойно осуществляло все необходимые функции независимо от внутреннего уплотнения, устанавливаемого позже.</w:t>
      </w:r>
    </w:p>
    <w:p w:rsidR="006932BF" w:rsidRPr="00057B8E" w:rsidP="008E24F5">
      <w:pPr>
        <w:numPr>
          <w:ilvl w:val="2"/>
          <w:numId w:val="27"/>
        </w:numPr>
        <w:tabs>
          <w:tab w:val="clear" w:pos="1440"/>
          <w:tab w:val="num" w:pos="1560"/>
        </w:tabs>
        <w:spacing w:line="360" w:lineRule="auto"/>
        <w:ind w:left="0" w:firstLine="709"/>
        <w:jc w:val="both"/>
        <w:rPr>
          <w:rFonts w:ascii="Arial" w:hAnsi="Arial" w:cs="Arial"/>
        </w:rPr>
      </w:pPr>
      <w:r w:rsidRPr="00057B8E">
        <w:rPr>
          <w:rFonts w:ascii="Arial" w:hAnsi="Arial" w:cs="Arial"/>
        </w:rPr>
        <w:t xml:space="preserve">Направляющее кольцо </w:t>
      </w:r>
      <w:r w:rsidRPr="00057B8E" w:rsidR="009737C4">
        <w:rPr>
          <w:rFonts w:ascii="Arial" w:hAnsi="Arial" w:cs="Arial"/>
        </w:rPr>
        <w:t>железобетонных труб</w:t>
      </w:r>
      <w:r w:rsidRPr="00057B8E" w:rsidR="00057B8E">
        <w:rPr>
          <w:rFonts w:ascii="Arial" w:hAnsi="Arial" w:cs="Arial"/>
        </w:rPr>
        <w:t xml:space="preserve"> выполняют таким образом, чтобы оно</w:t>
      </w:r>
      <w:r w:rsidRPr="00057B8E" w:rsidR="009737C4">
        <w:rPr>
          <w:rFonts w:ascii="Arial" w:hAnsi="Arial" w:cs="Arial"/>
        </w:rPr>
        <w:t xml:space="preserve"> </w:t>
      </w:r>
      <w:r w:rsidRPr="00057B8E">
        <w:rPr>
          <w:rFonts w:ascii="Arial" w:hAnsi="Arial" w:cs="Arial"/>
        </w:rPr>
        <w:t>не выступа</w:t>
      </w:r>
      <w:r w:rsidRPr="00057B8E" w:rsidR="00057B8E">
        <w:rPr>
          <w:rFonts w:ascii="Arial" w:hAnsi="Arial" w:cs="Arial"/>
        </w:rPr>
        <w:t>ло</w:t>
      </w:r>
      <w:r w:rsidRPr="00057B8E">
        <w:rPr>
          <w:rFonts w:ascii="Arial" w:hAnsi="Arial" w:cs="Arial"/>
        </w:rPr>
        <w:t xml:space="preserve"> за внешние края железобетонной трубы.</w:t>
      </w:r>
    </w:p>
    <w:p w:rsidR="006932BF" w:rsidRPr="006932BF" w:rsidP="008E24F5">
      <w:pPr>
        <w:numPr>
          <w:ilvl w:val="2"/>
          <w:numId w:val="27"/>
        </w:numPr>
        <w:tabs>
          <w:tab w:val="clear" w:pos="1440"/>
          <w:tab w:val="num" w:pos="1560"/>
        </w:tabs>
        <w:spacing w:line="360" w:lineRule="auto"/>
        <w:ind w:left="0" w:firstLine="709"/>
        <w:jc w:val="both"/>
        <w:rPr>
          <w:rFonts w:ascii="Arial" w:hAnsi="Arial" w:cs="Arial"/>
        </w:rPr>
      </w:pPr>
      <w:r w:rsidRPr="006932BF">
        <w:rPr>
          <w:rFonts w:ascii="Arial" w:hAnsi="Arial" w:cs="Arial"/>
        </w:rPr>
        <w:t>Уплотнительные элементы</w:t>
      </w:r>
      <w:r w:rsidR="00057B8E">
        <w:rPr>
          <w:rFonts w:ascii="Arial" w:hAnsi="Arial" w:cs="Arial"/>
        </w:rPr>
        <w:t xml:space="preserve"> выполняют таким образом, чтобы он</w:t>
      </w:r>
      <w:r w:rsidR="003B4C00">
        <w:rPr>
          <w:rFonts w:ascii="Arial" w:hAnsi="Arial" w:cs="Arial"/>
        </w:rPr>
        <w:t>и</w:t>
      </w:r>
      <w:r w:rsidRPr="006932BF">
        <w:rPr>
          <w:rFonts w:ascii="Arial" w:hAnsi="Arial" w:cs="Arial"/>
        </w:rPr>
        <w:t xml:space="preserve"> обеспечива</w:t>
      </w:r>
      <w:r w:rsidR="00057B8E">
        <w:rPr>
          <w:rFonts w:ascii="Arial" w:hAnsi="Arial" w:cs="Arial"/>
        </w:rPr>
        <w:t>л</w:t>
      </w:r>
      <w:r w:rsidR="003B4C00">
        <w:rPr>
          <w:rFonts w:ascii="Arial" w:hAnsi="Arial" w:cs="Arial"/>
        </w:rPr>
        <w:t>и</w:t>
      </w:r>
      <w:r w:rsidRPr="006932BF">
        <w:rPr>
          <w:rFonts w:ascii="Arial" w:hAnsi="Arial" w:cs="Arial"/>
        </w:rPr>
        <w:t xml:space="preserve"> герметичность стыков</w:t>
      </w:r>
      <w:r w:rsidR="009737C4">
        <w:rPr>
          <w:rFonts w:ascii="Arial" w:hAnsi="Arial" w:cs="Arial"/>
        </w:rPr>
        <w:t xml:space="preserve"> железобетонных труб</w:t>
      </w:r>
      <w:r w:rsidRPr="006932BF">
        <w:rPr>
          <w:rFonts w:ascii="Arial" w:hAnsi="Arial" w:cs="Arial"/>
        </w:rPr>
        <w:t xml:space="preserve"> как на прямых, так и на криволинейных участках.</w:t>
      </w:r>
    </w:p>
    <w:p w:rsidR="006932BF" w:rsidRPr="00057B8E" w:rsidP="008E24F5">
      <w:pPr>
        <w:numPr>
          <w:ilvl w:val="2"/>
          <w:numId w:val="27"/>
        </w:numPr>
        <w:tabs>
          <w:tab w:val="clear" w:pos="1440"/>
          <w:tab w:val="num" w:pos="1560"/>
        </w:tabs>
        <w:spacing w:line="360" w:lineRule="auto"/>
        <w:ind w:left="0" w:firstLine="709"/>
        <w:jc w:val="both"/>
        <w:rPr>
          <w:rFonts w:ascii="Arial" w:hAnsi="Arial" w:cs="Arial"/>
        </w:rPr>
      </w:pPr>
      <w:r w:rsidRPr="00057B8E">
        <w:rPr>
          <w:rFonts w:ascii="Arial" w:hAnsi="Arial" w:cs="Arial"/>
        </w:rPr>
        <w:t>У</w:t>
      </w:r>
      <w:r w:rsidRPr="00057B8E">
        <w:rPr>
          <w:rFonts w:ascii="Arial" w:hAnsi="Arial" w:cs="Arial"/>
        </w:rPr>
        <w:t>плотн</w:t>
      </w:r>
      <w:r w:rsidR="003B4C00">
        <w:rPr>
          <w:rFonts w:ascii="Arial" w:hAnsi="Arial" w:cs="Arial"/>
        </w:rPr>
        <w:t>ительные элементы</w:t>
      </w:r>
      <w:r w:rsidRPr="00057B8E" w:rsidR="009737C4">
        <w:rPr>
          <w:rFonts w:ascii="Arial" w:hAnsi="Arial" w:cs="Arial"/>
        </w:rPr>
        <w:t xml:space="preserve"> железобетонных труб</w:t>
      </w:r>
      <w:r w:rsidRPr="00057B8E">
        <w:rPr>
          <w:rFonts w:ascii="Arial" w:hAnsi="Arial" w:cs="Arial"/>
        </w:rPr>
        <w:t xml:space="preserve"> выполняют из</w:t>
      </w:r>
      <w:r w:rsidRPr="00057B8E">
        <w:rPr>
          <w:rFonts w:ascii="Arial" w:hAnsi="Arial" w:cs="Arial"/>
        </w:rPr>
        <w:t xml:space="preserve"> химически нейтральны</w:t>
      </w:r>
      <w:r w:rsidRPr="00057B8E">
        <w:rPr>
          <w:rFonts w:ascii="Arial" w:hAnsi="Arial" w:cs="Arial"/>
        </w:rPr>
        <w:t>х материалов</w:t>
      </w:r>
      <w:r w:rsidRPr="00057B8E">
        <w:rPr>
          <w:rFonts w:ascii="Arial" w:hAnsi="Arial" w:cs="Arial"/>
        </w:rPr>
        <w:t>. Химическ</w:t>
      </w:r>
      <w:r w:rsidRPr="00057B8E">
        <w:rPr>
          <w:rFonts w:ascii="Arial" w:hAnsi="Arial" w:cs="Arial"/>
        </w:rPr>
        <w:t>ую</w:t>
      </w:r>
      <w:r w:rsidRPr="00057B8E">
        <w:rPr>
          <w:rFonts w:ascii="Arial" w:hAnsi="Arial" w:cs="Arial"/>
        </w:rPr>
        <w:t xml:space="preserve"> нейтральность материалов уплотнений подтвержда</w:t>
      </w:r>
      <w:r w:rsidRPr="00057B8E">
        <w:rPr>
          <w:rFonts w:ascii="Arial" w:hAnsi="Arial" w:cs="Arial"/>
        </w:rPr>
        <w:t>ю</w:t>
      </w:r>
      <w:r w:rsidRPr="00057B8E">
        <w:rPr>
          <w:rFonts w:ascii="Arial" w:hAnsi="Arial" w:cs="Arial"/>
        </w:rPr>
        <w:t>т ТУ.</w:t>
      </w:r>
    </w:p>
    <w:p w:rsidR="006932BF" w:rsidRPr="00057B8E" w:rsidP="008E24F5">
      <w:pPr>
        <w:numPr>
          <w:ilvl w:val="2"/>
          <w:numId w:val="27"/>
        </w:numPr>
        <w:tabs>
          <w:tab w:val="clear" w:pos="1440"/>
          <w:tab w:val="num" w:pos="1560"/>
        </w:tabs>
        <w:spacing w:line="360" w:lineRule="auto"/>
        <w:ind w:left="0" w:firstLine="709"/>
        <w:jc w:val="both"/>
        <w:rPr>
          <w:rFonts w:ascii="Arial" w:hAnsi="Arial" w:cs="Arial"/>
        </w:rPr>
      </w:pPr>
      <w:r w:rsidRPr="00057B8E">
        <w:rPr>
          <w:rFonts w:ascii="Arial" w:hAnsi="Arial" w:cs="Arial"/>
        </w:rPr>
        <w:t xml:space="preserve">Компрессионное кольцо </w:t>
      </w:r>
      <w:r w:rsidRPr="00057B8E" w:rsidR="00057B8E">
        <w:rPr>
          <w:rFonts w:ascii="Arial" w:hAnsi="Arial" w:cs="Arial"/>
        </w:rPr>
        <w:t>предназначено для</w:t>
      </w:r>
      <w:r w:rsidRPr="00057B8E">
        <w:rPr>
          <w:rFonts w:ascii="Arial" w:hAnsi="Arial" w:cs="Arial"/>
        </w:rPr>
        <w:t xml:space="preserve"> сглажива</w:t>
      </w:r>
      <w:r w:rsidRPr="00057B8E" w:rsidR="00057B8E">
        <w:rPr>
          <w:rFonts w:ascii="Arial" w:hAnsi="Arial" w:cs="Arial"/>
        </w:rPr>
        <w:t>ния</w:t>
      </w:r>
      <w:r w:rsidRPr="00057B8E">
        <w:rPr>
          <w:rFonts w:ascii="Arial" w:hAnsi="Arial" w:cs="Arial"/>
        </w:rPr>
        <w:t xml:space="preserve"> неровност</w:t>
      </w:r>
      <w:r w:rsidRPr="00057B8E" w:rsidR="00057B8E">
        <w:rPr>
          <w:rFonts w:ascii="Arial" w:hAnsi="Arial" w:cs="Arial"/>
        </w:rPr>
        <w:t>ей</w:t>
      </w:r>
      <w:r w:rsidRPr="00057B8E">
        <w:rPr>
          <w:rFonts w:ascii="Arial" w:hAnsi="Arial" w:cs="Arial"/>
        </w:rPr>
        <w:t xml:space="preserve"> торцевых участков железобетонных труб, компенс</w:t>
      </w:r>
      <w:r w:rsidRPr="00057B8E" w:rsidR="00057B8E">
        <w:rPr>
          <w:rFonts w:ascii="Arial" w:hAnsi="Arial" w:cs="Arial"/>
        </w:rPr>
        <w:t>ации</w:t>
      </w:r>
      <w:r w:rsidRPr="00057B8E">
        <w:rPr>
          <w:rFonts w:ascii="Arial" w:hAnsi="Arial" w:cs="Arial"/>
        </w:rPr>
        <w:t xml:space="preserve"> отклонения торцевой стенки железобетонных труб от перпендикулярности относительно их оси и обеспеч</w:t>
      </w:r>
      <w:r w:rsidRPr="00057B8E" w:rsidR="00057B8E">
        <w:rPr>
          <w:rFonts w:ascii="Arial" w:hAnsi="Arial" w:cs="Arial"/>
        </w:rPr>
        <w:t>ения</w:t>
      </w:r>
      <w:r w:rsidRPr="00057B8E">
        <w:rPr>
          <w:rFonts w:ascii="Arial" w:hAnsi="Arial" w:cs="Arial"/>
        </w:rPr>
        <w:t xml:space="preserve"> углово</w:t>
      </w:r>
      <w:r w:rsidRPr="00057B8E" w:rsidR="00057B8E">
        <w:rPr>
          <w:rFonts w:ascii="Arial" w:hAnsi="Arial" w:cs="Arial"/>
        </w:rPr>
        <w:t>го</w:t>
      </w:r>
      <w:r w:rsidRPr="00057B8E">
        <w:rPr>
          <w:rFonts w:ascii="Arial" w:hAnsi="Arial" w:cs="Arial"/>
        </w:rPr>
        <w:t xml:space="preserve"> отклонени</w:t>
      </w:r>
      <w:r w:rsidRPr="00057B8E" w:rsidR="00057B8E">
        <w:rPr>
          <w:rFonts w:ascii="Arial" w:hAnsi="Arial" w:cs="Arial"/>
        </w:rPr>
        <w:t>я</w:t>
      </w:r>
      <w:r w:rsidRPr="00057B8E">
        <w:rPr>
          <w:rFonts w:ascii="Arial" w:hAnsi="Arial" w:cs="Arial"/>
        </w:rPr>
        <w:t xml:space="preserve"> при проходке криволинейных участков.</w:t>
      </w:r>
    </w:p>
    <w:p w:rsidR="006932BF" w:rsidRPr="006932BF" w:rsidP="008E24F5">
      <w:pPr>
        <w:numPr>
          <w:ilvl w:val="2"/>
          <w:numId w:val="27"/>
        </w:numPr>
        <w:tabs>
          <w:tab w:val="clear" w:pos="1440"/>
          <w:tab w:val="num" w:pos="1560"/>
        </w:tabs>
        <w:spacing w:line="360" w:lineRule="auto"/>
        <w:ind w:left="0" w:firstLine="709"/>
        <w:jc w:val="both"/>
        <w:rPr>
          <w:rFonts w:ascii="Arial" w:hAnsi="Arial" w:cs="Arial"/>
        </w:rPr>
      </w:pPr>
      <w:r w:rsidRPr="006932BF">
        <w:rPr>
          <w:rFonts w:ascii="Arial" w:hAnsi="Arial" w:cs="Arial"/>
        </w:rPr>
        <w:t xml:space="preserve">В трубах </w:t>
      </w:r>
      <w:r w:rsidR="009737C4">
        <w:rPr>
          <w:rFonts w:ascii="Arial" w:hAnsi="Arial" w:cs="Arial"/>
        </w:rPr>
        <w:t xml:space="preserve">обделки тоннеля </w:t>
      </w:r>
      <w:r w:rsidRPr="006932BF">
        <w:rPr>
          <w:rFonts w:ascii="Arial" w:hAnsi="Arial" w:cs="Arial"/>
        </w:rPr>
        <w:t>предусматрива</w:t>
      </w:r>
      <w:r>
        <w:rPr>
          <w:rFonts w:ascii="Arial" w:hAnsi="Arial" w:cs="Arial"/>
        </w:rPr>
        <w:t>ю</w:t>
      </w:r>
      <w:r w:rsidRPr="006932BF">
        <w:rPr>
          <w:rFonts w:ascii="Arial" w:hAnsi="Arial" w:cs="Arial"/>
        </w:rPr>
        <w:t xml:space="preserve">т отверстия под форсунки для впрыска </w:t>
      </w:r>
      <w:r>
        <w:rPr>
          <w:rFonts w:ascii="Arial" w:hAnsi="Arial" w:cs="Arial"/>
        </w:rPr>
        <w:t>бурового раствора</w:t>
      </w:r>
      <w:r w:rsidRPr="006932BF">
        <w:rPr>
          <w:rFonts w:ascii="Arial" w:hAnsi="Arial" w:cs="Arial"/>
        </w:rPr>
        <w:t xml:space="preserve"> в пространство между трубой и грунтом.</w:t>
      </w:r>
    </w:p>
    <w:p w:rsidR="00CC1253" w:rsidRPr="00CC1253" w:rsidP="008E24F5">
      <w:pPr>
        <w:numPr>
          <w:ilvl w:val="2"/>
          <w:numId w:val="27"/>
        </w:numPr>
        <w:tabs>
          <w:tab w:val="clear" w:pos="1440"/>
          <w:tab w:val="num" w:pos="1560"/>
        </w:tabs>
        <w:spacing w:line="360" w:lineRule="auto"/>
        <w:ind w:left="0" w:firstLine="720"/>
        <w:jc w:val="both"/>
        <w:rPr>
          <w:rFonts w:ascii="Arial" w:hAnsi="Arial" w:cs="Arial"/>
        </w:rPr>
      </w:pPr>
      <w:r w:rsidRPr="00CC1253">
        <w:rPr>
          <w:rFonts w:ascii="Arial" w:hAnsi="Arial" w:cs="Arial"/>
        </w:rPr>
        <w:t xml:space="preserve">При прокладке трубопровода в </w:t>
      </w:r>
      <w:r>
        <w:rPr>
          <w:rFonts w:ascii="Arial" w:hAnsi="Arial" w:cs="Arial"/>
        </w:rPr>
        <w:t>тоннеле</w:t>
      </w:r>
      <w:r w:rsidRPr="00CC1253">
        <w:rPr>
          <w:rFonts w:ascii="Arial" w:hAnsi="Arial" w:cs="Arial"/>
        </w:rPr>
        <w:t xml:space="preserve"> предусматривают защиту пространства между </w:t>
      </w:r>
      <w:r>
        <w:rPr>
          <w:rFonts w:ascii="Arial" w:hAnsi="Arial" w:cs="Arial"/>
        </w:rPr>
        <w:t>обделкой тоннеля</w:t>
      </w:r>
      <w:r w:rsidRPr="00CC1253">
        <w:rPr>
          <w:rFonts w:ascii="Arial" w:hAnsi="Arial" w:cs="Arial"/>
        </w:rPr>
        <w:t xml:space="preserve"> и трубопроводом от попадания грунта и воды в соответствии с ГОСТ 35070.</w:t>
      </w:r>
    </w:p>
    <w:p w:rsidR="006932BF" w:rsidRPr="006932BF">
      <w:pPr>
        <w:spacing w:line="360" w:lineRule="auto"/>
        <w:ind w:firstLine="709"/>
        <w:jc w:val="both"/>
        <w:rPr>
          <w:rFonts w:ascii="Arial" w:hAnsi="Arial" w:cs="Arial"/>
        </w:rPr>
      </w:pPr>
      <w:r w:rsidRPr="00CC1253">
        <w:rPr>
          <w:rFonts w:ascii="Arial" w:hAnsi="Arial" w:cs="Arial"/>
        </w:rPr>
        <w:t xml:space="preserve">Для защиты пространства между </w:t>
      </w:r>
      <w:r>
        <w:rPr>
          <w:rFonts w:ascii="Arial" w:hAnsi="Arial" w:cs="Arial"/>
        </w:rPr>
        <w:t>обделкой тоннеля</w:t>
      </w:r>
      <w:r w:rsidRPr="00CC1253">
        <w:rPr>
          <w:rFonts w:ascii="Arial" w:hAnsi="Arial" w:cs="Arial"/>
        </w:rPr>
        <w:t xml:space="preserve"> и трубопроводом предусматривают манжеты или другие устройства, определ</w:t>
      </w:r>
      <w:r w:rsidR="00BA4690">
        <w:rPr>
          <w:rFonts w:ascii="Arial" w:hAnsi="Arial" w:cs="Arial"/>
        </w:rPr>
        <w:t>е</w:t>
      </w:r>
      <w:r w:rsidRPr="00CC1253">
        <w:rPr>
          <w:rFonts w:ascii="Arial" w:hAnsi="Arial" w:cs="Arial"/>
        </w:rPr>
        <w:t>нные в ПД (РД).</w:t>
      </w:r>
    </w:p>
    <w:p w:rsidR="006932BF" w:rsidP="00E0633B">
      <w:pPr>
        <w:numPr>
          <w:ilvl w:val="2"/>
          <w:numId w:val="27"/>
        </w:numPr>
        <w:tabs>
          <w:tab w:val="clear" w:pos="1440"/>
          <w:tab w:val="num" w:pos="1560"/>
        </w:tabs>
        <w:spacing w:line="360" w:lineRule="auto"/>
        <w:ind w:left="0" w:firstLine="709"/>
        <w:jc w:val="both"/>
        <w:rPr>
          <w:rFonts w:ascii="Arial" w:hAnsi="Arial" w:cs="Arial"/>
        </w:rPr>
      </w:pPr>
      <w:r>
        <w:rPr>
          <w:rFonts w:ascii="Arial" w:hAnsi="Arial" w:cs="Arial"/>
        </w:rPr>
        <w:t>М</w:t>
      </w:r>
      <w:r w:rsidR="00CC1253">
        <w:rPr>
          <w:rFonts w:ascii="Arial" w:hAnsi="Arial" w:cs="Arial"/>
        </w:rPr>
        <w:t>анжеты</w:t>
      </w:r>
      <w:r>
        <w:rPr>
          <w:rFonts w:ascii="Arial" w:hAnsi="Arial" w:cs="Arial"/>
        </w:rPr>
        <w:t xml:space="preserve"> выполняют таким образом, чтобы они</w:t>
      </w:r>
      <w:r w:rsidRPr="006932BF">
        <w:rPr>
          <w:rFonts w:ascii="Arial" w:hAnsi="Arial" w:cs="Arial"/>
        </w:rPr>
        <w:t xml:space="preserve"> обеспечива</w:t>
      </w:r>
      <w:r>
        <w:rPr>
          <w:rFonts w:ascii="Arial" w:hAnsi="Arial" w:cs="Arial"/>
        </w:rPr>
        <w:t>ли</w:t>
      </w:r>
      <w:r w:rsidRPr="006932BF">
        <w:rPr>
          <w:rFonts w:ascii="Arial" w:hAnsi="Arial" w:cs="Arial"/>
        </w:rPr>
        <w:t xml:space="preserve"> </w:t>
      </w:r>
      <w:r w:rsidR="00CC1253">
        <w:rPr>
          <w:rFonts w:ascii="Arial" w:hAnsi="Arial" w:cs="Arial"/>
        </w:rPr>
        <w:t xml:space="preserve">возможность </w:t>
      </w:r>
      <w:r w:rsidRPr="006932BF">
        <w:rPr>
          <w:rFonts w:ascii="Arial" w:hAnsi="Arial" w:cs="Arial"/>
        </w:rPr>
        <w:t>перемещения трубопровода внутри</w:t>
      </w:r>
      <w:r w:rsidR="00721CBD">
        <w:rPr>
          <w:rFonts w:ascii="Arial" w:hAnsi="Arial" w:cs="Arial"/>
        </w:rPr>
        <w:t xml:space="preserve"> обделки тоннеля</w:t>
      </w:r>
      <w:r w:rsidRPr="006932BF">
        <w:rPr>
          <w:rFonts w:ascii="Arial" w:hAnsi="Arial" w:cs="Arial"/>
        </w:rPr>
        <w:t>.</w:t>
      </w:r>
    </w:p>
    <w:p w:rsidR="006932BF" w:rsidRPr="006932BF" w:rsidP="00E0633B">
      <w:pPr>
        <w:numPr>
          <w:ilvl w:val="2"/>
          <w:numId w:val="27"/>
        </w:numPr>
        <w:tabs>
          <w:tab w:val="clear" w:pos="1440"/>
          <w:tab w:val="num" w:pos="1560"/>
        </w:tabs>
        <w:spacing w:line="360" w:lineRule="auto"/>
        <w:ind w:left="0" w:firstLine="709"/>
        <w:jc w:val="both"/>
        <w:rPr>
          <w:rFonts w:ascii="Arial" w:hAnsi="Arial" w:cs="Arial"/>
        </w:rPr>
      </w:pPr>
      <w:r w:rsidRPr="00057B8E">
        <w:rPr>
          <w:rFonts w:ascii="Arial" w:hAnsi="Arial" w:cs="Arial"/>
        </w:rPr>
        <w:t>Манжеты</w:t>
      </w:r>
      <w:r w:rsidRPr="00057B8E">
        <w:rPr>
          <w:rFonts w:ascii="Arial" w:hAnsi="Arial" w:cs="Arial"/>
        </w:rPr>
        <w:t xml:space="preserve"> </w:t>
      </w:r>
      <w:r w:rsidRPr="00057B8E" w:rsidR="00E15016">
        <w:rPr>
          <w:rFonts w:ascii="Arial" w:hAnsi="Arial" w:cs="Arial"/>
        </w:rPr>
        <w:t xml:space="preserve">изготавливают </w:t>
      </w:r>
      <w:r w:rsidRPr="00057B8E">
        <w:rPr>
          <w:rFonts w:ascii="Arial" w:hAnsi="Arial" w:cs="Arial"/>
        </w:rPr>
        <w:t>из диэлектрических материалов</w:t>
      </w:r>
      <w:r w:rsidRPr="00057B8E" w:rsidR="00207B93">
        <w:rPr>
          <w:rFonts w:ascii="Arial" w:hAnsi="Arial" w:cs="Arial"/>
        </w:rPr>
        <w:t>, не</w:t>
      </w:r>
      <w:r w:rsidR="00207B93">
        <w:rPr>
          <w:rFonts w:ascii="Arial" w:hAnsi="Arial" w:cs="Arial"/>
        </w:rPr>
        <w:t xml:space="preserve"> подверженных гниению.</w:t>
      </w:r>
    </w:p>
    <w:p w:rsidR="006932BF" w:rsidP="00E0633B">
      <w:pPr>
        <w:numPr>
          <w:ilvl w:val="2"/>
          <w:numId w:val="27"/>
        </w:numPr>
        <w:tabs>
          <w:tab w:val="clear" w:pos="1440"/>
          <w:tab w:val="num" w:pos="1560"/>
        </w:tabs>
        <w:spacing w:line="360" w:lineRule="auto"/>
        <w:ind w:left="0" w:firstLine="709"/>
        <w:jc w:val="both"/>
        <w:rPr>
          <w:rFonts w:ascii="Arial" w:hAnsi="Arial" w:cs="Arial"/>
        </w:rPr>
      </w:pPr>
      <w:r>
        <w:rPr>
          <w:rFonts w:ascii="Arial" w:hAnsi="Arial" w:cs="Arial"/>
        </w:rPr>
        <w:t>Манжеты</w:t>
      </w:r>
      <w:r>
        <w:rPr>
          <w:rFonts w:ascii="Arial" w:hAnsi="Arial" w:cs="Arial"/>
        </w:rPr>
        <w:t xml:space="preserve"> </w:t>
      </w:r>
      <w:r w:rsidRPr="00DD20E1">
        <w:rPr>
          <w:rFonts w:ascii="Arial" w:hAnsi="Arial" w:cs="Arial"/>
        </w:rPr>
        <w:t>защищ</w:t>
      </w:r>
      <w:r>
        <w:rPr>
          <w:rFonts w:ascii="Arial" w:hAnsi="Arial" w:cs="Arial"/>
        </w:rPr>
        <w:t>ают</w:t>
      </w:r>
      <w:r w:rsidRPr="00DD20E1">
        <w:rPr>
          <w:rFonts w:ascii="Arial" w:hAnsi="Arial" w:cs="Arial"/>
        </w:rPr>
        <w:t xml:space="preserve"> специальны</w:t>
      </w:r>
      <w:r>
        <w:rPr>
          <w:rFonts w:ascii="Arial" w:hAnsi="Arial" w:cs="Arial"/>
        </w:rPr>
        <w:t>ми</w:t>
      </w:r>
      <w:r w:rsidRPr="00DD20E1">
        <w:rPr>
          <w:rFonts w:ascii="Arial" w:hAnsi="Arial" w:cs="Arial"/>
        </w:rPr>
        <w:t xml:space="preserve"> защитны</w:t>
      </w:r>
      <w:r>
        <w:rPr>
          <w:rFonts w:ascii="Arial" w:hAnsi="Arial" w:cs="Arial"/>
        </w:rPr>
        <w:t>ми</w:t>
      </w:r>
      <w:r w:rsidRPr="00DD20E1">
        <w:rPr>
          <w:rFonts w:ascii="Arial" w:hAnsi="Arial" w:cs="Arial"/>
        </w:rPr>
        <w:t xml:space="preserve"> конструкци</w:t>
      </w:r>
      <w:r>
        <w:rPr>
          <w:rFonts w:ascii="Arial" w:hAnsi="Arial" w:cs="Arial"/>
        </w:rPr>
        <w:t>ями</w:t>
      </w:r>
      <w:r w:rsidRPr="00DD20E1">
        <w:rPr>
          <w:rFonts w:ascii="Arial" w:hAnsi="Arial" w:cs="Arial"/>
        </w:rPr>
        <w:t xml:space="preserve"> (кожух</w:t>
      </w:r>
      <w:r>
        <w:rPr>
          <w:rFonts w:ascii="Arial" w:hAnsi="Arial" w:cs="Arial"/>
        </w:rPr>
        <w:t>ами</w:t>
      </w:r>
      <w:r w:rsidRPr="00DD20E1">
        <w:rPr>
          <w:rFonts w:ascii="Arial" w:hAnsi="Arial" w:cs="Arial"/>
        </w:rPr>
        <w:t>)</w:t>
      </w:r>
      <w:r>
        <w:rPr>
          <w:rFonts w:ascii="Arial" w:hAnsi="Arial" w:cs="Arial"/>
        </w:rPr>
        <w:t xml:space="preserve"> от механических повреждений.</w:t>
      </w:r>
    </w:p>
    <w:p w:rsidR="00FA6CA4" w:rsidP="00E0633B">
      <w:pPr>
        <w:numPr>
          <w:ilvl w:val="2"/>
          <w:numId w:val="27"/>
        </w:numPr>
        <w:tabs>
          <w:tab w:val="clear" w:pos="1440"/>
          <w:tab w:val="num" w:pos="1560"/>
        </w:tabs>
        <w:spacing w:line="360" w:lineRule="auto"/>
        <w:ind w:left="0" w:firstLine="709"/>
        <w:jc w:val="both"/>
        <w:rPr>
          <w:rFonts w:ascii="Arial" w:hAnsi="Arial" w:cs="Arial"/>
        </w:rPr>
      </w:pPr>
      <w:r>
        <w:rPr>
          <w:rFonts w:ascii="Arial" w:hAnsi="Arial" w:cs="Arial"/>
        </w:rPr>
        <w:t xml:space="preserve">При обосновании в ПД (РД) предусматривают </w:t>
      </w:r>
      <w:bookmarkStart w:id="153" w:name="_Hlk201145148"/>
      <w:r w:rsidRPr="00BE5F1D">
        <w:rPr>
          <w:rFonts w:ascii="Arial" w:hAnsi="Arial" w:cs="Arial"/>
        </w:rPr>
        <w:t xml:space="preserve">заполнение </w:t>
      </w:r>
      <w:r w:rsidRPr="00980919" w:rsidR="00980919">
        <w:rPr>
          <w:rFonts w:ascii="Arial" w:hAnsi="Arial" w:cs="Arial"/>
        </w:rPr>
        <w:t xml:space="preserve">инертной газовой средой </w:t>
      </w:r>
      <w:r w:rsidRPr="00BE5F1D">
        <w:rPr>
          <w:rFonts w:ascii="Arial" w:hAnsi="Arial" w:cs="Arial"/>
        </w:rPr>
        <w:t xml:space="preserve">кольцевого межтрубного пространства </w:t>
      </w:r>
      <w:r>
        <w:rPr>
          <w:rFonts w:ascii="Arial" w:hAnsi="Arial" w:cs="Arial"/>
        </w:rPr>
        <w:t xml:space="preserve">между </w:t>
      </w:r>
      <w:r w:rsidR="00721CBD">
        <w:rPr>
          <w:rFonts w:ascii="Arial" w:hAnsi="Arial" w:cs="Arial"/>
        </w:rPr>
        <w:t>обделкой тоннеля</w:t>
      </w:r>
      <w:r>
        <w:rPr>
          <w:rFonts w:ascii="Arial" w:hAnsi="Arial" w:cs="Arial"/>
        </w:rPr>
        <w:t xml:space="preserve"> и трубопроводом</w:t>
      </w:r>
      <w:r w:rsidR="00980919">
        <w:rPr>
          <w:rFonts w:ascii="Arial" w:hAnsi="Arial" w:cs="Arial"/>
        </w:rPr>
        <w:t xml:space="preserve"> или защитным футляром из стальных труб и трубопроводом</w:t>
      </w:r>
      <w:bookmarkEnd w:id="153"/>
      <w:r>
        <w:rPr>
          <w:rFonts w:ascii="Arial" w:hAnsi="Arial" w:cs="Arial"/>
        </w:rPr>
        <w:t>. В этом случае</w:t>
      </w:r>
      <w:r w:rsidR="00CC1253">
        <w:rPr>
          <w:rFonts w:ascii="Arial" w:hAnsi="Arial" w:cs="Arial"/>
        </w:rPr>
        <w:t xml:space="preserve"> для герметизации кольцевого межтрубного пространства предусматривают герметизирующие устройства</w:t>
      </w:r>
      <w:r w:rsidR="00E34EDF">
        <w:rPr>
          <w:rFonts w:ascii="Arial" w:hAnsi="Arial" w:cs="Arial"/>
        </w:rPr>
        <w:t>. П</w:t>
      </w:r>
      <w:r>
        <w:rPr>
          <w:rFonts w:ascii="Arial" w:hAnsi="Arial" w:cs="Arial"/>
        </w:rPr>
        <w:t xml:space="preserve">осле монтажа герметизирующих устройств выполняют проверку герметичности </w:t>
      </w:r>
      <w:r w:rsidR="003D622D">
        <w:rPr>
          <w:rFonts w:ascii="Arial" w:hAnsi="Arial" w:cs="Arial"/>
        </w:rPr>
        <w:t xml:space="preserve">загерметизированного межтрубного пространства </w:t>
      </w:r>
      <w:r>
        <w:rPr>
          <w:rFonts w:ascii="Arial" w:hAnsi="Arial" w:cs="Arial"/>
        </w:rPr>
        <w:t xml:space="preserve">с помощью </w:t>
      </w:r>
      <w:r w:rsidRPr="00BE5F1D">
        <w:rPr>
          <w:rFonts w:ascii="Arial" w:hAnsi="Arial" w:cs="Arial"/>
        </w:rPr>
        <w:t>пневматически</w:t>
      </w:r>
      <w:r>
        <w:rPr>
          <w:rFonts w:ascii="Arial" w:hAnsi="Arial" w:cs="Arial"/>
        </w:rPr>
        <w:t>х</w:t>
      </w:r>
      <w:r w:rsidRPr="00BE5F1D">
        <w:rPr>
          <w:rFonts w:ascii="Arial" w:hAnsi="Arial" w:cs="Arial"/>
        </w:rPr>
        <w:t xml:space="preserve"> испытани</w:t>
      </w:r>
      <w:r>
        <w:rPr>
          <w:rFonts w:ascii="Arial" w:hAnsi="Arial" w:cs="Arial"/>
        </w:rPr>
        <w:t>й.</w:t>
      </w:r>
    </w:p>
    <w:p w:rsidR="00FA6CA4" w:rsidRPr="00980919" w:rsidP="00E0633B">
      <w:pPr>
        <w:spacing w:line="360" w:lineRule="auto"/>
        <w:ind w:firstLine="709"/>
        <w:jc w:val="both"/>
        <w:rPr>
          <w:rFonts w:ascii="Arial" w:hAnsi="Arial" w:cs="Arial"/>
          <w:iCs/>
        </w:rPr>
      </w:pPr>
      <w:r w:rsidRPr="00FA6CA4">
        <w:rPr>
          <w:rFonts w:ascii="Arial" w:hAnsi="Arial" w:cs="Arial"/>
          <w:iCs/>
        </w:rPr>
        <w:t>Пневматические испытания на герметичность выполняют сжатым воздухом или инертной газовой средой давлением, равным рабочему давлению в межтрубном пространстве, установленном в ПД (РД). Продолжительность пневматических испытаний</w:t>
      </w:r>
      <w:r w:rsidR="00980919">
        <w:rPr>
          <w:rFonts w:ascii="Arial" w:hAnsi="Arial" w:cs="Arial"/>
          <w:iCs/>
        </w:rPr>
        <w:t xml:space="preserve"> определяют</w:t>
      </w:r>
      <w:r w:rsidRPr="00FA6CA4">
        <w:rPr>
          <w:rFonts w:ascii="Arial" w:hAnsi="Arial" w:cs="Arial"/>
          <w:iCs/>
        </w:rPr>
        <w:t xml:space="preserve"> в ПД (РД), но не менее 1 ч</w:t>
      </w:r>
      <w:r w:rsidRPr="00980919">
        <w:rPr>
          <w:rFonts w:ascii="Arial" w:hAnsi="Arial" w:cs="Arial"/>
          <w:iCs/>
        </w:rPr>
        <w:t>.</w:t>
      </w:r>
      <w:r w:rsidRPr="00980919" w:rsidR="00980919">
        <w:rPr>
          <w:rFonts w:ascii="Arial" w:hAnsi="Arial" w:cs="Arial"/>
        </w:rPr>
        <w:t xml:space="preserve"> Допустимое снижение давления </w:t>
      </w:r>
      <w:r w:rsidRPr="00980919" w:rsidR="00980919">
        <w:rPr>
          <w:rFonts w:ascii="Arial" w:hAnsi="Arial" w:cs="Arial"/>
          <w:iCs/>
        </w:rPr>
        <w:t>при пневматических испытаниях определяют расчетом в соответствии с температурными колебаниями согласно ГОСТ 325</w:t>
      </w:r>
      <w:r w:rsidR="00A06C33">
        <w:rPr>
          <w:rFonts w:ascii="Arial" w:hAnsi="Arial" w:cs="Arial"/>
          <w:iCs/>
        </w:rPr>
        <w:t>6</w:t>
      </w:r>
      <w:r w:rsidRPr="00980919" w:rsidR="00980919">
        <w:rPr>
          <w:rFonts w:ascii="Arial" w:hAnsi="Arial" w:cs="Arial"/>
          <w:iCs/>
        </w:rPr>
        <w:t>9-2013 (пункт 13.5.5).</w:t>
      </w:r>
    </w:p>
    <w:p w:rsidR="00BE5F1D">
      <w:pPr>
        <w:spacing w:line="360" w:lineRule="auto"/>
        <w:ind w:firstLine="709"/>
        <w:jc w:val="both"/>
        <w:rPr>
          <w:rFonts w:ascii="Arial" w:hAnsi="Arial" w:cs="Arial"/>
        </w:rPr>
      </w:pPr>
      <w:r>
        <w:rPr>
          <w:rFonts w:ascii="Arial" w:hAnsi="Arial" w:cs="Arial"/>
        </w:rPr>
        <w:t>Пневматические испытания выполняют по специальной инструкции</w:t>
      </w:r>
      <w:r w:rsidR="00980919">
        <w:rPr>
          <w:rFonts w:ascii="Arial" w:hAnsi="Arial" w:cs="Arial"/>
        </w:rPr>
        <w:t>, разрабатываемой подрядчиком.</w:t>
      </w:r>
    </w:p>
    <w:p w:rsidR="00980919" w:rsidRPr="00B57094">
      <w:pPr>
        <w:spacing w:line="360" w:lineRule="auto"/>
        <w:ind w:firstLine="709"/>
        <w:jc w:val="both"/>
        <w:rPr>
          <w:rFonts w:ascii="Arial" w:hAnsi="Arial" w:cs="Arial"/>
        </w:rPr>
      </w:pPr>
      <w:r>
        <w:rPr>
          <w:rFonts w:ascii="Arial" w:hAnsi="Arial" w:cs="Arial"/>
        </w:rPr>
        <w:t xml:space="preserve">При </w:t>
      </w:r>
      <w:r w:rsidRPr="00980919">
        <w:rPr>
          <w:rFonts w:ascii="Arial" w:hAnsi="Arial" w:cs="Arial"/>
        </w:rPr>
        <w:t>заполнени</w:t>
      </w:r>
      <w:r>
        <w:rPr>
          <w:rFonts w:ascii="Arial" w:hAnsi="Arial" w:cs="Arial"/>
        </w:rPr>
        <w:t>и</w:t>
      </w:r>
      <w:r w:rsidRPr="00980919">
        <w:rPr>
          <w:rFonts w:ascii="Arial" w:hAnsi="Arial" w:cs="Arial"/>
        </w:rPr>
        <w:t xml:space="preserve"> инертной газовой средой кольцевого межтрубного пространства между защитным футляром </w:t>
      </w:r>
      <w:r>
        <w:rPr>
          <w:rFonts w:ascii="Arial" w:hAnsi="Arial" w:cs="Arial"/>
        </w:rPr>
        <w:t xml:space="preserve">из стальных труб </w:t>
      </w:r>
      <w:r w:rsidRPr="00980919">
        <w:rPr>
          <w:rFonts w:ascii="Arial" w:hAnsi="Arial" w:cs="Arial"/>
        </w:rPr>
        <w:t>и трубопроводом</w:t>
      </w:r>
      <w:r>
        <w:rPr>
          <w:rFonts w:ascii="Arial" w:hAnsi="Arial" w:cs="Arial"/>
        </w:rPr>
        <w:t xml:space="preserve"> предусматривают предварительные г</w:t>
      </w:r>
      <w:r w:rsidRPr="00980919">
        <w:rPr>
          <w:rFonts w:ascii="Arial" w:hAnsi="Arial" w:cs="Arial"/>
        </w:rPr>
        <w:t xml:space="preserve">идравлические испытания защитного </w:t>
      </w:r>
      <w:r>
        <w:rPr>
          <w:rFonts w:ascii="Arial" w:hAnsi="Arial" w:cs="Arial"/>
        </w:rPr>
        <w:t>футляра согласно 7.13.13.</w:t>
      </w:r>
    </w:p>
    <w:p w:rsidR="006932BF" w:rsidRPr="00B57094" w:rsidP="006D4F17">
      <w:pPr>
        <w:numPr>
          <w:ilvl w:val="2"/>
          <w:numId w:val="27"/>
        </w:numPr>
        <w:tabs>
          <w:tab w:val="clear" w:pos="1440"/>
          <w:tab w:val="num" w:pos="1560"/>
        </w:tabs>
        <w:spacing w:line="360" w:lineRule="auto"/>
        <w:ind w:left="0" w:firstLine="709"/>
        <w:jc w:val="both"/>
        <w:rPr>
          <w:rFonts w:ascii="Arial" w:hAnsi="Arial" w:cs="Arial"/>
        </w:rPr>
      </w:pPr>
      <w:r w:rsidRPr="00B57094">
        <w:rPr>
          <w:rFonts w:ascii="Arial" w:hAnsi="Arial" w:cs="Arial"/>
        </w:rPr>
        <w:t xml:space="preserve">При прокладке трубопровода в </w:t>
      </w:r>
      <w:r w:rsidR="00734277">
        <w:rPr>
          <w:rFonts w:ascii="Arial" w:hAnsi="Arial" w:cs="Arial"/>
        </w:rPr>
        <w:t xml:space="preserve">полиэтиленовой </w:t>
      </w:r>
      <w:r w:rsidRPr="00B57094">
        <w:rPr>
          <w:rFonts w:ascii="Arial" w:hAnsi="Arial" w:cs="Arial"/>
        </w:rPr>
        <w:t>защитной гильзе д</w:t>
      </w:r>
      <w:r w:rsidRPr="00B57094">
        <w:rPr>
          <w:rFonts w:ascii="Arial" w:hAnsi="Arial" w:cs="Arial"/>
        </w:rPr>
        <w:t xml:space="preserve">ля </w:t>
      </w:r>
      <w:r>
        <w:rPr>
          <w:rFonts w:ascii="Arial" w:hAnsi="Arial" w:cs="Arial"/>
        </w:rPr>
        <w:t>е</w:t>
      </w:r>
      <w:r w:rsidR="00BA4690">
        <w:rPr>
          <w:rFonts w:ascii="Arial" w:hAnsi="Arial" w:cs="Arial"/>
        </w:rPr>
        <w:t>е</w:t>
      </w:r>
      <w:r>
        <w:rPr>
          <w:rFonts w:ascii="Arial" w:hAnsi="Arial" w:cs="Arial"/>
        </w:rPr>
        <w:t xml:space="preserve"> </w:t>
      </w:r>
      <w:r w:rsidRPr="00B57094">
        <w:rPr>
          <w:rFonts w:ascii="Arial" w:hAnsi="Arial" w:cs="Arial"/>
        </w:rPr>
        <w:t>изготовления использ</w:t>
      </w:r>
      <w:r w:rsidRPr="00B57094">
        <w:rPr>
          <w:rFonts w:ascii="Arial" w:hAnsi="Arial" w:cs="Arial"/>
        </w:rPr>
        <w:t>ую</w:t>
      </w:r>
      <w:r w:rsidRPr="00B57094">
        <w:rPr>
          <w:rFonts w:ascii="Arial" w:hAnsi="Arial" w:cs="Arial"/>
        </w:rPr>
        <w:t>т трубы из полиэтилена</w:t>
      </w:r>
      <w:r w:rsidR="00EB78AA">
        <w:rPr>
          <w:rFonts w:ascii="Arial" w:hAnsi="Arial" w:cs="Arial"/>
        </w:rPr>
        <w:t xml:space="preserve">, изготовленные </w:t>
      </w:r>
      <w:r w:rsidRPr="00B57094">
        <w:rPr>
          <w:rFonts w:ascii="Arial" w:hAnsi="Arial" w:cs="Arial"/>
        </w:rPr>
        <w:t>по ГОСТ 18599</w:t>
      </w:r>
      <w:r w:rsidR="007A2FDC">
        <w:rPr>
          <w:rFonts w:ascii="Arial" w:hAnsi="Arial" w:cs="Arial"/>
        </w:rPr>
        <w:t xml:space="preserve"> или НД</w:t>
      </w:r>
      <w:r>
        <w:rPr>
          <w:rStyle w:val="FootnoteReference"/>
          <w:rFonts w:ascii="Arial" w:hAnsi="Arial" w:cs="Arial"/>
        </w:rPr>
        <w:footnoteReference w:id="7"/>
      </w:r>
      <w:r w:rsidR="00274D05">
        <w:rPr>
          <w:rFonts w:ascii="Arial" w:hAnsi="Arial" w:cs="Arial"/>
          <w:vertAlign w:val="superscript"/>
        </w:rPr>
        <w:t>)</w:t>
      </w:r>
      <w:r w:rsidR="007A2FDC">
        <w:rPr>
          <w:rFonts w:ascii="Arial" w:hAnsi="Arial" w:cs="Arial"/>
        </w:rPr>
        <w:t>.</w:t>
      </w:r>
    </w:p>
    <w:p w:rsidR="006932BF" w:rsidRPr="00B57094" w:rsidP="006D4F17">
      <w:pPr>
        <w:numPr>
          <w:ilvl w:val="2"/>
          <w:numId w:val="27"/>
        </w:numPr>
        <w:tabs>
          <w:tab w:val="clear" w:pos="1440"/>
          <w:tab w:val="num" w:pos="1560"/>
        </w:tabs>
        <w:spacing w:line="360" w:lineRule="auto"/>
        <w:ind w:left="0" w:firstLine="709"/>
        <w:jc w:val="both"/>
        <w:rPr>
          <w:rFonts w:ascii="Arial" w:hAnsi="Arial" w:cs="Arial"/>
        </w:rPr>
      </w:pPr>
      <w:r w:rsidRPr="00B57094">
        <w:rPr>
          <w:rFonts w:ascii="Arial" w:hAnsi="Arial" w:cs="Arial"/>
        </w:rPr>
        <w:t xml:space="preserve">Внутренний диаметр полиэтиленовой защитной гильзы </w:t>
      </w:r>
      <w:r w:rsidRPr="003B4C00" w:rsidR="003B4C00">
        <w:rPr>
          <w:rFonts w:ascii="Arial" w:hAnsi="Arial" w:cs="Arial"/>
        </w:rPr>
        <w:t>предусматривают</w:t>
      </w:r>
      <w:r w:rsidRPr="00B57094">
        <w:rPr>
          <w:rFonts w:ascii="Arial" w:hAnsi="Arial" w:cs="Arial"/>
        </w:rPr>
        <w:t xml:space="preserve"> не менее чем на 1</w:t>
      </w:r>
      <w:r w:rsidR="007A2FDC">
        <w:rPr>
          <w:rFonts w:ascii="Arial" w:hAnsi="Arial" w:cs="Arial"/>
        </w:rPr>
        <w:t>00</w:t>
      </w:r>
      <w:r w:rsidRPr="00B57094">
        <w:rPr>
          <w:rFonts w:ascii="Arial" w:hAnsi="Arial" w:cs="Arial"/>
        </w:rPr>
        <w:t xml:space="preserve"> мм больше наружного диаметра </w:t>
      </w:r>
      <w:r w:rsidRPr="00B57094" w:rsidR="00B57094">
        <w:rPr>
          <w:rFonts w:ascii="Arial" w:hAnsi="Arial" w:cs="Arial"/>
        </w:rPr>
        <w:t>трубопровода</w:t>
      </w:r>
      <w:r w:rsidR="007A2FDC">
        <w:rPr>
          <w:rFonts w:ascii="Arial" w:hAnsi="Arial" w:cs="Arial"/>
        </w:rPr>
        <w:t xml:space="preserve"> с защитным покрытием</w:t>
      </w:r>
      <w:r w:rsidRPr="00B57094">
        <w:rPr>
          <w:rFonts w:ascii="Arial" w:hAnsi="Arial" w:cs="Arial"/>
        </w:rPr>
        <w:t>. Внутренний диаметр</w:t>
      </w:r>
      <w:r w:rsidRPr="00B57094" w:rsidR="00B57094">
        <w:rPr>
          <w:rFonts w:ascii="Arial" w:hAnsi="Arial" w:cs="Arial"/>
        </w:rPr>
        <w:t xml:space="preserve"> </w:t>
      </w:r>
      <w:r w:rsidRPr="00B57094">
        <w:rPr>
          <w:rFonts w:ascii="Arial" w:hAnsi="Arial" w:cs="Arial"/>
        </w:rPr>
        <w:t xml:space="preserve">тоннеля </w:t>
      </w:r>
      <w:r w:rsidR="003B4C00">
        <w:rPr>
          <w:rFonts w:ascii="Arial" w:hAnsi="Arial" w:cs="Arial"/>
        </w:rPr>
        <w:t>предусматривают</w:t>
      </w:r>
      <w:r w:rsidRPr="00B57094">
        <w:rPr>
          <w:rFonts w:ascii="Arial" w:hAnsi="Arial" w:cs="Arial"/>
        </w:rPr>
        <w:t xml:space="preserve"> не менее чем на 1</w:t>
      </w:r>
      <w:r w:rsidR="007A2FDC">
        <w:rPr>
          <w:rFonts w:ascii="Arial" w:hAnsi="Arial" w:cs="Arial"/>
        </w:rPr>
        <w:t>00</w:t>
      </w:r>
      <w:r w:rsidRPr="00B57094">
        <w:rPr>
          <w:rFonts w:ascii="Arial" w:hAnsi="Arial" w:cs="Arial"/>
        </w:rPr>
        <w:t xml:space="preserve"> мм больше наружного диаметра полиэтиленовой защитной гильзы.</w:t>
      </w:r>
    </w:p>
    <w:p w:rsidR="006932BF" w:rsidRPr="00B57094" w:rsidP="006D4F17">
      <w:pPr>
        <w:numPr>
          <w:ilvl w:val="2"/>
          <w:numId w:val="27"/>
        </w:numPr>
        <w:tabs>
          <w:tab w:val="clear" w:pos="1440"/>
          <w:tab w:val="num" w:pos="1560"/>
        </w:tabs>
        <w:spacing w:line="360" w:lineRule="auto"/>
        <w:ind w:left="0" w:firstLine="709"/>
        <w:jc w:val="both"/>
        <w:rPr>
          <w:rFonts w:ascii="Arial" w:hAnsi="Arial" w:cs="Arial"/>
        </w:rPr>
      </w:pPr>
      <w:r w:rsidRPr="00B57094">
        <w:rPr>
          <w:rFonts w:ascii="Arial" w:hAnsi="Arial" w:cs="Arial"/>
        </w:rPr>
        <w:t>Толщин</w:t>
      </w:r>
      <w:r w:rsidRPr="00B57094" w:rsidR="00B57094">
        <w:rPr>
          <w:rFonts w:ascii="Arial" w:hAnsi="Arial" w:cs="Arial"/>
        </w:rPr>
        <w:t>у</w:t>
      </w:r>
      <w:r w:rsidRPr="00B57094">
        <w:rPr>
          <w:rFonts w:ascii="Arial" w:hAnsi="Arial" w:cs="Arial"/>
        </w:rPr>
        <w:t xml:space="preserve"> стенки полиэтиленовых труб </w:t>
      </w:r>
      <w:r w:rsidRPr="00B57094" w:rsidR="00AA335E">
        <w:rPr>
          <w:rFonts w:ascii="Arial" w:hAnsi="Arial" w:cs="Arial"/>
        </w:rPr>
        <w:t>рассчитыва</w:t>
      </w:r>
      <w:r w:rsidR="00AA335E">
        <w:rPr>
          <w:rFonts w:ascii="Arial" w:hAnsi="Arial" w:cs="Arial"/>
        </w:rPr>
        <w:t>ю</w:t>
      </w:r>
      <w:r w:rsidRPr="00B57094" w:rsidR="00AA335E">
        <w:rPr>
          <w:rFonts w:ascii="Arial" w:hAnsi="Arial" w:cs="Arial"/>
        </w:rPr>
        <w:t xml:space="preserve">т </w:t>
      </w:r>
      <w:r w:rsidRPr="00B57094">
        <w:rPr>
          <w:rFonts w:ascii="Arial" w:hAnsi="Arial" w:cs="Arial"/>
        </w:rPr>
        <w:t xml:space="preserve">с учетом требуемых усилий протаскивания защитной гильзы в тоннель и </w:t>
      </w:r>
      <w:r w:rsidR="00A4385A">
        <w:rPr>
          <w:rFonts w:ascii="Arial" w:hAnsi="Arial" w:cs="Arial"/>
        </w:rPr>
        <w:t>устанавливают</w:t>
      </w:r>
      <w:r w:rsidRPr="00B57094">
        <w:rPr>
          <w:rFonts w:ascii="Arial" w:hAnsi="Arial" w:cs="Arial"/>
        </w:rPr>
        <w:t xml:space="preserve"> в ПД</w:t>
      </w:r>
      <w:r w:rsidRPr="00B57094" w:rsidR="00B57094">
        <w:rPr>
          <w:rFonts w:ascii="Arial" w:hAnsi="Arial" w:cs="Arial"/>
        </w:rPr>
        <w:t xml:space="preserve"> (РД)</w:t>
      </w:r>
      <w:r w:rsidRPr="00B57094">
        <w:rPr>
          <w:rFonts w:ascii="Arial" w:hAnsi="Arial" w:cs="Arial"/>
        </w:rPr>
        <w:t>.</w:t>
      </w:r>
    </w:p>
    <w:p w:rsidR="006932BF" w:rsidRPr="00B57094" w:rsidP="006D4F17">
      <w:pPr>
        <w:numPr>
          <w:ilvl w:val="2"/>
          <w:numId w:val="27"/>
        </w:numPr>
        <w:tabs>
          <w:tab w:val="clear" w:pos="1440"/>
          <w:tab w:val="num" w:pos="1560"/>
        </w:tabs>
        <w:spacing w:line="360" w:lineRule="auto"/>
        <w:ind w:left="0" w:firstLine="709"/>
        <w:jc w:val="both"/>
        <w:rPr>
          <w:rFonts w:ascii="Arial" w:hAnsi="Arial" w:cs="Arial"/>
        </w:rPr>
      </w:pPr>
      <w:r w:rsidRPr="00B57094">
        <w:rPr>
          <w:rFonts w:ascii="Arial" w:hAnsi="Arial" w:cs="Arial"/>
        </w:rPr>
        <w:t xml:space="preserve">Соединение </w:t>
      </w:r>
      <w:r w:rsidRPr="00B57094" w:rsidR="00B57094">
        <w:rPr>
          <w:rFonts w:ascii="Arial" w:hAnsi="Arial" w:cs="Arial"/>
        </w:rPr>
        <w:t xml:space="preserve">полиэтиленовых </w:t>
      </w:r>
      <w:r w:rsidRPr="00B57094">
        <w:rPr>
          <w:rFonts w:ascii="Arial" w:hAnsi="Arial" w:cs="Arial"/>
        </w:rPr>
        <w:t>труб выполня</w:t>
      </w:r>
      <w:r w:rsidRPr="00B57094" w:rsidR="00B57094">
        <w:rPr>
          <w:rFonts w:ascii="Arial" w:hAnsi="Arial" w:cs="Arial"/>
        </w:rPr>
        <w:t>ю</w:t>
      </w:r>
      <w:r w:rsidRPr="00B57094">
        <w:rPr>
          <w:rFonts w:ascii="Arial" w:hAnsi="Arial" w:cs="Arial"/>
        </w:rPr>
        <w:t>т с применением технологии сварки встык нагретым инструментом.</w:t>
      </w:r>
    </w:p>
    <w:p w:rsidR="006932BF" w:rsidP="006D4F17">
      <w:pPr>
        <w:numPr>
          <w:ilvl w:val="2"/>
          <w:numId w:val="27"/>
        </w:numPr>
        <w:tabs>
          <w:tab w:val="clear" w:pos="1440"/>
          <w:tab w:val="num" w:pos="1560"/>
        </w:tabs>
        <w:spacing w:line="360" w:lineRule="auto"/>
        <w:ind w:left="0" w:firstLine="709"/>
        <w:jc w:val="both"/>
        <w:rPr>
          <w:rFonts w:ascii="Arial" w:hAnsi="Arial" w:cs="Arial"/>
        </w:rPr>
      </w:pPr>
      <w:r w:rsidRPr="00B57094">
        <w:rPr>
          <w:rFonts w:ascii="Arial" w:hAnsi="Arial" w:cs="Arial"/>
        </w:rPr>
        <w:t xml:space="preserve">Не допускается </w:t>
      </w:r>
      <w:r w:rsidRPr="00B57094" w:rsidR="00B57094">
        <w:rPr>
          <w:rFonts w:ascii="Arial" w:hAnsi="Arial" w:cs="Arial"/>
        </w:rPr>
        <w:t>применение полиэтиленовых</w:t>
      </w:r>
      <w:r w:rsidRPr="00B57094">
        <w:rPr>
          <w:rFonts w:ascii="Arial" w:hAnsi="Arial" w:cs="Arial"/>
        </w:rPr>
        <w:t xml:space="preserve"> труб из материалов</w:t>
      </w:r>
      <w:r w:rsidRPr="00B57094" w:rsidR="00B57094">
        <w:rPr>
          <w:rFonts w:ascii="Arial" w:hAnsi="Arial" w:cs="Arial"/>
        </w:rPr>
        <w:t>, различающихся по своим физико-механическим характеристикам</w:t>
      </w:r>
      <w:r w:rsidRPr="00B57094">
        <w:rPr>
          <w:rFonts w:ascii="Arial" w:hAnsi="Arial" w:cs="Arial"/>
        </w:rPr>
        <w:t>.</w:t>
      </w:r>
    </w:p>
    <w:p w:rsidR="006932BF" w:rsidRPr="00B57094" w:rsidP="006D4F17">
      <w:pPr>
        <w:numPr>
          <w:ilvl w:val="2"/>
          <w:numId w:val="27"/>
        </w:numPr>
        <w:tabs>
          <w:tab w:val="clear" w:pos="1440"/>
          <w:tab w:val="num" w:pos="1560"/>
        </w:tabs>
        <w:spacing w:line="360" w:lineRule="auto"/>
        <w:ind w:left="0" w:firstLine="709"/>
        <w:jc w:val="both"/>
        <w:rPr>
          <w:rFonts w:ascii="Arial" w:hAnsi="Arial" w:cs="Arial"/>
        </w:rPr>
      </w:pPr>
      <w:bookmarkStart w:id="154" w:name="_Hlk189652285"/>
      <w:r>
        <w:rPr>
          <w:rFonts w:ascii="Arial" w:hAnsi="Arial" w:cs="Arial"/>
        </w:rPr>
        <w:t>Вариант к</w:t>
      </w:r>
      <w:r w:rsidR="00B57094">
        <w:rPr>
          <w:rFonts w:ascii="Arial" w:hAnsi="Arial" w:cs="Arial"/>
        </w:rPr>
        <w:t>онструкци</w:t>
      </w:r>
      <w:r>
        <w:rPr>
          <w:rFonts w:ascii="Arial" w:hAnsi="Arial" w:cs="Arial"/>
        </w:rPr>
        <w:t>и</w:t>
      </w:r>
      <w:r w:rsidRPr="00B57094">
        <w:rPr>
          <w:rFonts w:ascii="Arial" w:hAnsi="Arial" w:cs="Arial"/>
        </w:rPr>
        <w:t xml:space="preserve"> </w:t>
      </w:r>
      <w:r>
        <w:rPr>
          <w:rFonts w:ascii="Arial" w:hAnsi="Arial" w:cs="Arial"/>
        </w:rPr>
        <w:t>перехода</w:t>
      </w:r>
      <w:r w:rsidRPr="007D039B" w:rsidR="007D039B">
        <w:t xml:space="preserve"> </w:t>
      </w:r>
      <w:r w:rsidRPr="007D039B" w:rsidR="007D039B">
        <w:rPr>
          <w:rFonts w:ascii="Arial" w:hAnsi="Arial" w:cs="Arial"/>
        </w:rPr>
        <w:t>с прокладкой трубопровода в тоннеле в полиэтиленовой защитной гильзе</w:t>
      </w:r>
      <w:r w:rsidRPr="00B57094">
        <w:rPr>
          <w:rFonts w:ascii="Arial" w:hAnsi="Arial" w:cs="Arial"/>
        </w:rPr>
        <w:t xml:space="preserve"> приведен на рисунке </w:t>
      </w:r>
      <w:r w:rsidRPr="00B57094" w:rsidR="00B57094">
        <w:rPr>
          <w:rFonts w:ascii="Arial" w:hAnsi="Arial" w:cs="Arial"/>
        </w:rPr>
        <w:t>6.</w:t>
      </w:r>
      <w:r w:rsidRPr="00B57094">
        <w:rPr>
          <w:rFonts w:ascii="Arial" w:hAnsi="Arial" w:cs="Arial"/>
        </w:rPr>
        <w:t>3.</w:t>
      </w:r>
    </w:p>
    <w:p w:rsidR="006932BF" w:rsidRPr="006932BF" w:rsidP="006932BF">
      <w:pPr>
        <w:spacing w:line="360" w:lineRule="auto"/>
        <w:jc w:val="center"/>
      </w:pPr>
      <w:bookmarkEnd w:id="154"/>
      <w:r w:rsidRPr="006932BF">
        <w:rPr>
          <w:noProof/>
        </w:rPr>
        <w:drawing>
          <wp:inline distT="0" distB="0" distL="0" distR="0">
            <wp:extent cx="2552700" cy="2552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994" cy="2560994"/>
                    </a:xfrm>
                    <a:prstGeom prst="rect">
                      <a:avLst/>
                    </a:prstGeom>
                    <a:noFill/>
                    <a:ln>
                      <a:noFill/>
                    </a:ln>
                  </pic:spPr>
                </pic:pic>
              </a:graphicData>
            </a:graphic>
          </wp:inline>
        </w:drawing>
      </w:r>
    </w:p>
    <w:p w:rsidR="006932BF" w:rsidRPr="00B57094" w:rsidP="006D4F17">
      <w:pPr>
        <w:spacing w:line="360" w:lineRule="auto"/>
        <w:jc w:val="center"/>
        <w:rPr>
          <w:rFonts w:ascii="Arial" w:hAnsi="Arial" w:cs="Arial"/>
          <w:szCs w:val="20"/>
        </w:rPr>
      </w:pPr>
      <w:r w:rsidRPr="00B57094">
        <w:rPr>
          <w:rFonts w:ascii="Arial" w:hAnsi="Arial" w:cs="Arial"/>
          <w:szCs w:val="20"/>
        </w:rPr>
        <w:t xml:space="preserve">1 – </w:t>
      </w:r>
      <w:r w:rsidRPr="00B57094" w:rsidR="00B57094">
        <w:rPr>
          <w:rFonts w:ascii="Arial" w:hAnsi="Arial" w:cs="Arial"/>
          <w:szCs w:val="20"/>
        </w:rPr>
        <w:t>трубопровод</w:t>
      </w:r>
      <w:r w:rsidRPr="00B57094">
        <w:rPr>
          <w:rFonts w:ascii="Arial" w:hAnsi="Arial" w:cs="Arial"/>
          <w:szCs w:val="20"/>
        </w:rPr>
        <w:t xml:space="preserve">; 2 – полиэтиленовая защитная гильза; 3 – обделка тоннеля; </w:t>
      </w:r>
      <w:r w:rsidRPr="00B57094">
        <w:rPr>
          <w:rFonts w:ascii="Arial" w:hAnsi="Arial" w:cs="Arial"/>
          <w:szCs w:val="20"/>
        </w:rPr>
        <w:br/>
        <w:t xml:space="preserve">4 – </w:t>
      </w:r>
      <w:r w:rsidR="00E34EDF">
        <w:rPr>
          <w:rFonts w:ascii="Arial" w:hAnsi="Arial" w:cs="Arial"/>
          <w:szCs w:val="20"/>
        </w:rPr>
        <w:t>манжета</w:t>
      </w:r>
      <w:r w:rsidRPr="00B57094">
        <w:rPr>
          <w:rFonts w:ascii="Arial" w:hAnsi="Arial" w:cs="Arial"/>
          <w:szCs w:val="20"/>
        </w:rPr>
        <w:t>; 5 – защитн</w:t>
      </w:r>
      <w:r w:rsidRPr="00B57094" w:rsidR="00B57094">
        <w:rPr>
          <w:rFonts w:ascii="Arial" w:hAnsi="Arial" w:cs="Arial"/>
          <w:szCs w:val="20"/>
        </w:rPr>
        <w:t>ая конструкция (кожух)</w:t>
      </w:r>
      <w:r w:rsidRPr="00B57094">
        <w:rPr>
          <w:rFonts w:ascii="Arial" w:hAnsi="Arial" w:cs="Arial"/>
          <w:szCs w:val="20"/>
        </w:rPr>
        <w:t>; 6 – хомут</w:t>
      </w:r>
    </w:p>
    <w:p w:rsidR="006932BF" w:rsidP="002A6288">
      <w:pPr>
        <w:spacing w:before="120" w:after="120" w:line="360" w:lineRule="auto"/>
        <w:jc w:val="center"/>
        <w:rPr>
          <w:rFonts w:ascii="Arial" w:hAnsi="Arial" w:cs="Arial"/>
        </w:rPr>
      </w:pPr>
      <w:r w:rsidRPr="00B57094">
        <w:rPr>
          <w:rFonts w:ascii="Arial" w:hAnsi="Arial" w:cs="Arial"/>
        </w:rPr>
        <w:t xml:space="preserve">Рисунок </w:t>
      </w:r>
      <w:r w:rsidR="00B57094">
        <w:rPr>
          <w:rFonts w:ascii="Arial" w:hAnsi="Arial" w:cs="Arial"/>
        </w:rPr>
        <w:t>6.</w:t>
      </w:r>
      <w:r w:rsidRPr="00B57094">
        <w:rPr>
          <w:rFonts w:ascii="Arial" w:hAnsi="Arial" w:cs="Arial"/>
        </w:rPr>
        <w:t xml:space="preserve">3 – </w:t>
      </w:r>
      <w:r w:rsidR="007D039B">
        <w:rPr>
          <w:rFonts w:ascii="Arial" w:hAnsi="Arial" w:cs="Arial"/>
        </w:rPr>
        <w:t xml:space="preserve">Вариант конструкции перехода </w:t>
      </w:r>
      <w:bookmarkStart w:id="155" w:name="_Hlk189650926"/>
      <w:r w:rsidRPr="007D039B" w:rsidR="007D039B">
        <w:rPr>
          <w:rFonts w:ascii="Arial" w:hAnsi="Arial" w:cs="Arial"/>
        </w:rPr>
        <w:t xml:space="preserve">с прокладкой трубопровода в </w:t>
      </w:r>
      <w:r w:rsidR="007D039B">
        <w:rPr>
          <w:rFonts w:ascii="Arial" w:hAnsi="Arial" w:cs="Arial"/>
        </w:rPr>
        <w:t>тоннеле</w:t>
      </w:r>
      <w:r w:rsidRPr="007D039B" w:rsidR="007D039B">
        <w:rPr>
          <w:rFonts w:ascii="Arial" w:hAnsi="Arial" w:cs="Arial"/>
        </w:rPr>
        <w:t xml:space="preserve"> </w:t>
      </w:r>
      <w:r w:rsidR="007D039B">
        <w:rPr>
          <w:rFonts w:ascii="Arial" w:hAnsi="Arial" w:cs="Arial"/>
        </w:rPr>
        <w:t>в полиэтиленовой защитной гильзе</w:t>
      </w:r>
      <w:bookmarkEnd w:id="155"/>
    </w:p>
    <w:p w:rsidR="006070B2" w:rsidRPr="00B57094" w:rsidP="00E0633B">
      <w:pPr>
        <w:spacing w:line="360" w:lineRule="auto"/>
        <w:rPr>
          <w:rFonts w:ascii="Arial" w:hAnsi="Arial" w:cs="Arial"/>
        </w:rPr>
      </w:pPr>
    </w:p>
    <w:p w:rsidR="00BC1751" w:rsidRPr="00B57094" w:rsidP="00E0633B">
      <w:pPr>
        <w:pStyle w:val="ListParagraph"/>
        <w:keepNext/>
        <w:numPr>
          <w:ilvl w:val="0"/>
          <w:numId w:val="17"/>
        </w:numPr>
        <w:tabs>
          <w:tab w:val="left" w:pos="1276"/>
        </w:tabs>
        <w:spacing w:after="0" w:line="360" w:lineRule="auto"/>
        <w:ind w:left="709" w:firstLine="0"/>
        <w:contextualSpacing w:val="0"/>
        <w:jc w:val="both"/>
        <w:outlineLvl w:val="1"/>
        <w:rPr>
          <w:rFonts w:ascii="Arial" w:hAnsi="Arial" w:cs="Arial"/>
          <w:b/>
          <w:sz w:val="24"/>
          <w:szCs w:val="24"/>
        </w:rPr>
      </w:pPr>
      <w:bookmarkStart w:id="156" w:name="_Toc202271388"/>
      <w:r w:rsidRPr="00B57094">
        <w:rPr>
          <w:rFonts w:ascii="Arial" w:hAnsi="Arial" w:cs="Arial"/>
          <w:b/>
          <w:sz w:val="24"/>
          <w:szCs w:val="24"/>
        </w:rPr>
        <w:t>Трубы для строительства переходов</w:t>
      </w:r>
      <w:bookmarkEnd w:id="156"/>
    </w:p>
    <w:p w:rsidR="00AA335E" w:rsidP="006D4F17">
      <w:pPr>
        <w:pStyle w:val="ListParagraph"/>
        <w:keepNext/>
        <w:spacing w:after="0" w:line="360" w:lineRule="auto"/>
        <w:ind w:left="709"/>
        <w:contextualSpacing w:val="0"/>
        <w:jc w:val="both"/>
        <w:rPr>
          <w:rFonts w:ascii="Arial" w:hAnsi="Arial" w:cs="Arial"/>
          <w:sz w:val="24"/>
          <w:szCs w:val="24"/>
        </w:rPr>
      </w:pPr>
      <w:bookmarkStart w:id="157" w:name="_Hlk189223367"/>
    </w:p>
    <w:p w:rsidR="00B57094" w:rsidRPr="002B05EE">
      <w:pPr>
        <w:pStyle w:val="ListParagraph"/>
        <w:numPr>
          <w:ilvl w:val="0"/>
          <w:numId w:val="28"/>
        </w:numPr>
        <w:spacing w:after="0" w:line="360" w:lineRule="auto"/>
        <w:ind w:left="0" w:firstLine="709"/>
        <w:contextualSpacing w:val="0"/>
        <w:jc w:val="both"/>
        <w:rPr>
          <w:rFonts w:ascii="Arial" w:hAnsi="Arial" w:cs="Arial"/>
          <w:sz w:val="24"/>
          <w:szCs w:val="24"/>
        </w:rPr>
      </w:pPr>
      <w:r>
        <w:rPr>
          <w:rFonts w:ascii="Arial" w:hAnsi="Arial" w:cs="Arial"/>
          <w:sz w:val="24"/>
          <w:szCs w:val="24"/>
        </w:rPr>
        <w:t>Для т</w:t>
      </w:r>
      <w:r w:rsidRPr="002B05EE" w:rsidR="00315D69">
        <w:rPr>
          <w:rFonts w:ascii="Arial" w:hAnsi="Arial" w:cs="Arial"/>
          <w:sz w:val="24"/>
          <w:szCs w:val="24"/>
        </w:rPr>
        <w:t>рубопров</w:t>
      </w:r>
      <w:r>
        <w:rPr>
          <w:rFonts w:ascii="Arial" w:hAnsi="Arial" w:cs="Arial"/>
          <w:sz w:val="24"/>
          <w:szCs w:val="24"/>
        </w:rPr>
        <w:t>ода применяют</w:t>
      </w:r>
      <w:r w:rsidRPr="002B05EE" w:rsidR="00315D69">
        <w:rPr>
          <w:rFonts w:ascii="Arial" w:hAnsi="Arial" w:cs="Arial"/>
          <w:sz w:val="24"/>
          <w:szCs w:val="24"/>
        </w:rPr>
        <w:t xml:space="preserve"> </w:t>
      </w:r>
      <w:r w:rsidRPr="002B05EE">
        <w:rPr>
          <w:rFonts w:ascii="Arial" w:hAnsi="Arial" w:cs="Arial"/>
          <w:sz w:val="24"/>
          <w:szCs w:val="24"/>
        </w:rPr>
        <w:t>стальны</w:t>
      </w:r>
      <w:r>
        <w:rPr>
          <w:rFonts w:ascii="Arial" w:hAnsi="Arial" w:cs="Arial"/>
          <w:sz w:val="24"/>
          <w:szCs w:val="24"/>
        </w:rPr>
        <w:t>е</w:t>
      </w:r>
      <w:r w:rsidRPr="002B05EE">
        <w:rPr>
          <w:rFonts w:ascii="Arial" w:hAnsi="Arial" w:cs="Arial"/>
          <w:sz w:val="24"/>
          <w:szCs w:val="24"/>
        </w:rPr>
        <w:t xml:space="preserve"> труб</w:t>
      </w:r>
      <w:r>
        <w:rPr>
          <w:rFonts w:ascii="Arial" w:hAnsi="Arial" w:cs="Arial"/>
          <w:sz w:val="24"/>
          <w:szCs w:val="24"/>
        </w:rPr>
        <w:t>ы</w:t>
      </w:r>
      <w:r w:rsidRPr="002B05EE">
        <w:rPr>
          <w:rFonts w:ascii="Arial" w:hAnsi="Arial" w:cs="Arial"/>
          <w:sz w:val="24"/>
          <w:szCs w:val="24"/>
        </w:rPr>
        <w:t xml:space="preserve"> по ГОСТ 20295, </w:t>
      </w:r>
      <w:r w:rsidRPr="002B05EE" w:rsidR="00854C40">
        <w:rPr>
          <w:rFonts w:ascii="Arial" w:hAnsi="Arial" w:cs="Arial"/>
          <w:sz w:val="24"/>
          <w:szCs w:val="24"/>
        </w:rPr>
        <w:t>ГОСТ</w:t>
      </w:r>
      <w:r w:rsidR="00854C40">
        <w:rPr>
          <w:rFonts w:ascii="Arial" w:hAnsi="Arial" w:cs="Arial"/>
          <w:sz w:val="24"/>
          <w:szCs w:val="24"/>
        </w:rPr>
        <w:t> </w:t>
      </w:r>
      <w:r w:rsidRPr="002B05EE">
        <w:rPr>
          <w:rFonts w:ascii="Arial" w:hAnsi="Arial" w:cs="Arial"/>
          <w:sz w:val="24"/>
          <w:szCs w:val="24"/>
        </w:rPr>
        <w:t xml:space="preserve">31447, ГОСТ ISO 3183 с заводским </w:t>
      </w:r>
      <w:r w:rsidRPr="002B05EE" w:rsidR="00781324">
        <w:rPr>
          <w:rFonts w:ascii="Arial" w:hAnsi="Arial" w:cs="Arial"/>
          <w:sz w:val="24"/>
          <w:szCs w:val="24"/>
        </w:rPr>
        <w:t>защитным</w:t>
      </w:r>
      <w:r w:rsidRPr="002B05EE">
        <w:rPr>
          <w:rFonts w:ascii="Arial" w:hAnsi="Arial" w:cs="Arial"/>
          <w:sz w:val="24"/>
          <w:szCs w:val="24"/>
        </w:rPr>
        <w:t xml:space="preserve"> покрытием, соответст</w:t>
      </w:r>
      <w:r w:rsidR="003B4C00">
        <w:rPr>
          <w:rFonts w:ascii="Arial" w:hAnsi="Arial" w:cs="Arial"/>
          <w:sz w:val="24"/>
          <w:szCs w:val="24"/>
        </w:rPr>
        <w:t>вующим</w:t>
      </w:r>
      <w:r w:rsidRPr="002B05EE">
        <w:rPr>
          <w:rFonts w:ascii="Arial" w:hAnsi="Arial" w:cs="Arial"/>
          <w:sz w:val="24"/>
          <w:szCs w:val="24"/>
        </w:rPr>
        <w:t xml:space="preserve"> </w:t>
      </w:r>
      <w:bookmarkStart w:id="158" w:name="_Hlk169770646"/>
      <w:r w:rsidRPr="002B05EE">
        <w:rPr>
          <w:rFonts w:ascii="Arial" w:hAnsi="Arial" w:cs="Arial"/>
          <w:sz w:val="24"/>
          <w:szCs w:val="24"/>
        </w:rPr>
        <w:t>ГОСТ 31448</w:t>
      </w:r>
      <w:r w:rsidRPr="002B05EE" w:rsidR="00711C53">
        <w:rPr>
          <w:rFonts w:ascii="Arial" w:hAnsi="Arial" w:cs="Arial"/>
          <w:sz w:val="24"/>
          <w:szCs w:val="24"/>
        </w:rPr>
        <w:t>,</w:t>
      </w:r>
      <w:r w:rsidRPr="002B05EE" w:rsidR="00EE5F87">
        <w:rPr>
          <w:rFonts w:ascii="Arial" w:hAnsi="Arial" w:cs="Arial"/>
          <w:sz w:val="24"/>
          <w:szCs w:val="24"/>
        </w:rPr>
        <w:t xml:space="preserve"> НД</w:t>
      </w:r>
      <w:r>
        <w:rPr>
          <w:rStyle w:val="FootnoteReference"/>
          <w:rFonts w:ascii="Arial" w:hAnsi="Arial" w:cs="Arial"/>
          <w:sz w:val="24"/>
          <w:szCs w:val="24"/>
        </w:rPr>
        <w:footnoteReference w:id="8"/>
      </w:r>
      <w:bookmarkStart w:id="160" w:name="_Hlk182574601"/>
      <w:bookmarkEnd w:id="158"/>
      <w:r w:rsidR="008460FC">
        <w:rPr>
          <w:rFonts w:ascii="Arial" w:hAnsi="Arial" w:cs="Arial"/>
          <w:sz w:val="24"/>
          <w:szCs w:val="24"/>
          <w:vertAlign w:val="superscript"/>
        </w:rPr>
        <w:t>)</w:t>
      </w:r>
      <w:r w:rsidRPr="002B05EE" w:rsidR="00711C53">
        <w:rPr>
          <w:rFonts w:ascii="Arial" w:hAnsi="Arial" w:cs="Arial"/>
          <w:sz w:val="24"/>
          <w:szCs w:val="24"/>
        </w:rPr>
        <w:t xml:space="preserve"> или нормативным документам заказчика.</w:t>
      </w:r>
      <w:r w:rsidRPr="002B05EE" w:rsidR="0093139B">
        <w:rPr>
          <w:rFonts w:ascii="Arial" w:hAnsi="Arial" w:cs="Arial"/>
          <w:sz w:val="24"/>
          <w:szCs w:val="24"/>
        </w:rPr>
        <w:t xml:space="preserve"> </w:t>
      </w:r>
      <w:r w:rsidRPr="002B05EE" w:rsidR="007B4DE0">
        <w:rPr>
          <w:rFonts w:ascii="Arial" w:hAnsi="Arial" w:cs="Arial"/>
          <w:sz w:val="24"/>
          <w:szCs w:val="24"/>
        </w:rPr>
        <w:t>Для обеспечения сохранности защитного покрытия трубопровода при протаскивании в защитный футляр/тоннель, при соответствующем обосновании в ПД (РД), применяют дополнительные защитные покрытия (бетонные, полимерные и др.).</w:t>
      </w:r>
    </w:p>
    <w:p w:rsidR="002E47FF" w:rsidRPr="002E47FF" w:rsidP="00E0633B">
      <w:pPr>
        <w:tabs>
          <w:tab w:val="left" w:pos="1418"/>
        </w:tabs>
        <w:spacing w:line="360" w:lineRule="auto"/>
        <w:ind w:firstLine="709"/>
        <w:jc w:val="both"/>
        <w:rPr>
          <w:rFonts w:ascii="Arial" w:hAnsi="Arial" w:cs="Arial"/>
        </w:rPr>
      </w:pPr>
      <w:r>
        <w:rPr>
          <w:rFonts w:ascii="Arial" w:hAnsi="Arial" w:cs="Arial"/>
        </w:rPr>
        <w:t>Т</w:t>
      </w:r>
      <w:r w:rsidRPr="002E47FF">
        <w:rPr>
          <w:rFonts w:ascii="Arial" w:hAnsi="Arial" w:cs="Arial"/>
        </w:rPr>
        <w:t>рубы</w:t>
      </w:r>
      <w:r>
        <w:rPr>
          <w:rFonts w:ascii="Arial" w:hAnsi="Arial" w:cs="Arial"/>
        </w:rPr>
        <w:t xml:space="preserve"> для трубопровода изготавливают</w:t>
      </w:r>
      <w:r w:rsidRPr="002E47FF">
        <w:rPr>
          <w:rFonts w:ascii="Arial" w:hAnsi="Arial" w:cs="Arial"/>
        </w:rPr>
        <w:t xml:space="preserve"> из стали классов прочности К34, К38, К42, К48, К50, К52, К54, К55, К56, К60 по ГОСТ 31447.</w:t>
      </w:r>
    </w:p>
    <w:p w:rsidR="00216BFF" w:rsidRPr="002E47FF">
      <w:pPr>
        <w:pStyle w:val="ListParagraph"/>
        <w:numPr>
          <w:ilvl w:val="0"/>
          <w:numId w:val="28"/>
        </w:numPr>
        <w:spacing w:after="0" w:line="360" w:lineRule="auto"/>
        <w:ind w:left="0" w:firstLine="709"/>
        <w:contextualSpacing w:val="0"/>
        <w:jc w:val="both"/>
        <w:rPr>
          <w:rFonts w:ascii="Arial" w:eastAsia="Times New Roman" w:hAnsi="Arial" w:cs="Arial"/>
          <w:sz w:val="24"/>
          <w:szCs w:val="24"/>
          <w:lang w:eastAsia="ru-RU"/>
        </w:rPr>
      </w:pPr>
      <w:bookmarkStart w:id="161" w:name="_Hlk189223398"/>
      <w:bookmarkStart w:id="162" w:name="_Hlk189222178"/>
      <w:bookmarkEnd w:id="157"/>
      <w:r w:rsidRPr="002E47FF">
        <w:rPr>
          <w:rFonts w:ascii="Arial" w:hAnsi="Arial" w:cs="Arial"/>
          <w:sz w:val="24"/>
          <w:szCs w:val="24"/>
        </w:rPr>
        <w:t>Дл</w:t>
      </w:r>
      <w:r w:rsidRPr="002E47FF" w:rsidR="002E47FF">
        <w:rPr>
          <w:rFonts w:ascii="Arial" w:hAnsi="Arial" w:cs="Arial"/>
          <w:sz w:val="24"/>
          <w:szCs w:val="24"/>
        </w:rPr>
        <w:t>я</w:t>
      </w:r>
      <w:r w:rsidRPr="002E47FF">
        <w:rPr>
          <w:rFonts w:ascii="Arial" w:hAnsi="Arial" w:cs="Arial"/>
          <w:sz w:val="24"/>
          <w:szCs w:val="24"/>
        </w:rPr>
        <w:t xml:space="preserve"> защитного футляра</w:t>
      </w:r>
      <w:r w:rsidR="00B03661">
        <w:rPr>
          <w:rFonts w:ascii="Arial" w:hAnsi="Arial" w:cs="Arial"/>
          <w:sz w:val="24"/>
          <w:szCs w:val="24"/>
        </w:rPr>
        <w:t>, тоннеля</w:t>
      </w:r>
      <w:r w:rsidRPr="002E47FF">
        <w:rPr>
          <w:rFonts w:ascii="Arial" w:hAnsi="Arial" w:cs="Arial"/>
          <w:sz w:val="24"/>
          <w:szCs w:val="24"/>
        </w:rPr>
        <w:t xml:space="preserve"> применяют трубы</w:t>
      </w:r>
      <w:r w:rsidRPr="002E47FF" w:rsidR="002E47FF">
        <w:rPr>
          <w:rFonts w:ascii="Arial" w:hAnsi="Arial" w:cs="Arial"/>
          <w:sz w:val="24"/>
          <w:szCs w:val="24"/>
        </w:rPr>
        <w:t>, и</w:t>
      </w:r>
      <w:r w:rsidR="002E47FF">
        <w:rPr>
          <w:rFonts w:ascii="Arial" w:hAnsi="Arial" w:cs="Arial"/>
          <w:sz w:val="24"/>
          <w:szCs w:val="24"/>
        </w:rPr>
        <w:t xml:space="preserve">зготовленные </w:t>
      </w:r>
      <w:r w:rsidR="002B05EE">
        <w:rPr>
          <w:rFonts w:ascii="Arial" w:hAnsi="Arial" w:cs="Arial"/>
          <w:sz w:val="24"/>
          <w:szCs w:val="24"/>
        </w:rPr>
        <w:t>согласно</w:t>
      </w:r>
      <w:r w:rsidR="002E47FF">
        <w:rPr>
          <w:rFonts w:ascii="Arial" w:hAnsi="Arial" w:cs="Arial"/>
          <w:sz w:val="24"/>
          <w:szCs w:val="24"/>
        </w:rPr>
        <w:t xml:space="preserve"> НД</w:t>
      </w:r>
      <w:r w:rsidR="002B05EE">
        <w:rPr>
          <w:rFonts w:ascii="Arial" w:hAnsi="Arial" w:cs="Arial"/>
          <w:sz w:val="24"/>
          <w:szCs w:val="24"/>
        </w:rPr>
        <w:t xml:space="preserve"> и нормативны</w:t>
      </w:r>
      <w:r w:rsidR="00F43613">
        <w:rPr>
          <w:rFonts w:ascii="Arial" w:hAnsi="Arial" w:cs="Arial"/>
          <w:sz w:val="24"/>
          <w:szCs w:val="24"/>
        </w:rPr>
        <w:t>м</w:t>
      </w:r>
      <w:r w:rsidR="002B05EE">
        <w:rPr>
          <w:rFonts w:ascii="Arial" w:hAnsi="Arial" w:cs="Arial"/>
          <w:sz w:val="24"/>
          <w:szCs w:val="24"/>
        </w:rPr>
        <w:t xml:space="preserve"> документ</w:t>
      </w:r>
      <w:r w:rsidR="00F43613">
        <w:rPr>
          <w:rFonts w:ascii="Arial" w:hAnsi="Arial" w:cs="Arial"/>
          <w:sz w:val="24"/>
          <w:szCs w:val="24"/>
        </w:rPr>
        <w:t>ам</w:t>
      </w:r>
      <w:r w:rsidR="002B05EE">
        <w:rPr>
          <w:rFonts w:ascii="Arial" w:hAnsi="Arial" w:cs="Arial"/>
          <w:sz w:val="24"/>
          <w:szCs w:val="24"/>
        </w:rPr>
        <w:t xml:space="preserve"> заказчика</w:t>
      </w:r>
      <w:bookmarkEnd w:id="161"/>
      <w:r w:rsidR="002B05EE">
        <w:rPr>
          <w:rFonts w:ascii="Arial" w:hAnsi="Arial" w:cs="Arial"/>
          <w:sz w:val="24"/>
          <w:szCs w:val="24"/>
        </w:rPr>
        <w:t>.</w:t>
      </w:r>
      <w:r w:rsidR="00DC1F3A">
        <w:rPr>
          <w:rFonts w:ascii="Arial" w:hAnsi="Arial" w:cs="Arial"/>
          <w:sz w:val="24"/>
          <w:szCs w:val="24"/>
        </w:rPr>
        <w:t xml:space="preserve"> Материал труб для защитного футляра</w:t>
      </w:r>
      <w:r w:rsidR="00B03661">
        <w:rPr>
          <w:rFonts w:ascii="Arial" w:hAnsi="Arial" w:cs="Arial"/>
          <w:sz w:val="24"/>
          <w:szCs w:val="24"/>
        </w:rPr>
        <w:t>, тоннеля</w:t>
      </w:r>
      <w:r w:rsidR="00DC1F3A">
        <w:rPr>
          <w:rFonts w:ascii="Arial" w:hAnsi="Arial" w:cs="Arial"/>
          <w:sz w:val="24"/>
          <w:szCs w:val="24"/>
        </w:rPr>
        <w:t xml:space="preserve"> определяют в ПД (РД).</w:t>
      </w:r>
    </w:p>
    <w:p w:rsidR="00B57094" w:rsidRPr="00BC0684" w:rsidP="00E0633B">
      <w:pPr>
        <w:numPr>
          <w:ilvl w:val="0"/>
          <w:numId w:val="28"/>
        </w:numPr>
        <w:tabs>
          <w:tab w:val="left" w:pos="1418"/>
        </w:tabs>
        <w:spacing w:line="360" w:lineRule="auto"/>
        <w:ind w:left="0" w:firstLine="709"/>
        <w:jc w:val="both"/>
        <w:rPr>
          <w:rFonts w:ascii="Arial" w:hAnsi="Arial" w:cs="Arial"/>
        </w:rPr>
      </w:pPr>
      <w:bookmarkEnd w:id="160"/>
      <w:bookmarkEnd w:id="162"/>
      <w:r w:rsidRPr="00B57094">
        <w:rPr>
          <w:rFonts w:ascii="Arial" w:hAnsi="Arial" w:cs="Arial"/>
        </w:rPr>
        <w:t xml:space="preserve">Толщину стенки </w:t>
      </w:r>
      <w:r w:rsidR="00BC0684">
        <w:rPr>
          <w:rFonts w:ascii="Arial" w:hAnsi="Arial" w:cs="Arial"/>
        </w:rPr>
        <w:t>трубопровода</w:t>
      </w:r>
      <w:r w:rsidR="00DC1F3A">
        <w:rPr>
          <w:rFonts w:ascii="Arial" w:hAnsi="Arial" w:cs="Arial"/>
        </w:rPr>
        <w:t xml:space="preserve"> и характеристики труб защитного футляра</w:t>
      </w:r>
      <w:r w:rsidR="003B4C00">
        <w:rPr>
          <w:rFonts w:ascii="Arial" w:hAnsi="Arial" w:cs="Arial"/>
        </w:rPr>
        <w:t>/</w:t>
      </w:r>
      <w:r w:rsidR="00B03661">
        <w:rPr>
          <w:rFonts w:ascii="Arial" w:hAnsi="Arial" w:cs="Arial"/>
        </w:rPr>
        <w:t>тоннеля</w:t>
      </w:r>
      <w:r w:rsidRPr="00B57094">
        <w:rPr>
          <w:rFonts w:ascii="Arial" w:hAnsi="Arial" w:cs="Arial"/>
        </w:rPr>
        <w:t xml:space="preserve"> определяют </w:t>
      </w:r>
      <w:r w:rsidR="00BC0684">
        <w:rPr>
          <w:rFonts w:ascii="Arial" w:hAnsi="Arial" w:cs="Arial"/>
        </w:rPr>
        <w:t xml:space="preserve">расчетом на прочность </w:t>
      </w:r>
      <w:r w:rsidRPr="00B57094">
        <w:rPr>
          <w:rFonts w:ascii="Arial" w:hAnsi="Arial" w:cs="Arial"/>
        </w:rPr>
        <w:t>в ПД (РД).</w:t>
      </w:r>
    </w:p>
    <w:p w:rsidR="003B4C00" w:rsidP="00E0633B">
      <w:pPr>
        <w:numPr>
          <w:ilvl w:val="0"/>
          <w:numId w:val="28"/>
        </w:numPr>
        <w:tabs>
          <w:tab w:val="left" w:pos="1418"/>
        </w:tabs>
        <w:spacing w:line="360" w:lineRule="auto"/>
        <w:ind w:left="0" w:firstLine="709"/>
        <w:jc w:val="both"/>
        <w:rPr>
          <w:rFonts w:ascii="Arial" w:hAnsi="Arial" w:cs="Arial"/>
        </w:rPr>
      </w:pPr>
      <w:r>
        <w:rPr>
          <w:rFonts w:ascii="Arial" w:hAnsi="Arial" w:cs="Arial"/>
        </w:rPr>
        <w:t>Е</w:t>
      </w:r>
      <w:r w:rsidRPr="003B4C00">
        <w:rPr>
          <w:rFonts w:ascii="Arial" w:hAnsi="Arial" w:cs="Arial"/>
        </w:rPr>
        <w:t xml:space="preserve">сли </w:t>
      </w:r>
      <w:r>
        <w:rPr>
          <w:rFonts w:ascii="Arial" w:hAnsi="Arial" w:cs="Arial"/>
        </w:rPr>
        <w:t xml:space="preserve">переход </w:t>
      </w:r>
      <w:r w:rsidRPr="003B4C00">
        <w:rPr>
          <w:rFonts w:ascii="Arial" w:hAnsi="Arial" w:cs="Arial"/>
        </w:rPr>
        <w:t xml:space="preserve">входит в состав магистрального трубопровода, прокладка которого предусмотрена </w:t>
      </w:r>
      <w:r>
        <w:rPr>
          <w:rFonts w:ascii="Arial" w:hAnsi="Arial" w:cs="Arial"/>
        </w:rPr>
        <w:t xml:space="preserve">с обеспечением теплового режима согласно ПД (РД), </w:t>
      </w:r>
      <w:r w:rsidR="00A040CD">
        <w:rPr>
          <w:rFonts w:ascii="Arial" w:hAnsi="Arial" w:cs="Arial"/>
        </w:rPr>
        <w:t>т</w:t>
      </w:r>
      <w:r w:rsidR="00E0633B">
        <w:rPr>
          <w:rFonts w:ascii="Arial" w:hAnsi="Arial" w:cs="Arial"/>
        </w:rPr>
        <w:t xml:space="preserve">о </w:t>
      </w:r>
      <w:r w:rsidRPr="00E0633B">
        <w:rPr>
          <w:rFonts w:ascii="Arial" w:hAnsi="Arial" w:cs="Arial"/>
        </w:rPr>
        <w:t>переход</w:t>
      </w:r>
      <w:r w:rsidRPr="00E0633B" w:rsidR="00366F7A">
        <w:rPr>
          <w:rFonts w:ascii="Arial" w:hAnsi="Arial" w:cs="Arial"/>
        </w:rPr>
        <w:t xml:space="preserve"> выполняют</w:t>
      </w:r>
      <w:r w:rsidRPr="00E0633B">
        <w:rPr>
          <w:rFonts w:ascii="Arial" w:hAnsi="Arial" w:cs="Arial"/>
        </w:rPr>
        <w:t xml:space="preserve"> из труб и соединительных деталей</w:t>
      </w:r>
      <w:r w:rsidRPr="00E0633B" w:rsidR="00526E49">
        <w:rPr>
          <w:rFonts w:ascii="Arial" w:hAnsi="Arial" w:cs="Arial"/>
        </w:rPr>
        <w:t xml:space="preserve"> </w:t>
      </w:r>
      <w:r w:rsidRPr="00E0633B" w:rsidR="001F2916">
        <w:rPr>
          <w:rFonts w:ascii="Arial" w:hAnsi="Arial" w:cs="Arial"/>
        </w:rPr>
        <w:t>с заводским</w:t>
      </w:r>
      <w:r w:rsidRPr="003B4C00" w:rsidR="001F2916">
        <w:rPr>
          <w:rFonts w:ascii="Arial" w:hAnsi="Arial" w:cs="Arial"/>
        </w:rPr>
        <w:t xml:space="preserve"> теплоизоляционным покрытием </w:t>
      </w:r>
      <w:r w:rsidRPr="003B4C00" w:rsidR="00711C53">
        <w:rPr>
          <w:rFonts w:ascii="Arial" w:hAnsi="Arial" w:cs="Arial"/>
        </w:rPr>
        <w:t>согласно</w:t>
      </w:r>
      <w:r w:rsidRPr="003B4C00" w:rsidR="001F2916">
        <w:rPr>
          <w:rFonts w:ascii="Arial" w:hAnsi="Arial" w:cs="Arial"/>
        </w:rPr>
        <w:t xml:space="preserve"> ГОСТ 30732</w:t>
      </w:r>
      <w:r w:rsidRPr="003B4C00" w:rsidR="00711C53">
        <w:rPr>
          <w:rFonts w:ascii="Arial" w:hAnsi="Arial" w:cs="Arial"/>
        </w:rPr>
        <w:t>,</w:t>
      </w:r>
      <w:r w:rsidRPr="003B4C00" w:rsidR="0093139B">
        <w:rPr>
          <w:rFonts w:ascii="Arial" w:hAnsi="Arial" w:cs="Arial"/>
        </w:rPr>
        <w:t xml:space="preserve"> НД</w:t>
      </w:r>
      <w:r>
        <w:rPr>
          <w:rStyle w:val="FootnoteReference"/>
          <w:rFonts w:ascii="Arial" w:hAnsi="Arial" w:cs="Arial"/>
        </w:rPr>
        <w:footnoteReference w:id="9"/>
      </w:r>
      <w:r w:rsidRPr="003B4C00" w:rsidR="00240DF5">
        <w:rPr>
          <w:rFonts w:ascii="Arial" w:hAnsi="Arial" w:cs="Arial"/>
          <w:vertAlign w:val="superscript"/>
        </w:rPr>
        <w:t>)</w:t>
      </w:r>
      <w:r w:rsidRPr="003B4C00" w:rsidR="00711C53">
        <w:rPr>
          <w:rFonts w:ascii="Arial" w:hAnsi="Arial" w:cs="Arial"/>
        </w:rPr>
        <w:t xml:space="preserve"> или </w:t>
      </w:r>
      <w:r w:rsidRPr="003B4C00" w:rsidR="00366F7A">
        <w:rPr>
          <w:rFonts w:ascii="Arial" w:hAnsi="Arial" w:cs="Arial"/>
        </w:rPr>
        <w:t>нормативны</w:t>
      </w:r>
      <w:r w:rsidR="00366F7A">
        <w:rPr>
          <w:rFonts w:ascii="Arial" w:hAnsi="Arial" w:cs="Arial"/>
        </w:rPr>
        <w:t>м</w:t>
      </w:r>
      <w:r w:rsidRPr="003B4C00" w:rsidR="00366F7A">
        <w:rPr>
          <w:rFonts w:ascii="Arial" w:hAnsi="Arial" w:cs="Arial"/>
        </w:rPr>
        <w:t xml:space="preserve"> документ</w:t>
      </w:r>
      <w:r w:rsidR="00366F7A">
        <w:rPr>
          <w:rFonts w:ascii="Arial" w:hAnsi="Arial" w:cs="Arial"/>
        </w:rPr>
        <w:t>ам</w:t>
      </w:r>
      <w:r w:rsidRPr="003B4C00" w:rsidR="00366F7A">
        <w:rPr>
          <w:rFonts w:ascii="Arial" w:hAnsi="Arial" w:cs="Arial"/>
        </w:rPr>
        <w:t xml:space="preserve"> </w:t>
      </w:r>
      <w:r w:rsidRPr="003B4C00" w:rsidR="00711C53">
        <w:rPr>
          <w:rFonts w:ascii="Arial" w:hAnsi="Arial" w:cs="Arial"/>
        </w:rPr>
        <w:t>заказчика</w:t>
      </w:r>
      <w:r>
        <w:rPr>
          <w:rFonts w:ascii="Arial" w:hAnsi="Arial" w:cs="Arial"/>
        </w:rPr>
        <w:t>.</w:t>
      </w:r>
    </w:p>
    <w:p w:rsidR="008460FC" w:rsidRPr="00B95BD4" w:rsidP="006D4F17">
      <w:pPr>
        <w:tabs>
          <w:tab w:val="left" w:pos="1418"/>
        </w:tabs>
        <w:spacing w:line="353" w:lineRule="auto"/>
        <w:ind w:left="709"/>
        <w:jc w:val="both"/>
        <w:rPr>
          <w:rFonts w:ascii="Arial" w:hAnsi="Arial" w:cs="Arial"/>
        </w:rPr>
      </w:pPr>
    </w:p>
    <w:p w:rsidR="00BC1751">
      <w:pPr>
        <w:pStyle w:val="Heading1"/>
      </w:pPr>
      <w:bookmarkStart w:id="165" w:name="_Toc202271389"/>
      <w:r>
        <w:t>Строительство переходов</w:t>
      </w:r>
      <w:bookmarkEnd w:id="165"/>
    </w:p>
    <w:p w:rsidR="00BC1751" w:rsidRPr="001E116E" w:rsidP="006D4F17">
      <w:pPr>
        <w:pStyle w:val="ListParagraph"/>
        <w:keepNext/>
        <w:numPr>
          <w:ilvl w:val="0"/>
          <w:numId w:val="29"/>
        </w:numPr>
        <w:tabs>
          <w:tab w:val="left" w:pos="851"/>
          <w:tab w:val="left" w:pos="1134"/>
          <w:tab w:val="left" w:pos="1276"/>
        </w:tabs>
        <w:spacing w:after="0" w:line="360" w:lineRule="auto"/>
        <w:ind w:left="0" w:firstLine="709"/>
        <w:contextualSpacing w:val="0"/>
        <w:jc w:val="both"/>
        <w:outlineLvl w:val="1"/>
        <w:rPr>
          <w:rFonts w:ascii="Arial" w:hAnsi="Arial" w:cs="Arial"/>
          <w:b/>
          <w:sz w:val="24"/>
          <w:szCs w:val="24"/>
        </w:rPr>
      </w:pPr>
      <w:bookmarkStart w:id="166" w:name="_Toc202271390"/>
      <w:r w:rsidRPr="001E116E">
        <w:rPr>
          <w:rFonts w:ascii="Arial" w:hAnsi="Arial" w:cs="Arial"/>
          <w:b/>
          <w:sz w:val="24"/>
          <w:szCs w:val="24"/>
        </w:rPr>
        <w:t>Общие положения</w:t>
      </w:r>
      <w:bookmarkEnd w:id="166"/>
    </w:p>
    <w:p w:rsidR="00C27F1B" w:rsidP="006D4F17">
      <w:pPr>
        <w:keepNext/>
        <w:spacing w:line="360" w:lineRule="auto"/>
        <w:ind w:left="709"/>
        <w:jc w:val="both"/>
        <w:rPr>
          <w:rFonts w:ascii="Arial" w:hAnsi="Arial" w:cs="Arial"/>
        </w:rPr>
      </w:pPr>
    </w:p>
    <w:p w:rsidR="00852679" w:rsidRPr="00852679" w:rsidP="00075763">
      <w:pPr>
        <w:numPr>
          <w:ilvl w:val="0"/>
          <w:numId w:val="30"/>
        </w:numPr>
        <w:spacing w:line="360" w:lineRule="auto"/>
        <w:ind w:left="0" w:firstLine="709"/>
        <w:jc w:val="both"/>
        <w:rPr>
          <w:rFonts w:ascii="Arial" w:hAnsi="Arial" w:cs="Arial"/>
        </w:rPr>
      </w:pPr>
      <w:r w:rsidRPr="00852679">
        <w:rPr>
          <w:rFonts w:ascii="Arial" w:hAnsi="Arial" w:cs="Arial"/>
        </w:rPr>
        <w:t xml:space="preserve">Строительство переходов выполняют оборудованием, имеющим паспорта, сертификаты соответствия, разрешения на применение </w:t>
      </w:r>
      <w:bookmarkStart w:id="167" w:name="_Hlk169785841"/>
      <w:r w:rsidRPr="00852679">
        <w:rPr>
          <w:rFonts w:ascii="Arial" w:hAnsi="Arial" w:cs="Arial"/>
        </w:rPr>
        <w:t>в соответствии НД и нормативн</w:t>
      </w:r>
      <w:r w:rsidR="00E23041">
        <w:rPr>
          <w:rFonts w:ascii="Arial" w:hAnsi="Arial" w:cs="Arial"/>
        </w:rPr>
        <w:t xml:space="preserve">ыми </w:t>
      </w:r>
      <w:r w:rsidRPr="00852679">
        <w:rPr>
          <w:rFonts w:ascii="Arial" w:hAnsi="Arial" w:cs="Arial"/>
        </w:rPr>
        <w:t xml:space="preserve">правовыми актами </w:t>
      </w:r>
      <w:bookmarkStart w:id="168" w:name="_Hlk169794975"/>
      <w:r w:rsidRPr="00852679">
        <w:rPr>
          <w:rFonts w:ascii="Arial" w:hAnsi="Arial" w:cs="Arial"/>
        </w:rPr>
        <w:t xml:space="preserve">государств </w:t>
      </w:r>
      <w:r w:rsidR="006D2359">
        <w:rPr>
          <w:rFonts w:ascii="Arial" w:hAnsi="Arial" w:cs="Arial"/>
        </w:rPr>
        <w:t>–</w:t>
      </w:r>
      <w:r w:rsidRPr="00852679" w:rsidR="006D2359">
        <w:rPr>
          <w:rFonts w:ascii="Arial" w:hAnsi="Arial" w:cs="Arial"/>
        </w:rPr>
        <w:t xml:space="preserve"> </w:t>
      </w:r>
      <w:r w:rsidRPr="00852679">
        <w:rPr>
          <w:rFonts w:ascii="Arial" w:hAnsi="Arial" w:cs="Arial"/>
        </w:rPr>
        <w:t>членов Содружества Независимых Государств и Евразийского экономического союза</w:t>
      </w:r>
      <w:bookmarkEnd w:id="168"/>
      <w:r w:rsidRPr="00852679">
        <w:rPr>
          <w:rFonts w:ascii="Arial" w:hAnsi="Arial" w:cs="Arial"/>
        </w:rPr>
        <w:t>.</w:t>
      </w:r>
    </w:p>
    <w:p w:rsidR="0012194C" w:rsidP="00075763">
      <w:pPr>
        <w:numPr>
          <w:ilvl w:val="0"/>
          <w:numId w:val="30"/>
        </w:numPr>
        <w:spacing w:line="360" w:lineRule="auto"/>
        <w:ind w:left="0" w:firstLine="709"/>
        <w:jc w:val="both"/>
        <w:rPr>
          <w:rFonts w:ascii="Arial" w:hAnsi="Arial" w:cs="Arial"/>
        </w:rPr>
      </w:pPr>
      <w:bookmarkEnd w:id="167"/>
      <w:r w:rsidRPr="003B4C00">
        <w:rPr>
          <w:rFonts w:ascii="Arial" w:hAnsi="Arial" w:cs="Arial"/>
        </w:rPr>
        <w:t>Д</w:t>
      </w:r>
      <w:r w:rsidRPr="003B4C00" w:rsidR="00852679">
        <w:rPr>
          <w:rFonts w:ascii="Arial" w:hAnsi="Arial" w:cs="Arial"/>
        </w:rPr>
        <w:t xml:space="preserve">ля строительства переходов </w:t>
      </w:r>
      <w:r w:rsidRPr="003B4C00">
        <w:rPr>
          <w:rFonts w:ascii="Arial" w:hAnsi="Arial" w:cs="Arial"/>
        </w:rPr>
        <w:t>применяют оборудование, позволяющее</w:t>
      </w:r>
      <w:r w:rsidRPr="003B4C00" w:rsidR="00852679">
        <w:rPr>
          <w:rFonts w:ascii="Arial" w:hAnsi="Arial" w:cs="Arial"/>
        </w:rPr>
        <w:t xml:space="preserve"> сохран</w:t>
      </w:r>
      <w:r w:rsidRPr="003B4C00">
        <w:rPr>
          <w:rFonts w:ascii="Arial" w:hAnsi="Arial" w:cs="Arial"/>
        </w:rPr>
        <w:t>ять</w:t>
      </w:r>
      <w:r w:rsidRPr="003B4C00" w:rsidR="00852679">
        <w:rPr>
          <w:rFonts w:ascii="Arial" w:hAnsi="Arial" w:cs="Arial"/>
        </w:rPr>
        <w:t xml:space="preserve"> параметр</w:t>
      </w:r>
      <w:r w:rsidRPr="003B4C00">
        <w:rPr>
          <w:rFonts w:ascii="Arial" w:hAnsi="Arial" w:cs="Arial"/>
        </w:rPr>
        <w:t>ы</w:t>
      </w:r>
      <w:r w:rsidRPr="003B4C00" w:rsidR="00852679">
        <w:rPr>
          <w:rFonts w:ascii="Arial" w:hAnsi="Arial" w:cs="Arial"/>
        </w:rPr>
        <w:t xml:space="preserve"> </w:t>
      </w:r>
      <w:r w:rsidRPr="003B4C00">
        <w:rPr>
          <w:rFonts w:ascii="Arial" w:hAnsi="Arial" w:cs="Arial"/>
        </w:rPr>
        <w:t>проходки и работы оборудования</w:t>
      </w:r>
      <w:r w:rsidRPr="003B4C00" w:rsidR="003B4C00">
        <w:rPr>
          <w:rFonts w:ascii="Arial" w:hAnsi="Arial" w:cs="Arial"/>
        </w:rPr>
        <w:t xml:space="preserve">, </w:t>
      </w:r>
      <w:r w:rsidRPr="003B4C00">
        <w:rPr>
          <w:rFonts w:ascii="Arial" w:hAnsi="Arial" w:cs="Arial"/>
        </w:rPr>
        <w:t xml:space="preserve">выполнять </w:t>
      </w:r>
      <w:r w:rsidRPr="003B4C00" w:rsidR="00852679">
        <w:rPr>
          <w:rFonts w:ascii="Arial" w:hAnsi="Arial" w:cs="Arial"/>
        </w:rPr>
        <w:t xml:space="preserve">распечатку </w:t>
      </w:r>
      <w:r w:rsidRPr="003B4C00" w:rsidR="00852679">
        <w:rPr>
          <w:rFonts w:ascii="Arial" w:hAnsi="Arial" w:cs="Arial"/>
        </w:rPr>
        <w:t xml:space="preserve">параметров в виде протокола, </w:t>
      </w:r>
      <w:r w:rsidRPr="003B4C00">
        <w:rPr>
          <w:rFonts w:ascii="Arial" w:hAnsi="Arial" w:cs="Arial"/>
        </w:rPr>
        <w:t xml:space="preserve">обеспечивать </w:t>
      </w:r>
      <w:r w:rsidRPr="003B4C00" w:rsidR="00852679">
        <w:rPr>
          <w:rFonts w:ascii="Arial" w:hAnsi="Arial" w:cs="Arial"/>
        </w:rPr>
        <w:t xml:space="preserve">передачу протоколов </w:t>
      </w:r>
      <w:r w:rsidRPr="003B4C00" w:rsidR="003B4C00">
        <w:rPr>
          <w:rFonts w:ascii="Arial" w:hAnsi="Arial" w:cs="Arial"/>
        </w:rPr>
        <w:t>на</w:t>
      </w:r>
      <w:r w:rsidRPr="003B4C00" w:rsidR="00852679">
        <w:rPr>
          <w:rFonts w:ascii="Arial" w:hAnsi="Arial" w:cs="Arial"/>
        </w:rPr>
        <w:t xml:space="preserve"> </w:t>
      </w:r>
      <w:r w:rsidRPr="003B4C00" w:rsidR="003B4C00">
        <w:rPr>
          <w:rFonts w:ascii="Arial" w:hAnsi="Arial" w:cs="Arial"/>
        </w:rPr>
        <w:t>внешний</w:t>
      </w:r>
      <w:r w:rsidR="003B4C00">
        <w:rPr>
          <w:rFonts w:ascii="Arial" w:hAnsi="Arial" w:cs="Arial"/>
        </w:rPr>
        <w:t xml:space="preserve"> </w:t>
      </w:r>
      <w:r w:rsidRPr="00852679" w:rsidR="00852679">
        <w:rPr>
          <w:rFonts w:ascii="Arial" w:hAnsi="Arial" w:cs="Arial"/>
        </w:rPr>
        <w:t xml:space="preserve">компьютер. </w:t>
      </w:r>
    </w:p>
    <w:p w:rsidR="00852679" w:rsidRPr="00852679" w:rsidP="0012194C">
      <w:pPr>
        <w:spacing w:line="360" w:lineRule="auto"/>
        <w:ind w:firstLine="709"/>
        <w:jc w:val="both"/>
        <w:rPr>
          <w:rFonts w:ascii="Arial" w:hAnsi="Arial" w:cs="Arial"/>
        </w:rPr>
      </w:pPr>
      <w:r w:rsidRPr="003B4C00">
        <w:rPr>
          <w:rFonts w:ascii="Arial" w:hAnsi="Arial" w:cs="Arial"/>
        </w:rPr>
        <w:t>С учетом</w:t>
      </w:r>
      <w:r w:rsidRPr="003B4C00" w:rsidR="00CC2DED">
        <w:rPr>
          <w:rFonts w:ascii="Arial" w:hAnsi="Arial" w:cs="Arial"/>
        </w:rPr>
        <w:t xml:space="preserve"> технических характеристик</w:t>
      </w:r>
      <w:r w:rsidRPr="003B4C00">
        <w:rPr>
          <w:rFonts w:ascii="Arial" w:hAnsi="Arial" w:cs="Arial"/>
        </w:rPr>
        <w:t xml:space="preserve"> применяемого оборудования</w:t>
      </w:r>
      <w:r w:rsidRPr="003B4C00" w:rsidR="00CC2DED">
        <w:rPr>
          <w:rFonts w:ascii="Arial" w:hAnsi="Arial" w:cs="Arial"/>
        </w:rPr>
        <w:t xml:space="preserve"> </w:t>
      </w:r>
      <w:r w:rsidRPr="003B4C00">
        <w:rPr>
          <w:rFonts w:ascii="Arial" w:hAnsi="Arial" w:cs="Arial"/>
        </w:rPr>
        <w:t>д</w:t>
      </w:r>
      <w:r w:rsidRPr="003B4C00">
        <w:rPr>
          <w:rFonts w:ascii="Arial" w:hAnsi="Arial" w:cs="Arial"/>
        </w:rPr>
        <w:t>опускается проводить фиксацию параметров</w:t>
      </w:r>
      <w:r w:rsidRPr="003B4C00" w:rsidR="003B4C00">
        <w:rPr>
          <w:rFonts w:ascii="Arial" w:hAnsi="Arial" w:cs="Arial"/>
        </w:rPr>
        <w:t xml:space="preserve"> проходки и работы оборудования</w:t>
      </w:r>
      <w:r w:rsidRPr="003B4C00">
        <w:rPr>
          <w:rFonts w:ascii="Arial" w:hAnsi="Arial" w:cs="Arial"/>
        </w:rPr>
        <w:t xml:space="preserve"> вручную </w:t>
      </w:r>
      <w:r w:rsidRPr="003B4C00" w:rsidR="003B4C00">
        <w:rPr>
          <w:rFonts w:ascii="Arial" w:hAnsi="Arial" w:cs="Arial"/>
        </w:rPr>
        <w:t>с помощью</w:t>
      </w:r>
      <w:r w:rsidRPr="003B4C00">
        <w:rPr>
          <w:rFonts w:ascii="Arial" w:hAnsi="Arial" w:cs="Arial"/>
        </w:rPr>
        <w:t xml:space="preserve"> визуально</w:t>
      </w:r>
      <w:r w:rsidRPr="003B4C00" w:rsidR="003B4C00">
        <w:rPr>
          <w:rFonts w:ascii="Arial" w:hAnsi="Arial" w:cs="Arial"/>
        </w:rPr>
        <w:t>го</w:t>
      </w:r>
      <w:r w:rsidRPr="003B4C00">
        <w:rPr>
          <w:rFonts w:ascii="Arial" w:hAnsi="Arial" w:cs="Arial"/>
        </w:rPr>
        <w:t xml:space="preserve"> </w:t>
      </w:r>
      <w:r w:rsidRPr="003B4C00">
        <w:rPr>
          <w:rFonts w:ascii="Arial" w:hAnsi="Arial" w:cs="Arial"/>
        </w:rPr>
        <w:t xml:space="preserve">или </w:t>
      </w:r>
      <w:r w:rsidRPr="003B4C00" w:rsidR="003B4C00">
        <w:rPr>
          <w:rFonts w:ascii="Arial" w:hAnsi="Arial" w:cs="Arial"/>
        </w:rPr>
        <w:t>измерительного</w:t>
      </w:r>
      <w:r w:rsidRPr="003B4C00">
        <w:rPr>
          <w:rFonts w:ascii="Arial" w:hAnsi="Arial" w:cs="Arial"/>
        </w:rPr>
        <w:t xml:space="preserve"> контрол</w:t>
      </w:r>
      <w:r w:rsidRPr="003B4C00" w:rsidR="003B4C00">
        <w:rPr>
          <w:rFonts w:ascii="Arial" w:hAnsi="Arial" w:cs="Arial"/>
        </w:rPr>
        <w:t>я</w:t>
      </w:r>
      <w:r w:rsidRPr="003B4C00">
        <w:rPr>
          <w:rFonts w:ascii="Arial" w:hAnsi="Arial" w:cs="Arial"/>
        </w:rPr>
        <w:t xml:space="preserve"> с регистрацией результатов контроля в журнале производства работ.</w:t>
      </w:r>
    </w:p>
    <w:p w:rsidR="00852679" w:rsidRPr="003B4C00" w:rsidP="00075763">
      <w:pPr>
        <w:numPr>
          <w:ilvl w:val="0"/>
          <w:numId w:val="30"/>
        </w:numPr>
        <w:spacing w:line="360" w:lineRule="auto"/>
        <w:ind w:left="0" w:firstLine="709"/>
        <w:jc w:val="both"/>
        <w:rPr>
          <w:rFonts w:ascii="Arial" w:hAnsi="Arial" w:cs="Arial"/>
        </w:rPr>
      </w:pPr>
      <w:r>
        <w:rPr>
          <w:rFonts w:ascii="Arial" w:hAnsi="Arial" w:cs="Arial"/>
        </w:rPr>
        <w:t>При строительстве перехода п</w:t>
      </w:r>
      <w:r w:rsidRPr="00852679">
        <w:rPr>
          <w:rFonts w:ascii="Arial" w:hAnsi="Arial" w:cs="Arial"/>
        </w:rPr>
        <w:t>рименя</w:t>
      </w:r>
      <w:r>
        <w:rPr>
          <w:rFonts w:ascii="Arial" w:hAnsi="Arial" w:cs="Arial"/>
        </w:rPr>
        <w:t>ют</w:t>
      </w:r>
      <w:r w:rsidRPr="00852679">
        <w:rPr>
          <w:rFonts w:ascii="Arial" w:hAnsi="Arial" w:cs="Arial"/>
        </w:rPr>
        <w:t xml:space="preserve"> оборудование и технологи</w:t>
      </w:r>
      <w:r>
        <w:rPr>
          <w:rFonts w:ascii="Arial" w:hAnsi="Arial" w:cs="Arial"/>
        </w:rPr>
        <w:t>и,</w:t>
      </w:r>
      <w:r w:rsidRPr="00852679">
        <w:rPr>
          <w:rFonts w:ascii="Arial" w:hAnsi="Arial" w:cs="Arial"/>
        </w:rPr>
        <w:t xml:space="preserve"> </w:t>
      </w:r>
      <w:r>
        <w:rPr>
          <w:rFonts w:ascii="Arial" w:hAnsi="Arial" w:cs="Arial"/>
        </w:rPr>
        <w:t xml:space="preserve">обеспечивающие минимальные подвижки грунтового массива и осадки земной </w:t>
      </w:r>
      <w:r w:rsidRPr="003B4C00">
        <w:rPr>
          <w:rFonts w:ascii="Arial" w:hAnsi="Arial" w:cs="Arial"/>
        </w:rPr>
        <w:t>поверхности</w:t>
      </w:r>
      <w:r w:rsidRPr="003B4C00">
        <w:rPr>
          <w:rFonts w:ascii="Arial" w:hAnsi="Arial" w:cs="Arial"/>
        </w:rPr>
        <w:t xml:space="preserve"> под автомобильными и железными дорогами </w:t>
      </w:r>
      <w:bookmarkStart w:id="169" w:name="_Hlk202256060"/>
      <w:r w:rsidRPr="003B4C00">
        <w:rPr>
          <w:rFonts w:ascii="Arial" w:hAnsi="Arial" w:cs="Arial"/>
        </w:rPr>
        <w:t>при проведении работ.</w:t>
      </w:r>
    </w:p>
    <w:p w:rsidR="00852679" w:rsidRPr="003B4C00" w:rsidP="00075763">
      <w:pPr>
        <w:numPr>
          <w:ilvl w:val="0"/>
          <w:numId w:val="30"/>
        </w:numPr>
        <w:spacing w:line="360" w:lineRule="auto"/>
        <w:ind w:left="0" w:firstLine="709"/>
        <w:jc w:val="both"/>
        <w:rPr>
          <w:rFonts w:ascii="Arial" w:hAnsi="Arial" w:cs="Arial"/>
        </w:rPr>
      </w:pPr>
      <w:bookmarkEnd w:id="169"/>
      <w:r w:rsidRPr="003B4C00">
        <w:rPr>
          <w:rFonts w:ascii="Arial" w:hAnsi="Arial" w:cs="Arial"/>
        </w:rPr>
        <w:t>Строительство переходов выполняют в</w:t>
      </w:r>
      <w:r w:rsidRPr="003B4C00" w:rsidR="003B4C00">
        <w:rPr>
          <w:rFonts w:ascii="Arial" w:hAnsi="Arial" w:cs="Arial"/>
        </w:rPr>
        <w:t xml:space="preserve"> несколько</w:t>
      </w:r>
      <w:r w:rsidRPr="003B4C00">
        <w:rPr>
          <w:rFonts w:ascii="Arial" w:hAnsi="Arial" w:cs="Arial"/>
        </w:rPr>
        <w:t xml:space="preserve"> этап</w:t>
      </w:r>
      <w:r w:rsidRPr="003B4C00" w:rsidR="003B4C00">
        <w:rPr>
          <w:rFonts w:ascii="Arial" w:hAnsi="Arial" w:cs="Arial"/>
        </w:rPr>
        <w:t>ов</w:t>
      </w:r>
      <w:r w:rsidRPr="003B4C00">
        <w:rPr>
          <w:rFonts w:ascii="Arial" w:hAnsi="Arial" w:cs="Arial"/>
        </w:rPr>
        <w:t>:</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первый этап – подготовка рабочих площадок и котлованов;</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 xml:space="preserve">второй этап – прокладка защитного футляра/тоннеля под </w:t>
      </w:r>
      <w:bookmarkStart w:id="170" w:name="_Hlk169774961"/>
      <w:r w:rsidRPr="00852679">
        <w:rPr>
          <w:rFonts w:ascii="Arial" w:hAnsi="Arial" w:cs="Arial"/>
        </w:rPr>
        <w:t>автомобильной или железной дорогой</w:t>
      </w:r>
      <w:bookmarkEnd w:id="170"/>
      <w:r w:rsidRPr="00852679">
        <w:rPr>
          <w:rFonts w:ascii="Arial" w:hAnsi="Arial" w:cs="Arial"/>
        </w:rPr>
        <w:t>;</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третий этап – монтаж и протаскивание трубопровода в защитный футляр/тоннель.</w:t>
      </w:r>
    </w:p>
    <w:p w:rsidR="00852679" w:rsidRPr="00852679" w:rsidP="00852679">
      <w:pPr>
        <w:spacing w:line="360" w:lineRule="auto"/>
        <w:ind w:firstLine="708"/>
        <w:rPr>
          <w:rFonts w:ascii="Arial" w:hAnsi="Arial" w:cs="Arial"/>
        </w:rPr>
      </w:pPr>
      <w:r w:rsidRPr="00852679">
        <w:rPr>
          <w:rFonts w:ascii="Arial" w:hAnsi="Arial" w:cs="Arial"/>
        </w:rPr>
        <w:t>Первый этап включает следующие операции:</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геодезическ</w:t>
      </w:r>
      <w:r w:rsidR="003B4C00">
        <w:rPr>
          <w:rFonts w:ascii="Arial" w:hAnsi="Arial" w:cs="Arial"/>
        </w:rPr>
        <w:t>ая</w:t>
      </w:r>
      <w:r w:rsidRPr="00852679">
        <w:rPr>
          <w:rFonts w:ascii="Arial" w:hAnsi="Arial" w:cs="Arial"/>
        </w:rPr>
        <w:t xml:space="preserve"> разбивк</w:t>
      </w:r>
      <w:r w:rsidR="003B4C00">
        <w:rPr>
          <w:rFonts w:ascii="Arial" w:hAnsi="Arial" w:cs="Arial"/>
        </w:rPr>
        <w:t>а</w:t>
      </w:r>
      <w:r w:rsidRPr="00852679">
        <w:rPr>
          <w:rFonts w:ascii="Arial" w:hAnsi="Arial" w:cs="Arial"/>
        </w:rPr>
        <w:t xml:space="preserve"> места перехода и установк</w:t>
      </w:r>
      <w:r w:rsidR="003B4C00">
        <w:rPr>
          <w:rFonts w:ascii="Arial" w:hAnsi="Arial" w:cs="Arial"/>
        </w:rPr>
        <w:t>а</w:t>
      </w:r>
      <w:r w:rsidRPr="00852679">
        <w:rPr>
          <w:rFonts w:ascii="Arial" w:hAnsi="Arial" w:cs="Arial"/>
        </w:rPr>
        <w:t xml:space="preserve"> знаков;</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планировк</w:t>
      </w:r>
      <w:r w:rsidR="003B4C00">
        <w:rPr>
          <w:rFonts w:ascii="Arial" w:hAnsi="Arial" w:cs="Arial"/>
        </w:rPr>
        <w:t>а</w:t>
      </w:r>
      <w:r w:rsidRPr="00852679">
        <w:rPr>
          <w:rFonts w:ascii="Arial" w:hAnsi="Arial" w:cs="Arial"/>
        </w:rPr>
        <w:t xml:space="preserve"> участк</w:t>
      </w:r>
      <w:r w:rsidR="00AD4E20">
        <w:rPr>
          <w:rFonts w:ascii="Arial" w:hAnsi="Arial" w:cs="Arial"/>
        </w:rPr>
        <w:t>ов</w:t>
      </w:r>
      <w:r w:rsidRPr="00852679">
        <w:rPr>
          <w:rFonts w:ascii="Arial" w:hAnsi="Arial" w:cs="Arial"/>
        </w:rPr>
        <w:t xml:space="preserve"> по обе стороны </w:t>
      </w:r>
      <w:bookmarkStart w:id="171" w:name="_Hlk169775540"/>
      <w:r w:rsidRPr="00852679">
        <w:rPr>
          <w:rFonts w:ascii="Arial" w:hAnsi="Arial" w:cs="Arial"/>
        </w:rPr>
        <w:t>автомобильной или железной дороги</w:t>
      </w:r>
      <w:bookmarkEnd w:id="171"/>
      <w:r w:rsidR="003B4C00">
        <w:rPr>
          <w:rFonts w:ascii="Arial" w:hAnsi="Arial" w:cs="Arial"/>
        </w:rPr>
        <w:t>, снятие плодородного слоя</w:t>
      </w:r>
      <w:r w:rsidRPr="00852679">
        <w:rPr>
          <w:rFonts w:ascii="Arial" w:hAnsi="Arial" w:cs="Arial"/>
        </w:rPr>
        <w:t>;</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водопонижение грунтовых вод (при необходимости);</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разработк</w:t>
      </w:r>
      <w:r w:rsidR="003B4C00">
        <w:rPr>
          <w:rFonts w:ascii="Arial" w:hAnsi="Arial" w:cs="Arial"/>
        </w:rPr>
        <w:t>а</w:t>
      </w:r>
      <w:r w:rsidRPr="00852679">
        <w:rPr>
          <w:rFonts w:ascii="Arial" w:hAnsi="Arial" w:cs="Arial"/>
        </w:rPr>
        <w:t xml:space="preserve"> котлованов с устройством креплений</w:t>
      </w:r>
      <w:r w:rsidR="00AD4E20">
        <w:rPr>
          <w:rFonts w:ascii="Arial" w:hAnsi="Arial" w:cs="Arial"/>
        </w:rPr>
        <w:t xml:space="preserve"> и упорных стенок</w:t>
      </w:r>
      <w:r w:rsidRPr="00852679">
        <w:rPr>
          <w:rFonts w:ascii="Arial" w:hAnsi="Arial" w:cs="Arial"/>
        </w:rPr>
        <w:t xml:space="preserve"> (при необходимости)</w:t>
      </w:r>
      <w:r w:rsidR="00AD4E20">
        <w:rPr>
          <w:rFonts w:ascii="Arial" w:hAnsi="Arial" w:cs="Arial"/>
        </w:rPr>
        <w:t>.</w:t>
      </w:r>
    </w:p>
    <w:p w:rsidR="00852679" w:rsidRPr="00852679" w:rsidP="006D4F17">
      <w:pPr>
        <w:keepNext/>
        <w:spacing w:line="360" w:lineRule="auto"/>
        <w:ind w:firstLine="709"/>
        <w:rPr>
          <w:rFonts w:ascii="Arial" w:hAnsi="Arial" w:cs="Arial"/>
        </w:rPr>
      </w:pPr>
      <w:r w:rsidRPr="00852679">
        <w:rPr>
          <w:rFonts w:ascii="Arial" w:hAnsi="Arial" w:cs="Arial"/>
        </w:rPr>
        <w:t>Второй этап включает следующие операции:</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3B4C00">
        <w:rPr>
          <w:rFonts w:ascii="Arial" w:hAnsi="Arial" w:cs="Arial"/>
        </w:rPr>
        <w:t>монтаж и сварк</w:t>
      </w:r>
      <w:r w:rsidRPr="003B4C00" w:rsidR="003B4C00">
        <w:rPr>
          <w:rFonts w:ascii="Arial" w:hAnsi="Arial" w:cs="Arial"/>
        </w:rPr>
        <w:t>а</w:t>
      </w:r>
      <w:r w:rsidRPr="003B4C00">
        <w:rPr>
          <w:rFonts w:ascii="Arial" w:hAnsi="Arial" w:cs="Arial"/>
        </w:rPr>
        <w:t xml:space="preserve"> защитного футляра или подготовка элементов сборной железобетонной обделки тоннеля (с подготовкой защитной полиэтиленовой гильзы </w:t>
      </w:r>
      <w:r w:rsidRPr="00852679">
        <w:rPr>
          <w:rFonts w:ascii="Arial" w:hAnsi="Arial" w:cs="Arial"/>
        </w:rPr>
        <w:t>при необходимости);</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 xml:space="preserve">монтаж технологического оборудования для </w:t>
      </w:r>
      <w:r w:rsidR="00AD4E20">
        <w:rPr>
          <w:rFonts w:ascii="Arial" w:hAnsi="Arial" w:cs="Arial"/>
        </w:rPr>
        <w:t>прокладки защитного футляра</w:t>
      </w:r>
      <w:r w:rsidRPr="00852679">
        <w:rPr>
          <w:rFonts w:ascii="Arial" w:hAnsi="Arial" w:cs="Arial"/>
        </w:rPr>
        <w:t>;</w:t>
      </w:r>
    </w:p>
    <w:p w:rsid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прокладк</w:t>
      </w:r>
      <w:r w:rsidR="003B4C00">
        <w:rPr>
          <w:rFonts w:ascii="Arial" w:hAnsi="Arial" w:cs="Arial"/>
        </w:rPr>
        <w:t>а</w:t>
      </w:r>
      <w:r w:rsidRPr="00852679">
        <w:rPr>
          <w:rFonts w:ascii="Arial" w:hAnsi="Arial" w:cs="Arial"/>
        </w:rPr>
        <w:t xml:space="preserve"> защитного футляра/тоннеля под автомобильной или железной дорогой</w:t>
      </w:r>
      <w:r w:rsidR="00980919">
        <w:rPr>
          <w:rFonts w:ascii="Arial" w:hAnsi="Arial" w:cs="Arial"/>
        </w:rPr>
        <w:t>;</w:t>
      </w:r>
    </w:p>
    <w:p w:rsidR="00980919" w:rsidP="00075763">
      <w:pPr>
        <w:numPr>
          <w:ilvl w:val="1"/>
          <w:numId w:val="16"/>
        </w:numPr>
        <w:tabs>
          <w:tab w:val="num" w:pos="0"/>
          <w:tab w:val="left" w:pos="1080"/>
          <w:tab w:val="num" w:pos="1620"/>
        </w:tabs>
        <w:spacing w:line="360" w:lineRule="auto"/>
        <w:ind w:left="0" w:firstLine="720"/>
        <w:jc w:val="both"/>
        <w:rPr>
          <w:rFonts w:ascii="Arial" w:hAnsi="Arial" w:cs="Arial"/>
        </w:rPr>
      </w:pPr>
      <w:r w:rsidRPr="00980919">
        <w:rPr>
          <w:rFonts w:ascii="Arial" w:hAnsi="Arial" w:cs="Arial"/>
        </w:rPr>
        <w:t>контроль отклонений положения футляра</w:t>
      </w:r>
      <w:r>
        <w:rPr>
          <w:rFonts w:ascii="Arial" w:hAnsi="Arial" w:cs="Arial"/>
        </w:rPr>
        <w:t>/тоннеля</w:t>
      </w:r>
      <w:r w:rsidRPr="00980919">
        <w:rPr>
          <w:rFonts w:ascii="Arial" w:hAnsi="Arial" w:cs="Arial"/>
        </w:rPr>
        <w:t xml:space="preserve"> </w:t>
      </w:r>
      <w:r>
        <w:rPr>
          <w:rFonts w:ascii="Arial" w:hAnsi="Arial" w:cs="Arial"/>
        </w:rPr>
        <w:t xml:space="preserve">от требований ПД (РД) </w:t>
      </w:r>
      <w:r w:rsidRPr="00980919">
        <w:rPr>
          <w:rFonts w:ascii="Arial" w:hAnsi="Arial" w:cs="Arial"/>
        </w:rPr>
        <w:t>в приемном котловане</w:t>
      </w:r>
      <w:r>
        <w:rPr>
          <w:rFonts w:ascii="Arial" w:hAnsi="Arial" w:cs="Arial"/>
        </w:rPr>
        <w:t>;</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демонтаж технологического оборудования.</w:t>
      </w:r>
    </w:p>
    <w:p w:rsidR="00852679" w:rsidRPr="00852679" w:rsidP="00E0633B">
      <w:pPr>
        <w:keepNext/>
        <w:spacing w:line="360" w:lineRule="auto"/>
        <w:ind w:firstLine="709"/>
        <w:rPr>
          <w:rFonts w:ascii="Arial" w:hAnsi="Arial" w:cs="Arial"/>
        </w:rPr>
      </w:pPr>
      <w:r w:rsidRPr="00852679">
        <w:rPr>
          <w:rFonts w:ascii="Arial" w:hAnsi="Arial" w:cs="Arial"/>
        </w:rPr>
        <w:t>Третий этап включает следующие операции:</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монтаж и сварк</w:t>
      </w:r>
      <w:r w:rsidR="003B4C00">
        <w:rPr>
          <w:rFonts w:ascii="Arial" w:hAnsi="Arial" w:cs="Arial"/>
        </w:rPr>
        <w:t>а</w:t>
      </w:r>
      <w:r w:rsidRPr="00852679">
        <w:rPr>
          <w:rFonts w:ascii="Arial" w:hAnsi="Arial" w:cs="Arial"/>
        </w:rPr>
        <w:t xml:space="preserve"> трубопровода;</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 xml:space="preserve">испытание трубопровода на прочность и </w:t>
      </w:r>
      <w:r w:rsidRPr="00852679" w:rsidR="00A77D4B">
        <w:rPr>
          <w:rFonts w:ascii="Arial" w:hAnsi="Arial" w:cs="Arial"/>
        </w:rPr>
        <w:t>проверк</w:t>
      </w:r>
      <w:r w:rsidR="003B4C00">
        <w:rPr>
          <w:rFonts w:ascii="Arial" w:hAnsi="Arial" w:cs="Arial"/>
        </w:rPr>
        <w:t>а</w:t>
      </w:r>
      <w:r w:rsidRPr="00852679" w:rsidR="00A77D4B">
        <w:rPr>
          <w:rFonts w:ascii="Arial" w:hAnsi="Arial" w:cs="Arial"/>
        </w:rPr>
        <w:t xml:space="preserve"> </w:t>
      </w:r>
      <w:r w:rsidRPr="00852679">
        <w:rPr>
          <w:rFonts w:ascii="Arial" w:hAnsi="Arial" w:cs="Arial"/>
        </w:rPr>
        <w:t>на герметичность;</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устройство спусковой дорожки (при необходимости);</w:t>
      </w:r>
    </w:p>
    <w:p w:rsid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 xml:space="preserve">протаскивание трубопровода в защитный футляр/тоннель (с предварительным протаскиванием защитной полиэтиленовой гильзы </w:t>
      </w:r>
      <w:r>
        <w:rPr>
          <w:rFonts w:ascii="Arial" w:hAnsi="Arial" w:cs="Arial"/>
        </w:rPr>
        <w:t>в тоннель</w:t>
      </w:r>
      <w:r w:rsidRPr="00852679">
        <w:rPr>
          <w:rFonts w:ascii="Arial" w:hAnsi="Arial" w:cs="Arial"/>
        </w:rPr>
        <w:t xml:space="preserve"> при необходимости);</w:t>
      </w:r>
    </w:p>
    <w:p w:rsidR="006D0487"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Pr>
          <w:rFonts w:ascii="Arial" w:hAnsi="Arial" w:cs="Arial"/>
        </w:rPr>
        <w:t>контроль качества защитного покрытия трубопровода после протаскивания согласно 7.11.3;</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измерение сопротивления «труба</w:t>
      </w:r>
      <w:r w:rsidR="00A77D4B">
        <w:rPr>
          <w:rFonts w:ascii="Arial" w:hAnsi="Arial" w:cs="Arial"/>
        </w:rPr>
        <w:t xml:space="preserve"> – </w:t>
      </w:r>
      <w:r w:rsidRPr="00852679">
        <w:rPr>
          <w:rFonts w:ascii="Arial" w:hAnsi="Arial" w:cs="Arial"/>
        </w:rPr>
        <w:t>защитный футляр» на наличие электрического контакта</w:t>
      </w:r>
      <w:r w:rsidR="00980919">
        <w:rPr>
          <w:rFonts w:ascii="Arial" w:hAnsi="Arial" w:cs="Arial"/>
        </w:rPr>
        <w:t xml:space="preserve"> (при применении защитного футляра из стальных труб)</w:t>
      </w:r>
      <w:r w:rsidRPr="00852679">
        <w:rPr>
          <w:rFonts w:ascii="Arial" w:hAnsi="Arial" w:cs="Arial"/>
        </w:rPr>
        <w:t>;</w:t>
      </w:r>
    </w:p>
    <w:p w:rsidR="00AD4E20"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установк</w:t>
      </w:r>
      <w:r w:rsidR="003B4C00">
        <w:rPr>
          <w:rFonts w:ascii="Arial" w:hAnsi="Arial" w:cs="Arial"/>
        </w:rPr>
        <w:t>а</w:t>
      </w:r>
      <w:r w:rsidRPr="00852679">
        <w:rPr>
          <w:rFonts w:ascii="Arial" w:hAnsi="Arial" w:cs="Arial"/>
        </w:rPr>
        <w:t xml:space="preserve"> </w:t>
      </w:r>
      <w:r w:rsidR="00E34EDF">
        <w:rPr>
          <w:rFonts w:ascii="Arial" w:hAnsi="Arial" w:cs="Arial"/>
        </w:rPr>
        <w:t>манжет/</w:t>
      </w:r>
      <w:r w:rsidRPr="00852679">
        <w:rPr>
          <w:rFonts w:ascii="Arial" w:hAnsi="Arial" w:cs="Arial"/>
        </w:rPr>
        <w:t>герметизирующих устройств</w:t>
      </w:r>
      <w:r>
        <w:rPr>
          <w:rFonts w:ascii="Arial" w:hAnsi="Arial" w:cs="Arial"/>
        </w:rPr>
        <w:t xml:space="preserve"> и проверк</w:t>
      </w:r>
      <w:r w:rsidR="003B4C00">
        <w:rPr>
          <w:rFonts w:ascii="Arial" w:hAnsi="Arial" w:cs="Arial"/>
        </w:rPr>
        <w:t>а</w:t>
      </w:r>
      <w:r>
        <w:rPr>
          <w:rFonts w:ascii="Arial" w:hAnsi="Arial" w:cs="Arial"/>
        </w:rPr>
        <w:t xml:space="preserve"> их на герметичность (при необходимости);</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Pr>
          <w:rFonts w:ascii="Arial" w:hAnsi="Arial" w:cs="Arial"/>
        </w:rPr>
        <w:t>установк</w:t>
      </w:r>
      <w:r w:rsidR="003B4C00">
        <w:rPr>
          <w:rFonts w:ascii="Arial" w:hAnsi="Arial" w:cs="Arial"/>
        </w:rPr>
        <w:t>а</w:t>
      </w:r>
      <w:r w:rsidRPr="00852679">
        <w:rPr>
          <w:rFonts w:ascii="Arial" w:hAnsi="Arial" w:cs="Arial"/>
        </w:rPr>
        <w:t xml:space="preserve"> защитных конструкций (кожухов) </w:t>
      </w:r>
      <w:r>
        <w:rPr>
          <w:rFonts w:ascii="Arial" w:hAnsi="Arial" w:cs="Arial"/>
        </w:rPr>
        <w:t xml:space="preserve">на </w:t>
      </w:r>
      <w:r w:rsidR="00E34EDF">
        <w:rPr>
          <w:rFonts w:ascii="Arial" w:hAnsi="Arial" w:cs="Arial"/>
        </w:rPr>
        <w:t>манжеты/</w:t>
      </w:r>
      <w:r>
        <w:rPr>
          <w:rFonts w:ascii="Arial" w:hAnsi="Arial" w:cs="Arial"/>
        </w:rPr>
        <w:t>герметизирующие устройства</w:t>
      </w:r>
      <w:r w:rsidRPr="00852679">
        <w:rPr>
          <w:rFonts w:ascii="Arial" w:hAnsi="Arial" w:cs="Arial"/>
        </w:rPr>
        <w:t>;</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 xml:space="preserve">устройство </w:t>
      </w:r>
      <w:r w:rsidR="006D0487">
        <w:rPr>
          <w:rFonts w:ascii="Arial" w:hAnsi="Arial" w:cs="Arial"/>
        </w:rPr>
        <w:t xml:space="preserve">системы </w:t>
      </w:r>
      <w:r w:rsidRPr="00852679">
        <w:rPr>
          <w:rFonts w:ascii="Arial" w:hAnsi="Arial" w:cs="Arial"/>
        </w:rPr>
        <w:t>ЭХЗ перехода;</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установк</w:t>
      </w:r>
      <w:r w:rsidR="003B4C00">
        <w:rPr>
          <w:rFonts w:ascii="Arial" w:hAnsi="Arial" w:cs="Arial"/>
        </w:rPr>
        <w:t>а</w:t>
      </w:r>
      <w:r w:rsidRPr="00852679">
        <w:rPr>
          <w:rFonts w:ascii="Arial" w:hAnsi="Arial" w:cs="Arial"/>
        </w:rPr>
        <w:t xml:space="preserve"> постоянных предупреждающих и опознавательных знаков на переходе;</w:t>
      </w:r>
    </w:p>
    <w:p w:rsidR="00852679" w:rsidRPr="00852679" w:rsidP="00075763">
      <w:pPr>
        <w:numPr>
          <w:ilvl w:val="1"/>
          <w:numId w:val="16"/>
        </w:numPr>
        <w:tabs>
          <w:tab w:val="num" w:pos="0"/>
          <w:tab w:val="left" w:pos="1080"/>
          <w:tab w:val="num" w:pos="1620"/>
        </w:tabs>
        <w:spacing w:line="360" w:lineRule="auto"/>
        <w:ind w:left="0" w:firstLine="720"/>
        <w:jc w:val="both"/>
        <w:rPr>
          <w:rFonts w:ascii="Arial" w:hAnsi="Arial" w:cs="Arial"/>
        </w:rPr>
      </w:pPr>
      <w:r w:rsidRPr="00852679">
        <w:rPr>
          <w:rFonts w:ascii="Arial" w:hAnsi="Arial" w:cs="Arial"/>
        </w:rPr>
        <w:t>завершающие работы.</w:t>
      </w:r>
    </w:p>
    <w:p w:rsidR="00413753" w:rsidP="00075763">
      <w:pPr>
        <w:numPr>
          <w:ilvl w:val="0"/>
          <w:numId w:val="30"/>
        </w:numPr>
        <w:spacing w:line="360" w:lineRule="auto"/>
        <w:ind w:left="0" w:firstLine="709"/>
        <w:jc w:val="both"/>
        <w:rPr>
          <w:rFonts w:ascii="Arial" w:hAnsi="Arial" w:cs="Arial"/>
        </w:rPr>
      </w:pPr>
      <w:r w:rsidRPr="00852679">
        <w:rPr>
          <w:rFonts w:ascii="Arial" w:hAnsi="Arial" w:cs="Arial"/>
        </w:rPr>
        <w:t>Строительство переходов осуществляют в соответствии с утвержденной ПД (РД) и ППР.</w:t>
      </w:r>
    </w:p>
    <w:p w:rsidR="00413753" w:rsidRPr="00E0633B" w:rsidP="005341B7">
      <w:pPr>
        <w:numPr>
          <w:ilvl w:val="0"/>
          <w:numId w:val="30"/>
        </w:numPr>
        <w:spacing w:line="360" w:lineRule="auto"/>
        <w:ind w:left="0" w:firstLine="709"/>
        <w:jc w:val="both"/>
        <w:rPr>
          <w:rFonts w:ascii="Arial" w:hAnsi="Arial" w:cs="Arial"/>
        </w:rPr>
      </w:pPr>
      <w:r>
        <w:rPr>
          <w:rFonts w:ascii="Arial" w:hAnsi="Arial" w:cs="Arial"/>
        </w:rPr>
        <w:t>При строительстве переходов выполняют контроль о</w:t>
      </w:r>
      <w:r w:rsidRPr="00413753">
        <w:rPr>
          <w:rFonts w:ascii="Arial" w:hAnsi="Arial" w:cs="Arial"/>
        </w:rPr>
        <w:t>тклонени</w:t>
      </w:r>
      <w:r>
        <w:rPr>
          <w:rFonts w:ascii="Arial" w:hAnsi="Arial" w:cs="Arial"/>
        </w:rPr>
        <w:t>й</w:t>
      </w:r>
      <w:r w:rsidRPr="00413753">
        <w:rPr>
          <w:rFonts w:ascii="Arial" w:hAnsi="Arial" w:cs="Arial"/>
        </w:rPr>
        <w:t xml:space="preserve"> фактического положения защитного футляра</w:t>
      </w:r>
      <w:r w:rsidR="005341B7">
        <w:rPr>
          <w:rFonts w:ascii="Arial" w:hAnsi="Arial" w:cs="Arial"/>
        </w:rPr>
        <w:t>/тоннеля</w:t>
      </w:r>
      <w:r>
        <w:rPr>
          <w:rFonts w:ascii="Arial" w:hAnsi="Arial" w:cs="Arial"/>
        </w:rPr>
        <w:t xml:space="preserve"> от значений, установленных</w:t>
      </w:r>
      <w:r w:rsidR="00B94CBA">
        <w:rPr>
          <w:rFonts w:ascii="Arial" w:hAnsi="Arial" w:cs="Arial"/>
        </w:rPr>
        <w:t xml:space="preserve"> </w:t>
      </w:r>
      <w:r>
        <w:rPr>
          <w:rFonts w:ascii="Arial" w:hAnsi="Arial" w:cs="Arial"/>
        </w:rPr>
        <w:t>в</w:t>
      </w:r>
      <w:r w:rsidRPr="00413753">
        <w:rPr>
          <w:rFonts w:ascii="Arial" w:hAnsi="Arial" w:cs="Arial"/>
        </w:rPr>
        <w:t xml:space="preserve"> </w:t>
      </w:r>
      <w:r w:rsidRPr="00E0633B">
        <w:rPr>
          <w:rFonts w:ascii="Arial" w:hAnsi="Arial" w:cs="Arial"/>
        </w:rPr>
        <w:t>ПД</w:t>
      </w:r>
      <w:r w:rsidRPr="00E0633B" w:rsidR="00B94CBA">
        <w:rPr>
          <w:rFonts w:ascii="Arial" w:hAnsi="Arial" w:cs="Arial"/>
        </w:rPr>
        <w:t xml:space="preserve"> (РД)</w:t>
      </w:r>
      <w:r w:rsidRPr="00E0633B" w:rsidR="00E0633B">
        <w:rPr>
          <w:rFonts w:ascii="Arial" w:hAnsi="Arial" w:cs="Arial"/>
        </w:rPr>
        <w:t>:</w:t>
      </w:r>
    </w:p>
    <w:p w:rsidR="00CB1D32" w:rsidRPr="00CB1D32" w:rsidP="000244E0">
      <w:pPr>
        <w:pStyle w:val="ListParagraph"/>
        <w:numPr>
          <w:ilvl w:val="0"/>
          <w:numId w:val="68"/>
        </w:numPr>
        <w:tabs>
          <w:tab w:val="left" w:pos="1134"/>
        </w:tabs>
        <w:spacing w:line="360" w:lineRule="auto"/>
        <w:ind w:left="0" w:firstLine="709"/>
        <w:jc w:val="both"/>
        <w:rPr>
          <w:rFonts w:ascii="Arial" w:hAnsi="Arial" w:cs="Arial"/>
          <w:sz w:val="24"/>
          <w:szCs w:val="24"/>
        </w:rPr>
      </w:pPr>
      <w:bookmarkStart w:id="172" w:name="_Hlk190180981"/>
      <w:r w:rsidRPr="00E0633B">
        <w:rPr>
          <w:rFonts w:ascii="Arial" w:hAnsi="Arial" w:cs="Arial"/>
          <w:sz w:val="24"/>
          <w:szCs w:val="24"/>
        </w:rPr>
        <w:t>п</w:t>
      </w:r>
      <w:r w:rsidRPr="00E0633B" w:rsidR="0005147A">
        <w:rPr>
          <w:rFonts w:ascii="Arial" w:hAnsi="Arial" w:cs="Arial"/>
          <w:sz w:val="24"/>
          <w:szCs w:val="24"/>
        </w:rPr>
        <w:t>ри строительстве методами</w:t>
      </w:r>
      <w:r w:rsidRPr="00E0633B">
        <w:rPr>
          <w:rFonts w:ascii="Arial" w:hAnsi="Arial" w:cs="Arial"/>
          <w:sz w:val="24"/>
          <w:szCs w:val="24"/>
        </w:rPr>
        <w:t xml:space="preserve"> прокола, продавливания, ГШБ</w:t>
      </w:r>
      <w:r w:rsidRPr="00E0633B" w:rsidR="0005147A">
        <w:rPr>
          <w:rFonts w:ascii="Arial" w:hAnsi="Arial" w:cs="Arial"/>
          <w:sz w:val="24"/>
          <w:szCs w:val="24"/>
        </w:rPr>
        <w:t xml:space="preserve"> </w:t>
      </w:r>
      <w:bookmarkEnd w:id="172"/>
      <w:r w:rsidRPr="00E0633B" w:rsidR="003B4C00">
        <w:rPr>
          <w:rFonts w:ascii="Arial" w:hAnsi="Arial" w:cs="Arial"/>
          <w:sz w:val="24"/>
          <w:szCs w:val="24"/>
        </w:rPr>
        <w:t>выполняют</w:t>
      </w:r>
      <w:r w:rsidR="003B4C00">
        <w:rPr>
          <w:rFonts w:ascii="Arial" w:hAnsi="Arial" w:cs="Arial"/>
          <w:sz w:val="24"/>
          <w:szCs w:val="24"/>
        </w:rPr>
        <w:t xml:space="preserve"> контроль</w:t>
      </w:r>
      <w:r>
        <w:rPr>
          <w:rFonts w:ascii="Arial" w:hAnsi="Arial" w:cs="Arial"/>
          <w:sz w:val="24"/>
          <w:szCs w:val="24"/>
        </w:rPr>
        <w:t>:</w:t>
      </w:r>
    </w:p>
    <w:p w:rsidR="00413753" w:rsidP="000244E0">
      <w:pPr>
        <w:pStyle w:val="ListParagraph"/>
        <w:numPr>
          <w:ilvl w:val="0"/>
          <w:numId w:val="59"/>
        </w:numPr>
        <w:tabs>
          <w:tab w:val="left" w:pos="1701"/>
        </w:tabs>
        <w:spacing w:line="360" w:lineRule="auto"/>
        <w:ind w:left="1276" w:firstLine="0"/>
        <w:jc w:val="both"/>
        <w:rPr>
          <w:rFonts w:ascii="Arial" w:hAnsi="Arial" w:cs="Arial"/>
          <w:sz w:val="24"/>
          <w:szCs w:val="24"/>
        </w:rPr>
      </w:pPr>
      <w:r>
        <w:rPr>
          <w:rFonts w:ascii="Arial" w:hAnsi="Arial" w:cs="Arial"/>
          <w:sz w:val="24"/>
          <w:szCs w:val="24"/>
        </w:rPr>
        <w:t>глубин</w:t>
      </w:r>
      <w:r w:rsidR="003B4C00">
        <w:rPr>
          <w:rFonts w:ascii="Arial" w:hAnsi="Arial" w:cs="Arial"/>
          <w:sz w:val="24"/>
          <w:szCs w:val="24"/>
        </w:rPr>
        <w:t>ы</w:t>
      </w:r>
      <w:r>
        <w:rPr>
          <w:rFonts w:ascii="Arial" w:hAnsi="Arial" w:cs="Arial"/>
          <w:sz w:val="24"/>
          <w:szCs w:val="24"/>
        </w:rPr>
        <w:t xml:space="preserve"> заложения защитного футляра. Допустимое отклонение –</w:t>
      </w:r>
      <w:r w:rsidRPr="00B94CBA">
        <w:rPr>
          <w:rFonts w:ascii="Arial" w:hAnsi="Arial" w:cs="Arial"/>
          <w:sz w:val="24"/>
          <w:szCs w:val="24"/>
        </w:rPr>
        <w:t xml:space="preserve"> не более 5 % от глубины заложения защитного футляра</w:t>
      </w:r>
      <w:r w:rsidR="003B4C00">
        <w:rPr>
          <w:rFonts w:ascii="Arial" w:hAnsi="Arial" w:cs="Arial"/>
          <w:sz w:val="24"/>
          <w:szCs w:val="24"/>
        </w:rPr>
        <w:t>, установленной в ПД (РД)</w:t>
      </w:r>
      <w:r w:rsidR="009F3734">
        <w:rPr>
          <w:rFonts w:ascii="Arial" w:hAnsi="Arial" w:cs="Arial"/>
          <w:sz w:val="24"/>
          <w:szCs w:val="24"/>
        </w:rPr>
        <w:t>,</w:t>
      </w:r>
      <w:r w:rsidRPr="00B94CBA">
        <w:rPr>
          <w:rFonts w:ascii="Arial" w:hAnsi="Arial" w:cs="Arial"/>
          <w:sz w:val="24"/>
          <w:szCs w:val="24"/>
        </w:rPr>
        <w:t xml:space="preserve"> за пределами насыпи</w:t>
      </w:r>
      <w:r w:rsidR="00F94B3E">
        <w:rPr>
          <w:rFonts w:ascii="Arial" w:hAnsi="Arial" w:cs="Arial"/>
          <w:sz w:val="24"/>
          <w:szCs w:val="24"/>
        </w:rPr>
        <w:t xml:space="preserve"> по вертикали</w:t>
      </w:r>
      <w:r w:rsidRPr="00B94CBA">
        <w:rPr>
          <w:rFonts w:ascii="Arial" w:hAnsi="Arial" w:cs="Arial"/>
          <w:sz w:val="24"/>
          <w:szCs w:val="24"/>
        </w:rPr>
        <w:t>;</w:t>
      </w:r>
    </w:p>
    <w:p w:rsidR="00852679" w:rsidP="000244E0">
      <w:pPr>
        <w:pStyle w:val="ListParagraph"/>
        <w:numPr>
          <w:ilvl w:val="0"/>
          <w:numId w:val="59"/>
        </w:numPr>
        <w:tabs>
          <w:tab w:val="left" w:pos="1701"/>
        </w:tabs>
        <w:spacing w:line="360" w:lineRule="auto"/>
        <w:ind w:left="1276" w:firstLine="0"/>
        <w:jc w:val="both"/>
        <w:rPr>
          <w:rFonts w:ascii="Arial" w:hAnsi="Arial" w:cs="Arial"/>
          <w:sz w:val="24"/>
          <w:szCs w:val="24"/>
        </w:rPr>
      </w:pPr>
      <w:r>
        <w:rPr>
          <w:rFonts w:ascii="Arial" w:hAnsi="Arial" w:cs="Arial"/>
          <w:sz w:val="24"/>
          <w:szCs w:val="24"/>
        </w:rPr>
        <w:t>длин</w:t>
      </w:r>
      <w:r w:rsidR="003B4C00">
        <w:rPr>
          <w:rFonts w:ascii="Arial" w:hAnsi="Arial" w:cs="Arial"/>
          <w:sz w:val="24"/>
          <w:szCs w:val="24"/>
        </w:rPr>
        <w:t>ы</w:t>
      </w:r>
      <w:r>
        <w:rPr>
          <w:rFonts w:ascii="Arial" w:hAnsi="Arial" w:cs="Arial"/>
          <w:sz w:val="24"/>
          <w:szCs w:val="24"/>
        </w:rPr>
        <w:t xml:space="preserve"> защитного футляра</w:t>
      </w:r>
      <w:r w:rsidR="00F94B3E">
        <w:rPr>
          <w:rFonts w:ascii="Arial" w:hAnsi="Arial" w:cs="Arial"/>
          <w:sz w:val="24"/>
          <w:szCs w:val="24"/>
        </w:rPr>
        <w:t>. Допустимое отклонение</w:t>
      </w:r>
      <w:r w:rsidRPr="00B94CBA" w:rsidR="00413753">
        <w:rPr>
          <w:rFonts w:ascii="Arial" w:hAnsi="Arial" w:cs="Arial"/>
          <w:sz w:val="24"/>
          <w:szCs w:val="24"/>
        </w:rPr>
        <w:t xml:space="preserve"> – не более 1 % от длины защитного футляра</w:t>
      </w:r>
      <w:r w:rsidR="003B4C00">
        <w:rPr>
          <w:rFonts w:ascii="Arial" w:hAnsi="Arial" w:cs="Arial"/>
          <w:sz w:val="24"/>
          <w:szCs w:val="24"/>
        </w:rPr>
        <w:t>, установленной в ПД (РД)</w:t>
      </w:r>
      <w:r w:rsidR="009F3734">
        <w:rPr>
          <w:rFonts w:ascii="Arial" w:hAnsi="Arial" w:cs="Arial"/>
          <w:sz w:val="24"/>
          <w:szCs w:val="24"/>
        </w:rPr>
        <w:t>,</w:t>
      </w:r>
      <w:r w:rsidR="00F94B3E">
        <w:rPr>
          <w:rFonts w:ascii="Arial" w:hAnsi="Arial" w:cs="Arial"/>
          <w:sz w:val="24"/>
          <w:szCs w:val="24"/>
        </w:rPr>
        <w:t xml:space="preserve"> по горизонтали</w:t>
      </w:r>
      <w:r w:rsidR="00E0633B">
        <w:rPr>
          <w:rFonts w:ascii="Arial" w:hAnsi="Arial" w:cs="Arial"/>
          <w:sz w:val="24"/>
          <w:szCs w:val="24"/>
        </w:rPr>
        <w:t>;</w:t>
      </w:r>
    </w:p>
    <w:p w:rsidR="007525BF" w:rsidP="00C43C5B">
      <w:pPr>
        <w:pStyle w:val="ListParagraph"/>
        <w:keepNext/>
        <w:numPr>
          <w:ilvl w:val="0"/>
          <w:numId w:val="68"/>
        </w:numPr>
        <w:tabs>
          <w:tab w:val="left" w:pos="1134"/>
        </w:tabs>
        <w:spacing w:line="360" w:lineRule="auto"/>
        <w:ind w:left="0" w:firstLine="709"/>
        <w:jc w:val="both"/>
        <w:rPr>
          <w:rFonts w:ascii="Arial" w:hAnsi="Arial" w:cs="Arial"/>
          <w:sz w:val="24"/>
          <w:szCs w:val="24"/>
        </w:rPr>
      </w:pPr>
      <w:bookmarkStart w:id="173" w:name="_Hlk190186060"/>
      <w:r>
        <w:rPr>
          <w:rFonts w:ascii="Arial" w:hAnsi="Arial" w:cs="Arial"/>
          <w:sz w:val="24"/>
          <w:szCs w:val="24"/>
        </w:rPr>
        <w:t>п</w:t>
      </w:r>
      <w:r w:rsidRPr="00F94B3E" w:rsidR="00F94B3E">
        <w:rPr>
          <w:rFonts w:ascii="Arial" w:hAnsi="Arial" w:cs="Arial"/>
          <w:sz w:val="24"/>
          <w:szCs w:val="24"/>
        </w:rPr>
        <w:t xml:space="preserve">ри строительстве методами </w:t>
      </w:r>
      <w:r w:rsidR="00046139">
        <w:rPr>
          <w:rFonts w:ascii="Arial" w:hAnsi="Arial" w:cs="Arial"/>
          <w:sz w:val="24"/>
          <w:szCs w:val="24"/>
        </w:rPr>
        <w:t>ННБ</w:t>
      </w:r>
      <w:r w:rsidR="00F94B3E">
        <w:rPr>
          <w:rFonts w:ascii="Arial" w:hAnsi="Arial" w:cs="Arial"/>
          <w:sz w:val="24"/>
          <w:szCs w:val="24"/>
        </w:rPr>
        <w:t xml:space="preserve">, </w:t>
      </w:r>
      <w:r w:rsidR="00046139">
        <w:rPr>
          <w:rFonts w:ascii="Arial" w:hAnsi="Arial" w:cs="Arial"/>
          <w:sz w:val="24"/>
          <w:szCs w:val="24"/>
        </w:rPr>
        <w:t>ГНБЩ</w:t>
      </w:r>
      <w:r w:rsidRPr="00F94B3E" w:rsidR="00F94B3E">
        <w:rPr>
          <w:rFonts w:ascii="Arial" w:hAnsi="Arial" w:cs="Arial"/>
          <w:sz w:val="24"/>
          <w:szCs w:val="24"/>
        </w:rPr>
        <w:t xml:space="preserve"> </w:t>
      </w:r>
      <w:r w:rsidR="003B4C00">
        <w:rPr>
          <w:rFonts w:ascii="Arial" w:hAnsi="Arial" w:cs="Arial"/>
          <w:sz w:val="24"/>
          <w:szCs w:val="24"/>
        </w:rPr>
        <w:t>выполняют контроль</w:t>
      </w:r>
      <w:r w:rsidR="005341B7">
        <w:rPr>
          <w:rFonts w:ascii="Arial" w:hAnsi="Arial" w:cs="Arial"/>
          <w:sz w:val="24"/>
          <w:szCs w:val="24"/>
        </w:rPr>
        <w:t>:</w:t>
      </w:r>
    </w:p>
    <w:p w:rsidR="00F94B3E" w:rsidP="000244E0">
      <w:pPr>
        <w:pStyle w:val="ListParagraph"/>
        <w:numPr>
          <w:ilvl w:val="0"/>
          <w:numId w:val="59"/>
        </w:numPr>
        <w:tabs>
          <w:tab w:val="left" w:pos="1701"/>
        </w:tabs>
        <w:spacing w:line="360" w:lineRule="auto"/>
        <w:ind w:left="1276" w:firstLine="0"/>
        <w:jc w:val="both"/>
        <w:rPr>
          <w:rFonts w:ascii="Arial" w:hAnsi="Arial" w:cs="Arial"/>
          <w:sz w:val="24"/>
          <w:szCs w:val="24"/>
        </w:rPr>
      </w:pPr>
      <w:bookmarkEnd w:id="173"/>
      <w:r w:rsidRPr="00F94B3E">
        <w:rPr>
          <w:rFonts w:ascii="Arial" w:hAnsi="Arial" w:cs="Arial"/>
          <w:sz w:val="24"/>
          <w:szCs w:val="24"/>
        </w:rPr>
        <w:t>фактическ</w:t>
      </w:r>
      <w:r w:rsidR="003B4C00">
        <w:rPr>
          <w:rFonts w:ascii="Arial" w:hAnsi="Arial" w:cs="Arial"/>
          <w:sz w:val="24"/>
          <w:szCs w:val="24"/>
        </w:rPr>
        <w:t>ой</w:t>
      </w:r>
      <w:r w:rsidRPr="00F94B3E">
        <w:rPr>
          <w:rFonts w:ascii="Arial" w:hAnsi="Arial" w:cs="Arial"/>
          <w:sz w:val="24"/>
          <w:szCs w:val="24"/>
        </w:rPr>
        <w:t xml:space="preserve"> траектори</w:t>
      </w:r>
      <w:r w:rsidR="009F3734">
        <w:rPr>
          <w:rFonts w:ascii="Arial" w:hAnsi="Arial" w:cs="Arial"/>
          <w:sz w:val="24"/>
          <w:szCs w:val="24"/>
        </w:rPr>
        <w:t>и</w:t>
      </w:r>
      <w:r w:rsidRPr="00F94B3E">
        <w:rPr>
          <w:rFonts w:ascii="Arial" w:hAnsi="Arial" w:cs="Arial"/>
          <w:sz w:val="24"/>
          <w:szCs w:val="24"/>
        </w:rPr>
        <w:t xml:space="preserve"> </w:t>
      </w:r>
      <w:r w:rsidR="0078346A">
        <w:rPr>
          <w:rFonts w:ascii="Arial" w:hAnsi="Arial" w:cs="Arial"/>
          <w:sz w:val="24"/>
          <w:szCs w:val="24"/>
        </w:rPr>
        <w:t>прокладки защитного футляра</w:t>
      </w:r>
      <w:r w:rsidR="006273C3">
        <w:rPr>
          <w:rFonts w:ascii="Arial" w:hAnsi="Arial" w:cs="Arial"/>
          <w:sz w:val="24"/>
          <w:szCs w:val="24"/>
        </w:rPr>
        <w:t>.</w:t>
      </w:r>
      <w:r w:rsidRPr="000244E0" w:rsidR="006273C3">
        <w:rPr>
          <w:rFonts w:ascii="Arial" w:hAnsi="Arial" w:cs="Arial"/>
          <w:sz w:val="24"/>
          <w:szCs w:val="24"/>
        </w:rPr>
        <w:t xml:space="preserve"> </w:t>
      </w:r>
      <w:r w:rsidR="0078346A">
        <w:rPr>
          <w:rFonts w:ascii="Arial" w:hAnsi="Arial" w:cs="Arial"/>
          <w:sz w:val="24"/>
          <w:szCs w:val="24"/>
        </w:rPr>
        <w:t>Допустимое</w:t>
      </w:r>
      <w:r w:rsidRPr="006273C3" w:rsidR="006273C3">
        <w:rPr>
          <w:rFonts w:ascii="Arial" w:hAnsi="Arial" w:cs="Arial"/>
          <w:sz w:val="24"/>
          <w:szCs w:val="24"/>
        </w:rPr>
        <w:t xml:space="preserve"> отклонени</w:t>
      </w:r>
      <w:r w:rsidR="00847C69">
        <w:rPr>
          <w:rFonts w:ascii="Arial" w:hAnsi="Arial" w:cs="Arial"/>
          <w:sz w:val="24"/>
          <w:szCs w:val="24"/>
        </w:rPr>
        <w:t>е – не</w:t>
      </w:r>
      <w:r w:rsidRPr="006273C3" w:rsidR="006273C3">
        <w:rPr>
          <w:rFonts w:ascii="Arial" w:hAnsi="Arial" w:cs="Arial"/>
          <w:sz w:val="24"/>
          <w:szCs w:val="24"/>
        </w:rPr>
        <w:t xml:space="preserve"> более чем на 3 м по окружности от оси </w:t>
      </w:r>
      <w:r w:rsidR="003D5712">
        <w:rPr>
          <w:rFonts w:ascii="Arial" w:hAnsi="Arial" w:cs="Arial"/>
          <w:sz w:val="24"/>
          <w:szCs w:val="24"/>
        </w:rPr>
        <w:t>прокладки защитного футляр</w:t>
      </w:r>
      <w:r w:rsidR="00980919">
        <w:rPr>
          <w:rFonts w:ascii="Arial" w:hAnsi="Arial" w:cs="Arial"/>
          <w:sz w:val="24"/>
          <w:szCs w:val="24"/>
        </w:rPr>
        <w:t>а</w:t>
      </w:r>
      <w:r w:rsidRPr="006273C3" w:rsidR="006273C3">
        <w:rPr>
          <w:rFonts w:ascii="Arial" w:hAnsi="Arial" w:cs="Arial"/>
          <w:sz w:val="24"/>
          <w:szCs w:val="24"/>
        </w:rPr>
        <w:t xml:space="preserve">, </w:t>
      </w:r>
      <w:r w:rsidR="003B4C00">
        <w:rPr>
          <w:rFonts w:ascii="Arial" w:hAnsi="Arial" w:cs="Arial"/>
          <w:sz w:val="24"/>
          <w:szCs w:val="24"/>
        </w:rPr>
        <w:t>установленной</w:t>
      </w:r>
      <w:r w:rsidR="00E74500">
        <w:rPr>
          <w:rFonts w:ascii="Arial" w:hAnsi="Arial" w:cs="Arial"/>
          <w:sz w:val="24"/>
          <w:szCs w:val="24"/>
        </w:rPr>
        <w:t xml:space="preserve"> в ПД (РД)</w:t>
      </w:r>
      <w:r w:rsidR="0045465F">
        <w:rPr>
          <w:rFonts w:ascii="Arial" w:hAnsi="Arial" w:cs="Arial"/>
          <w:sz w:val="24"/>
          <w:szCs w:val="24"/>
        </w:rPr>
        <w:t>;</w:t>
      </w:r>
    </w:p>
    <w:p w:rsidR="006273C3" w:rsidP="000244E0">
      <w:pPr>
        <w:pStyle w:val="ListParagraph"/>
        <w:numPr>
          <w:ilvl w:val="0"/>
          <w:numId w:val="59"/>
        </w:numPr>
        <w:tabs>
          <w:tab w:val="left" w:pos="1701"/>
        </w:tabs>
        <w:spacing w:line="360" w:lineRule="auto"/>
        <w:ind w:left="1276" w:firstLine="0"/>
        <w:jc w:val="both"/>
        <w:rPr>
          <w:rFonts w:ascii="Arial" w:hAnsi="Arial" w:cs="Arial"/>
          <w:sz w:val="24"/>
          <w:szCs w:val="24"/>
        </w:rPr>
      </w:pPr>
      <w:r w:rsidRPr="006273C3">
        <w:rPr>
          <w:rFonts w:ascii="Arial" w:hAnsi="Arial" w:cs="Arial"/>
          <w:sz w:val="24"/>
          <w:szCs w:val="24"/>
        </w:rPr>
        <w:t>точки выхода ПРИ на поверхность земли</w:t>
      </w:r>
      <w:bookmarkStart w:id="174" w:name="_Hlk190186783"/>
      <w:r w:rsidRPr="006273C3">
        <w:rPr>
          <w:rFonts w:ascii="Arial" w:hAnsi="Arial" w:cs="Arial"/>
          <w:sz w:val="24"/>
          <w:szCs w:val="24"/>
        </w:rPr>
        <w:t>.</w:t>
      </w:r>
      <w:bookmarkEnd w:id="174"/>
      <w:r w:rsidRPr="006273C3">
        <w:rPr>
          <w:rFonts w:ascii="Arial" w:hAnsi="Arial" w:cs="Arial"/>
          <w:sz w:val="24"/>
          <w:szCs w:val="24"/>
        </w:rPr>
        <w:t xml:space="preserve"> Допустимое отклонение</w:t>
      </w:r>
      <w:r w:rsidR="0045465F">
        <w:rPr>
          <w:rFonts w:ascii="Arial" w:hAnsi="Arial" w:cs="Arial"/>
          <w:sz w:val="24"/>
          <w:szCs w:val="24"/>
        </w:rPr>
        <w:t xml:space="preserve"> –</w:t>
      </w:r>
      <w:r w:rsidRPr="0045465F" w:rsidR="0045465F">
        <w:rPr>
          <w:rFonts w:ascii="Arial" w:hAnsi="Arial" w:cs="Arial"/>
          <w:sz w:val="24"/>
          <w:szCs w:val="24"/>
        </w:rPr>
        <w:t xml:space="preserve"> не более 1,5 % от длины </w:t>
      </w:r>
      <w:r w:rsidR="0045465F">
        <w:rPr>
          <w:rFonts w:ascii="Arial" w:hAnsi="Arial" w:cs="Arial"/>
          <w:sz w:val="24"/>
          <w:szCs w:val="24"/>
        </w:rPr>
        <w:t>закрытой проходки</w:t>
      </w:r>
      <w:r w:rsidRPr="0045465F" w:rsidR="0045465F">
        <w:rPr>
          <w:rFonts w:ascii="Arial" w:hAnsi="Arial" w:cs="Arial"/>
          <w:sz w:val="24"/>
          <w:szCs w:val="24"/>
        </w:rPr>
        <w:t>, но не более плюс 9 и минус 3</w:t>
      </w:r>
      <w:r w:rsidR="008E24F5">
        <w:rPr>
          <w:rFonts w:ascii="Arial" w:hAnsi="Arial" w:cs="Arial"/>
          <w:sz w:val="24"/>
          <w:szCs w:val="24"/>
        </w:rPr>
        <w:t> </w:t>
      </w:r>
      <w:r w:rsidRPr="0045465F" w:rsidR="0045465F">
        <w:rPr>
          <w:rFonts w:ascii="Arial" w:hAnsi="Arial" w:cs="Arial"/>
          <w:sz w:val="24"/>
          <w:szCs w:val="24"/>
        </w:rPr>
        <w:t xml:space="preserve">м по оси и </w:t>
      </w:r>
      <w:r w:rsidRPr="0045465F" w:rsidR="00D22C13">
        <w:rPr>
          <w:rFonts w:ascii="Arial" w:hAnsi="Arial" w:cs="Arial"/>
          <w:sz w:val="24"/>
          <w:szCs w:val="24"/>
        </w:rPr>
        <w:t>3</w:t>
      </w:r>
      <w:r w:rsidR="00D22C13">
        <w:rPr>
          <w:rFonts w:ascii="Arial" w:hAnsi="Arial" w:cs="Arial"/>
          <w:sz w:val="24"/>
          <w:szCs w:val="24"/>
        </w:rPr>
        <w:t> </w:t>
      </w:r>
      <w:r w:rsidRPr="0045465F" w:rsidR="0045465F">
        <w:rPr>
          <w:rFonts w:ascii="Arial" w:hAnsi="Arial" w:cs="Arial"/>
          <w:sz w:val="24"/>
          <w:szCs w:val="24"/>
        </w:rPr>
        <w:t>м по нормали</w:t>
      </w:r>
      <w:r w:rsidRPr="000244E0" w:rsidR="00E74500">
        <w:rPr>
          <w:rFonts w:ascii="Arial" w:hAnsi="Arial" w:cs="Arial"/>
          <w:sz w:val="24"/>
          <w:szCs w:val="24"/>
        </w:rPr>
        <w:t xml:space="preserve"> </w:t>
      </w:r>
      <w:r w:rsidRPr="00E74500" w:rsidR="00E74500">
        <w:rPr>
          <w:rFonts w:ascii="Arial" w:hAnsi="Arial" w:cs="Arial"/>
          <w:sz w:val="24"/>
          <w:szCs w:val="24"/>
        </w:rPr>
        <w:t xml:space="preserve">от точки </w:t>
      </w:r>
      <w:r w:rsidR="003B4C00">
        <w:rPr>
          <w:rFonts w:ascii="Arial" w:hAnsi="Arial" w:cs="Arial"/>
          <w:sz w:val="24"/>
          <w:szCs w:val="24"/>
        </w:rPr>
        <w:t>выхода, установленной</w:t>
      </w:r>
      <w:r w:rsidRPr="00E74500" w:rsidR="00E74500">
        <w:rPr>
          <w:rFonts w:ascii="Arial" w:hAnsi="Arial" w:cs="Arial"/>
          <w:sz w:val="24"/>
          <w:szCs w:val="24"/>
        </w:rPr>
        <w:t xml:space="preserve"> в ПД (РД)</w:t>
      </w:r>
      <w:r w:rsidR="00E0633B">
        <w:rPr>
          <w:rFonts w:ascii="Arial" w:hAnsi="Arial" w:cs="Arial"/>
          <w:sz w:val="24"/>
          <w:szCs w:val="24"/>
        </w:rPr>
        <w:t>;</w:t>
      </w:r>
    </w:p>
    <w:p w:rsidR="0045465F" w:rsidP="000244E0">
      <w:pPr>
        <w:pStyle w:val="ListParagraph"/>
        <w:numPr>
          <w:ilvl w:val="0"/>
          <w:numId w:val="68"/>
        </w:numPr>
        <w:tabs>
          <w:tab w:val="left" w:pos="1134"/>
        </w:tabs>
        <w:spacing w:line="360" w:lineRule="auto"/>
        <w:ind w:left="0" w:firstLine="709"/>
        <w:jc w:val="both"/>
        <w:rPr>
          <w:rFonts w:ascii="Arial" w:hAnsi="Arial" w:cs="Arial"/>
          <w:sz w:val="24"/>
          <w:szCs w:val="24"/>
        </w:rPr>
      </w:pPr>
      <w:r>
        <w:rPr>
          <w:rFonts w:ascii="Arial" w:hAnsi="Arial" w:cs="Arial"/>
          <w:sz w:val="24"/>
          <w:szCs w:val="24"/>
        </w:rPr>
        <w:t>п</w:t>
      </w:r>
      <w:r w:rsidRPr="00F94B3E">
        <w:rPr>
          <w:rFonts w:ascii="Arial" w:hAnsi="Arial" w:cs="Arial"/>
          <w:sz w:val="24"/>
          <w:szCs w:val="24"/>
        </w:rPr>
        <w:t>ри строительстве метод</w:t>
      </w:r>
      <w:r>
        <w:rPr>
          <w:rFonts w:ascii="Arial" w:hAnsi="Arial" w:cs="Arial"/>
          <w:sz w:val="24"/>
          <w:szCs w:val="24"/>
        </w:rPr>
        <w:t>ом</w:t>
      </w:r>
      <w:r w:rsidRPr="00F94B3E">
        <w:rPr>
          <w:rFonts w:ascii="Arial" w:hAnsi="Arial" w:cs="Arial"/>
          <w:sz w:val="24"/>
          <w:szCs w:val="24"/>
        </w:rPr>
        <w:t xml:space="preserve"> </w:t>
      </w:r>
      <w:r w:rsidR="00AA6655">
        <w:rPr>
          <w:rFonts w:ascii="Arial" w:hAnsi="Arial" w:cs="Arial"/>
          <w:sz w:val="24"/>
          <w:szCs w:val="24"/>
        </w:rPr>
        <w:t>микротоннелирования</w:t>
      </w:r>
      <w:r w:rsidRPr="00F94B3E">
        <w:rPr>
          <w:rFonts w:ascii="Arial" w:hAnsi="Arial" w:cs="Arial"/>
          <w:sz w:val="24"/>
          <w:szCs w:val="24"/>
        </w:rPr>
        <w:t xml:space="preserve"> </w:t>
      </w:r>
      <w:r w:rsidR="003B4C00">
        <w:rPr>
          <w:rFonts w:ascii="Arial" w:hAnsi="Arial" w:cs="Arial"/>
          <w:sz w:val="24"/>
          <w:szCs w:val="24"/>
        </w:rPr>
        <w:t>выполняют контроль</w:t>
      </w:r>
      <w:r w:rsidR="000D787D">
        <w:rPr>
          <w:rFonts w:ascii="Arial" w:hAnsi="Arial" w:cs="Arial"/>
          <w:sz w:val="24"/>
          <w:szCs w:val="24"/>
        </w:rPr>
        <w:t xml:space="preserve"> фактическ</w:t>
      </w:r>
      <w:r w:rsidR="003B4C00">
        <w:rPr>
          <w:rFonts w:ascii="Arial" w:hAnsi="Arial" w:cs="Arial"/>
          <w:sz w:val="24"/>
          <w:szCs w:val="24"/>
        </w:rPr>
        <w:t>ой</w:t>
      </w:r>
      <w:r w:rsidR="000D787D">
        <w:rPr>
          <w:rFonts w:ascii="Arial" w:hAnsi="Arial" w:cs="Arial"/>
          <w:sz w:val="24"/>
          <w:szCs w:val="24"/>
        </w:rPr>
        <w:t xml:space="preserve"> траектори</w:t>
      </w:r>
      <w:r w:rsidR="009F3734">
        <w:rPr>
          <w:rFonts w:ascii="Arial" w:hAnsi="Arial" w:cs="Arial"/>
          <w:sz w:val="24"/>
          <w:szCs w:val="24"/>
        </w:rPr>
        <w:t>и</w:t>
      </w:r>
      <w:r w:rsidR="000D787D">
        <w:rPr>
          <w:rFonts w:ascii="Arial" w:hAnsi="Arial" w:cs="Arial"/>
          <w:sz w:val="24"/>
          <w:szCs w:val="24"/>
        </w:rPr>
        <w:t xml:space="preserve"> прокладки тоннеля. Допустимое отклонение – не более 50</w:t>
      </w:r>
      <w:r w:rsidR="000244E0">
        <w:rPr>
          <w:rFonts w:ascii="Arial" w:hAnsi="Arial" w:cs="Arial"/>
          <w:sz w:val="24"/>
          <w:szCs w:val="24"/>
        </w:rPr>
        <w:t> </w:t>
      </w:r>
      <w:r w:rsidR="000D787D">
        <w:rPr>
          <w:rFonts w:ascii="Arial" w:hAnsi="Arial" w:cs="Arial"/>
          <w:sz w:val="24"/>
          <w:szCs w:val="24"/>
        </w:rPr>
        <w:t xml:space="preserve">мм от </w:t>
      </w:r>
      <w:r w:rsidR="00083666">
        <w:rPr>
          <w:rFonts w:ascii="Arial" w:hAnsi="Arial" w:cs="Arial"/>
          <w:sz w:val="24"/>
          <w:szCs w:val="24"/>
        </w:rPr>
        <w:t xml:space="preserve">траектории движения МТПК, </w:t>
      </w:r>
      <w:r w:rsidR="003B4C00">
        <w:rPr>
          <w:rFonts w:ascii="Arial" w:hAnsi="Arial" w:cs="Arial"/>
          <w:sz w:val="24"/>
          <w:szCs w:val="24"/>
        </w:rPr>
        <w:t>установленной</w:t>
      </w:r>
      <w:r w:rsidR="00083666">
        <w:rPr>
          <w:rFonts w:ascii="Arial" w:hAnsi="Arial" w:cs="Arial"/>
          <w:sz w:val="24"/>
          <w:szCs w:val="24"/>
        </w:rPr>
        <w:t xml:space="preserve"> в ПД (РД).</w:t>
      </w:r>
    </w:p>
    <w:p w:rsidR="0078346A" w:rsidRPr="00B94CBA" w:rsidP="00F33AFE">
      <w:pPr>
        <w:pStyle w:val="ListParagraph"/>
        <w:spacing w:line="360" w:lineRule="auto"/>
        <w:ind w:left="0" w:firstLine="709"/>
        <w:jc w:val="both"/>
        <w:rPr>
          <w:rFonts w:ascii="Arial" w:hAnsi="Arial" w:cs="Arial"/>
          <w:sz w:val="24"/>
          <w:szCs w:val="24"/>
        </w:rPr>
      </w:pPr>
      <w:r w:rsidRPr="00F565D4">
        <w:rPr>
          <w:rFonts w:ascii="Arial" w:hAnsi="Arial" w:cs="Arial"/>
          <w:sz w:val="24"/>
          <w:szCs w:val="24"/>
        </w:rPr>
        <w:t xml:space="preserve">При отклонении указанных </w:t>
      </w:r>
      <w:r>
        <w:rPr>
          <w:rFonts w:ascii="Arial" w:hAnsi="Arial" w:cs="Arial"/>
          <w:sz w:val="24"/>
          <w:szCs w:val="24"/>
        </w:rPr>
        <w:t>параметров</w:t>
      </w:r>
      <w:r w:rsidR="00F33AFE">
        <w:rPr>
          <w:rFonts w:ascii="Arial" w:hAnsi="Arial" w:cs="Arial"/>
          <w:sz w:val="24"/>
          <w:szCs w:val="24"/>
        </w:rPr>
        <w:t xml:space="preserve"> свыше допустимых</w:t>
      </w:r>
      <w:r w:rsidRPr="00F565D4">
        <w:rPr>
          <w:rFonts w:ascii="Arial" w:hAnsi="Arial" w:cs="Arial"/>
          <w:sz w:val="24"/>
          <w:szCs w:val="24"/>
        </w:rPr>
        <w:t xml:space="preserve">, решение о дальнейшем производстве работ </w:t>
      </w:r>
      <w:r w:rsidR="00F33AFE">
        <w:rPr>
          <w:rFonts w:ascii="Arial" w:hAnsi="Arial" w:cs="Arial"/>
          <w:sz w:val="24"/>
          <w:szCs w:val="24"/>
        </w:rPr>
        <w:t xml:space="preserve">по строительству перехода с фактическим положением защитного футляра/тоннеля </w:t>
      </w:r>
      <w:r w:rsidRPr="00F565D4">
        <w:rPr>
          <w:rFonts w:ascii="Arial" w:hAnsi="Arial" w:cs="Arial"/>
          <w:sz w:val="24"/>
          <w:szCs w:val="24"/>
        </w:rPr>
        <w:t>принима</w:t>
      </w:r>
      <w:r w:rsidR="00F33AFE">
        <w:rPr>
          <w:rFonts w:ascii="Arial" w:hAnsi="Arial" w:cs="Arial"/>
          <w:sz w:val="24"/>
          <w:szCs w:val="24"/>
        </w:rPr>
        <w:t>ют</w:t>
      </w:r>
      <w:r w:rsidRPr="00F565D4">
        <w:rPr>
          <w:rFonts w:ascii="Arial" w:hAnsi="Arial" w:cs="Arial"/>
          <w:sz w:val="24"/>
          <w:szCs w:val="24"/>
        </w:rPr>
        <w:t xml:space="preserve"> после письменного заключения проектной организации</w:t>
      </w:r>
      <w:r w:rsidR="0071529F">
        <w:rPr>
          <w:rFonts w:ascii="Arial" w:hAnsi="Arial" w:cs="Arial"/>
          <w:sz w:val="24"/>
          <w:szCs w:val="24"/>
        </w:rPr>
        <w:t>.</w:t>
      </w:r>
    </w:p>
    <w:p w:rsidR="00852679" w:rsidRPr="00852679" w:rsidP="00075763">
      <w:pPr>
        <w:pStyle w:val="ListParagraph"/>
        <w:numPr>
          <w:ilvl w:val="0"/>
          <w:numId w:val="30"/>
        </w:numPr>
        <w:spacing w:after="0" w:line="360" w:lineRule="auto"/>
        <w:ind w:left="0" w:firstLine="709"/>
        <w:contextualSpacing w:val="0"/>
        <w:jc w:val="both"/>
        <w:rPr>
          <w:rFonts w:ascii="Arial" w:eastAsia="Times New Roman" w:hAnsi="Arial" w:cs="Arial"/>
          <w:sz w:val="24"/>
          <w:szCs w:val="24"/>
          <w:lang w:eastAsia="ru-RU"/>
        </w:rPr>
      </w:pPr>
      <w:r w:rsidRPr="00852679">
        <w:rPr>
          <w:rFonts w:ascii="Arial" w:eastAsia="Times New Roman" w:hAnsi="Arial" w:cs="Arial"/>
          <w:sz w:val="24"/>
          <w:szCs w:val="24"/>
          <w:lang w:eastAsia="ru-RU"/>
        </w:rPr>
        <w:t>Корректировку ПД (РД) в процессе строительства переходов (при изменении объемов работ, конструкций, способов и методов производства работ, выявлении несоответствий, ошибок и недостатков в ПД (РД) и др.) осуществляют в соответствии с НД.</w:t>
      </w:r>
    </w:p>
    <w:p w:rsidR="00852679" w:rsidRPr="00852679" w:rsidP="00075763">
      <w:pPr>
        <w:numPr>
          <w:ilvl w:val="0"/>
          <w:numId w:val="30"/>
        </w:numPr>
        <w:spacing w:line="360" w:lineRule="auto"/>
        <w:ind w:left="0" w:firstLine="709"/>
        <w:jc w:val="both"/>
        <w:rPr>
          <w:rFonts w:ascii="Arial" w:hAnsi="Arial" w:cs="Arial"/>
        </w:rPr>
      </w:pPr>
      <w:r w:rsidRPr="00852679">
        <w:rPr>
          <w:rFonts w:ascii="Arial" w:hAnsi="Arial" w:cs="Arial"/>
        </w:rPr>
        <w:t xml:space="preserve">При обнаружении несоответствия фактических условий принятым в ПД </w:t>
      </w:r>
      <w:r>
        <w:rPr>
          <w:rFonts w:ascii="Arial" w:hAnsi="Arial" w:cs="Arial"/>
        </w:rPr>
        <w:t xml:space="preserve">(РД) </w:t>
      </w:r>
      <w:r w:rsidRPr="00852679">
        <w:rPr>
          <w:rFonts w:ascii="Arial" w:hAnsi="Arial" w:cs="Arial"/>
        </w:rPr>
        <w:t>и ППР работы остан</w:t>
      </w:r>
      <w:r>
        <w:rPr>
          <w:rFonts w:ascii="Arial" w:hAnsi="Arial" w:cs="Arial"/>
        </w:rPr>
        <w:t>авливают</w:t>
      </w:r>
      <w:r w:rsidRPr="00852679">
        <w:rPr>
          <w:rFonts w:ascii="Arial" w:hAnsi="Arial" w:cs="Arial"/>
        </w:rPr>
        <w:t xml:space="preserve"> до принятия соответствующих решений заказчиком</w:t>
      </w:r>
      <w:r w:rsidR="005B0D86">
        <w:rPr>
          <w:rFonts w:ascii="Arial" w:hAnsi="Arial" w:cs="Arial"/>
        </w:rPr>
        <w:t>, проектной организацией. При необходимости выполняют повторное согласование откорректированной ПД (РД) с владельцем автомобильной или железной дороги.</w:t>
      </w:r>
    </w:p>
    <w:p w:rsidR="00852679" w:rsidRPr="00852679" w:rsidP="00075763">
      <w:pPr>
        <w:numPr>
          <w:ilvl w:val="0"/>
          <w:numId w:val="30"/>
        </w:numPr>
        <w:tabs>
          <w:tab w:val="left" w:pos="1418"/>
        </w:tabs>
        <w:spacing w:line="360" w:lineRule="auto"/>
        <w:ind w:left="0" w:firstLine="709"/>
        <w:jc w:val="both"/>
        <w:rPr>
          <w:rFonts w:ascii="Arial" w:hAnsi="Arial" w:cs="Arial"/>
        </w:rPr>
      </w:pPr>
      <w:r>
        <w:rPr>
          <w:rFonts w:ascii="Arial" w:hAnsi="Arial" w:cs="Arial"/>
        </w:rPr>
        <w:t>Т</w:t>
      </w:r>
      <w:r w:rsidRPr="00852679">
        <w:rPr>
          <w:rFonts w:ascii="Arial" w:hAnsi="Arial" w:cs="Arial"/>
        </w:rPr>
        <w:t>ехнологическо</w:t>
      </w:r>
      <w:r>
        <w:rPr>
          <w:rFonts w:ascii="Arial" w:hAnsi="Arial" w:cs="Arial"/>
        </w:rPr>
        <w:t>е</w:t>
      </w:r>
      <w:r w:rsidRPr="00852679">
        <w:rPr>
          <w:rFonts w:ascii="Arial" w:hAnsi="Arial" w:cs="Arial"/>
        </w:rPr>
        <w:t xml:space="preserve"> оборудовани</w:t>
      </w:r>
      <w:r>
        <w:rPr>
          <w:rFonts w:ascii="Arial" w:hAnsi="Arial" w:cs="Arial"/>
        </w:rPr>
        <w:t>е</w:t>
      </w:r>
      <w:r w:rsidRPr="00852679">
        <w:rPr>
          <w:rFonts w:ascii="Arial" w:hAnsi="Arial" w:cs="Arial"/>
        </w:rPr>
        <w:t xml:space="preserve"> и материал</w:t>
      </w:r>
      <w:r>
        <w:rPr>
          <w:rFonts w:ascii="Arial" w:hAnsi="Arial" w:cs="Arial"/>
        </w:rPr>
        <w:t>ы</w:t>
      </w:r>
      <w:r w:rsidRPr="00852679">
        <w:rPr>
          <w:rFonts w:ascii="Arial" w:hAnsi="Arial" w:cs="Arial"/>
        </w:rPr>
        <w:t xml:space="preserve"> на рабочей площадке </w:t>
      </w:r>
      <w:r>
        <w:rPr>
          <w:rFonts w:ascii="Arial" w:hAnsi="Arial" w:cs="Arial"/>
        </w:rPr>
        <w:t>размещают</w:t>
      </w:r>
      <w:r w:rsidRPr="00852679">
        <w:rPr>
          <w:rFonts w:ascii="Arial" w:hAnsi="Arial" w:cs="Arial"/>
        </w:rPr>
        <w:t xml:space="preserve"> в соответствии со схемой, </w:t>
      </w:r>
      <w:r w:rsidRPr="00852679" w:rsidR="00337B71">
        <w:rPr>
          <w:rFonts w:ascii="Arial" w:hAnsi="Arial" w:cs="Arial"/>
        </w:rPr>
        <w:t>пр</w:t>
      </w:r>
      <w:r w:rsidR="00337B71">
        <w:rPr>
          <w:rFonts w:ascii="Arial" w:hAnsi="Arial" w:cs="Arial"/>
        </w:rPr>
        <w:t>ивед</w:t>
      </w:r>
      <w:r w:rsidRPr="00852679" w:rsidR="00337B71">
        <w:rPr>
          <w:rFonts w:ascii="Arial" w:hAnsi="Arial" w:cs="Arial"/>
        </w:rPr>
        <w:t xml:space="preserve">енной </w:t>
      </w:r>
      <w:r w:rsidRPr="00852679">
        <w:rPr>
          <w:rFonts w:ascii="Arial" w:hAnsi="Arial" w:cs="Arial"/>
        </w:rPr>
        <w:t xml:space="preserve">в </w:t>
      </w:r>
      <w:r w:rsidR="005B0D86">
        <w:rPr>
          <w:rFonts w:ascii="Arial" w:hAnsi="Arial" w:cs="Arial"/>
        </w:rPr>
        <w:t>ПД (РД)</w:t>
      </w:r>
      <w:r w:rsidRPr="00852679">
        <w:rPr>
          <w:rFonts w:ascii="Arial" w:hAnsi="Arial" w:cs="Arial"/>
        </w:rPr>
        <w:t>. На схеме указ</w:t>
      </w:r>
      <w:r>
        <w:rPr>
          <w:rFonts w:ascii="Arial" w:hAnsi="Arial" w:cs="Arial"/>
        </w:rPr>
        <w:t>ывают</w:t>
      </w:r>
      <w:r w:rsidRPr="00852679">
        <w:rPr>
          <w:rFonts w:ascii="Arial" w:hAnsi="Arial" w:cs="Arial"/>
        </w:rPr>
        <w:t xml:space="preserve"> расположение и размеры оборудования</w:t>
      </w:r>
      <w:r>
        <w:rPr>
          <w:rFonts w:ascii="Arial" w:hAnsi="Arial" w:cs="Arial"/>
        </w:rPr>
        <w:t>,</w:t>
      </w:r>
      <w:r w:rsidRPr="00852679">
        <w:rPr>
          <w:rFonts w:ascii="Arial" w:hAnsi="Arial" w:cs="Arial"/>
        </w:rPr>
        <w:t xml:space="preserve"> тип и способ крепления установки</w:t>
      </w:r>
      <w:r>
        <w:rPr>
          <w:rFonts w:ascii="Arial" w:hAnsi="Arial" w:cs="Arial"/>
        </w:rPr>
        <w:t>,</w:t>
      </w:r>
      <w:r w:rsidRPr="00852679">
        <w:rPr>
          <w:rFonts w:ascii="Arial" w:hAnsi="Arial" w:cs="Arial"/>
        </w:rPr>
        <w:t xml:space="preserve"> расположение и размеры котловано</w:t>
      </w:r>
      <w:r>
        <w:rPr>
          <w:rFonts w:ascii="Arial" w:hAnsi="Arial" w:cs="Arial"/>
        </w:rPr>
        <w:t>в,</w:t>
      </w:r>
      <w:r w:rsidRPr="00852679">
        <w:rPr>
          <w:rFonts w:ascii="Arial" w:hAnsi="Arial" w:cs="Arial"/>
        </w:rPr>
        <w:t xml:space="preserve"> </w:t>
      </w:r>
      <w:r>
        <w:rPr>
          <w:rFonts w:ascii="Arial" w:hAnsi="Arial" w:cs="Arial"/>
        </w:rPr>
        <w:t>места</w:t>
      </w:r>
      <w:r w:rsidRPr="00852679">
        <w:rPr>
          <w:rFonts w:ascii="Arial" w:hAnsi="Arial" w:cs="Arial"/>
        </w:rPr>
        <w:t xml:space="preserve"> складирования материалов, </w:t>
      </w:r>
      <w:r>
        <w:rPr>
          <w:rFonts w:ascii="Arial" w:hAnsi="Arial" w:cs="Arial"/>
        </w:rPr>
        <w:t>стоянки техники, расположения грузоподъемных механизмов</w:t>
      </w:r>
      <w:r w:rsidRPr="00852679">
        <w:rPr>
          <w:rFonts w:ascii="Arial" w:hAnsi="Arial" w:cs="Arial"/>
        </w:rPr>
        <w:t>.</w:t>
      </w:r>
    </w:p>
    <w:p w:rsidR="00852679" w:rsidRPr="00852679" w:rsidP="00E0633B">
      <w:pPr>
        <w:numPr>
          <w:ilvl w:val="0"/>
          <w:numId w:val="30"/>
        </w:numPr>
        <w:tabs>
          <w:tab w:val="left" w:pos="1560"/>
        </w:tabs>
        <w:spacing w:line="360" w:lineRule="auto"/>
        <w:ind w:left="0" w:firstLine="709"/>
        <w:jc w:val="both"/>
        <w:rPr>
          <w:rFonts w:ascii="Arial" w:hAnsi="Arial" w:cs="Arial"/>
        </w:rPr>
      </w:pPr>
      <w:r w:rsidRPr="00852679">
        <w:rPr>
          <w:rFonts w:ascii="Arial" w:hAnsi="Arial" w:cs="Arial"/>
        </w:rPr>
        <w:t xml:space="preserve">Строительство переходов выполняют в пределах полосы отвода земли на время строительства, определенной </w:t>
      </w:r>
      <w:r w:rsidR="009F3734">
        <w:rPr>
          <w:rFonts w:ascii="Arial" w:hAnsi="Arial" w:cs="Arial"/>
        </w:rPr>
        <w:t xml:space="preserve">в </w:t>
      </w:r>
      <w:r w:rsidRPr="00852679">
        <w:rPr>
          <w:rFonts w:ascii="Arial" w:hAnsi="Arial" w:cs="Arial"/>
        </w:rPr>
        <w:t>ПД (РД) в соответствии с нормами отвода земель для магистральных трубопроводов</w:t>
      </w:r>
      <w:r>
        <w:rPr>
          <w:rFonts w:ascii="Arial" w:hAnsi="Arial" w:cs="Arial"/>
        </w:rPr>
        <w:t xml:space="preserve"> на основании</w:t>
      </w:r>
      <w:r w:rsidRPr="00852679">
        <w:rPr>
          <w:rFonts w:ascii="Arial" w:hAnsi="Arial" w:cs="Arial"/>
        </w:rPr>
        <w:t xml:space="preserve"> НД и </w:t>
      </w:r>
      <w:bookmarkStart w:id="175" w:name="_Hlk169873362"/>
      <w:r w:rsidRPr="00852679">
        <w:rPr>
          <w:rFonts w:ascii="Arial" w:hAnsi="Arial" w:cs="Arial"/>
        </w:rPr>
        <w:t>нормативн</w:t>
      </w:r>
      <w:r w:rsidR="00E23041">
        <w:rPr>
          <w:rFonts w:ascii="Arial" w:hAnsi="Arial" w:cs="Arial"/>
        </w:rPr>
        <w:t xml:space="preserve">ых </w:t>
      </w:r>
      <w:r w:rsidRPr="00852679">
        <w:rPr>
          <w:rFonts w:ascii="Arial" w:hAnsi="Arial" w:cs="Arial"/>
        </w:rPr>
        <w:t>правовы</w:t>
      </w:r>
      <w:r>
        <w:rPr>
          <w:rFonts w:ascii="Arial" w:hAnsi="Arial" w:cs="Arial"/>
        </w:rPr>
        <w:t>х</w:t>
      </w:r>
      <w:r w:rsidRPr="00852679">
        <w:rPr>
          <w:rFonts w:ascii="Arial" w:hAnsi="Arial" w:cs="Arial"/>
        </w:rPr>
        <w:t xml:space="preserve"> акт</w:t>
      </w:r>
      <w:r>
        <w:rPr>
          <w:rFonts w:ascii="Arial" w:hAnsi="Arial" w:cs="Arial"/>
        </w:rPr>
        <w:t>ов</w:t>
      </w:r>
      <w:r w:rsidRPr="00852679">
        <w:rPr>
          <w:rFonts w:ascii="Arial" w:hAnsi="Arial" w:cs="Arial"/>
        </w:rPr>
        <w:t xml:space="preserve"> государств </w:t>
      </w:r>
      <w:r w:rsidR="00337B71">
        <w:rPr>
          <w:rFonts w:ascii="Arial" w:hAnsi="Arial" w:cs="Arial"/>
        </w:rPr>
        <w:t>–</w:t>
      </w:r>
      <w:r w:rsidRPr="00852679" w:rsidR="00337B71">
        <w:rPr>
          <w:rFonts w:ascii="Arial" w:hAnsi="Arial" w:cs="Arial"/>
        </w:rPr>
        <w:t xml:space="preserve"> </w:t>
      </w:r>
      <w:r w:rsidRPr="00852679">
        <w:rPr>
          <w:rFonts w:ascii="Arial" w:hAnsi="Arial" w:cs="Arial"/>
        </w:rPr>
        <w:t>членов Содружества Независимых Государств и Евразийского экономического союза.</w:t>
      </w:r>
    </w:p>
    <w:p w:rsidR="00852679" w:rsidRPr="00852679" w:rsidP="00E0633B">
      <w:pPr>
        <w:numPr>
          <w:ilvl w:val="0"/>
          <w:numId w:val="30"/>
        </w:numPr>
        <w:tabs>
          <w:tab w:val="left" w:pos="1560"/>
        </w:tabs>
        <w:spacing w:line="360" w:lineRule="auto"/>
        <w:ind w:left="0" w:firstLine="709"/>
        <w:jc w:val="both"/>
        <w:rPr>
          <w:rFonts w:ascii="Arial" w:hAnsi="Arial" w:cs="Arial"/>
        </w:rPr>
      </w:pPr>
      <w:bookmarkEnd w:id="175"/>
      <w:r w:rsidRPr="00852679">
        <w:rPr>
          <w:rFonts w:ascii="Arial" w:hAnsi="Arial" w:cs="Arial"/>
        </w:rPr>
        <w:t xml:space="preserve">В водонасыщенных грунтах прокладку защитного футляра выполняют с предварительным </w:t>
      </w:r>
      <w:r>
        <w:rPr>
          <w:rFonts w:ascii="Arial" w:hAnsi="Arial" w:cs="Arial"/>
        </w:rPr>
        <w:t>водо</w:t>
      </w:r>
      <w:r w:rsidRPr="00852679">
        <w:rPr>
          <w:rFonts w:ascii="Arial" w:hAnsi="Arial" w:cs="Arial"/>
        </w:rPr>
        <w:t>понижением уровня грунтовых вод.</w:t>
      </w:r>
    </w:p>
    <w:p w:rsidR="00852679" w:rsidRPr="00852679" w:rsidP="00E0633B">
      <w:pPr>
        <w:tabs>
          <w:tab w:val="left" w:pos="1560"/>
        </w:tabs>
        <w:spacing w:line="360" w:lineRule="auto"/>
        <w:ind w:firstLine="709"/>
        <w:jc w:val="both"/>
        <w:rPr>
          <w:rFonts w:ascii="Arial" w:hAnsi="Arial" w:cs="Arial"/>
        </w:rPr>
      </w:pPr>
      <w:r w:rsidRPr="00852679">
        <w:rPr>
          <w:rFonts w:ascii="Arial" w:hAnsi="Arial" w:cs="Arial"/>
        </w:rPr>
        <w:t>Водопонижение выполняют с применением открытых и вакуумных водопонизительных скважин, иглофильтров, пластовых, траншейных, трубчатых дренажей и комбинированных решений.</w:t>
      </w:r>
    </w:p>
    <w:p w:rsidR="00852679" w:rsidRPr="00852679" w:rsidP="00E0633B">
      <w:pPr>
        <w:numPr>
          <w:ilvl w:val="0"/>
          <w:numId w:val="30"/>
        </w:numPr>
        <w:tabs>
          <w:tab w:val="left" w:pos="1560"/>
        </w:tabs>
        <w:spacing w:line="360" w:lineRule="auto"/>
        <w:ind w:left="0" w:firstLine="709"/>
        <w:jc w:val="both"/>
        <w:rPr>
          <w:rFonts w:ascii="Arial" w:hAnsi="Arial" w:cs="Arial"/>
        </w:rPr>
      </w:pPr>
      <w:r w:rsidRPr="00852679">
        <w:rPr>
          <w:rFonts w:ascii="Arial" w:hAnsi="Arial" w:cs="Arial"/>
        </w:rPr>
        <w:t xml:space="preserve">Мероприятия по водопонижению </w:t>
      </w:r>
      <w:r w:rsidR="00FB2E7D">
        <w:rPr>
          <w:rFonts w:ascii="Arial" w:hAnsi="Arial" w:cs="Arial"/>
        </w:rPr>
        <w:t xml:space="preserve">выполняют для </w:t>
      </w:r>
      <w:r w:rsidRPr="00852679" w:rsidR="00FB2E7D">
        <w:rPr>
          <w:rFonts w:ascii="Arial" w:hAnsi="Arial" w:cs="Arial"/>
        </w:rPr>
        <w:t>обеспеч</w:t>
      </w:r>
      <w:r w:rsidR="00FB2E7D">
        <w:rPr>
          <w:rFonts w:ascii="Arial" w:hAnsi="Arial" w:cs="Arial"/>
        </w:rPr>
        <w:t>ения</w:t>
      </w:r>
      <w:r w:rsidRPr="00852679" w:rsidR="00FB2E7D">
        <w:rPr>
          <w:rFonts w:ascii="Arial" w:hAnsi="Arial" w:cs="Arial"/>
        </w:rPr>
        <w:t xml:space="preserve"> понижени</w:t>
      </w:r>
      <w:r w:rsidR="00FB2E7D">
        <w:rPr>
          <w:rFonts w:ascii="Arial" w:hAnsi="Arial" w:cs="Arial"/>
        </w:rPr>
        <w:t>я</w:t>
      </w:r>
      <w:r w:rsidRPr="00852679" w:rsidR="00FB2E7D">
        <w:rPr>
          <w:rFonts w:ascii="Arial" w:hAnsi="Arial" w:cs="Arial"/>
        </w:rPr>
        <w:t xml:space="preserve"> </w:t>
      </w:r>
      <w:r w:rsidRPr="00852679">
        <w:rPr>
          <w:rFonts w:ascii="Arial" w:hAnsi="Arial" w:cs="Arial"/>
        </w:rPr>
        <w:t>уровня грунтовых вод относительно дна котлована на значение, определяемое с учетом расчетного безопасного повышения уровня воды за время аварийного отключения водопонизительной системы, но не менее чем на 0,5</w:t>
      </w:r>
      <w:r w:rsidR="008E24F5">
        <w:rPr>
          <w:rFonts w:ascii="Arial" w:hAnsi="Arial" w:cs="Arial"/>
        </w:rPr>
        <w:t> </w:t>
      </w:r>
      <w:r w:rsidRPr="00852679">
        <w:rPr>
          <w:rFonts w:ascii="Arial" w:hAnsi="Arial" w:cs="Arial"/>
        </w:rPr>
        <w:t>м ниже защитного футляра.</w:t>
      </w:r>
    </w:p>
    <w:p w:rsidR="00852679" w:rsidRPr="00852679" w:rsidP="00E0633B">
      <w:pPr>
        <w:numPr>
          <w:ilvl w:val="0"/>
          <w:numId w:val="30"/>
        </w:numPr>
        <w:tabs>
          <w:tab w:val="left" w:pos="1560"/>
        </w:tabs>
        <w:spacing w:line="360" w:lineRule="auto"/>
        <w:ind w:left="0" w:firstLine="709"/>
        <w:jc w:val="both"/>
        <w:rPr>
          <w:rFonts w:ascii="Arial" w:hAnsi="Arial" w:cs="Arial"/>
        </w:rPr>
      </w:pPr>
      <w:r w:rsidRPr="00852679">
        <w:rPr>
          <w:rFonts w:ascii="Arial" w:hAnsi="Arial" w:cs="Arial"/>
        </w:rPr>
        <w:t>Для контроля уровня грунтовых вод на участке строительства в результате водопонижения предусматрива</w:t>
      </w:r>
      <w:r>
        <w:rPr>
          <w:rFonts w:ascii="Arial" w:hAnsi="Arial" w:cs="Arial"/>
        </w:rPr>
        <w:t>ю</w:t>
      </w:r>
      <w:r w:rsidRPr="00852679">
        <w:rPr>
          <w:rFonts w:ascii="Arial" w:hAnsi="Arial" w:cs="Arial"/>
        </w:rPr>
        <w:t>т устройство наблюдательных скважин или зумпфов на расстоянии не более 5 м от торцов защитного футляра. При устройстве наблюдательных скважин или зумпфов рекомендуется предусматривать возможность их использования для откачки грунтовых вод.</w:t>
      </w:r>
    </w:p>
    <w:p w:rsidR="00852679" w:rsidRPr="00852679" w:rsidP="00E0633B">
      <w:pPr>
        <w:pStyle w:val="ListParagraph"/>
        <w:numPr>
          <w:ilvl w:val="0"/>
          <w:numId w:val="30"/>
        </w:numPr>
        <w:tabs>
          <w:tab w:val="left" w:pos="1069"/>
          <w:tab w:val="left" w:pos="1560"/>
        </w:tabs>
        <w:spacing w:after="0" w:line="360" w:lineRule="auto"/>
        <w:ind w:left="0" w:firstLine="709"/>
        <w:contextualSpacing w:val="0"/>
        <w:jc w:val="both"/>
        <w:rPr>
          <w:rFonts w:ascii="Arial" w:hAnsi="Arial" w:cs="Arial"/>
          <w:sz w:val="24"/>
          <w:szCs w:val="24"/>
        </w:rPr>
      </w:pPr>
      <w:r w:rsidRPr="00852679">
        <w:rPr>
          <w:rFonts w:ascii="Arial" w:hAnsi="Arial" w:cs="Arial"/>
          <w:sz w:val="24"/>
          <w:szCs w:val="24"/>
        </w:rPr>
        <w:t xml:space="preserve">При строительстве перехода через автомобильную дорогу предусматривают организационно-технические мероприятия, обеспечивающие безопасность и бесперебойность движения автомобильного транспорта. </w:t>
      </w:r>
    </w:p>
    <w:p w:rsidR="00852679" w:rsidRPr="00852679" w:rsidP="00E0633B">
      <w:pPr>
        <w:pStyle w:val="ListParagraph"/>
        <w:numPr>
          <w:ilvl w:val="0"/>
          <w:numId w:val="30"/>
        </w:numPr>
        <w:tabs>
          <w:tab w:val="left" w:pos="1069"/>
          <w:tab w:val="left" w:pos="1560"/>
        </w:tabs>
        <w:spacing w:after="0" w:line="360" w:lineRule="auto"/>
        <w:ind w:left="0" w:firstLine="709"/>
        <w:contextualSpacing w:val="0"/>
        <w:jc w:val="both"/>
        <w:rPr>
          <w:rFonts w:ascii="Arial" w:hAnsi="Arial" w:cs="Arial"/>
          <w:sz w:val="24"/>
          <w:szCs w:val="24"/>
        </w:rPr>
      </w:pPr>
      <w:r w:rsidRPr="00852679">
        <w:rPr>
          <w:rFonts w:ascii="Arial" w:hAnsi="Arial" w:cs="Arial"/>
          <w:sz w:val="24"/>
          <w:szCs w:val="24"/>
        </w:rPr>
        <w:t xml:space="preserve">При строительстве перехода через железную дорогу предусматривают установку предохранительных устройств и другие организационно-технические мероприятия, обеспечивающие безопасность и бесперебойность движения железнодорожного транспорта. В обоснованных случаях предусматривают подвесные, страховочные пакеты или другие технические решения. </w:t>
      </w:r>
    </w:p>
    <w:p w:rsidR="00852679" w:rsidRPr="00852679" w:rsidP="00E0633B">
      <w:pPr>
        <w:pStyle w:val="ListParagraph"/>
        <w:numPr>
          <w:ilvl w:val="0"/>
          <w:numId w:val="30"/>
        </w:numPr>
        <w:tabs>
          <w:tab w:val="left" w:pos="1069"/>
          <w:tab w:val="left" w:pos="1560"/>
        </w:tabs>
        <w:spacing w:after="0" w:line="360" w:lineRule="auto"/>
        <w:ind w:left="0" w:firstLine="709"/>
        <w:contextualSpacing w:val="0"/>
        <w:jc w:val="both"/>
        <w:rPr>
          <w:rFonts w:ascii="Arial" w:hAnsi="Arial" w:cs="Arial"/>
          <w:sz w:val="24"/>
          <w:szCs w:val="24"/>
        </w:rPr>
      </w:pPr>
      <w:r>
        <w:rPr>
          <w:rFonts w:ascii="Arial" w:hAnsi="Arial" w:cs="Arial"/>
          <w:sz w:val="24"/>
          <w:szCs w:val="24"/>
        </w:rPr>
        <w:t>П</w:t>
      </w:r>
      <w:r w:rsidRPr="00852679">
        <w:rPr>
          <w:rFonts w:ascii="Arial" w:hAnsi="Arial" w:cs="Arial"/>
          <w:sz w:val="24"/>
          <w:szCs w:val="24"/>
        </w:rPr>
        <w:t>ри строительстве части перехода, выполняемой закрытой прокладкой</w:t>
      </w:r>
      <w:r>
        <w:rPr>
          <w:rFonts w:ascii="Arial" w:hAnsi="Arial" w:cs="Arial"/>
          <w:sz w:val="24"/>
          <w:szCs w:val="24"/>
        </w:rPr>
        <w:t>,</w:t>
      </w:r>
      <w:r>
        <w:t xml:space="preserve"> </w:t>
      </w:r>
      <w:r>
        <w:rPr>
          <w:rFonts w:ascii="Arial" w:hAnsi="Arial" w:cs="Arial"/>
          <w:sz w:val="24"/>
          <w:szCs w:val="24"/>
        </w:rPr>
        <w:t>п</w:t>
      </w:r>
      <w:r w:rsidRPr="003B4C00">
        <w:rPr>
          <w:rFonts w:ascii="Arial" w:hAnsi="Arial" w:cs="Arial"/>
          <w:sz w:val="24"/>
          <w:szCs w:val="24"/>
        </w:rPr>
        <w:t>одрядчик осуществля</w:t>
      </w:r>
      <w:r>
        <w:rPr>
          <w:rFonts w:ascii="Arial" w:hAnsi="Arial" w:cs="Arial"/>
          <w:sz w:val="24"/>
          <w:szCs w:val="24"/>
        </w:rPr>
        <w:t>ет</w:t>
      </w:r>
      <w:r w:rsidRPr="003B4C00">
        <w:rPr>
          <w:rFonts w:ascii="Arial" w:hAnsi="Arial" w:cs="Arial"/>
          <w:sz w:val="24"/>
          <w:szCs w:val="24"/>
        </w:rPr>
        <w:t xml:space="preserve"> непрерывный контроль за осадкой и состоянием автомобильного и железнодорожного полотна</w:t>
      </w:r>
      <w:r w:rsidR="008E24F5">
        <w:rPr>
          <w:rFonts w:ascii="Arial" w:hAnsi="Arial" w:cs="Arial"/>
          <w:sz w:val="24"/>
          <w:szCs w:val="24"/>
        </w:rPr>
        <w:t>.</w:t>
      </w:r>
    </w:p>
    <w:p w:rsidR="00852679" w:rsidRPr="00852679" w:rsidP="00E0633B">
      <w:pPr>
        <w:numPr>
          <w:ilvl w:val="0"/>
          <w:numId w:val="30"/>
        </w:numPr>
        <w:tabs>
          <w:tab w:val="left" w:pos="1560"/>
        </w:tabs>
        <w:spacing w:line="360" w:lineRule="auto"/>
        <w:ind w:left="0" w:firstLine="709"/>
        <w:jc w:val="both"/>
        <w:rPr>
          <w:rFonts w:ascii="Arial" w:hAnsi="Arial" w:cs="Arial"/>
        </w:rPr>
      </w:pPr>
      <w:r w:rsidRPr="00852679">
        <w:rPr>
          <w:rFonts w:ascii="Arial" w:hAnsi="Arial" w:cs="Arial"/>
        </w:rPr>
        <w:t>После завершения работ по строительству перехода подрядчик восстан</w:t>
      </w:r>
      <w:r w:rsidR="00B628DA">
        <w:rPr>
          <w:rFonts w:ascii="Arial" w:hAnsi="Arial" w:cs="Arial"/>
        </w:rPr>
        <w:t>авливает</w:t>
      </w:r>
      <w:r w:rsidRPr="00852679">
        <w:rPr>
          <w:rFonts w:ascii="Arial" w:hAnsi="Arial" w:cs="Arial"/>
        </w:rPr>
        <w:t xml:space="preserve"> элементы дороги (откосы, обочины, кюветы, полотно и др.) и коммуникации вдоль дороги, придав им исходное состояние.</w:t>
      </w:r>
    </w:p>
    <w:p w:rsidR="00852679" w:rsidRPr="0090523D" w:rsidP="00E0633B">
      <w:pPr>
        <w:numPr>
          <w:ilvl w:val="0"/>
          <w:numId w:val="30"/>
        </w:numPr>
        <w:tabs>
          <w:tab w:val="left" w:pos="1560"/>
        </w:tabs>
        <w:spacing w:line="360" w:lineRule="auto"/>
        <w:ind w:left="0" w:firstLine="709"/>
        <w:jc w:val="both"/>
        <w:rPr>
          <w:rFonts w:ascii="Arial" w:hAnsi="Arial" w:cs="Arial"/>
        </w:rPr>
      </w:pPr>
      <w:r w:rsidRPr="0090523D">
        <w:rPr>
          <w:rFonts w:ascii="Arial" w:hAnsi="Arial" w:cs="Arial"/>
        </w:rPr>
        <w:t>В ходе строительства переходов подрядчик оформля</w:t>
      </w:r>
      <w:r>
        <w:rPr>
          <w:rFonts w:ascii="Arial" w:hAnsi="Arial" w:cs="Arial"/>
        </w:rPr>
        <w:t>ет</w:t>
      </w:r>
      <w:r w:rsidRPr="0090523D">
        <w:rPr>
          <w:rFonts w:ascii="Arial" w:hAnsi="Arial" w:cs="Arial"/>
        </w:rPr>
        <w:t xml:space="preserve"> исполнительную документацию в соответствии с НД.</w:t>
      </w:r>
    </w:p>
    <w:p w:rsidR="00852679" w:rsidRPr="003B4C00" w:rsidP="00E0633B">
      <w:pPr>
        <w:numPr>
          <w:ilvl w:val="0"/>
          <w:numId w:val="30"/>
        </w:numPr>
        <w:tabs>
          <w:tab w:val="left" w:pos="1560"/>
        </w:tabs>
        <w:spacing w:line="360" w:lineRule="auto"/>
        <w:ind w:left="0" w:firstLine="709"/>
        <w:jc w:val="both"/>
        <w:rPr>
          <w:rFonts w:ascii="Arial" w:hAnsi="Arial" w:cs="Arial"/>
        </w:rPr>
      </w:pPr>
      <w:r w:rsidRPr="0090523D">
        <w:rPr>
          <w:rFonts w:ascii="Arial" w:hAnsi="Arial" w:cs="Arial"/>
        </w:rPr>
        <w:t xml:space="preserve">Перечень </w:t>
      </w:r>
      <w:r w:rsidRPr="00023F35">
        <w:rPr>
          <w:rFonts w:ascii="Arial" w:hAnsi="Arial" w:cs="Arial"/>
        </w:rPr>
        <w:t>и формы</w:t>
      </w:r>
      <w:r w:rsidRPr="0090523D">
        <w:rPr>
          <w:rFonts w:ascii="Arial" w:hAnsi="Arial" w:cs="Arial"/>
        </w:rPr>
        <w:t xml:space="preserve"> </w:t>
      </w:r>
      <w:r w:rsidRPr="00BB35C3">
        <w:rPr>
          <w:rFonts w:ascii="Arial" w:hAnsi="Arial" w:cs="Arial"/>
        </w:rPr>
        <w:t xml:space="preserve">приемо-сдаточной </w:t>
      </w:r>
      <w:r w:rsidRPr="00744EEA">
        <w:rPr>
          <w:rFonts w:ascii="Arial" w:hAnsi="Arial" w:cs="Arial"/>
        </w:rPr>
        <w:t xml:space="preserve">документации </w:t>
      </w:r>
      <w:r w:rsidRPr="00744EEA" w:rsidR="00744EEA">
        <w:rPr>
          <w:rFonts w:ascii="Arial" w:hAnsi="Arial" w:cs="Arial"/>
        </w:rPr>
        <w:t>устанавливает</w:t>
      </w:r>
      <w:r w:rsidRPr="00BB35C3">
        <w:rPr>
          <w:rFonts w:ascii="Arial" w:hAnsi="Arial" w:cs="Arial"/>
        </w:rPr>
        <w:t xml:space="preserve"> и </w:t>
      </w:r>
      <w:r w:rsidRPr="00BB35C3">
        <w:rPr>
          <w:rFonts w:ascii="Arial" w:hAnsi="Arial" w:cs="Arial"/>
          <w:shd w:val="clear" w:color="auto" w:fill="FFFFFF" w:themeFill="background1"/>
        </w:rPr>
        <w:t>утверждает заказчик в соответствии с ГОСТ</w:t>
      </w:r>
      <w:r>
        <w:rPr>
          <w:rFonts w:ascii="Arial" w:hAnsi="Arial" w:cs="Arial"/>
          <w:shd w:val="clear" w:color="auto" w:fill="FFFFFF" w:themeFill="background1"/>
        </w:rPr>
        <w:t xml:space="preserve"> 34994</w:t>
      </w:r>
      <w:r w:rsidRPr="00BB35C3">
        <w:rPr>
          <w:rFonts w:ascii="Arial" w:hAnsi="Arial" w:cs="Arial"/>
          <w:shd w:val="clear" w:color="auto" w:fill="FFFFFF" w:themeFill="background1"/>
        </w:rPr>
        <w:t xml:space="preserve"> и НД</w:t>
      </w:r>
      <w:r>
        <w:rPr>
          <w:rStyle w:val="FootnoteReference"/>
          <w:rFonts w:ascii="Arial" w:hAnsi="Arial" w:cs="Arial"/>
          <w:shd w:val="clear" w:color="auto" w:fill="FFFFFF" w:themeFill="background1"/>
        </w:rPr>
        <w:footnoteReference w:id="10"/>
      </w:r>
      <w:r w:rsidR="000E3FA2">
        <w:rPr>
          <w:rFonts w:ascii="Arial" w:hAnsi="Arial" w:cs="Arial"/>
          <w:shd w:val="clear" w:color="auto" w:fill="FFFFFF" w:themeFill="background1"/>
          <w:vertAlign w:val="superscript"/>
        </w:rPr>
        <w:t>)</w:t>
      </w:r>
      <w:r w:rsidRPr="00BB35C3">
        <w:rPr>
          <w:rFonts w:ascii="Arial" w:hAnsi="Arial" w:cs="Arial"/>
          <w:shd w:val="clear" w:color="auto" w:fill="FFFFFF" w:themeFill="background1"/>
        </w:rPr>
        <w:t xml:space="preserve"> с учетом специфики</w:t>
      </w:r>
      <w:r w:rsidRPr="00BB35C3">
        <w:rPr>
          <w:rFonts w:ascii="Arial" w:hAnsi="Arial" w:cs="Arial"/>
        </w:rPr>
        <w:t xml:space="preserve"> </w:t>
      </w:r>
      <w:r w:rsidRPr="003B4C00">
        <w:rPr>
          <w:rFonts w:ascii="Arial" w:hAnsi="Arial" w:cs="Arial"/>
        </w:rPr>
        <w:t xml:space="preserve">строительства конкретного перехода. Утвержденный перечень </w:t>
      </w:r>
      <w:r w:rsidRPr="003B4C00" w:rsidR="000E3FA2">
        <w:rPr>
          <w:rFonts w:ascii="Arial" w:hAnsi="Arial" w:cs="Arial"/>
        </w:rPr>
        <w:t xml:space="preserve">приемо-сдаточной документации </w:t>
      </w:r>
      <w:r w:rsidRPr="003B4C00">
        <w:rPr>
          <w:rFonts w:ascii="Arial" w:hAnsi="Arial" w:cs="Arial"/>
        </w:rPr>
        <w:t>заказчик передает подрядчику до начала строительства.</w:t>
      </w:r>
    </w:p>
    <w:p w:rsidR="00852679" w:rsidP="00E0633B">
      <w:pPr>
        <w:numPr>
          <w:ilvl w:val="0"/>
          <w:numId w:val="30"/>
        </w:numPr>
        <w:tabs>
          <w:tab w:val="left" w:pos="1560"/>
        </w:tabs>
        <w:spacing w:line="360" w:lineRule="auto"/>
        <w:ind w:left="0" w:firstLine="709"/>
        <w:jc w:val="both"/>
        <w:rPr>
          <w:rFonts w:ascii="Arial" w:hAnsi="Arial" w:cs="Arial"/>
        </w:rPr>
      </w:pPr>
      <w:r w:rsidRPr="00BB35C3">
        <w:rPr>
          <w:rFonts w:ascii="Arial" w:hAnsi="Arial" w:cs="Arial"/>
        </w:rPr>
        <w:t>После завершения строительства перехода для обеспечения приемки его в эксплуатацию в соответствии с ГОСТ</w:t>
      </w:r>
      <w:r>
        <w:rPr>
          <w:rFonts w:ascii="Arial" w:hAnsi="Arial" w:cs="Arial"/>
        </w:rPr>
        <w:t xml:space="preserve"> 34994</w:t>
      </w:r>
      <w:r w:rsidRPr="00BB35C3">
        <w:rPr>
          <w:rFonts w:ascii="Arial" w:hAnsi="Arial" w:cs="Arial"/>
          <w:shd w:val="clear" w:color="auto" w:fill="FFFFFF" w:themeFill="background1"/>
        </w:rPr>
        <w:t xml:space="preserve"> и НД</w:t>
      </w:r>
      <w:r w:rsidRPr="00BB35C3">
        <w:rPr>
          <w:rFonts w:ascii="Arial" w:hAnsi="Arial" w:cs="Arial"/>
        </w:rPr>
        <w:t xml:space="preserve"> подрядчик обеспечивает передачу приемо-сдаточной документации заказчику</w:t>
      </w:r>
      <w:r>
        <w:rPr>
          <w:rFonts w:ascii="Arial" w:hAnsi="Arial" w:cs="Arial"/>
        </w:rPr>
        <w:t>.</w:t>
      </w:r>
    </w:p>
    <w:p w:rsidR="000E3FA2" w:rsidP="006D4F17">
      <w:pPr>
        <w:tabs>
          <w:tab w:val="left" w:pos="1560"/>
        </w:tabs>
        <w:spacing w:line="353" w:lineRule="auto"/>
        <w:ind w:left="709"/>
        <w:jc w:val="both"/>
        <w:rPr>
          <w:rFonts w:ascii="Arial" w:hAnsi="Arial" w:cs="Arial"/>
        </w:rPr>
      </w:pPr>
    </w:p>
    <w:p w:rsidR="00852679" w:rsidRPr="00852679" w:rsidP="006D4F17">
      <w:pPr>
        <w:pStyle w:val="ListParagraph"/>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176" w:name="_Toc202271391"/>
      <w:r w:rsidRPr="00852679">
        <w:rPr>
          <w:rFonts w:ascii="Arial" w:hAnsi="Arial" w:cs="Arial"/>
          <w:b/>
          <w:sz w:val="24"/>
          <w:szCs w:val="24"/>
        </w:rPr>
        <w:t>Подготовительные работы</w:t>
      </w:r>
      <w:bookmarkEnd w:id="176"/>
    </w:p>
    <w:p w:rsidR="000E3FA2" w:rsidRPr="006D4F17" w:rsidP="006D4F17">
      <w:pPr>
        <w:spacing w:line="355" w:lineRule="auto"/>
        <w:ind w:left="709"/>
        <w:jc w:val="both"/>
        <w:rPr>
          <w:rFonts w:ascii="Arial" w:hAnsi="Arial" w:cs="Arial"/>
        </w:rPr>
      </w:pPr>
    </w:p>
    <w:p w:rsidR="00852679" w:rsidRPr="00852679" w:rsidP="00E0633B">
      <w:pPr>
        <w:numPr>
          <w:ilvl w:val="0"/>
          <w:numId w:val="31"/>
        </w:numPr>
        <w:spacing w:line="360" w:lineRule="auto"/>
        <w:ind w:left="0" w:firstLine="709"/>
        <w:jc w:val="both"/>
        <w:rPr>
          <w:rFonts w:ascii="Arial" w:hAnsi="Arial" w:cs="Arial"/>
        </w:rPr>
      </w:pPr>
      <w:r w:rsidRPr="00852679">
        <w:rPr>
          <w:rFonts w:ascii="Arial" w:hAnsi="Arial" w:cs="Arial"/>
          <w:color w:val="000000"/>
        </w:rPr>
        <w:t xml:space="preserve">Метод строительства, порядок </w:t>
      </w:r>
      <w:r>
        <w:rPr>
          <w:rFonts w:ascii="Arial" w:hAnsi="Arial" w:cs="Arial"/>
          <w:color w:val="000000"/>
        </w:rPr>
        <w:t xml:space="preserve">и сроки </w:t>
      </w:r>
      <w:r w:rsidRPr="00852679">
        <w:rPr>
          <w:rFonts w:ascii="Arial" w:hAnsi="Arial" w:cs="Arial"/>
          <w:color w:val="000000"/>
        </w:rPr>
        <w:t xml:space="preserve">выполнения работ по строительству переходов подрядчик согласовывает </w:t>
      </w:r>
      <w:bookmarkStart w:id="177" w:name="_Hlk169792062"/>
      <w:r w:rsidRPr="00852679">
        <w:rPr>
          <w:rFonts w:ascii="Arial" w:hAnsi="Arial" w:cs="Arial"/>
          <w:color w:val="000000"/>
        </w:rPr>
        <w:t xml:space="preserve">с организациями </w:t>
      </w:r>
      <w:r w:rsidR="00454B7C">
        <w:rPr>
          <w:rFonts w:ascii="Arial" w:hAnsi="Arial" w:cs="Arial"/>
          <w:color w:val="000000"/>
        </w:rPr>
        <w:t>–</w:t>
      </w:r>
      <w:r w:rsidRPr="00852679" w:rsidR="00454B7C">
        <w:rPr>
          <w:rFonts w:ascii="Arial" w:hAnsi="Arial" w:cs="Arial"/>
          <w:color w:val="000000"/>
        </w:rPr>
        <w:t xml:space="preserve"> </w:t>
      </w:r>
      <w:r w:rsidRPr="00852679">
        <w:rPr>
          <w:rFonts w:ascii="Arial" w:hAnsi="Arial" w:cs="Arial"/>
          <w:color w:val="000000"/>
        </w:rPr>
        <w:t>владельцами автомобильной дороги,</w:t>
      </w:r>
      <w:r w:rsidRPr="00852679">
        <w:rPr>
          <w:rFonts w:ascii="Arial" w:hAnsi="Arial" w:cs="Arial"/>
        </w:rPr>
        <w:t xml:space="preserve"> </w:t>
      </w:r>
      <w:r w:rsidRPr="00852679">
        <w:rPr>
          <w:rFonts w:ascii="Arial" w:hAnsi="Arial" w:cs="Arial"/>
          <w:color w:val="000000"/>
        </w:rPr>
        <w:t>железнодорожной инфраструктуры и инженерных коммуникаций.</w:t>
      </w:r>
    </w:p>
    <w:p w:rsidR="00852679" w:rsidRPr="00852679" w:rsidP="00E0633B">
      <w:pPr>
        <w:numPr>
          <w:ilvl w:val="0"/>
          <w:numId w:val="31"/>
        </w:numPr>
        <w:spacing w:line="360" w:lineRule="auto"/>
        <w:ind w:left="0" w:firstLine="709"/>
        <w:jc w:val="both"/>
        <w:rPr>
          <w:rFonts w:ascii="Arial" w:hAnsi="Arial" w:cs="Arial"/>
        </w:rPr>
      </w:pPr>
      <w:bookmarkEnd w:id="177"/>
      <w:r w:rsidRPr="00852679">
        <w:rPr>
          <w:rFonts w:ascii="Arial" w:hAnsi="Arial" w:cs="Arial"/>
        </w:rPr>
        <w:t>Инженерно-техническая подготовка строительства переход</w:t>
      </w:r>
      <w:r w:rsidRPr="0068340F">
        <w:rPr>
          <w:rFonts w:ascii="Arial" w:hAnsi="Arial" w:cs="Arial"/>
        </w:rPr>
        <w:t>а</w:t>
      </w:r>
      <w:r w:rsidRPr="00852679">
        <w:rPr>
          <w:rFonts w:ascii="Arial" w:hAnsi="Arial" w:cs="Arial"/>
        </w:rPr>
        <w:t xml:space="preserve"> до начала строительства</w:t>
      </w:r>
      <w:r w:rsidRPr="0068340F">
        <w:rPr>
          <w:rFonts w:ascii="Arial" w:hAnsi="Arial" w:cs="Arial"/>
        </w:rPr>
        <w:t xml:space="preserve"> включает в себя</w:t>
      </w:r>
      <w:r w:rsidRPr="00852679">
        <w:rPr>
          <w:rFonts w:ascii="Arial" w:hAnsi="Arial" w:cs="Arial"/>
        </w:rPr>
        <w:t xml:space="preserve"> комплекс организационн</w:t>
      </w:r>
      <w:r w:rsidR="00F323AC">
        <w:rPr>
          <w:rFonts w:ascii="Arial" w:hAnsi="Arial" w:cs="Arial"/>
        </w:rPr>
        <w:t>о-технических</w:t>
      </w:r>
      <w:r w:rsidRPr="00852679">
        <w:rPr>
          <w:rFonts w:ascii="Arial" w:hAnsi="Arial" w:cs="Arial"/>
        </w:rPr>
        <w:t xml:space="preserve"> мероприятий, в том числе:</w:t>
      </w:r>
    </w:p>
    <w:p w:rsidR="00F323AC" w:rsidP="00E0633B">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06023E">
        <w:rPr>
          <w:rFonts w:ascii="Arial" w:hAnsi="Arial" w:cs="Arial"/>
        </w:rPr>
        <w:t xml:space="preserve">оформление отвода земель на </w:t>
      </w:r>
      <w:r w:rsidRPr="00306305">
        <w:rPr>
          <w:rFonts w:ascii="Arial" w:hAnsi="Arial" w:cs="Arial"/>
        </w:rPr>
        <w:t>период производства</w:t>
      </w:r>
      <w:r w:rsidRPr="0006023E">
        <w:rPr>
          <w:rFonts w:ascii="Arial" w:hAnsi="Arial" w:cs="Arial"/>
        </w:rPr>
        <w:t xml:space="preserve"> работ</w:t>
      </w:r>
      <w:r>
        <w:rPr>
          <w:rFonts w:ascii="Arial" w:hAnsi="Arial" w:cs="Arial"/>
        </w:rPr>
        <w:t>;</w:t>
      </w:r>
    </w:p>
    <w:p w:rsidR="00852679" w:rsidRPr="00852679" w:rsidP="00E0633B">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852679">
        <w:rPr>
          <w:rFonts w:ascii="Arial" w:hAnsi="Arial" w:cs="Arial"/>
        </w:rPr>
        <w:t>оформление заказчиком разрешения на строительство;</w:t>
      </w:r>
    </w:p>
    <w:p w:rsidR="00852679" w:rsidRPr="00852679" w:rsidP="00E0633B">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852679">
        <w:rPr>
          <w:rFonts w:ascii="Arial" w:hAnsi="Arial" w:cs="Arial"/>
        </w:rPr>
        <w:t xml:space="preserve">получение </w:t>
      </w:r>
      <w:r w:rsidRPr="0068340F">
        <w:rPr>
          <w:rFonts w:ascii="Arial" w:hAnsi="Arial" w:cs="Arial"/>
        </w:rPr>
        <w:t>подрядчиком</w:t>
      </w:r>
      <w:r w:rsidRPr="00852679">
        <w:rPr>
          <w:rFonts w:ascii="Arial" w:hAnsi="Arial" w:cs="Arial"/>
        </w:rPr>
        <w:t xml:space="preserve"> разрешений </w:t>
      </w:r>
      <w:r w:rsidRPr="0068340F" w:rsidR="0068340F">
        <w:rPr>
          <w:rFonts w:ascii="Arial" w:hAnsi="Arial" w:cs="Arial"/>
        </w:rPr>
        <w:t xml:space="preserve">от </w:t>
      </w:r>
      <w:bookmarkStart w:id="178" w:name="_Hlk169792399"/>
      <w:r w:rsidRPr="0068340F" w:rsidR="0068340F">
        <w:rPr>
          <w:rFonts w:ascii="Arial" w:hAnsi="Arial" w:cs="Arial"/>
        </w:rPr>
        <w:t xml:space="preserve">организаций </w:t>
      </w:r>
      <w:r w:rsidR="009E2F2E">
        <w:rPr>
          <w:rFonts w:ascii="Arial" w:hAnsi="Arial" w:cs="Arial"/>
        </w:rPr>
        <w:t>–</w:t>
      </w:r>
      <w:r w:rsidRPr="0068340F" w:rsidR="009E2F2E">
        <w:rPr>
          <w:rFonts w:ascii="Arial" w:hAnsi="Arial" w:cs="Arial"/>
        </w:rPr>
        <w:t xml:space="preserve"> </w:t>
      </w:r>
      <w:r w:rsidRPr="0068340F" w:rsidR="0068340F">
        <w:rPr>
          <w:rFonts w:ascii="Arial" w:hAnsi="Arial" w:cs="Arial"/>
        </w:rPr>
        <w:t>владельцев автомобильных дорог, железнодорожной инфраструктуры, инженерных коммуникаций</w:t>
      </w:r>
      <w:bookmarkEnd w:id="178"/>
      <w:r w:rsidRPr="0068340F" w:rsidR="0068340F">
        <w:rPr>
          <w:rFonts w:ascii="Arial" w:hAnsi="Arial" w:cs="Arial"/>
        </w:rPr>
        <w:t xml:space="preserve"> и других </w:t>
      </w:r>
      <w:r w:rsidRPr="00852679">
        <w:rPr>
          <w:rFonts w:ascii="Arial" w:hAnsi="Arial" w:cs="Arial"/>
        </w:rPr>
        <w:t>заинтересованных организаций на производство работ в их охранных зонах;</w:t>
      </w:r>
    </w:p>
    <w:p w:rsidR="00852679" w:rsidRPr="00852679" w:rsidP="00E0633B">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852679">
        <w:rPr>
          <w:rFonts w:ascii="Arial" w:hAnsi="Arial" w:cs="Arial"/>
        </w:rPr>
        <w:t xml:space="preserve">разработку </w:t>
      </w:r>
      <w:r w:rsidRPr="0068340F" w:rsidR="0068340F">
        <w:rPr>
          <w:rFonts w:ascii="Arial" w:hAnsi="Arial" w:cs="Arial"/>
        </w:rPr>
        <w:t>подрядчиком</w:t>
      </w:r>
      <w:r w:rsidRPr="00852679">
        <w:rPr>
          <w:rFonts w:ascii="Arial" w:hAnsi="Arial" w:cs="Arial"/>
        </w:rPr>
        <w:t xml:space="preserve"> ППР и его согласование;</w:t>
      </w:r>
    </w:p>
    <w:p w:rsidR="00F323AC" w:rsidP="00E0633B">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F323AC">
        <w:rPr>
          <w:rFonts w:ascii="Arial" w:hAnsi="Arial" w:cs="Arial"/>
        </w:rPr>
        <w:t>создание геодезической разбивочной основы;</w:t>
      </w:r>
    </w:p>
    <w:p w:rsidR="00F323AC" w:rsidRPr="00852679" w:rsidP="00E0633B">
      <w:pPr>
        <w:numPr>
          <w:ilvl w:val="1"/>
          <w:numId w:val="16"/>
        </w:numPr>
        <w:tabs>
          <w:tab w:val="num" w:pos="0"/>
          <w:tab w:val="left" w:pos="1080"/>
          <w:tab w:val="left" w:pos="1540"/>
          <w:tab w:val="num" w:pos="1620"/>
        </w:tabs>
        <w:spacing w:line="360" w:lineRule="auto"/>
        <w:ind w:left="0" w:firstLine="720"/>
        <w:jc w:val="both"/>
        <w:rPr>
          <w:rFonts w:ascii="Arial" w:hAnsi="Arial" w:cs="Arial"/>
        </w:rPr>
      </w:pPr>
      <w:r w:rsidRPr="00F323AC">
        <w:rPr>
          <w:rFonts w:ascii="Arial" w:hAnsi="Arial" w:cs="Arial"/>
        </w:rPr>
        <w:t>расчистку</w:t>
      </w:r>
      <w:r w:rsidR="003B4C00">
        <w:rPr>
          <w:rFonts w:ascii="Arial" w:hAnsi="Arial" w:cs="Arial"/>
        </w:rPr>
        <w:t xml:space="preserve"> участка строительства перехода</w:t>
      </w:r>
      <w:r w:rsidRPr="00F323AC">
        <w:rPr>
          <w:rFonts w:ascii="Arial" w:hAnsi="Arial" w:cs="Arial"/>
        </w:rPr>
        <w:t xml:space="preserve"> от деревьев и кустарников</w:t>
      </w:r>
      <w:r>
        <w:rPr>
          <w:rFonts w:ascii="Arial" w:hAnsi="Arial" w:cs="Arial"/>
        </w:rPr>
        <w:t>.</w:t>
      </w:r>
    </w:p>
    <w:p w:rsidR="00852679" w:rsidRPr="00852679" w:rsidP="00E0633B">
      <w:pPr>
        <w:numPr>
          <w:ilvl w:val="0"/>
          <w:numId w:val="31"/>
        </w:numPr>
        <w:spacing w:line="360" w:lineRule="auto"/>
        <w:ind w:left="0" w:firstLine="709"/>
        <w:jc w:val="both"/>
        <w:rPr>
          <w:rFonts w:ascii="Arial" w:hAnsi="Arial" w:cs="Arial"/>
        </w:rPr>
      </w:pPr>
      <w:r w:rsidRPr="00852679">
        <w:rPr>
          <w:rFonts w:ascii="Arial" w:hAnsi="Arial" w:cs="Arial"/>
        </w:rPr>
        <w:t xml:space="preserve">ППР </w:t>
      </w:r>
      <w:r w:rsidRPr="0068340F" w:rsidR="0068340F">
        <w:rPr>
          <w:rFonts w:ascii="Arial" w:hAnsi="Arial" w:cs="Arial"/>
        </w:rPr>
        <w:t>разрабатывают</w:t>
      </w:r>
      <w:r w:rsidRPr="00852679">
        <w:rPr>
          <w:rFonts w:ascii="Arial" w:hAnsi="Arial" w:cs="Arial"/>
        </w:rPr>
        <w:t xml:space="preserve"> на основании ПД</w:t>
      </w:r>
      <w:r w:rsidRPr="0068340F" w:rsidR="0068340F">
        <w:rPr>
          <w:rFonts w:ascii="Arial" w:hAnsi="Arial" w:cs="Arial"/>
        </w:rPr>
        <w:t xml:space="preserve"> (РД)</w:t>
      </w:r>
      <w:r w:rsidRPr="00852679">
        <w:rPr>
          <w:rFonts w:ascii="Arial" w:hAnsi="Arial" w:cs="Arial"/>
        </w:rPr>
        <w:t>.</w:t>
      </w:r>
    </w:p>
    <w:p w:rsidR="00852679" w:rsidRPr="00852679" w:rsidP="00E0633B">
      <w:pPr>
        <w:numPr>
          <w:ilvl w:val="0"/>
          <w:numId w:val="31"/>
        </w:numPr>
        <w:spacing w:line="360" w:lineRule="auto"/>
        <w:ind w:left="0" w:firstLine="709"/>
        <w:jc w:val="both"/>
        <w:rPr>
          <w:rFonts w:ascii="Arial" w:hAnsi="Arial" w:cs="Arial"/>
        </w:rPr>
      </w:pPr>
      <w:r w:rsidRPr="0068340F">
        <w:rPr>
          <w:rFonts w:ascii="Arial" w:hAnsi="Arial" w:cs="Arial"/>
        </w:rPr>
        <w:t>С</w:t>
      </w:r>
      <w:r w:rsidRPr="00852679">
        <w:rPr>
          <w:rFonts w:ascii="Arial" w:hAnsi="Arial" w:cs="Arial"/>
        </w:rPr>
        <w:t>троительств</w:t>
      </w:r>
      <w:r w:rsidRPr="0068340F">
        <w:rPr>
          <w:rFonts w:ascii="Arial" w:hAnsi="Arial" w:cs="Arial"/>
        </w:rPr>
        <w:t>о</w:t>
      </w:r>
      <w:r w:rsidRPr="00852679">
        <w:rPr>
          <w:rFonts w:ascii="Arial" w:hAnsi="Arial" w:cs="Arial"/>
        </w:rPr>
        <w:t xml:space="preserve"> переходо</w:t>
      </w:r>
      <w:r w:rsidRPr="0068340F">
        <w:rPr>
          <w:rFonts w:ascii="Arial" w:hAnsi="Arial" w:cs="Arial"/>
        </w:rPr>
        <w:t>в</w:t>
      </w:r>
      <w:r w:rsidRPr="00852679">
        <w:rPr>
          <w:rFonts w:ascii="Arial" w:hAnsi="Arial" w:cs="Arial"/>
        </w:rPr>
        <w:t xml:space="preserve"> без </w:t>
      </w:r>
      <w:r w:rsidRPr="00852679" w:rsidR="009E2F2E">
        <w:rPr>
          <w:rFonts w:ascii="Arial" w:hAnsi="Arial" w:cs="Arial"/>
        </w:rPr>
        <w:t xml:space="preserve">ПД </w:t>
      </w:r>
      <w:r w:rsidRPr="0068340F" w:rsidR="009E2F2E">
        <w:rPr>
          <w:rFonts w:ascii="Arial" w:hAnsi="Arial" w:cs="Arial"/>
        </w:rPr>
        <w:t xml:space="preserve">(РД) </w:t>
      </w:r>
      <w:r w:rsidRPr="00852679" w:rsidR="009E2F2E">
        <w:rPr>
          <w:rFonts w:ascii="Arial" w:hAnsi="Arial" w:cs="Arial"/>
        </w:rPr>
        <w:t>и ППР</w:t>
      </w:r>
      <w:r w:rsidR="009E2F2E">
        <w:rPr>
          <w:rFonts w:ascii="Arial" w:hAnsi="Arial" w:cs="Arial"/>
        </w:rPr>
        <w:t>,</w:t>
      </w:r>
      <w:r w:rsidRPr="0068340F" w:rsidR="009E2F2E">
        <w:rPr>
          <w:rFonts w:ascii="Arial" w:hAnsi="Arial" w:cs="Arial"/>
        </w:rPr>
        <w:t xml:space="preserve"> </w:t>
      </w:r>
      <w:r w:rsidRPr="00852679">
        <w:rPr>
          <w:rFonts w:ascii="Arial" w:hAnsi="Arial" w:cs="Arial"/>
        </w:rPr>
        <w:t>согласован</w:t>
      </w:r>
      <w:r w:rsidRPr="0068340F">
        <w:rPr>
          <w:rFonts w:ascii="Arial" w:hAnsi="Arial" w:cs="Arial"/>
        </w:rPr>
        <w:t>ных с</w:t>
      </w:r>
      <w:r w:rsidRPr="00852679">
        <w:rPr>
          <w:rFonts w:ascii="Arial" w:hAnsi="Arial" w:cs="Arial"/>
        </w:rPr>
        <w:t xml:space="preserve"> </w:t>
      </w:r>
      <w:r w:rsidRPr="0068340F">
        <w:rPr>
          <w:rFonts w:ascii="Arial" w:hAnsi="Arial" w:cs="Arial"/>
        </w:rPr>
        <w:t xml:space="preserve">организациями </w:t>
      </w:r>
      <w:r w:rsidR="009E2F2E">
        <w:rPr>
          <w:rFonts w:ascii="Arial" w:hAnsi="Arial" w:cs="Arial"/>
        </w:rPr>
        <w:t>–</w:t>
      </w:r>
      <w:r w:rsidRPr="0068340F" w:rsidR="009E2F2E">
        <w:rPr>
          <w:rFonts w:ascii="Arial" w:hAnsi="Arial" w:cs="Arial"/>
        </w:rPr>
        <w:t xml:space="preserve"> </w:t>
      </w:r>
      <w:r w:rsidRPr="0068340F">
        <w:rPr>
          <w:rFonts w:ascii="Arial" w:hAnsi="Arial" w:cs="Arial"/>
        </w:rPr>
        <w:t>владельцами автомобильных дорог, железнодорожной инфраструктуры, инженерных коммуникаций</w:t>
      </w:r>
      <w:r w:rsidR="009E2F2E">
        <w:rPr>
          <w:rFonts w:ascii="Arial" w:hAnsi="Arial" w:cs="Arial"/>
        </w:rPr>
        <w:t>,</w:t>
      </w:r>
      <w:r w:rsidRPr="00852679">
        <w:rPr>
          <w:rFonts w:ascii="Arial" w:hAnsi="Arial" w:cs="Arial"/>
        </w:rPr>
        <w:t xml:space="preserve"> </w:t>
      </w:r>
      <w:r w:rsidRPr="0068340F">
        <w:rPr>
          <w:rFonts w:ascii="Arial" w:hAnsi="Arial" w:cs="Arial"/>
        </w:rPr>
        <w:t>не допускается</w:t>
      </w:r>
      <w:r w:rsidRPr="00852679">
        <w:rPr>
          <w:rFonts w:ascii="Arial" w:hAnsi="Arial" w:cs="Arial"/>
        </w:rPr>
        <w:t>.</w:t>
      </w:r>
    </w:p>
    <w:p w:rsidR="00852679" w:rsidRPr="00852679" w:rsidP="00E0633B">
      <w:pPr>
        <w:numPr>
          <w:ilvl w:val="0"/>
          <w:numId w:val="31"/>
        </w:numPr>
        <w:spacing w:line="360" w:lineRule="auto"/>
        <w:ind w:left="0" w:firstLine="709"/>
        <w:jc w:val="both"/>
        <w:rPr>
          <w:rFonts w:ascii="Arial" w:hAnsi="Arial" w:cs="Arial"/>
        </w:rPr>
      </w:pPr>
      <w:r w:rsidRPr="00852679">
        <w:rPr>
          <w:rFonts w:ascii="Arial" w:hAnsi="Arial" w:cs="Arial"/>
        </w:rPr>
        <w:t>До начала работ по строительству переходов</w:t>
      </w:r>
      <w:r w:rsidRPr="0068340F" w:rsidR="0068340F">
        <w:rPr>
          <w:rFonts w:ascii="Arial" w:hAnsi="Arial" w:cs="Arial"/>
        </w:rPr>
        <w:t xml:space="preserve"> подрядчик</w:t>
      </w:r>
      <w:r w:rsidRPr="00852679">
        <w:rPr>
          <w:rFonts w:ascii="Arial" w:hAnsi="Arial" w:cs="Arial"/>
        </w:rPr>
        <w:t xml:space="preserve"> уточн</w:t>
      </w:r>
      <w:r w:rsidRPr="0068340F" w:rsidR="0068340F">
        <w:rPr>
          <w:rFonts w:ascii="Arial" w:hAnsi="Arial" w:cs="Arial"/>
        </w:rPr>
        <w:t>яет</w:t>
      </w:r>
      <w:r w:rsidRPr="00852679">
        <w:rPr>
          <w:rFonts w:ascii="Arial" w:hAnsi="Arial" w:cs="Arial"/>
        </w:rPr>
        <w:t xml:space="preserve"> места расположения существующих в зоне работ объектов, надземных и подземных коммуникаций и выполн</w:t>
      </w:r>
      <w:r w:rsidRPr="0068340F" w:rsidR="0068340F">
        <w:rPr>
          <w:rFonts w:ascii="Arial" w:hAnsi="Arial" w:cs="Arial"/>
        </w:rPr>
        <w:t>яет</w:t>
      </w:r>
      <w:r w:rsidRPr="00852679">
        <w:rPr>
          <w:rFonts w:ascii="Arial" w:hAnsi="Arial" w:cs="Arial"/>
        </w:rPr>
        <w:t xml:space="preserve"> предусмотренные</w:t>
      </w:r>
      <w:r w:rsidR="001F379B">
        <w:rPr>
          <w:rFonts w:ascii="Arial" w:hAnsi="Arial" w:cs="Arial"/>
        </w:rPr>
        <w:t xml:space="preserve"> в</w:t>
      </w:r>
      <w:r w:rsidRPr="00852679">
        <w:rPr>
          <w:rFonts w:ascii="Arial" w:hAnsi="Arial" w:cs="Arial"/>
        </w:rPr>
        <w:t xml:space="preserve"> ПД охранные мероприятия.</w:t>
      </w:r>
    </w:p>
    <w:p w:rsidR="00852679" w:rsidP="00E0633B">
      <w:pPr>
        <w:numPr>
          <w:ilvl w:val="0"/>
          <w:numId w:val="31"/>
        </w:numPr>
        <w:tabs>
          <w:tab w:val="left" w:pos="1418"/>
          <w:tab w:val="left" w:pos="1560"/>
        </w:tabs>
        <w:spacing w:line="360" w:lineRule="auto"/>
        <w:ind w:left="0" w:firstLine="709"/>
        <w:jc w:val="both"/>
        <w:rPr>
          <w:rFonts w:ascii="Arial" w:hAnsi="Arial" w:cs="Arial"/>
        </w:rPr>
      </w:pPr>
      <w:r w:rsidRPr="00852679">
        <w:rPr>
          <w:rFonts w:ascii="Arial" w:hAnsi="Arial" w:cs="Arial"/>
        </w:rPr>
        <w:t xml:space="preserve">При необходимости для проезда к </w:t>
      </w:r>
      <w:r w:rsidRPr="0068340F" w:rsidR="0068340F">
        <w:rPr>
          <w:rFonts w:ascii="Arial" w:hAnsi="Arial" w:cs="Arial"/>
        </w:rPr>
        <w:t>месту производства работ по строительству перехода</w:t>
      </w:r>
      <w:r w:rsidRPr="00852679">
        <w:rPr>
          <w:rFonts w:ascii="Arial" w:hAnsi="Arial" w:cs="Arial"/>
        </w:rPr>
        <w:t xml:space="preserve"> устраива</w:t>
      </w:r>
      <w:r w:rsidRPr="0068340F" w:rsidR="0068340F">
        <w:rPr>
          <w:rFonts w:ascii="Arial" w:hAnsi="Arial" w:cs="Arial"/>
        </w:rPr>
        <w:t>ют</w:t>
      </w:r>
      <w:r w:rsidRPr="00852679">
        <w:rPr>
          <w:rFonts w:ascii="Arial" w:hAnsi="Arial" w:cs="Arial"/>
        </w:rPr>
        <w:t xml:space="preserve"> временные съезды с автомобильной дороги общего пользования. Конструкци</w:t>
      </w:r>
      <w:r w:rsidRPr="0068340F" w:rsidR="0068340F">
        <w:rPr>
          <w:rFonts w:ascii="Arial" w:hAnsi="Arial" w:cs="Arial"/>
        </w:rPr>
        <w:t>ю</w:t>
      </w:r>
      <w:r w:rsidRPr="00852679">
        <w:rPr>
          <w:rFonts w:ascii="Arial" w:hAnsi="Arial" w:cs="Arial"/>
        </w:rPr>
        <w:t xml:space="preserve"> временного съезда устанавлива</w:t>
      </w:r>
      <w:r w:rsidR="003E6A4C">
        <w:rPr>
          <w:rFonts w:ascii="Arial" w:hAnsi="Arial" w:cs="Arial"/>
        </w:rPr>
        <w:t>ю</w:t>
      </w:r>
      <w:r w:rsidRPr="00852679">
        <w:rPr>
          <w:rFonts w:ascii="Arial" w:hAnsi="Arial" w:cs="Arial"/>
        </w:rPr>
        <w:t xml:space="preserve">т в каждом конкретном случае в зависимости от </w:t>
      </w:r>
      <w:r w:rsidR="003B74DF">
        <w:rPr>
          <w:rFonts w:ascii="Arial" w:hAnsi="Arial" w:cs="Arial"/>
        </w:rPr>
        <w:t>типа</w:t>
      </w:r>
      <w:r w:rsidRPr="00852679">
        <w:rPr>
          <w:rFonts w:ascii="Arial" w:hAnsi="Arial" w:cs="Arial"/>
        </w:rPr>
        <w:t xml:space="preserve"> автомобильной дороги</w:t>
      </w:r>
      <w:r w:rsidR="0068340F">
        <w:rPr>
          <w:rFonts w:ascii="Arial" w:hAnsi="Arial" w:cs="Arial"/>
        </w:rPr>
        <w:t xml:space="preserve"> и</w:t>
      </w:r>
      <w:r w:rsidRPr="00852679">
        <w:rPr>
          <w:rFonts w:ascii="Arial" w:hAnsi="Arial" w:cs="Arial"/>
        </w:rPr>
        <w:t xml:space="preserve"> требований ТУ владельца автомобильной дороги.</w:t>
      </w:r>
    </w:p>
    <w:p w:rsidR="0068340F" w:rsidRPr="0068340F" w:rsidP="000244E0">
      <w:pPr>
        <w:numPr>
          <w:ilvl w:val="0"/>
          <w:numId w:val="31"/>
        </w:numPr>
        <w:tabs>
          <w:tab w:val="left" w:pos="1418"/>
        </w:tabs>
        <w:spacing w:line="360" w:lineRule="auto"/>
        <w:ind w:left="0" w:firstLine="709"/>
        <w:jc w:val="both"/>
        <w:rPr>
          <w:rFonts w:ascii="Arial" w:eastAsia="Calibri" w:hAnsi="Arial" w:cs="Arial"/>
          <w:lang w:eastAsia="en-US"/>
        </w:rPr>
      </w:pPr>
      <w:r w:rsidRPr="0068340F">
        <w:rPr>
          <w:rFonts w:ascii="Arial" w:hAnsi="Arial" w:cs="Arial"/>
        </w:rPr>
        <w:t>При устройстве временных съездов с автомобильной дороги общего пользования к месту строительства перехода составляют схемы организации дорожного движения</w:t>
      </w:r>
      <w:r>
        <w:rPr>
          <w:rFonts w:ascii="Arial" w:hAnsi="Arial" w:cs="Arial"/>
        </w:rPr>
        <w:t xml:space="preserve"> с указанием технических средств организации дорожного движения и временных дорожных знаков</w:t>
      </w:r>
      <w:r w:rsidRPr="0068340F">
        <w:rPr>
          <w:rFonts w:ascii="Arial" w:hAnsi="Arial" w:cs="Arial"/>
        </w:rPr>
        <w:t xml:space="preserve"> </w:t>
      </w:r>
      <w:r>
        <w:rPr>
          <w:rFonts w:ascii="Arial" w:hAnsi="Arial" w:cs="Arial"/>
        </w:rPr>
        <w:t>на период строительства</w:t>
      </w:r>
      <w:r w:rsidRPr="0068340F">
        <w:rPr>
          <w:rFonts w:ascii="Arial" w:hAnsi="Arial" w:cs="Arial"/>
        </w:rPr>
        <w:t xml:space="preserve">. </w:t>
      </w:r>
      <w:r>
        <w:rPr>
          <w:rFonts w:ascii="Arial" w:hAnsi="Arial" w:cs="Arial"/>
        </w:rPr>
        <w:t>С</w:t>
      </w:r>
      <w:r w:rsidRPr="00852679">
        <w:rPr>
          <w:rFonts w:ascii="Arial" w:hAnsi="Arial" w:cs="Arial"/>
        </w:rPr>
        <w:t xml:space="preserve">хемы организации </w:t>
      </w:r>
      <w:r>
        <w:rPr>
          <w:rFonts w:ascii="Arial" w:hAnsi="Arial" w:cs="Arial"/>
        </w:rPr>
        <w:t xml:space="preserve">дорожного </w:t>
      </w:r>
      <w:r w:rsidRPr="00852679">
        <w:rPr>
          <w:rFonts w:ascii="Arial" w:hAnsi="Arial" w:cs="Arial"/>
        </w:rPr>
        <w:t xml:space="preserve">движения </w:t>
      </w:r>
      <w:r>
        <w:rPr>
          <w:rFonts w:ascii="Arial" w:hAnsi="Arial" w:cs="Arial"/>
        </w:rPr>
        <w:t xml:space="preserve">согласовывают </w:t>
      </w:r>
      <w:r w:rsidRPr="00852679">
        <w:rPr>
          <w:rFonts w:ascii="Arial" w:hAnsi="Arial" w:cs="Arial"/>
        </w:rPr>
        <w:t>с</w:t>
      </w:r>
      <w:r>
        <w:rPr>
          <w:rFonts w:ascii="Arial" w:hAnsi="Arial" w:cs="Arial"/>
        </w:rPr>
        <w:t xml:space="preserve"> государственными органами безопасности дорожного движения</w:t>
      </w:r>
      <w:r w:rsidRPr="0068340F">
        <w:t xml:space="preserve"> </w:t>
      </w:r>
      <w:r w:rsidRPr="0068340F">
        <w:rPr>
          <w:rFonts w:ascii="Arial" w:hAnsi="Arial" w:cs="Arial"/>
        </w:rPr>
        <w:t xml:space="preserve">государств </w:t>
      </w:r>
      <w:r w:rsidR="009E2F2E">
        <w:rPr>
          <w:rFonts w:ascii="Arial" w:hAnsi="Arial" w:cs="Arial"/>
        </w:rPr>
        <w:t>–</w:t>
      </w:r>
      <w:r w:rsidRPr="0068340F" w:rsidR="009E2F2E">
        <w:rPr>
          <w:rFonts w:ascii="Arial" w:hAnsi="Arial" w:cs="Arial"/>
        </w:rPr>
        <w:t xml:space="preserve"> </w:t>
      </w:r>
      <w:r w:rsidRPr="0068340F">
        <w:rPr>
          <w:rFonts w:ascii="Arial" w:hAnsi="Arial" w:cs="Arial"/>
        </w:rPr>
        <w:t>членов Содружества Независимых Государств и Евразийского экономического союза</w:t>
      </w:r>
      <w:r w:rsidRPr="00852679">
        <w:rPr>
          <w:rFonts w:ascii="Arial" w:hAnsi="Arial" w:cs="Arial"/>
        </w:rPr>
        <w:t xml:space="preserve"> и</w:t>
      </w:r>
      <w:r>
        <w:rPr>
          <w:rFonts w:ascii="Arial" w:hAnsi="Arial" w:cs="Arial"/>
        </w:rPr>
        <w:t xml:space="preserve"> </w:t>
      </w:r>
      <w:r w:rsidRPr="00852679" w:rsidR="009E2F2E">
        <w:rPr>
          <w:rFonts w:ascii="Arial" w:hAnsi="Arial" w:cs="Arial"/>
        </w:rPr>
        <w:t>утвержд</w:t>
      </w:r>
      <w:r w:rsidR="009E2F2E">
        <w:rPr>
          <w:rFonts w:ascii="Arial" w:hAnsi="Arial" w:cs="Arial"/>
        </w:rPr>
        <w:t>ает</w:t>
      </w:r>
      <w:r w:rsidRPr="00852679" w:rsidR="009E2F2E">
        <w:rPr>
          <w:rFonts w:ascii="Arial" w:hAnsi="Arial" w:cs="Arial"/>
        </w:rPr>
        <w:t xml:space="preserve"> руководител</w:t>
      </w:r>
      <w:r w:rsidR="009E2F2E">
        <w:rPr>
          <w:rFonts w:ascii="Arial" w:hAnsi="Arial" w:cs="Arial"/>
        </w:rPr>
        <w:t>ь</w:t>
      </w:r>
      <w:r w:rsidRPr="00852679" w:rsidR="009E2F2E">
        <w:rPr>
          <w:rFonts w:ascii="Arial" w:hAnsi="Arial" w:cs="Arial"/>
        </w:rPr>
        <w:t xml:space="preserve"> </w:t>
      </w:r>
      <w:r w:rsidRPr="00852679">
        <w:rPr>
          <w:rFonts w:ascii="Arial" w:hAnsi="Arial" w:cs="Arial"/>
        </w:rPr>
        <w:t>организации, в ведении которой находится автомобильная дорога.</w:t>
      </w:r>
    </w:p>
    <w:p w:rsidR="0068340F" w:rsidRPr="0068340F">
      <w:pPr>
        <w:pStyle w:val="ListParagraph"/>
        <w:numPr>
          <w:ilvl w:val="0"/>
          <w:numId w:val="31"/>
        </w:numPr>
        <w:spacing w:after="0" w:line="360" w:lineRule="auto"/>
        <w:ind w:left="0" w:firstLine="709"/>
        <w:contextualSpacing w:val="0"/>
        <w:jc w:val="both"/>
        <w:rPr>
          <w:rFonts w:ascii="Arial" w:eastAsia="Calibri" w:hAnsi="Arial" w:cs="Arial"/>
          <w:sz w:val="24"/>
          <w:szCs w:val="24"/>
        </w:rPr>
      </w:pPr>
      <w:r w:rsidRPr="0068340F">
        <w:rPr>
          <w:rFonts w:ascii="Arial" w:eastAsia="Calibri" w:hAnsi="Arial" w:cs="Arial"/>
          <w:sz w:val="24"/>
          <w:szCs w:val="24"/>
        </w:rPr>
        <w:t>Предусмотренные схемой организации дорожного движения временные дорожные знаки допускается размещать на переносных опорах.</w:t>
      </w:r>
    </w:p>
    <w:p w:rsidR="00852679" w:rsidRPr="00852679" w:rsidP="00E0633B">
      <w:pPr>
        <w:numPr>
          <w:ilvl w:val="0"/>
          <w:numId w:val="31"/>
        </w:numPr>
        <w:tabs>
          <w:tab w:val="left" w:pos="1418"/>
          <w:tab w:val="left" w:pos="1560"/>
        </w:tabs>
        <w:spacing w:line="360" w:lineRule="auto"/>
        <w:ind w:left="0" w:firstLine="709"/>
        <w:jc w:val="both"/>
        <w:rPr>
          <w:rFonts w:ascii="Arial" w:hAnsi="Arial" w:cs="Arial"/>
        </w:rPr>
      </w:pPr>
      <w:r w:rsidRPr="0068340F">
        <w:rPr>
          <w:rFonts w:ascii="Arial" w:hAnsi="Arial" w:cs="Arial"/>
        </w:rPr>
        <w:t>Перед началом работ осуществляют</w:t>
      </w:r>
      <w:r w:rsidRPr="00852679">
        <w:rPr>
          <w:rFonts w:ascii="Arial" w:hAnsi="Arial" w:cs="Arial"/>
        </w:rPr>
        <w:t xml:space="preserve"> </w:t>
      </w:r>
      <w:r w:rsidRPr="0068340F">
        <w:rPr>
          <w:rFonts w:ascii="Arial" w:hAnsi="Arial" w:cs="Arial"/>
        </w:rPr>
        <w:t>доставку к месту производства работ</w:t>
      </w:r>
      <w:r w:rsidRPr="00852679">
        <w:rPr>
          <w:rFonts w:ascii="Arial" w:hAnsi="Arial" w:cs="Arial"/>
        </w:rPr>
        <w:t xml:space="preserve"> </w:t>
      </w:r>
      <w:r w:rsidRPr="0068340F">
        <w:rPr>
          <w:rFonts w:ascii="Arial" w:hAnsi="Arial" w:cs="Arial"/>
        </w:rPr>
        <w:t>технологического</w:t>
      </w:r>
      <w:r w:rsidRPr="00852679">
        <w:rPr>
          <w:rFonts w:ascii="Arial" w:hAnsi="Arial" w:cs="Arial"/>
        </w:rPr>
        <w:t xml:space="preserve"> оборудования, его монтаж, осмотр, приведение в рабочее состояние и опробование, </w:t>
      </w:r>
      <w:r>
        <w:rPr>
          <w:rFonts w:ascii="Arial" w:hAnsi="Arial" w:cs="Arial"/>
        </w:rPr>
        <w:t xml:space="preserve">доставку и </w:t>
      </w:r>
      <w:r w:rsidRPr="00852679">
        <w:rPr>
          <w:rFonts w:ascii="Arial" w:hAnsi="Arial" w:cs="Arial"/>
        </w:rPr>
        <w:t>подготовк</w:t>
      </w:r>
      <w:r w:rsidRPr="0068340F">
        <w:rPr>
          <w:rFonts w:ascii="Arial" w:hAnsi="Arial" w:cs="Arial"/>
        </w:rPr>
        <w:t>у</w:t>
      </w:r>
      <w:r w:rsidRPr="00852679">
        <w:rPr>
          <w:rFonts w:ascii="Arial" w:hAnsi="Arial" w:cs="Arial"/>
        </w:rPr>
        <w:t xml:space="preserve"> строительной техники (бульдозеры, экскаваторы, краны-трубоукладчики и др.).</w:t>
      </w:r>
    </w:p>
    <w:p w:rsidR="00852679" w:rsidP="00E0633B">
      <w:pPr>
        <w:numPr>
          <w:ilvl w:val="0"/>
          <w:numId w:val="31"/>
        </w:numPr>
        <w:tabs>
          <w:tab w:val="left" w:pos="1560"/>
        </w:tabs>
        <w:spacing w:line="360" w:lineRule="auto"/>
        <w:ind w:left="0" w:firstLine="709"/>
        <w:jc w:val="both"/>
        <w:rPr>
          <w:rFonts w:ascii="Arial" w:hAnsi="Arial" w:cs="Arial"/>
        </w:rPr>
      </w:pPr>
      <w:r w:rsidRPr="0068340F">
        <w:rPr>
          <w:rFonts w:ascii="Arial" w:hAnsi="Arial" w:cs="Arial"/>
        </w:rPr>
        <w:t>Необходимость</w:t>
      </w:r>
      <w:r w:rsidRPr="00852679">
        <w:rPr>
          <w:rFonts w:ascii="Arial" w:hAnsi="Arial" w:cs="Arial"/>
        </w:rPr>
        <w:t xml:space="preserve"> установк</w:t>
      </w:r>
      <w:r w:rsidRPr="0068340F">
        <w:rPr>
          <w:rFonts w:ascii="Arial" w:hAnsi="Arial" w:cs="Arial"/>
        </w:rPr>
        <w:t>и</w:t>
      </w:r>
      <w:r w:rsidRPr="00852679">
        <w:rPr>
          <w:rFonts w:ascii="Arial" w:hAnsi="Arial" w:cs="Arial"/>
        </w:rPr>
        <w:t xml:space="preserve"> и конструкци</w:t>
      </w:r>
      <w:r w:rsidRPr="0068340F">
        <w:rPr>
          <w:rFonts w:ascii="Arial" w:hAnsi="Arial" w:cs="Arial"/>
        </w:rPr>
        <w:t>ю</w:t>
      </w:r>
      <w:r w:rsidRPr="00852679">
        <w:rPr>
          <w:rFonts w:ascii="Arial" w:hAnsi="Arial" w:cs="Arial"/>
        </w:rPr>
        <w:t xml:space="preserve"> страховочных рельсовых пакетов </w:t>
      </w:r>
      <w:r w:rsidRPr="0068340F">
        <w:rPr>
          <w:rFonts w:ascii="Arial" w:hAnsi="Arial" w:cs="Arial"/>
        </w:rPr>
        <w:t>при строительстве</w:t>
      </w:r>
      <w:r w:rsidRPr="00852679">
        <w:rPr>
          <w:rFonts w:ascii="Arial" w:hAnsi="Arial" w:cs="Arial"/>
        </w:rPr>
        <w:t xml:space="preserve"> переход</w:t>
      </w:r>
      <w:r w:rsidRPr="0068340F">
        <w:rPr>
          <w:rFonts w:ascii="Arial" w:hAnsi="Arial" w:cs="Arial"/>
        </w:rPr>
        <w:t>а</w:t>
      </w:r>
      <w:r w:rsidRPr="00852679">
        <w:rPr>
          <w:rFonts w:ascii="Arial" w:hAnsi="Arial" w:cs="Arial"/>
        </w:rPr>
        <w:t xml:space="preserve"> через железн</w:t>
      </w:r>
      <w:r w:rsidRPr="0068340F">
        <w:rPr>
          <w:rFonts w:ascii="Arial" w:hAnsi="Arial" w:cs="Arial"/>
        </w:rPr>
        <w:t>ую</w:t>
      </w:r>
      <w:r w:rsidRPr="00852679">
        <w:rPr>
          <w:rFonts w:ascii="Arial" w:hAnsi="Arial" w:cs="Arial"/>
        </w:rPr>
        <w:t xml:space="preserve"> дорог</w:t>
      </w:r>
      <w:r w:rsidRPr="0068340F">
        <w:rPr>
          <w:rFonts w:ascii="Arial" w:hAnsi="Arial" w:cs="Arial"/>
        </w:rPr>
        <w:t>у</w:t>
      </w:r>
      <w:r w:rsidRPr="00852679">
        <w:rPr>
          <w:rFonts w:ascii="Arial" w:hAnsi="Arial" w:cs="Arial"/>
        </w:rPr>
        <w:t xml:space="preserve"> определяют в </w:t>
      </w:r>
      <w:r w:rsidRPr="0068340F">
        <w:rPr>
          <w:rFonts w:ascii="Arial" w:hAnsi="Arial" w:cs="Arial"/>
        </w:rPr>
        <w:t>ПД (РД)</w:t>
      </w:r>
      <w:r w:rsidRPr="00852679">
        <w:rPr>
          <w:rFonts w:ascii="Arial" w:hAnsi="Arial" w:cs="Arial"/>
        </w:rPr>
        <w:t xml:space="preserve"> и уточняют</w:t>
      </w:r>
      <w:r w:rsidRPr="0068340F">
        <w:rPr>
          <w:rFonts w:ascii="Arial" w:hAnsi="Arial" w:cs="Arial"/>
        </w:rPr>
        <w:t xml:space="preserve"> в ППР</w:t>
      </w:r>
      <w:r w:rsidRPr="00852679">
        <w:rPr>
          <w:rFonts w:ascii="Arial" w:hAnsi="Arial" w:cs="Arial"/>
        </w:rPr>
        <w:t>.</w:t>
      </w:r>
    </w:p>
    <w:p w:rsidR="00F323AC" w:rsidRPr="00852679" w:rsidP="00E0633B">
      <w:pPr>
        <w:numPr>
          <w:ilvl w:val="0"/>
          <w:numId w:val="31"/>
        </w:numPr>
        <w:tabs>
          <w:tab w:val="left" w:pos="1069"/>
          <w:tab w:val="left" w:pos="1560"/>
        </w:tabs>
        <w:spacing w:line="360" w:lineRule="auto"/>
        <w:ind w:left="0" w:firstLine="709"/>
        <w:jc w:val="both"/>
        <w:rPr>
          <w:rFonts w:ascii="Arial" w:hAnsi="Arial" w:cs="Arial"/>
        </w:rPr>
      </w:pPr>
      <w:r w:rsidRPr="0068340F">
        <w:rPr>
          <w:rFonts w:ascii="Arial" w:hAnsi="Arial" w:cs="Arial"/>
        </w:rPr>
        <w:t>Рабочие</w:t>
      </w:r>
      <w:r w:rsidRPr="00852679">
        <w:rPr>
          <w:rFonts w:ascii="Arial" w:hAnsi="Arial" w:cs="Arial"/>
        </w:rPr>
        <w:t xml:space="preserve"> площадк</w:t>
      </w:r>
      <w:r w:rsidRPr="0068340F">
        <w:rPr>
          <w:rFonts w:ascii="Arial" w:hAnsi="Arial" w:cs="Arial"/>
        </w:rPr>
        <w:t>и</w:t>
      </w:r>
      <w:r w:rsidRPr="00852679">
        <w:rPr>
          <w:rFonts w:ascii="Arial" w:hAnsi="Arial" w:cs="Arial"/>
        </w:rPr>
        <w:t xml:space="preserve"> подгот</w:t>
      </w:r>
      <w:r w:rsidRPr="0068340F">
        <w:rPr>
          <w:rFonts w:ascii="Arial" w:hAnsi="Arial" w:cs="Arial"/>
        </w:rPr>
        <w:t>авливают</w:t>
      </w:r>
      <w:r w:rsidRPr="00852679">
        <w:rPr>
          <w:rFonts w:ascii="Arial" w:hAnsi="Arial" w:cs="Arial"/>
        </w:rPr>
        <w:t xml:space="preserve"> с учетом размещения основного и вспомогательного технологического оборудования. Размеры</w:t>
      </w:r>
      <w:r>
        <w:rPr>
          <w:rFonts w:ascii="Arial" w:hAnsi="Arial" w:cs="Arial"/>
        </w:rPr>
        <w:t xml:space="preserve"> и места размещения</w:t>
      </w:r>
      <w:r w:rsidRPr="00852679">
        <w:rPr>
          <w:rFonts w:ascii="Arial" w:hAnsi="Arial" w:cs="Arial"/>
        </w:rPr>
        <w:t xml:space="preserve"> </w:t>
      </w:r>
      <w:r w:rsidRPr="0068340F">
        <w:rPr>
          <w:rFonts w:ascii="Arial" w:hAnsi="Arial" w:cs="Arial"/>
        </w:rPr>
        <w:t>рабочих</w:t>
      </w:r>
      <w:r w:rsidRPr="00852679">
        <w:rPr>
          <w:rFonts w:ascii="Arial" w:hAnsi="Arial" w:cs="Arial"/>
        </w:rPr>
        <w:t xml:space="preserve"> площад</w:t>
      </w:r>
      <w:r w:rsidRPr="0068340F">
        <w:rPr>
          <w:rFonts w:ascii="Arial" w:hAnsi="Arial" w:cs="Arial"/>
        </w:rPr>
        <w:t>ок</w:t>
      </w:r>
      <w:r w:rsidRPr="00852679">
        <w:rPr>
          <w:rFonts w:ascii="Arial" w:hAnsi="Arial" w:cs="Arial"/>
        </w:rPr>
        <w:t xml:space="preserve"> </w:t>
      </w:r>
      <w:r>
        <w:rPr>
          <w:rFonts w:ascii="Arial" w:hAnsi="Arial" w:cs="Arial"/>
        </w:rPr>
        <w:t>определяют в</w:t>
      </w:r>
      <w:r w:rsidRPr="00852679">
        <w:rPr>
          <w:rFonts w:ascii="Arial" w:hAnsi="Arial" w:cs="Arial"/>
        </w:rPr>
        <w:t xml:space="preserve"> ПД</w:t>
      </w:r>
      <w:r w:rsidRPr="0068340F">
        <w:rPr>
          <w:rFonts w:ascii="Arial" w:hAnsi="Arial" w:cs="Arial"/>
        </w:rPr>
        <w:t xml:space="preserve"> (РД)</w:t>
      </w:r>
      <w:r w:rsidRPr="00852679">
        <w:rPr>
          <w:rFonts w:ascii="Arial" w:hAnsi="Arial" w:cs="Arial"/>
        </w:rPr>
        <w:t>.</w:t>
      </w:r>
    </w:p>
    <w:p w:rsidR="00F323AC" w:rsidRPr="00F323AC" w:rsidP="00E0633B">
      <w:pPr>
        <w:numPr>
          <w:ilvl w:val="0"/>
          <w:numId w:val="31"/>
        </w:numPr>
        <w:tabs>
          <w:tab w:val="left" w:pos="1069"/>
          <w:tab w:val="left" w:pos="1560"/>
        </w:tabs>
        <w:spacing w:line="360" w:lineRule="auto"/>
        <w:ind w:left="0" w:firstLine="709"/>
        <w:jc w:val="both"/>
        <w:rPr>
          <w:rFonts w:ascii="Arial" w:hAnsi="Arial" w:cs="Arial"/>
        </w:rPr>
      </w:pPr>
      <w:r w:rsidRPr="00F323AC">
        <w:rPr>
          <w:rFonts w:ascii="Arial" w:hAnsi="Arial" w:cs="Arial"/>
        </w:rPr>
        <w:t xml:space="preserve">При строительстве переходов </w:t>
      </w:r>
      <w:r>
        <w:rPr>
          <w:rFonts w:ascii="Arial" w:hAnsi="Arial" w:cs="Arial"/>
        </w:rPr>
        <w:t xml:space="preserve">методами прокола, продавливания, ГШБ на одной стороне перехода подготавливают котлован для размещения установки </w:t>
      </w:r>
      <w:r>
        <w:rPr>
          <w:rFonts w:ascii="Arial" w:hAnsi="Arial" w:cs="Arial"/>
        </w:rPr>
        <w:t xml:space="preserve">прокола/продавливания/ГШБ, на другой стороне перехода </w:t>
      </w:r>
      <w:r w:rsidR="007C71DD">
        <w:rPr>
          <w:rFonts w:ascii="Arial" w:hAnsi="Arial" w:cs="Arial"/>
        </w:rPr>
        <w:t>–</w:t>
      </w:r>
      <w:r>
        <w:rPr>
          <w:rFonts w:ascii="Arial" w:hAnsi="Arial" w:cs="Arial"/>
        </w:rPr>
        <w:t xml:space="preserve"> котлован для при</w:t>
      </w:r>
      <w:r w:rsidR="00BA4690">
        <w:rPr>
          <w:rFonts w:ascii="Arial" w:hAnsi="Arial" w:cs="Arial"/>
        </w:rPr>
        <w:t>е</w:t>
      </w:r>
      <w:r>
        <w:rPr>
          <w:rFonts w:ascii="Arial" w:hAnsi="Arial" w:cs="Arial"/>
        </w:rPr>
        <w:t>ма оголовка защитного футляра.</w:t>
      </w:r>
    </w:p>
    <w:p w:rsidR="00F323AC" w:rsidP="00075763">
      <w:pPr>
        <w:numPr>
          <w:ilvl w:val="0"/>
          <w:numId w:val="31"/>
        </w:numPr>
        <w:tabs>
          <w:tab w:val="left" w:pos="1069"/>
          <w:tab w:val="left" w:pos="1560"/>
        </w:tabs>
        <w:spacing w:line="360" w:lineRule="auto"/>
        <w:ind w:left="0" w:firstLine="709"/>
        <w:jc w:val="both"/>
        <w:rPr>
          <w:rFonts w:ascii="Arial" w:hAnsi="Arial" w:cs="Arial"/>
        </w:rPr>
      </w:pPr>
      <w:r w:rsidRPr="00F323AC">
        <w:rPr>
          <w:rFonts w:ascii="Arial" w:hAnsi="Arial" w:cs="Arial"/>
        </w:rPr>
        <w:t xml:space="preserve">При строительстве переходов методом </w:t>
      </w:r>
      <w:r w:rsidR="00046139">
        <w:rPr>
          <w:rFonts w:ascii="Arial" w:hAnsi="Arial" w:cs="Arial"/>
        </w:rPr>
        <w:t>ННБ</w:t>
      </w:r>
      <w:r w:rsidRPr="00F323AC">
        <w:rPr>
          <w:rFonts w:ascii="Arial" w:hAnsi="Arial" w:cs="Arial"/>
        </w:rPr>
        <w:t xml:space="preserve"> </w:t>
      </w:r>
      <w:r>
        <w:rPr>
          <w:rFonts w:ascii="Arial" w:hAnsi="Arial" w:cs="Arial"/>
        </w:rPr>
        <w:t xml:space="preserve">на одной стороне перехода подготавливают рабочую </w:t>
      </w:r>
      <w:r w:rsidRPr="00F323AC">
        <w:rPr>
          <w:rFonts w:ascii="Arial" w:hAnsi="Arial" w:cs="Arial"/>
        </w:rPr>
        <w:t>площадку</w:t>
      </w:r>
      <w:r w:rsidR="00B628DA">
        <w:rPr>
          <w:rFonts w:ascii="Arial" w:hAnsi="Arial" w:cs="Arial"/>
        </w:rPr>
        <w:t>/котлован</w:t>
      </w:r>
      <w:r w:rsidRPr="00F323AC">
        <w:rPr>
          <w:rFonts w:ascii="Arial" w:hAnsi="Arial" w:cs="Arial"/>
        </w:rPr>
        <w:t xml:space="preserve"> для подготовки </w:t>
      </w:r>
      <w:r>
        <w:rPr>
          <w:rFonts w:ascii="Arial" w:hAnsi="Arial" w:cs="Arial"/>
        </w:rPr>
        <w:t>защитного футляра</w:t>
      </w:r>
      <w:r w:rsidRPr="00F323AC">
        <w:rPr>
          <w:rFonts w:ascii="Arial" w:hAnsi="Arial" w:cs="Arial"/>
        </w:rPr>
        <w:t xml:space="preserve"> к протаскиванию</w:t>
      </w:r>
      <w:r>
        <w:rPr>
          <w:rFonts w:ascii="Arial" w:hAnsi="Arial" w:cs="Arial"/>
        </w:rPr>
        <w:t xml:space="preserve"> в скважину,</w:t>
      </w:r>
      <w:r w:rsidRPr="00F323AC">
        <w:rPr>
          <w:rFonts w:ascii="Arial" w:hAnsi="Arial" w:cs="Arial"/>
        </w:rPr>
        <w:t xml:space="preserve"> </w:t>
      </w:r>
      <w:r>
        <w:rPr>
          <w:rFonts w:ascii="Arial" w:hAnsi="Arial" w:cs="Arial"/>
        </w:rPr>
        <w:t>на другой</w:t>
      </w:r>
      <w:r w:rsidRPr="00F323AC">
        <w:rPr>
          <w:rFonts w:ascii="Arial" w:hAnsi="Arial" w:cs="Arial"/>
        </w:rPr>
        <w:t xml:space="preserve"> стороне </w:t>
      </w:r>
      <w:r>
        <w:rPr>
          <w:rFonts w:ascii="Arial" w:hAnsi="Arial" w:cs="Arial"/>
        </w:rPr>
        <w:t xml:space="preserve">перехода </w:t>
      </w:r>
      <w:r w:rsidR="007C71DD">
        <w:rPr>
          <w:rFonts w:ascii="Arial" w:hAnsi="Arial" w:cs="Arial"/>
        </w:rPr>
        <w:t>–</w:t>
      </w:r>
      <w:r>
        <w:rPr>
          <w:rFonts w:ascii="Arial" w:hAnsi="Arial" w:cs="Arial"/>
        </w:rPr>
        <w:t xml:space="preserve"> рабочую площадку</w:t>
      </w:r>
      <w:r w:rsidR="00B628DA">
        <w:rPr>
          <w:rFonts w:ascii="Arial" w:hAnsi="Arial" w:cs="Arial"/>
        </w:rPr>
        <w:t>/котлован</w:t>
      </w:r>
      <w:r>
        <w:rPr>
          <w:rFonts w:ascii="Arial" w:hAnsi="Arial" w:cs="Arial"/>
        </w:rPr>
        <w:t xml:space="preserve"> для размещения</w:t>
      </w:r>
      <w:r w:rsidRPr="00F323AC">
        <w:rPr>
          <w:rFonts w:ascii="Arial" w:hAnsi="Arial" w:cs="Arial"/>
        </w:rPr>
        <w:t xml:space="preserve"> буров</w:t>
      </w:r>
      <w:r>
        <w:rPr>
          <w:rFonts w:ascii="Arial" w:hAnsi="Arial" w:cs="Arial"/>
        </w:rPr>
        <w:t>ой</w:t>
      </w:r>
      <w:r w:rsidRPr="00F323AC">
        <w:rPr>
          <w:rFonts w:ascii="Arial" w:hAnsi="Arial" w:cs="Arial"/>
        </w:rPr>
        <w:t xml:space="preserve"> установк</w:t>
      </w:r>
      <w:r>
        <w:rPr>
          <w:rFonts w:ascii="Arial" w:hAnsi="Arial" w:cs="Arial"/>
        </w:rPr>
        <w:t>и</w:t>
      </w:r>
      <w:r w:rsidRPr="00F323AC">
        <w:rPr>
          <w:rFonts w:ascii="Arial" w:hAnsi="Arial" w:cs="Arial"/>
        </w:rPr>
        <w:t>.</w:t>
      </w:r>
    </w:p>
    <w:p w:rsidR="00F323AC" w:rsidRPr="00F323AC" w:rsidP="00075763">
      <w:pPr>
        <w:numPr>
          <w:ilvl w:val="0"/>
          <w:numId w:val="31"/>
        </w:numPr>
        <w:tabs>
          <w:tab w:val="left" w:pos="1069"/>
          <w:tab w:val="left" w:pos="1560"/>
        </w:tabs>
        <w:spacing w:line="360" w:lineRule="auto"/>
        <w:ind w:left="0" w:firstLine="709"/>
        <w:jc w:val="both"/>
        <w:rPr>
          <w:rFonts w:ascii="Arial" w:hAnsi="Arial" w:cs="Arial"/>
        </w:rPr>
      </w:pPr>
      <w:r>
        <w:rPr>
          <w:rFonts w:ascii="Arial" w:hAnsi="Arial" w:cs="Arial"/>
        </w:rPr>
        <w:t xml:space="preserve">При строительстве переходов методом </w:t>
      </w:r>
      <w:r w:rsidR="00046139">
        <w:rPr>
          <w:rFonts w:ascii="Arial" w:hAnsi="Arial" w:cs="Arial"/>
        </w:rPr>
        <w:t>ННБ</w:t>
      </w:r>
      <w:r>
        <w:rPr>
          <w:rFonts w:ascii="Arial" w:hAnsi="Arial" w:cs="Arial"/>
        </w:rPr>
        <w:t xml:space="preserve"> на обеих сторонах перехода подготавливают а</w:t>
      </w:r>
      <w:r w:rsidRPr="00F323AC">
        <w:rPr>
          <w:rFonts w:ascii="Arial" w:hAnsi="Arial" w:cs="Arial"/>
        </w:rPr>
        <w:t>мбары для отработанного бурового раствора</w:t>
      </w:r>
      <w:r>
        <w:rPr>
          <w:rFonts w:ascii="Arial" w:hAnsi="Arial" w:cs="Arial"/>
        </w:rPr>
        <w:t>.</w:t>
      </w:r>
      <w:r w:rsidRPr="00F323AC">
        <w:rPr>
          <w:rFonts w:ascii="Arial" w:hAnsi="Arial" w:cs="Arial"/>
        </w:rPr>
        <w:t xml:space="preserve"> Размеры амбаров </w:t>
      </w:r>
      <w:r>
        <w:rPr>
          <w:rFonts w:ascii="Arial" w:hAnsi="Arial" w:cs="Arial"/>
        </w:rPr>
        <w:t>определяют</w:t>
      </w:r>
      <w:r w:rsidRPr="00F323AC">
        <w:rPr>
          <w:rFonts w:ascii="Arial" w:hAnsi="Arial" w:cs="Arial"/>
        </w:rPr>
        <w:t xml:space="preserve"> с учетом объема бурового раствора, выноси</w:t>
      </w:r>
      <w:r>
        <w:rPr>
          <w:rFonts w:ascii="Arial" w:hAnsi="Arial" w:cs="Arial"/>
        </w:rPr>
        <w:t>мого</w:t>
      </w:r>
      <w:r w:rsidRPr="00F323AC">
        <w:rPr>
          <w:rFonts w:ascii="Arial" w:hAnsi="Arial" w:cs="Arial"/>
        </w:rPr>
        <w:t xml:space="preserve"> из скважины и объема выбуренной породы.</w:t>
      </w:r>
    </w:p>
    <w:p w:rsidR="00F323AC" w:rsidRPr="00F323AC" w:rsidP="00075763">
      <w:pPr>
        <w:numPr>
          <w:ilvl w:val="0"/>
          <w:numId w:val="31"/>
        </w:numPr>
        <w:tabs>
          <w:tab w:val="left" w:pos="1069"/>
          <w:tab w:val="left" w:pos="1560"/>
        </w:tabs>
        <w:spacing w:line="360" w:lineRule="auto"/>
        <w:ind w:left="0" w:firstLine="709"/>
        <w:jc w:val="both"/>
        <w:rPr>
          <w:rFonts w:ascii="Arial" w:hAnsi="Arial" w:cs="Arial"/>
        </w:rPr>
      </w:pPr>
      <w:r w:rsidRPr="00F323AC">
        <w:rPr>
          <w:rFonts w:ascii="Arial" w:hAnsi="Arial" w:cs="Arial"/>
        </w:rPr>
        <w:t>При строительстве переходов метод</w:t>
      </w:r>
      <w:r>
        <w:rPr>
          <w:rFonts w:ascii="Arial" w:hAnsi="Arial" w:cs="Arial"/>
        </w:rPr>
        <w:t>ами</w:t>
      </w:r>
      <w:r w:rsidRPr="00F323AC">
        <w:rPr>
          <w:rFonts w:ascii="Arial" w:hAnsi="Arial" w:cs="Arial"/>
        </w:rPr>
        <w:t xml:space="preserve"> </w:t>
      </w:r>
      <w:r w:rsidR="00AA6655">
        <w:rPr>
          <w:rFonts w:ascii="Arial" w:hAnsi="Arial" w:cs="Arial"/>
        </w:rPr>
        <w:t>микротоннелирования</w:t>
      </w:r>
      <w:r>
        <w:rPr>
          <w:rFonts w:ascii="Arial" w:hAnsi="Arial" w:cs="Arial"/>
        </w:rPr>
        <w:t xml:space="preserve">, </w:t>
      </w:r>
      <w:r w:rsidR="00046139">
        <w:rPr>
          <w:rFonts w:ascii="Arial" w:hAnsi="Arial" w:cs="Arial"/>
        </w:rPr>
        <w:t>ГНБЩ</w:t>
      </w:r>
      <w:r w:rsidRPr="00F323AC">
        <w:rPr>
          <w:rFonts w:ascii="Arial" w:hAnsi="Arial" w:cs="Arial"/>
        </w:rPr>
        <w:t xml:space="preserve"> </w:t>
      </w:r>
      <w:r>
        <w:rPr>
          <w:rFonts w:ascii="Arial" w:hAnsi="Arial" w:cs="Arial"/>
        </w:rPr>
        <w:t>на одной стороне перехода подготавливают стартовый котлован для размещения</w:t>
      </w:r>
      <w:r w:rsidRPr="00F323AC">
        <w:rPr>
          <w:rFonts w:ascii="Arial" w:hAnsi="Arial" w:cs="Arial"/>
        </w:rPr>
        <w:t xml:space="preserve"> МТПК </w:t>
      </w:r>
      <w:r>
        <w:rPr>
          <w:rFonts w:ascii="Arial" w:hAnsi="Arial" w:cs="Arial"/>
        </w:rPr>
        <w:t xml:space="preserve">и рабочую площадку для </w:t>
      </w:r>
      <w:r w:rsidR="007B7157">
        <w:rPr>
          <w:rFonts w:ascii="Arial" w:hAnsi="Arial" w:cs="Arial"/>
        </w:rPr>
        <w:t xml:space="preserve">размещения </w:t>
      </w:r>
      <w:r>
        <w:rPr>
          <w:rFonts w:ascii="Arial" w:hAnsi="Arial" w:cs="Arial"/>
        </w:rPr>
        <w:t>вспомогательного технологического оборудования</w:t>
      </w:r>
      <w:r w:rsidR="007B7157">
        <w:rPr>
          <w:rFonts w:ascii="Arial" w:hAnsi="Arial" w:cs="Arial"/>
        </w:rPr>
        <w:t xml:space="preserve"> и подготовленной к прокладке плети труб</w:t>
      </w:r>
      <w:r>
        <w:rPr>
          <w:rFonts w:ascii="Arial" w:hAnsi="Arial" w:cs="Arial"/>
        </w:rPr>
        <w:t>, на другой стороне перехода</w:t>
      </w:r>
      <w:r w:rsidR="007C71DD">
        <w:rPr>
          <w:rFonts w:ascii="Arial" w:hAnsi="Arial" w:cs="Arial"/>
        </w:rPr>
        <w:t> –</w:t>
      </w:r>
      <w:r w:rsidRPr="00F323AC">
        <w:rPr>
          <w:rFonts w:ascii="Arial" w:hAnsi="Arial" w:cs="Arial"/>
        </w:rPr>
        <w:t xml:space="preserve"> приемный котлован</w:t>
      </w:r>
      <w:r>
        <w:rPr>
          <w:rFonts w:ascii="Arial" w:hAnsi="Arial" w:cs="Arial"/>
        </w:rPr>
        <w:t>.</w:t>
      </w:r>
    </w:p>
    <w:p w:rsidR="00783526" w:rsidP="006D4F17">
      <w:pPr>
        <w:numPr>
          <w:ilvl w:val="0"/>
          <w:numId w:val="31"/>
        </w:numPr>
        <w:tabs>
          <w:tab w:val="left" w:pos="1560"/>
        </w:tabs>
        <w:spacing w:line="360" w:lineRule="auto"/>
        <w:ind w:left="0" w:firstLine="709"/>
        <w:jc w:val="both"/>
        <w:rPr>
          <w:rFonts w:ascii="Arial" w:hAnsi="Arial" w:cs="Arial"/>
        </w:rPr>
      </w:pPr>
      <w:r>
        <w:rPr>
          <w:rFonts w:ascii="Arial" w:hAnsi="Arial" w:cs="Arial"/>
        </w:rPr>
        <w:t>Для протаскивания трубопровода в защитный футляр/тоннель на стороне перехода</w:t>
      </w:r>
      <w:r w:rsidR="002E3EB7">
        <w:rPr>
          <w:rFonts w:ascii="Arial" w:hAnsi="Arial" w:cs="Arial"/>
        </w:rPr>
        <w:t>,</w:t>
      </w:r>
      <w:r w:rsidR="00C47964">
        <w:rPr>
          <w:rFonts w:ascii="Arial" w:hAnsi="Arial" w:cs="Arial"/>
        </w:rPr>
        <w:t xml:space="preserve"> противоположной</w:t>
      </w:r>
      <w:r>
        <w:rPr>
          <w:rFonts w:ascii="Arial" w:hAnsi="Arial" w:cs="Arial"/>
        </w:rPr>
        <w:t xml:space="preserve"> рабоч</w:t>
      </w:r>
      <w:r w:rsidR="00C47964">
        <w:rPr>
          <w:rFonts w:ascii="Arial" w:hAnsi="Arial" w:cs="Arial"/>
        </w:rPr>
        <w:t>ей</w:t>
      </w:r>
      <w:r>
        <w:rPr>
          <w:rFonts w:ascii="Arial" w:hAnsi="Arial" w:cs="Arial"/>
        </w:rPr>
        <w:t xml:space="preserve"> площадк</w:t>
      </w:r>
      <w:r w:rsidR="00C47964">
        <w:rPr>
          <w:rFonts w:ascii="Arial" w:hAnsi="Arial" w:cs="Arial"/>
        </w:rPr>
        <w:t>е</w:t>
      </w:r>
      <w:r>
        <w:rPr>
          <w:rFonts w:ascii="Arial" w:hAnsi="Arial" w:cs="Arial"/>
        </w:rPr>
        <w:t xml:space="preserve"> для сварки и подготовки трубопровода к протаскиванию</w:t>
      </w:r>
      <w:r w:rsidR="002E3EB7">
        <w:rPr>
          <w:rFonts w:ascii="Arial" w:hAnsi="Arial" w:cs="Arial"/>
        </w:rPr>
        <w:t>,</w:t>
      </w:r>
      <w:r>
        <w:rPr>
          <w:rFonts w:ascii="Arial" w:hAnsi="Arial" w:cs="Arial"/>
        </w:rPr>
        <w:t xml:space="preserve"> подготавливают рабочую площадку для размещения тягов</w:t>
      </w:r>
      <w:r>
        <w:rPr>
          <w:rFonts w:ascii="Arial" w:hAnsi="Arial" w:cs="Arial"/>
        </w:rPr>
        <w:t>ых приспособлений (леб</w:t>
      </w:r>
      <w:r w:rsidR="00BA4690">
        <w:rPr>
          <w:rFonts w:ascii="Arial" w:hAnsi="Arial" w:cs="Arial"/>
        </w:rPr>
        <w:t>е</w:t>
      </w:r>
      <w:r>
        <w:rPr>
          <w:rFonts w:ascii="Arial" w:hAnsi="Arial" w:cs="Arial"/>
        </w:rPr>
        <w:t>док, домкратов, упоров и т.</w:t>
      </w:r>
      <w:r w:rsidR="00336E10">
        <w:rPr>
          <w:rFonts w:ascii="Arial" w:hAnsi="Arial" w:cs="Arial"/>
        </w:rPr>
        <w:t xml:space="preserve"> </w:t>
      </w:r>
      <w:r>
        <w:rPr>
          <w:rFonts w:ascii="Arial" w:hAnsi="Arial" w:cs="Arial"/>
        </w:rPr>
        <w:t>д.)</w:t>
      </w:r>
      <w:r>
        <w:rPr>
          <w:rFonts w:ascii="Arial" w:hAnsi="Arial" w:cs="Arial"/>
        </w:rPr>
        <w:t>.</w:t>
      </w:r>
    </w:p>
    <w:p w:rsidR="00F323AC" w:rsidRPr="00F323AC" w:rsidP="00783526">
      <w:pPr>
        <w:tabs>
          <w:tab w:val="left" w:pos="1418"/>
          <w:tab w:val="left" w:pos="1560"/>
        </w:tabs>
        <w:spacing w:line="360" w:lineRule="auto"/>
        <w:ind w:firstLine="709"/>
        <w:jc w:val="both"/>
        <w:rPr>
          <w:rFonts w:ascii="Arial" w:hAnsi="Arial" w:cs="Arial"/>
        </w:rPr>
      </w:pPr>
      <w:r>
        <w:rPr>
          <w:rFonts w:ascii="Arial" w:hAnsi="Arial" w:cs="Arial"/>
        </w:rPr>
        <w:t>Направление протаскивания трубопровода в защитный футляр/тоннель определяют в ПД (РД) с учетом возможности размещения сваренного и подготовленного к протаскиванию трубопровода на полную длину. При невозможности размещения трубопровода на полную длину допускается его разделение на части с последующим соединением разделенных частей в процессе протаскивания.</w:t>
      </w:r>
    </w:p>
    <w:p w:rsidR="005C43D5" w:rsidP="00336E10">
      <w:pPr>
        <w:numPr>
          <w:ilvl w:val="0"/>
          <w:numId w:val="31"/>
        </w:numPr>
        <w:tabs>
          <w:tab w:val="left" w:pos="1560"/>
        </w:tabs>
        <w:spacing w:line="360" w:lineRule="auto"/>
        <w:ind w:left="0" w:firstLine="709"/>
        <w:jc w:val="both"/>
        <w:rPr>
          <w:rFonts w:ascii="Arial" w:hAnsi="Arial" w:cs="Arial"/>
        </w:rPr>
      </w:pPr>
      <w:r>
        <w:rPr>
          <w:rFonts w:ascii="Arial" w:hAnsi="Arial" w:cs="Arial"/>
        </w:rPr>
        <w:t>Подготовительные работы</w:t>
      </w:r>
      <w:r w:rsidRPr="0090523D">
        <w:rPr>
          <w:rFonts w:ascii="Arial" w:hAnsi="Arial" w:cs="Arial"/>
        </w:rPr>
        <w:t xml:space="preserve"> завершают до начала основных работ</w:t>
      </w:r>
      <w:r w:rsidR="00B628DA">
        <w:rPr>
          <w:rFonts w:ascii="Arial" w:hAnsi="Arial" w:cs="Arial"/>
        </w:rPr>
        <w:t>.</w:t>
      </w:r>
    </w:p>
    <w:p w:rsidR="00336E10" w:rsidRPr="006D4F17" w:rsidP="006D4F17">
      <w:pPr>
        <w:tabs>
          <w:tab w:val="left" w:pos="1560"/>
        </w:tabs>
        <w:spacing w:line="360" w:lineRule="auto"/>
        <w:ind w:left="709"/>
        <w:jc w:val="both"/>
        <w:rPr>
          <w:rFonts w:ascii="Arial" w:hAnsi="Arial" w:cs="Arial"/>
        </w:rPr>
      </w:pPr>
    </w:p>
    <w:p w:rsidR="00F323AC" w:rsidRPr="00F323AC" w:rsidP="006D4F17">
      <w:pPr>
        <w:pStyle w:val="ListParagraph"/>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179" w:name="_Toc202271392"/>
      <w:r w:rsidRPr="00F323AC">
        <w:rPr>
          <w:rFonts w:ascii="Arial" w:hAnsi="Arial" w:cs="Arial"/>
          <w:b/>
          <w:sz w:val="24"/>
          <w:szCs w:val="24"/>
        </w:rPr>
        <w:t>Земляные работы</w:t>
      </w:r>
      <w:bookmarkEnd w:id="179"/>
    </w:p>
    <w:p w:rsidR="00336E10" w:rsidP="006D4F17">
      <w:pPr>
        <w:pStyle w:val="ListParagraph"/>
        <w:tabs>
          <w:tab w:val="left" w:pos="1418"/>
        </w:tabs>
        <w:spacing w:line="360" w:lineRule="auto"/>
        <w:ind w:left="709"/>
        <w:jc w:val="both"/>
        <w:rPr>
          <w:rFonts w:ascii="Arial" w:hAnsi="Arial" w:cs="Arial"/>
          <w:sz w:val="24"/>
          <w:szCs w:val="24"/>
        </w:rPr>
      </w:pPr>
    </w:p>
    <w:p w:rsidR="00852679" w:rsidP="00E0633B">
      <w:pPr>
        <w:pStyle w:val="ListParagraph"/>
        <w:numPr>
          <w:ilvl w:val="0"/>
          <w:numId w:val="32"/>
        </w:numPr>
        <w:tabs>
          <w:tab w:val="left" w:pos="1418"/>
        </w:tabs>
        <w:spacing w:after="0" w:line="360" w:lineRule="auto"/>
        <w:ind w:left="0" w:firstLine="709"/>
        <w:jc w:val="both"/>
        <w:rPr>
          <w:rFonts w:ascii="Arial" w:hAnsi="Arial" w:cs="Arial"/>
          <w:sz w:val="24"/>
          <w:szCs w:val="24"/>
        </w:rPr>
      </w:pPr>
      <w:r w:rsidRPr="00F323AC">
        <w:rPr>
          <w:rFonts w:ascii="Arial" w:hAnsi="Arial" w:cs="Arial"/>
          <w:sz w:val="24"/>
          <w:szCs w:val="24"/>
        </w:rPr>
        <w:t>Перед началом работ по устройству котлованов выполняют срезку и складирование почвенно-растительного слоя грунта</w:t>
      </w:r>
      <w:r w:rsidR="00D95A34">
        <w:rPr>
          <w:rFonts w:ascii="Arial" w:hAnsi="Arial" w:cs="Arial"/>
          <w:sz w:val="24"/>
          <w:szCs w:val="24"/>
        </w:rPr>
        <w:t xml:space="preserve"> в специально отведенные места</w:t>
      </w:r>
      <w:r w:rsidRPr="00F323AC">
        <w:rPr>
          <w:rFonts w:ascii="Arial" w:hAnsi="Arial" w:cs="Arial"/>
          <w:sz w:val="24"/>
          <w:szCs w:val="24"/>
        </w:rPr>
        <w:t xml:space="preserve">. Участки срезки и складирования </w:t>
      </w:r>
      <w:bookmarkStart w:id="180" w:name="_Hlk169858323"/>
      <w:r w:rsidRPr="00F323AC">
        <w:rPr>
          <w:rFonts w:ascii="Arial" w:hAnsi="Arial" w:cs="Arial"/>
          <w:sz w:val="24"/>
          <w:szCs w:val="24"/>
        </w:rPr>
        <w:t xml:space="preserve">грунта </w:t>
      </w:r>
      <w:bookmarkEnd w:id="180"/>
      <w:r w:rsidRPr="00F323AC">
        <w:rPr>
          <w:rFonts w:ascii="Arial" w:hAnsi="Arial" w:cs="Arial"/>
          <w:sz w:val="24"/>
          <w:szCs w:val="24"/>
        </w:rPr>
        <w:t xml:space="preserve">закрепляют вешками, видимыми </w:t>
      </w:r>
      <w:r w:rsidRPr="00F323AC">
        <w:rPr>
          <w:rFonts w:ascii="Arial" w:hAnsi="Arial" w:cs="Arial"/>
          <w:sz w:val="24"/>
          <w:szCs w:val="24"/>
        </w:rPr>
        <w:t>бульдозеристом во время работы. Срезку грунта проводят слоями с учетом уклонов и неровностей территории.</w:t>
      </w:r>
    </w:p>
    <w:p w:rsidR="00852679" w:rsidP="00E0633B">
      <w:pPr>
        <w:pStyle w:val="ListParagraph"/>
        <w:numPr>
          <w:ilvl w:val="0"/>
          <w:numId w:val="32"/>
        </w:numPr>
        <w:tabs>
          <w:tab w:val="left" w:pos="1418"/>
        </w:tabs>
        <w:spacing w:after="0" w:line="360" w:lineRule="auto"/>
        <w:ind w:left="0" w:firstLine="709"/>
        <w:jc w:val="both"/>
        <w:rPr>
          <w:rFonts w:ascii="Arial" w:hAnsi="Arial" w:cs="Arial"/>
          <w:sz w:val="24"/>
          <w:szCs w:val="24"/>
        </w:rPr>
      </w:pPr>
      <w:r w:rsidRPr="00D95A34">
        <w:rPr>
          <w:rFonts w:ascii="Arial" w:hAnsi="Arial" w:cs="Arial"/>
          <w:sz w:val="24"/>
          <w:szCs w:val="24"/>
        </w:rPr>
        <w:t xml:space="preserve">Размеры котлованов для строительного оборудования определяют в </w:t>
      </w:r>
      <w:r w:rsidR="00D95A34">
        <w:rPr>
          <w:rFonts w:ascii="Arial" w:hAnsi="Arial" w:cs="Arial"/>
          <w:sz w:val="24"/>
          <w:szCs w:val="24"/>
        </w:rPr>
        <w:t>ПД (РД)</w:t>
      </w:r>
      <w:r w:rsidR="00646780">
        <w:rPr>
          <w:rFonts w:ascii="Arial" w:hAnsi="Arial" w:cs="Arial"/>
          <w:sz w:val="24"/>
          <w:szCs w:val="24"/>
        </w:rPr>
        <w:t xml:space="preserve"> в</w:t>
      </w:r>
      <w:r w:rsidR="00D95A34">
        <w:rPr>
          <w:rFonts w:ascii="Arial" w:hAnsi="Arial" w:cs="Arial"/>
          <w:sz w:val="24"/>
          <w:szCs w:val="24"/>
        </w:rPr>
        <w:t xml:space="preserve"> </w:t>
      </w:r>
      <w:r w:rsidRPr="00D95A34">
        <w:rPr>
          <w:rFonts w:ascii="Arial" w:hAnsi="Arial" w:cs="Arial"/>
          <w:sz w:val="24"/>
          <w:szCs w:val="24"/>
        </w:rPr>
        <w:t>зависимости от грунтовых условий и метода производства работ.</w:t>
      </w:r>
    </w:p>
    <w:p w:rsidR="00852679" w:rsidP="00E0633B">
      <w:pPr>
        <w:pStyle w:val="ListParagraph"/>
        <w:numPr>
          <w:ilvl w:val="0"/>
          <w:numId w:val="32"/>
        </w:numPr>
        <w:tabs>
          <w:tab w:val="left" w:pos="1418"/>
        </w:tabs>
        <w:spacing w:after="0" w:line="360" w:lineRule="auto"/>
        <w:ind w:left="0" w:firstLine="709"/>
        <w:jc w:val="both"/>
        <w:rPr>
          <w:rFonts w:ascii="Arial" w:hAnsi="Arial" w:cs="Arial"/>
          <w:sz w:val="24"/>
          <w:szCs w:val="24"/>
        </w:rPr>
      </w:pPr>
      <w:r w:rsidRPr="00D95A34">
        <w:rPr>
          <w:rFonts w:ascii="Arial" w:hAnsi="Arial" w:cs="Arial"/>
          <w:sz w:val="24"/>
          <w:szCs w:val="24"/>
        </w:rPr>
        <w:t>Котлованы разрабатыва</w:t>
      </w:r>
      <w:r w:rsidRPr="00D95A34" w:rsidR="00D95A34">
        <w:rPr>
          <w:rFonts w:ascii="Arial" w:hAnsi="Arial" w:cs="Arial"/>
          <w:sz w:val="24"/>
          <w:szCs w:val="24"/>
        </w:rPr>
        <w:t>ю</w:t>
      </w:r>
      <w:r w:rsidRPr="00D95A34">
        <w:rPr>
          <w:rFonts w:ascii="Arial" w:hAnsi="Arial" w:cs="Arial"/>
          <w:sz w:val="24"/>
          <w:szCs w:val="24"/>
        </w:rPr>
        <w:t xml:space="preserve">т в соответствии с </w:t>
      </w:r>
      <w:r w:rsidRPr="00D95A34" w:rsidR="00D95A34">
        <w:rPr>
          <w:rFonts w:ascii="Arial" w:hAnsi="Arial" w:cs="Arial"/>
          <w:sz w:val="24"/>
          <w:szCs w:val="24"/>
        </w:rPr>
        <w:t>НД</w:t>
      </w:r>
      <w:r w:rsidRPr="00D95A34">
        <w:rPr>
          <w:rFonts w:ascii="Arial" w:hAnsi="Arial" w:cs="Arial"/>
          <w:sz w:val="24"/>
          <w:szCs w:val="24"/>
        </w:rPr>
        <w:t>. После разработки грунта котлованов</w:t>
      </w:r>
      <w:r w:rsidRPr="00D95A34" w:rsidR="00D95A34">
        <w:rPr>
          <w:rFonts w:ascii="Arial" w:hAnsi="Arial" w:cs="Arial"/>
          <w:sz w:val="24"/>
          <w:szCs w:val="24"/>
        </w:rPr>
        <w:t xml:space="preserve"> механизированным способом</w:t>
      </w:r>
      <w:r w:rsidR="00D95A34">
        <w:rPr>
          <w:rFonts w:ascii="Arial" w:hAnsi="Arial" w:cs="Arial"/>
          <w:sz w:val="24"/>
          <w:szCs w:val="24"/>
        </w:rPr>
        <w:t xml:space="preserve"> при необходимости</w:t>
      </w:r>
      <w:r w:rsidRPr="00D95A34">
        <w:rPr>
          <w:rFonts w:ascii="Arial" w:hAnsi="Arial" w:cs="Arial"/>
          <w:sz w:val="24"/>
          <w:szCs w:val="24"/>
        </w:rPr>
        <w:t xml:space="preserve"> </w:t>
      </w:r>
      <w:r w:rsidRPr="00D95A34" w:rsidR="00D95A34">
        <w:rPr>
          <w:rFonts w:ascii="Arial" w:hAnsi="Arial" w:cs="Arial"/>
          <w:sz w:val="24"/>
          <w:szCs w:val="24"/>
        </w:rPr>
        <w:t>выполняют</w:t>
      </w:r>
      <w:r w:rsidRPr="00D95A34">
        <w:rPr>
          <w:rFonts w:ascii="Arial" w:hAnsi="Arial" w:cs="Arial"/>
          <w:sz w:val="24"/>
          <w:szCs w:val="24"/>
        </w:rPr>
        <w:t xml:space="preserve"> доработк</w:t>
      </w:r>
      <w:r w:rsidRPr="00D95A34" w:rsidR="00D95A34">
        <w:rPr>
          <w:rFonts w:ascii="Arial" w:hAnsi="Arial" w:cs="Arial"/>
          <w:sz w:val="24"/>
          <w:szCs w:val="24"/>
        </w:rPr>
        <w:t>у</w:t>
      </w:r>
      <w:r w:rsidRPr="00D95A34">
        <w:rPr>
          <w:rFonts w:ascii="Arial" w:hAnsi="Arial" w:cs="Arial"/>
          <w:sz w:val="24"/>
          <w:szCs w:val="24"/>
        </w:rPr>
        <w:t xml:space="preserve"> грунта вручную, </w:t>
      </w:r>
      <w:r w:rsidR="00D95A34">
        <w:rPr>
          <w:rFonts w:ascii="Arial" w:hAnsi="Arial" w:cs="Arial"/>
          <w:sz w:val="24"/>
          <w:szCs w:val="24"/>
        </w:rPr>
        <w:t>выравнивают</w:t>
      </w:r>
      <w:r w:rsidRPr="00D95A34">
        <w:rPr>
          <w:rFonts w:ascii="Arial" w:hAnsi="Arial" w:cs="Arial"/>
          <w:sz w:val="24"/>
          <w:szCs w:val="24"/>
        </w:rPr>
        <w:t xml:space="preserve"> стенки и основание котлованов для размещения технологического оборудования, </w:t>
      </w:r>
      <w:r w:rsidRPr="00D95A34" w:rsidR="00D95A34">
        <w:rPr>
          <w:rFonts w:ascii="Arial" w:hAnsi="Arial" w:cs="Arial"/>
          <w:sz w:val="24"/>
          <w:szCs w:val="24"/>
        </w:rPr>
        <w:t xml:space="preserve">при необходимости </w:t>
      </w:r>
      <w:r w:rsidRPr="00D95A34">
        <w:rPr>
          <w:rFonts w:ascii="Arial" w:hAnsi="Arial" w:cs="Arial"/>
          <w:sz w:val="24"/>
          <w:szCs w:val="24"/>
        </w:rPr>
        <w:t>разрабатывают приямки.</w:t>
      </w:r>
    </w:p>
    <w:p w:rsidR="00D95A34" w:rsidRPr="00D95A34" w:rsidP="00E0633B">
      <w:pPr>
        <w:pStyle w:val="ListParagraph"/>
        <w:numPr>
          <w:ilvl w:val="0"/>
          <w:numId w:val="32"/>
        </w:numPr>
        <w:spacing w:after="0" w:line="360" w:lineRule="auto"/>
        <w:ind w:left="0" w:firstLine="709"/>
        <w:jc w:val="both"/>
        <w:rPr>
          <w:rFonts w:ascii="Arial" w:hAnsi="Arial" w:cs="Arial"/>
          <w:sz w:val="24"/>
          <w:szCs w:val="24"/>
        </w:rPr>
      </w:pPr>
      <w:r w:rsidRPr="00D95A34">
        <w:rPr>
          <w:rFonts w:ascii="Arial" w:hAnsi="Arial" w:cs="Arial"/>
          <w:sz w:val="24"/>
          <w:szCs w:val="24"/>
        </w:rPr>
        <w:t>К</w:t>
      </w:r>
      <w:r w:rsidRPr="00D95A34" w:rsidR="00852679">
        <w:rPr>
          <w:rFonts w:ascii="Arial" w:hAnsi="Arial" w:cs="Arial"/>
          <w:sz w:val="24"/>
          <w:szCs w:val="24"/>
        </w:rPr>
        <w:t>отлованы располага</w:t>
      </w:r>
      <w:r w:rsidRPr="00D95A34">
        <w:rPr>
          <w:rFonts w:ascii="Arial" w:hAnsi="Arial" w:cs="Arial"/>
          <w:sz w:val="24"/>
          <w:szCs w:val="24"/>
        </w:rPr>
        <w:t>ю</w:t>
      </w:r>
      <w:r w:rsidRPr="00D95A34" w:rsidR="00852679">
        <w:rPr>
          <w:rFonts w:ascii="Arial" w:hAnsi="Arial" w:cs="Arial"/>
          <w:sz w:val="24"/>
          <w:szCs w:val="24"/>
        </w:rPr>
        <w:t xml:space="preserve">т либо на границе полосы отвода </w:t>
      </w:r>
      <w:r w:rsidRPr="00D95A34">
        <w:rPr>
          <w:rFonts w:ascii="Arial" w:hAnsi="Arial" w:cs="Arial"/>
          <w:sz w:val="24"/>
          <w:szCs w:val="24"/>
        </w:rPr>
        <w:t xml:space="preserve">автомобильной или железной </w:t>
      </w:r>
      <w:r w:rsidRPr="00D95A34" w:rsidR="00852679">
        <w:rPr>
          <w:rFonts w:ascii="Arial" w:hAnsi="Arial" w:cs="Arial"/>
          <w:sz w:val="24"/>
          <w:szCs w:val="24"/>
        </w:rPr>
        <w:t>дороги</w:t>
      </w:r>
      <w:r w:rsidRPr="00D95A34">
        <w:rPr>
          <w:rFonts w:ascii="Arial" w:hAnsi="Arial" w:cs="Arial"/>
          <w:sz w:val="24"/>
          <w:szCs w:val="24"/>
        </w:rPr>
        <w:t xml:space="preserve">, </w:t>
      </w:r>
      <w:r w:rsidRPr="00D95A34" w:rsidR="00852679">
        <w:rPr>
          <w:rFonts w:ascii="Arial" w:hAnsi="Arial" w:cs="Arial"/>
          <w:sz w:val="24"/>
          <w:szCs w:val="24"/>
        </w:rPr>
        <w:t xml:space="preserve">либо по согласованию с владельцем </w:t>
      </w:r>
      <w:r w:rsidRPr="00D95A34">
        <w:rPr>
          <w:rFonts w:ascii="Arial" w:hAnsi="Arial" w:cs="Arial"/>
          <w:sz w:val="24"/>
          <w:szCs w:val="24"/>
        </w:rPr>
        <w:t xml:space="preserve">– </w:t>
      </w:r>
      <w:r w:rsidRPr="00D95A34" w:rsidR="00852679">
        <w:rPr>
          <w:rFonts w:ascii="Arial" w:hAnsi="Arial" w:cs="Arial"/>
          <w:sz w:val="24"/>
          <w:szCs w:val="24"/>
        </w:rPr>
        <w:t xml:space="preserve">в границах полосы отвода на расстоянии, </w:t>
      </w:r>
      <w:r w:rsidR="002F484C">
        <w:rPr>
          <w:rFonts w:ascii="Arial" w:hAnsi="Arial" w:cs="Arial"/>
          <w:sz w:val="24"/>
          <w:szCs w:val="24"/>
        </w:rPr>
        <w:t>приведенном</w:t>
      </w:r>
      <w:r w:rsidRPr="00D95A34" w:rsidR="00852679">
        <w:rPr>
          <w:rFonts w:ascii="Arial" w:hAnsi="Arial" w:cs="Arial"/>
          <w:sz w:val="24"/>
          <w:szCs w:val="24"/>
        </w:rPr>
        <w:t xml:space="preserve"> в ТУ владельца автомобильной дороги и</w:t>
      </w:r>
      <w:r>
        <w:rPr>
          <w:rFonts w:ascii="Arial" w:hAnsi="Arial" w:cs="Arial"/>
          <w:sz w:val="24"/>
          <w:szCs w:val="24"/>
        </w:rPr>
        <w:t>ли</w:t>
      </w:r>
      <w:r w:rsidRPr="00D95A34" w:rsidR="00852679">
        <w:rPr>
          <w:rFonts w:ascii="Arial" w:hAnsi="Arial" w:cs="Arial"/>
          <w:sz w:val="24"/>
          <w:szCs w:val="24"/>
        </w:rPr>
        <w:t xml:space="preserve"> железнодорожной инфраструктуры. Ширин</w:t>
      </w:r>
      <w:r w:rsidRPr="00D95A34">
        <w:rPr>
          <w:rFonts w:ascii="Arial" w:hAnsi="Arial" w:cs="Arial"/>
          <w:sz w:val="24"/>
          <w:szCs w:val="24"/>
        </w:rPr>
        <w:t>у</w:t>
      </w:r>
      <w:r w:rsidRPr="00D95A34" w:rsidR="00852679">
        <w:rPr>
          <w:rFonts w:ascii="Arial" w:hAnsi="Arial" w:cs="Arial"/>
          <w:sz w:val="24"/>
          <w:szCs w:val="24"/>
        </w:rPr>
        <w:t xml:space="preserve"> полосы отвода на переходах через автомобильные дороги</w:t>
      </w:r>
      <w:r w:rsidRPr="00D95A34">
        <w:rPr>
          <w:rFonts w:ascii="Arial" w:hAnsi="Arial" w:cs="Arial"/>
          <w:sz w:val="24"/>
          <w:szCs w:val="24"/>
        </w:rPr>
        <w:t xml:space="preserve"> и железные дороги</w:t>
      </w:r>
      <w:r w:rsidRPr="00D95A34" w:rsidR="00852679">
        <w:rPr>
          <w:rFonts w:ascii="Arial" w:hAnsi="Arial" w:cs="Arial"/>
          <w:sz w:val="24"/>
          <w:szCs w:val="24"/>
        </w:rPr>
        <w:t xml:space="preserve"> принима</w:t>
      </w:r>
      <w:r w:rsidRPr="00D95A34">
        <w:rPr>
          <w:rFonts w:ascii="Arial" w:hAnsi="Arial" w:cs="Arial"/>
          <w:sz w:val="24"/>
          <w:szCs w:val="24"/>
        </w:rPr>
        <w:t>ю</w:t>
      </w:r>
      <w:r w:rsidRPr="00D95A34" w:rsidR="00852679">
        <w:rPr>
          <w:rFonts w:ascii="Arial" w:hAnsi="Arial" w:cs="Arial"/>
          <w:sz w:val="24"/>
          <w:szCs w:val="24"/>
        </w:rPr>
        <w:t xml:space="preserve">т в соответствии с </w:t>
      </w:r>
      <w:r w:rsidRPr="00D95A34">
        <w:rPr>
          <w:rFonts w:ascii="Arial" w:hAnsi="Arial" w:cs="Arial"/>
          <w:sz w:val="24"/>
          <w:szCs w:val="24"/>
        </w:rPr>
        <w:t>нормативн</w:t>
      </w:r>
      <w:r w:rsidR="00646780">
        <w:rPr>
          <w:rFonts w:ascii="Arial" w:hAnsi="Arial" w:cs="Arial"/>
          <w:sz w:val="24"/>
          <w:szCs w:val="24"/>
        </w:rPr>
        <w:t xml:space="preserve">ыми </w:t>
      </w:r>
      <w:r w:rsidRPr="00D95A34">
        <w:rPr>
          <w:rFonts w:ascii="Arial" w:hAnsi="Arial" w:cs="Arial"/>
          <w:sz w:val="24"/>
          <w:szCs w:val="24"/>
        </w:rPr>
        <w:t xml:space="preserve">правовыми актами государств </w:t>
      </w:r>
      <w:r w:rsidR="00646780">
        <w:rPr>
          <w:rFonts w:ascii="Arial" w:hAnsi="Arial" w:cs="Arial"/>
          <w:sz w:val="24"/>
          <w:szCs w:val="24"/>
        </w:rPr>
        <w:t>–</w:t>
      </w:r>
      <w:r w:rsidRPr="00D95A34" w:rsidR="00646780">
        <w:rPr>
          <w:rFonts w:ascii="Arial" w:hAnsi="Arial" w:cs="Arial"/>
          <w:sz w:val="24"/>
          <w:szCs w:val="24"/>
        </w:rPr>
        <w:t xml:space="preserve"> </w:t>
      </w:r>
      <w:r w:rsidRPr="00D95A34">
        <w:rPr>
          <w:rFonts w:ascii="Arial" w:hAnsi="Arial" w:cs="Arial"/>
          <w:sz w:val="24"/>
          <w:szCs w:val="24"/>
        </w:rPr>
        <w:t>членов Содружества Независимых Государств и Евразийского экономического союза.</w:t>
      </w:r>
    </w:p>
    <w:p w:rsidR="00852679" w:rsidRPr="003B4C00" w:rsidP="00E0633B">
      <w:pPr>
        <w:pStyle w:val="ListParagraph"/>
        <w:numPr>
          <w:ilvl w:val="0"/>
          <w:numId w:val="32"/>
        </w:numPr>
        <w:tabs>
          <w:tab w:val="left" w:pos="1418"/>
        </w:tabs>
        <w:spacing w:after="0" w:line="360" w:lineRule="auto"/>
        <w:ind w:left="0" w:firstLine="709"/>
        <w:jc w:val="both"/>
        <w:rPr>
          <w:rFonts w:ascii="Arial" w:hAnsi="Arial" w:cs="Arial"/>
          <w:sz w:val="24"/>
          <w:szCs w:val="24"/>
        </w:rPr>
      </w:pPr>
      <w:r w:rsidRPr="003B4C00">
        <w:rPr>
          <w:rFonts w:ascii="Arial" w:hAnsi="Arial" w:cs="Arial"/>
          <w:sz w:val="24"/>
          <w:szCs w:val="24"/>
        </w:rPr>
        <w:t>Котлованы, технологические шурфы и приямки располагают, разрабатывают и укрепляют способами,</w:t>
      </w:r>
      <w:r w:rsidRPr="003B4C00">
        <w:rPr>
          <w:rFonts w:ascii="Arial" w:hAnsi="Arial" w:cs="Arial"/>
          <w:sz w:val="24"/>
          <w:szCs w:val="24"/>
        </w:rPr>
        <w:t xml:space="preserve"> исключ</w:t>
      </w:r>
      <w:r w:rsidRPr="003B4C00" w:rsidR="00D95A34">
        <w:rPr>
          <w:rFonts w:ascii="Arial" w:hAnsi="Arial" w:cs="Arial"/>
          <w:sz w:val="24"/>
          <w:szCs w:val="24"/>
        </w:rPr>
        <w:t>а</w:t>
      </w:r>
      <w:r w:rsidRPr="003B4C00">
        <w:rPr>
          <w:rFonts w:ascii="Arial" w:hAnsi="Arial" w:cs="Arial"/>
          <w:sz w:val="24"/>
          <w:szCs w:val="24"/>
        </w:rPr>
        <w:t>ющими</w:t>
      </w:r>
      <w:r w:rsidRPr="003B4C00">
        <w:rPr>
          <w:rFonts w:ascii="Arial" w:hAnsi="Arial" w:cs="Arial"/>
          <w:sz w:val="24"/>
          <w:szCs w:val="24"/>
        </w:rPr>
        <w:t xml:space="preserve"> недопустимые осадки и смещения расположенных в зоне работ зданий, сооружений, дорог и инженерных коммуникаций.</w:t>
      </w:r>
    </w:p>
    <w:p w:rsidR="003B4C00" w:rsidP="00E0633B">
      <w:pPr>
        <w:pStyle w:val="ListParagraph"/>
        <w:numPr>
          <w:ilvl w:val="0"/>
          <w:numId w:val="32"/>
        </w:numPr>
        <w:tabs>
          <w:tab w:val="left" w:pos="1418"/>
        </w:tabs>
        <w:spacing w:after="0" w:line="360" w:lineRule="auto"/>
        <w:ind w:left="0" w:firstLine="709"/>
        <w:contextualSpacing w:val="0"/>
        <w:jc w:val="both"/>
        <w:rPr>
          <w:rFonts w:ascii="Arial" w:hAnsi="Arial" w:cs="Arial"/>
          <w:sz w:val="24"/>
          <w:szCs w:val="24"/>
        </w:rPr>
      </w:pPr>
      <w:r w:rsidRPr="003B4C00">
        <w:rPr>
          <w:rFonts w:ascii="Arial" w:hAnsi="Arial" w:cs="Arial"/>
          <w:sz w:val="24"/>
          <w:szCs w:val="24"/>
        </w:rPr>
        <w:t>Допускается у</w:t>
      </w:r>
      <w:r w:rsidRPr="003B4C00" w:rsidR="00852679">
        <w:rPr>
          <w:rFonts w:ascii="Arial" w:hAnsi="Arial" w:cs="Arial"/>
          <w:sz w:val="24"/>
          <w:szCs w:val="24"/>
        </w:rPr>
        <w:t xml:space="preserve">стройство </w:t>
      </w:r>
      <w:r w:rsidRPr="003B4C00">
        <w:rPr>
          <w:rFonts w:ascii="Arial" w:hAnsi="Arial" w:cs="Arial"/>
          <w:sz w:val="24"/>
          <w:szCs w:val="24"/>
        </w:rPr>
        <w:t>котлованов</w:t>
      </w:r>
      <w:r w:rsidRPr="003B4C00" w:rsidR="00852679">
        <w:rPr>
          <w:rFonts w:ascii="Arial" w:hAnsi="Arial" w:cs="Arial"/>
          <w:sz w:val="24"/>
          <w:szCs w:val="24"/>
        </w:rPr>
        <w:t xml:space="preserve"> без крепления в насыпных, песчаных и пылевато-глинистых грунтах выше уровня грунтовых вод </w:t>
      </w:r>
      <w:r w:rsidRPr="003B4C00">
        <w:rPr>
          <w:rFonts w:ascii="Arial" w:hAnsi="Arial" w:cs="Arial"/>
          <w:sz w:val="24"/>
          <w:szCs w:val="24"/>
        </w:rPr>
        <w:t>при условии</w:t>
      </w:r>
      <w:r w:rsidRPr="003B4C00" w:rsidR="00852679">
        <w:rPr>
          <w:rFonts w:ascii="Arial" w:hAnsi="Arial" w:cs="Arial"/>
          <w:sz w:val="24"/>
          <w:szCs w:val="24"/>
        </w:rPr>
        <w:t xml:space="preserve"> устройств</w:t>
      </w:r>
      <w:r w:rsidRPr="003B4C00">
        <w:rPr>
          <w:rFonts w:ascii="Arial" w:hAnsi="Arial" w:cs="Arial"/>
          <w:sz w:val="24"/>
          <w:szCs w:val="24"/>
        </w:rPr>
        <w:t>а</w:t>
      </w:r>
      <w:r w:rsidRPr="003B4C00" w:rsidR="00852679">
        <w:rPr>
          <w:rFonts w:ascii="Arial" w:hAnsi="Arial" w:cs="Arial"/>
          <w:sz w:val="24"/>
          <w:szCs w:val="24"/>
        </w:rPr>
        <w:t xml:space="preserve"> откосов</w:t>
      </w:r>
      <w:r w:rsidRPr="003B4C00" w:rsidR="00F9566B">
        <w:rPr>
          <w:rFonts w:ascii="Arial" w:hAnsi="Arial" w:cs="Arial"/>
          <w:sz w:val="24"/>
          <w:szCs w:val="24"/>
        </w:rPr>
        <w:t>.</w:t>
      </w:r>
      <w:r w:rsidRPr="003B4C00" w:rsidR="00852679">
        <w:rPr>
          <w:rFonts w:ascii="Arial" w:hAnsi="Arial" w:cs="Arial"/>
          <w:sz w:val="24"/>
          <w:szCs w:val="24"/>
        </w:rPr>
        <w:t xml:space="preserve"> </w:t>
      </w:r>
      <w:r w:rsidRPr="003B4C00" w:rsidR="00F9566B">
        <w:rPr>
          <w:rFonts w:ascii="Arial" w:hAnsi="Arial" w:cs="Arial"/>
          <w:sz w:val="24"/>
          <w:szCs w:val="24"/>
        </w:rPr>
        <w:t>Допускаемая крутизна откосов, позволяющая устройство котлованов без крепления</w:t>
      </w:r>
      <w:r w:rsidR="002F484C">
        <w:rPr>
          <w:rFonts w:ascii="Arial" w:hAnsi="Arial" w:cs="Arial"/>
          <w:sz w:val="24"/>
          <w:szCs w:val="24"/>
        </w:rPr>
        <w:t>,</w:t>
      </w:r>
      <w:r w:rsidRPr="003B4C00" w:rsidR="00F9566B">
        <w:rPr>
          <w:rFonts w:ascii="Arial" w:hAnsi="Arial" w:cs="Arial"/>
          <w:sz w:val="24"/>
          <w:szCs w:val="24"/>
        </w:rPr>
        <w:t xml:space="preserve"> приведена в </w:t>
      </w:r>
      <w:r w:rsidRPr="003B4C00">
        <w:rPr>
          <w:rFonts w:ascii="Arial" w:hAnsi="Arial" w:cs="Arial"/>
          <w:sz w:val="24"/>
          <w:szCs w:val="24"/>
        </w:rPr>
        <w:t>таблице 7.1.</w:t>
      </w:r>
    </w:p>
    <w:p w:rsidR="00D95A34" w:rsidRPr="006D4F17" w:rsidP="006D4F17">
      <w:pPr>
        <w:tabs>
          <w:tab w:val="left" w:pos="1418"/>
        </w:tabs>
        <w:spacing w:line="360" w:lineRule="auto"/>
        <w:jc w:val="both"/>
        <w:rPr>
          <w:rFonts w:ascii="Arial" w:hAnsi="Arial" w:cs="Arial"/>
          <w:sz w:val="22"/>
          <w:szCs w:val="22"/>
        </w:rPr>
      </w:pPr>
      <w:r w:rsidRPr="006D4F17">
        <w:rPr>
          <w:rFonts w:ascii="Arial" w:hAnsi="Arial" w:cs="Arial"/>
          <w:spacing w:val="40"/>
          <w:sz w:val="22"/>
          <w:szCs w:val="22"/>
        </w:rPr>
        <w:t>Таблица</w:t>
      </w:r>
      <w:r w:rsidRPr="006D4F17">
        <w:rPr>
          <w:rFonts w:ascii="Arial" w:hAnsi="Arial" w:cs="Arial"/>
          <w:sz w:val="22"/>
          <w:szCs w:val="22"/>
        </w:rPr>
        <w:t xml:space="preserve"> 7.1 – Допускаемая крутизна откосов, позволяющая устройство котлованов без крепления</w:t>
      </w:r>
    </w:p>
    <w:tbl>
      <w:tblPr>
        <w:tblStyle w:val="TableGrid"/>
        <w:tblW w:w="0" w:type="auto"/>
        <w:jc w:val="center"/>
        <w:tblLook w:val="04A0"/>
      </w:tblPr>
      <w:tblGrid>
        <w:gridCol w:w="3822"/>
        <w:gridCol w:w="1984"/>
        <w:gridCol w:w="1843"/>
        <w:gridCol w:w="1978"/>
      </w:tblGrid>
      <w:tr w:rsidTr="00E0633B">
        <w:tblPrEx>
          <w:tblW w:w="0" w:type="auto"/>
          <w:jc w:val="center"/>
          <w:tblLook w:val="04A0"/>
        </w:tblPrEx>
        <w:trPr>
          <w:tblHeader/>
          <w:jc w:val="center"/>
        </w:trPr>
        <w:tc>
          <w:tcPr>
            <w:tcW w:w="3822" w:type="dxa"/>
            <w:vMerge w:val="restart"/>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rPr>
            </w:pPr>
            <w:r>
              <w:rPr>
                <w:rFonts w:ascii="Arial" w:hAnsi="Arial" w:cs="Arial"/>
              </w:rPr>
              <w:t>Наименование</w:t>
            </w:r>
            <w:r w:rsidRPr="006D4F17">
              <w:rPr>
                <w:rFonts w:ascii="Arial" w:hAnsi="Arial" w:cs="Arial"/>
              </w:rPr>
              <w:t xml:space="preserve"> </w:t>
            </w:r>
            <w:r w:rsidRPr="006D4F17">
              <w:rPr>
                <w:rFonts w:ascii="Arial" w:hAnsi="Arial" w:cs="Arial"/>
              </w:rPr>
              <w:t>грунта</w:t>
            </w:r>
          </w:p>
        </w:tc>
        <w:tc>
          <w:tcPr>
            <w:tcW w:w="5805" w:type="dxa"/>
            <w:gridSpan w:val="3"/>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rPr>
            </w:pPr>
            <w:r w:rsidRPr="006D4F17">
              <w:rPr>
                <w:rFonts w:ascii="Arial" w:hAnsi="Arial" w:cs="Arial"/>
              </w:rPr>
              <w:t>Крутизна откоса (отношение его высоты к заложению) при глубине котлована, м, не более</w:t>
            </w:r>
          </w:p>
        </w:tc>
      </w:tr>
      <w:tr w:rsidTr="00E0633B">
        <w:tblPrEx>
          <w:tblW w:w="0" w:type="auto"/>
          <w:jc w:val="center"/>
          <w:tblLook w:val="04A0"/>
        </w:tblPrEx>
        <w:trPr>
          <w:tblHeader/>
          <w:jc w:val="center"/>
        </w:trPr>
        <w:tc>
          <w:tcPr>
            <w:tcW w:w="3822" w:type="dxa"/>
            <w:vMerge/>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rPr>
            </w:pPr>
          </w:p>
        </w:tc>
        <w:tc>
          <w:tcPr>
            <w:tcW w:w="1984" w:type="dxa"/>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rPr>
            </w:pPr>
            <w:r w:rsidRPr="006D4F17">
              <w:rPr>
                <w:rFonts w:ascii="Arial" w:hAnsi="Arial" w:cs="Arial"/>
              </w:rPr>
              <w:t>1,5</w:t>
            </w:r>
          </w:p>
        </w:tc>
        <w:tc>
          <w:tcPr>
            <w:tcW w:w="1843" w:type="dxa"/>
            <w:tcBorders>
              <w:bottom w:val="doub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rPr>
            </w:pPr>
            <w:r w:rsidRPr="006D4F17">
              <w:rPr>
                <w:rFonts w:ascii="Arial" w:hAnsi="Arial" w:cs="Arial"/>
              </w:rPr>
              <w:t>3,0</w:t>
            </w:r>
          </w:p>
        </w:tc>
        <w:tc>
          <w:tcPr>
            <w:tcW w:w="1978" w:type="dxa"/>
            <w:tcBorders>
              <w:bottom w:val="doub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rPr>
            </w:pPr>
            <w:r w:rsidRPr="006D4F17">
              <w:rPr>
                <w:rFonts w:ascii="Arial" w:hAnsi="Arial" w:cs="Arial"/>
              </w:rPr>
              <w:t>5,0</w:t>
            </w:r>
          </w:p>
        </w:tc>
      </w:tr>
      <w:tr w:rsidTr="00E0633B">
        <w:tblPrEx>
          <w:tblW w:w="0" w:type="auto"/>
          <w:jc w:val="center"/>
          <w:tblLook w:val="04A0"/>
        </w:tblPrEx>
        <w:trPr>
          <w:trHeight w:val="397"/>
          <w:jc w:val="center"/>
        </w:trPr>
        <w:tc>
          <w:tcPr>
            <w:tcW w:w="3822" w:type="dxa"/>
            <w:tcBorders>
              <w:top w:val="double" w:sz="4" w:space="0" w:color="auto"/>
            </w:tcBorders>
            <w:vAlign w:val="center"/>
          </w:tcPr>
          <w:p w:rsidR="003B4C00" w:rsidRPr="006D4F17" w:rsidP="00C6245E">
            <w:pPr>
              <w:pStyle w:val="ListParagraph"/>
              <w:tabs>
                <w:tab w:val="left" w:pos="1418"/>
              </w:tabs>
              <w:spacing w:after="0" w:line="240" w:lineRule="auto"/>
              <w:ind w:left="0"/>
              <w:contextualSpacing w:val="0"/>
              <w:rPr>
                <w:rFonts w:ascii="Arial" w:hAnsi="Arial" w:cs="Arial"/>
                <w:sz w:val="24"/>
                <w:szCs w:val="24"/>
              </w:rPr>
            </w:pPr>
            <w:r w:rsidRPr="006D4F17">
              <w:rPr>
                <w:rFonts w:ascii="Arial" w:hAnsi="Arial" w:cs="Arial"/>
                <w:sz w:val="24"/>
                <w:szCs w:val="24"/>
              </w:rPr>
              <w:t>Насыпной неслежавшийся</w:t>
            </w:r>
          </w:p>
        </w:tc>
        <w:tc>
          <w:tcPr>
            <w:tcW w:w="1984" w:type="dxa"/>
            <w:tcBorders>
              <w:top w:val="doub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1:0,67</w:t>
            </w:r>
          </w:p>
        </w:tc>
        <w:tc>
          <w:tcPr>
            <w:tcW w:w="1843" w:type="dxa"/>
            <w:tcBorders>
              <w:top w:val="doub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1:1</w:t>
            </w:r>
          </w:p>
        </w:tc>
        <w:tc>
          <w:tcPr>
            <w:tcW w:w="1978" w:type="dxa"/>
            <w:tcBorders>
              <w:top w:val="doub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1:1,25</w:t>
            </w:r>
          </w:p>
        </w:tc>
      </w:tr>
      <w:tr w:rsidTr="00E0633B">
        <w:tblPrEx>
          <w:tblW w:w="0" w:type="auto"/>
          <w:jc w:val="center"/>
          <w:tblLook w:val="04A0"/>
        </w:tblPrEx>
        <w:trPr>
          <w:trHeight w:val="397"/>
          <w:jc w:val="center"/>
        </w:trPr>
        <w:tc>
          <w:tcPr>
            <w:tcW w:w="3822"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rPr>
                <w:rFonts w:ascii="Arial" w:hAnsi="Arial" w:cs="Arial"/>
                <w:sz w:val="24"/>
                <w:szCs w:val="24"/>
              </w:rPr>
            </w:pPr>
            <w:r w:rsidRPr="006D4F17">
              <w:rPr>
                <w:rFonts w:ascii="Arial" w:hAnsi="Arial" w:cs="Arial"/>
                <w:sz w:val="24"/>
                <w:szCs w:val="24"/>
              </w:rPr>
              <w:t>Песок</w:t>
            </w:r>
          </w:p>
        </w:tc>
        <w:tc>
          <w:tcPr>
            <w:tcW w:w="1984"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1:0,5</w:t>
            </w:r>
          </w:p>
        </w:tc>
        <w:tc>
          <w:tcPr>
            <w:tcW w:w="1843"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1:1</w:t>
            </w:r>
          </w:p>
        </w:tc>
        <w:tc>
          <w:tcPr>
            <w:tcW w:w="1978"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1:1</w:t>
            </w:r>
          </w:p>
        </w:tc>
      </w:tr>
      <w:tr w:rsidTr="00E0633B">
        <w:tblPrEx>
          <w:tblW w:w="0" w:type="auto"/>
          <w:jc w:val="center"/>
          <w:tblLook w:val="04A0"/>
        </w:tblPrEx>
        <w:trPr>
          <w:trHeight w:val="397"/>
          <w:jc w:val="center"/>
        </w:trPr>
        <w:tc>
          <w:tcPr>
            <w:tcW w:w="3822" w:type="dxa"/>
            <w:vAlign w:val="center"/>
          </w:tcPr>
          <w:p w:rsidR="003B4C00" w:rsidRPr="006D4F17" w:rsidP="00C6245E">
            <w:pPr>
              <w:pStyle w:val="ListParagraph"/>
              <w:tabs>
                <w:tab w:val="left" w:pos="1418"/>
              </w:tabs>
              <w:spacing w:after="0" w:line="240" w:lineRule="auto"/>
              <w:ind w:left="0"/>
              <w:contextualSpacing w:val="0"/>
              <w:rPr>
                <w:rFonts w:ascii="Arial" w:hAnsi="Arial" w:cs="Arial"/>
                <w:sz w:val="24"/>
                <w:szCs w:val="24"/>
              </w:rPr>
            </w:pPr>
            <w:r w:rsidRPr="006D4F17">
              <w:rPr>
                <w:rFonts w:ascii="Arial" w:hAnsi="Arial" w:cs="Arial"/>
                <w:sz w:val="24"/>
                <w:szCs w:val="24"/>
              </w:rPr>
              <w:t>Супесь</w:t>
            </w:r>
          </w:p>
        </w:tc>
        <w:tc>
          <w:tcPr>
            <w:tcW w:w="1984"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1:0,25</w:t>
            </w:r>
          </w:p>
        </w:tc>
        <w:tc>
          <w:tcPr>
            <w:tcW w:w="1843"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1:0,67</w:t>
            </w:r>
          </w:p>
        </w:tc>
        <w:tc>
          <w:tcPr>
            <w:tcW w:w="1978"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1:0,85</w:t>
            </w:r>
          </w:p>
        </w:tc>
      </w:tr>
      <w:tr w:rsidTr="00E0633B">
        <w:tblPrEx>
          <w:tblW w:w="0" w:type="auto"/>
          <w:jc w:val="center"/>
          <w:tblLook w:val="04A0"/>
        </w:tblPrEx>
        <w:trPr>
          <w:trHeight w:val="397"/>
          <w:jc w:val="center"/>
        </w:trPr>
        <w:tc>
          <w:tcPr>
            <w:tcW w:w="3822" w:type="dxa"/>
            <w:vAlign w:val="center"/>
          </w:tcPr>
          <w:p w:rsidR="003B4C00" w:rsidRPr="006D4F17" w:rsidP="00C6245E">
            <w:pPr>
              <w:pStyle w:val="ListParagraph"/>
              <w:tabs>
                <w:tab w:val="left" w:pos="1418"/>
              </w:tabs>
              <w:spacing w:after="0" w:line="240" w:lineRule="auto"/>
              <w:ind w:left="0"/>
              <w:contextualSpacing w:val="0"/>
              <w:rPr>
                <w:rFonts w:ascii="Arial" w:hAnsi="Arial" w:cs="Arial"/>
                <w:sz w:val="24"/>
                <w:szCs w:val="24"/>
              </w:rPr>
            </w:pPr>
            <w:r w:rsidRPr="006D4F17">
              <w:rPr>
                <w:rFonts w:ascii="Arial" w:hAnsi="Arial" w:cs="Arial"/>
                <w:sz w:val="24"/>
                <w:szCs w:val="24"/>
              </w:rPr>
              <w:t>Суглинок</w:t>
            </w:r>
          </w:p>
        </w:tc>
        <w:tc>
          <w:tcPr>
            <w:tcW w:w="1984"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w:t>
            </w:r>
          </w:p>
        </w:tc>
        <w:tc>
          <w:tcPr>
            <w:tcW w:w="1843"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1:0,5</w:t>
            </w:r>
          </w:p>
        </w:tc>
        <w:tc>
          <w:tcPr>
            <w:tcW w:w="1978"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1:0,75</w:t>
            </w:r>
          </w:p>
        </w:tc>
      </w:tr>
      <w:tr w:rsidTr="00E0633B">
        <w:tblPrEx>
          <w:tblW w:w="0" w:type="auto"/>
          <w:jc w:val="center"/>
          <w:tblLook w:val="04A0"/>
        </w:tblPrEx>
        <w:trPr>
          <w:trHeight w:val="397"/>
          <w:jc w:val="center"/>
        </w:trPr>
        <w:tc>
          <w:tcPr>
            <w:tcW w:w="3822" w:type="dxa"/>
            <w:vAlign w:val="center"/>
          </w:tcPr>
          <w:p w:rsidR="003B4C00" w:rsidRPr="006D4F17" w:rsidP="00C6245E">
            <w:pPr>
              <w:pStyle w:val="ListParagraph"/>
              <w:tabs>
                <w:tab w:val="left" w:pos="1418"/>
              </w:tabs>
              <w:spacing w:after="0" w:line="240" w:lineRule="auto"/>
              <w:ind w:left="0"/>
              <w:contextualSpacing w:val="0"/>
              <w:rPr>
                <w:rFonts w:ascii="Arial" w:hAnsi="Arial" w:cs="Arial"/>
                <w:sz w:val="24"/>
                <w:szCs w:val="24"/>
              </w:rPr>
            </w:pPr>
            <w:r w:rsidRPr="006D4F17">
              <w:rPr>
                <w:rFonts w:ascii="Arial" w:hAnsi="Arial" w:cs="Arial"/>
                <w:sz w:val="24"/>
                <w:szCs w:val="24"/>
              </w:rPr>
              <w:t xml:space="preserve">Глина </w:t>
            </w:r>
          </w:p>
        </w:tc>
        <w:tc>
          <w:tcPr>
            <w:tcW w:w="1984"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w:t>
            </w:r>
          </w:p>
        </w:tc>
        <w:tc>
          <w:tcPr>
            <w:tcW w:w="1843"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1:0,25</w:t>
            </w:r>
          </w:p>
        </w:tc>
        <w:tc>
          <w:tcPr>
            <w:tcW w:w="1978"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1:0,5</w:t>
            </w:r>
          </w:p>
        </w:tc>
      </w:tr>
    </w:tbl>
    <w:p w:rsidR="0015757F" w:rsidP="0015757F">
      <w:pPr>
        <w:spacing w:line="360" w:lineRule="auto"/>
        <w:rPr>
          <w:rFonts w:ascii="Arial" w:hAnsi="Arial" w:cs="Arial"/>
          <w:i/>
        </w:rPr>
      </w:pPr>
    </w:p>
    <w:p w:rsidR="0015757F" w:rsidRPr="008E24F5" w:rsidP="0015757F">
      <w:pPr>
        <w:keepNext/>
        <w:spacing w:line="360" w:lineRule="auto"/>
        <w:rPr>
          <w:rFonts w:ascii="Arial" w:hAnsi="Arial" w:cs="Arial"/>
          <w:i/>
          <w:sz w:val="22"/>
          <w:szCs w:val="22"/>
        </w:rPr>
      </w:pPr>
      <w:r w:rsidRPr="008E24F5">
        <w:rPr>
          <w:rFonts w:ascii="Arial" w:hAnsi="Arial" w:cs="Arial"/>
          <w:i/>
          <w:sz w:val="22"/>
          <w:szCs w:val="22"/>
        </w:rPr>
        <w:t>Окончание таблицы 7.1</w:t>
      </w:r>
    </w:p>
    <w:tbl>
      <w:tblPr>
        <w:tblStyle w:val="TableGrid"/>
        <w:tblW w:w="0" w:type="auto"/>
        <w:jc w:val="center"/>
        <w:tblLook w:val="04A0"/>
      </w:tblPr>
      <w:tblGrid>
        <w:gridCol w:w="3822"/>
        <w:gridCol w:w="1984"/>
        <w:gridCol w:w="1843"/>
        <w:gridCol w:w="1978"/>
      </w:tblGrid>
      <w:tr w:rsidTr="00DC0971">
        <w:tblPrEx>
          <w:tblW w:w="0" w:type="auto"/>
          <w:jc w:val="center"/>
          <w:tblLook w:val="04A0"/>
        </w:tblPrEx>
        <w:trPr>
          <w:tblHeader/>
          <w:jc w:val="center"/>
        </w:trPr>
        <w:tc>
          <w:tcPr>
            <w:tcW w:w="3822" w:type="dxa"/>
            <w:vMerge w:val="restart"/>
            <w:vAlign w:val="center"/>
          </w:tcPr>
          <w:p w:rsidR="0015757F" w:rsidRPr="008E24F5" w:rsidP="00C6245E">
            <w:pPr>
              <w:pStyle w:val="ListParagraph"/>
              <w:tabs>
                <w:tab w:val="left" w:pos="1418"/>
              </w:tabs>
              <w:spacing w:after="0" w:line="240" w:lineRule="auto"/>
              <w:ind w:left="0"/>
              <w:contextualSpacing w:val="0"/>
              <w:jc w:val="center"/>
              <w:rPr>
                <w:rFonts w:ascii="Arial" w:hAnsi="Arial" w:cs="Arial"/>
              </w:rPr>
            </w:pPr>
            <w:r w:rsidRPr="008E24F5">
              <w:rPr>
                <w:rFonts w:ascii="Arial" w:hAnsi="Arial" w:cs="Arial"/>
              </w:rPr>
              <w:t>Наименование грунта</w:t>
            </w:r>
          </w:p>
        </w:tc>
        <w:tc>
          <w:tcPr>
            <w:tcW w:w="5805" w:type="dxa"/>
            <w:gridSpan w:val="3"/>
            <w:vAlign w:val="center"/>
          </w:tcPr>
          <w:p w:rsidR="0015757F" w:rsidRPr="008E24F5" w:rsidP="00C6245E">
            <w:pPr>
              <w:pStyle w:val="ListParagraph"/>
              <w:tabs>
                <w:tab w:val="left" w:pos="1418"/>
              </w:tabs>
              <w:spacing w:after="0" w:line="240" w:lineRule="auto"/>
              <w:ind w:left="0"/>
              <w:contextualSpacing w:val="0"/>
              <w:jc w:val="center"/>
              <w:rPr>
                <w:rFonts w:ascii="Arial" w:hAnsi="Arial" w:cs="Arial"/>
              </w:rPr>
            </w:pPr>
            <w:r w:rsidRPr="008E24F5">
              <w:rPr>
                <w:rFonts w:ascii="Arial" w:hAnsi="Arial" w:cs="Arial"/>
              </w:rPr>
              <w:t>Крутизна откоса (отношение его высоты к заложению) при глубине котлована, м, не более</w:t>
            </w:r>
          </w:p>
        </w:tc>
      </w:tr>
      <w:tr w:rsidTr="00E0633B">
        <w:tblPrEx>
          <w:tblW w:w="0" w:type="auto"/>
          <w:jc w:val="center"/>
          <w:tblLook w:val="04A0"/>
        </w:tblPrEx>
        <w:trPr>
          <w:tblHeader/>
          <w:jc w:val="center"/>
        </w:trPr>
        <w:tc>
          <w:tcPr>
            <w:tcW w:w="3822" w:type="dxa"/>
            <w:vMerge/>
            <w:tcBorders>
              <w:bottom w:val="double" w:sz="4" w:space="0" w:color="auto"/>
            </w:tcBorders>
            <w:vAlign w:val="center"/>
          </w:tcPr>
          <w:p w:rsidR="0015757F" w:rsidRPr="008E24F5" w:rsidP="00C6245E">
            <w:pPr>
              <w:pStyle w:val="ListParagraph"/>
              <w:tabs>
                <w:tab w:val="left" w:pos="1418"/>
              </w:tabs>
              <w:spacing w:after="0" w:line="240" w:lineRule="auto"/>
              <w:ind w:left="0"/>
              <w:contextualSpacing w:val="0"/>
              <w:jc w:val="center"/>
              <w:rPr>
                <w:rFonts w:ascii="Arial" w:hAnsi="Arial" w:cs="Arial"/>
              </w:rPr>
            </w:pPr>
          </w:p>
        </w:tc>
        <w:tc>
          <w:tcPr>
            <w:tcW w:w="1984" w:type="dxa"/>
            <w:tcBorders>
              <w:bottom w:val="double" w:sz="4" w:space="0" w:color="auto"/>
            </w:tcBorders>
            <w:vAlign w:val="center"/>
          </w:tcPr>
          <w:p w:rsidR="0015757F" w:rsidRPr="008E24F5" w:rsidP="00C6245E">
            <w:pPr>
              <w:pStyle w:val="ListParagraph"/>
              <w:tabs>
                <w:tab w:val="left" w:pos="1418"/>
              </w:tabs>
              <w:spacing w:after="0" w:line="240" w:lineRule="auto"/>
              <w:ind w:left="0"/>
              <w:contextualSpacing w:val="0"/>
              <w:jc w:val="center"/>
              <w:rPr>
                <w:rFonts w:ascii="Arial" w:hAnsi="Arial" w:cs="Arial"/>
              </w:rPr>
            </w:pPr>
            <w:r w:rsidRPr="008E24F5">
              <w:rPr>
                <w:rFonts w:ascii="Arial" w:hAnsi="Arial" w:cs="Arial"/>
              </w:rPr>
              <w:t>1,5</w:t>
            </w:r>
          </w:p>
        </w:tc>
        <w:tc>
          <w:tcPr>
            <w:tcW w:w="1843" w:type="dxa"/>
            <w:tcBorders>
              <w:bottom w:val="double" w:sz="4" w:space="0" w:color="auto"/>
            </w:tcBorders>
            <w:vAlign w:val="center"/>
          </w:tcPr>
          <w:p w:rsidR="0015757F" w:rsidRPr="008E24F5" w:rsidP="00C6245E">
            <w:pPr>
              <w:pStyle w:val="ListParagraph"/>
              <w:tabs>
                <w:tab w:val="left" w:pos="1418"/>
              </w:tabs>
              <w:spacing w:after="0" w:line="240" w:lineRule="auto"/>
              <w:ind w:left="0"/>
              <w:contextualSpacing w:val="0"/>
              <w:jc w:val="center"/>
              <w:rPr>
                <w:rFonts w:ascii="Arial" w:hAnsi="Arial" w:cs="Arial"/>
              </w:rPr>
            </w:pPr>
            <w:r w:rsidRPr="008E24F5">
              <w:rPr>
                <w:rFonts w:ascii="Arial" w:hAnsi="Arial" w:cs="Arial"/>
              </w:rPr>
              <w:t>3,0</w:t>
            </w:r>
          </w:p>
        </w:tc>
        <w:tc>
          <w:tcPr>
            <w:tcW w:w="1978" w:type="dxa"/>
            <w:tcBorders>
              <w:bottom w:val="double" w:sz="4" w:space="0" w:color="auto"/>
            </w:tcBorders>
            <w:vAlign w:val="center"/>
          </w:tcPr>
          <w:p w:rsidR="0015757F" w:rsidRPr="008E24F5" w:rsidP="00C6245E">
            <w:pPr>
              <w:pStyle w:val="ListParagraph"/>
              <w:tabs>
                <w:tab w:val="left" w:pos="1418"/>
              </w:tabs>
              <w:spacing w:after="0" w:line="240" w:lineRule="auto"/>
              <w:ind w:left="0"/>
              <w:contextualSpacing w:val="0"/>
              <w:jc w:val="center"/>
              <w:rPr>
                <w:rFonts w:ascii="Arial" w:hAnsi="Arial" w:cs="Arial"/>
              </w:rPr>
            </w:pPr>
            <w:r w:rsidRPr="008E24F5">
              <w:rPr>
                <w:rFonts w:ascii="Arial" w:hAnsi="Arial" w:cs="Arial"/>
              </w:rPr>
              <w:t>5,0</w:t>
            </w:r>
          </w:p>
        </w:tc>
      </w:tr>
      <w:tr w:rsidTr="00E0633B">
        <w:tblPrEx>
          <w:tblW w:w="0" w:type="auto"/>
          <w:jc w:val="center"/>
          <w:tblLook w:val="04A0"/>
        </w:tblPrEx>
        <w:trPr>
          <w:trHeight w:val="397"/>
          <w:jc w:val="center"/>
        </w:trPr>
        <w:tc>
          <w:tcPr>
            <w:tcW w:w="3822" w:type="dxa"/>
            <w:tcBorders>
              <w:top w:val="double" w:sz="4" w:space="0" w:color="auto"/>
            </w:tcBorders>
            <w:vAlign w:val="center"/>
          </w:tcPr>
          <w:p w:rsidR="003B4C00" w:rsidRPr="006D4F17" w:rsidP="00C6245E">
            <w:pPr>
              <w:pStyle w:val="ListParagraph"/>
              <w:tabs>
                <w:tab w:val="left" w:pos="1418"/>
              </w:tabs>
              <w:spacing w:after="0" w:line="240" w:lineRule="auto"/>
              <w:ind w:left="0"/>
              <w:contextualSpacing w:val="0"/>
              <w:rPr>
                <w:rFonts w:ascii="Arial" w:hAnsi="Arial" w:cs="Arial"/>
                <w:sz w:val="24"/>
                <w:szCs w:val="24"/>
              </w:rPr>
            </w:pPr>
            <w:r w:rsidRPr="006D4F17">
              <w:rPr>
                <w:rFonts w:ascii="Arial" w:hAnsi="Arial" w:cs="Arial"/>
                <w:sz w:val="24"/>
                <w:szCs w:val="24"/>
              </w:rPr>
              <w:t>Лесс</w:t>
            </w:r>
          </w:p>
        </w:tc>
        <w:tc>
          <w:tcPr>
            <w:tcW w:w="1984" w:type="dxa"/>
            <w:tcBorders>
              <w:top w:val="doub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w:t>
            </w:r>
          </w:p>
        </w:tc>
        <w:tc>
          <w:tcPr>
            <w:tcW w:w="1843"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1:0,5</w:t>
            </w:r>
          </w:p>
        </w:tc>
        <w:tc>
          <w:tcPr>
            <w:tcW w:w="1978" w:type="dxa"/>
            <w:tcBorders>
              <w:top w:val="single" w:sz="4" w:space="0" w:color="auto"/>
            </w:tcBorders>
            <w:vAlign w:val="center"/>
          </w:tcPr>
          <w:p w:rsidR="003B4C00" w:rsidRPr="006D4F17" w:rsidP="00C6245E">
            <w:pPr>
              <w:pStyle w:val="ListParagraph"/>
              <w:tabs>
                <w:tab w:val="left" w:pos="1418"/>
              </w:tabs>
              <w:spacing w:after="0" w:line="240" w:lineRule="auto"/>
              <w:ind w:left="0"/>
              <w:contextualSpacing w:val="0"/>
              <w:jc w:val="center"/>
              <w:rPr>
                <w:rFonts w:ascii="Arial" w:hAnsi="Arial" w:cs="Arial"/>
                <w:sz w:val="24"/>
                <w:szCs w:val="24"/>
              </w:rPr>
            </w:pPr>
            <w:r w:rsidRPr="006D4F17">
              <w:rPr>
                <w:rFonts w:ascii="Arial" w:hAnsi="Arial" w:cs="Arial"/>
                <w:sz w:val="24"/>
                <w:szCs w:val="24"/>
              </w:rPr>
              <w:t>1:0,5</w:t>
            </w:r>
          </w:p>
        </w:tc>
      </w:tr>
      <w:tr w:rsidTr="00E0633B">
        <w:tblPrEx>
          <w:tblW w:w="0" w:type="auto"/>
          <w:jc w:val="center"/>
          <w:tblLook w:val="04A0"/>
        </w:tblPrEx>
        <w:trPr>
          <w:jc w:val="center"/>
        </w:trPr>
        <w:tc>
          <w:tcPr>
            <w:tcW w:w="9627" w:type="dxa"/>
            <w:gridSpan w:val="4"/>
            <w:vAlign w:val="center"/>
          </w:tcPr>
          <w:p w:rsidR="00A96A41" w:rsidP="00C6245E">
            <w:pPr>
              <w:pStyle w:val="ListParagraph"/>
              <w:tabs>
                <w:tab w:val="left" w:pos="1418"/>
              </w:tabs>
              <w:spacing w:after="0" w:line="360" w:lineRule="auto"/>
              <w:ind w:left="0" w:firstLine="731"/>
              <w:contextualSpacing w:val="0"/>
              <w:jc w:val="both"/>
              <w:rPr>
                <w:rFonts w:ascii="Arial" w:hAnsi="Arial" w:cs="Arial"/>
                <w:spacing w:val="40"/>
              </w:rPr>
            </w:pPr>
          </w:p>
          <w:p w:rsidR="00D95A34" w:rsidRPr="006D4F17" w:rsidP="00C6245E">
            <w:pPr>
              <w:pStyle w:val="ListParagraph"/>
              <w:tabs>
                <w:tab w:val="left" w:pos="1418"/>
              </w:tabs>
              <w:spacing w:after="0" w:line="360" w:lineRule="auto"/>
              <w:ind w:left="0" w:firstLine="731"/>
              <w:contextualSpacing w:val="0"/>
              <w:jc w:val="both"/>
              <w:rPr>
                <w:rFonts w:ascii="Arial" w:hAnsi="Arial" w:cs="Arial"/>
                <w:spacing w:val="40"/>
              </w:rPr>
            </w:pPr>
            <w:r w:rsidRPr="006D4F17">
              <w:rPr>
                <w:rFonts w:ascii="Arial" w:hAnsi="Arial" w:cs="Arial"/>
                <w:spacing w:val="40"/>
              </w:rPr>
              <w:t>Примечания</w:t>
            </w:r>
          </w:p>
          <w:p w:rsidR="00D95A34" w:rsidRPr="006D4F17" w:rsidP="00C6245E">
            <w:pPr>
              <w:pStyle w:val="ListParagraph"/>
              <w:tabs>
                <w:tab w:val="left" w:pos="1418"/>
              </w:tabs>
              <w:spacing w:after="0" w:line="360" w:lineRule="auto"/>
              <w:ind w:left="0" w:firstLine="731"/>
              <w:contextualSpacing w:val="0"/>
              <w:jc w:val="both"/>
              <w:rPr>
                <w:rFonts w:ascii="Arial" w:hAnsi="Arial" w:cs="Arial"/>
              </w:rPr>
            </w:pPr>
            <w:r w:rsidRPr="006D4F17">
              <w:rPr>
                <w:rFonts w:ascii="Arial" w:hAnsi="Arial" w:cs="Arial"/>
              </w:rPr>
              <w:t>1 При напластовании различных видов грунта крутизну откосов назначают по наименее устойчивому виду от обрушения откоса.</w:t>
            </w:r>
          </w:p>
          <w:p w:rsidR="00D95A34" w:rsidP="00C6245E">
            <w:pPr>
              <w:pStyle w:val="ListParagraph"/>
              <w:tabs>
                <w:tab w:val="left" w:pos="1418"/>
              </w:tabs>
              <w:spacing w:after="0" w:line="360" w:lineRule="auto"/>
              <w:ind w:left="0" w:firstLine="731"/>
              <w:contextualSpacing w:val="0"/>
              <w:jc w:val="both"/>
              <w:rPr>
                <w:rFonts w:ascii="Arial" w:hAnsi="Arial" w:cs="Arial"/>
              </w:rPr>
            </w:pPr>
            <w:r w:rsidRPr="006D4F17">
              <w:rPr>
                <w:rFonts w:ascii="Arial" w:hAnsi="Arial" w:cs="Arial"/>
              </w:rPr>
              <w:t xml:space="preserve">2 К неслежавшимся насыпным относят грунты с давностью отсыпки до </w:t>
            </w:r>
            <w:r w:rsidR="00F9566B">
              <w:rPr>
                <w:rFonts w:ascii="Arial" w:hAnsi="Arial" w:cs="Arial"/>
              </w:rPr>
              <w:t>2</w:t>
            </w:r>
            <w:r w:rsidRPr="006D4F17" w:rsidR="00F9566B">
              <w:rPr>
                <w:rFonts w:ascii="Arial" w:hAnsi="Arial" w:cs="Arial"/>
              </w:rPr>
              <w:t xml:space="preserve"> </w:t>
            </w:r>
            <w:r w:rsidRPr="006D4F17">
              <w:rPr>
                <w:rFonts w:ascii="Arial" w:hAnsi="Arial" w:cs="Arial"/>
              </w:rPr>
              <w:t xml:space="preserve">лет для песчаных, до </w:t>
            </w:r>
            <w:r w:rsidR="00F9566B">
              <w:rPr>
                <w:rFonts w:ascii="Arial" w:hAnsi="Arial" w:cs="Arial"/>
              </w:rPr>
              <w:t>5</w:t>
            </w:r>
            <w:r w:rsidRPr="006D4F17" w:rsidR="00F9566B">
              <w:rPr>
                <w:rFonts w:ascii="Arial" w:hAnsi="Arial" w:cs="Arial"/>
              </w:rPr>
              <w:t xml:space="preserve"> </w:t>
            </w:r>
            <w:r w:rsidRPr="006D4F17">
              <w:rPr>
                <w:rFonts w:ascii="Arial" w:hAnsi="Arial" w:cs="Arial"/>
              </w:rPr>
              <w:t>лет – для пылевато-глинистых грунтов.</w:t>
            </w:r>
          </w:p>
          <w:p w:rsidR="00241D5C" w:rsidRPr="00D95A34" w:rsidP="00C6245E">
            <w:pPr>
              <w:pStyle w:val="ListParagraph"/>
              <w:tabs>
                <w:tab w:val="left" w:pos="1418"/>
              </w:tabs>
              <w:spacing w:after="0" w:line="360" w:lineRule="auto"/>
              <w:ind w:left="0" w:firstLine="731"/>
              <w:contextualSpacing w:val="0"/>
              <w:jc w:val="both"/>
              <w:rPr>
                <w:rFonts w:ascii="Arial" w:hAnsi="Arial" w:cs="Arial"/>
                <w:sz w:val="20"/>
                <w:szCs w:val="20"/>
              </w:rPr>
            </w:pPr>
          </w:p>
        </w:tc>
      </w:tr>
    </w:tbl>
    <w:p w:rsidR="00852679" w:rsidRPr="00C45936" w:rsidP="006D4F17">
      <w:pPr>
        <w:pStyle w:val="ListParagraph"/>
        <w:numPr>
          <w:ilvl w:val="0"/>
          <w:numId w:val="32"/>
        </w:numPr>
        <w:tabs>
          <w:tab w:val="left" w:pos="1418"/>
        </w:tabs>
        <w:spacing w:before="120" w:after="0" w:line="360" w:lineRule="auto"/>
        <w:ind w:left="0" w:firstLine="709"/>
        <w:contextualSpacing w:val="0"/>
        <w:jc w:val="both"/>
        <w:rPr>
          <w:rFonts w:ascii="Arial" w:hAnsi="Arial" w:cs="Arial"/>
          <w:sz w:val="24"/>
          <w:szCs w:val="24"/>
        </w:rPr>
      </w:pPr>
      <w:r w:rsidRPr="00D95A34">
        <w:rPr>
          <w:rFonts w:ascii="Arial" w:hAnsi="Arial" w:cs="Arial"/>
          <w:sz w:val="24"/>
          <w:szCs w:val="24"/>
        </w:rPr>
        <w:t xml:space="preserve">Крепление вертикальных стенок котлованов глубиной до </w:t>
      </w:r>
      <w:r w:rsidR="008816BC">
        <w:rPr>
          <w:rFonts w:ascii="Arial" w:hAnsi="Arial" w:cs="Arial"/>
          <w:sz w:val="24"/>
          <w:szCs w:val="24"/>
        </w:rPr>
        <w:t>3</w:t>
      </w:r>
      <w:r w:rsidRPr="00D95A34">
        <w:rPr>
          <w:rFonts w:ascii="Arial" w:hAnsi="Arial" w:cs="Arial"/>
          <w:sz w:val="24"/>
          <w:szCs w:val="24"/>
        </w:rPr>
        <w:t xml:space="preserve"> м в грунтах естественной влажности </w:t>
      </w:r>
      <w:r w:rsidRPr="00C45936">
        <w:rPr>
          <w:rFonts w:ascii="Arial" w:hAnsi="Arial" w:cs="Arial"/>
          <w:sz w:val="24"/>
          <w:szCs w:val="24"/>
        </w:rPr>
        <w:t>выполня</w:t>
      </w:r>
      <w:r w:rsidRPr="00C45936" w:rsidR="00D95A34">
        <w:rPr>
          <w:rFonts w:ascii="Arial" w:hAnsi="Arial" w:cs="Arial"/>
          <w:sz w:val="24"/>
          <w:szCs w:val="24"/>
        </w:rPr>
        <w:t>ю</w:t>
      </w:r>
      <w:r w:rsidRPr="00C45936">
        <w:rPr>
          <w:rFonts w:ascii="Arial" w:hAnsi="Arial" w:cs="Arial"/>
          <w:sz w:val="24"/>
          <w:szCs w:val="24"/>
        </w:rPr>
        <w:t xml:space="preserve">т, как правило, </w:t>
      </w:r>
      <w:r w:rsidRPr="00C45936" w:rsidR="008816BC">
        <w:rPr>
          <w:rFonts w:ascii="Arial" w:hAnsi="Arial" w:cs="Arial"/>
          <w:sz w:val="24"/>
          <w:szCs w:val="24"/>
        </w:rPr>
        <w:t>по типовым проектам</w:t>
      </w:r>
      <w:r w:rsidRPr="00C45936">
        <w:rPr>
          <w:rFonts w:ascii="Arial" w:hAnsi="Arial" w:cs="Arial"/>
          <w:sz w:val="24"/>
          <w:szCs w:val="24"/>
        </w:rPr>
        <w:t>. При большей глубине, а также в сложных гидрогеологических условиях крепление выполн</w:t>
      </w:r>
      <w:r w:rsidRPr="00C45936" w:rsidR="00D95A34">
        <w:rPr>
          <w:rFonts w:ascii="Arial" w:hAnsi="Arial" w:cs="Arial"/>
          <w:sz w:val="24"/>
          <w:szCs w:val="24"/>
        </w:rPr>
        <w:t>яют</w:t>
      </w:r>
      <w:r w:rsidRPr="00C45936">
        <w:rPr>
          <w:rFonts w:ascii="Arial" w:hAnsi="Arial" w:cs="Arial"/>
          <w:sz w:val="24"/>
          <w:szCs w:val="24"/>
        </w:rPr>
        <w:t xml:space="preserve"> по индивидуальному проекту.</w:t>
      </w:r>
    </w:p>
    <w:p w:rsidR="00F9566B" w:rsidRPr="00D95A34" w:rsidP="006D4F17">
      <w:pPr>
        <w:pStyle w:val="ListParagraph"/>
        <w:tabs>
          <w:tab w:val="left" w:pos="1418"/>
        </w:tabs>
        <w:spacing w:after="0" w:line="360" w:lineRule="auto"/>
        <w:ind w:left="709"/>
        <w:contextualSpacing w:val="0"/>
        <w:jc w:val="both"/>
        <w:rPr>
          <w:rFonts w:ascii="Arial" w:hAnsi="Arial" w:cs="Arial"/>
          <w:sz w:val="24"/>
          <w:szCs w:val="24"/>
        </w:rPr>
      </w:pPr>
    </w:p>
    <w:p w:rsidR="00B95BD4" w:rsidRPr="005618AA" w:rsidP="006D4F17">
      <w:pPr>
        <w:pStyle w:val="ListParagraph"/>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181" w:name="_Toc202271393"/>
      <w:r w:rsidRPr="005618AA">
        <w:rPr>
          <w:rFonts w:ascii="Arial" w:hAnsi="Arial" w:cs="Arial"/>
          <w:b/>
          <w:sz w:val="24"/>
          <w:szCs w:val="24"/>
        </w:rPr>
        <w:t>Метод прокола</w:t>
      </w:r>
      <w:bookmarkEnd w:id="181"/>
    </w:p>
    <w:p w:rsidR="00F9566B" w:rsidP="006D4F17">
      <w:pPr>
        <w:pStyle w:val="ListParagraph"/>
        <w:spacing w:line="360" w:lineRule="auto"/>
        <w:ind w:left="709"/>
        <w:jc w:val="both"/>
        <w:rPr>
          <w:rFonts w:ascii="Arial" w:hAnsi="Arial" w:cs="Arial"/>
          <w:sz w:val="24"/>
          <w:szCs w:val="24"/>
        </w:rPr>
      </w:pPr>
      <w:bookmarkStart w:id="182" w:name="_Hlk99380123"/>
      <w:bookmarkStart w:id="183" w:name="OLE_LINK19"/>
      <w:bookmarkStart w:id="184" w:name="OLE_LINK20"/>
      <w:bookmarkEnd w:id="96"/>
      <w:bookmarkEnd w:id="97"/>
      <w:bookmarkEnd w:id="98"/>
      <w:bookmarkEnd w:id="99"/>
    </w:p>
    <w:p w:rsidR="005618AA" w:rsidP="00075763">
      <w:pPr>
        <w:pStyle w:val="ListParagraph"/>
        <w:numPr>
          <w:ilvl w:val="0"/>
          <w:numId w:val="34"/>
        </w:numPr>
        <w:spacing w:line="360" w:lineRule="auto"/>
        <w:ind w:left="0" w:firstLine="709"/>
        <w:jc w:val="both"/>
        <w:rPr>
          <w:rFonts w:ascii="Arial" w:hAnsi="Arial" w:cs="Arial"/>
          <w:sz w:val="24"/>
          <w:szCs w:val="24"/>
        </w:rPr>
      </w:pPr>
      <w:r>
        <w:rPr>
          <w:rFonts w:ascii="Arial" w:hAnsi="Arial" w:cs="Arial"/>
          <w:sz w:val="24"/>
          <w:szCs w:val="24"/>
        </w:rPr>
        <w:t>Прокладку защитного футляра</w:t>
      </w:r>
      <w:r w:rsidRPr="005618AA">
        <w:rPr>
          <w:rFonts w:ascii="Arial" w:hAnsi="Arial" w:cs="Arial"/>
          <w:sz w:val="24"/>
          <w:szCs w:val="24"/>
        </w:rPr>
        <w:t xml:space="preserve"> методом прокола </w:t>
      </w:r>
      <w:r>
        <w:rPr>
          <w:rFonts w:ascii="Arial" w:hAnsi="Arial" w:cs="Arial"/>
          <w:sz w:val="24"/>
          <w:szCs w:val="24"/>
        </w:rPr>
        <w:t xml:space="preserve">осуществляют </w:t>
      </w:r>
      <w:r w:rsidRPr="005618AA">
        <w:rPr>
          <w:rFonts w:ascii="Arial" w:hAnsi="Arial" w:cs="Arial"/>
          <w:sz w:val="24"/>
          <w:szCs w:val="24"/>
        </w:rPr>
        <w:t>вдавливани</w:t>
      </w:r>
      <w:r>
        <w:rPr>
          <w:rFonts w:ascii="Arial" w:hAnsi="Arial" w:cs="Arial"/>
          <w:sz w:val="24"/>
          <w:szCs w:val="24"/>
        </w:rPr>
        <w:t>ем</w:t>
      </w:r>
      <w:r w:rsidRPr="005618AA">
        <w:rPr>
          <w:rFonts w:ascii="Arial" w:hAnsi="Arial" w:cs="Arial"/>
          <w:sz w:val="24"/>
          <w:szCs w:val="24"/>
        </w:rPr>
        <w:t xml:space="preserve"> в грунт </w:t>
      </w:r>
      <w:r>
        <w:rPr>
          <w:rFonts w:ascii="Arial" w:hAnsi="Arial" w:cs="Arial"/>
          <w:sz w:val="24"/>
          <w:szCs w:val="24"/>
        </w:rPr>
        <w:t>защитного футляра</w:t>
      </w:r>
      <w:r w:rsidRPr="005618AA">
        <w:rPr>
          <w:rFonts w:ascii="Arial" w:hAnsi="Arial" w:cs="Arial"/>
          <w:sz w:val="24"/>
          <w:szCs w:val="24"/>
        </w:rPr>
        <w:t xml:space="preserve"> с установленным на переднем конце защитного футляра</w:t>
      </w:r>
      <w:r>
        <w:rPr>
          <w:rFonts w:ascii="Arial" w:hAnsi="Arial" w:cs="Arial"/>
          <w:sz w:val="24"/>
          <w:szCs w:val="24"/>
        </w:rPr>
        <w:t xml:space="preserve"> </w:t>
      </w:r>
      <w:r w:rsidRPr="005618AA">
        <w:rPr>
          <w:rFonts w:ascii="Arial" w:hAnsi="Arial" w:cs="Arial"/>
          <w:sz w:val="24"/>
          <w:szCs w:val="24"/>
        </w:rPr>
        <w:t>конусным наконечником, смещающим грунт в радиальном направлении.</w:t>
      </w:r>
    </w:p>
    <w:p w:rsidR="005618AA" w:rsidP="00075763">
      <w:pPr>
        <w:pStyle w:val="ListParagraph"/>
        <w:numPr>
          <w:ilvl w:val="0"/>
          <w:numId w:val="34"/>
        </w:numPr>
        <w:spacing w:line="360" w:lineRule="auto"/>
        <w:ind w:left="0" w:firstLine="709"/>
        <w:jc w:val="both"/>
        <w:rPr>
          <w:rFonts w:ascii="Arial" w:hAnsi="Arial" w:cs="Arial"/>
          <w:sz w:val="24"/>
          <w:szCs w:val="24"/>
        </w:rPr>
      </w:pPr>
      <w:r w:rsidRPr="005618AA">
        <w:rPr>
          <w:rFonts w:ascii="Arial" w:hAnsi="Arial" w:cs="Arial"/>
          <w:sz w:val="24"/>
          <w:szCs w:val="24"/>
        </w:rPr>
        <w:t>Прокол выполняют статическим способом с использованием гидродомкратов. Допускается применение пневмопробойников при прокладке защитных футляров наружным диаметром до 426 мм.</w:t>
      </w:r>
    </w:p>
    <w:p w:rsidR="005618AA" w:rsidRPr="005618AA" w:rsidP="00075763">
      <w:pPr>
        <w:pStyle w:val="ListParagraph"/>
        <w:numPr>
          <w:ilvl w:val="0"/>
          <w:numId w:val="34"/>
        </w:numPr>
        <w:spacing w:line="360" w:lineRule="auto"/>
        <w:ind w:left="0" w:firstLine="709"/>
        <w:jc w:val="both"/>
        <w:rPr>
          <w:rFonts w:ascii="Arial" w:hAnsi="Arial" w:cs="Arial"/>
          <w:sz w:val="24"/>
          <w:szCs w:val="24"/>
        </w:rPr>
      </w:pPr>
      <w:r w:rsidRPr="00493BBC">
        <w:rPr>
          <w:rFonts w:ascii="Arial" w:hAnsi="Arial" w:cs="Arial"/>
          <w:sz w:val="24"/>
          <w:szCs w:val="24"/>
        </w:rPr>
        <w:t>Наружный</w:t>
      </w:r>
      <w:r w:rsidRPr="005618AA">
        <w:rPr>
          <w:rFonts w:ascii="Arial" w:hAnsi="Arial" w:cs="Arial"/>
          <w:sz w:val="24"/>
          <w:szCs w:val="24"/>
        </w:rPr>
        <w:t xml:space="preserve"> диаметр конусного наконечника принимают в диапазоне от 30 до 50</w:t>
      </w:r>
      <w:r w:rsidR="008E24F5">
        <w:rPr>
          <w:rFonts w:ascii="Arial" w:hAnsi="Arial" w:cs="Arial"/>
          <w:sz w:val="24"/>
          <w:szCs w:val="24"/>
        </w:rPr>
        <w:t> </w:t>
      </w:r>
      <w:r w:rsidRPr="005618AA">
        <w:rPr>
          <w:rFonts w:ascii="Arial" w:hAnsi="Arial" w:cs="Arial"/>
          <w:sz w:val="24"/>
          <w:szCs w:val="24"/>
        </w:rPr>
        <w:t xml:space="preserve">мм </w:t>
      </w:r>
      <w:r w:rsidRPr="00493BBC">
        <w:rPr>
          <w:rFonts w:ascii="Arial" w:hAnsi="Arial" w:cs="Arial"/>
          <w:sz w:val="24"/>
          <w:szCs w:val="24"/>
        </w:rPr>
        <w:t>большим</w:t>
      </w:r>
      <w:r w:rsidRPr="005618AA">
        <w:rPr>
          <w:rFonts w:ascii="Arial" w:hAnsi="Arial" w:cs="Arial"/>
          <w:sz w:val="24"/>
          <w:szCs w:val="24"/>
        </w:rPr>
        <w:t>, чем наружный диаметр защитного футляра для обеспечения зазора между стенкой защитного футляра и грунтом</w:t>
      </w:r>
      <w:bookmarkStart w:id="185" w:name="_Hlk173933398"/>
      <w:r w:rsidRPr="005618AA">
        <w:rPr>
          <w:rFonts w:ascii="Arial" w:hAnsi="Arial" w:cs="Arial"/>
          <w:sz w:val="24"/>
          <w:szCs w:val="24"/>
        </w:rPr>
        <w:t>.</w:t>
      </w:r>
      <w:r w:rsidRPr="005618AA">
        <w:t xml:space="preserve"> </w:t>
      </w:r>
      <w:r w:rsidRPr="005618AA">
        <w:rPr>
          <w:rFonts w:ascii="Arial" w:hAnsi="Arial" w:cs="Arial"/>
          <w:sz w:val="24"/>
          <w:szCs w:val="24"/>
        </w:rPr>
        <w:t xml:space="preserve">Конструкцию конусного наконечника определяют в </w:t>
      </w:r>
      <w:r w:rsidRPr="00075763">
        <w:rPr>
          <w:rFonts w:ascii="Arial" w:hAnsi="Arial" w:cs="Arial"/>
          <w:sz w:val="24"/>
          <w:szCs w:val="24"/>
        </w:rPr>
        <w:t>ППР</w:t>
      </w:r>
      <w:r w:rsidRPr="005618AA">
        <w:rPr>
          <w:rFonts w:ascii="Arial" w:hAnsi="Arial" w:cs="Arial"/>
          <w:sz w:val="24"/>
          <w:szCs w:val="24"/>
        </w:rPr>
        <w:t>.</w:t>
      </w:r>
    </w:p>
    <w:p w:rsidR="005618AA" w:rsidRPr="006D4F17" w:rsidP="00075763">
      <w:pPr>
        <w:pStyle w:val="ListParagraph"/>
        <w:numPr>
          <w:ilvl w:val="0"/>
          <w:numId w:val="34"/>
        </w:numPr>
        <w:spacing w:line="360" w:lineRule="auto"/>
        <w:ind w:left="0" w:firstLine="709"/>
        <w:jc w:val="both"/>
        <w:rPr>
          <w:rFonts w:ascii="Arial" w:hAnsi="Arial" w:cs="Arial"/>
          <w:sz w:val="24"/>
          <w:szCs w:val="24"/>
        </w:rPr>
      </w:pPr>
      <w:r w:rsidRPr="00062E49">
        <w:rPr>
          <w:rFonts w:ascii="Arial" w:hAnsi="Arial" w:cs="Arial"/>
          <w:sz w:val="24"/>
          <w:szCs w:val="24"/>
        </w:rPr>
        <w:t xml:space="preserve">Оборудование для прокола </w:t>
      </w:r>
      <w:bookmarkEnd w:id="185"/>
      <w:r w:rsidRPr="00062E49">
        <w:rPr>
          <w:rFonts w:ascii="Arial" w:hAnsi="Arial" w:cs="Arial"/>
          <w:sz w:val="24"/>
          <w:szCs w:val="24"/>
        </w:rPr>
        <w:t>выбирают в соответствии с необходимым расчетным усилием прокола и грунтовыми условиями</w:t>
      </w:r>
      <w:r w:rsidRPr="00062E49" w:rsidR="00493BBC">
        <w:rPr>
          <w:rFonts w:ascii="Arial" w:hAnsi="Arial" w:cs="Arial"/>
          <w:sz w:val="24"/>
          <w:szCs w:val="24"/>
        </w:rPr>
        <w:t>.</w:t>
      </w:r>
    </w:p>
    <w:p w:rsidR="007C57CB" w:rsidP="00075763">
      <w:pPr>
        <w:pStyle w:val="ListParagraph"/>
        <w:numPr>
          <w:ilvl w:val="0"/>
          <w:numId w:val="34"/>
        </w:numPr>
        <w:spacing w:line="360" w:lineRule="auto"/>
        <w:ind w:left="0" w:firstLine="709"/>
        <w:jc w:val="both"/>
        <w:rPr>
          <w:rFonts w:ascii="Arial" w:hAnsi="Arial" w:cs="Arial"/>
          <w:sz w:val="24"/>
          <w:szCs w:val="24"/>
        </w:rPr>
      </w:pPr>
      <w:bookmarkStart w:id="186" w:name="_Hlk173941836"/>
      <w:r w:rsidRPr="005618AA">
        <w:rPr>
          <w:rFonts w:ascii="Arial" w:hAnsi="Arial" w:cs="Arial"/>
          <w:sz w:val="24"/>
          <w:szCs w:val="24"/>
        </w:rPr>
        <w:t>Схема прокладки защитного футляра методом прокола приведена на рисунке 7.1.</w:t>
      </w:r>
    </w:p>
    <w:p w:rsidR="005618AA" w:rsidP="005618AA">
      <w:pPr>
        <w:pStyle w:val="ListParagraph"/>
        <w:spacing w:after="0" w:line="360" w:lineRule="auto"/>
        <w:ind w:left="0"/>
        <w:contextualSpacing w:val="0"/>
        <w:jc w:val="center"/>
        <w:rPr>
          <w:rFonts w:ascii="Arial" w:hAnsi="Arial" w:cs="Arial"/>
          <w:sz w:val="24"/>
          <w:szCs w:val="24"/>
        </w:rPr>
      </w:pPr>
      <w:bookmarkEnd w:id="186"/>
      <w:r w:rsidRPr="005F1D5F">
        <w:rPr>
          <w:noProof/>
        </w:rPr>
        <w:drawing>
          <wp:inline distT="0" distB="0" distL="0" distR="0">
            <wp:extent cx="5335806" cy="4249778"/>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377841" cy="4283258"/>
                    </a:xfrm>
                    <a:prstGeom prst="rect">
                      <a:avLst/>
                    </a:prstGeom>
                    <a:noFill/>
                    <a:ln>
                      <a:noFill/>
                    </a:ln>
                  </pic:spPr>
                </pic:pic>
              </a:graphicData>
            </a:graphic>
          </wp:inline>
        </w:drawing>
      </w:r>
    </w:p>
    <w:p w:rsidR="005618AA" w:rsidRPr="005618AA" w:rsidP="006D4F17">
      <w:pPr>
        <w:spacing w:line="360" w:lineRule="auto"/>
        <w:jc w:val="center"/>
        <w:rPr>
          <w:rFonts w:ascii="Arial" w:hAnsi="Arial" w:cs="Arial"/>
          <w:szCs w:val="20"/>
        </w:rPr>
      </w:pPr>
      <w:r w:rsidRPr="005618AA">
        <w:rPr>
          <w:rFonts w:ascii="Arial" w:hAnsi="Arial" w:cs="Arial"/>
          <w:szCs w:val="20"/>
        </w:rPr>
        <w:t xml:space="preserve">1 – рабочий котлован; 2 – приемный котлован; 3 – насыпь дороги; 4 – защитный футляр; 5 – конусный </w:t>
      </w:r>
      <w:r w:rsidRPr="00075763">
        <w:rPr>
          <w:rFonts w:ascii="Arial" w:hAnsi="Arial" w:cs="Arial"/>
          <w:szCs w:val="20"/>
        </w:rPr>
        <w:t>наконечник</w:t>
      </w:r>
      <w:r w:rsidRPr="005618AA">
        <w:rPr>
          <w:rFonts w:ascii="Arial" w:hAnsi="Arial" w:cs="Arial"/>
          <w:szCs w:val="20"/>
        </w:rPr>
        <w:t xml:space="preserve">; 6 – нажимные патрубки; 7 – упорная стенка; </w:t>
      </w:r>
      <w:r w:rsidR="00994543">
        <w:rPr>
          <w:rFonts w:ascii="Arial" w:hAnsi="Arial" w:cs="Arial"/>
          <w:szCs w:val="20"/>
        </w:rPr>
        <w:br/>
      </w:r>
      <w:r w:rsidRPr="005618AA">
        <w:rPr>
          <w:rFonts w:ascii="Arial" w:hAnsi="Arial" w:cs="Arial"/>
          <w:szCs w:val="20"/>
        </w:rPr>
        <w:t>8 – опорный пакет; 9 – гидравлические домкраты; 10 – направляющие рамы</w:t>
      </w:r>
    </w:p>
    <w:p w:rsidR="005618AA" w:rsidP="002A6288">
      <w:pPr>
        <w:spacing w:before="120" w:after="120" w:line="360" w:lineRule="auto"/>
        <w:jc w:val="center"/>
        <w:rPr>
          <w:rFonts w:ascii="Arial" w:hAnsi="Arial" w:cs="Arial"/>
        </w:rPr>
      </w:pPr>
      <w:r w:rsidRPr="00A96A41">
        <w:rPr>
          <w:rFonts w:ascii="Arial" w:hAnsi="Arial" w:cs="Arial"/>
        </w:rPr>
        <w:t>Рисунок 7.1</w:t>
      </w:r>
      <w:r w:rsidRPr="005618AA">
        <w:rPr>
          <w:rFonts w:ascii="Arial" w:hAnsi="Arial" w:cs="Arial"/>
        </w:rPr>
        <w:t xml:space="preserve"> – </w:t>
      </w:r>
      <w:r w:rsidRPr="00493BBC">
        <w:rPr>
          <w:rFonts w:ascii="Arial" w:hAnsi="Arial" w:cs="Arial"/>
        </w:rPr>
        <w:t>Схема</w:t>
      </w:r>
      <w:r w:rsidRPr="005618AA">
        <w:rPr>
          <w:rFonts w:ascii="Arial" w:hAnsi="Arial" w:cs="Arial"/>
        </w:rPr>
        <w:t xml:space="preserve"> прокладки защитного футляра методом прокола</w:t>
      </w:r>
    </w:p>
    <w:p w:rsidR="008B2E87" w:rsidRPr="005618AA" w:rsidP="006D4F17">
      <w:pPr>
        <w:spacing w:line="360" w:lineRule="auto"/>
        <w:ind w:firstLine="709"/>
        <w:jc w:val="both"/>
        <w:rPr>
          <w:rFonts w:ascii="Arial" w:hAnsi="Arial" w:cs="Arial"/>
        </w:rPr>
      </w:pPr>
    </w:p>
    <w:p w:rsidR="005618AA" w:rsidRPr="00F8405B" w:rsidP="006D4F17">
      <w:pPr>
        <w:pStyle w:val="ListParagraph"/>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187" w:name="_Toc202271394"/>
      <w:r w:rsidRPr="00F8405B">
        <w:rPr>
          <w:rFonts w:ascii="Arial" w:hAnsi="Arial" w:cs="Arial"/>
          <w:b/>
          <w:sz w:val="24"/>
          <w:szCs w:val="24"/>
        </w:rPr>
        <w:t>Метод продавливания</w:t>
      </w:r>
      <w:bookmarkEnd w:id="187"/>
    </w:p>
    <w:p w:rsidR="003356B0" w:rsidP="006D4F17">
      <w:pPr>
        <w:pStyle w:val="ListParagraph"/>
        <w:spacing w:line="360" w:lineRule="auto"/>
        <w:ind w:left="709"/>
        <w:jc w:val="both"/>
        <w:rPr>
          <w:rFonts w:ascii="Arial" w:hAnsi="Arial" w:cs="Arial"/>
          <w:sz w:val="24"/>
          <w:szCs w:val="24"/>
        </w:rPr>
      </w:pPr>
    </w:p>
    <w:p w:rsidR="005618AA" w:rsidP="00075763">
      <w:pPr>
        <w:pStyle w:val="ListParagraph"/>
        <w:numPr>
          <w:ilvl w:val="0"/>
          <w:numId w:val="35"/>
        </w:numPr>
        <w:spacing w:line="360" w:lineRule="auto"/>
        <w:ind w:left="0" w:firstLine="709"/>
        <w:jc w:val="both"/>
        <w:rPr>
          <w:rFonts w:ascii="Arial" w:hAnsi="Arial" w:cs="Arial"/>
          <w:sz w:val="24"/>
          <w:szCs w:val="24"/>
        </w:rPr>
      </w:pPr>
      <w:r>
        <w:rPr>
          <w:rFonts w:ascii="Arial" w:hAnsi="Arial" w:cs="Arial"/>
          <w:sz w:val="24"/>
          <w:szCs w:val="24"/>
        </w:rPr>
        <w:t>Прокладку защитного футляра</w:t>
      </w:r>
      <w:r w:rsidRPr="005618AA">
        <w:rPr>
          <w:rFonts w:ascii="Arial" w:hAnsi="Arial" w:cs="Arial"/>
          <w:sz w:val="24"/>
          <w:szCs w:val="24"/>
        </w:rPr>
        <w:t xml:space="preserve"> методом продавливания</w:t>
      </w:r>
      <w:r>
        <w:rPr>
          <w:rFonts w:ascii="Arial" w:hAnsi="Arial" w:cs="Arial"/>
          <w:sz w:val="24"/>
          <w:szCs w:val="24"/>
        </w:rPr>
        <w:t xml:space="preserve"> осуществляют</w:t>
      </w:r>
      <w:r w:rsidRPr="005618AA">
        <w:rPr>
          <w:rFonts w:ascii="Arial" w:hAnsi="Arial" w:cs="Arial"/>
          <w:sz w:val="24"/>
          <w:szCs w:val="24"/>
        </w:rPr>
        <w:t xml:space="preserve"> продавливани</w:t>
      </w:r>
      <w:r>
        <w:rPr>
          <w:rFonts w:ascii="Arial" w:hAnsi="Arial" w:cs="Arial"/>
          <w:sz w:val="24"/>
          <w:szCs w:val="24"/>
        </w:rPr>
        <w:t>ем в</w:t>
      </w:r>
      <w:r w:rsidRPr="005618AA">
        <w:rPr>
          <w:rFonts w:ascii="Arial" w:hAnsi="Arial" w:cs="Arial"/>
          <w:sz w:val="24"/>
          <w:szCs w:val="24"/>
        </w:rPr>
        <w:t xml:space="preserve"> грунт </w:t>
      </w:r>
      <w:r>
        <w:rPr>
          <w:rFonts w:ascii="Arial" w:hAnsi="Arial" w:cs="Arial"/>
          <w:sz w:val="24"/>
          <w:szCs w:val="24"/>
        </w:rPr>
        <w:t>защитного футляра</w:t>
      </w:r>
      <w:r w:rsidRPr="005618AA">
        <w:rPr>
          <w:rFonts w:ascii="Arial" w:hAnsi="Arial" w:cs="Arial"/>
          <w:sz w:val="24"/>
          <w:szCs w:val="24"/>
        </w:rPr>
        <w:t xml:space="preserve"> с открытым концом, при этом грунт, </w:t>
      </w:r>
      <w:r w:rsidRPr="003B4C00">
        <w:rPr>
          <w:rFonts w:ascii="Arial" w:hAnsi="Arial" w:cs="Arial"/>
          <w:sz w:val="24"/>
          <w:szCs w:val="24"/>
        </w:rPr>
        <w:t xml:space="preserve">поступающий в защитный футляр в виде </w:t>
      </w:r>
      <w:r w:rsidRPr="003B4C00" w:rsidR="00D37869">
        <w:rPr>
          <w:rFonts w:ascii="Arial" w:hAnsi="Arial" w:cs="Arial"/>
          <w:sz w:val="24"/>
          <w:szCs w:val="24"/>
        </w:rPr>
        <w:t xml:space="preserve">грунтовой </w:t>
      </w:r>
      <w:r w:rsidRPr="003B4C00">
        <w:rPr>
          <w:rFonts w:ascii="Arial" w:hAnsi="Arial" w:cs="Arial"/>
          <w:sz w:val="24"/>
          <w:szCs w:val="24"/>
        </w:rPr>
        <w:t>пробки, разрабатывают и удаляют</w:t>
      </w:r>
      <w:r w:rsidRPr="005618AA">
        <w:rPr>
          <w:rFonts w:ascii="Arial" w:hAnsi="Arial" w:cs="Arial"/>
          <w:sz w:val="24"/>
          <w:szCs w:val="24"/>
        </w:rPr>
        <w:t xml:space="preserve"> из забоя</w:t>
      </w:r>
      <w:r w:rsidR="008816BC">
        <w:rPr>
          <w:rFonts w:ascii="Arial" w:hAnsi="Arial" w:cs="Arial"/>
          <w:sz w:val="24"/>
          <w:szCs w:val="24"/>
        </w:rPr>
        <w:t xml:space="preserve"> ручным или механизированным способом</w:t>
      </w:r>
      <w:r w:rsidRPr="005618AA">
        <w:rPr>
          <w:rFonts w:ascii="Arial" w:hAnsi="Arial" w:cs="Arial"/>
          <w:sz w:val="24"/>
          <w:szCs w:val="24"/>
        </w:rPr>
        <w:t>.</w:t>
      </w:r>
    </w:p>
    <w:p w:rsidR="005618AA" w:rsidP="00075763">
      <w:pPr>
        <w:pStyle w:val="ListParagraph"/>
        <w:numPr>
          <w:ilvl w:val="0"/>
          <w:numId w:val="35"/>
        </w:numPr>
        <w:spacing w:line="360" w:lineRule="auto"/>
        <w:ind w:left="0" w:firstLine="709"/>
        <w:jc w:val="both"/>
        <w:rPr>
          <w:rFonts w:ascii="Arial" w:hAnsi="Arial" w:cs="Arial"/>
          <w:sz w:val="24"/>
          <w:szCs w:val="24"/>
        </w:rPr>
      </w:pPr>
      <w:r w:rsidRPr="005618AA">
        <w:rPr>
          <w:rFonts w:ascii="Arial" w:hAnsi="Arial" w:cs="Arial"/>
          <w:sz w:val="24"/>
          <w:szCs w:val="24"/>
        </w:rPr>
        <w:t xml:space="preserve">Продавливание </w:t>
      </w:r>
      <w:r>
        <w:rPr>
          <w:rFonts w:ascii="Arial" w:hAnsi="Arial" w:cs="Arial"/>
          <w:sz w:val="24"/>
          <w:szCs w:val="24"/>
        </w:rPr>
        <w:t xml:space="preserve">выполняют </w:t>
      </w:r>
      <w:r w:rsidRPr="005618AA">
        <w:rPr>
          <w:rFonts w:ascii="Arial" w:hAnsi="Arial" w:cs="Arial"/>
          <w:sz w:val="24"/>
          <w:szCs w:val="24"/>
        </w:rPr>
        <w:t xml:space="preserve">статическим способом с использованием гидродомкратов </w:t>
      </w:r>
      <w:r>
        <w:rPr>
          <w:rFonts w:ascii="Arial" w:hAnsi="Arial" w:cs="Arial"/>
          <w:sz w:val="24"/>
          <w:szCs w:val="24"/>
        </w:rPr>
        <w:t>или</w:t>
      </w:r>
      <w:r w:rsidRPr="005618AA">
        <w:rPr>
          <w:rFonts w:ascii="Arial" w:hAnsi="Arial" w:cs="Arial"/>
          <w:sz w:val="24"/>
          <w:szCs w:val="24"/>
        </w:rPr>
        <w:t xml:space="preserve"> пневмопробойников.</w:t>
      </w:r>
    </w:p>
    <w:p w:rsidR="005618AA" w:rsidP="00075763">
      <w:pPr>
        <w:pStyle w:val="ListParagraph"/>
        <w:numPr>
          <w:ilvl w:val="0"/>
          <w:numId w:val="35"/>
        </w:numPr>
        <w:spacing w:line="360" w:lineRule="auto"/>
        <w:ind w:left="0" w:firstLine="709"/>
        <w:jc w:val="both"/>
        <w:rPr>
          <w:rFonts w:ascii="Arial" w:hAnsi="Arial" w:cs="Arial"/>
          <w:sz w:val="24"/>
          <w:szCs w:val="24"/>
        </w:rPr>
      </w:pPr>
      <w:r w:rsidRPr="003B4C00">
        <w:rPr>
          <w:rFonts w:ascii="Arial" w:hAnsi="Arial" w:cs="Arial"/>
          <w:sz w:val="24"/>
          <w:szCs w:val="24"/>
        </w:rPr>
        <w:t xml:space="preserve">На переднем конце защитного футляра устанавливают кольцевые наконечники (ножи). </w:t>
      </w:r>
      <w:bookmarkStart w:id="188" w:name="_Hlk173938761"/>
      <w:r w:rsidRPr="003B4C00" w:rsidR="00562DED">
        <w:rPr>
          <w:rFonts w:ascii="Arial" w:hAnsi="Arial" w:cs="Arial"/>
          <w:sz w:val="24"/>
          <w:szCs w:val="24"/>
        </w:rPr>
        <w:t xml:space="preserve">Конструкцию </w:t>
      </w:r>
      <w:r w:rsidRPr="003B4C00">
        <w:rPr>
          <w:rFonts w:ascii="Arial" w:hAnsi="Arial" w:cs="Arial"/>
          <w:sz w:val="24"/>
          <w:szCs w:val="24"/>
        </w:rPr>
        <w:t>кольцевого наконечника (ножа) определяют в ППР.</w:t>
      </w:r>
      <w:bookmarkEnd w:id="188"/>
    </w:p>
    <w:p w:rsidR="005618AA" w:rsidRPr="003B4C00" w:rsidP="003B4C00">
      <w:pPr>
        <w:pStyle w:val="ListParagraph"/>
        <w:numPr>
          <w:ilvl w:val="0"/>
          <w:numId w:val="35"/>
        </w:numPr>
        <w:spacing w:line="360" w:lineRule="auto"/>
        <w:ind w:left="0" w:firstLine="709"/>
        <w:jc w:val="both"/>
        <w:rPr>
          <w:rFonts w:ascii="Arial" w:hAnsi="Arial" w:cs="Arial"/>
          <w:sz w:val="24"/>
          <w:szCs w:val="24"/>
        </w:rPr>
      </w:pPr>
      <w:r w:rsidRPr="003B4C00">
        <w:rPr>
          <w:rFonts w:ascii="Arial" w:hAnsi="Arial" w:cs="Arial"/>
          <w:sz w:val="24"/>
          <w:szCs w:val="24"/>
        </w:rPr>
        <w:t>Наружный диаметр кольцевого наконечника (ножа) принимают в диапазоне от 30 до 60 мм большим, чем наружный диаметр защитного футляра для обеспечения зазора между стенкой защитного футляра и грунтом.</w:t>
      </w:r>
    </w:p>
    <w:p w:rsidR="005618AA" w:rsidRPr="005618AA" w:rsidP="00075763">
      <w:pPr>
        <w:pStyle w:val="ListParagraph"/>
        <w:numPr>
          <w:ilvl w:val="0"/>
          <w:numId w:val="35"/>
        </w:numPr>
        <w:spacing w:line="360" w:lineRule="auto"/>
        <w:ind w:left="0" w:firstLine="709"/>
        <w:jc w:val="both"/>
        <w:rPr>
          <w:rFonts w:ascii="Arial" w:hAnsi="Arial" w:cs="Arial"/>
          <w:sz w:val="24"/>
          <w:szCs w:val="24"/>
        </w:rPr>
      </w:pPr>
      <w:r w:rsidRPr="005618AA">
        <w:rPr>
          <w:rFonts w:ascii="Arial" w:hAnsi="Arial" w:cs="Arial"/>
          <w:sz w:val="24"/>
          <w:szCs w:val="24"/>
        </w:rPr>
        <w:t xml:space="preserve">Оборудование для продавливания выбирают в соответствии с необходимым расчетным усилием продавливания </w:t>
      </w:r>
      <w:r w:rsidR="00793D53">
        <w:rPr>
          <w:rFonts w:ascii="Arial" w:hAnsi="Arial" w:cs="Arial"/>
          <w:sz w:val="24"/>
          <w:szCs w:val="24"/>
        </w:rPr>
        <w:t>защитного футляр</w:t>
      </w:r>
      <w:r w:rsidRPr="001070A7" w:rsidR="00793D53">
        <w:rPr>
          <w:rFonts w:ascii="Arial" w:hAnsi="Arial" w:cs="Arial"/>
          <w:sz w:val="24"/>
          <w:szCs w:val="24"/>
        </w:rPr>
        <w:t>а</w:t>
      </w:r>
      <w:r w:rsidRPr="001070A7">
        <w:rPr>
          <w:rFonts w:ascii="Arial" w:hAnsi="Arial" w:cs="Arial"/>
          <w:sz w:val="24"/>
          <w:szCs w:val="24"/>
        </w:rPr>
        <w:t>.</w:t>
      </w:r>
    </w:p>
    <w:p w:rsidR="005618AA" w:rsidP="00075763">
      <w:pPr>
        <w:pStyle w:val="ListParagraph"/>
        <w:numPr>
          <w:ilvl w:val="0"/>
          <w:numId w:val="35"/>
        </w:numPr>
        <w:spacing w:line="360" w:lineRule="auto"/>
        <w:ind w:left="0" w:firstLine="709"/>
        <w:jc w:val="both"/>
        <w:rPr>
          <w:rFonts w:ascii="Arial" w:hAnsi="Arial" w:cs="Arial"/>
          <w:sz w:val="24"/>
          <w:szCs w:val="24"/>
        </w:rPr>
      </w:pPr>
      <w:r>
        <w:rPr>
          <w:rFonts w:ascii="Arial" w:hAnsi="Arial" w:cs="Arial"/>
          <w:sz w:val="24"/>
          <w:szCs w:val="24"/>
        </w:rPr>
        <w:t xml:space="preserve">Для восприятия нагрузки от гидродомкратной установки используют упорную стенку, монтируемую на задней стенке рабочего котлована. </w:t>
      </w:r>
      <w:r w:rsidRPr="005618AA">
        <w:rPr>
          <w:rFonts w:ascii="Arial" w:hAnsi="Arial" w:cs="Arial"/>
          <w:sz w:val="24"/>
          <w:szCs w:val="24"/>
        </w:rPr>
        <w:t>Для равномерного распределения нагрузки использ</w:t>
      </w:r>
      <w:r>
        <w:rPr>
          <w:rFonts w:ascii="Arial" w:hAnsi="Arial" w:cs="Arial"/>
          <w:sz w:val="24"/>
          <w:szCs w:val="24"/>
        </w:rPr>
        <w:t>уют</w:t>
      </w:r>
      <w:r w:rsidRPr="005618AA">
        <w:rPr>
          <w:rFonts w:ascii="Arial" w:hAnsi="Arial" w:cs="Arial"/>
          <w:sz w:val="24"/>
          <w:szCs w:val="24"/>
        </w:rPr>
        <w:t xml:space="preserve"> опорный пакет, устанавливаемый между гидродомкратной установк</w:t>
      </w:r>
      <w:r>
        <w:rPr>
          <w:rFonts w:ascii="Arial" w:hAnsi="Arial" w:cs="Arial"/>
          <w:sz w:val="24"/>
          <w:szCs w:val="24"/>
        </w:rPr>
        <w:t>ой</w:t>
      </w:r>
      <w:r w:rsidRPr="005618AA">
        <w:rPr>
          <w:rFonts w:ascii="Arial" w:hAnsi="Arial" w:cs="Arial"/>
          <w:sz w:val="24"/>
          <w:szCs w:val="24"/>
        </w:rPr>
        <w:t xml:space="preserve"> </w:t>
      </w:r>
      <w:r>
        <w:rPr>
          <w:rFonts w:ascii="Arial" w:hAnsi="Arial" w:cs="Arial"/>
          <w:sz w:val="24"/>
          <w:szCs w:val="24"/>
        </w:rPr>
        <w:t>и</w:t>
      </w:r>
      <w:r w:rsidRPr="005618AA">
        <w:rPr>
          <w:rFonts w:ascii="Arial" w:hAnsi="Arial" w:cs="Arial"/>
          <w:sz w:val="24"/>
          <w:szCs w:val="24"/>
        </w:rPr>
        <w:t xml:space="preserve"> упорн</w:t>
      </w:r>
      <w:r>
        <w:rPr>
          <w:rFonts w:ascii="Arial" w:hAnsi="Arial" w:cs="Arial"/>
          <w:sz w:val="24"/>
          <w:szCs w:val="24"/>
        </w:rPr>
        <w:t>ой</w:t>
      </w:r>
      <w:r w:rsidRPr="005618AA">
        <w:rPr>
          <w:rFonts w:ascii="Arial" w:hAnsi="Arial" w:cs="Arial"/>
          <w:sz w:val="24"/>
          <w:szCs w:val="24"/>
        </w:rPr>
        <w:t xml:space="preserve"> стенк</w:t>
      </w:r>
      <w:r>
        <w:rPr>
          <w:rFonts w:ascii="Arial" w:hAnsi="Arial" w:cs="Arial"/>
          <w:sz w:val="24"/>
          <w:szCs w:val="24"/>
        </w:rPr>
        <w:t>ой</w:t>
      </w:r>
      <w:r w:rsidRPr="005618AA">
        <w:rPr>
          <w:rFonts w:ascii="Arial" w:hAnsi="Arial" w:cs="Arial"/>
          <w:sz w:val="24"/>
          <w:szCs w:val="24"/>
        </w:rPr>
        <w:t>. Конструкци</w:t>
      </w:r>
      <w:r>
        <w:rPr>
          <w:rFonts w:ascii="Arial" w:hAnsi="Arial" w:cs="Arial"/>
          <w:sz w:val="24"/>
          <w:szCs w:val="24"/>
        </w:rPr>
        <w:t>ю</w:t>
      </w:r>
      <w:r w:rsidRPr="005618AA">
        <w:rPr>
          <w:rFonts w:ascii="Arial" w:hAnsi="Arial" w:cs="Arial"/>
          <w:sz w:val="24"/>
          <w:szCs w:val="24"/>
        </w:rPr>
        <w:t xml:space="preserve"> упорной стенки определя</w:t>
      </w:r>
      <w:r>
        <w:rPr>
          <w:rFonts w:ascii="Arial" w:hAnsi="Arial" w:cs="Arial"/>
          <w:sz w:val="24"/>
          <w:szCs w:val="24"/>
        </w:rPr>
        <w:t>ю</w:t>
      </w:r>
      <w:r w:rsidRPr="005618AA">
        <w:rPr>
          <w:rFonts w:ascii="Arial" w:hAnsi="Arial" w:cs="Arial"/>
          <w:sz w:val="24"/>
          <w:szCs w:val="24"/>
        </w:rPr>
        <w:t>т в ППР.</w:t>
      </w:r>
    </w:p>
    <w:p w:rsidR="005618AA" w:rsidP="00075763">
      <w:pPr>
        <w:pStyle w:val="ListParagraph"/>
        <w:numPr>
          <w:ilvl w:val="0"/>
          <w:numId w:val="35"/>
        </w:numPr>
        <w:spacing w:line="360" w:lineRule="auto"/>
        <w:ind w:left="0" w:firstLine="709"/>
        <w:jc w:val="both"/>
        <w:rPr>
          <w:rFonts w:ascii="Arial" w:hAnsi="Arial" w:cs="Arial"/>
          <w:sz w:val="24"/>
          <w:szCs w:val="24"/>
        </w:rPr>
      </w:pPr>
      <w:r w:rsidRPr="005618AA">
        <w:rPr>
          <w:rFonts w:ascii="Arial" w:hAnsi="Arial" w:cs="Arial"/>
          <w:sz w:val="24"/>
          <w:szCs w:val="24"/>
        </w:rPr>
        <w:t>Для обеспечения направления проходки с учетом допустимых отклонений используют направляющие конструкции, устанавливаемые в рабочем котловане.</w:t>
      </w:r>
    </w:p>
    <w:p w:rsidR="005618AA" w:rsidP="006D4F17">
      <w:pPr>
        <w:pStyle w:val="ListParagraph"/>
        <w:numPr>
          <w:ilvl w:val="0"/>
          <w:numId w:val="35"/>
        </w:numPr>
        <w:tabs>
          <w:tab w:val="left" w:pos="1560"/>
        </w:tabs>
        <w:spacing w:line="360" w:lineRule="auto"/>
        <w:ind w:left="0" w:firstLine="709"/>
        <w:jc w:val="both"/>
        <w:rPr>
          <w:rFonts w:ascii="Arial" w:hAnsi="Arial" w:cs="Arial"/>
          <w:sz w:val="24"/>
          <w:szCs w:val="24"/>
        </w:rPr>
      </w:pPr>
      <w:r w:rsidRPr="005618AA">
        <w:rPr>
          <w:rFonts w:ascii="Arial" w:hAnsi="Arial" w:cs="Arial"/>
          <w:sz w:val="24"/>
          <w:szCs w:val="24"/>
        </w:rPr>
        <w:t xml:space="preserve">Разработку грунта внутри защитного футляра в устойчивых грунтах </w:t>
      </w:r>
      <w:r w:rsidR="00811A11">
        <w:rPr>
          <w:rFonts w:ascii="Arial" w:hAnsi="Arial" w:cs="Arial"/>
          <w:sz w:val="24"/>
          <w:szCs w:val="24"/>
        </w:rPr>
        <w:t xml:space="preserve">рекомендуется </w:t>
      </w:r>
      <w:r w:rsidRPr="005618AA">
        <w:rPr>
          <w:rFonts w:ascii="Arial" w:hAnsi="Arial" w:cs="Arial"/>
          <w:sz w:val="24"/>
          <w:szCs w:val="24"/>
        </w:rPr>
        <w:t>выполня</w:t>
      </w:r>
      <w:r w:rsidR="00811A11">
        <w:rPr>
          <w:rFonts w:ascii="Arial" w:hAnsi="Arial" w:cs="Arial"/>
          <w:sz w:val="24"/>
          <w:szCs w:val="24"/>
        </w:rPr>
        <w:t>ть</w:t>
      </w:r>
      <w:r w:rsidRPr="005618AA">
        <w:rPr>
          <w:rFonts w:ascii="Arial" w:hAnsi="Arial" w:cs="Arial"/>
          <w:sz w:val="24"/>
          <w:szCs w:val="24"/>
        </w:rPr>
        <w:t xml:space="preserve"> с оставлением </w:t>
      </w:r>
      <w:r w:rsidRPr="00D37869">
        <w:rPr>
          <w:rFonts w:ascii="Arial" w:hAnsi="Arial" w:cs="Arial"/>
          <w:sz w:val="24"/>
          <w:szCs w:val="24"/>
        </w:rPr>
        <w:t>грунтовой пробки</w:t>
      </w:r>
      <w:r w:rsidRPr="006D4F17" w:rsidR="00D075DC">
        <w:rPr>
          <w:rFonts w:ascii="Arial" w:hAnsi="Arial" w:cs="Arial"/>
          <w:sz w:val="24"/>
          <w:szCs w:val="24"/>
        </w:rPr>
        <w:t xml:space="preserve"> </w:t>
      </w:r>
      <w:r w:rsidRPr="00D37869">
        <w:rPr>
          <w:rFonts w:ascii="Arial" w:hAnsi="Arial" w:cs="Arial"/>
          <w:sz w:val="24"/>
          <w:szCs w:val="24"/>
        </w:rPr>
        <w:t>длин</w:t>
      </w:r>
      <w:r w:rsidRPr="00D37869" w:rsidR="00811A11">
        <w:rPr>
          <w:rFonts w:ascii="Arial" w:hAnsi="Arial" w:cs="Arial"/>
          <w:sz w:val="24"/>
          <w:szCs w:val="24"/>
        </w:rPr>
        <w:t>ой</w:t>
      </w:r>
      <w:r w:rsidRPr="00D37869">
        <w:rPr>
          <w:rFonts w:ascii="Arial" w:hAnsi="Arial" w:cs="Arial"/>
          <w:sz w:val="24"/>
          <w:szCs w:val="24"/>
        </w:rPr>
        <w:t xml:space="preserve"> 0,5</w:t>
      </w:r>
      <w:r w:rsidR="008E24F5">
        <w:rPr>
          <w:rFonts w:ascii="Arial" w:hAnsi="Arial" w:cs="Arial"/>
          <w:sz w:val="24"/>
          <w:szCs w:val="24"/>
        </w:rPr>
        <w:t> </w:t>
      </w:r>
      <w:r w:rsidRPr="00D37869">
        <w:rPr>
          <w:rFonts w:ascii="Arial" w:hAnsi="Arial" w:cs="Arial"/>
          <w:sz w:val="24"/>
          <w:szCs w:val="24"/>
        </w:rPr>
        <w:t>м от кольцевого наконечника (ножа) защитного футляра. При строительстве перехода в неустойчивых грунтах длину грунтовой пробки</w:t>
      </w:r>
      <w:r w:rsidRPr="00D37869" w:rsidR="00811A11">
        <w:rPr>
          <w:rFonts w:ascii="Arial" w:hAnsi="Arial" w:cs="Arial"/>
          <w:sz w:val="24"/>
          <w:szCs w:val="24"/>
        </w:rPr>
        <w:t xml:space="preserve"> рекомендуется</w:t>
      </w:r>
      <w:r w:rsidRPr="005618AA">
        <w:rPr>
          <w:rFonts w:ascii="Arial" w:hAnsi="Arial" w:cs="Arial"/>
          <w:sz w:val="24"/>
          <w:szCs w:val="24"/>
        </w:rPr>
        <w:t xml:space="preserve"> увеличива</w:t>
      </w:r>
      <w:r w:rsidR="00811A11">
        <w:rPr>
          <w:rFonts w:ascii="Arial" w:hAnsi="Arial" w:cs="Arial"/>
          <w:sz w:val="24"/>
          <w:szCs w:val="24"/>
        </w:rPr>
        <w:t>ть</w:t>
      </w:r>
      <w:r w:rsidRPr="005618AA">
        <w:rPr>
          <w:rFonts w:ascii="Arial" w:hAnsi="Arial" w:cs="Arial"/>
          <w:sz w:val="24"/>
          <w:szCs w:val="24"/>
        </w:rPr>
        <w:t xml:space="preserve"> до 3</w:t>
      </w:r>
      <w:r w:rsidR="008E24F5">
        <w:rPr>
          <w:rFonts w:ascii="Arial" w:hAnsi="Arial" w:cs="Arial"/>
          <w:sz w:val="24"/>
          <w:szCs w:val="24"/>
        </w:rPr>
        <w:t> </w:t>
      </w:r>
      <w:r w:rsidRPr="005618AA">
        <w:rPr>
          <w:rFonts w:ascii="Arial" w:hAnsi="Arial" w:cs="Arial"/>
          <w:sz w:val="24"/>
          <w:szCs w:val="24"/>
        </w:rPr>
        <w:t>м.</w:t>
      </w:r>
    </w:p>
    <w:p w:rsidR="005618AA" w:rsidP="006D4F17">
      <w:pPr>
        <w:pStyle w:val="ListParagraph"/>
        <w:numPr>
          <w:ilvl w:val="0"/>
          <w:numId w:val="35"/>
        </w:numPr>
        <w:tabs>
          <w:tab w:val="left" w:pos="1560"/>
        </w:tabs>
        <w:spacing w:line="360" w:lineRule="auto"/>
        <w:ind w:left="0" w:firstLine="709"/>
        <w:jc w:val="both"/>
        <w:rPr>
          <w:rFonts w:ascii="Arial" w:hAnsi="Arial" w:cs="Arial"/>
          <w:sz w:val="24"/>
          <w:szCs w:val="24"/>
        </w:rPr>
      </w:pPr>
      <w:r w:rsidRPr="005618AA">
        <w:rPr>
          <w:rFonts w:ascii="Arial" w:hAnsi="Arial" w:cs="Arial"/>
          <w:sz w:val="24"/>
          <w:szCs w:val="24"/>
        </w:rPr>
        <w:t>При проходке участка неустойчивых водонасыщенных грунтов продавливание осуществляют без остановки</w:t>
      </w:r>
      <w:r>
        <w:rPr>
          <w:rFonts w:ascii="Arial" w:hAnsi="Arial" w:cs="Arial"/>
          <w:sz w:val="24"/>
          <w:szCs w:val="24"/>
        </w:rPr>
        <w:t>,</w:t>
      </w:r>
      <w:r w:rsidRPr="005618AA">
        <w:rPr>
          <w:rFonts w:ascii="Arial" w:hAnsi="Arial" w:cs="Arial"/>
          <w:sz w:val="24"/>
          <w:szCs w:val="24"/>
        </w:rPr>
        <w:t xml:space="preserve"> на несколько ходов гидродомкратов. Разработку грунта осуществляют только после того, как кольцевой наконечник (нож) защитного футляра войдет в плотный грунт.</w:t>
      </w:r>
    </w:p>
    <w:p w:rsidR="005618AA" w:rsidP="006D4F17">
      <w:pPr>
        <w:pStyle w:val="ListParagraph"/>
        <w:numPr>
          <w:ilvl w:val="0"/>
          <w:numId w:val="35"/>
        </w:numPr>
        <w:tabs>
          <w:tab w:val="left" w:pos="1560"/>
        </w:tabs>
        <w:spacing w:line="360" w:lineRule="auto"/>
        <w:ind w:left="0" w:firstLine="709"/>
        <w:jc w:val="both"/>
        <w:rPr>
          <w:rFonts w:ascii="Arial" w:hAnsi="Arial" w:cs="Arial"/>
          <w:sz w:val="24"/>
          <w:szCs w:val="24"/>
        </w:rPr>
      </w:pPr>
      <w:r w:rsidRPr="005618AA">
        <w:rPr>
          <w:rFonts w:ascii="Arial" w:hAnsi="Arial" w:cs="Arial"/>
          <w:sz w:val="24"/>
          <w:szCs w:val="24"/>
        </w:rPr>
        <w:t xml:space="preserve">Длительность непрерывного пребывания работника внутри защитного футляра </w:t>
      </w:r>
      <w:r w:rsidR="00243AF6">
        <w:rPr>
          <w:rFonts w:ascii="Arial" w:hAnsi="Arial" w:cs="Arial"/>
          <w:sz w:val="24"/>
          <w:szCs w:val="24"/>
        </w:rPr>
        <w:t xml:space="preserve">при ручной разработке грунта </w:t>
      </w:r>
      <w:r w:rsidR="00FB2E7D">
        <w:rPr>
          <w:rFonts w:ascii="Arial" w:hAnsi="Arial" w:cs="Arial"/>
          <w:sz w:val="24"/>
          <w:szCs w:val="24"/>
        </w:rPr>
        <w:t xml:space="preserve">– </w:t>
      </w:r>
      <w:r w:rsidRPr="005618AA">
        <w:rPr>
          <w:rFonts w:ascii="Arial" w:hAnsi="Arial" w:cs="Arial"/>
          <w:sz w:val="24"/>
          <w:szCs w:val="24"/>
        </w:rPr>
        <w:t xml:space="preserve">не </w:t>
      </w:r>
      <w:r w:rsidRPr="00E0633B" w:rsidR="00FB2E7D">
        <w:rPr>
          <w:rFonts w:ascii="Arial" w:hAnsi="Arial" w:cs="Arial"/>
          <w:sz w:val="24"/>
          <w:szCs w:val="24"/>
        </w:rPr>
        <w:t>более</w:t>
      </w:r>
      <w:r w:rsidRPr="005618AA">
        <w:rPr>
          <w:rFonts w:ascii="Arial" w:hAnsi="Arial" w:cs="Arial"/>
          <w:sz w:val="24"/>
          <w:szCs w:val="24"/>
        </w:rPr>
        <w:t xml:space="preserve"> 1 ч с интервалами между циклами не менее 30 мин. При длине защитного футляра более 10</w:t>
      </w:r>
      <w:r w:rsidR="008E24F5">
        <w:rPr>
          <w:rFonts w:ascii="Arial" w:hAnsi="Arial" w:cs="Arial"/>
          <w:sz w:val="24"/>
          <w:szCs w:val="24"/>
        </w:rPr>
        <w:t> </w:t>
      </w:r>
      <w:r w:rsidRPr="005618AA">
        <w:rPr>
          <w:rFonts w:ascii="Arial" w:hAnsi="Arial" w:cs="Arial"/>
          <w:sz w:val="24"/>
          <w:szCs w:val="24"/>
        </w:rPr>
        <w:t>м обеспечивают принудительный воздухообмен с производительностью подачи свежего воздуха в количестве не менее 10 м</w:t>
      </w:r>
      <w:r w:rsidRPr="005618AA">
        <w:rPr>
          <w:rFonts w:ascii="Arial" w:hAnsi="Arial" w:cs="Arial"/>
          <w:sz w:val="24"/>
          <w:szCs w:val="24"/>
          <w:vertAlign w:val="superscript"/>
        </w:rPr>
        <w:t>3</w:t>
      </w:r>
      <w:r w:rsidRPr="005618AA">
        <w:rPr>
          <w:rFonts w:ascii="Arial" w:hAnsi="Arial" w:cs="Arial"/>
          <w:sz w:val="24"/>
          <w:szCs w:val="24"/>
        </w:rPr>
        <w:t>/ч.</w:t>
      </w:r>
    </w:p>
    <w:p w:rsidR="003B4C00" w:rsidP="006D4F17">
      <w:pPr>
        <w:pStyle w:val="ListParagraph"/>
        <w:numPr>
          <w:ilvl w:val="0"/>
          <w:numId w:val="35"/>
        </w:numPr>
        <w:tabs>
          <w:tab w:val="left" w:pos="1560"/>
        </w:tabs>
        <w:spacing w:line="360" w:lineRule="auto"/>
        <w:ind w:left="0" w:firstLine="709"/>
        <w:jc w:val="both"/>
        <w:rPr>
          <w:rFonts w:ascii="Arial" w:hAnsi="Arial" w:cs="Arial"/>
          <w:sz w:val="24"/>
          <w:szCs w:val="24"/>
        </w:rPr>
      </w:pPr>
      <w:r w:rsidRPr="005618AA">
        <w:rPr>
          <w:rFonts w:ascii="Arial" w:hAnsi="Arial" w:cs="Arial"/>
          <w:sz w:val="24"/>
          <w:szCs w:val="24"/>
        </w:rPr>
        <w:t>Схема прокладки защитного футляра методом пр</w:t>
      </w:r>
      <w:r>
        <w:rPr>
          <w:rFonts w:ascii="Arial" w:hAnsi="Arial" w:cs="Arial"/>
          <w:sz w:val="24"/>
          <w:szCs w:val="24"/>
        </w:rPr>
        <w:t>одавливания</w:t>
      </w:r>
      <w:r w:rsidRPr="005618AA">
        <w:rPr>
          <w:rFonts w:ascii="Arial" w:hAnsi="Arial" w:cs="Arial"/>
          <w:sz w:val="24"/>
          <w:szCs w:val="24"/>
        </w:rPr>
        <w:t xml:space="preserve"> приведена на рисунке 7.</w:t>
      </w:r>
      <w:r>
        <w:rPr>
          <w:rFonts w:ascii="Arial" w:hAnsi="Arial" w:cs="Arial"/>
          <w:sz w:val="24"/>
          <w:szCs w:val="24"/>
        </w:rPr>
        <w:t>2</w:t>
      </w:r>
      <w:r w:rsidRPr="005618AA">
        <w:rPr>
          <w:rFonts w:ascii="Arial" w:hAnsi="Arial" w:cs="Arial"/>
          <w:sz w:val="24"/>
          <w:szCs w:val="24"/>
        </w:rPr>
        <w:t>.</w:t>
      </w:r>
      <w:r>
        <w:rPr>
          <w:rFonts w:ascii="Arial" w:hAnsi="Arial" w:cs="Arial"/>
          <w:sz w:val="24"/>
          <w:szCs w:val="24"/>
        </w:rPr>
        <w:br w:type="page"/>
      </w:r>
    </w:p>
    <w:p w:rsidR="005618AA" w:rsidRPr="005F1D5F" w:rsidP="005618AA">
      <w:pPr>
        <w:spacing w:line="360" w:lineRule="auto"/>
        <w:jc w:val="center"/>
      </w:pPr>
      <w:r w:rsidRPr="005F1D5F">
        <w:rPr>
          <w:noProof/>
        </w:rPr>
        <w:drawing>
          <wp:inline distT="0" distB="0" distL="0" distR="0">
            <wp:extent cx="4520332" cy="34959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4539122" cy="3510451"/>
                    </a:xfrm>
                    <a:prstGeom prst="rect">
                      <a:avLst/>
                    </a:prstGeom>
                    <a:noFill/>
                    <a:ln>
                      <a:noFill/>
                    </a:ln>
                  </pic:spPr>
                </pic:pic>
              </a:graphicData>
            </a:graphic>
          </wp:inline>
        </w:drawing>
      </w:r>
    </w:p>
    <w:p w:rsidR="005618AA" w:rsidRPr="005618AA" w:rsidP="006D4F17">
      <w:pPr>
        <w:spacing w:line="360" w:lineRule="auto"/>
        <w:jc w:val="center"/>
        <w:rPr>
          <w:rFonts w:ascii="Arial" w:hAnsi="Arial" w:cs="Arial"/>
          <w:szCs w:val="20"/>
        </w:rPr>
      </w:pPr>
      <w:r w:rsidRPr="005618AA">
        <w:rPr>
          <w:rFonts w:ascii="Arial" w:hAnsi="Arial" w:cs="Arial"/>
          <w:szCs w:val="20"/>
        </w:rPr>
        <w:t xml:space="preserve">1 – рабочий котлован; 2 – приемный котлован; 3 – </w:t>
      </w:r>
      <w:r>
        <w:rPr>
          <w:rFonts w:ascii="Arial" w:hAnsi="Arial" w:cs="Arial"/>
          <w:szCs w:val="20"/>
        </w:rPr>
        <w:t>насыпь</w:t>
      </w:r>
      <w:r w:rsidRPr="005618AA">
        <w:rPr>
          <w:rFonts w:ascii="Arial" w:hAnsi="Arial" w:cs="Arial"/>
          <w:szCs w:val="20"/>
        </w:rPr>
        <w:t xml:space="preserve"> дороги; 4 – защитный футляр; 5 – кольцевой наконечник (нож); 6 – нажимные патрубки; 7 – упорная стенка; 8 – опорный пакет; 9 – гидравлические домкраты; 10 – направляющие рамы</w:t>
      </w:r>
    </w:p>
    <w:p w:rsidR="005618AA" w:rsidP="002A6288">
      <w:pPr>
        <w:spacing w:before="120" w:after="120" w:line="360" w:lineRule="auto"/>
        <w:jc w:val="center"/>
        <w:rPr>
          <w:rFonts w:ascii="Arial" w:hAnsi="Arial" w:cs="Arial"/>
        </w:rPr>
      </w:pPr>
      <w:r w:rsidRPr="005618AA">
        <w:rPr>
          <w:rFonts w:ascii="Arial" w:hAnsi="Arial" w:cs="Arial"/>
        </w:rPr>
        <w:t xml:space="preserve">Рисунок </w:t>
      </w:r>
      <w:r w:rsidR="00571977">
        <w:rPr>
          <w:rFonts w:ascii="Arial" w:hAnsi="Arial" w:cs="Arial"/>
        </w:rPr>
        <w:t>7.2</w:t>
      </w:r>
      <w:r w:rsidRPr="005618AA">
        <w:rPr>
          <w:rFonts w:ascii="Arial" w:hAnsi="Arial" w:cs="Arial"/>
        </w:rPr>
        <w:t xml:space="preserve"> – Схема прокладки защитного футляра методом продавливания</w:t>
      </w:r>
    </w:p>
    <w:p w:rsidR="00E6174F" w:rsidRPr="005618AA" w:rsidP="00E0633B">
      <w:pPr>
        <w:spacing w:before="120" w:line="360" w:lineRule="auto"/>
        <w:rPr>
          <w:rFonts w:ascii="Arial" w:hAnsi="Arial" w:cs="Arial"/>
        </w:rPr>
      </w:pPr>
    </w:p>
    <w:p w:rsidR="005618AA" w:rsidP="006D4F17">
      <w:pPr>
        <w:pStyle w:val="ListParagraph"/>
        <w:keepNext/>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189" w:name="_Toc202271395"/>
      <w:r>
        <w:rPr>
          <w:rFonts w:ascii="Arial" w:hAnsi="Arial" w:cs="Arial"/>
          <w:b/>
          <w:sz w:val="24"/>
          <w:szCs w:val="24"/>
        </w:rPr>
        <w:t>Метод г</w:t>
      </w:r>
      <w:r w:rsidRPr="005618AA">
        <w:rPr>
          <w:rFonts w:ascii="Arial" w:hAnsi="Arial" w:cs="Arial"/>
          <w:b/>
          <w:sz w:val="24"/>
          <w:szCs w:val="24"/>
        </w:rPr>
        <w:t>оризонтально</w:t>
      </w:r>
      <w:r w:rsidR="00481D08">
        <w:rPr>
          <w:rFonts w:ascii="Arial" w:hAnsi="Arial" w:cs="Arial"/>
          <w:b/>
          <w:sz w:val="24"/>
          <w:szCs w:val="24"/>
        </w:rPr>
        <w:t>го</w:t>
      </w:r>
      <w:r w:rsidRPr="005618AA">
        <w:rPr>
          <w:rFonts w:ascii="Arial" w:hAnsi="Arial" w:cs="Arial"/>
          <w:b/>
          <w:sz w:val="24"/>
          <w:szCs w:val="24"/>
        </w:rPr>
        <w:t xml:space="preserve"> шнеково</w:t>
      </w:r>
      <w:r w:rsidR="00481D08">
        <w:rPr>
          <w:rFonts w:ascii="Arial" w:hAnsi="Arial" w:cs="Arial"/>
          <w:b/>
          <w:sz w:val="24"/>
          <w:szCs w:val="24"/>
        </w:rPr>
        <w:t>го</w:t>
      </w:r>
      <w:r w:rsidRPr="005618AA">
        <w:rPr>
          <w:rFonts w:ascii="Arial" w:hAnsi="Arial" w:cs="Arial"/>
          <w:b/>
          <w:sz w:val="24"/>
          <w:szCs w:val="24"/>
        </w:rPr>
        <w:t xml:space="preserve"> бурени</w:t>
      </w:r>
      <w:r w:rsidR="00481D08">
        <w:rPr>
          <w:rFonts w:ascii="Arial" w:hAnsi="Arial" w:cs="Arial"/>
          <w:b/>
          <w:sz w:val="24"/>
          <w:szCs w:val="24"/>
        </w:rPr>
        <w:t>я</w:t>
      </w:r>
      <w:bookmarkEnd w:id="189"/>
    </w:p>
    <w:p w:rsidR="00E371B4" w:rsidRPr="006D4F17" w:rsidP="006D4F17">
      <w:pPr>
        <w:keepNext/>
        <w:spacing w:line="360" w:lineRule="auto"/>
        <w:ind w:left="709"/>
        <w:jc w:val="both"/>
        <w:rPr>
          <w:rFonts w:ascii="Arial" w:eastAsia="Calibri" w:hAnsi="Arial" w:cs="Arial"/>
          <w:sz w:val="22"/>
          <w:szCs w:val="22"/>
          <w:lang w:eastAsia="en-US"/>
        </w:rPr>
      </w:pPr>
    </w:p>
    <w:p w:rsidR="005618AA" w:rsidRPr="00551337" w:rsidP="00075763">
      <w:pPr>
        <w:numPr>
          <w:ilvl w:val="2"/>
          <w:numId w:val="37"/>
        </w:numPr>
        <w:spacing w:line="360" w:lineRule="auto"/>
        <w:ind w:left="0" w:firstLine="709"/>
        <w:jc w:val="both"/>
        <w:rPr>
          <w:rFonts w:ascii="Arial" w:eastAsia="Calibri" w:hAnsi="Arial" w:cs="Arial"/>
          <w:sz w:val="22"/>
          <w:szCs w:val="22"/>
          <w:lang w:eastAsia="en-US"/>
        </w:rPr>
      </w:pPr>
      <w:r>
        <w:rPr>
          <w:rFonts w:ascii="Arial" w:hAnsi="Arial" w:cs="Arial"/>
        </w:rPr>
        <w:t>Прокладку защитного футляра</w:t>
      </w:r>
      <w:r w:rsidRPr="00AD64F3">
        <w:rPr>
          <w:rFonts w:ascii="Arial" w:hAnsi="Arial" w:cs="Arial"/>
        </w:rPr>
        <w:t xml:space="preserve"> методом ГШБ о</w:t>
      </w:r>
      <w:r w:rsidRPr="00AD64F3" w:rsidR="008012EA">
        <w:rPr>
          <w:rFonts w:ascii="Arial" w:hAnsi="Arial" w:cs="Arial"/>
        </w:rPr>
        <w:t>существляют</w:t>
      </w:r>
      <w:r w:rsidRPr="00AD64F3">
        <w:rPr>
          <w:rFonts w:ascii="Arial" w:hAnsi="Arial" w:cs="Arial"/>
        </w:rPr>
        <w:t xml:space="preserve"> р</w:t>
      </w:r>
      <w:r w:rsidR="00062959">
        <w:rPr>
          <w:rFonts w:ascii="Arial" w:hAnsi="Arial" w:cs="Arial"/>
        </w:rPr>
        <w:t>азработкой</w:t>
      </w:r>
      <w:r w:rsidRPr="00AD64F3">
        <w:rPr>
          <w:rFonts w:ascii="Arial" w:hAnsi="Arial" w:cs="Arial"/>
        </w:rPr>
        <w:t xml:space="preserve"> грунта</w:t>
      </w:r>
      <w:r w:rsidR="00887D82">
        <w:rPr>
          <w:rFonts w:ascii="Arial" w:hAnsi="Arial" w:cs="Arial"/>
        </w:rPr>
        <w:t xml:space="preserve"> ПРИ</w:t>
      </w:r>
      <w:r w:rsidRPr="00AD64F3">
        <w:rPr>
          <w:rFonts w:ascii="Arial" w:hAnsi="Arial" w:cs="Arial"/>
        </w:rPr>
        <w:t>, транспортировани</w:t>
      </w:r>
      <w:r w:rsidRPr="00AD64F3" w:rsidR="008012EA">
        <w:rPr>
          <w:rFonts w:ascii="Arial" w:hAnsi="Arial" w:cs="Arial"/>
        </w:rPr>
        <w:t>ем</w:t>
      </w:r>
      <w:r w:rsidRPr="00AD64F3">
        <w:rPr>
          <w:rFonts w:ascii="Arial" w:hAnsi="Arial" w:cs="Arial"/>
        </w:rPr>
        <w:t xml:space="preserve"> грунта шнековым транспортером</w:t>
      </w:r>
      <w:r w:rsidR="00062959">
        <w:rPr>
          <w:rFonts w:ascii="Arial" w:hAnsi="Arial" w:cs="Arial"/>
        </w:rPr>
        <w:t>, расположенным внутри защитного футляра</w:t>
      </w:r>
      <w:r w:rsidR="0030211D">
        <w:rPr>
          <w:rFonts w:ascii="Arial" w:hAnsi="Arial" w:cs="Arial"/>
        </w:rPr>
        <w:t>,</w:t>
      </w:r>
      <w:r w:rsidRPr="00AD64F3">
        <w:rPr>
          <w:rFonts w:ascii="Arial" w:hAnsi="Arial" w:cs="Arial"/>
        </w:rPr>
        <w:t xml:space="preserve"> и продавливани</w:t>
      </w:r>
      <w:r w:rsidRPr="00AD64F3" w:rsidR="008012EA">
        <w:rPr>
          <w:rFonts w:ascii="Arial" w:hAnsi="Arial" w:cs="Arial"/>
        </w:rPr>
        <w:t>ем</w:t>
      </w:r>
      <w:r w:rsidRPr="00AD64F3">
        <w:rPr>
          <w:rFonts w:ascii="Arial" w:hAnsi="Arial" w:cs="Arial"/>
        </w:rPr>
        <w:t xml:space="preserve"> защитного футляра в горизонтальную скважину.</w:t>
      </w:r>
    </w:p>
    <w:p w:rsidR="00551337" w:rsidRPr="00793D53" w:rsidP="00075763">
      <w:pPr>
        <w:numPr>
          <w:ilvl w:val="2"/>
          <w:numId w:val="37"/>
        </w:numPr>
        <w:tabs>
          <w:tab w:val="left" w:pos="1418"/>
        </w:tabs>
        <w:spacing w:line="360" w:lineRule="auto"/>
        <w:ind w:left="0" w:firstLine="709"/>
        <w:jc w:val="both"/>
        <w:rPr>
          <w:rFonts w:ascii="Arial" w:hAnsi="Arial" w:cs="Arial"/>
        </w:rPr>
      </w:pPr>
      <w:r w:rsidRPr="00793D53">
        <w:rPr>
          <w:rFonts w:ascii="Arial" w:hAnsi="Arial" w:cs="Arial"/>
        </w:rPr>
        <w:t xml:space="preserve">ПРИ </w:t>
      </w:r>
      <w:r w:rsidR="00720E85">
        <w:rPr>
          <w:rFonts w:ascii="Arial" w:eastAsia="Calibri" w:hAnsi="Arial" w:cs="Arial"/>
          <w:lang w:eastAsia="en-US"/>
        </w:rPr>
        <w:t>подбирают в</w:t>
      </w:r>
      <w:r w:rsidRPr="00793D53">
        <w:rPr>
          <w:rFonts w:ascii="Arial" w:hAnsi="Arial" w:cs="Arial"/>
        </w:rPr>
        <w:t xml:space="preserve"> соответст</w:t>
      </w:r>
      <w:r w:rsidR="00720E85">
        <w:rPr>
          <w:rFonts w:ascii="Arial" w:hAnsi="Arial" w:cs="Arial"/>
        </w:rPr>
        <w:t>вии с</w:t>
      </w:r>
      <w:r w:rsidRPr="00793D53">
        <w:rPr>
          <w:rFonts w:ascii="Arial" w:hAnsi="Arial" w:cs="Arial"/>
        </w:rPr>
        <w:t xml:space="preserve"> прочностным</w:t>
      </w:r>
      <w:r w:rsidR="00720E85">
        <w:rPr>
          <w:rFonts w:ascii="Arial" w:hAnsi="Arial" w:cs="Arial"/>
        </w:rPr>
        <w:t>и</w:t>
      </w:r>
      <w:r w:rsidRPr="00793D53">
        <w:rPr>
          <w:rFonts w:ascii="Arial" w:hAnsi="Arial" w:cs="Arial"/>
        </w:rPr>
        <w:t xml:space="preserve"> и абразивным</w:t>
      </w:r>
      <w:r w:rsidR="00720E85">
        <w:rPr>
          <w:rFonts w:ascii="Arial" w:hAnsi="Arial" w:cs="Arial"/>
        </w:rPr>
        <w:t>и</w:t>
      </w:r>
      <w:r w:rsidRPr="00793D53">
        <w:rPr>
          <w:rFonts w:ascii="Arial" w:hAnsi="Arial" w:cs="Arial"/>
        </w:rPr>
        <w:t xml:space="preserve"> характеристикам</w:t>
      </w:r>
      <w:r w:rsidR="00720E85">
        <w:rPr>
          <w:rFonts w:ascii="Arial" w:hAnsi="Arial" w:cs="Arial"/>
        </w:rPr>
        <w:t>и</w:t>
      </w:r>
      <w:r w:rsidRPr="00793D53">
        <w:rPr>
          <w:rFonts w:ascii="Arial" w:hAnsi="Arial" w:cs="Arial"/>
        </w:rPr>
        <w:t xml:space="preserve"> разбуриваемой породы. Тип и конструкцию ПРИ определяют в ППР.</w:t>
      </w:r>
    </w:p>
    <w:p w:rsidR="00551337" w:rsidRPr="00793D53" w:rsidP="00075763">
      <w:pPr>
        <w:numPr>
          <w:ilvl w:val="2"/>
          <w:numId w:val="37"/>
        </w:numPr>
        <w:tabs>
          <w:tab w:val="left" w:pos="1418"/>
        </w:tabs>
        <w:spacing w:line="360" w:lineRule="auto"/>
        <w:ind w:left="0" w:firstLine="709"/>
        <w:jc w:val="both"/>
        <w:rPr>
          <w:rFonts w:ascii="Arial" w:hAnsi="Arial" w:cs="Arial"/>
        </w:rPr>
      </w:pPr>
      <w:r>
        <w:rPr>
          <w:rFonts w:ascii="Arial" w:hAnsi="Arial" w:cs="Arial"/>
        </w:rPr>
        <w:t>При выполнении работ н</w:t>
      </w:r>
      <w:r w:rsidRPr="00793D53">
        <w:rPr>
          <w:rFonts w:ascii="Arial" w:hAnsi="Arial" w:cs="Arial"/>
        </w:rPr>
        <w:t>е допускается остановка вращения шнека при наличии грунта в защитном футляре.</w:t>
      </w:r>
    </w:p>
    <w:p w:rsidR="00551337" w:rsidRPr="00551337" w:rsidP="00075763">
      <w:pPr>
        <w:numPr>
          <w:ilvl w:val="2"/>
          <w:numId w:val="37"/>
        </w:numPr>
        <w:tabs>
          <w:tab w:val="left" w:pos="1418"/>
        </w:tabs>
        <w:spacing w:line="360" w:lineRule="auto"/>
        <w:ind w:left="0" w:firstLine="709"/>
        <w:jc w:val="both"/>
        <w:rPr>
          <w:rFonts w:ascii="Arial" w:eastAsia="Calibri" w:hAnsi="Arial" w:cs="Arial"/>
          <w:lang w:eastAsia="en-US"/>
        </w:rPr>
      </w:pPr>
      <w:r w:rsidRPr="00551337">
        <w:rPr>
          <w:rFonts w:ascii="Arial" w:eastAsia="Calibri" w:hAnsi="Arial" w:cs="Arial"/>
          <w:lang w:eastAsia="en-US"/>
        </w:rPr>
        <w:t>Метод ГШБ подразделяют на ГПШБ и ГБ.</w:t>
      </w:r>
      <w:r w:rsidRPr="00720E85" w:rsidR="00720E85">
        <w:t xml:space="preserve"> </w:t>
      </w:r>
      <w:r w:rsidR="00720E85">
        <w:rPr>
          <w:rFonts w:ascii="Arial" w:eastAsia="Calibri" w:hAnsi="Arial" w:cs="Arial"/>
          <w:lang w:eastAsia="en-US"/>
        </w:rPr>
        <w:t>Методы ГПШБ и ГБ различают</w:t>
      </w:r>
      <w:r w:rsidRPr="00720E85" w:rsidR="00720E85">
        <w:rPr>
          <w:rFonts w:ascii="Arial" w:eastAsia="Calibri" w:hAnsi="Arial" w:cs="Arial"/>
          <w:lang w:eastAsia="en-US"/>
        </w:rPr>
        <w:t xml:space="preserve"> по применяемому оборудованию, </w:t>
      </w:r>
      <w:r w:rsidR="00720E85">
        <w:rPr>
          <w:rFonts w:ascii="Arial" w:eastAsia="Calibri" w:hAnsi="Arial" w:cs="Arial"/>
          <w:lang w:eastAsia="en-US"/>
        </w:rPr>
        <w:t xml:space="preserve">допустимой </w:t>
      </w:r>
      <w:r w:rsidRPr="00720E85" w:rsidR="00720E85">
        <w:rPr>
          <w:rFonts w:ascii="Arial" w:eastAsia="Calibri" w:hAnsi="Arial" w:cs="Arial"/>
          <w:lang w:eastAsia="en-US"/>
        </w:rPr>
        <w:t xml:space="preserve">длине </w:t>
      </w:r>
      <w:r w:rsidR="00720E85">
        <w:rPr>
          <w:rFonts w:ascii="Arial" w:eastAsia="Calibri" w:hAnsi="Arial" w:cs="Arial"/>
          <w:lang w:eastAsia="en-US"/>
        </w:rPr>
        <w:t>закрытой прокладки и</w:t>
      </w:r>
      <w:r w:rsidRPr="00720E85" w:rsidR="00720E85">
        <w:rPr>
          <w:rFonts w:ascii="Arial" w:eastAsia="Calibri" w:hAnsi="Arial" w:cs="Arial"/>
          <w:lang w:eastAsia="en-US"/>
        </w:rPr>
        <w:t xml:space="preserve"> способу создания</w:t>
      </w:r>
      <w:r w:rsidR="00720E85">
        <w:rPr>
          <w:rFonts w:ascii="Arial" w:eastAsia="Calibri" w:hAnsi="Arial" w:cs="Arial"/>
          <w:lang w:eastAsia="en-US"/>
        </w:rPr>
        <w:t xml:space="preserve"> усилия продавливания защитного футляра.</w:t>
      </w:r>
    </w:p>
    <w:p w:rsidR="00551337" w:rsidRPr="003B4C00" w:rsidP="006D4F17">
      <w:pPr>
        <w:keepNext/>
        <w:numPr>
          <w:ilvl w:val="2"/>
          <w:numId w:val="37"/>
        </w:numPr>
        <w:tabs>
          <w:tab w:val="left" w:pos="1418"/>
        </w:tabs>
        <w:spacing w:line="360" w:lineRule="auto"/>
        <w:ind w:left="0" w:firstLine="709"/>
        <w:jc w:val="both"/>
        <w:rPr>
          <w:rFonts w:ascii="Arial" w:eastAsia="Calibri" w:hAnsi="Arial" w:cs="Arial"/>
          <w:lang w:eastAsia="en-US"/>
        </w:rPr>
      </w:pPr>
      <w:r>
        <w:rPr>
          <w:rFonts w:ascii="Arial" w:eastAsia="Calibri" w:hAnsi="Arial" w:cs="Arial"/>
          <w:lang w:eastAsia="en-US"/>
        </w:rPr>
        <w:t>Метод ГПШБ</w:t>
      </w:r>
    </w:p>
    <w:p w:rsidR="00720E85" w:rsidRPr="00720E85" w:rsidP="00075763">
      <w:pPr>
        <w:pStyle w:val="ListParagraph"/>
        <w:numPr>
          <w:ilvl w:val="0"/>
          <w:numId w:val="50"/>
        </w:numPr>
        <w:tabs>
          <w:tab w:val="left" w:pos="1560"/>
        </w:tabs>
        <w:spacing w:line="360" w:lineRule="auto"/>
        <w:ind w:left="0" w:firstLine="709"/>
        <w:jc w:val="both"/>
        <w:rPr>
          <w:rFonts w:ascii="Arial" w:eastAsia="Calibri" w:hAnsi="Arial" w:cs="Arial"/>
          <w:sz w:val="24"/>
          <w:szCs w:val="24"/>
        </w:rPr>
      </w:pPr>
      <w:r w:rsidRPr="00720E85">
        <w:rPr>
          <w:rFonts w:ascii="Arial" w:eastAsia="Calibri" w:hAnsi="Arial" w:cs="Arial"/>
          <w:sz w:val="24"/>
          <w:szCs w:val="24"/>
        </w:rPr>
        <w:t>ГПШБ выполняют прессо-шнековыми установками. Выбор установки осуществляют в соответствии с необходимым расчетным усилием продавливания защитного футляра.</w:t>
      </w:r>
    </w:p>
    <w:p w:rsidR="007922A0" w:rsidRPr="007922A0" w:rsidP="00075763">
      <w:pPr>
        <w:pStyle w:val="ListParagraph"/>
        <w:numPr>
          <w:ilvl w:val="0"/>
          <w:numId w:val="50"/>
        </w:numPr>
        <w:tabs>
          <w:tab w:val="left" w:pos="1418"/>
          <w:tab w:val="left" w:pos="1560"/>
        </w:tabs>
        <w:spacing w:line="360" w:lineRule="auto"/>
        <w:ind w:left="0" w:firstLine="709"/>
        <w:jc w:val="both"/>
        <w:rPr>
          <w:rFonts w:ascii="Arial" w:eastAsia="Calibri" w:hAnsi="Arial" w:cs="Arial"/>
          <w:sz w:val="24"/>
          <w:szCs w:val="24"/>
        </w:rPr>
      </w:pPr>
      <w:bookmarkStart w:id="190" w:name="_Hlk182565884"/>
      <w:r w:rsidRPr="007922A0">
        <w:rPr>
          <w:rFonts w:ascii="Arial" w:eastAsia="Calibri" w:hAnsi="Arial" w:cs="Arial"/>
          <w:sz w:val="24"/>
          <w:szCs w:val="24"/>
        </w:rPr>
        <w:t>Прокладку защитных футляров методом ГПШБ</w:t>
      </w:r>
      <w:r w:rsidR="00B80062">
        <w:rPr>
          <w:rFonts w:ascii="Arial" w:eastAsia="Calibri" w:hAnsi="Arial" w:cs="Arial"/>
          <w:sz w:val="24"/>
          <w:szCs w:val="24"/>
        </w:rPr>
        <w:t xml:space="preserve"> в неустойчивых грунтах</w:t>
      </w:r>
      <w:r w:rsidRPr="007922A0">
        <w:rPr>
          <w:rFonts w:ascii="Arial" w:eastAsia="Calibri" w:hAnsi="Arial" w:cs="Arial"/>
          <w:sz w:val="24"/>
          <w:szCs w:val="24"/>
        </w:rPr>
        <w:t xml:space="preserve"> осуществляют с </w:t>
      </w:r>
      <w:r w:rsidRPr="00B80062">
        <w:rPr>
          <w:rFonts w:ascii="Arial" w:eastAsia="Calibri" w:hAnsi="Arial" w:cs="Arial"/>
          <w:sz w:val="24"/>
          <w:szCs w:val="24"/>
        </w:rPr>
        <w:t>грунтовой пробкой внутри защитного футляра</w:t>
      </w:r>
      <w:r w:rsidR="00B80062">
        <w:rPr>
          <w:rFonts w:ascii="Arial" w:eastAsia="Calibri" w:hAnsi="Arial" w:cs="Arial"/>
          <w:sz w:val="24"/>
          <w:szCs w:val="24"/>
        </w:rPr>
        <w:t>, которую разрабатывают режущей головкой ПРИ, размещ</w:t>
      </w:r>
      <w:r w:rsidR="00E207D0">
        <w:rPr>
          <w:rFonts w:ascii="Arial" w:eastAsia="Calibri" w:hAnsi="Arial" w:cs="Arial"/>
          <w:sz w:val="24"/>
          <w:szCs w:val="24"/>
        </w:rPr>
        <w:t>е</w:t>
      </w:r>
      <w:r w:rsidR="00B80062">
        <w:rPr>
          <w:rFonts w:ascii="Arial" w:eastAsia="Calibri" w:hAnsi="Arial" w:cs="Arial"/>
          <w:sz w:val="24"/>
          <w:szCs w:val="24"/>
        </w:rPr>
        <w:t>нной на расстоянии</w:t>
      </w:r>
      <w:r w:rsidRPr="00B80062" w:rsidR="00B80062">
        <w:rPr>
          <w:rFonts w:ascii="Arial" w:eastAsia="Calibri" w:hAnsi="Arial" w:cs="Arial"/>
          <w:sz w:val="24"/>
          <w:szCs w:val="24"/>
        </w:rPr>
        <w:t xml:space="preserve"> от 0,5 до 3 м от передней кромки головной секци</w:t>
      </w:r>
      <w:r w:rsidR="00B80062">
        <w:rPr>
          <w:rFonts w:ascii="Arial" w:eastAsia="Calibri" w:hAnsi="Arial" w:cs="Arial"/>
          <w:sz w:val="24"/>
          <w:szCs w:val="24"/>
        </w:rPr>
        <w:t>и</w:t>
      </w:r>
      <w:r w:rsidRPr="007922A0">
        <w:rPr>
          <w:rFonts w:ascii="Arial" w:eastAsia="Calibri" w:hAnsi="Arial" w:cs="Arial"/>
          <w:sz w:val="24"/>
          <w:szCs w:val="24"/>
        </w:rPr>
        <w:t>.</w:t>
      </w:r>
    </w:p>
    <w:p w:rsidR="00720E85" w:rsidRPr="007922A0" w:rsidP="007922A0">
      <w:pPr>
        <w:pStyle w:val="ListParagraph"/>
        <w:tabs>
          <w:tab w:val="left" w:pos="1418"/>
          <w:tab w:val="left" w:pos="1560"/>
        </w:tabs>
        <w:spacing w:line="360" w:lineRule="auto"/>
        <w:ind w:left="0" w:firstLine="709"/>
        <w:jc w:val="both"/>
        <w:rPr>
          <w:rFonts w:ascii="Arial" w:eastAsia="Calibri" w:hAnsi="Arial" w:cs="Arial"/>
          <w:sz w:val="24"/>
          <w:szCs w:val="24"/>
        </w:rPr>
      </w:pPr>
      <w:r w:rsidRPr="007922A0">
        <w:rPr>
          <w:rFonts w:ascii="Arial" w:eastAsia="Calibri" w:hAnsi="Arial" w:cs="Arial"/>
          <w:sz w:val="24"/>
          <w:szCs w:val="24"/>
        </w:rPr>
        <w:t>Пр</w:t>
      </w:r>
      <w:r w:rsidR="00B80062">
        <w:rPr>
          <w:rFonts w:ascii="Arial" w:eastAsia="Calibri" w:hAnsi="Arial" w:cs="Arial"/>
          <w:sz w:val="24"/>
          <w:szCs w:val="24"/>
        </w:rPr>
        <w:t>окладку защитных футляров методом ГПШБ</w:t>
      </w:r>
      <w:r w:rsidRPr="007922A0">
        <w:rPr>
          <w:rFonts w:ascii="Arial" w:eastAsia="Calibri" w:hAnsi="Arial" w:cs="Arial"/>
          <w:sz w:val="24"/>
          <w:szCs w:val="24"/>
        </w:rPr>
        <w:t xml:space="preserve"> </w:t>
      </w:r>
      <w:r w:rsidR="00B80062">
        <w:rPr>
          <w:rFonts w:ascii="Arial" w:eastAsia="Calibri" w:hAnsi="Arial" w:cs="Arial"/>
          <w:sz w:val="24"/>
          <w:szCs w:val="24"/>
        </w:rPr>
        <w:t xml:space="preserve">в устойчивых грунтах осуществляют </w:t>
      </w:r>
      <w:r w:rsidRPr="007922A0">
        <w:rPr>
          <w:rFonts w:ascii="Arial" w:eastAsia="Calibri" w:hAnsi="Arial" w:cs="Arial"/>
          <w:sz w:val="24"/>
          <w:szCs w:val="24"/>
        </w:rPr>
        <w:t>без грунтовой пробки</w:t>
      </w:r>
      <w:r w:rsidR="00B80062">
        <w:rPr>
          <w:rFonts w:ascii="Arial" w:eastAsia="Calibri" w:hAnsi="Arial" w:cs="Arial"/>
          <w:sz w:val="24"/>
          <w:szCs w:val="24"/>
        </w:rPr>
        <w:t xml:space="preserve"> с размещением</w:t>
      </w:r>
      <w:r w:rsidRPr="007922A0">
        <w:rPr>
          <w:rFonts w:ascii="Arial" w:eastAsia="Calibri" w:hAnsi="Arial" w:cs="Arial"/>
          <w:sz w:val="24"/>
          <w:szCs w:val="24"/>
        </w:rPr>
        <w:t xml:space="preserve"> режущ</w:t>
      </w:r>
      <w:r w:rsidR="00B80062">
        <w:rPr>
          <w:rFonts w:ascii="Arial" w:eastAsia="Calibri" w:hAnsi="Arial" w:cs="Arial"/>
          <w:sz w:val="24"/>
          <w:szCs w:val="24"/>
        </w:rPr>
        <w:t>ей</w:t>
      </w:r>
      <w:r w:rsidRPr="007922A0">
        <w:rPr>
          <w:rFonts w:ascii="Arial" w:eastAsia="Calibri" w:hAnsi="Arial" w:cs="Arial"/>
          <w:sz w:val="24"/>
          <w:szCs w:val="24"/>
        </w:rPr>
        <w:t xml:space="preserve"> головк</w:t>
      </w:r>
      <w:r w:rsidR="00900AFB">
        <w:rPr>
          <w:rFonts w:ascii="Arial" w:eastAsia="Calibri" w:hAnsi="Arial" w:cs="Arial"/>
          <w:sz w:val="24"/>
          <w:szCs w:val="24"/>
        </w:rPr>
        <w:t>и</w:t>
      </w:r>
      <w:r w:rsidRPr="007922A0">
        <w:rPr>
          <w:rFonts w:ascii="Arial" w:eastAsia="Calibri" w:hAnsi="Arial" w:cs="Arial"/>
          <w:sz w:val="24"/>
          <w:szCs w:val="24"/>
        </w:rPr>
        <w:t xml:space="preserve"> ПРИ на уровне передней кромки головной секции.</w:t>
      </w:r>
    </w:p>
    <w:p w:rsidR="007922A0" w:rsidRPr="007922A0" w:rsidP="00075763">
      <w:pPr>
        <w:pStyle w:val="ListParagraph"/>
        <w:numPr>
          <w:ilvl w:val="0"/>
          <w:numId w:val="50"/>
        </w:numPr>
        <w:tabs>
          <w:tab w:val="left" w:pos="1560"/>
        </w:tabs>
        <w:spacing w:line="360" w:lineRule="auto"/>
        <w:ind w:left="0" w:firstLine="709"/>
        <w:jc w:val="both"/>
        <w:rPr>
          <w:rFonts w:ascii="Arial" w:eastAsia="Calibri" w:hAnsi="Arial" w:cs="Arial"/>
          <w:sz w:val="24"/>
          <w:szCs w:val="24"/>
        </w:rPr>
      </w:pPr>
      <w:bookmarkStart w:id="191" w:name="_Hlk182566026"/>
      <w:bookmarkEnd w:id="190"/>
      <w:r>
        <w:rPr>
          <w:rFonts w:ascii="Arial" w:eastAsia="Calibri" w:hAnsi="Arial" w:cs="Arial"/>
          <w:sz w:val="24"/>
          <w:szCs w:val="24"/>
        </w:rPr>
        <w:t xml:space="preserve">Усилие продавливания защитного футляра </w:t>
      </w:r>
      <w:r w:rsidR="002B7B71">
        <w:rPr>
          <w:rFonts w:ascii="Arial" w:eastAsia="Calibri" w:hAnsi="Arial" w:cs="Arial"/>
          <w:sz w:val="24"/>
          <w:szCs w:val="24"/>
        </w:rPr>
        <w:t>обеспечивают</w:t>
      </w:r>
      <w:r>
        <w:rPr>
          <w:rFonts w:ascii="Arial" w:eastAsia="Calibri" w:hAnsi="Arial" w:cs="Arial"/>
          <w:sz w:val="24"/>
          <w:szCs w:val="24"/>
        </w:rPr>
        <w:t xml:space="preserve"> с помощью гидравлических домкратов, входящих в состав прессо-шнековой установки. </w:t>
      </w:r>
      <w:r w:rsidRPr="007922A0">
        <w:rPr>
          <w:rFonts w:ascii="Arial" w:eastAsia="Calibri" w:hAnsi="Arial" w:cs="Arial"/>
          <w:sz w:val="24"/>
          <w:szCs w:val="24"/>
        </w:rPr>
        <w:t>Для равномерного распределения нагрузки от прессо-шнековой установки на упорную стенку используют опорный пакет. Конструкцию упорной стенки определяют в ППР.</w:t>
      </w:r>
    </w:p>
    <w:p w:rsidR="008A4151" w:rsidP="00075763">
      <w:pPr>
        <w:pStyle w:val="ListParagraph"/>
        <w:numPr>
          <w:ilvl w:val="0"/>
          <w:numId w:val="50"/>
        </w:numPr>
        <w:tabs>
          <w:tab w:val="left" w:pos="1560"/>
        </w:tabs>
        <w:spacing w:line="360" w:lineRule="auto"/>
        <w:ind w:left="0" w:firstLine="709"/>
        <w:jc w:val="both"/>
        <w:rPr>
          <w:rFonts w:ascii="Arial" w:eastAsia="Calibri" w:hAnsi="Arial" w:cs="Arial"/>
          <w:sz w:val="24"/>
          <w:szCs w:val="24"/>
        </w:rPr>
      </w:pPr>
      <w:bookmarkEnd w:id="191"/>
      <w:r w:rsidRPr="002B7B71">
        <w:rPr>
          <w:rFonts w:ascii="Arial" w:eastAsia="Calibri" w:hAnsi="Arial" w:cs="Arial"/>
          <w:sz w:val="24"/>
          <w:szCs w:val="24"/>
        </w:rPr>
        <w:t>При прокладке защитного футляра прессо-шнековой установкой используют</w:t>
      </w:r>
      <w:r>
        <w:rPr>
          <w:rFonts w:ascii="Arial" w:eastAsia="Calibri" w:hAnsi="Arial" w:cs="Arial"/>
          <w:sz w:val="24"/>
          <w:szCs w:val="24"/>
        </w:rPr>
        <w:t>:</w:t>
      </w:r>
    </w:p>
    <w:p w:rsidR="008A4151" w:rsidP="006D4F17">
      <w:pPr>
        <w:pStyle w:val="ListParagraph"/>
        <w:numPr>
          <w:ilvl w:val="0"/>
          <w:numId w:val="65"/>
        </w:numPr>
        <w:tabs>
          <w:tab w:val="left" w:pos="1134"/>
        </w:tabs>
        <w:spacing w:line="360" w:lineRule="auto"/>
        <w:ind w:left="0" w:firstLine="709"/>
        <w:jc w:val="both"/>
        <w:rPr>
          <w:rFonts w:ascii="Arial" w:eastAsia="Calibri" w:hAnsi="Arial" w:cs="Arial"/>
          <w:sz w:val="24"/>
          <w:szCs w:val="24"/>
        </w:rPr>
      </w:pPr>
      <w:r w:rsidRPr="002B7B71">
        <w:rPr>
          <w:rFonts w:ascii="Arial" w:eastAsia="Calibri" w:hAnsi="Arial" w:cs="Arial"/>
          <w:sz w:val="24"/>
          <w:szCs w:val="24"/>
        </w:rPr>
        <w:t xml:space="preserve">управляемый метод бурения с </w:t>
      </w:r>
      <w:r>
        <w:rPr>
          <w:rFonts w:ascii="Arial" w:eastAsia="Calibri" w:hAnsi="Arial" w:cs="Arial"/>
          <w:sz w:val="24"/>
          <w:szCs w:val="24"/>
        </w:rPr>
        <w:t>предварительной проходкой скважины пилотными штангами с возможностью корректировки их траектории</w:t>
      </w:r>
      <w:r>
        <w:rPr>
          <w:rFonts w:ascii="Arial" w:eastAsia="Calibri" w:hAnsi="Arial" w:cs="Arial"/>
          <w:sz w:val="24"/>
          <w:szCs w:val="24"/>
        </w:rPr>
        <w:t>;</w:t>
      </w:r>
      <w:r w:rsidRPr="002B7B71">
        <w:rPr>
          <w:rFonts w:ascii="Arial" w:eastAsia="Calibri" w:hAnsi="Arial" w:cs="Arial"/>
          <w:sz w:val="24"/>
          <w:szCs w:val="24"/>
        </w:rPr>
        <w:t xml:space="preserve"> </w:t>
      </w:r>
    </w:p>
    <w:p w:rsidR="002B7B71" w:rsidRPr="002B7B71" w:rsidP="006D4F17">
      <w:pPr>
        <w:pStyle w:val="ListParagraph"/>
        <w:numPr>
          <w:ilvl w:val="0"/>
          <w:numId w:val="65"/>
        </w:numPr>
        <w:tabs>
          <w:tab w:val="left" w:pos="1134"/>
        </w:tabs>
        <w:spacing w:line="360" w:lineRule="auto"/>
        <w:ind w:left="0" w:firstLine="709"/>
        <w:jc w:val="both"/>
        <w:rPr>
          <w:rFonts w:ascii="Arial" w:eastAsia="Calibri" w:hAnsi="Arial" w:cs="Arial"/>
          <w:sz w:val="24"/>
          <w:szCs w:val="24"/>
        </w:rPr>
      </w:pPr>
      <w:r w:rsidRPr="002B7B71">
        <w:rPr>
          <w:rFonts w:ascii="Arial" w:eastAsia="Calibri" w:hAnsi="Arial" w:cs="Arial"/>
          <w:sz w:val="24"/>
          <w:szCs w:val="24"/>
        </w:rPr>
        <w:t>неуправляемый метод бурения без предварительно</w:t>
      </w:r>
      <w:r>
        <w:rPr>
          <w:rFonts w:ascii="Arial" w:eastAsia="Calibri" w:hAnsi="Arial" w:cs="Arial"/>
          <w:sz w:val="24"/>
          <w:szCs w:val="24"/>
        </w:rPr>
        <w:t>й</w:t>
      </w:r>
      <w:r w:rsidRPr="002B7B71">
        <w:rPr>
          <w:rFonts w:ascii="Arial" w:eastAsia="Calibri" w:hAnsi="Arial" w:cs="Arial"/>
          <w:sz w:val="24"/>
          <w:szCs w:val="24"/>
        </w:rPr>
        <w:t xml:space="preserve"> прох</w:t>
      </w:r>
      <w:r>
        <w:rPr>
          <w:rFonts w:ascii="Arial" w:eastAsia="Calibri" w:hAnsi="Arial" w:cs="Arial"/>
          <w:sz w:val="24"/>
          <w:szCs w:val="24"/>
        </w:rPr>
        <w:t>одки</w:t>
      </w:r>
      <w:r w:rsidRPr="002B7B71">
        <w:rPr>
          <w:rFonts w:ascii="Arial" w:eastAsia="Calibri" w:hAnsi="Arial" w:cs="Arial"/>
          <w:sz w:val="24"/>
          <w:szCs w:val="24"/>
        </w:rPr>
        <w:t xml:space="preserve"> пилотными штангами.</w:t>
      </w:r>
    </w:p>
    <w:p w:rsidR="002B7B71" w:rsidP="00075763">
      <w:pPr>
        <w:pStyle w:val="ListParagraph"/>
        <w:numPr>
          <w:ilvl w:val="0"/>
          <w:numId w:val="50"/>
        </w:numPr>
        <w:tabs>
          <w:tab w:val="left" w:pos="1418"/>
          <w:tab w:val="left" w:pos="1560"/>
        </w:tabs>
        <w:spacing w:line="360" w:lineRule="auto"/>
        <w:ind w:left="0" w:firstLine="709"/>
        <w:jc w:val="both"/>
        <w:rPr>
          <w:rFonts w:ascii="Arial" w:eastAsia="Calibri" w:hAnsi="Arial" w:cs="Arial"/>
          <w:sz w:val="24"/>
          <w:szCs w:val="24"/>
        </w:rPr>
      </w:pPr>
      <w:r>
        <w:rPr>
          <w:rFonts w:ascii="Arial" w:eastAsia="Calibri" w:hAnsi="Arial" w:cs="Arial"/>
          <w:sz w:val="24"/>
          <w:szCs w:val="24"/>
        </w:rPr>
        <w:t>Вариант</w:t>
      </w:r>
      <w:r w:rsidRPr="002B7B71">
        <w:rPr>
          <w:rFonts w:ascii="Arial" w:eastAsia="Calibri" w:hAnsi="Arial" w:cs="Arial"/>
          <w:sz w:val="24"/>
          <w:szCs w:val="24"/>
        </w:rPr>
        <w:t xml:space="preserve"> </w:t>
      </w:r>
      <w:r>
        <w:rPr>
          <w:rFonts w:ascii="Arial" w:eastAsia="Calibri" w:hAnsi="Arial" w:cs="Arial"/>
          <w:sz w:val="24"/>
          <w:szCs w:val="24"/>
        </w:rPr>
        <w:t xml:space="preserve">схемы </w:t>
      </w:r>
      <w:r w:rsidRPr="002B7B71">
        <w:rPr>
          <w:rFonts w:ascii="Arial" w:eastAsia="Calibri" w:hAnsi="Arial" w:cs="Arial"/>
          <w:sz w:val="24"/>
          <w:szCs w:val="24"/>
        </w:rPr>
        <w:t xml:space="preserve">прокладки защитного футляра прессо-шнековой установкой </w:t>
      </w:r>
      <w:r>
        <w:rPr>
          <w:rFonts w:ascii="Arial" w:eastAsia="Calibri" w:hAnsi="Arial" w:cs="Arial"/>
          <w:sz w:val="24"/>
          <w:szCs w:val="24"/>
        </w:rPr>
        <w:t xml:space="preserve">с предварительной проходкой скважины пилотными штангами </w:t>
      </w:r>
      <w:r w:rsidRPr="002B7B71">
        <w:rPr>
          <w:rFonts w:ascii="Arial" w:eastAsia="Calibri" w:hAnsi="Arial" w:cs="Arial"/>
          <w:sz w:val="24"/>
          <w:szCs w:val="24"/>
        </w:rPr>
        <w:t>приведен на рисунке 7.</w:t>
      </w:r>
      <w:r>
        <w:rPr>
          <w:rFonts w:ascii="Arial" w:eastAsia="Calibri" w:hAnsi="Arial" w:cs="Arial"/>
          <w:sz w:val="24"/>
          <w:szCs w:val="24"/>
        </w:rPr>
        <w:t>3</w:t>
      </w:r>
      <w:r w:rsidRPr="002B7B71">
        <w:rPr>
          <w:rFonts w:ascii="Arial" w:eastAsia="Calibri" w:hAnsi="Arial" w:cs="Arial"/>
          <w:sz w:val="24"/>
          <w:szCs w:val="24"/>
        </w:rPr>
        <w:t>.</w:t>
      </w:r>
    </w:p>
    <w:p w:rsidR="0073559D" w:rsidP="0073559D">
      <w:pPr>
        <w:pStyle w:val="ListParagraph"/>
        <w:tabs>
          <w:tab w:val="left" w:pos="1418"/>
          <w:tab w:val="left" w:pos="1560"/>
        </w:tabs>
        <w:spacing w:line="360" w:lineRule="auto"/>
        <w:ind w:left="0"/>
        <w:jc w:val="center"/>
        <w:rPr>
          <w:rFonts w:ascii="Arial" w:eastAsia="Calibri" w:hAnsi="Arial" w:cs="Arial"/>
          <w:sz w:val="24"/>
          <w:szCs w:val="24"/>
        </w:rPr>
      </w:pPr>
      <w:r w:rsidRPr="0073559D">
        <w:rPr>
          <w:noProof/>
        </w:rPr>
        <w:drawing>
          <wp:inline distT="0" distB="0" distL="0" distR="0">
            <wp:extent cx="5943600" cy="3276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rcRect b="11340"/>
                    <a:stretch>
                      <a:fillRect/>
                    </a:stretch>
                  </pic:blipFill>
                  <pic:spPr bwMode="auto">
                    <a:xfrm>
                      <a:off x="0" y="0"/>
                      <a:ext cx="5943600" cy="32766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B7B71" w:rsidRPr="0049182D" w:rsidP="006D4F17">
      <w:pPr>
        <w:spacing w:line="360" w:lineRule="auto"/>
        <w:jc w:val="center"/>
        <w:rPr>
          <w:rFonts w:ascii="Arial" w:hAnsi="Arial" w:cs="Arial"/>
          <w:szCs w:val="20"/>
        </w:rPr>
      </w:pPr>
      <w:r w:rsidRPr="0049182D">
        <w:rPr>
          <w:rFonts w:ascii="Arial" w:hAnsi="Arial" w:cs="Arial"/>
          <w:szCs w:val="20"/>
        </w:rPr>
        <w:t xml:space="preserve">1 – </w:t>
      </w:r>
      <w:r>
        <w:rPr>
          <w:rFonts w:ascii="Arial" w:hAnsi="Arial" w:cs="Arial"/>
          <w:szCs w:val="20"/>
        </w:rPr>
        <w:t>стартовый</w:t>
      </w:r>
      <w:r w:rsidRPr="0049182D">
        <w:rPr>
          <w:rFonts w:ascii="Arial" w:hAnsi="Arial" w:cs="Arial"/>
          <w:szCs w:val="20"/>
        </w:rPr>
        <w:t xml:space="preserve"> котлован; 2 – приемный котлован; 3 – полотно дороги; 4 – защитный футляр; 5 – прессо-шнековая установка; 6 – шнек; 7 – режущая головка ПРИ; </w:t>
      </w:r>
      <w:r w:rsidR="006D176C">
        <w:rPr>
          <w:rFonts w:ascii="Arial" w:hAnsi="Arial" w:cs="Arial"/>
          <w:szCs w:val="20"/>
        </w:rPr>
        <w:br/>
      </w:r>
      <w:r w:rsidRPr="0049182D">
        <w:rPr>
          <w:rFonts w:ascii="Arial" w:hAnsi="Arial" w:cs="Arial"/>
          <w:szCs w:val="20"/>
        </w:rPr>
        <w:t>8</w:t>
      </w:r>
      <w:r w:rsidR="008960D7">
        <w:rPr>
          <w:rFonts w:ascii="Arial" w:hAnsi="Arial" w:cs="Arial"/>
          <w:szCs w:val="20"/>
        </w:rPr>
        <w:t xml:space="preserve"> </w:t>
      </w:r>
      <w:r w:rsidRPr="0049182D">
        <w:rPr>
          <w:rFonts w:ascii="Arial" w:hAnsi="Arial" w:cs="Arial"/>
          <w:szCs w:val="20"/>
        </w:rPr>
        <w:t>– пилотные штанги</w:t>
      </w:r>
      <w:r w:rsidR="006D176C">
        <w:rPr>
          <w:rFonts w:ascii="Arial" w:hAnsi="Arial" w:cs="Arial"/>
          <w:szCs w:val="20"/>
        </w:rPr>
        <w:t xml:space="preserve"> (при неуправляемом методе не используются)</w:t>
      </w:r>
      <w:r w:rsidRPr="0049182D">
        <w:rPr>
          <w:rFonts w:ascii="Arial" w:hAnsi="Arial" w:cs="Arial"/>
          <w:szCs w:val="20"/>
        </w:rPr>
        <w:t>; 9 – упорная стенка; 1</w:t>
      </w:r>
      <w:r>
        <w:rPr>
          <w:rFonts w:ascii="Arial" w:hAnsi="Arial" w:cs="Arial"/>
          <w:szCs w:val="20"/>
        </w:rPr>
        <w:t>0</w:t>
      </w:r>
      <w:r w:rsidRPr="0049182D">
        <w:rPr>
          <w:rFonts w:ascii="Arial" w:hAnsi="Arial" w:cs="Arial"/>
          <w:szCs w:val="20"/>
        </w:rPr>
        <w:t xml:space="preserve"> – </w:t>
      </w:r>
      <w:r w:rsidR="00493BBC">
        <w:rPr>
          <w:rFonts w:ascii="Arial" w:hAnsi="Arial" w:cs="Arial"/>
          <w:szCs w:val="20"/>
        </w:rPr>
        <w:t>опорная рама прессо-шнековой установки</w:t>
      </w:r>
    </w:p>
    <w:p w:rsidR="002B7B71" w:rsidRPr="0049182D" w:rsidP="008531EA">
      <w:pPr>
        <w:spacing w:before="120" w:after="120" w:line="360" w:lineRule="auto"/>
        <w:jc w:val="center"/>
        <w:rPr>
          <w:rFonts w:ascii="Arial" w:hAnsi="Arial" w:cs="Arial"/>
        </w:rPr>
      </w:pPr>
      <w:r w:rsidRPr="0049182D">
        <w:rPr>
          <w:rFonts w:ascii="Arial" w:hAnsi="Arial" w:cs="Arial"/>
        </w:rPr>
        <w:t>Рисунок 7</w:t>
      </w:r>
      <w:r>
        <w:rPr>
          <w:rFonts w:ascii="Arial" w:hAnsi="Arial" w:cs="Arial"/>
        </w:rPr>
        <w:t>.3</w:t>
      </w:r>
      <w:r w:rsidRPr="0049182D">
        <w:rPr>
          <w:rFonts w:ascii="Arial" w:hAnsi="Arial" w:cs="Arial"/>
        </w:rPr>
        <w:t xml:space="preserve"> – </w:t>
      </w:r>
      <w:r w:rsidR="006D176C">
        <w:rPr>
          <w:rFonts w:ascii="Arial" w:hAnsi="Arial" w:cs="Arial"/>
        </w:rPr>
        <w:t>Вариант с</w:t>
      </w:r>
      <w:r w:rsidRPr="0049182D">
        <w:rPr>
          <w:rFonts w:ascii="Arial" w:hAnsi="Arial" w:cs="Arial"/>
        </w:rPr>
        <w:t>хем</w:t>
      </w:r>
      <w:r w:rsidR="006D176C">
        <w:rPr>
          <w:rFonts w:ascii="Arial" w:hAnsi="Arial" w:cs="Arial"/>
        </w:rPr>
        <w:t>ы</w:t>
      </w:r>
      <w:r w:rsidRPr="0049182D">
        <w:rPr>
          <w:rFonts w:ascii="Arial" w:hAnsi="Arial" w:cs="Arial"/>
        </w:rPr>
        <w:t xml:space="preserve"> прокладки защитного футляра прессо-шнековой установкой</w:t>
      </w:r>
      <w:r>
        <w:rPr>
          <w:rFonts w:ascii="Arial" w:hAnsi="Arial" w:cs="Arial"/>
        </w:rPr>
        <w:t xml:space="preserve"> с предварительной проходкой скважины пилотными штангами</w:t>
      </w:r>
    </w:p>
    <w:p w:rsidR="002B7B71" w:rsidRPr="00B80062" w:rsidP="006D4F17">
      <w:pPr>
        <w:numPr>
          <w:ilvl w:val="2"/>
          <w:numId w:val="37"/>
        </w:numPr>
        <w:spacing w:line="360" w:lineRule="auto"/>
        <w:ind w:left="0" w:firstLine="709"/>
        <w:jc w:val="both"/>
        <w:rPr>
          <w:rFonts w:ascii="Arial" w:hAnsi="Arial" w:cs="Arial"/>
        </w:rPr>
      </w:pPr>
      <w:bookmarkStart w:id="192" w:name="_Hlk182563951"/>
      <w:r>
        <w:rPr>
          <w:rFonts w:ascii="Arial" w:hAnsi="Arial" w:cs="Arial"/>
        </w:rPr>
        <w:t>Метод ГБ</w:t>
      </w:r>
    </w:p>
    <w:p w:rsidR="00887D82" w:rsidP="00075763">
      <w:pPr>
        <w:pStyle w:val="ListParagraph"/>
        <w:numPr>
          <w:ilvl w:val="0"/>
          <w:numId w:val="51"/>
        </w:numPr>
        <w:tabs>
          <w:tab w:val="left" w:pos="1560"/>
        </w:tabs>
        <w:spacing w:line="360" w:lineRule="auto"/>
        <w:ind w:left="0" w:firstLine="709"/>
        <w:jc w:val="both"/>
        <w:rPr>
          <w:rFonts w:ascii="Arial" w:hAnsi="Arial" w:cs="Arial"/>
          <w:sz w:val="24"/>
          <w:szCs w:val="24"/>
        </w:rPr>
      </w:pPr>
      <w:r w:rsidRPr="002B7B71">
        <w:rPr>
          <w:rFonts w:ascii="Arial" w:hAnsi="Arial" w:cs="Arial"/>
          <w:sz w:val="24"/>
          <w:szCs w:val="24"/>
        </w:rPr>
        <w:t xml:space="preserve">ГБ </w:t>
      </w:r>
      <w:r w:rsidRPr="002B7B71">
        <w:rPr>
          <w:rFonts w:ascii="Arial" w:hAnsi="Arial" w:cs="Arial"/>
          <w:sz w:val="24"/>
          <w:szCs w:val="24"/>
        </w:rPr>
        <w:t>выполняют</w:t>
      </w:r>
      <w:r w:rsidRPr="002B7B71">
        <w:rPr>
          <w:rFonts w:ascii="Arial" w:hAnsi="Arial" w:cs="Arial"/>
          <w:sz w:val="24"/>
          <w:szCs w:val="24"/>
        </w:rPr>
        <w:t xml:space="preserve"> установками </w:t>
      </w:r>
      <w:r w:rsidR="00900AFB">
        <w:rPr>
          <w:rFonts w:ascii="Arial" w:hAnsi="Arial" w:cs="Arial"/>
          <w:sz w:val="24"/>
          <w:szCs w:val="24"/>
        </w:rPr>
        <w:t>ГБ</w:t>
      </w:r>
      <w:r w:rsidRPr="002B7B71">
        <w:rPr>
          <w:rFonts w:ascii="Arial" w:hAnsi="Arial" w:cs="Arial"/>
          <w:sz w:val="24"/>
          <w:szCs w:val="24"/>
        </w:rPr>
        <w:t>.</w:t>
      </w:r>
      <w:r w:rsidRPr="002B7B71">
        <w:rPr>
          <w:rFonts w:ascii="Arial" w:hAnsi="Arial" w:cs="Arial"/>
          <w:sz w:val="24"/>
          <w:szCs w:val="24"/>
        </w:rPr>
        <w:t xml:space="preserve"> Выбор установки </w:t>
      </w:r>
      <w:r w:rsidR="00900AFB">
        <w:rPr>
          <w:rFonts w:ascii="Arial" w:hAnsi="Arial" w:cs="Arial"/>
          <w:sz w:val="24"/>
          <w:szCs w:val="24"/>
        </w:rPr>
        <w:t>ГБ</w:t>
      </w:r>
      <w:r w:rsidRPr="002B7B71" w:rsidR="005E495F">
        <w:rPr>
          <w:rFonts w:ascii="Arial" w:hAnsi="Arial" w:cs="Arial"/>
          <w:sz w:val="24"/>
          <w:szCs w:val="24"/>
        </w:rPr>
        <w:t xml:space="preserve"> </w:t>
      </w:r>
      <w:r w:rsidRPr="002B7B71">
        <w:rPr>
          <w:rFonts w:ascii="Arial" w:hAnsi="Arial" w:cs="Arial"/>
          <w:sz w:val="24"/>
          <w:szCs w:val="24"/>
        </w:rPr>
        <w:t>осуществляют в соответствии с необходимым расчетным усилием продавливания защитного футляра.</w:t>
      </w:r>
    </w:p>
    <w:p w:rsidR="0078271A" w:rsidRPr="0078271A" w:rsidP="00075763">
      <w:pPr>
        <w:pStyle w:val="ListParagraph"/>
        <w:numPr>
          <w:ilvl w:val="0"/>
          <w:numId w:val="51"/>
        </w:numPr>
        <w:tabs>
          <w:tab w:val="left" w:pos="1560"/>
        </w:tabs>
        <w:spacing w:line="360" w:lineRule="auto"/>
        <w:ind w:left="0" w:firstLine="709"/>
        <w:jc w:val="both"/>
        <w:rPr>
          <w:rFonts w:ascii="Arial" w:hAnsi="Arial" w:cs="Arial"/>
          <w:sz w:val="24"/>
          <w:szCs w:val="24"/>
        </w:rPr>
      </w:pPr>
      <w:r w:rsidRPr="0078271A">
        <w:rPr>
          <w:rFonts w:ascii="Arial" w:hAnsi="Arial" w:cs="Arial"/>
          <w:sz w:val="24"/>
          <w:szCs w:val="24"/>
        </w:rPr>
        <w:t xml:space="preserve">Метод ГБ применяют при наружном диаметре защитного футляра от 325 до 1620 мм и при длине закрытой прокладки до </w:t>
      </w:r>
      <w:r>
        <w:rPr>
          <w:rFonts w:ascii="Arial" w:hAnsi="Arial" w:cs="Arial"/>
          <w:sz w:val="24"/>
          <w:szCs w:val="24"/>
        </w:rPr>
        <w:t>60</w:t>
      </w:r>
      <w:r w:rsidRPr="0078271A">
        <w:rPr>
          <w:rFonts w:ascii="Arial" w:hAnsi="Arial" w:cs="Arial"/>
          <w:sz w:val="24"/>
          <w:szCs w:val="24"/>
        </w:rPr>
        <w:t xml:space="preserve"> м в устойчивых песчаных и глинистых грунтах</w:t>
      </w:r>
      <w:r w:rsidR="00051A47">
        <w:rPr>
          <w:rFonts w:ascii="Arial" w:hAnsi="Arial" w:cs="Arial"/>
          <w:sz w:val="24"/>
          <w:szCs w:val="24"/>
        </w:rPr>
        <w:t>.</w:t>
      </w:r>
    </w:p>
    <w:p w:rsidR="00051A47" w:rsidRPr="00051A47" w:rsidP="00075763">
      <w:pPr>
        <w:pStyle w:val="ListParagraph"/>
        <w:numPr>
          <w:ilvl w:val="0"/>
          <w:numId w:val="51"/>
        </w:numPr>
        <w:tabs>
          <w:tab w:val="left" w:pos="1560"/>
        </w:tabs>
        <w:spacing w:line="360" w:lineRule="auto"/>
        <w:ind w:left="0" w:firstLine="709"/>
        <w:jc w:val="both"/>
        <w:rPr>
          <w:rFonts w:ascii="Arial" w:hAnsi="Arial" w:cs="Arial"/>
          <w:sz w:val="24"/>
          <w:szCs w:val="24"/>
        </w:rPr>
      </w:pPr>
      <w:r w:rsidRPr="00051A47">
        <w:rPr>
          <w:rFonts w:ascii="Arial" w:hAnsi="Arial" w:cs="Arial"/>
          <w:sz w:val="24"/>
          <w:szCs w:val="24"/>
        </w:rPr>
        <w:t>Прокладку защитных футляров методом ГБ осуществляют без грунтовой пробки внутри защитного футляра. Режущую головку ПРИ размещают на уровне передней кромки головной секции или перед ней.</w:t>
      </w:r>
    </w:p>
    <w:p w:rsidR="00051A47" w:rsidRPr="00051A47" w:rsidP="00075763">
      <w:pPr>
        <w:pStyle w:val="ListParagraph"/>
        <w:numPr>
          <w:ilvl w:val="0"/>
          <w:numId w:val="51"/>
        </w:numPr>
        <w:tabs>
          <w:tab w:val="left" w:pos="1560"/>
        </w:tabs>
        <w:spacing w:line="360" w:lineRule="auto"/>
        <w:ind w:left="0" w:firstLine="709"/>
        <w:jc w:val="both"/>
        <w:rPr>
          <w:rFonts w:ascii="Arial" w:hAnsi="Arial" w:cs="Arial"/>
          <w:sz w:val="24"/>
          <w:szCs w:val="24"/>
        </w:rPr>
      </w:pPr>
      <w:r w:rsidRPr="00051A47">
        <w:rPr>
          <w:rFonts w:ascii="Arial" w:hAnsi="Arial" w:cs="Arial"/>
          <w:sz w:val="24"/>
          <w:szCs w:val="24"/>
        </w:rPr>
        <w:t xml:space="preserve">Усилие продавливания защитного футляра обеспечивают с помощью </w:t>
      </w:r>
      <w:r>
        <w:rPr>
          <w:rFonts w:ascii="Arial" w:hAnsi="Arial" w:cs="Arial"/>
          <w:sz w:val="24"/>
          <w:szCs w:val="24"/>
        </w:rPr>
        <w:t>механической леб</w:t>
      </w:r>
      <w:r w:rsidR="00BA4690">
        <w:rPr>
          <w:rFonts w:ascii="Arial" w:hAnsi="Arial" w:cs="Arial"/>
          <w:sz w:val="24"/>
          <w:szCs w:val="24"/>
        </w:rPr>
        <w:t>е</w:t>
      </w:r>
      <w:r>
        <w:rPr>
          <w:rFonts w:ascii="Arial" w:hAnsi="Arial" w:cs="Arial"/>
          <w:sz w:val="24"/>
          <w:szCs w:val="24"/>
        </w:rPr>
        <w:t>дки</w:t>
      </w:r>
      <w:r w:rsidRPr="00051A47">
        <w:rPr>
          <w:rFonts w:ascii="Arial" w:hAnsi="Arial" w:cs="Arial"/>
          <w:sz w:val="24"/>
          <w:szCs w:val="24"/>
        </w:rPr>
        <w:t>.</w:t>
      </w:r>
      <w:r>
        <w:rPr>
          <w:rFonts w:ascii="Arial" w:hAnsi="Arial" w:cs="Arial"/>
          <w:sz w:val="24"/>
          <w:szCs w:val="24"/>
        </w:rPr>
        <w:t xml:space="preserve"> Для увеличения усилий продавливания используют полиспаст. Механическую леб</w:t>
      </w:r>
      <w:r w:rsidR="00BA4690">
        <w:rPr>
          <w:rFonts w:ascii="Arial" w:hAnsi="Arial" w:cs="Arial"/>
          <w:sz w:val="24"/>
          <w:szCs w:val="24"/>
        </w:rPr>
        <w:t>е</w:t>
      </w:r>
      <w:r>
        <w:rPr>
          <w:rFonts w:ascii="Arial" w:hAnsi="Arial" w:cs="Arial"/>
          <w:sz w:val="24"/>
          <w:szCs w:val="24"/>
        </w:rPr>
        <w:t>дку закрепляют якорем, устанавливаемым в передней части стартового котлована</w:t>
      </w:r>
      <w:r w:rsidRPr="00051A47">
        <w:rPr>
          <w:rFonts w:ascii="Arial" w:hAnsi="Arial" w:cs="Arial"/>
          <w:sz w:val="24"/>
          <w:szCs w:val="24"/>
        </w:rPr>
        <w:t xml:space="preserve">. Конструкцию </w:t>
      </w:r>
      <w:r>
        <w:rPr>
          <w:rFonts w:ascii="Arial" w:hAnsi="Arial" w:cs="Arial"/>
          <w:sz w:val="24"/>
          <w:szCs w:val="24"/>
        </w:rPr>
        <w:t>якоря</w:t>
      </w:r>
      <w:r w:rsidRPr="00051A47">
        <w:rPr>
          <w:rFonts w:ascii="Arial" w:hAnsi="Arial" w:cs="Arial"/>
          <w:sz w:val="24"/>
          <w:szCs w:val="24"/>
        </w:rPr>
        <w:t xml:space="preserve"> определяют в ППР.</w:t>
      </w:r>
    </w:p>
    <w:p w:rsidR="0078271A" w:rsidP="00075763">
      <w:pPr>
        <w:pStyle w:val="ListParagraph"/>
        <w:numPr>
          <w:ilvl w:val="0"/>
          <w:numId w:val="51"/>
        </w:numPr>
        <w:tabs>
          <w:tab w:val="left" w:pos="1560"/>
        </w:tabs>
        <w:spacing w:line="360" w:lineRule="auto"/>
        <w:ind w:left="0" w:firstLine="709"/>
        <w:jc w:val="both"/>
        <w:rPr>
          <w:rFonts w:ascii="Arial" w:hAnsi="Arial" w:cs="Arial"/>
          <w:sz w:val="24"/>
          <w:szCs w:val="24"/>
        </w:rPr>
      </w:pPr>
      <w:r>
        <w:rPr>
          <w:rFonts w:ascii="Arial" w:hAnsi="Arial" w:cs="Arial"/>
          <w:sz w:val="24"/>
          <w:szCs w:val="24"/>
        </w:rPr>
        <w:t>С</w:t>
      </w:r>
      <w:r w:rsidR="00CD2FC5">
        <w:rPr>
          <w:rFonts w:ascii="Arial" w:hAnsi="Arial" w:cs="Arial"/>
          <w:sz w:val="24"/>
          <w:szCs w:val="24"/>
        </w:rPr>
        <w:t>тартов</w:t>
      </w:r>
      <w:r>
        <w:rPr>
          <w:rFonts w:ascii="Arial" w:hAnsi="Arial" w:cs="Arial"/>
          <w:sz w:val="24"/>
          <w:szCs w:val="24"/>
        </w:rPr>
        <w:t>ый</w:t>
      </w:r>
      <w:r w:rsidR="00CD2FC5">
        <w:rPr>
          <w:rFonts w:ascii="Arial" w:hAnsi="Arial" w:cs="Arial"/>
          <w:sz w:val="24"/>
          <w:szCs w:val="24"/>
        </w:rPr>
        <w:t xml:space="preserve"> котлован</w:t>
      </w:r>
      <w:r>
        <w:rPr>
          <w:rFonts w:ascii="Arial" w:hAnsi="Arial" w:cs="Arial"/>
          <w:sz w:val="24"/>
          <w:szCs w:val="24"/>
        </w:rPr>
        <w:t xml:space="preserve"> разрабатывают с</w:t>
      </w:r>
      <w:r w:rsidR="00CD2FC5">
        <w:rPr>
          <w:rFonts w:ascii="Arial" w:hAnsi="Arial" w:cs="Arial"/>
          <w:sz w:val="24"/>
          <w:szCs w:val="24"/>
        </w:rPr>
        <w:t xml:space="preserve"> </w:t>
      </w:r>
      <w:r>
        <w:rPr>
          <w:rFonts w:ascii="Arial" w:hAnsi="Arial" w:cs="Arial"/>
          <w:sz w:val="24"/>
          <w:szCs w:val="24"/>
        </w:rPr>
        <w:t>уч</w:t>
      </w:r>
      <w:r w:rsidR="00E207D0">
        <w:rPr>
          <w:rFonts w:ascii="Arial" w:hAnsi="Arial" w:cs="Arial"/>
          <w:sz w:val="24"/>
          <w:szCs w:val="24"/>
        </w:rPr>
        <w:t>е</w:t>
      </w:r>
      <w:r>
        <w:rPr>
          <w:rFonts w:ascii="Arial" w:hAnsi="Arial" w:cs="Arial"/>
          <w:sz w:val="24"/>
          <w:szCs w:val="24"/>
        </w:rPr>
        <w:t>том</w:t>
      </w:r>
      <w:r w:rsidR="00CD2FC5">
        <w:rPr>
          <w:rFonts w:ascii="Arial" w:hAnsi="Arial" w:cs="Arial"/>
          <w:sz w:val="24"/>
          <w:szCs w:val="24"/>
        </w:rPr>
        <w:t xml:space="preserve"> длин</w:t>
      </w:r>
      <w:r>
        <w:rPr>
          <w:rFonts w:ascii="Arial" w:hAnsi="Arial" w:cs="Arial"/>
          <w:sz w:val="24"/>
          <w:szCs w:val="24"/>
        </w:rPr>
        <w:t>ы</w:t>
      </w:r>
      <w:r w:rsidR="00CD2FC5">
        <w:rPr>
          <w:rFonts w:ascii="Arial" w:hAnsi="Arial" w:cs="Arial"/>
          <w:sz w:val="24"/>
          <w:szCs w:val="24"/>
        </w:rPr>
        <w:t xml:space="preserve"> прокладываемого защитного футляра</w:t>
      </w:r>
      <w:r w:rsidR="00536451">
        <w:rPr>
          <w:rFonts w:ascii="Arial" w:hAnsi="Arial" w:cs="Arial"/>
          <w:sz w:val="24"/>
          <w:szCs w:val="24"/>
        </w:rPr>
        <w:t xml:space="preserve"> или отдельной его секции (при прокладке с последовательным наращиванием защитного футляра) вместе с установкой </w:t>
      </w:r>
      <w:r w:rsidR="00CF3401">
        <w:rPr>
          <w:rFonts w:ascii="Arial" w:hAnsi="Arial" w:cs="Arial"/>
          <w:sz w:val="24"/>
          <w:szCs w:val="24"/>
        </w:rPr>
        <w:t>ГБ</w:t>
      </w:r>
      <w:r w:rsidR="00CD2FC5">
        <w:rPr>
          <w:rFonts w:ascii="Arial" w:hAnsi="Arial" w:cs="Arial"/>
          <w:sz w:val="24"/>
          <w:szCs w:val="24"/>
        </w:rPr>
        <w:t>.</w:t>
      </w:r>
    </w:p>
    <w:p w:rsidR="005618AA" w:rsidP="00075763">
      <w:pPr>
        <w:pStyle w:val="ListParagraph"/>
        <w:numPr>
          <w:ilvl w:val="0"/>
          <w:numId w:val="51"/>
        </w:numPr>
        <w:tabs>
          <w:tab w:val="left" w:pos="1560"/>
        </w:tabs>
        <w:spacing w:line="360" w:lineRule="auto"/>
        <w:ind w:left="0" w:firstLine="709"/>
        <w:jc w:val="both"/>
        <w:rPr>
          <w:rFonts w:ascii="Arial" w:hAnsi="Arial" w:cs="Arial"/>
          <w:sz w:val="24"/>
          <w:szCs w:val="24"/>
        </w:rPr>
      </w:pPr>
      <w:bookmarkEnd w:id="192"/>
      <w:r w:rsidRPr="00493BBC">
        <w:rPr>
          <w:rFonts w:ascii="Arial" w:hAnsi="Arial" w:cs="Arial"/>
          <w:sz w:val="24"/>
          <w:szCs w:val="24"/>
        </w:rPr>
        <w:t>Схема прокладки защитного футляра</w:t>
      </w:r>
      <w:r w:rsidR="00493BBC">
        <w:rPr>
          <w:rFonts w:ascii="Arial" w:hAnsi="Arial" w:cs="Arial"/>
          <w:sz w:val="24"/>
          <w:szCs w:val="24"/>
        </w:rPr>
        <w:t xml:space="preserve"> установкой </w:t>
      </w:r>
      <w:r w:rsidR="00CF3401">
        <w:rPr>
          <w:rFonts w:ascii="Arial" w:hAnsi="Arial" w:cs="Arial"/>
          <w:sz w:val="24"/>
          <w:szCs w:val="24"/>
        </w:rPr>
        <w:t>ГБ</w:t>
      </w:r>
      <w:r w:rsidRPr="00493BBC">
        <w:rPr>
          <w:rFonts w:ascii="Arial" w:hAnsi="Arial" w:cs="Arial"/>
          <w:sz w:val="24"/>
          <w:szCs w:val="24"/>
        </w:rPr>
        <w:t xml:space="preserve"> приведена на рисунке </w:t>
      </w:r>
      <w:r w:rsidRPr="00493BBC" w:rsidR="00571977">
        <w:rPr>
          <w:rFonts w:ascii="Arial" w:hAnsi="Arial" w:cs="Arial"/>
          <w:sz w:val="24"/>
          <w:szCs w:val="24"/>
        </w:rPr>
        <w:t>7.</w:t>
      </w:r>
      <w:r w:rsidR="00493BBC">
        <w:rPr>
          <w:rFonts w:ascii="Arial" w:hAnsi="Arial" w:cs="Arial"/>
          <w:sz w:val="24"/>
          <w:szCs w:val="24"/>
        </w:rPr>
        <w:t>4</w:t>
      </w:r>
      <w:r w:rsidRPr="00493BBC">
        <w:rPr>
          <w:rFonts w:ascii="Arial" w:hAnsi="Arial" w:cs="Arial"/>
          <w:sz w:val="24"/>
          <w:szCs w:val="24"/>
        </w:rPr>
        <w:t>.</w:t>
      </w:r>
    </w:p>
    <w:p w:rsidR="00153745" w:rsidP="00153745">
      <w:pPr>
        <w:pStyle w:val="ListParagraph"/>
        <w:tabs>
          <w:tab w:val="left" w:pos="1560"/>
        </w:tabs>
        <w:spacing w:after="0" w:line="360" w:lineRule="auto"/>
        <w:ind w:left="0"/>
        <w:contextualSpacing w:val="0"/>
        <w:jc w:val="center"/>
        <w:rPr>
          <w:rFonts w:ascii="Arial" w:hAnsi="Arial" w:cs="Arial"/>
          <w:sz w:val="24"/>
          <w:szCs w:val="24"/>
        </w:rPr>
      </w:pPr>
      <w:r w:rsidRPr="00153745">
        <w:rPr>
          <w:noProof/>
        </w:rPr>
        <w:drawing>
          <wp:inline distT="0" distB="0" distL="0" distR="0">
            <wp:extent cx="5943600" cy="3848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848100"/>
                    </a:xfrm>
                    <a:prstGeom prst="rect">
                      <a:avLst/>
                    </a:prstGeom>
                    <a:noFill/>
                    <a:ln>
                      <a:noFill/>
                    </a:ln>
                  </pic:spPr>
                </pic:pic>
              </a:graphicData>
            </a:graphic>
          </wp:inline>
        </w:drawing>
      </w:r>
    </w:p>
    <w:p w:rsidR="005618AA" w:rsidRPr="00571977" w:rsidP="006D4F17">
      <w:pPr>
        <w:spacing w:line="360" w:lineRule="auto"/>
        <w:jc w:val="center"/>
        <w:rPr>
          <w:rFonts w:ascii="Arial" w:hAnsi="Arial" w:cs="Arial"/>
          <w:szCs w:val="20"/>
        </w:rPr>
      </w:pPr>
      <w:r w:rsidRPr="00571977">
        <w:rPr>
          <w:rFonts w:ascii="Arial" w:hAnsi="Arial" w:cs="Arial"/>
          <w:szCs w:val="20"/>
        </w:rPr>
        <w:t xml:space="preserve">1 – </w:t>
      </w:r>
      <w:r w:rsidR="00493BBC">
        <w:rPr>
          <w:rFonts w:ascii="Arial" w:hAnsi="Arial" w:cs="Arial"/>
          <w:szCs w:val="20"/>
        </w:rPr>
        <w:t>стартовый</w:t>
      </w:r>
      <w:r w:rsidRPr="00571977">
        <w:rPr>
          <w:rFonts w:ascii="Arial" w:hAnsi="Arial" w:cs="Arial"/>
          <w:szCs w:val="20"/>
        </w:rPr>
        <w:t xml:space="preserve"> котлован; 2 – приемный котлован; 3 – полотно дороги; 4 – защитный футляр; 5 – установка </w:t>
      </w:r>
      <w:r w:rsidR="006E10A1">
        <w:rPr>
          <w:rFonts w:ascii="Arial" w:hAnsi="Arial" w:cs="Arial"/>
          <w:szCs w:val="20"/>
        </w:rPr>
        <w:t>ГБ</w:t>
      </w:r>
      <w:r w:rsidRPr="00571977">
        <w:rPr>
          <w:rFonts w:ascii="Arial" w:hAnsi="Arial" w:cs="Arial"/>
          <w:szCs w:val="20"/>
        </w:rPr>
        <w:t xml:space="preserve">; 6 – шнек; 7 – режущая головка </w:t>
      </w:r>
      <w:r w:rsidR="0049182D">
        <w:rPr>
          <w:rFonts w:ascii="Arial" w:hAnsi="Arial" w:cs="Arial"/>
          <w:szCs w:val="20"/>
        </w:rPr>
        <w:t>ПРИ</w:t>
      </w:r>
      <w:r w:rsidRPr="00571977">
        <w:rPr>
          <w:rFonts w:ascii="Arial" w:hAnsi="Arial" w:cs="Arial"/>
          <w:szCs w:val="20"/>
        </w:rPr>
        <w:t>; 8 – полиспаст; 9</w:t>
      </w:r>
      <w:r w:rsidR="00571977">
        <w:rPr>
          <w:rFonts w:ascii="Arial" w:hAnsi="Arial" w:cs="Arial"/>
          <w:szCs w:val="20"/>
        </w:rPr>
        <w:t xml:space="preserve"> </w:t>
      </w:r>
      <w:r w:rsidRPr="00571977">
        <w:rPr>
          <w:rFonts w:ascii="Arial" w:hAnsi="Arial" w:cs="Arial"/>
          <w:szCs w:val="20"/>
        </w:rPr>
        <w:t>– кран-трубоукладчик</w:t>
      </w:r>
      <w:r w:rsidR="00153745">
        <w:rPr>
          <w:rFonts w:ascii="Arial" w:hAnsi="Arial" w:cs="Arial"/>
          <w:szCs w:val="20"/>
        </w:rPr>
        <w:t xml:space="preserve"> (</w:t>
      </w:r>
      <w:r w:rsidR="00E2317B">
        <w:rPr>
          <w:rFonts w:ascii="Arial" w:hAnsi="Arial" w:cs="Arial"/>
          <w:szCs w:val="20"/>
        </w:rPr>
        <w:t xml:space="preserve">при необходимости используют дополнительные трубоукладчики на участке между установкой </w:t>
      </w:r>
      <w:r w:rsidR="006E10A1">
        <w:rPr>
          <w:rFonts w:ascii="Arial" w:hAnsi="Arial" w:cs="Arial"/>
          <w:szCs w:val="20"/>
        </w:rPr>
        <w:t>ГБ</w:t>
      </w:r>
      <w:r w:rsidR="00E2317B">
        <w:rPr>
          <w:rFonts w:ascii="Arial" w:hAnsi="Arial" w:cs="Arial"/>
          <w:szCs w:val="20"/>
        </w:rPr>
        <w:t xml:space="preserve"> и якорем – не показаны)</w:t>
      </w:r>
      <w:r w:rsidRPr="00571977">
        <w:rPr>
          <w:rFonts w:ascii="Arial" w:hAnsi="Arial" w:cs="Arial"/>
          <w:szCs w:val="20"/>
        </w:rPr>
        <w:t xml:space="preserve">; </w:t>
      </w:r>
      <w:r w:rsidR="00493BBC">
        <w:rPr>
          <w:rFonts w:ascii="Arial" w:hAnsi="Arial" w:cs="Arial"/>
          <w:szCs w:val="20"/>
        </w:rPr>
        <w:t xml:space="preserve">10 – опорные катки установки </w:t>
      </w:r>
      <w:r w:rsidR="006E10A1">
        <w:rPr>
          <w:rFonts w:ascii="Arial" w:hAnsi="Arial" w:cs="Arial"/>
          <w:szCs w:val="20"/>
        </w:rPr>
        <w:t>ГБ</w:t>
      </w:r>
      <w:r w:rsidR="00153745">
        <w:rPr>
          <w:rFonts w:ascii="Arial" w:hAnsi="Arial" w:cs="Arial"/>
          <w:szCs w:val="20"/>
        </w:rPr>
        <w:t>;</w:t>
      </w:r>
      <w:r w:rsidR="00493BBC">
        <w:rPr>
          <w:rFonts w:ascii="Arial" w:hAnsi="Arial" w:cs="Arial"/>
          <w:szCs w:val="20"/>
        </w:rPr>
        <w:t xml:space="preserve"> </w:t>
      </w:r>
      <w:r w:rsidRPr="00571977">
        <w:rPr>
          <w:rFonts w:ascii="Arial" w:hAnsi="Arial" w:cs="Arial"/>
          <w:szCs w:val="20"/>
        </w:rPr>
        <w:t>11 – якорь</w:t>
      </w:r>
      <w:r w:rsidR="00153745">
        <w:rPr>
          <w:rFonts w:ascii="Arial" w:hAnsi="Arial" w:cs="Arial"/>
          <w:szCs w:val="20"/>
        </w:rPr>
        <w:t>; 12 – проектная траектория прокладки защитного футляра</w:t>
      </w:r>
    </w:p>
    <w:p w:rsidR="005618AA" w:rsidP="008531EA">
      <w:pPr>
        <w:spacing w:before="120" w:after="120" w:line="360" w:lineRule="auto"/>
        <w:jc w:val="center"/>
        <w:rPr>
          <w:rFonts w:ascii="Arial" w:hAnsi="Arial" w:cs="Arial"/>
        </w:rPr>
      </w:pPr>
      <w:r w:rsidRPr="00571977">
        <w:rPr>
          <w:rFonts w:ascii="Arial" w:hAnsi="Arial" w:cs="Arial"/>
        </w:rPr>
        <w:t xml:space="preserve">Рисунок </w:t>
      </w:r>
      <w:r w:rsidR="00571977">
        <w:rPr>
          <w:rFonts w:ascii="Arial" w:hAnsi="Arial" w:cs="Arial"/>
        </w:rPr>
        <w:t>7.</w:t>
      </w:r>
      <w:r w:rsidR="00493BBC">
        <w:rPr>
          <w:rFonts w:ascii="Arial" w:hAnsi="Arial" w:cs="Arial"/>
        </w:rPr>
        <w:t>4</w:t>
      </w:r>
      <w:r w:rsidRPr="00571977">
        <w:rPr>
          <w:rFonts w:ascii="Arial" w:hAnsi="Arial" w:cs="Arial"/>
        </w:rPr>
        <w:t xml:space="preserve"> – Схема прокладки защитного футляра </w:t>
      </w:r>
      <w:r w:rsidR="00493BBC">
        <w:rPr>
          <w:rFonts w:ascii="Arial" w:hAnsi="Arial" w:cs="Arial"/>
        </w:rPr>
        <w:t xml:space="preserve">установкой </w:t>
      </w:r>
      <w:r w:rsidR="00CF3401">
        <w:rPr>
          <w:rFonts w:ascii="Arial" w:hAnsi="Arial" w:cs="Arial"/>
        </w:rPr>
        <w:t>ГБ</w:t>
      </w:r>
      <w:r w:rsidRPr="00571977">
        <w:rPr>
          <w:rFonts w:ascii="Arial" w:hAnsi="Arial" w:cs="Arial"/>
        </w:rPr>
        <w:t xml:space="preserve"> </w:t>
      </w:r>
    </w:p>
    <w:p w:rsidR="00D95D97" w:rsidRPr="00571977" w:rsidP="006D4F17">
      <w:pPr>
        <w:spacing w:before="120" w:line="360" w:lineRule="auto"/>
        <w:jc w:val="center"/>
        <w:rPr>
          <w:rFonts w:ascii="Arial" w:hAnsi="Arial" w:cs="Arial"/>
        </w:rPr>
      </w:pPr>
    </w:p>
    <w:p w:rsidR="0050557E" w:rsidRPr="0050557E" w:rsidP="006D4F17">
      <w:pPr>
        <w:pStyle w:val="ListParagraph"/>
        <w:keepNext/>
        <w:numPr>
          <w:ilvl w:val="0"/>
          <w:numId w:val="29"/>
        </w:numPr>
        <w:tabs>
          <w:tab w:val="left" w:pos="851"/>
          <w:tab w:val="left" w:pos="1134"/>
        </w:tabs>
        <w:spacing w:after="0" w:line="360" w:lineRule="auto"/>
        <w:ind w:left="709" w:firstLine="0"/>
        <w:contextualSpacing w:val="0"/>
        <w:jc w:val="both"/>
        <w:outlineLvl w:val="1"/>
        <w:rPr>
          <w:rFonts w:ascii="Arial" w:hAnsi="Arial" w:cs="Arial"/>
          <w:b/>
          <w:sz w:val="24"/>
          <w:szCs w:val="24"/>
        </w:rPr>
      </w:pPr>
      <w:bookmarkStart w:id="193" w:name="_Toc202271396"/>
      <w:r>
        <w:rPr>
          <w:rFonts w:ascii="Arial" w:hAnsi="Arial" w:cs="Arial"/>
          <w:b/>
          <w:sz w:val="24"/>
          <w:szCs w:val="24"/>
        </w:rPr>
        <w:t>Метод м</w:t>
      </w:r>
      <w:r w:rsidRPr="0050557E">
        <w:rPr>
          <w:rFonts w:ascii="Arial" w:hAnsi="Arial" w:cs="Arial"/>
          <w:b/>
          <w:sz w:val="24"/>
          <w:szCs w:val="24"/>
        </w:rPr>
        <w:t>икротоннелировани</w:t>
      </w:r>
      <w:r>
        <w:rPr>
          <w:rFonts w:ascii="Arial" w:hAnsi="Arial" w:cs="Arial"/>
          <w:b/>
          <w:sz w:val="24"/>
          <w:szCs w:val="24"/>
        </w:rPr>
        <w:t>я</w:t>
      </w:r>
      <w:bookmarkEnd w:id="193"/>
    </w:p>
    <w:p w:rsidR="00D95D97" w:rsidP="006D4F17">
      <w:pPr>
        <w:keepNext/>
        <w:spacing w:line="350" w:lineRule="auto"/>
        <w:ind w:left="709"/>
        <w:jc w:val="both"/>
        <w:rPr>
          <w:rFonts w:ascii="Arial" w:hAnsi="Arial" w:cs="Arial"/>
        </w:rPr>
      </w:pPr>
    </w:p>
    <w:p w:rsidR="0050557E" w:rsidP="006D4F17">
      <w:pPr>
        <w:numPr>
          <w:ilvl w:val="2"/>
          <w:numId w:val="38"/>
        </w:numPr>
        <w:tabs>
          <w:tab w:val="num" w:pos="1560"/>
        </w:tabs>
        <w:spacing w:line="350" w:lineRule="auto"/>
        <w:ind w:left="0" w:firstLine="709"/>
        <w:jc w:val="both"/>
        <w:rPr>
          <w:rFonts w:ascii="Arial" w:hAnsi="Arial" w:cs="Arial"/>
        </w:rPr>
      </w:pPr>
      <w:r>
        <w:rPr>
          <w:rFonts w:ascii="Arial" w:hAnsi="Arial" w:cs="Arial"/>
        </w:rPr>
        <w:t>Прокладку тоннеля</w:t>
      </w:r>
      <w:r w:rsidRPr="00F22237">
        <w:rPr>
          <w:rFonts w:ascii="Arial" w:hAnsi="Arial" w:cs="Arial"/>
        </w:rPr>
        <w:t xml:space="preserve"> </w:t>
      </w:r>
      <w:r w:rsidRPr="00F22237" w:rsidR="00F22237">
        <w:rPr>
          <w:rFonts w:ascii="Arial" w:hAnsi="Arial" w:cs="Arial"/>
        </w:rPr>
        <w:t xml:space="preserve">методом </w:t>
      </w:r>
      <w:r w:rsidR="00AA6655">
        <w:rPr>
          <w:rFonts w:ascii="Arial" w:hAnsi="Arial" w:cs="Arial"/>
        </w:rPr>
        <w:t>микротоннелирования</w:t>
      </w:r>
      <w:r w:rsidRPr="0050557E">
        <w:rPr>
          <w:rFonts w:ascii="Arial" w:hAnsi="Arial" w:cs="Arial"/>
        </w:rPr>
        <w:t xml:space="preserve"> </w:t>
      </w:r>
      <w:r w:rsidRPr="00F22237">
        <w:rPr>
          <w:rFonts w:ascii="Arial" w:hAnsi="Arial" w:cs="Arial"/>
        </w:rPr>
        <w:t>осуществляют</w:t>
      </w:r>
      <w:r w:rsidRPr="0050557E">
        <w:rPr>
          <w:rFonts w:ascii="Arial" w:hAnsi="Arial" w:cs="Arial"/>
        </w:rPr>
        <w:t xml:space="preserve"> разработк</w:t>
      </w:r>
      <w:r w:rsidRPr="00F22237">
        <w:rPr>
          <w:rFonts w:ascii="Arial" w:hAnsi="Arial" w:cs="Arial"/>
        </w:rPr>
        <w:t>ой</w:t>
      </w:r>
      <w:r w:rsidRPr="0050557E">
        <w:rPr>
          <w:rFonts w:ascii="Arial" w:hAnsi="Arial" w:cs="Arial"/>
        </w:rPr>
        <w:t xml:space="preserve"> грунта</w:t>
      </w:r>
      <w:r w:rsidR="00B068D7">
        <w:rPr>
          <w:rFonts w:ascii="Arial" w:hAnsi="Arial" w:cs="Arial"/>
        </w:rPr>
        <w:t xml:space="preserve"> с помощью МТПК и</w:t>
      </w:r>
      <w:r w:rsidRPr="00F22237">
        <w:rPr>
          <w:rFonts w:ascii="Arial" w:hAnsi="Arial" w:cs="Arial"/>
        </w:rPr>
        <w:t xml:space="preserve"> про</w:t>
      </w:r>
      <w:r w:rsidR="00B068D7">
        <w:rPr>
          <w:rFonts w:ascii="Arial" w:hAnsi="Arial" w:cs="Arial"/>
        </w:rPr>
        <w:t>давливанием</w:t>
      </w:r>
      <w:r w:rsidRPr="0050557E">
        <w:rPr>
          <w:rFonts w:ascii="Arial" w:hAnsi="Arial" w:cs="Arial"/>
        </w:rPr>
        <w:t xml:space="preserve"> </w:t>
      </w:r>
      <w:r w:rsidR="00B068D7">
        <w:rPr>
          <w:rFonts w:ascii="Arial" w:hAnsi="Arial" w:cs="Arial"/>
        </w:rPr>
        <w:t xml:space="preserve">труб </w:t>
      </w:r>
      <w:r w:rsidR="00E96264">
        <w:rPr>
          <w:rFonts w:ascii="Arial" w:hAnsi="Arial" w:cs="Arial"/>
        </w:rPr>
        <w:t>обделк</w:t>
      </w:r>
      <w:r w:rsidR="00B068D7">
        <w:rPr>
          <w:rFonts w:ascii="Arial" w:hAnsi="Arial" w:cs="Arial"/>
        </w:rPr>
        <w:t>и тоннеля</w:t>
      </w:r>
      <w:r w:rsidR="00E96264">
        <w:rPr>
          <w:rFonts w:ascii="Arial" w:hAnsi="Arial" w:cs="Arial"/>
        </w:rPr>
        <w:t xml:space="preserve"> </w:t>
      </w:r>
      <w:r w:rsidR="00B068D7">
        <w:rPr>
          <w:rFonts w:ascii="Arial" w:hAnsi="Arial" w:cs="Arial"/>
        </w:rPr>
        <w:t>гидравлическими домкратами</w:t>
      </w:r>
      <w:r w:rsidR="00E2317B">
        <w:rPr>
          <w:rFonts w:ascii="Arial" w:hAnsi="Arial" w:cs="Arial"/>
        </w:rPr>
        <w:t>.</w:t>
      </w:r>
    </w:p>
    <w:p w:rsidR="003B04FF" w:rsidP="00B80062">
      <w:pPr>
        <w:spacing w:line="360" w:lineRule="auto"/>
        <w:ind w:firstLine="709"/>
        <w:jc w:val="both"/>
        <w:rPr>
          <w:rFonts w:ascii="Arial" w:hAnsi="Arial" w:cs="Arial"/>
          <w:sz w:val="22"/>
          <w:szCs w:val="22"/>
        </w:rPr>
      </w:pPr>
      <w:r w:rsidRPr="006D4F17">
        <w:rPr>
          <w:rFonts w:ascii="Arial" w:hAnsi="Arial" w:cs="Arial"/>
          <w:spacing w:val="40"/>
          <w:sz w:val="22"/>
          <w:szCs w:val="22"/>
        </w:rPr>
        <w:t>Примечание</w:t>
      </w:r>
      <w:r w:rsidRPr="006D4F17">
        <w:rPr>
          <w:rFonts w:ascii="Arial" w:hAnsi="Arial" w:cs="Arial"/>
          <w:sz w:val="22"/>
          <w:szCs w:val="22"/>
        </w:rPr>
        <w:t xml:space="preserve"> – При соответствующем обосновании в ПД (РД) </w:t>
      </w:r>
      <w:r w:rsidRPr="006D4F17" w:rsidR="00793904">
        <w:rPr>
          <w:rFonts w:ascii="Arial" w:hAnsi="Arial" w:cs="Arial"/>
          <w:sz w:val="22"/>
          <w:szCs w:val="22"/>
        </w:rPr>
        <w:t xml:space="preserve">допускается </w:t>
      </w:r>
      <w:r w:rsidRPr="006D4F17">
        <w:rPr>
          <w:rFonts w:ascii="Arial" w:hAnsi="Arial" w:cs="Arial"/>
          <w:sz w:val="22"/>
          <w:szCs w:val="22"/>
        </w:rPr>
        <w:t xml:space="preserve">прокладка тоннеля методом тоннелирования. Прокладку тоннеля </w:t>
      </w:r>
      <w:r w:rsidRPr="006D4F17" w:rsidR="009611BE">
        <w:rPr>
          <w:rFonts w:ascii="Arial" w:hAnsi="Arial" w:cs="Arial"/>
          <w:sz w:val="22"/>
          <w:szCs w:val="22"/>
        </w:rPr>
        <w:t>методом тоннелирования выполняют в соответствии с НД</w:t>
      </w:r>
      <w:r w:rsidRPr="006D4F17">
        <w:rPr>
          <w:rFonts w:ascii="Arial" w:hAnsi="Arial" w:cs="Arial"/>
          <w:sz w:val="22"/>
          <w:szCs w:val="22"/>
        </w:rPr>
        <w:t>.</w:t>
      </w:r>
    </w:p>
    <w:p w:rsidR="00793904" w:rsidRPr="006D4F17" w:rsidP="003B04FF">
      <w:pPr>
        <w:spacing w:line="276" w:lineRule="auto"/>
        <w:ind w:firstLine="709"/>
        <w:jc w:val="both"/>
        <w:rPr>
          <w:rFonts w:ascii="Arial" w:hAnsi="Arial" w:cs="Arial"/>
          <w:sz w:val="22"/>
          <w:szCs w:val="22"/>
        </w:rPr>
      </w:pPr>
    </w:p>
    <w:p w:rsidR="0050557E" w:rsidP="003B04FF">
      <w:pPr>
        <w:numPr>
          <w:ilvl w:val="2"/>
          <w:numId w:val="38"/>
        </w:numPr>
        <w:tabs>
          <w:tab w:val="num" w:pos="851"/>
        </w:tabs>
        <w:spacing w:before="120" w:line="360" w:lineRule="auto"/>
        <w:ind w:left="0" w:firstLine="709"/>
        <w:jc w:val="both"/>
        <w:rPr>
          <w:rFonts w:ascii="Arial" w:hAnsi="Arial" w:cs="Arial"/>
        </w:rPr>
      </w:pPr>
      <w:r w:rsidRPr="00351503">
        <w:rPr>
          <w:rFonts w:ascii="Arial" w:hAnsi="Arial" w:cs="Arial"/>
        </w:rPr>
        <w:t xml:space="preserve">Диаметр тоннеля при строительстве переходов методом </w:t>
      </w:r>
      <w:r w:rsidR="00AA6655">
        <w:rPr>
          <w:rFonts w:ascii="Arial" w:hAnsi="Arial" w:cs="Arial"/>
        </w:rPr>
        <w:t>микротоннелирования</w:t>
      </w:r>
      <w:r w:rsidRPr="00351503">
        <w:rPr>
          <w:rFonts w:ascii="Arial" w:hAnsi="Arial" w:cs="Arial"/>
        </w:rPr>
        <w:t xml:space="preserve"> </w:t>
      </w:r>
      <w:r w:rsidR="00E6174F">
        <w:rPr>
          <w:rFonts w:ascii="Arial" w:hAnsi="Arial" w:cs="Arial"/>
        </w:rPr>
        <w:t xml:space="preserve">– </w:t>
      </w:r>
      <w:r w:rsidR="00E2317B">
        <w:rPr>
          <w:rFonts w:ascii="Arial" w:hAnsi="Arial" w:cs="Arial"/>
        </w:rPr>
        <w:t xml:space="preserve">не </w:t>
      </w:r>
      <w:r w:rsidR="00E6174F">
        <w:rPr>
          <w:rFonts w:ascii="Arial" w:hAnsi="Arial" w:cs="Arial"/>
        </w:rPr>
        <w:t>более</w:t>
      </w:r>
      <w:r w:rsidRPr="0050557E">
        <w:rPr>
          <w:rFonts w:ascii="Arial" w:hAnsi="Arial" w:cs="Arial"/>
        </w:rPr>
        <w:t xml:space="preserve"> </w:t>
      </w:r>
      <w:smartTag w:uri="urn:schemas-microsoft-com:office:smarttags" w:element="metricconverter">
        <w:smartTagPr>
          <w:attr w:name="ProductID" w:val="2500 мм"/>
        </w:smartTagPr>
        <w:r w:rsidRPr="0050557E">
          <w:rPr>
            <w:rFonts w:ascii="Arial" w:hAnsi="Arial" w:cs="Arial"/>
          </w:rPr>
          <w:t>2500 мм</w:t>
        </w:r>
      </w:smartTag>
      <w:r w:rsidRPr="0050557E">
        <w:rPr>
          <w:rFonts w:ascii="Arial" w:hAnsi="Arial" w:cs="Arial"/>
        </w:rPr>
        <w:t>.</w:t>
      </w:r>
    </w:p>
    <w:p w:rsidR="00E96264" w:rsidRPr="0050557E" w:rsidP="00075763">
      <w:pPr>
        <w:numPr>
          <w:ilvl w:val="2"/>
          <w:numId w:val="38"/>
        </w:numPr>
        <w:tabs>
          <w:tab w:val="num" w:pos="851"/>
        </w:tabs>
        <w:spacing w:line="360" w:lineRule="auto"/>
        <w:ind w:left="0" w:firstLine="709"/>
        <w:jc w:val="both"/>
        <w:rPr>
          <w:rFonts w:ascii="Arial" w:hAnsi="Arial" w:cs="Arial"/>
        </w:rPr>
      </w:pPr>
      <w:bookmarkStart w:id="194" w:name="_Hlk176873130"/>
      <w:r>
        <w:rPr>
          <w:rFonts w:ascii="Arial" w:hAnsi="Arial" w:cs="Arial"/>
        </w:rPr>
        <w:t xml:space="preserve">Строительство переходов методом </w:t>
      </w:r>
      <w:r w:rsidR="00AA6655">
        <w:rPr>
          <w:rFonts w:ascii="Arial" w:hAnsi="Arial" w:cs="Arial"/>
        </w:rPr>
        <w:t>микротоннелирования</w:t>
      </w:r>
      <w:r>
        <w:rPr>
          <w:rFonts w:ascii="Arial" w:hAnsi="Arial" w:cs="Arial"/>
        </w:rPr>
        <w:t xml:space="preserve"> выполняют в соответствии с ГОСТ</w:t>
      </w:r>
      <w:r w:rsidRPr="00075763" w:rsidR="00075763">
        <w:rPr>
          <w:rFonts w:ascii="Arial" w:hAnsi="Arial" w:cs="Arial"/>
        </w:rPr>
        <w:t xml:space="preserve"> </w:t>
      </w:r>
      <w:r w:rsidR="00554948">
        <w:rPr>
          <w:rFonts w:ascii="Arial" w:hAnsi="Arial" w:cs="Arial"/>
        </w:rPr>
        <w:t>35244-2025</w:t>
      </w:r>
      <w:r>
        <w:rPr>
          <w:rFonts w:ascii="Arial" w:hAnsi="Arial" w:cs="Arial"/>
        </w:rPr>
        <w:t xml:space="preserve"> (раздел 9).</w:t>
      </w:r>
    </w:p>
    <w:p w:rsidR="0050557E" w:rsidRPr="0050557E" w:rsidP="00075763">
      <w:pPr>
        <w:numPr>
          <w:ilvl w:val="2"/>
          <w:numId w:val="38"/>
        </w:numPr>
        <w:tabs>
          <w:tab w:val="num" w:pos="851"/>
        </w:tabs>
        <w:spacing w:line="360" w:lineRule="auto"/>
        <w:ind w:left="0" w:firstLine="709"/>
        <w:jc w:val="both"/>
        <w:rPr>
          <w:rFonts w:ascii="Arial" w:hAnsi="Arial" w:cs="Arial"/>
        </w:rPr>
      </w:pPr>
      <w:bookmarkEnd w:id="194"/>
      <w:r w:rsidRPr="00351503">
        <w:rPr>
          <w:rFonts w:ascii="Arial" w:hAnsi="Arial" w:cs="Arial"/>
        </w:rPr>
        <w:t>С</w:t>
      </w:r>
      <w:r w:rsidRPr="0050557E">
        <w:rPr>
          <w:rFonts w:ascii="Arial" w:hAnsi="Arial" w:cs="Arial"/>
        </w:rPr>
        <w:t>хема прокладк</w:t>
      </w:r>
      <w:r w:rsidRPr="00351503">
        <w:rPr>
          <w:rFonts w:ascii="Arial" w:hAnsi="Arial" w:cs="Arial"/>
        </w:rPr>
        <w:t>и</w:t>
      </w:r>
      <w:r w:rsidRPr="0050557E">
        <w:rPr>
          <w:rFonts w:ascii="Arial" w:hAnsi="Arial" w:cs="Arial"/>
        </w:rPr>
        <w:t xml:space="preserve"> тоннеля методом </w:t>
      </w:r>
      <w:r w:rsidR="00AA6655">
        <w:rPr>
          <w:rFonts w:ascii="Arial" w:hAnsi="Arial" w:cs="Arial"/>
        </w:rPr>
        <w:t>микротоннелирования</w:t>
      </w:r>
      <w:r w:rsidRPr="0050557E">
        <w:rPr>
          <w:rFonts w:ascii="Arial" w:hAnsi="Arial" w:cs="Arial"/>
        </w:rPr>
        <w:t xml:space="preserve"> приведена на рисунке </w:t>
      </w:r>
      <w:r w:rsidR="00650CED">
        <w:rPr>
          <w:rFonts w:ascii="Arial" w:hAnsi="Arial" w:cs="Arial"/>
        </w:rPr>
        <w:t>7.5</w:t>
      </w:r>
      <w:r w:rsidRPr="0050557E">
        <w:rPr>
          <w:rFonts w:ascii="Arial" w:hAnsi="Arial" w:cs="Arial"/>
        </w:rPr>
        <w:t>.</w:t>
      </w:r>
    </w:p>
    <w:p w:rsidR="0073559D" w:rsidP="00D52737">
      <w:pPr>
        <w:spacing w:before="120" w:after="120"/>
        <w:jc w:val="center"/>
        <w:rPr>
          <w:b/>
          <w:noProof/>
        </w:rPr>
      </w:pPr>
      <w:r w:rsidRPr="0073559D">
        <w:rPr>
          <w:noProof/>
        </w:rPr>
        <w:drawing>
          <wp:inline distT="0" distB="0" distL="0" distR="0">
            <wp:extent cx="5930649" cy="22383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rcRect t="7004" r="11747" b="4834"/>
                    <a:stretch>
                      <a:fillRect/>
                    </a:stretch>
                  </pic:blipFill>
                  <pic:spPr bwMode="auto">
                    <a:xfrm>
                      <a:off x="0" y="0"/>
                      <a:ext cx="5934058" cy="22396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0557E" w:rsidRPr="0073559D" w:rsidP="006D4F17">
      <w:pPr>
        <w:spacing w:line="360" w:lineRule="auto"/>
        <w:jc w:val="center"/>
        <w:rPr>
          <w:rFonts w:ascii="Arial" w:hAnsi="Arial" w:cs="Arial"/>
          <w:szCs w:val="20"/>
        </w:rPr>
      </w:pPr>
      <w:r w:rsidRPr="0050557E">
        <w:rPr>
          <w:rFonts w:ascii="Arial" w:hAnsi="Arial" w:cs="Arial"/>
          <w:szCs w:val="20"/>
        </w:rPr>
        <w:t xml:space="preserve">1 – </w:t>
      </w:r>
      <w:r w:rsidR="00E73AD7">
        <w:rPr>
          <w:rFonts w:ascii="Arial" w:hAnsi="Arial" w:cs="Arial"/>
          <w:szCs w:val="20"/>
        </w:rPr>
        <w:t>стартовый</w:t>
      </w:r>
      <w:r w:rsidRPr="0050557E">
        <w:rPr>
          <w:rFonts w:ascii="Arial" w:hAnsi="Arial" w:cs="Arial"/>
          <w:szCs w:val="20"/>
        </w:rPr>
        <w:t xml:space="preserve"> котлован; 2 – приемный котлован; 3 – полотно дороги; 4 – обделка тоннеля; 5 – </w:t>
      </w:r>
      <w:r w:rsidR="00710F4F">
        <w:rPr>
          <w:rFonts w:ascii="Arial" w:hAnsi="Arial" w:cs="Arial"/>
          <w:szCs w:val="20"/>
        </w:rPr>
        <w:t>МТПК</w:t>
      </w:r>
      <w:r w:rsidRPr="0050557E">
        <w:rPr>
          <w:rFonts w:ascii="Arial" w:hAnsi="Arial" w:cs="Arial"/>
          <w:szCs w:val="20"/>
        </w:rPr>
        <w:t xml:space="preserve">; 6 – </w:t>
      </w:r>
      <w:r w:rsidR="004B58EE">
        <w:rPr>
          <w:rFonts w:ascii="Arial" w:hAnsi="Arial" w:cs="Arial"/>
          <w:szCs w:val="20"/>
        </w:rPr>
        <w:t xml:space="preserve">гидравлический </w:t>
      </w:r>
      <w:r w:rsidR="00E96264">
        <w:rPr>
          <w:rFonts w:ascii="Arial" w:hAnsi="Arial" w:cs="Arial"/>
          <w:szCs w:val="20"/>
        </w:rPr>
        <w:t>домкрат</w:t>
      </w:r>
      <w:r w:rsidR="00D52737">
        <w:rPr>
          <w:rFonts w:ascii="Arial" w:hAnsi="Arial" w:cs="Arial"/>
          <w:szCs w:val="20"/>
        </w:rPr>
        <w:t>; 7 – установка для регенерации бурового раствора; 8 – кабина управления</w:t>
      </w:r>
      <w:r w:rsidR="0073559D">
        <w:rPr>
          <w:rFonts w:ascii="Arial" w:hAnsi="Arial" w:cs="Arial"/>
          <w:szCs w:val="20"/>
        </w:rPr>
        <w:t>; 9 – упорная стенка</w:t>
      </w:r>
    </w:p>
    <w:p w:rsidR="0050557E" w:rsidRPr="0050557E" w:rsidP="008531EA">
      <w:pPr>
        <w:spacing w:before="120" w:after="120" w:line="360" w:lineRule="auto"/>
        <w:jc w:val="center"/>
        <w:rPr>
          <w:rFonts w:ascii="Arial" w:hAnsi="Arial" w:cs="Arial"/>
          <w:b/>
        </w:rPr>
      </w:pPr>
      <w:r w:rsidRPr="0050557E">
        <w:rPr>
          <w:rFonts w:ascii="Arial" w:hAnsi="Arial" w:cs="Arial"/>
        </w:rPr>
        <w:t xml:space="preserve">Рисунок </w:t>
      </w:r>
      <w:r w:rsidR="00650CED">
        <w:rPr>
          <w:rFonts w:ascii="Arial" w:hAnsi="Arial" w:cs="Arial"/>
        </w:rPr>
        <w:t>7.5</w:t>
      </w:r>
      <w:r w:rsidRPr="0050557E">
        <w:rPr>
          <w:rFonts w:ascii="Arial" w:hAnsi="Arial" w:cs="Arial"/>
        </w:rPr>
        <w:t xml:space="preserve"> – Схема прокладки тоннеля методом </w:t>
      </w:r>
      <w:r w:rsidR="00AA6655">
        <w:rPr>
          <w:rFonts w:ascii="Arial" w:hAnsi="Arial" w:cs="Arial"/>
        </w:rPr>
        <w:t>микротоннелирования</w:t>
      </w:r>
    </w:p>
    <w:p w:rsidR="0050557E" w:rsidP="00075763">
      <w:pPr>
        <w:numPr>
          <w:ilvl w:val="2"/>
          <w:numId w:val="38"/>
        </w:numPr>
        <w:tabs>
          <w:tab w:val="num" w:pos="851"/>
        </w:tabs>
        <w:spacing w:line="360" w:lineRule="auto"/>
        <w:ind w:left="0" w:firstLine="709"/>
        <w:jc w:val="both"/>
        <w:rPr>
          <w:rFonts w:ascii="Arial" w:hAnsi="Arial" w:cs="Arial"/>
        </w:rPr>
      </w:pPr>
      <w:r>
        <w:rPr>
          <w:rFonts w:ascii="Arial" w:hAnsi="Arial" w:cs="Arial"/>
        </w:rPr>
        <w:t>Мощность</w:t>
      </w:r>
      <w:r w:rsidR="00710F4F">
        <w:rPr>
          <w:rFonts w:ascii="Arial" w:hAnsi="Arial" w:cs="Arial"/>
        </w:rPr>
        <w:t xml:space="preserve"> гидравлических домкратов</w:t>
      </w:r>
      <w:r w:rsidRPr="0050557E">
        <w:rPr>
          <w:rFonts w:ascii="Arial" w:hAnsi="Arial" w:cs="Arial"/>
        </w:rPr>
        <w:t xml:space="preserve"> о</w:t>
      </w:r>
      <w:r>
        <w:rPr>
          <w:rFonts w:ascii="Arial" w:hAnsi="Arial" w:cs="Arial"/>
        </w:rPr>
        <w:t>пределяют</w:t>
      </w:r>
      <w:r w:rsidRPr="0050557E">
        <w:rPr>
          <w:rFonts w:ascii="Arial" w:hAnsi="Arial" w:cs="Arial"/>
        </w:rPr>
        <w:t xml:space="preserve"> в </w:t>
      </w:r>
      <w:r w:rsidR="00710F4F">
        <w:rPr>
          <w:rFonts w:ascii="Arial" w:hAnsi="Arial" w:cs="Arial"/>
        </w:rPr>
        <w:t xml:space="preserve">ПД (РД) </w:t>
      </w:r>
      <w:r>
        <w:rPr>
          <w:rFonts w:ascii="Arial" w:hAnsi="Arial" w:cs="Arial"/>
        </w:rPr>
        <w:t>на основании</w:t>
      </w:r>
      <w:r w:rsidRPr="0050557E">
        <w:rPr>
          <w:rFonts w:ascii="Arial" w:hAnsi="Arial" w:cs="Arial"/>
        </w:rPr>
        <w:t xml:space="preserve"> необходимы</w:t>
      </w:r>
      <w:r>
        <w:rPr>
          <w:rFonts w:ascii="Arial" w:hAnsi="Arial" w:cs="Arial"/>
        </w:rPr>
        <w:t>х</w:t>
      </w:r>
      <w:r w:rsidRPr="0050557E">
        <w:rPr>
          <w:rFonts w:ascii="Arial" w:hAnsi="Arial" w:cs="Arial"/>
        </w:rPr>
        <w:t xml:space="preserve"> усили</w:t>
      </w:r>
      <w:r>
        <w:rPr>
          <w:rFonts w:ascii="Arial" w:hAnsi="Arial" w:cs="Arial"/>
        </w:rPr>
        <w:t>й</w:t>
      </w:r>
      <w:r w:rsidRPr="0050557E">
        <w:rPr>
          <w:rFonts w:ascii="Arial" w:hAnsi="Arial" w:cs="Arial"/>
        </w:rPr>
        <w:t xml:space="preserve"> продавливания обделки тоннеля.</w:t>
      </w:r>
    </w:p>
    <w:p w:rsidR="002B58E7" w:rsidRPr="0050557E" w:rsidP="006D4F17">
      <w:pPr>
        <w:spacing w:line="360" w:lineRule="auto"/>
        <w:ind w:left="709"/>
        <w:jc w:val="both"/>
        <w:rPr>
          <w:rFonts w:ascii="Arial" w:hAnsi="Arial" w:cs="Arial"/>
        </w:rPr>
      </w:pPr>
    </w:p>
    <w:p w:rsidR="0050557E" w:rsidRPr="00E73AD7" w:rsidP="006D4F17">
      <w:pPr>
        <w:pStyle w:val="ListParagraph"/>
        <w:keepNext/>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195" w:name="_Toc202271397"/>
      <w:r>
        <w:rPr>
          <w:rFonts w:ascii="Arial" w:hAnsi="Arial" w:cs="Arial"/>
          <w:b/>
          <w:sz w:val="24"/>
          <w:szCs w:val="24"/>
        </w:rPr>
        <w:t xml:space="preserve">Метод </w:t>
      </w:r>
      <w:r w:rsidR="00D52737">
        <w:rPr>
          <w:rFonts w:ascii="Arial" w:hAnsi="Arial" w:cs="Arial"/>
          <w:b/>
          <w:sz w:val="24"/>
          <w:szCs w:val="24"/>
        </w:rPr>
        <w:t>горизонтального (</w:t>
      </w:r>
      <w:r>
        <w:rPr>
          <w:rFonts w:ascii="Arial" w:hAnsi="Arial" w:cs="Arial"/>
          <w:b/>
          <w:sz w:val="24"/>
          <w:szCs w:val="24"/>
        </w:rPr>
        <w:t>н</w:t>
      </w:r>
      <w:r w:rsidRPr="00E73AD7" w:rsidR="00E73AD7">
        <w:rPr>
          <w:rFonts w:ascii="Arial" w:hAnsi="Arial" w:cs="Arial"/>
          <w:b/>
          <w:sz w:val="24"/>
          <w:szCs w:val="24"/>
        </w:rPr>
        <w:t>аклонно</w:t>
      </w:r>
      <w:r w:rsidR="00D52737">
        <w:rPr>
          <w:rFonts w:ascii="Arial" w:hAnsi="Arial" w:cs="Arial"/>
          <w:b/>
          <w:sz w:val="24"/>
          <w:szCs w:val="24"/>
        </w:rPr>
        <w:t xml:space="preserve">го) </w:t>
      </w:r>
      <w:r w:rsidRPr="00E73AD7" w:rsidR="00E73AD7">
        <w:rPr>
          <w:rFonts w:ascii="Arial" w:hAnsi="Arial" w:cs="Arial"/>
          <w:b/>
          <w:sz w:val="24"/>
          <w:szCs w:val="24"/>
        </w:rPr>
        <w:t>направленно</w:t>
      </w:r>
      <w:r>
        <w:rPr>
          <w:rFonts w:ascii="Arial" w:hAnsi="Arial" w:cs="Arial"/>
          <w:b/>
          <w:sz w:val="24"/>
          <w:szCs w:val="24"/>
        </w:rPr>
        <w:t>го</w:t>
      </w:r>
      <w:r w:rsidRPr="00E73AD7" w:rsidR="00E73AD7">
        <w:rPr>
          <w:rFonts w:ascii="Arial" w:hAnsi="Arial" w:cs="Arial"/>
          <w:b/>
          <w:sz w:val="24"/>
          <w:szCs w:val="24"/>
        </w:rPr>
        <w:t xml:space="preserve"> бурени</w:t>
      </w:r>
      <w:r>
        <w:rPr>
          <w:rFonts w:ascii="Arial" w:hAnsi="Arial" w:cs="Arial"/>
          <w:b/>
          <w:sz w:val="24"/>
          <w:szCs w:val="24"/>
        </w:rPr>
        <w:t>я</w:t>
      </w:r>
      <w:bookmarkEnd w:id="195"/>
    </w:p>
    <w:p w:rsidR="002B58E7" w:rsidRPr="006D4F17" w:rsidP="006D4F17">
      <w:pPr>
        <w:keepNext/>
        <w:spacing w:line="360" w:lineRule="auto"/>
        <w:ind w:left="709"/>
        <w:jc w:val="both"/>
        <w:rPr>
          <w:rFonts w:ascii="Arial" w:eastAsia="Calibri" w:hAnsi="Arial" w:cs="Arial"/>
          <w:lang w:eastAsia="en-US"/>
        </w:rPr>
      </w:pPr>
    </w:p>
    <w:p w:rsidR="00E73AD7" w:rsidRPr="00E63744" w:rsidP="00075763">
      <w:pPr>
        <w:numPr>
          <w:ilvl w:val="2"/>
          <w:numId w:val="39"/>
        </w:numPr>
        <w:spacing w:line="360" w:lineRule="auto"/>
        <w:ind w:left="0" w:firstLine="709"/>
        <w:jc w:val="both"/>
        <w:rPr>
          <w:rFonts w:ascii="Arial" w:eastAsia="Calibri" w:hAnsi="Arial" w:cs="Arial"/>
          <w:lang w:eastAsia="en-US"/>
        </w:rPr>
      </w:pPr>
      <w:r>
        <w:rPr>
          <w:rFonts w:ascii="Arial" w:hAnsi="Arial" w:cs="Arial"/>
        </w:rPr>
        <w:t>Прокладку защитного футляра</w:t>
      </w:r>
      <w:r w:rsidRPr="00E63744">
        <w:rPr>
          <w:rFonts w:ascii="Arial" w:hAnsi="Arial" w:cs="Arial"/>
        </w:rPr>
        <w:t xml:space="preserve"> методом </w:t>
      </w:r>
      <w:r w:rsidR="00046139">
        <w:rPr>
          <w:rFonts w:ascii="Arial" w:hAnsi="Arial" w:cs="Arial"/>
        </w:rPr>
        <w:t>ННБ</w:t>
      </w:r>
      <w:r w:rsidRPr="00E63744">
        <w:rPr>
          <w:rFonts w:ascii="Arial" w:hAnsi="Arial" w:cs="Arial"/>
        </w:rPr>
        <w:t xml:space="preserve"> </w:t>
      </w:r>
      <w:r w:rsidRPr="00E63744" w:rsidR="00E63744">
        <w:rPr>
          <w:rFonts w:ascii="Arial" w:hAnsi="Arial" w:cs="Arial"/>
        </w:rPr>
        <w:t>осуществляют бурением пилотной скважины, расширением пилотной скважины до требуемого диаметра и протаскиванием в не</w:t>
      </w:r>
      <w:r w:rsidR="00BA4690">
        <w:rPr>
          <w:rFonts w:ascii="Arial" w:hAnsi="Arial" w:cs="Arial"/>
        </w:rPr>
        <w:t>е</w:t>
      </w:r>
      <w:r w:rsidRPr="00E63744" w:rsidR="00E63744">
        <w:rPr>
          <w:rFonts w:ascii="Arial" w:hAnsi="Arial" w:cs="Arial"/>
        </w:rPr>
        <w:t xml:space="preserve"> защитного футляра. Бурение пилотной скважины осуществляют по прямолинейной и</w:t>
      </w:r>
      <w:r w:rsidR="00B068D7">
        <w:rPr>
          <w:rFonts w:ascii="Arial" w:hAnsi="Arial" w:cs="Arial"/>
        </w:rPr>
        <w:t>ли</w:t>
      </w:r>
      <w:r w:rsidRPr="00E63744" w:rsidR="00E63744">
        <w:rPr>
          <w:rFonts w:ascii="Arial" w:hAnsi="Arial" w:cs="Arial"/>
        </w:rPr>
        <w:t xml:space="preserve"> по криволинейной </w:t>
      </w:r>
      <w:r w:rsidR="00B068D7">
        <w:rPr>
          <w:rFonts w:ascii="Arial" w:hAnsi="Arial" w:cs="Arial"/>
        </w:rPr>
        <w:t xml:space="preserve">(согласно 6.2.2) </w:t>
      </w:r>
      <w:r w:rsidRPr="00E63744" w:rsidR="00E63744">
        <w:rPr>
          <w:rFonts w:ascii="Arial" w:hAnsi="Arial" w:cs="Arial"/>
        </w:rPr>
        <w:t>в плане и профиле траектории.</w:t>
      </w:r>
    </w:p>
    <w:p w:rsidR="00E73AD7" w:rsidRPr="00650CED" w:rsidP="00075763">
      <w:pPr>
        <w:numPr>
          <w:ilvl w:val="2"/>
          <w:numId w:val="39"/>
        </w:numPr>
        <w:spacing w:line="360" w:lineRule="auto"/>
        <w:ind w:left="0" w:firstLine="709"/>
        <w:jc w:val="both"/>
        <w:rPr>
          <w:rFonts w:ascii="Arial" w:eastAsia="Calibri" w:hAnsi="Arial" w:cs="Arial"/>
          <w:lang w:eastAsia="en-US"/>
        </w:rPr>
      </w:pPr>
      <w:bookmarkStart w:id="196" w:name="_Hlk63762351"/>
      <w:r w:rsidRPr="00650CED">
        <w:rPr>
          <w:rFonts w:ascii="Arial" w:eastAsia="Calibri" w:hAnsi="Arial" w:cs="Arial"/>
          <w:lang w:eastAsia="en-US"/>
        </w:rPr>
        <w:t xml:space="preserve">Метод </w:t>
      </w:r>
      <w:r w:rsidR="00046139">
        <w:rPr>
          <w:rFonts w:ascii="Arial" w:eastAsia="Calibri" w:hAnsi="Arial" w:cs="Arial"/>
          <w:lang w:eastAsia="en-US"/>
        </w:rPr>
        <w:t>ННБ</w:t>
      </w:r>
      <w:r w:rsidRPr="00650CED">
        <w:rPr>
          <w:rFonts w:ascii="Arial" w:eastAsia="Calibri" w:hAnsi="Arial" w:cs="Arial"/>
          <w:lang w:eastAsia="en-US"/>
        </w:rPr>
        <w:t xml:space="preserve"> применяют при</w:t>
      </w:r>
      <w:r w:rsidRPr="00650CED">
        <w:rPr>
          <w:rFonts w:ascii="Arial" w:eastAsia="Calibri" w:hAnsi="Arial" w:cs="Arial"/>
          <w:lang w:eastAsia="en-US"/>
        </w:rPr>
        <w:t xml:space="preserve"> наружн</w:t>
      </w:r>
      <w:r w:rsidRPr="00650CED">
        <w:rPr>
          <w:rFonts w:ascii="Arial" w:eastAsia="Calibri" w:hAnsi="Arial" w:cs="Arial"/>
          <w:lang w:eastAsia="en-US"/>
        </w:rPr>
        <w:t>ом</w:t>
      </w:r>
      <w:r w:rsidRPr="00650CED">
        <w:rPr>
          <w:rFonts w:ascii="Arial" w:eastAsia="Calibri" w:hAnsi="Arial" w:cs="Arial"/>
          <w:lang w:eastAsia="en-US"/>
        </w:rPr>
        <w:t xml:space="preserve"> диаметр</w:t>
      </w:r>
      <w:r w:rsidRPr="00650CED">
        <w:rPr>
          <w:rFonts w:ascii="Arial" w:eastAsia="Calibri" w:hAnsi="Arial" w:cs="Arial"/>
          <w:lang w:eastAsia="en-US"/>
        </w:rPr>
        <w:t>е защитного футляра</w:t>
      </w:r>
      <w:r w:rsidRPr="00650CED">
        <w:rPr>
          <w:rFonts w:ascii="Arial" w:eastAsia="Calibri" w:hAnsi="Arial" w:cs="Arial"/>
          <w:lang w:eastAsia="en-US"/>
        </w:rPr>
        <w:t xml:space="preserve"> до 1620</w:t>
      </w:r>
      <w:r w:rsidR="008531EA">
        <w:rPr>
          <w:rFonts w:ascii="Arial" w:eastAsia="Calibri" w:hAnsi="Arial" w:cs="Arial"/>
          <w:lang w:eastAsia="en-US"/>
        </w:rPr>
        <w:t> </w:t>
      </w:r>
      <w:r w:rsidRPr="00650CED">
        <w:rPr>
          <w:rFonts w:ascii="Arial" w:eastAsia="Calibri" w:hAnsi="Arial" w:cs="Arial"/>
          <w:lang w:eastAsia="en-US"/>
        </w:rPr>
        <w:t>мм. Длину скважины определяют в зависимости от минимально допустимого радиуса упругого изгиба трубопровода, значений углов входа и выхода скважины, глубины заложения защитного футляра.</w:t>
      </w:r>
    </w:p>
    <w:p w:rsidR="00650CED" w:rsidRPr="0050557E" w:rsidP="00075763">
      <w:pPr>
        <w:numPr>
          <w:ilvl w:val="2"/>
          <w:numId w:val="39"/>
        </w:numPr>
        <w:tabs>
          <w:tab w:val="num" w:pos="851"/>
        </w:tabs>
        <w:spacing w:line="360" w:lineRule="auto"/>
        <w:ind w:left="0" w:firstLine="709"/>
        <w:jc w:val="both"/>
        <w:rPr>
          <w:rFonts w:ascii="Arial" w:hAnsi="Arial" w:cs="Arial"/>
        </w:rPr>
      </w:pPr>
      <w:bookmarkStart w:id="197" w:name="_Hlk176875848"/>
      <w:bookmarkEnd w:id="196"/>
      <w:r>
        <w:rPr>
          <w:rFonts w:ascii="Arial" w:hAnsi="Arial" w:cs="Arial"/>
        </w:rPr>
        <w:t xml:space="preserve">Строительство переходов методом </w:t>
      </w:r>
      <w:r w:rsidR="00046139">
        <w:rPr>
          <w:rFonts w:ascii="Arial" w:hAnsi="Arial" w:cs="Arial"/>
        </w:rPr>
        <w:t>ННБ</w:t>
      </w:r>
      <w:r>
        <w:rPr>
          <w:rFonts w:ascii="Arial" w:hAnsi="Arial" w:cs="Arial"/>
        </w:rPr>
        <w:t xml:space="preserve"> выполняют в соответствии с ГОСТ</w:t>
      </w:r>
      <w:r w:rsidRPr="00075763" w:rsidR="00075763">
        <w:rPr>
          <w:rFonts w:ascii="Arial" w:hAnsi="Arial" w:cs="Arial"/>
        </w:rPr>
        <w:t xml:space="preserve"> </w:t>
      </w:r>
      <w:r w:rsidR="003B04FF">
        <w:rPr>
          <w:rFonts w:ascii="Arial" w:hAnsi="Arial" w:cs="Arial"/>
        </w:rPr>
        <w:t xml:space="preserve">35244-2025 </w:t>
      </w:r>
      <w:r>
        <w:rPr>
          <w:rFonts w:ascii="Arial" w:hAnsi="Arial" w:cs="Arial"/>
        </w:rPr>
        <w:t>(раздел 8).</w:t>
      </w:r>
    </w:p>
    <w:p w:rsidR="00B80062" w:rsidP="00075763">
      <w:pPr>
        <w:numPr>
          <w:ilvl w:val="2"/>
          <w:numId w:val="39"/>
        </w:numPr>
        <w:spacing w:line="360" w:lineRule="auto"/>
        <w:ind w:left="0" w:firstLine="709"/>
        <w:jc w:val="both"/>
        <w:rPr>
          <w:rFonts w:ascii="Arial" w:hAnsi="Arial" w:cs="Arial"/>
        </w:rPr>
      </w:pPr>
      <w:bookmarkEnd w:id="197"/>
      <w:r>
        <w:rPr>
          <w:rFonts w:ascii="Arial" w:hAnsi="Arial" w:cs="Arial"/>
        </w:rPr>
        <w:t>Варианты</w:t>
      </w:r>
      <w:r w:rsidRPr="00650CED" w:rsidR="00E73AD7">
        <w:rPr>
          <w:rFonts w:ascii="Arial" w:hAnsi="Arial" w:cs="Arial"/>
        </w:rPr>
        <w:t xml:space="preserve"> прокладк</w:t>
      </w:r>
      <w:r w:rsidRPr="00650CED" w:rsidR="00650CED">
        <w:rPr>
          <w:rFonts w:ascii="Arial" w:hAnsi="Arial" w:cs="Arial"/>
        </w:rPr>
        <w:t>и</w:t>
      </w:r>
      <w:r w:rsidRPr="00650CED" w:rsidR="00E73AD7">
        <w:rPr>
          <w:rFonts w:ascii="Arial" w:hAnsi="Arial" w:cs="Arial"/>
        </w:rPr>
        <w:t xml:space="preserve"> защитного футляр</w:t>
      </w:r>
      <w:r w:rsidR="002D7475">
        <w:rPr>
          <w:rFonts w:ascii="Arial" w:hAnsi="Arial" w:cs="Arial"/>
        </w:rPr>
        <w:t>а</w:t>
      </w:r>
      <w:r w:rsidRPr="00650CED" w:rsidR="00E73AD7">
        <w:rPr>
          <w:rFonts w:ascii="Arial" w:hAnsi="Arial" w:cs="Arial"/>
        </w:rPr>
        <w:t xml:space="preserve"> методом </w:t>
      </w:r>
      <w:r w:rsidR="00046139">
        <w:rPr>
          <w:rFonts w:ascii="Arial" w:hAnsi="Arial" w:cs="Arial"/>
        </w:rPr>
        <w:t>ННБ</w:t>
      </w:r>
      <w:r w:rsidRPr="00650CED" w:rsidR="00E73AD7">
        <w:rPr>
          <w:rFonts w:ascii="Arial" w:hAnsi="Arial" w:cs="Arial"/>
        </w:rPr>
        <w:t xml:space="preserve"> приведен</w:t>
      </w:r>
      <w:r>
        <w:rPr>
          <w:rFonts w:ascii="Arial" w:hAnsi="Arial" w:cs="Arial"/>
        </w:rPr>
        <w:t>ы</w:t>
      </w:r>
      <w:r w:rsidRPr="00650CED" w:rsidR="00E73AD7">
        <w:rPr>
          <w:rFonts w:ascii="Arial" w:hAnsi="Arial" w:cs="Arial"/>
        </w:rPr>
        <w:t xml:space="preserve"> на рисунке </w:t>
      </w:r>
      <w:r w:rsidR="00FE4535">
        <w:rPr>
          <w:rFonts w:ascii="Arial" w:hAnsi="Arial" w:cs="Arial"/>
        </w:rPr>
        <w:t>7.6</w:t>
      </w:r>
      <w:r w:rsidRPr="00650CED" w:rsidR="00E73AD7">
        <w:rPr>
          <w:rFonts w:ascii="Arial" w:hAnsi="Arial" w:cs="Arial"/>
        </w:rPr>
        <w:t>.</w:t>
      </w:r>
    </w:p>
    <w:p w:rsidR="00E6174F" w:rsidP="00E6174F">
      <w:pPr>
        <w:numPr>
          <w:ilvl w:val="2"/>
          <w:numId w:val="39"/>
        </w:numPr>
        <w:spacing w:line="350" w:lineRule="auto"/>
        <w:ind w:left="0" w:firstLine="709"/>
        <w:jc w:val="both"/>
        <w:rPr>
          <w:rFonts w:ascii="Arial" w:hAnsi="Arial" w:cs="Arial"/>
        </w:rPr>
      </w:pPr>
      <w:r>
        <w:rPr>
          <w:rFonts w:ascii="Arial" w:hAnsi="Arial" w:cs="Arial"/>
        </w:rPr>
        <w:t>Мощность</w:t>
      </w:r>
      <w:r w:rsidRPr="00140EAB">
        <w:rPr>
          <w:rFonts w:ascii="Arial" w:hAnsi="Arial" w:cs="Arial"/>
        </w:rPr>
        <w:t xml:space="preserve"> буровой установки </w:t>
      </w:r>
      <w:r>
        <w:rPr>
          <w:rFonts w:ascii="Arial" w:hAnsi="Arial" w:cs="Arial"/>
        </w:rPr>
        <w:t>определяют в ПД (РД)</w:t>
      </w:r>
      <w:r w:rsidRPr="00140EAB">
        <w:rPr>
          <w:rFonts w:ascii="Arial" w:hAnsi="Arial" w:cs="Arial"/>
        </w:rPr>
        <w:t xml:space="preserve"> на основании тягового усилия, необходимого для протаскивания </w:t>
      </w:r>
      <w:r>
        <w:rPr>
          <w:rFonts w:ascii="Arial" w:hAnsi="Arial" w:cs="Arial"/>
        </w:rPr>
        <w:t>защитного футляра</w:t>
      </w:r>
      <w:r w:rsidRPr="00140EAB">
        <w:rPr>
          <w:rFonts w:ascii="Arial" w:hAnsi="Arial" w:cs="Arial"/>
        </w:rPr>
        <w:t xml:space="preserve"> в скважину</w:t>
      </w:r>
      <w:r>
        <w:rPr>
          <w:rFonts w:ascii="Arial" w:hAnsi="Arial" w:cs="Arial"/>
        </w:rPr>
        <w:t>.</w:t>
      </w:r>
    </w:p>
    <w:p w:rsidR="00E6174F" w:rsidP="00E6174F">
      <w:pPr>
        <w:numPr>
          <w:ilvl w:val="2"/>
          <w:numId w:val="39"/>
        </w:numPr>
        <w:spacing w:line="350" w:lineRule="auto"/>
        <w:ind w:left="0" w:firstLine="709"/>
        <w:jc w:val="both"/>
        <w:rPr>
          <w:rFonts w:ascii="Arial" w:hAnsi="Arial" w:cs="Arial"/>
        </w:rPr>
      </w:pPr>
      <w:r>
        <w:rPr>
          <w:rFonts w:ascii="Arial" w:hAnsi="Arial" w:cs="Arial"/>
        </w:rPr>
        <w:t>Допускается строительство перехода методом ННБ без защитного футляра при обосновании в ПД (РД)</w:t>
      </w:r>
      <w:r w:rsidRPr="00FA6CA4">
        <w:t xml:space="preserve"> </w:t>
      </w:r>
      <w:r>
        <w:t>(</w:t>
      </w:r>
      <w:r w:rsidRPr="00FA6CA4">
        <w:rPr>
          <w:rFonts w:ascii="Arial" w:hAnsi="Arial" w:cs="Arial"/>
        </w:rPr>
        <w:t>строительств</w:t>
      </w:r>
      <w:r>
        <w:rPr>
          <w:rFonts w:ascii="Arial" w:hAnsi="Arial" w:cs="Arial"/>
        </w:rPr>
        <w:t>о</w:t>
      </w:r>
      <w:r w:rsidRPr="00FA6CA4">
        <w:rPr>
          <w:rFonts w:ascii="Arial" w:hAnsi="Arial" w:cs="Arial"/>
        </w:rPr>
        <w:t xml:space="preserve"> совмещ</w:t>
      </w:r>
      <w:r>
        <w:rPr>
          <w:rFonts w:ascii="Arial" w:hAnsi="Arial" w:cs="Arial"/>
        </w:rPr>
        <w:t>е</w:t>
      </w:r>
      <w:r w:rsidRPr="00FA6CA4">
        <w:rPr>
          <w:rFonts w:ascii="Arial" w:hAnsi="Arial" w:cs="Arial"/>
        </w:rPr>
        <w:t>нного перехода через автомобильную или железную дорогу и водную преграду и т. д.</w:t>
      </w:r>
      <w:r>
        <w:rPr>
          <w:rFonts w:ascii="Arial" w:hAnsi="Arial" w:cs="Arial"/>
        </w:rPr>
        <w:t>), согласовании владельцев пересекаемой автомобильной или железной дороги,</w:t>
      </w:r>
      <w:r w:rsidRPr="00FB0DD4">
        <w:t xml:space="preserve"> </w:t>
      </w:r>
      <w:r w:rsidRPr="00FB0DD4">
        <w:rPr>
          <w:rFonts w:ascii="Arial" w:hAnsi="Arial" w:cs="Arial"/>
        </w:rPr>
        <w:t xml:space="preserve">а также разработки </w:t>
      </w:r>
      <w:r>
        <w:rPr>
          <w:rFonts w:ascii="Arial" w:hAnsi="Arial" w:cs="Arial"/>
        </w:rPr>
        <w:t xml:space="preserve">и согласовании </w:t>
      </w:r>
      <w:r w:rsidRPr="00FB0DD4">
        <w:rPr>
          <w:rFonts w:ascii="Arial" w:hAnsi="Arial" w:cs="Arial"/>
        </w:rPr>
        <w:t>мероприятий, компенсирующих отступления от требований НД</w:t>
      </w:r>
      <w:r>
        <w:rPr>
          <w:rFonts w:ascii="Arial" w:hAnsi="Arial" w:cs="Arial"/>
        </w:rPr>
        <w:t xml:space="preserve">, действующих на территории государств – членов Содружества Независимых Государств и </w:t>
      </w:r>
      <w:r w:rsidRPr="00FB0DD4">
        <w:rPr>
          <w:rFonts w:ascii="Arial" w:hAnsi="Arial" w:cs="Arial"/>
        </w:rPr>
        <w:t>Евразийского экономического союза</w:t>
      </w:r>
      <w:r>
        <w:rPr>
          <w:rFonts w:ascii="Arial" w:hAnsi="Arial" w:cs="Arial"/>
        </w:rPr>
        <w:t>.</w:t>
      </w:r>
    </w:p>
    <w:p w:rsidR="00E6174F" w:rsidP="00E6174F">
      <w:pPr>
        <w:pStyle w:val="ListParagraph"/>
        <w:tabs>
          <w:tab w:val="left" w:pos="1418"/>
          <w:tab w:val="left" w:pos="1701"/>
        </w:tabs>
        <w:spacing w:after="120" w:line="360" w:lineRule="auto"/>
        <w:ind w:left="0" w:firstLine="709"/>
        <w:contextualSpacing w:val="0"/>
        <w:jc w:val="both"/>
        <w:rPr>
          <w:rFonts w:ascii="Arial" w:hAnsi="Arial" w:cs="Arial"/>
          <w:spacing w:val="40"/>
        </w:rPr>
      </w:pPr>
    </w:p>
    <w:p w:rsidR="00E6174F" w:rsidP="00E6174F">
      <w:pPr>
        <w:pStyle w:val="ListParagraph"/>
        <w:tabs>
          <w:tab w:val="left" w:pos="1418"/>
          <w:tab w:val="left" w:pos="1701"/>
        </w:tabs>
        <w:spacing w:after="120" w:line="360" w:lineRule="auto"/>
        <w:ind w:left="0" w:firstLine="709"/>
        <w:contextualSpacing w:val="0"/>
        <w:jc w:val="both"/>
        <w:rPr>
          <w:rFonts w:ascii="Arial" w:hAnsi="Arial" w:cs="Arial"/>
        </w:rPr>
      </w:pPr>
      <w:r w:rsidRPr="006D4F17">
        <w:rPr>
          <w:rFonts w:ascii="Arial" w:hAnsi="Arial" w:cs="Arial"/>
          <w:spacing w:val="40"/>
        </w:rPr>
        <w:t>Примечание</w:t>
      </w:r>
      <w:r w:rsidRPr="006D4F17">
        <w:rPr>
          <w:rFonts w:ascii="Arial" w:hAnsi="Arial" w:cs="Arial"/>
        </w:rPr>
        <w:t xml:space="preserve"> – согласование мероприятий, компенсирующих отступления от требований НД, действующих на территории государств – </w:t>
      </w:r>
      <w:r>
        <w:rPr>
          <w:rFonts w:ascii="Arial" w:hAnsi="Arial" w:cs="Arial"/>
        </w:rPr>
        <w:t>членов Содружества Независимых Государств и</w:t>
      </w:r>
      <w:r w:rsidRPr="006D4F17">
        <w:rPr>
          <w:rFonts w:ascii="Arial" w:hAnsi="Arial" w:cs="Arial"/>
        </w:rPr>
        <w:t xml:space="preserve"> Евразийского экономического союза, выполняют в соответствии с порядк</w:t>
      </w:r>
      <w:r w:rsidR="004E4343">
        <w:rPr>
          <w:rFonts w:ascii="Arial" w:hAnsi="Arial" w:cs="Arial"/>
        </w:rPr>
        <w:t>ом</w:t>
      </w:r>
      <w:r w:rsidRPr="006D4F17">
        <w:rPr>
          <w:rFonts w:ascii="Arial" w:hAnsi="Arial" w:cs="Arial"/>
        </w:rPr>
        <w:t xml:space="preserve"> таких согласований, определенны</w:t>
      </w:r>
      <w:r w:rsidR="004E4343">
        <w:rPr>
          <w:rFonts w:ascii="Arial" w:hAnsi="Arial" w:cs="Arial"/>
        </w:rPr>
        <w:t>м</w:t>
      </w:r>
      <w:r w:rsidRPr="006D4F17">
        <w:rPr>
          <w:rFonts w:ascii="Arial" w:hAnsi="Arial" w:cs="Arial"/>
        </w:rPr>
        <w:t xml:space="preserve"> в соответствующих НД, действие которых распространяется на территории государств – </w:t>
      </w:r>
      <w:r>
        <w:rPr>
          <w:rFonts w:ascii="Arial" w:hAnsi="Arial" w:cs="Arial"/>
        </w:rPr>
        <w:t>членов Содружества Независимых Государств и</w:t>
      </w:r>
      <w:r w:rsidRPr="006D4F17">
        <w:rPr>
          <w:rFonts w:ascii="Arial" w:hAnsi="Arial" w:cs="Arial"/>
        </w:rPr>
        <w:t xml:space="preserve"> Евразийского экономического союза.</w:t>
      </w:r>
    </w:p>
    <w:p w:rsidR="00E6174F" w:rsidP="00E0633B">
      <w:pPr>
        <w:spacing w:line="360" w:lineRule="auto"/>
        <w:ind w:left="709"/>
        <w:jc w:val="both"/>
        <w:rPr>
          <w:rFonts w:ascii="Arial" w:hAnsi="Arial" w:cs="Arial"/>
        </w:rPr>
      </w:pPr>
    </w:p>
    <w:p w:rsidR="00E73AD7" w:rsidRPr="005F1D5F" w:rsidP="004E4343">
      <w:pPr>
        <w:pStyle w:val="ListParagraph"/>
        <w:keepNext/>
        <w:spacing w:line="360" w:lineRule="auto"/>
        <w:ind w:left="0"/>
        <w:jc w:val="center"/>
      </w:pPr>
      <w:r w:rsidRPr="005F1D5F">
        <w:rPr>
          <w:noProof/>
        </w:rPr>
        <w:drawing>
          <wp:inline distT="0" distB="0" distL="0" distR="0">
            <wp:extent cx="6115685" cy="15652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6115685" cy="1565275"/>
                    </a:xfrm>
                    <a:prstGeom prst="rect">
                      <a:avLst/>
                    </a:prstGeom>
                    <a:noFill/>
                    <a:ln>
                      <a:noFill/>
                    </a:ln>
                  </pic:spPr>
                </pic:pic>
              </a:graphicData>
            </a:graphic>
          </wp:inline>
        </w:drawing>
      </w:r>
    </w:p>
    <w:p w:rsidR="00E73AD7" w:rsidRPr="00FE4535" w:rsidP="005C4D1A">
      <w:pPr>
        <w:pStyle w:val="ListParagraph"/>
        <w:keepNext/>
        <w:spacing w:after="0" w:line="360" w:lineRule="auto"/>
        <w:ind w:left="0"/>
        <w:jc w:val="center"/>
        <w:rPr>
          <w:rFonts w:ascii="Arial" w:hAnsi="Arial" w:cs="Arial"/>
          <w:sz w:val="24"/>
          <w:szCs w:val="24"/>
        </w:rPr>
      </w:pPr>
      <w:r w:rsidRPr="00FE4535">
        <w:rPr>
          <w:rFonts w:ascii="Arial" w:hAnsi="Arial" w:cs="Arial"/>
          <w:sz w:val="24"/>
          <w:szCs w:val="24"/>
        </w:rPr>
        <w:t xml:space="preserve">а) </w:t>
      </w:r>
      <w:bookmarkStart w:id="198" w:name="_Hlk79668696"/>
      <w:r w:rsidR="00D52737">
        <w:rPr>
          <w:rFonts w:ascii="Arial" w:hAnsi="Arial" w:cs="Arial"/>
          <w:sz w:val="24"/>
          <w:szCs w:val="24"/>
        </w:rPr>
        <w:t xml:space="preserve">вариант </w:t>
      </w:r>
      <w:r w:rsidRPr="00FE4535">
        <w:rPr>
          <w:rFonts w:ascii="Arial" w:hAnsi="Arial" w:cs="Arial"/>
          <w:sz w:val="24"/>
          <w:szCs w:val="24"/>
        </w:rPr>
        <w:t>прокл</w:t>
      </w:r>
      <w:bookmarkStart w:id="199" w:name="_GoBack"/>
      <w:bookmarkEnd w:id="199"/>
      <w:r w:rsidRPr="00FE4535">
        <w:rPr>
          <w:rFonts w:ascii="Arial" w:hAnsi="Arial" w:cs="Arial"/>
          <w:sz w:val="24"/>
          <w:szCs w:val="24"/>
        </w:rPr>
        <w:t>адк</w:t>
      </w:r>
      <w:r w:rsidR="00D52737">
        <w:rPr>
          <w:rFonts w:ascii="Arial" w:hAnsi="Arial" w:cs="Arial"/>
          <w:sz w:val="24"/>
          <w:szCs w:val="24"/>
        </w:rPr>
        <w:t>и</w:t>
      </w:r>
      <w:r w:rsidRPr="00FE4535">
        <w:rPr>
          <w:rFonts w:ascii="Arial" w:hAnsi="Arial" w:cs="Arial"/>
          <w:sz w:val="24"/>
          <w:szCs w:val="24"/>
        </w:rPr>
        <w:t xml:space="preserve"> защитного футляра по криволинейной траектории</w:t>
      </w:r>
      <w:bookmarkEnd w:id="198"/>
      <w:r w:rsidR="008531EA">
        <w:rPr>
          <w:rFonts w:ascii="Arial" w:hAnsi="Arial" w:cs="Arial"/>
          <w:sz w:val="24"/>
          <w:szCs w:val="24"/>
        </w:rPr>
        <w:t>;</w:t>
      </w:r>
    </w:p>
    <w:p w:rsidR="00E73AD7" w:rsidRPr="005F1D5F" w:rsidP="00E73AD7">
      <w:pPr>
        <w:pStyle w:val="ListParagraph"/>
        <w:spacing w:line="360" w:lineRule="auto"/>
        <w:ind w:left="0"/>
        <w:jc w:val="center"/>
      </w:pPr>
      <w:r w:rsidRPr="005F1D5F">
        <w:rPr>
          <w:noProof/>
        </w:rPr>
        <w:drawing>
          <wp:inline distT="0" distB="0" distL="0" distR="0">
            <wp:extent cx="6114415" cy="1630045"/>
            <wp:effectExtent l="0" t="0" r="635"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6114415" cy="1630045"/>
                    </a:xfrm>
                    <a:prstGeom prst="rect">
                      <a:avLst/>
                    </a:prstGeom>
                    <a:noFill/>
                    <a:ln>
                      <a:noFill/>
                    </a:ln>
                  </pic:spPr>
                </pic:pic>
              </a:graphicData>
            </a:graphic>
          </wp:inline>
        </w:drawing>
      </w:r>
    </w:p>
    <w:p w:rsidR="00E73AD7" w:rsidRPr="00FE4535" w:rsidP="00E0633B">
      <w:pPr>
        <w:pStyle w:val="ListParagraph"/>
        <w:spacing w:after="0" w:line="360" w:lineRule="auto"/>
        <w:ind w:left="0"/>
        <w:contextualSpacing w:val="0"/>
        <w:jc w:val="center"/>
        <w:rPr>
          <w:rFonts w:ascii="Arial" w:hAnsi="Arial" w:cs="Arial"/>
          <w:sz w:val="24"/>
          <w:szCs w:val="24"/>
        </w:rPr>
      </w:pPr>
      <w:r w:rsidRPr="00FE4535">
        <w:rPr>
          <w:rFonts w:ascii="Arial" w:hAnsi="Arial" w:cs="Arial"/>
          <w:sz w:val="24"/>
          <w:szCs w:val="24"/>
        </w:rPr>
        <w:t>б)</w:t>
      </w:r>
      <w:r w:rsidR="00D52737">
        <w:rPr>
          <w:rFonts w:ascii="Arial" w:hAnsi="Arial" w:cs="Arial"/>
          <w:sz w:val="24"/>
          <w:szCs w:val="24"/>
        </w:rPr>
        <w:t xml:space="preserve"> вариант</w:t>
      </w:r>
      <w:r w:rsidRPr="00FE4535">
        <w:rPr>
          <w:rFonts w:ascii="Arial" w:hAnsi="Arial" w:cs="Arial"/>
          <w:sz w:val="24"/>
          <w:szCs w:val="24"/>
        </w:rPr>
        <w:t xml:space="preserve"> прокладк</w:t>
      </w:r>
      <w:r w:rsidR="00D52737">
        <w:rPr>
          <w:rFonts w:ascii="Arial" w:hAnsi="Arial" w:cs="Arial"/>
          <w:sz w:val="24"/>
          <w:szCs w:val="24"/>
        </w:rPr>
        <w:t>и</w:t>
      </w:r>
      <w:r w:rsidRPr="00FE4535">
        <w:rPr>
          <w:rFonts w:ascii="Arial" w:hAnsi="Arial" w:cs="Arial"/>
          <w:sz w:val="24"/>
          <w:szCs w:val="24"/>
        </w:rPr>
        <w:t xml:space="preserve"> защитного футляра</w:t>
      </w:r>
      <w:r w:rsidRPr="00FE4535" w:rsidR="00650CED">
        <w:rPr>
          <w:rFonts w:ascii="Arial" w:hAnsi="Arial" w:cs="Arial"/>
          <w:sz w:val="24"/>
          <w:szCs w:val="24"/>
        </w:rPr>
        <w:t xml:space="preserve"> по прямолинейной траектории</w:t>
      </w:r>
      <w:r w:rsidR="00D52737">
        <w:rPr>
          <w:rFonts w:ascii="Arial" w:hAnsi="Arial" w:cs="Arial"/>
          <w:sz w:val="24"/>
          <w:szCs w:val="24"/>
        </w:rPr>
        <w:t xml:space="preserve"> с</w:t>
      </w:r>
      <w:r w:rsidR="00CF2FA5">
        <w:rPr>
          <w:rFonts w:ascii="Arial" w:hAnsi="Arial" w:cs="Arial"/>
          <w:sz w:val="24"/>
          <w:szCs w:val="24"/>
        </w:rPr>
        <w:t> </w:t>
      </w:r>
      <w:r w:rsidR="00D52737">
        <w:rPr>
          <w:rFonts w:ascii="Arial" w:hAnsi="Arial" w:cs="Arial"/>
          <w:sz w:val="24"/>
          <w:szCs w:val="24"/>
        </w:rPr>
        <w:t>технологическим ходом</w:t>
      </w:r>
    </w:p>
    <w:p w:rsidR="00E73AD7" w:rsidRPr="00B80062" w:rsidP="006D4F17">
      <w:pPr>
        <w:pStyle w:val="ListParagraph"/>
        <w:spacing w:after="120" w:line="360" w:lineRule="auto"/>
        <w:ind w:left="0"/>
        <w:jc w:val="center"/>
        <w:rPr>
          <w:rFonts w:ascii="Arial" w:hAnsi="Arial" w:cs="Arial"/>
          <w:sz w:val="24"/>
          <w:szCs w:val="24"/>
        </w:rPr>
      </w:pPr>
      <w:r w:rsidRPr="00FE4535">
        <w:rPr>
          <w:rFonts w:ascii="Arial" w:hAnsi="Arial" w:cs="Arial"/>
          <w:sz w:val="24"/>
          <w:szCs w:val="24"/>
        </w:rPr>
        <w:t xml:space="preserve">1 – буровая установка; 2 – </w:t>
      </w:r>
      <w:r w:rsidR="00A25369">
        <w:rPr>
          <w:rFonts w:ascii="Arial" w:hAnsi="Arial" w:cs="Arial"/>
          <w:sz w:val="24"/>
          <w:szCs w:val="24"/>
        </w:rPr>
        <w:t xml:space="preserve">котлован </w:t>
      </w:r>
      <w:r w:rsidRPr="00A25369" w:rsidR="00A25369">
        <w:rPr>
          <w:rFonts w:ascii="Arial" w:hAnsi="Arial" w:cs="Arial"/>
          <w:sz w:val="24"/>
          <w:szCs w:val="24"/>
        </w:rPr>
        <w:t>для выхода защитного футляра и стыковки перехода с прилегающим участком</w:t>
      </w:r>
      <w:r w:rsidRPr="00FE4535">
        <w:rPr>
          <w:rFonts w:ascii="Arial" w:hAnsi="Arial" w:cs="Arial"/>
          <w:sz w:val="24"/>
          <w:szCs w:val="24"/>
        </w:rPr>
        <w:t xml:space="preserve">; 3 – дорожная насыпь; </w:t>
      </w:r>
      <w:r w:rsidR="00A0370F">
        <w:rPr>
          <w:rFonts w:ascii="Arial" w:hAnsi="Arial" w:cs="Arial"/>
          <w:sz w:val="24"/>
          <w:szCs w:val="24"/>
        </w:rPr>
        <w:br/>
      </w:r>
      <w:r w:rsidRPr="00B80062">
        <w:rPr>
          <w:rFonts w:ascii="Arial" w:hAnsi="Arial" w:cs="Arial"/>
          <w:sz w:val="24"/>
          <w:szCs w:val="24"/>
        </w:rPr>
        <w:t xml:space="preserve">4 – защитный футляр; 5 – траншея для подачи </w:t>
      </w:r>
      <w:r w:rsidRPr="00B80062" w:rsidR="00140EAB">
        <w:rPr>
          <w:rFonts w:ascii="Arial" w:hAnsi="Arial" w:cs="Arial"/>
          <w:sz w:val="24"/>
          <w:szCs w:val="24"/>
        </w:rPr>
        <w:t>защитного футляра при протаскивании</w:t>
      </w:r>
      <w:r w:rsidRPr="00B80062">
        <w:rPr>
          <w:rFonts w:ascii="Arial" w:hAnsi="Arial" w:cs="Arial"/>
          <w:sz w:val="24"/>
          <w:szCs w:val="24"/>
        </w:rPr>
        <w:t>; 6 – траектория пилотной скважины</w:t>
      </w:r>
    </w:p>
    <w:p w:rsidR="00E73AD7" w:rsidP="008531EA">
      <w:pPr>
        <w:pStyle w:val="ListParagraph"/>
        <w:spacing w:before="120" w:after="120" w:line="360" w:lineRule="auto"/>
        <w:ind w:left="0"/>
        <w:contextualSpacing w:val="0"/>
        <w:jc w:val="center"/>
        <w:rPr>
          <w:rFonts w:ascii="Arial" w:hAnsi="Arial" w:cs="Arial"/>
          <w:sz w:val="24"/>
          <w:szCs w:val="24"/>
        </w:rPr>
      </w:pPr>
      <w:r w:rsidRPr="00B80062">
        <w:rPr>
          <w:rFonts w:ascii="Arial" w:hAnsi="Arial" w:cs="Arial"/>
          <w:sz w:val="24"/>
          <w:szCs w:val="24"/>
        </w:rPr>
        <w:t xml:space="preserve">Рисунок </w:t>
      </w:r>
      <w:r w:rsidRPr="00B80062" w:rsidR="00FE4535">
        <w:rPr>
          <w:rFonts w:ascii="Arial" w:hAnsi="Arial" w:cs="Arial"/>
          <w:sz w:val="24"/>
          <w:szCs w:val="24"/>
        </w:rPr>
        <w:t>7.6</w:t>
      </w:r>
      <w:r w:rsidRPr="00B80062">
        <w:rPr>
          <w:rFonts w:ascii="Arial" w:hAnsi="Arial" w:cs="Arial"/>
          <w:sz w:val="24"/>
          <w:szCs w:val="24"/>
        </w:rPr>
        <w:t xml:space="preserve"> – </w:t>
      </w:r>
      <w:r w:rsidR="004E4343">
        <w:rPr>
          <w:rFonts w:ascii="Arial" w:hAnsi="Arial" w:cs="Arial"/>
          <w:sz w:val="24"/>
          <w:szCs w:val="24"/>
        </w:rPr>
        <w:t>Варианты</w:t>
      </w:r>
      <w:r w:rsidRPr="00B80062">
        <w:rPr>
          <w:rFonts w:ascii="Arial" w:hAnsi="Arial" w:cs="Arial"/>
          <w:sz w:val="24"/>
          <w:szCs w:val="24"/>
        </w:rPr>
        <w:t xml:space="preserve"> прокладк</w:t>
      </w:r>
      <w:r w:rsidRPr="00B80062" w:rsidR="00140EAB">
        <w:rPr>
          <w:rFonts w:ascii="Arial" w:hAnsi="Arial" w:cs="Arial"/>
          <w:sz w:val="24"/>
          <w:szCs w:val="24"/>
        </w:rPr>
        <w:t>и</w:t>
      </w:r>
      <w:r w:rsidRPr="00B80062">
        <w:rPr>
          <w:rFonts w:ascii="Arial" w:hAnsi="Arial" w:cs="Arial"/>
          <w:sz w:val="24"/>
          <w:szCs w:val="24"/>
        </w:rPr>
        <w:t xml:space="preserve"> защитного футляра методом </w:t>
      </w:r>
      <w:r w:rsidRPr="00B80062" w:rsidR="00046139">
        <w:rPr>
          <w:rFonts w:ascii="Arial" w:hAnsi="Arial" w:cs="Arial"/>
          <w:sz w:val="24"/>
          <w:szCs w:val="24"/>
        </w:rPr>
        <w:t>ННБ</w:t>
      </w:r>
    </w:p>
    <w:p w:rsidR="00E6174F" w:rsidRPr="00FE4535" w:rsidP="00E0633B">
      <w:pPr>
        <w:pStyle w:val="ListParagraph"/>
        <w:spacing w:before="120" w:after="0" w:line="360" w:lineRule="auto"/>
        <w:ind w:left="709"/>
        <w:contextualSpacing w:val="0"/>
        <w:rPr>
          <w:rFonts w:ascii="Arial" w:hAnsi="Arial" w:cs="Arial"/>
          <w:sz w:val="24"/>
          <w:szCs w:val="24"/>
        </w:rPr>
      </w:pPr>
    </w:p>
    <w:p w:rsidR="0050557E" w:rsidRPr="00EC3CFB" w:rsidP="00E0633B">
      <w:pPr>
        <w:pStyle w:val="ListParagraph"/>
        <w:numPr>
          <w:ilvl w:val="0"/>
          <w:numId w:val="29"/>
        </w:numPr>
        <w:tabs>
          <w:tab w:val="left" w:pos="1134"/>
        </w:tabs>
        <w:spacing w:after="0" w:line="360" w:lineRule="auto"/>
        <w:ind w:left="709" w:firstLine="0"/>
        <w:contextualSpacing w:val="0"/>
        <w:jc w:val="both"/>
        <w:outlineLvl w:val="1"/>
        <w:rPr>
          <w:rFonts w:ascii="Arial" w:hAnsi="Arial" w:cs="Arial"/>
          <w:b/>
          <w:sz w:val="24"/>
          <w:szCs w:val="24"/>
        </w:rPr>
      </w:pPr>
      <w:bookmarkStart w:id="200" w:name="_Toc202271398"/>
      <w:r>
        <w:rPr>
          <w:rFonts w:ascii="Arial" w:hAnsi="Arial" w:cs="Arial"/>
          <w:b/>
          <w:sz w:val="24"/>
          <w:szCs w:val="24"/>
        </w:rPr>
        <w:t>Метод г</w:t>
      </w:r>
      <w:r w:rsidRPr="00EC3CFB" w:rsidR="00EC3CFB">
        <w:rPr>
          <w:rFonts w:ascii="Arial" w:hAnsi="Arial" w:cs="Arial"/>
          <w:b/>
          <w:sz w:val="24"/>
          <w:szCs w:val="24"/>
        </w:rPr>
        <w:t>оризонтально</w:t>
      </w:r>
      <w:r>
        <w:rPr>
          <w:rFonts w:ascii="Arial" w:hAnsi="Arial" w:cs="Arial"/>
          <w:b/>
          <w:sz w:val="24"/>
          <w:szCs w:val="24"/>
        </w:rPr>
        <w:t>го</w:t>
      </w:r>
      <w:r w:rsidRPr="00EC3CFB" w:rsidR="00EC3CFB">
        <w:rPr>
          <w:rFonts w:ascii="Arial" w:hAnsi="Arial" w:cs="Arial"/>
          <w:b/>
          <w:sz w:val="24"/>
          <w:szCs w:val="24"/>
        </w:rPr>
        <w:t xml:space="preserve"> направленно</w:t>
      </w:r>
      <w:r>
        <w:rPr>
          <w:rFonts w:ascii="Arial" w:hAnsi="Arial" w:cs="Arial"/>
          <w:b/>
          <w:sz w:val="24"/>
          <w:szCs w:val="24"/>
        </w:rPr>
        <w:t>го</w:t>
      </w:r>
      <w:r w:rsidRPr="00EC3CFB" w:rsidR="00EC3CFB">
        <w:rPr>
          <w:rFonts w:ascii="Arial" w:hAnsi="Arial" w:cs="Arial"/>
          <w:b/>
          <w:sz w:val="24"/>
          <w:szCs w:val="24"/>
        </w:rPr>
        <w:t xml:space="preserve"> бурени</w:t>
      </w:r>
      <w:r>
        <w:rPr>
          <w:rFonts w:ascii="Arial" w:hAnsi="Arial" w:cs="Arial"/>
          <w:b/>
          <w:sz w:val="24"/>
          <w:szCs w:val="24"/>
        </w:rPr>
        <w:t>я</w:t>
      </w:r>
      <w:r w:rsidRPr="00EC3CFB" w:rsidR="00EC3CFB">
        <w:rPr>
          <w:rFonts w:ascii="Arial" w:hAnsi="Arial" w:cs="Arial"/>
          <w:b/>
          <w:sz w:val="24"/>
          <w:szCs w:val="24"/>
        </w:rPr>
        <w:t xml:space="preserve"> щитом</w:t>
      </w:r>
      <w:bookmarkEnd w:id="200"/>
    </w:p>
    <w:p w:rsidR="00772C3C" w:rsidP="006D4F17">
      <w:pPr>
        <w:spacing w:line="360" w:lineRule="auto"/>
        <w:ind w:left="709"/>
        <w:jc w:val="both"/>
        <w:rPr>
          <w:rFonts w:ascii="Arial" w:hAnsi="Arial" w:cs="Arial"/>
        </w:rPr>
      </w:pPr>
    </w:p>
    <w:p w:rsidR="00EC3CFB" w:rsidRPr="00062959" w:rsidP="00075763">
      <w:pPr>
        <w:numPr>
          <w:ilvl w:val="2"/>
          <w:numId w:val="40"/>
        </w:numPr>
        <w:spacing w:line="360" w:lineRule="auto"/>
        <w:ind w:left="0" w:firstLine="709"/>
        <w:jc w:val="both"/>
        <w:rPr>
          <w:rFonts w:ascii="Arial" w:hAnsi="Arial" w:cs="Arial"/>
        </w:rPr>
      </w:pPr>
      <w:r>
        <w:rPr>
          <w:rFonts w:ascii="Arial" w:hAnsi="Arial" w:cs="Arial"/>
        </w:rPr>
        <w:t>Прокладку защитного футляра</w:t>
      </w:r>
      <w:r w:rsidRPr="00062959">
        <w:rPr>
          <w:rFonts w:ascii="Arial" w:hAnsi="Arial" w:cs="Arial"/>
        </w:rPr>
        <w:t xml:space="preserve"> методом </w:t>
      </w:r>
      <w:r w:rsidR="00046139">
        <w:rPr>
          <w:rFonts w:ascii="Arial" w:hAnsi="Arial" w:cs="Arial"/>
        </w:rPr>
        <w:t>ГНБЩ</w:t>
      </w:r>
      <w:r w:rsidRPr="00062959">
        <w:rPr>
          <w:rFonts w:ascii="Arial" w:hAnsi="Arial" w:cs="Arial"/>
        </w:rPr>
        <w:t xml:space="preserve"> осуществляют разработкой</w:t>
      </w:r>
      <w:r w:rsidRPr="00062959" w:rsidR="00062959">
        <w:rPr>
          <w:rFonts w:ascii="Arial" w:hAnsi="Arial" w:cs="Arial"/>
        </w:rPr>
        <w:t xml:space="preserve"> грунта</w:t>
      </w:r>
      <w:r w:rsidRPr="00062959">
        <w:rPr>
          <w:rFonts w:ascii="Arial" w:hAnsi="Arial" w:cs="Arial"/>
        </w:rPr>
        <w:t xml:space="preserve"> с помощью </w:t>
      </w:r>
      <w:r w:rsidR="00710F4F">
        <w:rPr>
          <w:rFonts w:ascii="Arial" w:hAnsi="Arial" w:cs="Arial"/>
        </w:rPr>
        <w:t>МТПК</w:t>
      </w:r>
      <w:r w:rsidRPr="00062959">
        <w:rPr>
          <w:rFonts w:ascii="Arial" w:hAnsi="Arial" w:cs="Arial"/>
        </w:rPr>
        <w:t>, присоединенно</w:t>
      </w:r>
      <w:r w:rsidRPr="00062959" w:rsidR="00062959">
        <w:rPr>
          <w:rFonts w:ascii="Arial" w:hAnsi="Arial" w:cs="Arial"/>
        </w:rPr>
        <w:t>й</w:t>
      </w:r>
      <w:r w:rsidRPr="00062959">
        <w:rPr>
          <w:rFonts w:ascii="Arial" w:hAnsi="Arial" w:cs="Arial"/>
        </w:rPr>
        <w:t xml:space="preserve"> к головной части защитного футляра</w:t>
      </w:r>
      <w:r w:rsidR="00D03ECC">
        <w:rPr>
          <w:rFonts w:ascii="Arial" w:hAnsi="Arial" w:cs="Arial"/>
        </w:rPr>
        <w:t>/трубопровода</w:t>
      </w:r>
      <w:r w:rsidRPr="00062959">
        <w:rPr>
          <w:rFonts w:ascii="Arial" w:hAnsi="Arial" w:cs="Arial"/>
        </w:rPr>
        <w:t>, с одновременным продавливанием защитного футляра</w:t>
      </w:r>
      <w:r>
        <w:rPr>
          <w:rFonts w:ascii="Arial" w:hAnsi="Arial" w:cs="Arial"/>
        </w:rPr>
        <w:t>/трубопровода</w:t>
      </w:r>
      <w:r w:rsidRPr="00062959">
        <w:rPr>
          <w:rFonts w:ascii="Arial" w:hAnsi="Arial" w:cs="Arial"/>
        </w:rPr>
        <w:t xml:space="preserve"> по мере разработки грунта в пробуренную скважину с помощью трубного доталкивателя.</w:t>
      </w:r>
    </w:p>
    <w:p w:rsidR="00EC3CFB" w:rsidP="006D4F17">
      <w:pPr>
        <w:numPr>
          <w:ilvl w:val="2"/>
          <w:numId w:val="40"/>
        </w:numPr>
        <w:tabs>
          <w:tab w:val="left" w:pos="1418"/>
        </w:tabs>
        <w:spacing w:line="360" w:lineRule="auto"/>
        <w:ind w:left="0" w:firstLine="708"/>
        <w:jc w:val="both"/>
        <w:rPr>
          <w:rFonts w:ascii="Arial" w:hAnsi="Arial" w:cs="Arial"/>
        </w:rPr>
      </w:pPr>
      <w:r w:rsidRPr="00062959">
        <w:rPr>
          <w:rFonts w:ascii="Arial" w:hAnsi="Arial" w:cs="Arial"/>
        </w:rPr>
        <w:t>М</w:t>
      </w:r>
      <w:r w:rsidRPr="00062959">
        <w:rPr>
          <w:rFonts w:ascii="Arial" w:hAnsi="Arial" w:cs="Arial"/>
        </w:rPr>
        <w:t xml:space="preserve">етод </w:t>
      </w:r>
      <w:r w:rsidR="00046139">
        <w:rPr>
          <w:rFonts w:ascii="Arial" w:hAnsi="Arial" w:cs="Arial"/>
        </w:rPr>
        <w:t>ГНБЩ</w:t>
      </w:r>
      <w:r w:rsidRPr="00062959">
        <w:rPr>
          <w:rFonts w:ascii="Arial" w:hAnsi="Arial" w:cs="Arial"/>
        </w:rPr>
        <w:t xml:space="preserve"> </w:t>
      </w:r>
      <w:r w:rsidRPr="00062959">
        <w:rPr>
          <w:rFonts w:ascii="Arial" w:hAnsi="Arial" w:cs="Arial"/>
        </w:rPr>
        <w:t>применяют при</w:t>
      </w:r>
      <w:r w:rsidRPr="00062959">
        <w:rPr>
          <w:rFonts w:ascii="Arial" w:hAnsi="Arial" w:cs="Arial"/>
        </w:rPr>
        <w:t xml:space="preserve"> </w:t>
      </w:r>
      <w:r w:rsidRPr="00062959">
        <w:rPr>
          <w:rFonts w:ascii="Arial" w:hAnsi="Arial" w:cs="Arial"/>
        </w:rPr>
        <w:t>наружном диаметре</w:t>
      </w:r>
      <w:r w:rsidRPr="00062959">
        <w:rPr>
          <w:rFonts w:ascii="Arial" w:hAnsi="Arial" w:cs="Arial"/>
        </w:rPr>
        <w:t xml:space="preserve"> защитн</w:t>
      </w:r>
      <w:r w:rsidRPr="00062959">
        <w:rPr>
          <w:rFonts w:ascii="Arial" w:hAnsi="Arial" w:cs="Arial"/>
        </w:rPr>
        <w:t>ого</w:t>
      </w:r>
      <w:r w:rsidRPr="00062959">
        <w:rPr>
          <w:rFonts w:ascii="Arial" w:hAnsi="Arial" w:cs="Arial"/>
        </w:rPr>
        <w:t xml:space="preserve"> футляр</w:t>
      </w:r>
      <w:r w:rsidRPr="00062959">
        <w:rPr>
          <w:rFonts w:ascii="Arial" w:hAnsi="Arial" w:cs="Arial"/>
        </w:rPr>
        <w:t>а</w:t>
      </w:r>
      <w:r w:rsidRPr="00062959">
        <w:rPr>
          <w:rFonts w:ascii="Arial" w:hAnsi="Arial" w:cs="Arial"/>
        </w:rPr>
        <w:t xml:space="preserve"> от 820 до 1420</w:t>
      </w:r>
      <w:r w:rsidR="008531EA">
        <w:rPr>
          <w:rFonts w:ascii="Arial" w:hAnsi="Arial" w:cs="Arial"/>
        </w:rPr>
        <w:t> </w:t>
      </w:r>
      <w:r w:rsidRPr="00062959">
        <w:rPr>
          <w:rFonts w:ascii="Arial" w:hAnsi="Arial" w:cs="Arial"/>
        </w:rPr>
        <w:t>мм</w:t>
      </w:r>
      <w:r w:rsidRPr="00062959">
        <w:rPr>
          <w:rFonts w:ascii="Arial" w:hAnsi="Arial" w:cs="Arial"/>
        </w:rPr>
        <w:t xml:space="preserve"> и</w:t>
      </w:r>
      <w:r w:rsidRPr="00062959">
        <w:rPr>
          <w:rFonts w:ascii="Arial" w:hAnsi="Arial" w:cs="Arial"/>
        </w:rPr>
        <w:t xml:space="preserve"> </w:t>
      </w:r>
      <w:r>
        <w:rPr>
          <w:rFonts w:ascii="Arial" w:hAnsi="Arial" w:cs="Arial"/>
        </w:rPr>
        <w:t xml:space="preserve">при </w:t>
      </w:r>
      <w:r w:rsidRPr="00062959">
        <w:rPr>
          <w:rFonts w:ascii="Arial" w:hAnsi="Arial" w:cs="Arial"/>
        </w:rPr>
        <w:t xml:space="preserve">длине закрытой прокладки свыше 100 м в сложных инженерно-геологических условиях, затрудняющих или ограничивающих применение метода </w:t>
      </w:r>
      <w:r w:rsidR="00046139">
        <w:rPr>
          <w:rFonts w:ascii="Arial" w:hAnsi="Arial" w:cs="Arial"/>
        </w:rPr>
        <w:t>ННБ</w:t>
      </w:r>
      <w:r w:rsidRPr="00062959">
        <w:rPr>
          <w:rFonts w:ascii="Arial" w:hAnsi="Arial" w:cs="Arial"/>
        </w:rPr>
        <w:t>.</w:t>
      </w:r>
    </w:p>
    <w:p w:rsidR="00062959" w:rsidRPr="00062959" w:rsidP="00075763">
      <w:pPr>
        <w:pStyle w:val="ListParagraph"/>
        <w:numPr>
          <w:ilvl w:val="2"/>
          <w:numId w:val="40"/>
        </w:numPr>
        <w:spacing w:after="0" w:line="360" w:lineRule="auto"/>
        <w:ind w:left="0" w:firstLine="709"/>
        <w:contextualSpacing w:val="0"/>
        <w:jc w:val="both"/>
        <w:rPr>
          <w:rFonts w:ascii="Arial" w:eastAsia="Times New Roman" w:hAnsi="Arial" w:cs="Arial"/>
          <w:sz w:val="24"/>
          <w:szCs w:val="24"/>
          <w:lang w:eastAsia="ru-RU"/>
        </w:rPr>
      </w:pPr>
      <w:r w:rsidRPr="00062959">
        <w:rPr>
          <w:rFonts w:ascii="Arial" w:eastAsia="Times New Roman" w:hAnsi="Arial" w:cs="Arial"/>
          <w:sz w:val="24"/>
          <w:szCs w:val="24"/>
          <w:lang w:eastAsia="ru-RU"/>
        </w:rPr>
        <w:t xml:space="preserve">Строительство переходов методом </w:t>
      </w:r>
      <w:r w:rsidR="00046139">
        <w:rPr>
          <w:rFonts w:ascii="Arial" w:eastAsia="Times New Roman" w:hAnsi="Arial" w:cs="Arial"/>
          <w:sz w:val="24"/>
          <w:szCs w:val="24"/>
          <w:lang w:eastAsia="ru-RU"/>
        </w:rPr>
        <w:t>ГНБЩ</w:t>
      </w:r>
      <w:r w:rsidRPr="00062959">
        <w:rPr>
          <w:rFonts w:ascii="Arial" w:eastAsia="Times New Roman" w:hAnsi="Arial" w:cs="Arial"/>
          <w:sz w:val="24"/>
          <w:szCs w:val="24"/>
          <w:lang w:eastAsia="ru-RU"/>
        </w:rPr>
        <w:t xml:space="preserve"> выполняют в соответствии с ГОСТ</w:t>
      </w:r>
      <w:r w:rsidR="00554948">
        <w:rPr>
          <w:rFonts w:ascii="Arial" w:eastAsia="Times New Roman" w:hAnsi="Arial" w:cs="Arial"/>
          <w:sz w:val="24"/>
          <w:szCs w:val="24"/>
          <w:lang w:eastAsia="ru-RU"/>
        </w:rPr>
        <w:t xml:space="preserve"> 35244-2025</w:t>
      </w:r>
      <w:r w:rsidRPr="00075763" w:rsidR="00075763">
        <w:rPr>
          <w:rFonts w:ascii="Arial" w:eastAsia="Times New Roman" w:hAnsi="Arial" w:cs="Arial"/>
          <w:sz w:val="24"/>
          <w:szCs w:val="24"/>
          <w:lang w:eastAsia="ru-RU"/>
        </w:rPr>
        <w:t xml:space="preserve"> </w:t>
      </w:r>
      <w:r w:rsidRPr="00062959">
        <w:rPr>
          <w:rFonts w:ascii="Arial" w:eastAsia="Times New Roman" w:hAnsi="Arial" w:cs="Arial"/>
          <w:sz w:val="24"/>
          <w:szCs w:val="24"/>
          <w:lang w:eastAsia="ru-RU"/>
        </w:rPr>
        <w:t xml:space="preserve">(раздел </w:t>
      </w:r>
      <w:r>
        <w:rPr>
          <w:rFonts w:ascii="Arial" w:eastAsia="Times New Roman" w:hAnsi="Arial" w:cs="Arial"/>
          <w:sz w:val="24"/>
          <w:szCs w:val="24"/>
          <w:lang w:eastAsia="ru-RU"/>
        </w:rPr>
        <w:t>10</w:t>
      </w:r>
      <w:r w:rsidRPr="00062959">
        <w:rPr>
          <w:rFonts w:ascii="Arial" w:eastAsia="Times New Roman" w:hAnsi="Arial" w:cs="Arial"/>
          <w:sz w:val="24"/>
          <w:szCs w:val="24"/>
          <w:lang w:eastAsia="ru-RU"/>
        </w:rPr>
        <w:t>).</w:t>
      </w:r>
    </w:p>
    <w:p w:rsidR="00EC3CFB" w:rsidRPr="00062959" w:rsidP="00075763">
      <w:pPr>
        <w:numPr>
          <w:ilvl w:val="2"/>
          <w:numId w:val="40"/>
        </w:numPr>
        <w:spacing w:line="360" w:lineRule="auto"/>
        <w:ind w:left="0" w:firstLine="709"/>
        <w:jc w:val="both"/>
        <w:rPr>
          <w:rFonts w:ascii="Arial" w:hAnsi="Arial" w:cs="Arial"/>
        </w:rPr>
      </w:pPr>
      <w:bookmarkStart w:id="201" w:name="_Hlk79669294"/>
      <w:r w:rsidRPr="00062959">
        <w:rPr>
          <w:rFonts w:ascii="Arial" w:hAnsi="Arial" w:cs="Arial"/>
        </w:rPr>
        <w:t>С</w:t>
      </w:r>
      <w:r w:rsidRPr="00062959">
        <w:rPr>
          <w:rFonts w:ascii="Arial" w:hAnsi="Arial" w:cs="Arial"/>
        </w:rPr>
        <w:t>хема прокладк</w:t>
      </w:r>
      <w:r w:rsidRPr="00062959">
        <w:rPr>
          <w:rFonts w:ascii="Arial" w:hAnsi="Arial" w:cs="Arial"/>
        </w:rPr>
        <w:t>и</w:t>
      </w:r>
      <w:r w:rsidRPr="00062959">
        <w:rPr>
          <w:rFonts w:ascii="Arial" w:hAnsi="Arial" w:cs="Arial"/>
        </w:rPr>
        <w:t xml:space="preserve"> защитного футляра методом </w:t>
      </w:r>
      <w:r w:rsidR="00046139">
        <w:rPr>
          <w:rFonts w:ascii="Arial" w:hAnsi="Arial" w:cs="Arial"/>
        </w:rPr>
        <w:t>ГНБЩ</w:t>
      </w:r>
      <w:r w:rsidRPr="00062959">
        <w:rPr>
          <w:rFonts w:ascii="Arial" w:hAnsi="Arial" w:cs="Arial"/>
        </w:rPr>
        <w:t xml:space="preserve"> </w:t>
      </w:r>
      <w:bookmarkEnd w:id="201"/>
      <w:r w:rsidRPr="00062959">
        <w:rPr>
          <w:rFonts w:ascii="Arial" w:hAnsi="Arial" w:cs="Arial"/>
        </w:rPr>
        <w:t xml:space="preserve">приведена на рисунке </w:t>
      </w:r>
      <w:r w:rsidRPr="00062959">
        <w:rPr>
          <w:rFonts w:ascii="Arial" w:hAnsi="Arial" w:cs="Arial"/>
        </w:rPr>
        <w:t>7.7</w:t>
      </w:r>
      <w:r w:rsidRPr="00062959">
        <w:rPr>
          <w:rFonts w:ascii="Arial" w:hAnsi="Arial" w:cs="Arial"/>
        </w:rPr>
        <w:t>.</w:t>
      </w:r>
    </w:p>
    <w:p w:rsidR="002A2AE3" w:rsidP="00EC3CFB">
      <w:pPr>
        <w:spacing w:line="360" w:lineRule="auto"/>
        <w:jc w:val="center"/>
        <w:rPr>
          <w:noProof/>
        </w:rPr>
      </w:pPr>
      <w:r w:rsidRPr="002A2AE3">
        <w:rPr>
          <w:noProof/>
        </w:rPr>
        <w:drawing>
          <wp:inline distT="0" distB="0" distL="0" distR="0">
            <wp:extent cx="5943600" cy="1828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828800"/>
                    </a:xfrm>
                    <a:prstGeom prst="rect">
                      <a:avLst/>
                    </a:prstGeom>
                    <a:noFill/>
                    <a:ln>
                      <a:noFill/>
                    </a:ln>
                  </pic:spPr>
                </pic:pic>
              </a:graphicData>
            </a:graphic>
          </wp:inline>
        </w:drawing>
      </w:r>
    </w:p>
    <w:p w:rsidR="00094856" w:rsidP="006D4F17">
      <w:pPr>
        <w:spacing w:line="360" w:lineRule="auto"/>
        <w:jc w:val="center"/>
        <w:rPr>
          <w:rFonts w:ascii="Arial" w:hAnsi="Arial" w:cs="Arial"/>
        </w:rPr>
      </w:pPr>
      <w:r w:rsidRPr="00062959">
        <w:rPr>
          <w:rFonts w:ascii="Arial" w:hAnsi="Arial" w:cs="Arial"/>
        </w:rPr>
        <w:t xml:space="preserve">1 – стартовый котлован; 2 – приемный котлован; 3 – полотно дороги; </w:t>
      </w:r>
    </w:p>
    <w:p w:rsidR="00EC3CFB" w:rsidRPr="00062959" w:rsidP="006D4F17">
      <w:pPr>
        <w:spacing w:line="360" w:lineRule="auto"/>
        <w:jc w:val="center"/>
        <w:rPr>
          <w:rFonts w:ascii="Arial" w:hAnsi="Arial" w:cs="Arial"/>
        </w:rPr>
      </w:pPr>
      <w:r w:rsidRPr="00062959">
        <w:rPr>
          <w:rFonts w:ascii="Arial" w:hAnsi="Arial" w:cs="Arial"/>
        </w:rPr>
        <w:t xml:space="preserve">4 – </w:t>
      </w:r>
      <w:r w:rsidR="00710F4F">
        <w:rPr>
          <w:rFonts w:ascii="Arial" w:hAnsi="Arial" w:cs="Arial"/>
        </w:rPr>
        <w:t>МТПК</w:t>
      </w:r>
      <w:r w:rsidRPr="00062959">
        <w:rPr>
          <w:rFonts w:ascii="Arial" w:hAnsi="Arial" w:cs="Arial"/>
        </w:rPr>
        <w:t>; 5 – трубный доталкиватель; 6 – защитный футляр</w:t>
      </w:r>
      <w:r w:rsidR="002A2AE3">
        <w:rPr>
          <w:rFonts w:ascii="Arial" w:hAnsi="Arial" w:cs="Arial"/>
        </w:rPr>
        <w:t>; 7 – кабина управления; 8 – установка для регенерации бурового раствора</w:t>
      </w:r>
    </w:p>
    <w:p w:rsidR="00EC3CFB" w:rsidRPr="00062959" w:rsidP="008531EA">
      <w:pPr>
        <w:spacing w:before="120" w:after="120" w:line="360" w:lineRule="auto"/>
        <w:jc w:val="center"/>
        <w:rPr>
          <w:rFonts w:ascii="Arial" w:hAnsi="Arial" w:cs="Arial"/>
        </w:rPr>
      </w:pPr>
      <w:r w:rsidRPr="00062959">
        <w:rPr>
          <w:rFonts w:ascii="Arial" w:hAnsi="Arial" w:cs="Arial"/>
        </w:rPr>
        <w:t xml:space="preserve">Рисунок </w:t>
      </w:r>
      <w:r w:rsidR="00062959">
        <w:rPr>
          <w:rFonts w:ascii="Arial" w:hAnsi="Arial" w:cs="Arial"/>
        </w:rPr>
        <w:t>7.7</w:t>
      </w:r>
      <w:r w:rsidRPr="00062959">
        <w:rPr>
          <w:rFonts w:ascii="Arial" w:hAnsi="Arial" w:cs="Arial"/>
        </w:rPr>
        <w:t xml:space="preserve"> – </w:t>
      </w:r>
      <w:r w:rsidR="00094856">
        <w:rPr>
          <w:rFonts w:ascii="Arial" w:hAnsi="Arial" w:cs="Arial"/>
        </w:rPr>
        <w:t>С</w:t>
      </w:r>
      <w:r w:rsidRPr="00062959">
        <w:rPr>
          <w:rFonts w:ascii="Arial" w:hAnsi="Arial" w:cs="Arial"/>
        </w:rPr>
        <w:t>хема</w:t>
      </w:r>
      <w:r w:rsidR="00094856">
        <w:rPr>
          <w:rFonts w:ascii="Arial" w:hAnsi="Arial" w:cs="Arial"/>
        </w:rPr>
        <w:t xml:space="preserve"> </w:t>
      </w:r>
      <w:r w:rsidRPr="00062959">
        <w:rPr>
          <w:rFonts w:ascii="Arial" w:hAnsi="Arial" w:cs="Arial"/>
        </w:rPr>
        <w:t>прокладк</w:t>
      </w:r>
      <w:r w:rsidR="00094856">
        <w:rPr>
          <w:rFonts w:ascii="Arial" w:hAnsi="Arial" w:cs="Arial"/>
        </w:rPr>
        <w:t xml:space="preserve">и </w:t>
      </w:r>
      <w:r w:rsidRPr="00062959">
        <w:rPr>
          <w:rFonts w:ascii="Arial" w:hAnsi="Arial" w:cs="Arial"/>
        </w:rPr>
        <w:t xml:space="preserve">защитного футляра методом </w:t>
      </w:r>
      <w:r w:rsidR="00046139">
        <w:rPr>
          <w:rFonts w:ascii="Arial" w:hAnsi="Arial" w:cs="Arial"/>
        </w:rPr>
        <w:t>ГНБЩ</w:t>
      </w:r>
      <w:r w:rsidRPr="00062959">
        <w:rPr>
          <w:rFonts w:ascii="Arial" w:hAnsi="Arial" w:cs="Arial"/>
        </w:rPr>
        <w:t xml:space="preserve"> </w:t>
      </w:r>
    </w:p>
    <w:p w:rsidR="00EC3CFB" w:rsidP="00075763">
      <w:pPr>
        <w:numPr>
          <w:ilvl w:val="2"/>
          <w:numId w:val="40"/>
        </w:numPr>
        <w:spacing w:line="360" w:lineRule="auto"/>
        <w:ind w:left="0" w:firstLine="708"/>
        <w:jc w:val="both"/>
        <w:rPr>
          <w:rFonts w:ascii="Arial" w:hAnsi="Arial" w:cs="Arial"/>
        </w:rPr>
      </w:pPr>
      <w:r>
        <w:rPr>
          <w:rFonts w:ascii="Arial" w:hAnsi="Arial" w:cs="Arial"/>
        </w:rPr>
        <w:t>Мощность</w:t>
      </w:r>
      <w:r w:rsidRPr="00094856">
        <w:rPr>
          <w:rFonts w:ascii="Arial" w:hAnsi="Arial" w:cs="Arial"/>
        </w:rPr>
        <w:t xml:space="preserve"> трубного доталкивателя определяют в ПД</w:t>
      </w:r>
      <w:r w:rsidR="00710F4F">
        <w:rPr>
          <w:rFonts w:ascii="Arial" w:hAnsi="Arial" w:cs="Arial"/>
        </w:rPr>
        <w:t xml:space="preserve"> (РД)</w:t>
      </w:r>
      <w:r w:rsidRPr="00710F4F" w:rsidR="00710F4F">
        <w:t xml:space="preserve"> </w:t>
      </w:r>
      <w:r w:rsidRPr="00710F4F" w:rsidR="00710F4F">
        <w:rPr>
          <w:rFonts w:ascii="Arial" w:hAnsi="Arial" w:cs="Arial"/>
        </w:rPr>
        <w:t xml:space="preserve">на основании </w:t>
      </w:r>
      <w:r>
        <w:rPr>
          <w:rFonts w:ascii="Arial" w:hAnsi="Arial" w:cs="Arial"/>
        </w:rPr>
        <w:t>усилий, необходимых для продавливания защитного футляра в скважину.</w:t>
      </w:r>
    </w:p>
    <w:p w:rsidR="00FA6CA4" w:rsidP="00FA6CA4">
      <w:pPr>
        <w:numPr>
          <w:ilvl w:val="2"/>
          <w:numId w:val="40"/>
        </w:numPr>
        <w:spacing w:line="350" w:lineRule="auto"/>
        <w:ind w:left="0" w:firstLine="708"/>
        <w:jc w:val="both"/>
        <w:rPr>
          <w:rFonts w:ascii="Arial" w:hAnsi="Arial" w:cs="Arial"/>
        </w:rPr>
      </w:pPr>
      <w:r>
        <w:rPr>
          <w:rFonts w:ascii="Arial" w:hAnsi="Arial" w:cs="Arial"/>
        </w:rPr>
        <w:t xml:space="preserve">Допускается строительство перехода методом </w:t>
      </w:r>
      <w:r w:rsidR="00046139">
        <w:rPr>
          <w:rFonts w:ascii="Arial" w:hAnsi="Arial" w:cs="Arial"/>
        </w:rPr>
        <w:t>ГНБЩ</w:t>
      </w:r>
      <w:r>
        <w:rPr>
          <w:rFonts w:ascii="Arial" w:hAnsi="Arial" w:cs="Arial"/>
        </w:rPr>
        <w:t xml:space="preserve"> без защитного футляра при обосновании в ПД (РД)</w:t>
      </w:r>
      <w:r w:rsidRPr="00FA6CA4">
        <w:t xml:space="preserve"> </w:t>
      </w:r>
      <w:r>
        <w:t>(</w:t>
      </w:r>
      <w:r w:rsidRPr="00FA6CA4">
        <w:rPr>
          <w:rFonts w:ascii="Arial" w:hAnsi="Arial" w:cs="Arial"/>
        </w:rPr>
        <w:t>строительств</w:t>
      </w:r>
      <w:r>
        <w:rPr>
          <w:rFonts w:ascii="Arial" w:hAnsi="Arial" w:cs="Arial"/>
        </w:rPr>
        <w:t>о</w:t>
      </w:r>
      <w:r w:rsidRPr="00FA6CA4">
        <w:rPr>
          <w:rFonts w:ascii="Arial" w:hAnsi="Arial" w:cs="Arial"/>
        </w:rPr>
        <w:t xml:space="preserve"> совмещ</w:t>
      </w:r>
      <w:r w:rsidR="00BA4690">
        <w:rPr>
          <w:rFonts w:ascii="Arial" w:hAnsi="Arial" w:cs="Arial"/>
        </w:rPr>
        <w:t>е</w:t>
      </w:r>
      <w:r w:rsidRPr="00FA6CA4">
        <w:rPr>
          <w:rFonts w:ascii="Arial" w:hAnsi="Arial" w:cs="Arial"/>
        </w:rPr>
        <w:t>нного перехода через автомобильную или железную дорогу и водную преграду и т. д.</w:t>
      </w:r>
      <w:r>
        <w:rPr>
          <w:rFonts w:ascii="Arial" w:hAnsi="Arial" w:cs="Arial"/>
        </w:rPr>
        <w:t>), согласовании владельцев пересекаемой автомобильной или железной дороги,</w:t>
      </w:r>
      <w:r w:rsidRPr="00FB0DD4">
        <w:t xml:space="preserve"> </w:t>
      </w:r>
      <w:r w:rsidRPr="00FB0DD4">
        <w:rPr>
          <w:rFonts w:ascii="Arial" w:hAnsi="Arial" w:cs="Arial"/>
        </w:rPr>
        <w:t xml:space="preserve">а также разработки </w:t>
      </w:r>
      <w:r>
        <w:rPr>
          <w:rFonts w:ascii="Arial" w:hAnsi="Arial" w:cs="Arial"/>
        </w:rPr>
        <w:t xml:space="preserve">и согласовании </w:t>
      </w:r>
      <w:r w:rsidRPr="00FB0DD4">
        <w:rPr>
          <w:rFonts w:ascii="Arial" w:hAnsi="Arial" w:cs="Arial"/>
        </w:rPr>
        <w:t>мероприятий, компенсирующих отступления от требований НД</w:t>
      </w:r>
      <w:r>
        <w:rPr>
          <w:rFonts w:ascii="Arial" w:hAnsi="Arial" w:cs="Arial"/>
        </w:rPr>
        <w:t>, действующих на территории государств –</w:t>
      </w:r>
      <w:r w:rsidR="00B80062">
        <w:rPr>
          <w:rFonts w:ascii="Arial" w:hAnsi="Arial" w:cs="Arial"/>
        </w:rPr>
        <w:t xml:space="preserve"> членов </w:t>
      </w:r>
      <w:bookmarkStart w:id="202" w:name="_Hlk202261738"/>
      <w:r w:rsidR="00B80062">
        <w:rPr>
          <w:rFonts w:ascii="Arial" w:hAnsi="Arial" w:cs="Arial"/>
        </w:rPr>
        <w:t>Содружества Независимых Государств</w:t>
      </w:r>
      <w:bookmarkEnd w:id="202"/>
      <w:r w:rsidR="00B80062">
        <w:rPr>
          <w:rFonts w:ascii="Arial" w:hAnsi="Arial" w:cs="Arial"/>
        </w:rPr>
        <w:t xml:space="preserve"> и</w:t>
      </w:r>
      <w:r>
        <w:rPr>
          <w:rFonts w:ascii="Arial" w:hAnsi="Arial" w:cs="Arial"/>
        </w:rPr>
        <w:t xml:space="preserve"> </w:t>
      </w:r>
      <w:r w:rsidRPr="00FB0DD4">
        <w:rPr>
          <w:rFonts w:ascii="Arial" w:hAnsi="Arial" w:cs="Arial"/>
        </w:rPr>
        <w:t>Евразийского экономического союза</w:t>
      </w:r>
      <w:r>
        <w:rPr>
          <w:rFonts w:ascii="Arial" w:hAnsi="Arial" w:cs="Arial"/>
        </w:rPr>
        <w:t>.</w:t>
      </w:r>
    </w:p>
    <w:p w:rsidR="00D646FC" w:rsidP="00D646FC">
      <w:pPr>
        <w:pStyle w:val="ListParagraph"/>
        <w:tabs>
          <w:tab w:val="left" w:pos="1418"/>
          <w:tab w:val="left" w:pos="1701"/>
        </w:tabs>
        <w:spacing w:after="0" w:line="360" w:lineRule="auto"/>
        <w:ind w:left="0" w:firstLine="709"/>
        <w:contextualSpacing w:val="0"/>
        <w:jc w:val="both"/>
        <w:rPr>
          <w:rFonts w:ascii="Arial" w:hAnsi="Arial" w:cs="Arial"/>
          <w:spacing w:val="40"/>
        </w:rPr>
      </w:pPr>
    </w:p>
    <w:p w:rsidR="00FA6CA4" w:rsidP="00D646FC">
      <w:pPr>
        <w:pStyle w:val="ListParagraph"/>
        <w:tabs>
          <w:tab w:val="left" w:pos="1418"/>
          <w:tab w:val="left" w:pos="1701"/>
        </w:tabs>
        <w:spacing w:after="0" w:line="360" w:lineRule="auto"/>
        <w:ind w:left="0" w:firstLine="709"/>
        <w:contextualSpacing w:val="0"/>
        <w:jc w:val="both"/>
        <w:rPr>
          <w:rFonts w:ascii="Arial" w:hAnsi="Arial" w:cs="Arial"/>
        </w:rPr>
      </w:pPr>
      <w:r w:rsidRPr="006D4F17">
        <w:rPr>
          <w:rFonts w:ascii="Arial" w:hAnsi="Arial" w:cs="Arial"/>
          <w:spacing w:val="40"/>
        </w:rPr>
        <w:t>Примечание</w:t>
      </w:r>
      <w:r w:rsidRPr="006D4F17">
        <w:rPr>
          <w:rFonts w:ascii="Arial" w:hAnsi="Arial" w:cs="Arial"/>
        </w:rPr>
        <w:t xml:space="preserve"> – </w:t>
      </w:r>
      <w:r w:rsidRPr="00D646FC" w:rsidR="00D646FC">
        <w:rPr>
          <w:rFonts w:ascii="Arial" w:hAnsi="Arial" w:cs="Arial"/>
        </w:rPr>
        <w:t xml:space="preserve">Согласование </w:t>
      </w:r>
      <w:r w:rsidRPr="006D4F17">
        <w:rPr>
          <w:rFonts w:ascii="Arial" w:hAnsi="Arial" w:cs="Arial"/>
        </w:rPr>
        <w:t>мероприятий, компенсирующих отступления от требований НД, действующих на территории государств –</w:t>
      </w:r>
      <w:r w:rsidR="00B80062">
        <w:rPr>
          <w:rFonts w:ascii="Arial" w:hAnsi="Arial" w:cs="Arial"/>
        </w:rPr>
        <w:t xml:space="preserve"> членов</w:t>
      </w:r>
      <w:r w:rsidRPr="00B80062" w:rsidR="00B80062">
        <w:t xml:space="preserve"> </w:t>
      </w:r>
      <w:r w:rsidRPr="00B80062" w:rsidR="00B80062">
        <w:rPr>
          <w:rFonts w:ascii="Arial" w:hAnsi="Arial" w:cs="Arial"/>
        </w:rPr>
        <w:t>Содружества Независимых Государств</w:t>
      </w:r>
      <w:r w:rsidRPr="006D4F17">
        <w:rPr>
          <w:rFonts w:ascii="Arial" w:hAnsi="Arial" w:cs="Arial"/>
        </w:rPr>
        <w:t xml:space="preserve"> </w:t>
      </w:r>
      <w:r w:rsidR="00B80062">
        <w:rPr>
          <w:rFonts w:ascii="Arial" w:hAnsi="Arial" w:cs="Arial"/>
        </w:rPr>
        <w:t xml:space="preserve">и </w:t>
      </w:r>
      <w:r w:rsidRPr="006D4F17">
        <w:rPr>
          <w:rFonts w:ascii="Arial" w:hAnsi="Arial" w:cs="Arial"/>
        </w:rPr>
        <w:t>Евразийского экономического союза, выполняют в соответствии с порядк</w:t>
      </w:r>
      <w:r w:rsidR="00126E11">
        <w:rPr>
          <w:rFonts w:ascii="Arial" w:hAnsi="Arial" w:cs="Arial"/>
        </w:rPr>
        <w:t>ом</w:t>
      </w:r>
      <w:r w:rsidRPr="006D4F17">
        <w:rPr>
          <w:rFonts w:ascii="Arial" w:hAnsi="Arial" w:cs="Arial"/>
        </w:rPr>
        <w:t xml:space="preserve"> таких согласований, определ</w:t>
      </w:r>
      <w:r w:rsidRPr="006D4F17" w:rsidR="00BA4690">
        <w:rPr>
          <w:rFonts w:ascii="Arial" w:hAnsi="Arial" w:cs="Arial"/>
        </w:rPr>
        <w:t>е</w:t>
      </w:r>
      <w:r w:rsidRPr="006D4F17">
        <w:rPr>
          <w:rFonts w:ascii="Arial" w:hAnsi="Arial" w:cs="Arial"/>
        </w:rPr>
        <w:t>нны</w:t>
      </w:r>
      <w:r w:rsidR="00126E11">
        <w:rPr>
          <w:rFonts w:ascii="Arial" w:hAnsi="Arial" w:cs="Arial"/>
        </w:rPr>
        <w:t>м</w:t>
      </w:r>
      <w:r w:rsidRPr="006D4F17">
        <w:rPr>
          <w:rFonts w:ascii="Arial" w:hAnsi="Arial" w:cs="Arial"/>
        </w:rPr>
        <w:t xml:space="preserve"> в соответствующих НД, действие которых распространяется на территории государств – </w:t>
      </w:r>
      <w:r w:rsidR="00B80062">
        <w:rPr>
          <w:rFonts w:ascii="Arial" w:hAnsi="Arial" w:cs="Arial"/>
        </w:rPr>
        <w:t>членов</w:t>
      </w:r>
      <w:r w:rsidRPr="00B80062" w:rsidR="00B80062">
        <w:t xml:space="preserve"> </w:t>
      </w:r>
      <w:r w:rsidRPr="00B80062" w:rsidR="00B80062">
        <w:rPr>
          <w:rFonts w:ascii="Arial" w:hAnsi="Arial" w:cs="Arial"/>
        </w:rPr>
        <w:t>Содружества Независимых Государств</w:t>
      </w:r>
      <w:r w:rsidRPr="006D4F17">
        <w:rPr>
          <w:rFonts w:ascii="Arial" w:hAnsi="Arial" w:cs="Arial"/>
        </w:rPr>
        <w:t xml:space="preserve"> </w:t>
      </w:r>
      <w:r w:rsidR="00B80062">
        <w:rPr>
          <w:rFonts w:ascii="Arial" w:hAnsi="Arial" w:cs="Arial"/>
        </w:rPr>
        <w:t xml:space="preserve">и </w:t>
      </w:r>
      <w:r w:rsidRPr="006D4F17">
        <w:rPr>
          <w:rFonts w:ascii="Arial" w:hAnsi="Arial" w:cs="Arial"/>
        </w:rPr>
        <w:t>Евразийского экономического союза.</w:t>
      </w:r>
      <w:r w:rsidR="00D140C7">
        <w:rPr>
          <w:rFonts w:ascii="Arial" w:hAnsi="Arial" w:cs="Arial"/>
        </w:rPr>
        <w:t xml:space="preserve"> </w:t>
      </w:r>
    </w:p>
    <w:p w:rsidR="00D646FC" w:rsidRPr="006D4F17" w:rsidP="006D4F17">
      <w:pPr>
        <w:pStyle w:val="ListParagraph"/>
        <w:tabs>
          <w:tab w:val="left" w:pos="1418"/>
          <w:tab w:val="left" w:pos="1701"/>
        </w:tabs>
        <w:spacing w:after="0" w:line="360" w:lineRule="auto"/>
        <w:ind w:left="0" w:firstLine="709"/>
        <w:contextualSpacing w:val="0"/>
        <w:jc w:val="both"/>
        <w:rPr>
          <w:rFonts w:ascii="Arial" w:hAnsi="Arial" w:cs="Arial"/>
        </w:rPr>
      </w:pPr>
    </w:p>
    <w:p w:rsidR="00481D08" w:rsidRPr="00481D08" w:rsidP="006D4F17">
      <w:pPr>
        <w:pStyle w:val="ListParagraph"/>
        <w:keepNext/>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203" w:name="_Toc202271399"/>
      <w:r w:rsidRPr="00481D08">
        <w:rPr>
          <w:rFonts w:ascii="Arial" w:hAnsi="Arial" w:cs="Arial"/>
          <w:b/>
          <w:sz w:val="24"/>
          <w:szCs w:val="24"/>
        </w:rPr>
        <w:t>Сварка и контроль сварных соединений</w:t>
      </w:r>
      <w:bookmarkEnd w:id="203"/>
    </w:p>
    <w:p w:rsidR="00A64333" w:rsidP="006D4F17">
      <w:pPr>
        <w:keepNext/>
        <w:spacing w:line="360" w:lineRule="auto"/>
        <w:ind w:left="709"/>
        <w:jc w:val="both"/>
        <w:rPr>
          <w:rFonts w:ascii="Arial" w:hAnsi="Arial" w:cs="Arial"/>
        </w:rPr>
      </w:pPr>
      <w:bookmarkStart w:id="204" w:name="_Hlk80610595"/>
    </w:p>
    <w:p w:rsidR="00481D08" w:rsidRPr="00F55806" w:rsidP="006D4F17">
      <w:pPr>
        <w:numPr>
          <w:ilvl w:val="0"/>
          <w:numId w:val="41"/>
        </w:numPr>
        <w:tabs>
          <w:tab w:val="left" w:pos="1560"/>
        </w:tabs>
        <w:spacing w:line="360" w:lineRule="auto"/>
        <w:ind w:left="0" w:firstLine="709"/>
        <w:jc w:val="both"/>
        <w:rPr>
          <w:rFonts w:ascii="Arial" w:hAnsi="Arial" w:cs="Arial"/>
        </w:rPr>
      </w:pPr>
      <w:r>
        <w:rPr>
          <w:rFonts w:ascii="Arial" w:hAnsi="Arial" w:cs="Arial"/>
        </w:rPr>
        <w:t>О</w:t>
      </w:r>
      <w:r w:rsidRPr="00990E39" w:rsidR="00990E39">
        <w:rPr>
          <w:rFonts w:ascii="Arial" w:hAnsi="Arial" w:cs="Arial"/>
        </w:rPr>
        <w:t>рганизаци</w:t>
      </w:r>
      <w:r w:rsidR="00126E11">
        <w:rPr>
          <w:rFonts w:ascii="Arial" w:hAnsi="Arial" w:cs="Arial"/>
        </w:rPr>
        <w:t>я</w:t>
      </w:r>
      <w:r w:rsidRPr="00990E39" w:rsidR="00990E39">
        <w:rPr>
          <w:rFonts w:ascii="Arial" w:hAnsi="Arial" w:cs="Arial"/>
        </w:rPr>
        <w:t xml:space="preserve"> сварочных работ, выбор сварочных материалов и оборудования, сборк</w:t>
      </w:r>
      <w:r w:rsidR="00126E11">
        <w:rPr>
          <w:rFonts w:ascii="Arial" w:hAnsi="Arial" w:cs="Arial"/>
        </w:rPr>
        <w:t>а</w:t>
      </w:r>
      <w:r w:rsidRPr="00990E39" w:rsidR="00990E39">
        <w:rPr>
          <w:rFonts w:ascii="Arial" w:hAnsi="Arial" w:cs="Arial"/>
        </w:rPr>
        <w:t xml:space="preserve"> и сварк</w:t>
      </w:r>
      <w:r w:rsidR="00126E11">
        <w:rPr>
          <w:rFonts w:ascii="Arial" w:hAnsi="Arial" w:cs="Arial"/>
        </w:rPr>
        <w:t xml:space="preserve">а </w:t>
      </w:r>
      <w:r w:rsidR="00857EC0">
        <w:rPr>
          <w:rFonts w:ascii="Arial" w:hAnsi="Arial" w:cs="Arial"/>
        </w:rPr>
        <w:t>стыков</w:t>
      </w:r>
      <w:r w:rsidRPr="00990E39" w:rsidR="00990E39">
        <w:rPr>
          <w:rFonts w:ascii="Arial" w:hAnsi="Arial" w:cs="Arial"/>
        </w:rPr>
        <w:t>, режим</w:t>
      </w:r>
      <w:r>
        <w:rPr>
          <w:rFonts w:ascii="Arial" w:hAnsi="Arial" w:cs="Arial"/>
        </w:rPr>
        <w:t>ы</w:t>
      </w:r>
      <w:r w:rsidRPr="00990E39" w:rsidR="00990E39">
        <w:rPr>
          <w:rFonts w:ascii="Arial" w:hAnsi="Arial" w:cs="Arial"/>
        </w:rPr>
        <w:t xml:space="preserve"> сварки </w:t>
      </w:r>
      <w:r>
        <w:rPr>
          <w:rFonts w:ascii="Arial" w:hAnsi="Arial" w:cs="Arial"/>
        </w:rPr>
        <w:t xml:space="preserve">трубопровода </w:t>
      </w:r>
      <w:r w:rsidR="00126E11">
        <w:rPr>
          <w:rFonts w:ascii="Arial" w:hAnsi="Arial" w:cs="Arial"/>
        </w:rPr>
        <w:t>–</w:t>
      </w:r>
      <w:r w:rsidR="00857EC0">
        <w:rPr>
          <w:rFonts w:ascii="Arial" w:hAnsi="Arial" w:cs="Arial"/>
        </w:rPr>
        <w:t xml:space="preserve"> </w:t>
      </w:r>
      <w:r w:rsidRPr="00F55806">
        <w:rPr>
          <w:rFonts w:ascii="Arial" w:hAnsi="Arial" w:cs="Arial"/>
        </w:rPr>
        <w:t xml:space="preserve">в соответствии </w:t>
      </w:r>
      <w:bookmarkStart w:id="205" w:name="_Hlk176880525"/>
      <w:r w:rsidRPr="00F55806">
        <w:rPr>
          <w:rFonts w:ascii="Arial" w:hAnsi="Arial" w:cs="Arial"/>
        </w:rPr>
        <w:t xml:space="preserve">с </w:t>
      </w:r>
      <w:r w:rsidRPr="00F55806" w:rsidR="00F55806">
        <w:rPr>
          <w:rFonts w:ascii="Arial" w:hAnsi="Arial" w:cs="Arial"/>
        </w:rPr>
        <w:t>ГОСТ 34826</w:t>
      </w:r>
      <w:bookmarkEnd w:id="204"/>
      <w:bookmarkEnd w:id="205"/>
      <w:r w:rsidR="00857EC0">
        <w:rPr>
          <w:rFonts w:ascii="Arial" w:hAnsi="Arial" w:cs="Arial"/>
        </w:rPr>
        <w:t>,</w:t>
      </w:r>
      <w:r w:rsidR="00F55806">
        <w:rPr>
          <w:rFonts w:ascii="Arial" w:hAnsi="Arial" w:cs="Arial"/>
        </w:rPr>
        <w:t xml:space="preserve"> </w:t>
      </w:r>
      <w:bookmarkStart w:id="206" w:name="_Hlk188450608"/>
      <w:r w:rsidR="00F55806">
        <w:rPr>
          <w:rFonts w:ascii="Arial" w:hAnsi="Arial" w:cs="Arial"/>
        </w:rPr>
        <w:t>НД</w:t>
      </w:r>
      <w:r>
        <w:rPr>
          <w:rStyle w:val="FootnoteReference"/>
          <w:rFonts w:ascii="Arial" w:hAnsi="Arial" w:cs="Arial"/>
        </w:rPr>
        <w:footnoteReference w:id="11"/>
      </w:r>
      <w:r w:rsidR="00F16B4E">
        <w:rPr>
          <w:rFonts w:ascii="Arial" w:hAnsi="Arial" w:cs="Arial"/>
          <w:vertAlign w:val="superscript"/>
        </w:rPr>
        <w:t>)</w:t>
      </w:r>
      <w:r w:rsidR="00857EC0">
        <w:rPr>
          <w:rFonts w:ascii="Arial" w:hAnsi="Arial" w:cs="Arial"/>
        </w:rPr>
        <w:t xml:space="preserve"> и ПД (РД)</w:t>
      </w:r>
      <w:bookmarkStart w:id="209" w:name="_Hlk189224775"/>
      <w:bookmarkEnd w:id="206"/>
      <w:r w:rsidR="008D04A2">
        <w:rPr>
          <w:rFonts w:ascii="Arial" w:hAnsi="Arial" w:cs="Arial"/>
        </w:rPr>
        <w:t>.</w:t>
      </w:r>
    </w:p>
    <w:p w:rsidR="00481D08" w:rsidP="006D4F17">
      <w:pPr>
        <w:numPr>
          <w:ilvl w:val="0"/>
          <w:numId w:val="41"/>
        </w:numPr>
        <w:tabs>
          <w:tab w:val="left" w:pos="1560"/>
        </w:tabs>
        <w:spacing w:line="360" w:lineRule="auto"/>
        <w:ind w:left="0" w:firstLine="709"/>
        <w:jc w:val="both"/>
        <w:rPr>
          <w:rFonts w:ascii="Arial" w:hAnsi="Arial" w:cs="Arial"/>
        </w:rPr>
      </w:pPr>
      <w:bookmarkEnd w:id="209"/>
      <w:r>
        <w:rPr>
          <w:rFonts w:ascii="Arial" w:hAnsi="Arial" w:cs="Arial"/>
        </w:rPr>
        <w:t>Технологи</w:t>
      </w:r>
      <w:r w:rsidR="00754A01">
        <w:rPr>
          <w:rFonts w:ascii="Arial" w:hAnsi="Arial" w:cs="Arial"/>
        </w:rPr>
        <w:t>ю</w:t>
      </w:r>
      <w:r>
        <w:rPr>
          <w:rFonts w:ascii="Arial" w:hAnsi="Arial" w:cs="Arial"/>
        </w:rPr>
        <w:t>, объ</w:t>
      </w:r>
      <w:r w:rsidR="00BA4690">
        <w:rPr>
          <w:rFonts w:ascii="Arial" w:hAnsi="Arial" w:cs="Arial"/>
        </w:rPr>
        <w:t>е</w:t>
      </w:r>
      <w:r>
        <w:rPr>
          <w:rFonts w:ascii="Arial" w:hAnsi="Arial" w:cs="Arial"/>
        </w:rPr>
        <w:t xml:space="preserve">мы и методы контроля сварных соединений </w:t>
      </w:r>
      <w:r w:rsidR="008D04A2">
        <w:rPr>
          <w:rFonts w:ascii="Arial" w:hAnsi="Arial" w:cs="Arial"/>
        </w:rPr>
        <w:t xml:space="preserve">трубопровода </w:t>
      </w:r>
      <w:r>
        <w:rPr>
          <w:rFonts w:ascii="Arial" w:hAnsi="Arial" w:cs="Arial"/>
        </w:rPr>
        <w:t>определяют в ПД (РД)</w:t>
      </w:r>
      <w:r w:rsidR="00CB0A0B">
        <w:rPr>
          <w:rFonts w:ascii="Arial" w:hAnsi="Arial" w:cs="Arial"/>
        </w:rPr>
        <w:t xml:space="preserve"> в соответствии с НД</w:t>
      </w:r>
      <w:r w:rsidR="00754A01">
        <w:rPr>
          <w:rFonts w:ascii="Arial" w:hAnsi="Arial" w:cs="Arial"/>
        </w:rPr>
        <w:t xml:space="preserve"> и нормативными документами заказчика. </w:t>
      </w:r>
      <w:r w:rsidRPr="00754A01">
        <w:rPr>
          <w:rFonts w:ascii="Arial" w:hAnsi="Arial" w:cs="Arial"/>
        </w:rPr>
        <w:t>Форма сварных швов контролируемых соединений</w:t>
      </w:r>
      <w:r w:rsidR="002B5D17">
        <w:rPr>
          <w:rFonts w:ascii="Arial" w:hAnsi="Arial" w:cs="Arial"/>
        </w:rPr>
        <w:t xml:space="preserve"> трубопровода</w:t>
      </w:r>
      <w:r w:rsidRPr="00754A01" w:rsidR="005126E5">
        <w:rPr>
          <w:rFonts w:ascii="Arial" w:hAnsi="Arial" w:cs="Arial"/>
        </w:rPr>
        <w:t xml:space="preserve"> – в </w:t>
      </w:r>
      <w:r w:rsidRPr="00754A01">
        <w:rPr>
          <w:rFonts w:ascii="Arial" w:hAnsi="Arial" w:cs="Arial"/>
        </w:rPr>
        <w:t>соответств</w:t>
      </w:r>
      <w:r w:rsidRPr="00754A01" w:rsidR="005126E5">
        <w:rPr>
          <w:rFonts w:ascii="Arial" w:hAnsi="Arial" w:cs="Arial"/>
        </w:rPr>
        <w:t>ии с</w:t>
      </w:r>
      <w:r w:rsidRPr="00754A01">
        <w:rPr>
          <w:rFonts w:ascii="Arial" w:hAnsi="Arial" w:cs="Arial"/>
        </w:rPr>
        <w:t xml:space="preserve"> ГОСТ 16037</w:t>
      </w:r>
      <w:r w:rsidRPr="00754A01" w:rsidR="005C49EE">
        <w:rPr>
          <w:rFonts w:ascii="Arial" w:hAnsi="Arial" w:cs="Arial"/>
        </w:rPr>
        <w:t xml:space="preserve"> и ПД (РД)</w:t>
      </w:r>
      <w:r w:rsidRPr="00754A01">
        <w:rPr>
          <w:rFonts w:ascii="Arial" w:hAnsi="Arial" w:cs="Arial"/>
        </w:rPr>
        <w:t>.</w:t>
      </w:r>
    </w:p>
    <w:p w:rsidR="008D04A2" w:rsidRPr="00F55806" w:rsidP="006D4F17">
      <w:pPr>
        <w:numPr>
          <w:ilvl w:val="0"/>
          <w:numId w:val="41"/>
        </w:numPr>
        <w:tabs>
          <w:tab w:val="left" w:pos="1560"/>
        </w:tabs>
        <w:spacing w:line="360" w:lineRule="auto"/>
        <w:ind w:left="0" w:firstLine="709"/>
        <w:jc w:val="both"/>
        <w:rPr>
          <w:rFonts w:ascii="Arial" w:hAnsi="Arial" w:cs="Arial"/>
        </w:rPr>
      </w:pPr>
      <w:r>
        <w:rPr>
          <w:rFonts w:ascii="Arial" w:hAnsi="Arial" w:cs="Arial"/>
        </w:rPr>
        <w:t>Сварку и контроль сварных соединений стальных труб защитного</w:t>
      </w:r>
      <w:r>
        <w:rPr>
          <w:rFonts w:ascii="Arial" w:hAnsi="Arial" w:cs="Arial"/>
        </w:rPr>
        <w:t xml:space="preserve"> футляра </w:t>
      </w:r>
      <w:r>
        <w:rPr>
          <w:rFonts w:ascii="Arial" w:hAnsi="Arial" w:cs="Arial"/>
        </w:rPr>
        <w:t>выполняют</w:t>
      </w:r>
      <w:r>
        <w:rPr>
          <w:rFonts w:ascii="Arial" w:hAnsi="Arial" w:cs="Arial"/>
        </w:rPr>
        <w:t xml:space="preserve"> в соответствии с </w:t>
      </w:r>
      <w:r w:rsidRPr="00167FB4">
        <w:rPr>
          <w:rFonts w:ascii="Arial" w:hAnsi="Arial" w:cs="Arial"/>
        </w:rPr>
        <w:t>ГОСТ 23118</w:t>
      </w:r>
      <w:r>
        <w:rPr>
          <w:rFonts w:ascii="Arial" w:hAnsi="Arial" w:cs="Arial"/>
        </w:rPr>
        <w:t>,</w:t>
      </w:r>
      <w:r w:rsidRPr="00167FB4">
        <w:t xml:space="preserve"> </w:t>
      </w:r>
      <w:r w:rsidRPr="00167FB4">
        <w:rPr>
          <w:rFonts w:ascii="Arial" w:hAnsi="Arial" w:cs="Arial"/>
        </w:rPr>
        <w:t>НД</w:t>
      </w:r>
      <w:r>
        <w:rPr>
          <w:rStyle w:val="FootnoteReference"/>
          <w:rFonts w:ascii="Arial" w:hAnsi="Arial" w:cs="Arial"/>
        </w:rPr>
        <w:footnoteReference w:id="12"/>
      </w:r>
      <w:r w:rsidR="00F16B4E">
        <w:rPr>
          <w:rFonts w:ascii="Arial" w:hAnsi="Arial" w:cs="Arial"/>
          <w:vertAlign w:val="superscript"/>
        </w:rPr>
        <w:t>)</w:t>
      </w:r>
      <w:r w:rsidRPr="00167FB4">
        <w:rPr>
          <w:rFonts w:ascii="Arial" w:hAnsi="Arial" w:cs="Arial"/>
        </w:rPr>
        <w:t xml:space="preserve"> и ПД (РД)</w:t>
      </w:r>
      <w:r>
        <w:rPr>
          <w:rFonts w:ascii="Arial" w:hAnsi="Arial" w:cs="Arial"/>
        </w:rPr>
        <w:t>.</w:t>
      </w:r>
      <w:r w:rsidRPr="002B5D17">
        <w:t xml:space="preserve"> </w:t>
      </w:r>
      <w:r>
        <w:rPr>
          <w:rFonts w:ascii="Arial" w:hAnsi="Arial" w:cs="Arial"/>
        </w:rPr>
        <w:t>Соединение</w:t>
      </w:r>
      <w:r w:rsidRPr="002B5D17">
        <w:rPr>
          <w:rFonts w:ascii="Arial" w:hAnsi="Arial" w:cs="Arial"/>
        </w:rPr>
        <w:t xml:space="preserve"> и контроль соединений труб защитного футляра из полимерных и композитны</w:t>
      </w:r>
      <w:r>
        <w:rPr>
          <w:rFonts w:ascii="Arial" w:hAnsi="Arial" w:cs="Arial"/>
        </w:rPr>
        <w:t>х материалов выполняют по НД и специальным инструкциям.</w:t>
      </w:r>
    </w:p>
    <w:p w:rsidR="00481D08" w:rsidP="00F16B4E">
      <w:pPr>
        <w:numPr>
          <w:ilvl w:val="0"/>
          <w:numId w:val="41"/>
        </w:numPr>
        <w:tabs>
          <w:tab w:val="left" w:pos="1560"/>
        </w:tabs>
        <w:spacing w:line="360" w:lineRule="auto"/>
        <w:ind w:left="0" w:firstLine="709"/>
        <w:jc w:val="both"/>
        <w:rPr>
          <w:rFonts w:ascii="Arial" w:hAnsi="Arial" w:cs="Arial"/>
        </w:rPr>
      </w:pPr>
      <w:r w:rsidRPr="00B80062">
        <w:rPr>
          <w:rFonts w:ascii="Arial" w:hAnsi="Arial" w:cs="Arial"/>
        </w:rPr>
        <w:t>Для проведения неразрушающего контроля подряд</w:t>
      </w:r>
      <w:r w:rsidRPr="00B80062" w:rsidR="00A00E00">
        <w:rPr>
          <w:rFonts w:ascii="Arial" w:hAnsi="Arial" w:cs="Arial"/>
        </w:rPr>
        <w:t>чик</w:t>
      </w:r>
      <w:r w:rsidRPr="00B80062">
        <w:rPr>
          <w:rFonts w:ascii="Arial" w:hAnsi="Arial" w:cs="Arial"/>
        </w:rPr>
        <w:t xml:space="preserve"> разрабатывает технологическую инструкци</w:t>
      </w:r>
      <w:r w:rsidRPr="00B80062" w:rsidR="00B80062">
        <w:rPr>
          <w:rFonts w:ascii="Arial" w:hAnsi="Arial" w:cs="Arial"/>
        </w:rPr>
        <w:t>ю по</w:t>
      </w:r>
      <w:r w:rsidRPr="00B80062">
        <w:rPr>
          <w:rFonts w:ascii="Arial" w:hAnsi="Arial" w:cs="Arial"/>
        </w:rPr>
        <w:t xml:space="preserve"> контрол</w:t>
      </w:r>
      <w:r w:rsidRPr="00B80062" w:rsidR="00B80062">
        <w:rPr>
          <w:rFonts w:ascii="Arial" w:hAnsi="Arial" w:cs="Arial"/>
        </w:rPr>
        <w:t>ю</w:t>
      </w:r>
      <w:r w:rsidRPr="00B80062">
        <w:rPr>
          <w:rFonts w:ascii="Arial" w:hAnsi="Arial" w:cs="Arial"/>
        </w:rPr>
        <w:t xml:space="preserve"> сварных соединений с учетом объемов и</w:t>
      </w:r>
      <w:r w:rsidRPr="005126E5">
        <w:rPr>
          <w:rFonts w:ascii="Arial" w:hAnsi="Arial" w:cs="Arial"/>
        </w:rPr>
        <w:t xml:space="preserve"> технологий применения всех методов контроля, устан</w:t>
      </w:r>
      <w:r w:rsidR="005126E5">
        <w:rPr>
          <w:rFonts w:ascii="Arial" w:hAnsi="Arial" w:cs="Arial"/>
        </w:rPr>
        <w:t>овленных</w:t>
      </w:r>
      <w:r w:rsidRPr="005126E5">
        <w:rPr>
          <w:rFonts w:ascii="Arial" w:hAnsi="Arial" w:cs="Arial"/>
        </w:rPr>
        <w:t xml:space="preserve"> для </w:t>
      </w:r>
      <w:r w:rsidR="005126E5">
        <w:rPr>
          <w:rFonts w:ascii="Arial" w:hAnsi="Arial" w:cs="Arial"/>
        </w:rPr>
        <w:t>трубопровода и защитного футляра</w:t>
      </w:r>
      <w:r w:rsidRPr="005126E5">
        <w:rPr>
          <w:rFonts w:ascii="Arial" w:hAnsi="Arial" w:cs="Arial"/>
        </w:rPr>
        <w:t>.</w:t>
      </w:r>
    </w:p>
    <w:p w:rsidR="00F16B4E" w:rsidP="006D4F17">
      <w:pPr>
        <w:tabs>
          <w:tab w:val="left" w:pos="1560"/>
        </w:tabs>
        <w:spacing w:line="360" w:lineRule="auto"/>
        <w:ind w:left="709"/>
        <w:jc w:val="both"/>
        <w:rPr>
          <w:rFonts w:ascii="Arial" w:hAnsi="Arial" w:cs="Arial"/>
        </w:rPr>
      </w:pPr>
    </w:p>
    <w:p w:rsidR="00A12850" w:rsidRPr="00996E6B" w:rsidP="006D4F17">
      <w:pPr>
        <w:pStyle w:val="ListParagraph"/>
        <w:keepNext/>
        <w:numPr>
          <w:ilvl w:val="0"/>
          <w:numId w:val="29"/>
        </w:numPr>
        <w:tabs>
          <w:tab w:val="left" w:pos="1134"/>
        </w:tabs>
        <w:spacing w:after="0" w:line="360" w:lineRule="auto"/>
        <w:ind w:left="709" w:firstLine="0"/>
        <w:contextualSpacing w:val="0"/>
        <w:jc w:val="both"/>
        <w:outlineLvl w:val="1"/>
        <w:rPr>
          <w:rFonts w:ascii="Arial" w:hAnsi="Arial" w:cs="Arial"/>
          <w:b/>
          <w:sz w:val="24"/>
          <w:szCs w:val="24"/>
        </w:rPr>
      </w:pPr>
      <w:bookmarkStart w:id="210" w:name="_Toc202271400"/>
      <w:r>
        <w:rPr>
          <w:rFonts w:ascii="Arial" w:hAnsi="Arial" w:cs="Arial"/>
          <w:b/>
          <w:sz w:val="24"/>
          <w:szCs w:val="24"/>
        </w:rPr>
        <w:t>Ремонт заводского защитного покрытия труб и н</w:t>
      </w:r>
      <w:r w:rsidRPr="00996E6B">
        <w:rPr>
          <w:rFonts w:ascii="Arial" w:hAnsi="Arial" w:cs="Arial"/>
          <w:b/>
          <w:sz w:val="24"/>
          <w:szCs w:val="24"/>
        </w:rPr>
        <w:t>анесение защитного покрытия</w:t>
      </w:r>
      <w:r>
        <w:rPr>
          <w:rFonts w:ascii="Arial" w:hAnsi="Arial" w:cs="Arial"/>
          <w:b/>
          <w:sz w:val="24"/>
          <w:szCs w:val="24"/>
        </w:rPr>
        <w:t xml:space="preserve"> на зону сварных стыков</w:t>
      </w:r>
      <w:bookmarkEnd w:id="210"/>
    </w:p>
    <w:p w:rsidR="00F16B4E" w:rsidP="006D4F17">
      <w:pPr>
        <w:keepNext/>
        <w:tabs>
          <w:tab w:val="left" w:pos="1134"/>
        </w:tabs>
        <w:spacing w:line="353" w:lineRule="auto"/>
        <w:ind w:left="709"/>
        <w:jc w:val="both"/>
        <w:rPr>
          <w:rFonts w:ascii="Arial" w:hAnsi="Arial" w:cs="Arial"/>
        </w:rPr>
      </w:pPr>
    </w:p>
    <w:p w:rsidR="00BB0A04" w:rsidRPr="00996E6B" w:rsidP="006D4F17">
      <w:pPr>
        <w:numPr>
          <w:ilvl w:val="0"/>
          <w:numId w:val="53"/>
        </w:numPr>
        <w:tabs>
          <w:tab w:val="left" w:pos="1560"/>
        </w:tabs>
        <w:spacing w:line="353" w:lineRule="auto"/>
        <w:ind w:left="0" w:firstLine="709"/>
        <w:jc w:val="both"/>
        <w:rPr>
          <w:rFonts w:ascii="Arial" w:hAnsi="Arial" w:cs="Arial"/>
        </w:rPr>
      </w:pPr>
      <w:r>
        <w:rPr>
          <w:rFonts w:ascii="Arial" w:hAnsi="Arial" w:cs="Arial"/>
        </w:rPr>
        <w:t>Р</w:t>
      </w:r>
      <w:r w:rsidRPr="00996E6B">
        <w:rPr>
          <w:rFonts w:ascii="Arial" w:hAnsi="Arial" w:cs="Arial"/>
        </w:rPr>
        <w:t>емонт</w:t>
      </w:r>
      <w:r w:rsidRPr="00996E6B" w:rsidR="007F73D8">
        <w:rPr>
          <w:rFonts w:ascii="Arial" w:hAnsi="Arial" w:cs="Arial"/>
        </w:rPr>
        <w:t xml:space="preserve"> </w:t>
      </w:r>
      <w:r>
        <w:rPr>
          <w:rFonts w:ascii="Arial" w:hAnsi="Arial" w:cs="Arial"/>
        </w:rPr>
        <w:t xml:space="preserve">заводского </w:t>
      </w:r>
      <w:r w:rsidRPr="00996E6B" w:rsidR="007F73D8">
        <w:rPr>
          <w:rFonts w:ascii="Arial" w:hAnsi="Arial" w:cs="Arial"/>
        </w:rPr>
        <w:t>защитного покрытия труб</w:t>
      </w:r>
      <w:r>
        <w:rPr>
          <w:rFonts w:ascii="Arial" w:hAnsi="Arial" w:cs="Arial"/>
        </w:rPr>
        <w:t>опровода</w:t>
      </w:r>
      <w:r w:rsidRPr="00996E6B" w:rsidR="00477BB6">
        <w:rPr>
          <w:rFonts w:ascii="Arial" w:hAnsi="Arial" w:cs="Arial"/>
        </w:rPr>
        <w:t xml:space="preserve"> </w:t>
      </w:r>
      <w:r w:rsidRPr="00996E6B" w:rsidR="007F73D8">
        <w:rPr>
          <w:rFonts w:ascii="Arial" w:hAnsi="Arial" w:cs="Arial"/>
        </w:rPr>
        <w:t xml:space="preserve">осуществляют в соответствии </w:t>
      </w:r>
      <w:bookmarkStart w:id="211" w:name="_Hlk201149902"/>
      <w:r w:rsidRPr="00996E6B" w:rsidR="007F73D8">
        <w:rPr>
          <w:rFonts w:ascii="Arial" w:hAnsi="Arial" w:cs="Arial"/>
        </w:rPr>
        <w:t>с ГОСТ 34826-</w:t>
      </w:r>
      <w:r w:rsidRPr="00B80062" w:rsidR="007F73D8">
        <w:rPr>
          <w:rFonts w:ascii="Arial" w:hAnsi="Arial" w:cs="Arial"/>
        </w:rPr>
        <w:t>2022 (</w:t>
      </w:r>
      <w:r w:rsidRPr="00B80062" w:rsidR="003A5E8A">
        <w:rPr>
          <w:rFonts w:ascii="Arial" w:hAnsi="Arial" w:cs="Arial"/>
        </w:rPr>
        <w:t>раздел</w:t>
      </w:r>
      <w:r w:rsidRPr="00996E6B" w:rsidR="007F73D8">
        <w:rPr>
          <w:rFonts w:ascii="Arial" w:hAnsi="Arial" w:cs="Arial"/>
        </w:rPr>
        <w:t xml:space="preserve"> 10)</w:t>
      </w:r>
      <w:r>
        <w:rPr>
          <w:rFonts w:ascii="Arial" w:hAnsi="Arial" w:cs="Arial"/>
        </w:rPr>
        <w:t xml:space="preserve"> и НД</w:t>
      </w:r>
      <w:r>
        <w:rPr>
          <w:rStyle w:val="FootnoteReference"/>
          <w:rFonts w:ascii="Arial" w:hAnsi="Arial" w:cs="Arial"/>
        </w:rPr>
        <w:footnoteReference w:id="13"/>
      </w:r>
      <w:bookmarkEnd w:id="211"/>
      <w:r w:rsidR="001C2554">
        <w:rPr>
          <w:rFonts w:ascii="Arial" w:hAnsi="Arial" w:cs="Arial"/>
          <w:vertAlign w:val="superscript"/>
        </w:rPr>
        <w:t>)</w:t>
      </w:r>
      <w:r w:rsidRPr="00996E6B" w:rsidR="007F73D8">
        <w:rPr>
          <w:rFonts w:ascii="Arial" w:hAnsi="Arial" w:cs="Arial"/>
        </w:rPr>
        <w:t>.</w:t>
      </w:r>
    </w:p>
    <w:p w:rsidR="0026245C" w:rsidRPr="0026245C" w:rsidP="006D4F17">
      <w:pPr>
        <w:numPr>
          <w:ilvl w:val="0"/>
          <w:numId w:val="53"/>
        </w:numPr>
        <w:tabs>
          <w:tab w:val="left" w:pos="1560"/>
        </w:tabs>
        <w:spacing w:line="353" w:lineRule="auto"/>
        <w:ind w:left="0" w:firstLine="709"/>
        <w:jc w:val="both"/>
        <w:rPr>
          <w:rFonts w:ascii="Arial" w:hAnsi="Arial" w:cs="Arial"/>
        </w:rPr>
      </w:pPr>
      <w:r w:rsidRPr="0026245C">
        <w:rPr>
          <w:rFonts w:ascii="Arial" w:hAnsi="Arial" w:cs="Arial"/>
        </w:rPr>
        <w:t>Для защиты</w:t>
      </w:r>
      <w:r w:rsidRPr="0026245C" w:rsidR="00BC0684">
        <w:rPr>
          <w:rFonts w:ascii="Arial" w:hAnsi="Arial" w:cs="Arial"/>
        </w:rPr>
        <w:t xml:space="preserve"> зоны сварных стыков </w:t>
      </w:r>
      <w:r w:rsidRPr="0026245C" w:rsidR="00BB0A04">
        <w:rPr>
          <w:rFonts w:ascii="Arial" w:hAnsi="Arial" w:cs="Arial"/>
        </w:rPr>
        <w:t>трубопровода</w:t>
      </w:r>
      <w:r w:rsidRPr="0026245C" w:rsidR="00A5269B">
        <w:rPr>
          <w:rFonts w:ascii="Arial" w:hAnsi="Arial" w:cs="Arial"/>
        </w:rPr>
        <w:t xml:space="preserve"> </w:t>
      </w:r>
      <w:r w:rsidRPr="0026245C" w:rsidR="00BC0684">
        <w:rPr>
          <w:rFonts w:ascii="Arial" w:hAnsi="Arial" w:cs="Arial"/>
        </w:rPr>
        <w:t>примен</w:t>
      </w:r>
      <w:r w:rsidRPr="0026245C">
        <w:rPr>
          <w:rFonts w:ascii="Arial" w:hAnsi="Arial" w:cs="Arial"/>
        </w:rPr>
        <w:t>яют</w:t>
      </w:r>
      <w:r w:rsidRPr="0026245C">
        <w:rPr>
          <w:rFonts w:ascii="Arial" w:hAnsi="Arial" w:cs="Arial"/>
        </w:rPr>
        <w:t xml:space="preserve"> термоусаживающиеся полимерные ленты (манжеты), состоящие из радиационно или химически сшитой полиэтиленовой пленки-основы с нанесенным на нее адгезионным подслоем на основе термоплавких полимерных композиций, или термореактивные покрытия на основе жидких двухкомпонентных материалов (полиуретановые, эпоксидно-полиуретановые и другие полимерные композиции). Допускается применение других материалов при их соответствии НД</w:t>
      </w:r>
      <w:r>
        <w:rPr>
          <w:rStyle w:val="FootnoteReference"/>
          <w:rFonts w:ascii="Arial" w:hAnsi="Arial" w:cs="Arial"/>
        </w:rPr>
        <w:footnoteReference w:id="14"/>
      </w:r>
      <w:r w:rsidR="00DB5548">
        <w:rPr>
          <w:rFonts w:ascii="Arial" w:hAnsi="Arial" w:cs="Arial"/>
          <w:vertAlign w:val="superscript"/>
        </w:rPr>
        <w:t>)</w:t>
      </w:r>
      <w:r w:rsidRPr="0026245C">
        <w:rPr>
          <w:rFonts w:ascii="Arial" w:hAnsi="Arial" w:cs="Arial"/>
        </w:rPr>
        <w:t xml:space="preserve">. Термоусаживающиеся полимерные ленты </w:t>
      </w:r>
      <w:r w:rsidR="00DB5548">
        <w:rPr>
          <w:rFonts w:ascii="Arial" w:hAnsi="Arial" w:cs="Arial"/>
        </w:rPr>
        <w:t xml:space="preserve">допускается </w:t>
      </w:r>
      <w:r w:rsidRPr="0026245C">
        <w:rPr>
          <w:rFonts w:ascii="Arial" w:hAnsi="Arial" w:cs="Arial"/>
        </w:rPr>
        <w:t>применять в комплекте с эпоксидной грунтовкой или без нее (если это предусмотрено изготовителем).</w:t>
      </w:r>
    </w:p>
    <w:p w:rsidR="0026245C" w:rsidP="0026245C">
      <w:pPr>
        <w:tabs>
          <w:tab w:val="left" w:pos="1134"/>
        </w:tabs>
        <w:spacing w:line="353" w:lineRule="auto"/>
        <w:ind w:firstLine="709"/>
        <w:jc w:val="both"/>
        <w:rPr>
          <w:rFonts w:ascii="Arial" w:hAnsi="Arial" w:cs="Arial"/>
        </w:rPr>
      </w:pPr>
      <w:r>
        <w:rPr>
          <w:rFonts w:ascii="Arial" w:hAnsi="Arial" w:cs="Arial"/>
        </w:rPr>
        <w:t>При необходимости</w:t>
      </w:r>
      <w:r w:rsidR="00F20B57">
        <w:rPr>
          <w:rFonts w:ascii="Arial" w:hAnsi="Arial" w:cs="Arial"/>
        </w:rPr>
        <w:t xml:space="preserve"> предусматривают</w:t>
      </w:r>
      <w:r>
        <w:rPr>
          <w:rFonts w:ascii="Arial" w:hAnsi="Arial" w:cs="Arial"/>
        </w:rPr>
        <w:t xml:space="preserve"> теплоизоляционное покрытие зоны сварных стыков из пенополиуретана, пенополистирола, пеностекла в защитной оболочке.</w:t>
      </w:r>
    </w:p>
    <w:p w:rsidR="0026245C" w:rsidP="006D4F17">
      <w:pPr>
        <w:numPr>
          <w:ilvl w:val="0"/>
          <w:numId w:val="53"/>
        </w:numPr>
        <w:tabs>
          <w:tab w:val="left" w:pos="1560"/>
        </w:tabs>
        <w:spacing w:line="353" w:lineRule="auto"/>
        <w:ind w:left="0" w:firstLine="709"/>
        <w:jc w:val="both"/>
        <w:rPr>
          <w:rFonts w:ascii="Arial" w:hAnsi="Arial" w:cs="Arial"/>
        </w:rPr>
      </w:pPr>
      <w:bookmarkStart w:id="214" w:name="_Hlk182577821"/>
      <w:r>
        <w:rPr>
          <w:rFonts w:ascii="Arial" w:hAnsi="Arial" w:cs="Arial"/>
        </w:rPr>
        <w:t xml:space="preserve">Нанесение и ремонт защитного покрытия зоны сварных стыков выполняют в соответствии с </w:t>
      </w:r>
      <w:bookmarkStart w:id="215" w:name="_Hlk201150396"/>
      <w:r w:rsidRPr="0026245C">
        <w:rPr>
          <w:rFonts w:ascii="Arial" w:hAnsi="Arial" w:cs="Arial"/>
        </w:rPr>
        <w:t>ГОСТ 34826</w:t>
      </w:r>
      <w:bookmarkEnd w:id="215"/>
      <w:r w:rsidRPr="0026245C">
        <w:rPr>
          <w:rFonts w:ascii="Arial" w:hAnsi="Arial" w:cs="Arial"/>
        </w:rPr>
        <w:t>-2022 (</w:t>
      </w:r>
      <w:r>
        <w:rPr>
          <w:rFonts w:ascii="Arial" w:hAnsi="Arial" w:cs="Arial"/>
        </w:rPr>
        <w:t>пункт</w:t>
      </w:r>
      <w:r w:rsidRPr="0026245C">
        <w:rPr>
          <w:rFonts w:ascii="Arial" w:hAnsi="Arial" w:cs="Arial"/>
        </w:rPr>
        <w:t xml:space="preserve"> 10</w:t>
      </w:r>
      <w:r>
        <w:rPr>
          <w:rFonts w:ascii="Arial" w:hAnsi="Arial" w:cs="Arial"/>
        </w:rPr>
        <w:t>.12</w:t>
      </w:r>
      <w:r w:rsidRPr="0026245C">
        <w:rPr>
          <w:rFonts w:ascii="Arial" w:hAnsi="Arial" w:cs="Arial"/>
        </w:rPr>
        <w:t>) и НД</w:t>
      </w:r>
      <w:r>
        <w:rPr>
          <w:rStyle w:val="FootnoteReference"/>
          <w:rFonts w:ascii="Arial" w:hAnsi="Arial" w:cs="Arial"/>
        </w:rPr>
        <w:footnoteReference w:id="15"/>
      </w:r>
      <w:r w:rsidR="00331087">
        <w:rPr>
          <w:rFonts w:ascii="Arial" w:hAnsi="Arial" w:cs="Arial"/>
          <w:vertAlign w:val="superscript"/>
        </w:rPr>
        <w:t>)</w:t>
      </w:r>
      <w:r>
        <w:rPr>
          <w:rFonts w:ascii="Arial" w:hAnsi="Arial" w:cs="Arial"/>
        </w:rPr>
        <w:t xml:space="preserve">. </w:t>
      </w:r>
      <w:r w:rsidRPr="0026245C">
        <w:rPr>
          <w:rFonts w:ascii="Arial" w:hAnsi="Arial" w:cs="Arial"/>
        </w:rPr>
        <w:t xml:space="preserve">Нанесение </w:t>
      </w:r>
      <w:r>
        <w:rPr>
          <w:rFonts w:ascii="Arial" w:hAnsi="Arial" w:cs="Arial"/>
        </w:rPr>
        <w:t xml:space="preserve">и ремонт </w:t>
      </w:r>
      <w:r w:rsidRPr="0026245C">
        <w:rPr>
          <w:rFonts w:ascii="Arial" w:hAnsi="Arial" w:cs="Arial"/>
        </w:rPr>
        <w:t>теплоизоляционного покрытия зоны сварных стыков выполняют в соответствии с НД</w:t>
      </w:r>
      <w:r>
        <w:rPr>
          <w:rStyle w:val="FootnoteReference"/>
          <w:rFonts w:ascii="Arial" w:hAnsi="Arial" w:cs="Arial"/>
        </w:rPr>
        <w:footnoteReference w:id="16"/>
      </w:r>
      <w:r w:rsidR="007543AD">
        <w:rPr>
          <w:rFonts w:ascii="Arial" w:hAnsi="Arial" w:cs="Arial"/>
          <w:vertAlign w:val="superscript"/>
        </w:rPr>
        <w:t>)</w:t>
      </w:r>
      <w:r w:rsidRPr="0026245C">
        <w:rPr>
          <w:rFonts w:ascii="Arial" w:hAnsi="Arial" w:cs="Arial"/>
        </w:rPr>
        <w:t xml:space="preserve"> или нормативным</w:t>
      </w:r>
      <w:r w:rsidR="00BD231E">
        <w:rPr>
          <w:rFonts w:ascii="Arial" w:hAnsi="Arial" w:cs="Arial"/>
        </w:rPr>
        <w:t>и</w:t>
      </w:r>
      <w:r w:rsidRPr="0026245C">
        <w:rPr>
          <w:rFonts w:ascii="Arial" w:hAnsi="Arial" w:cs="Arial"/>
        </w:rPr>
        <w:t xml:space="preserve"> документам</w:t>
      </w:r>
      <w:r w:rsidR="00BD231E">
        <w:rPr>
          <w:rFonts w:ascii="Arial" w:hAnsi="Arial" w:cs="Arial"/>
        </w:rPr>
        <w:t>и</w:t>
      </w:r>
      <w:r w:rsidRPr="0026245C">
        <w:rPr>
          <w:rFonts w:ascii="Arial" w:hAnsi="Arial" w:cs="Arial"/>
        </w:rPr>
        <w:t xml:space="preserve"> заказчика.</w:t>
      </w:r>
    </w:p>
    <w:p w:rsidR="004D0155" w:rsidRPr="00996E6B" w:rsidP="006D4F17">
      <w:pPr>
        <w:numPr>
          <w:ilvl w:val="0"/>
          <w:numId w:val="53"/>
        </w:numPr>
        <w:tabs>
          <w:tab w:val="left" w:pos="1560"/>
        </w:tabs>
        <w:spacing w:line="353" w:lineRule="auto"/>
        <w:ind w:left="0" w:firstLine="709"/>
        <w:jc w:val="both"/>
        <w:rPr>
          <w:rFonts w:ascii="Arial" w:hAnsi="Arial" w:cs="Arial"/>
        </w:rPr>
      </w:pPr>
      <w:r w:rsidRPr="00996E6B">
        <w:rPr>
          <w:rFonts w:ascii="Arial" w:hAnsi="Arial" w:cs="Arial"/>
        </w:rPr>
        <w:t xml:space="preserve">Контроль качества </w:t>
      </w:r>
      <w:r w:rsidR="0026245C">
        <w:rPr>
          <w:rFonts w:ascii="Arial" w:hAnsi="Arial" w:cs="Arial"/>
        </w:rPr>
        <w:t xml:space="preserve">заводского </w:t>
      </w:r>
      <w:r w:rsidRPr="00996E6B" w:rsidR="007F73D8">
        <w:rPr>
          <w:rFonts w:ascii="Arial" w:hAnsi="Arial" w:cs="Arial"/>
        </w:rPr>
        <w:t>защитного</w:t>
      </w:r>
      <w:r w:rsidRPr="00996E6B">
        <w:rPr>
          <w:rFonts w:ascii="Arial" w:hAnsi="Arial" w:cs="Arial"/>
        </w:rPr>
        <w:t xml:space="preserve"> покрытия труб</w:t>
      </w:r>
      <w:r w:rsidR="0026245C">
        <w:rPr>
          <w:rFonts w:ascii="Arial" w:hAnsi="Arial" w:cs="Arial"/>
        </w:rPr>
        <w:t>опровода, ремонта заводского защитного покрытия и нанесения защитного покрытия на зону сварных стыков</w:t>
      </w:r>
      <w:r w:rsidRPr="00996E6B" w:rsidR="007F73D8">
        <w:rPr>
          <w:rFonts w:ascii="Arial" w:hAnsi="Arial" w:cs="Arial"/>
        </w:rPr>
        <w:t xml:space="preserve"> </w:t>
      </w:r>
      <w:r w:rsidRPr="00996E6B">
        <w:rPr>
          <w:rFonts w:ascii="Arial" w:hAnsi="Arial" w:cs="Arial"/>
        </w:rPr>
        <w:t>осуществля</w:t>
      </w:r>
      <w:r w:rsidRPr="00996E6B" w:rsidR="007F73D8">
        <w:rPr>
          <w:rFonts w:ascii="Arial" w:hAnsi="Arial" w:cs="Arial"/>
        </w:rPr>
        <w:t>ю</w:t>
      </w:r>
      <w:r w:rsidRPr="00996E6B">
        <w:rPr>
          <w:rFonts w:ascii="Arial" w:hAnsi="Arial" w:cs="Arial"/>
        </w:rPr>
        <w:t>т</w:t>
      </w:r>
      <w:bookmarkEnd w:id="214"/>
      <w:r w:rsidRPr="00996E6B">
        <w:rPr>
          <w:rFonts w:ascii="Arial" w:hAnsi="Arial" w:cs="Arial"/>
        </w:rPr>
        <w:t xml:space="preserve"> </w:t>
      </w:r>
      <w:r w:rsidRPr="00996E6B">
        <w:rPr>
          <w:rFonts w:ascii="Arial" w:hAnsi="Arial" w:cs="Arial"/>
        </w:rPr>
        <w:t>в соответствии с ГОСТ 34366</w:t>
      </w:r>
      <w:r w:rsidR="0026245C">
        <w:rPr>
          <w:rFonts w:ascii="Arial" w:hAnsi="Arial" w:cs="Arial"/>
        </w:rPr>
        <w:t xml:space="preserve"> и </w:t>
      </w:r>
      <w:r w:rsidRPr="0026245C" w:rsidR="0026245C">
        <w:rPr>
          <w:rFonts w:ascii="Arial" w:hAnsi="Arial" w:cs="Arial"/>
        </w:rPr>
        <w:t>ГОСТ 34826</w:t>
      </w:r>
      <w:r w:rsidR="0026245C">
        <w:rPr>
          <w:rFonts w:ascii="Arial" w:hAnsi="Arial" w:cs="Arial"/>
        </w:rPr>
        <w:t>-2022 (</w:t>
      </w:r>
      <w:r w:rsidR="00B80062">
        <w:rPr>
          <w:rFonts w:ascii="Arial" w:hAnsi="Arial" w:cs="Arial"/>
        </w:rPr>
        <w:t>раздел</w:t>
      </w:r>
      <w:r w:rsidR="0026245C">
        <w:rPr>
          <w:rFonts w:ascii="Arial" w:hAnsi="Arial" w:cs="Arial"/>
        </w:rPr>
        <w:t xml:space="preserve"> 10)</w:t>
      </w:r>
      <w:r w:rsidRPr="00996E6B">
        <w:rPr>
          <w:rFonts w:ascii="Arial" w:hAnsi="Arial" w:cs="Arial"/>
        </w:rPr>
        <w:t>.</w:t>
      </w:r>
    </w:p>
    <w:p w:rsidR="004D0155" w:rsidRPr="00BA26E1" w:rsidP="004D0155">
      <w:pPr>
        <w:tabs>
          <w:tab w:val="left" w:pos="1276"/>
        </w:tabs>
        <w:spacing w:line="353" w:lineRule="auto"/>
        <w:ind w:firstLine="709"/>
        <w:jc w:val="both"/>
        <w:rPr>
          <w:rFonts w:ascii="Arial" w:hAnsi="Arial" w:cs="Arial"/>
        </w:rPr>
      </w:pPr>
      <w:r w:rsidRPr="00996E6B">
        <w:rPr>
          <w:rFonts w:ascii="Arial" w:hAnsi="Arial" w:cs="Arial"/>
        </w:rPr>
        <w:t xml:space="preserve">Контроль качества защитного </w:t>
      </w:r>
      <w:r w:rsidRPr="00BA26E1">
        <w:rPr>
          <w:rFonts w:ascii="Arial" w:hAnsi="Arial" w:cs="Arial"/>
        </w:rPr>
        <w:t>покрытия:</w:t>
      </w:r>
    </w:p>
    <w:p w:rsidR="004D0155" w:rsidRPr="00996E6B" w:rsidP="006D4F17">
      <w:pPr>
        <w:pStyle w:val="ListParagraph"/>
        <w:numPr>
          <w:ilvl w:val="0"/>
          <w:numId w:val="54"/>
        </w:numPr>
        <w:tabs>
          <w:tab w:val="left" w:pos="1134"/>
        </w:tabs>
        <w:spacing w:line="353" w:lineRule="auto"/>
        <w:ind w:left="0" w:firstLine="709"/>
        <w:jc w:val="both"/>
        <w:rPr>
          <w:rFonts w:ascii="Arial" w:hAnsi="Arial" w:cs="Arial"/>
          <w:sz w:val="24"/>
          <w:szCs w:val="24"/>
        </w:rPr>
      </w:pPr>
      <w:r w:rsidRPr="00BA26E1">
        <w:rPr>
          <w:rFonts w:ascii="Arial" w:hAnsi="Arial" w:cs="Arial"/>
          <w:sz w:val="24"/>
          <w:szCs w:val="24"/>
        </w:rPr>
        <w:t xml:space="preserve">при </w:t>
      </w:r>
      <w:r w:rsidRPr="00BA26E1" w:rsidR="00F230B8">
        <w:rPr>
          <w:rFonts w:ascii="Arial" w:hAnsi="Arial" w:cs="Arial"/>
          <w:sz w:val="24"/>
          <w:szCs w:val="24"/>
        </w:rPr>
        <w:t>входном контроле</w:t>
      </w:r>
      <w:r w:rsidRPr="00BA26E1">
        <w:rPr>
          <w:rFonts w:ascii="Arial" w:hAnsi="Arial" w:cs="Arial"/>
          <w:sz w:val="24"/>
          <w:szCs w:val="24"/>
        </w:rPr>
        <w:t xml:space="preserve"> </w:t>
      </w:r>
      <w:r w:rsidR="00BA26E1">
        <w:rPr>
          <w:rFonts w:ascii="Arial" w:hAnsi="Arial" w:cs="Arial"/>
          <w:sz w:val="24"/>
          <w:szCs w:val="24"/>
        </w:rPr>
        <w:t>выполняют</w:t>
      </w:r>
      <w:r w:rsidRPr="00BA26E1" w:rsidR="004318C2">
        <w:rPr>
          <w:rFonts w:ascii="Arial" w:hAnsi="Arial" w:cs="Arial"/>
          <w:sz w:val="24"/>
          <w:szCs w:val="24"/>
        </w:rPr>
        <w:t xml:space="preserve"> </w:t>
      </w:r>
      <w:r w:rsidRPr="00BA26E1">
        <w:rPr>
          <w:rFonts w:ascii="Arial" w:hAnsi="Arial" w:cs="Arial"/>
          <w:sz w:val="24"/>
          <w:szCs w:val="24"/>
        </w:rPr>
        <w:t>визуальный контроль</w:t>
      </w:r>
      <w:r w:rsidRPr="00996E6B">
        <w:rPr>
          <w:rFonts w:ascii="Arial" w:hAnsi="Arial" w:cs="Arial"/>
          <w:sz w:val="24"/>
          <w:szCs w:val="24"/>
        </w:rPr>
        <w:t xml:space="preserve"> заводского </w:t>
      </w:r>
      <w:r w:rsidRPr="00996E6B" w:rsidR="00852C0E">
        <w:rPr>
          <w:rFonts w:ascii="Arial" w:hAnsi="Arial" w:cs="Arial"/>
          <w:sz w:val="24"/>
          <w:szCs w:val="24"/>
        </w:rPr>
        <w:t xml:space="preserve">защитного </w:t>
      </w:r>
      <w:r w:rsidRPr="00996E6B">
        <w:rPr>
          <w:rFonts w:ascii="Arial" w:hAnsi="Arial" w:cs="Arial"/>
          <w:sz w:val="24"/>
          <w:szCs w:val="24"/>
        </w:rPr>
        <w:t>покрытия</w:t>
      </w:r>
      <w:r w:rsidRPr="00996E6B" w:rsidR="00852C0E">
        <w:rPr>
          <w:rFonts w:ascii="Arial" w:hAnsi="Arial" w:cs="Arial"/>
          <w:sz w:val="24"/>
          <w:szCs w:val="24"/>
        </w:rPr>
        <w:t xml:space="preserve"> труб</w:t>
      </w:r>
      <w:r w:rsidR="0026245C">
        <w:rPr>
          <w:rFonts w:ascii="Arial" w:hAnsi="Arial" w:cs="Arial"/>
          <w:sz w:val="24"/>
          <w:szCs w:val="24"/>
        </w:rPr>
        <w:t>опровода</w:t>
      </w:r>
      <w:r w:rsidRPr="00996E6B">
        <w:rPr>
          <w:rFonts w:ascii="Arial" w:hAnsi="Arial" w:cs="Arial"/>
          <w:sz w:val="24"/>
          <w:szCs w:val="24"/>
        </w:rPr>
        <w:t xml:space="preserve">; </w:t>
      </w:r>
    </w:p>
    <w:p w:rsidR="004D0155" w:rsidRPr="00996E6B" w:rsidP="006D4F17">
      <w:pPr>
        <w:pStyle w:val="ListParagraph"/>
        <w:numPr>
          <w:ilvl w:val="0"/>
          <w:numId w:val="54"/>
        </w:numPr>
        <w:tabs>
          <w:tab w:val="left" w:pos="1134"/>
        </w:tabs>
        <w:spacing w:line="353" w:lineRule="auto"/>
        <w:ind w:left="0" w:firstLine="709"/>
        <w:jc w:val="both"/>
        <w:rPr>
          <w:rFonts w:ascii="Arial" w:hAnsi="Arial" w:cs="Arial"/>
          <w:sz w:val="24"/>
          <w:szCs w:val="24"/>
        </w:rPr>
      </w:pPr>
      <w:r w:rsidRPr="00996E6B">
        <w:rPr>
          <w:rFonts w:ascii="Arial" w:hAnsi="Arial" w:cs="Arial"/>
          <w:sz w:val="24"/>
          <w:szCs w:val="24"/>
        </w:rPr>
        <w:t xml:space="preserve">в процессе нанесения </w:t>
      </w:r>
      <w:r w:rsidRPr="00996E6B" w:rsidR="007F73D8">
        <w:rPr>
          <w:rFonts w:ascii="Arial" w:hAnsi="Arial" w:cs="Arial"/>
          <w:sz w:val="24"/>
          <w:szCs w:val="24"/>
        </w:rPr>
        <w:t>защитного</w:t>
      </w:r>
      <w:r w:rsidRPr="00996E6B">
        <w:rPr>
          <w:rFonts w:ascii="Arial" w:hAnsi="Arial" w:cs="Arial"/>
          <w:sz w:val="24"/>
          <w:szCs w:val="24"/>
        </w:rPr>
        <w:t xml:space="preserve"> покрытия на </w:t>
      </w:r>
      <w:r w:rsidR="0026245C">
        <w:rPr>
          <w:rFonts w:ascii="Arial" w:hAnsi="Arial" w:cs="Arial"/>
          <w:sz w:val="24"/>
          <w:szCs w:val="24"/>
        </w:rPr>
        <w:t xml:space="preserve">зону </w:t>
      </w:r>
      <w:r w:rsidRPr="00996E6B">
        <w:rPr>
          <w:rFonts w:ascii="Arial" w:hAnsi="Arial" w:cs="Arial"/>
          <w:sz w:val="24"/>
          <w:szCs w:val="24"/>
        </w:rPr>
        <w:t>сварны</w:t>
      </w:r>
      <w:r w:rsidR="0026245C">
        <w:rPr>
          <w:rFonts w:ascii="Arial" w:hAnsi="Arial" w:cs="Arial"/>
          <w:sz w:val="24"/>
          <w:szCs w:val="24"/>
        </w:rPr>
        <w:t>х</w:t>
      </w:r>
      <w:r w:rsidRPr="00996E6B">
        <w:rPr>
          <w:rFonts w:ascii="Arial" w:hAnsi="Arial" w:cs="Arial"/>
          <w:sz w:val="24"/>
          <w:szCs w:val="24"/>
        </w:rPr>
        <w:t xml:space="preserve"> стык</w:t>
      </w:r>
      <w:r w:rsidR="0026245C">
        <w:rPr>
          <w:rFonts w:ascii="Arial" w:hAnsi="Arial" w:cs="Arial"/>
          <w:sz w:val="24"/>
          <w:szCs w:val="24"/>
        </w:rPr>
        <w:t>ов</w:t>
      </w:r>
      <w:r w:rsidRPr="00996E6B">
        <w:rPr>
          <w:rFonts w:ascii="Arial" w:hAnsi="Arial" w:cs="Arial"/>
          <w:sz w:val="24"/>
          <w:szCs w:val="24"/>
        </w:rPr>
        <w:t xml:space="preserve"> </w:t>
      </w:r>
      <w:r w:rsidRPr="00996E6B" w:rsidR="004318C2">
        <w:rPr>
          <w:rFonts w:ascii="Arial" w:hAnsi="Arial" w:cs="Arial"/>
          <w:sz w:val="24"/>
          <w:szCs w:val="24"/>
        </w:rPr>
        <w:t xml:space="preserve">выполняют </w:t>
      </w:r>
      <w:r w:rsidRPr="00996E6B">
        <w:rPr>
          <w:rFonts w:ascii="Arial" w:hAnsi="Arial" w:cs="Arial"/>
          <w:sz w:val="24"/>
          <w:szCs w:val="24"/>
        </w:rPr>
        <w:t>операционный контроль</w:t>
      </w:r>
      <w:r w:rsidRPr="00996E6B" w:rsidR="00852C0E">
        <w:rPr>
          <w:rFonts w:ascii="Arial" w:hAnsi="Arial" w:cs="Arial"/>
          <w:sz w:val="24"/>
          <w:szCs w:val="24"/>
        </w:rPr>
        <w:t xml:space="preserve"> нанесения защитного покрытия на сварные стыки трубопровода</w:t>
      </w:r>
      <w:r w:rsidRPr="00996E6B">
        <w:rPr>
          <w:rFonts w:ascii="Arial" w:hAnsi="Arial" w:cs="Arial"/>
          <w:sz w:val="24"/>
          <w:szCs w:val="24"/>
        </w:rPr>
        <w:t xml:space="preserve">; </w:t>
      </w:r>
    </w:p>
    <w:p w:rsidR="004D0155" w:rsidRPr="00996E6B" w:rsidP="006D4F17">
      <w:pPr>
        <w:pStyle w:val="ListParagraph"/>
        <w:numPr>
          <w:ilvl w:val="0"/>
          <w:numId w:val="54"/>
        </w:numPr>
        <w:tabs>
          <w:tab w:val="left" w:pos="1134"/>
        </w:tabs>
        <w:spacing w:line="353" w:lineRule="auto"/>
        <w:ind w:left="0" w:firstLine="709"/>
        <w:jc w:val="both"/>
        <w:rPr>
          <w:rFonts w:ascii="Arial" w:hAnsi="Arial" w:cs="Arial"/>
          <w:sz w:val="24"/>
          <w:szCs w:val="24"/>
        </w:rPr>
      </w:pPr>
      <w:bookmarkStart w:id="217" w:name="_Hlk182578888"/>
      <w:r w:rsidRPr="00996E6B">
        <w:rPr>
          <w:rFonts w:ascii="Arial" w:hAnsi="Arial" w:cs="Arial"/>
          <w:sz w:val="24"/>
          <w:szCs w:val="24"/>
        </w:rPr>
        <w:t xml:space="preserve">перед </w:t>
      </w:r>
      <w:r w:rsidRPr="00996E6B" w:rsidR="00BC0684">
        <w:rPr>
          <w:rFonts w:ascii="Arial" w:hAnsi="Arial" w:cs="Arial"/>
          <w:sz w:val="24"/>
          <w:szCs w:val="24"/>
        </w:rPr>
        <w:t>протаскиванием трубопровода</w:t>
      </w:r>
      <w:bookmarkEnd w:id="217"/>
      <w:r w:rsidRPr="00996E6B" w:rsidR="004318C2">
        <w:rPr>
          <w:rFonts w:ascii="Arial" w:hAnsi="Arial" w:cs="Arial"/>
          <w:sz w:val="24"/>
          <w:szCs w:val="24"/>
        </w:rPr>
        <w:t xml:space="preserve"> </w:t>
      </w:r>
      <w:r w:rsidRPr="00996E6B">
        <w:rPr>
          <w:rFonts w:ascii="Arial" w:hAnsi="Arial" w:cs="Arial"/>
          <w:sz w:val="24"/>
          <w:szCs w:val="24"/>
        </w:rPr>
        <w:t>в защитный футляр</w:t>
      </w:r>
      <w:r w:rsidR="0026245C">
        <w:rPr>
          <w:rFonts w:ascii="Arial" w:hAnsi="Arial" w:cs="Arial"/>
          <w:sz w:val="24"/>
          <w:szCs w:val="24"/>
        </w:rPr>
        <w:t>/тоннель</w:t>
      </w:r>
      <w:r w:rsidRPr="00996E6B">
        <w:rPr>
          <w:rFonts w:ascii="Arial" w:hAnsi="Arial" w:cs="Arial"/>
          <w:sz w:val="24"/>
          <w:szCs w:val="24"/>
        </w:rPr>
        <w:t xml:space="preserve"> </w:t>
      </w:r>
      <w:r w:rsidRPr="00996E6B" w:rsidR="004318C2">
        <w:rPr>
          <w:rFonts w:ascii="Arial" w:hAnsi="Arial" w:cs="Arial"/>
          <w:sz w:val="24"/>
          <w:szCs w:val="24"/>
        </w:rPr>
        <w:t xml:space="preserve">выполняют </w:t>
      </w:r>
      <w:r w:rsidRPr="00996E6B" w:rsidR="00BC0684">
        <w:rPr>
          <w:rFonts w:ascii="Arial" w:hAnsi="Arial" w:cs="Arial"/>
          <w:sz w:val="24"/>
          <w:szCs w:val="24"/>
        </w:rPr>
        <w:t>визуальный контроль и проверк</w:t>
      </w:r>
      <w:r w:rsidRPr="00996E6B" w:rsidR="004318C2">
        <w:rPr>
          <w:rFonts w:ascii="Arial" w:hAnsi="Arial" w:cs="Arial"/>
          <w:sz w:val="24"/>
          <w:szCs w:val="24"/>
        </w:rPr>
        <w:t>у</w:t>
      </w:r>
      <w:r w:rsidRPr="00996E6B" w:rsidR="00BC0684">
        <w:rPr>
          <w:rFonts w:ascii="Arial" w:hAnsi="Arial" w:cs="Arial"/>
          <w:sz w:val="24"/>
          <w:szCs w:val="24"/>
        </w:rPr>
        <w:t xml:space="preserve"> </w:t>
      </w:r>
      <w:r w:rsidR="0026245C">
        <w:rPr>
          <w:rFonts w:ascii="Arial" w:hAnsi="Arial" w:cs="Arial"/>
          <w:sz w:val="24"/>
          <w:szCs w:val="24"/>
        </w:rPr>
        <w:t xml:space="preserve">диэлектрической </w:t>
      </w:r>
      <w:r w:rsidRPr="00996E6B" w:rsidR="00BC0684">
        <w:rPr>
          <w:rFonts w:ascii="Arial" w:hAnsi="Arial" w:cs="Arial"/>
          <w:sz w:val="24"/>
          <w:szCs w:val="24"/>
        </w:rPr>
        <w:t xml:space="preserve">сплошности </w:t>
      </w:r>
      <w:r w:rsidRPr="00996E6B" w:rsidR="00852C0E">
        <w:rPr>
          <w:rFonts w:ascii="Arial" w:hAnsi="Arial" w:cs="Arial"/>
          <w:sz w:val="24"/>
          <w:szCs w:val="24"/>
        </w:rPr>
        <w:t xml:space="preserve">защитного </w:t>
      </w:r>
      <w:r w:rsidRPr="00996E6B" w:rsidR="00BC0684">
        <w:rPr>
          <w:rFonts w:ascii="Arial" w:hAnsi="Arial" w:cs="Arial"/>
          <w:sz w:val="24"/>
          <w:szCs w:val="24"/>
        </w:rPr>
        <w:t>покрытия</w:t>
      </w:r>
      <w:r w:rsidRPr="00996E6B" w:rsidR="00852C0E">
        <w:rPr>
          <w:rFonts w:ascii="Arial" w:hAnsi="Arial" w:cs="Arial"/>
          <w:sz w:val="24"/>
          <w:szCs w:val="24"/>
        </w:rPr>
        <w:t xml:space="preserve"> трубопровода</w:t>
      </w:r>
      <w:r w:rsidRPr="00996E6B">
        <w:rPr>
          <w:rFonts w:ascii="Arial" w:hAnsi="Arial" w:cs="Arial"/>
          <w:sz w:val="24"/>
          <w:szCs w:val="24"/>
        </w:rPr>
        <w:t>;</w:t>
      </w:r>
      <w:r w:rsidRPr="00996E6B" w:rsidR="00BC0684">
        <w:rPr>
          <w:rFonts w:ascii="Arial" w:hAnsi="Arial" w:cs="Arial"/>
          <w:sz w:val="24"/>
          <w:szCs w:val="24"/>
        </w:rPr>
        <w:t xml:space="preserve"> </w:t>
      </w:r>
    </w:p>
    <w:p w:rsidR="00F230B8" w:rsidP="006D4F17">
      <w:pPr>
        <w:pStyle w:val="ListParagraph"/>
        <w:numPr>
          <w:ilvl w:val="0"/>
          <w:numId w:val="54"/>
        </w:numPr>
        <w:tabs>
          <w:tab w:val="left" w:pos="1134"/>
        </w:tabs>
        <w:spacing w:after="0" w:line="353" w:lineRule="auto"/>
        <w:ind w:left="0" w:firstLine="709"/>
        <w:contextualSpacing w:val="0"/>
        <w:jc w:val="both"/>
        <w:rPr>
          <w:rFonts w:ascii="Arial" w:hAnsi="Arial" w:cs="Arial"/>
          <w:sz w:val="24"/>
          <w:szCs w:val="24"/>
        </w:rPr>
      </w:pPr>
      <w:r w:rsidRPr="00996E6B">
        <w:rPr>
          <w:rFonts w:ascii="Arial" w:hAnsi="Arial" w:cs="Arial"/>
          <w:sz w:val="24"/>
          <w:szCs w:val="24"/>
        </w:rPr>
        <w:t>после протаскивания трубопровода в защитный футляр</w:t>
      </w:r>
      <w:r w:rsidR="0026245C">
        <w:rPr>
          <w:rFonts w:ascii="Arial" w:hAnsi="Arial" w:cs="Arial"/>
          <w:sz w:val="24"/>
          <w:szCs w:val="24"/>
        </w:rPr>
        <w:t>/тоннель</w:t>
      </w:r>
      <w:r w:rsidRPr="00996E6B" w:rsidR="00A27F83">
        <w:rPr>
          <w:rFonts w:ascii="Arial" w:hAnsi="Arial" w:cs="Arial"/>
          <w:sz w:val="24"/>
          <w:szCs w:val="24"/>
        </w:rPr>
        <w:t xml:space="preserve"> </w:t>
      </w:r>
      <w:r w:rsidRPr="00996E6B" w:rsidR="004318C2">
        <w:rPr>
          <w:rFonts w:ascii="Arial" w:hAnsi="Arial" w:cs="Arial"/>
          <w:sz w:val="24"/>
          <w:szCs w:val="24"/>
        </w:rPr>
        <w:t xml:space="preserve">выполняют </w:t>
      </w:r>
      <w:r w:rsidRPr="00996E6B" w:rsidR="00A27F83">
        <w:rPr>
          <w:rFonts w:ascii="Arial" w:hAnsi="Arial" w:cs="Arial"/>
          <w:sz w:val="24"/>
          <w:szCs w:val="24"/>
        </w:rPr>
        <w:t>визуальный контроль и проверк</w:t>
      </w:r>
      <w:r w:rsidRPr="00996E6B" w:rsidR="004318C2">
        <w:rPr>
          <w:rFonts w:ascii="Arial" w:hAnsi="Arial" w:cs="Arial"/>
          <w:sz w:val="24"/>
          <w:szCs w:val="24"/>
        </w:rPr>
        <w:t>у</w:t>
      </w:r>
      <w:r w:rsidRPr="00996E6B" w:rsidR="00A27F83">
        <w:rPr>
          <w:rFonts w:ascii="Arial" w:hAnsi="Arial" w:cs="Arial"/>
          <w:sz w:val="24"/>
          <w:szCs w:val="24"/>
        </w:rPr>
        <w:t xml:space="preserve"> </w:t>
      </w:r>
      <w:r w:rsidR="0026245C">
        <w:rPr>
          <w:rFonts w:ascii="Arial" w:hAnsi="Arial" w:cs="Arial"/>
          <w:sz w:val="24"/>
          <w:szCs w:val="24"/>
        </w:rPr>
        <w:t xml:space="preserve">диэлектрической </w:t>
      </w:r>
      <w:r w:rsidRPr="00996E6B" w:rsidR="00A27F83">
        <w:rPr>
          <w:rFonts w:ascii="Arial" w:hAnsi="Arial" w:cs="Arial"/>
          <w:sz w:val="24"/>
          <w:szCs w:val="24"/>
        </w:rPr>
        <w:t>сплошности защитного покрытия участка трубопровода на выходе из защитного футляра</w:t>
      </w:r>
      <w:r w:rsidR="0026245C">
        <w:rPr>
          <w:rFonts w:ascii="Arial" w:hAnsi="Arial" w:cs="Arial"/>
          <w:sz w:val="24"/>
          <w:szCs w:val="24"/>
        </w:rPr>
        <w:t>/тоннеля.</w:t>
      </w:r>
    </w:p>
    <w:p w:rsidR="0026245C" w:rsidP="0026245C">
      <w:pPr>
        <w:pStyle w:val="ListParagraph"/>
        <w:tabs>
          <w:tab w:val="left" w:pos="993"/>
          <w:tab w:val="left" w:pos="1276"/>
        </w:tabs>
        <w:spacing w:after="0" w:line="353" w:lineRule="auto"/>
        <w:ind w:left="0" w:firstLine="709"/>
        <w:contextualSpacing w:val="0"/>
        <w:jc w:val="both"/>
        <w:rPr>
          <w:rFonts w:ascii="Arial" w:hAnsi="Arial" w:cs="Arial"/>
          <w:sz w:val="24"/>
          <w:szCs w:val="24"/>
        </w:rPr>
      </w:pPr>
      <w:r>
        <w:rPr>
          <w:rFonts w:ascii="Arial" w:hAnsi="Arial" w:cs="Arial"/>
          <w:sz w:val="24"/>
          <w:szCs w:val="24"/>
        </w:rPr>
        <w:t>При</w:t>
      </w:r>
      <w:r w:rsidRPr="0026245C">
        <w:rPr>
          <w:rFonts w:ascii="Arial" w:hAnsi="Arial" w:cs="Arial"/>
          <w:sz w:val="24"/>
          <w:szCs w:val="24"/>
        </w:rPr>
        <w:t xml:space="preserve"> </w:t>
      </w:r>
      <w:r w:rsidRPr="0026245C">
        <w:rPr>
          <w:rFonts w:ascii="Arial" w:hAnsi="Arial" w:cs="Arial"/>
          <w:sz w:val="24"/>
          <w:szCs w:val="24"/>
        </w:rPr>
        <w:t>прокладк</w:t>
      </w:r>
      <w:r>
        <w:rPr>
          <w:rFonts w:ascii="Arial" w:hAnsi="Arial" w:cs="Arial"/>
          <w:sz w:val="24"/>
          <w:szCs w:val="24"/>
        </w:rPr>
        <w:t>е</w:t>
      </w:r>
      <w:r w:rsidRPr="0026245C">
        <w:rPr>
          <w:rFonts w:ascii="Arial" w:hAnsi="Arial" w:cs="Arial"/>
          <w:sz w:val="24"/>
          <w:szCs w:val="24"/>
        </w:rPr>
        <w:t xml:space="preserve"> </w:t>
      </w:r>
      <w:r w:rsidRPr="0026245C">
        <w:rPr>
          <w:rFonts w:ascii="Arial" w:hAnsi="Arial" w:cs="Arial"/>
          <w:sz w:val="24"/>
          <w:szCs w:val="24"/>
        </w:rPr>
        <w:t>трубопровода без защитного футляра</w:t>
      </w:r>
      <w:r>
        <w:rPr>
          <w:rFonts w:ascii="Arial" w:hAnsi="Arial" w:cs="Arial"/>
          <w:sz w:val="24"/>
          <w:szCs w:val="24"/>
        </w:rPr>
        <w:t xml:space="preserve"> (согласно 7.8.6, 7.9.6)</w:t>
      </w:r>
      <w:r w:rsidRPr="0026245C">
        <w:rPr>
          <w:rFonts w:ascii="Arial" w:hAnsi="Arial" w:cs="Arial"/>
          <w:sz w:val="24"/>
          <w:szCs w:val="24"/>
        </w:rPr>
        <w:t xml:space="preserve"> </w:t>
      </w:r>
      <w:r>
        <w:rPr>
          <w:rFonts w:ascii="Arial" w:hAnsi="Arial" w:cs="Arial"/>
          <w:sz w:val="24"/>
          <w:szCs w:val="24"/>
        </w:rPr>
        <w:t xml:space="preserve">перед прокладкой выполняют </w:t>
      </w:r>
      <w:r w:rsidRPr="0026245C">
        <w:rPr>
          <w:rFonts w:ascii="Arial" w:hAnsi="Arial" w:cs="Arial"/>
          <w:sz w:val="24"/>
          <w:szCs w:val="24"/>
        </w:rPr>
        <w:t xml:space="preserve">визуальный контроль и проверку </w:t>
      </w:r>
      <w:r>
        <w:rPr>
          <w:rFonts w:ascii="Arial" w:hAnsi="Arial" w:cs="Arial"/>
          <w:sz w:val="24"/>
          <w:szCs w:val="24"/>
        </w:rPr>
        <w:t xml:space="preserve">диэлектрической </w:t>
      </w:r>
      <w:r w:rsidRPr="0026245C">
        <w:rPr>
          <w:rFonts w:ascii="Arial" w:hAnsi="Arial" w:cs="Arial"/>
          <w:sz w:val="24"/>
          <w:szCs w:val="24"/>
        </w:rPr>
        <w:t>сплошности защитного покрытия трубопровода</w:t>
      </w:r>
      <w:r>
        <w:rPr>
          <w:rFonts w:ascii="Arial" w:hAnsi="Arial" w:cs="Arial"/>
          <w:sz w:val="24"/>
          <w:szCs w:val="24"/>
        </w:rPr>
        <w:t xml:space="preserve">, после прокладки </w:t>
      </w:r>
      <w:r w:rsidRPr="0026245C">
        <w:rPr>
          <w:rFonts w:ascii="Arial" w:hAnsi="Arial" w:cs="Arial"/>
          <w:sz w:val="24"/>
          <w:szCs w:val="24"/>
        </w:rPr>
        <w:t xml:space="preserve">выполняют оценку целостности защитного покрытия методом катодной поляризации, </w:t>
      </w:r>
      <w:bookmarkStart w:id="218" w:name="_Hlk201153798"/>
      <w:r w:rsidRPr="0026245C">
        <w:rPr>
          <w:rFonts w:ascii="Arial" w:hAnsi="Arial" w:cs="Arial"/>
          <w:sz w:val="24"/>
          <w:szCs w:val="24"/>
        </w:rPr>
        <w:t xml:space="preserve">визуальный контроль и проверку </w:t>
      </w:r>
      <w:r>
        <w:rPr>
          <w:rFonts w:ascii="Arial" w:hAnsi="Arial" w:cs="Arial"/>
          <w:sz w:val="24"/>
          <w:szCs w:val="24"/>
        </w:rPr>
        <w:t xml:space="preserve">диэлектрической </w:t>
      </w:r>
      <w:r w:rsidRPr="0026245C">
        <w:rPr>
          <w:rFonts w:ascii="Arial" w:hAnsi="Arial" w:cs="Arial"/>
          <w:sz w:val="24"/>
          <w:szCs w:val="24"/>
        </w:rPr>
        <w:t xml:space="preserve">сплошности защитного покрытия участка трубопровода </w:t>
      </w:r>
      <w:bookmarkEnd w:id="218"/>
      <w:r w:rsidRPr="0026245C">
        <w:rPr>
          <w:rFonts w:ascii="Arial" w:hAnsi="Arial" w:cs="Arial"/>
          <w:sz w:val="24"/>
          <w:szCs w:val="24"/>
        </w:rPr>
        <w:t>на выходе из скважины</w:t>
      </w:r>
      <w:bookmarkStart w:id="219" w:name="_Hlk201153829"/>
      <w:r>
        <w:rPr>
          <w:rFonts w:ascii="Arial" w:hAnsi="Arial" w:cs="Arial"/>
          <w:sz w:val="24"/>
          <w:szCs w:val="24"/>
        </w:rPr>
        <w:t>.</w:t>
      </w:r>
      <w:bookmarkEnd w:id="219"/>
    </w:p>
    <w:p w:rsidR="0026245C" w:rsidRPr="00996E6B" w:rsidP="0026245C">
      <w:pPr>
        <w:pStyle w:val="ListParagraph"/>
        <w:tabs>
          <w:tab w:val="left" w:pos="993"/>
          <w:tab w:val="left" w:pos="1276"/>
        </w:tabs>
        <w:spacing w:after="0" w:line="353" w:lineRule="auto"/>
        <w:ind w:left="0" w:firstLine="709"/>
        <w:contextualSpacing w:val="0"/>
        <w:jc w:val="both"/>
        <w:rPr>
          <w:rFonts w:ascii="Arial" w:hAnsi="Arial" w:cs="Arial"/>
          <w:sz w:val="24"/>
          <w:szCs w:val="24"/>
        </w:rPr>
      </w:pPr>
      <w:r>
        <w:rPr>
          <w:rFonts w:ascii="Arial" w:hAnsi="Arial" w:cs="Arial"/>
          <w:sz w:val="24"/>
          <w:szCs w:val="24"/>
        </w:rPr>
        <w:t>Проверку диэлектрической сплошности защитного покрытия выполняют методом определения пропусков и дефектов в защитном покрытии трубопровода с помощью искрового дефектоскопа в соответствии с НД</w:t>
      </w:r>
      <w:r>
        <w:rPr>
          <w:rStyle w:val="FootnoteReference"/>
          <w:rFonts w:ascii="Arial" w:hAnsi="Arial" w:cs="Arial"/>
          <w:sz w:val="24"/>
          <w:szCs w:val="24"/>
        </w:rPr>
        <w:footnoteReference w:id="17"/>
      </w:r>
      <w:r w:rsidR="00FF46E7">
        <w:rPr>
          <w:rFonts w:ascii="Arial" w:hAnsi="Arial" w:cs="Arial"/>
          <w:sz w:val="24"/>
          <w:szCs w:val="24"/>
          <w:vertAlign w:val="superscript"/>
        </w:rPr>
        <w:t>)</w:t>
      </w:r>
      <w:r>
        <w:rPr>
          <w:rFonts w:ascii="Arial" w:hAnsi="Arial" w:cs="Arial"/>
          <w:sz w:val="24"/>
          <w:szCs w:val="24"/>
        </w:rPr>
        <w:t>.</w:t>
      </w:r>
    </w:p>
    <w:p w:rsidR="00187068" w:rsidRPr="00996E6B" w:rsidP="006D4F17">
      <w:pPr>
        <w:numPr>
          <w:ilvl w:val="0"/>
          <w:numId w:val="53"/>
        </w:numPr>
        <w:tabs>
          <w:tab w:val="left" w:pos="1560"/>
        </w:tabs>
        <w:spacing w:line="353" w:lineRule="auto"/>
        <w:ind w:left="0" w:firstLine="709"/>
        <w:jc w:val="both"/>
        <w:rPr>
          <w:rFonts w:ascii="Arial" w:hAnsi="Arial" w:cs="Arial"/>
        </w:rPr>
      </w:pPr>
      <w:r w:rsidRPr="00996E6B">
        <w:rPr>
          <w:rFonts w:ascii="Arial" w:hAnsi="Arial" w:cs="Arial"/>
        </w:rPr>
        <w:t xml:space="preserve">Механические протяженные и дискретные повреждения </w:t>
      </w:r>
      <w:r w:rsidRPr="00996E6B" w:rsidR="00261A24">
        <w:rPr>
          <w:rFonts w:ascii="Arial" w:hAnsi="Arial" w:cs="Arial"/>
        </w:rPr>
        <w:t xml:space="preserve">защитного </w:t>
      </w:r>
      <w:r w:rsidRPr="00996E6B">
        <w:rPr>
          <w:rFonts w:ascii="Arial" w:hAnsi="Arial" w:cs="Arial"/>
        </w:rPr>
        <w:t xml:space="preserve">покрытия </w:t>
      </w:r>
      <w:r w:rsidRPr="00996E6B" w:rsidR="00A5269B">
        <w:rPr>
          <w:rFonts w:ascii="Arial" w:hAnsi="Arial" w:cs="Arial"/>
        </w:rPr>
        <w:t xml:space="preserve">трубопровода </w:t>
      </w:r>
      <w:r w:rsidRPr="00996E6B">
        <w:rPr>
          <w:rFonts w:ascii="Arial" w:hAnsi="Arial" w:cs="Arial"/>
        </w:rPr>
        <w:t>до металла стенки трубы не допускаются.</w:t>
      </w:r>
    </w:p>
    <w:p w:rsidR="0067731C" w:rsidP="006D4F17">
      <w:pPr>
        <w:numPr>
          <w:ilvl w:val="0"/>
          <w:numId w:val="53"/>
        </w:numPr>
        <w:tabs>
          <w:tab w:val="left" w:pos="1560"/>
        </w:tabs>
        <w:spacing w:line="353" w:lineRule="auto"/>
        <w:ind w:left="0" w:firstLine="709"/>
        <w:jc w:val="both"/>
        <w:rPr>
          <w:rFonts w:ascii="Arial" w:hAnsi="Arial" w:cs="Arial"/>
        </w:rPr>
      </w:pPr>
      <w:bookmarkStart w:id="220" w:name="_Hlk196301834"/>
      <w:bookmarkStart w:id="221" w:name="_Hlk196301936"/>
      <w:r w:rsidRPr="00996E6B">
        <w:rPr>
          <w:rFonts w:ascii="Arial" w:hAnsi="Arial" w:cs="Arial"/>
        </w:rPr>
        <w:t>Нанесение</w:t>
      </w:r>
      <w:r>
        <w:rPr>
          <w:rFonts w:ascii="Arial" w:hAnsi="Arial" w:cs="Arial"/>
        </w:rPr>
        <w:t xml:space="preserve"> и</w:t>
      </w:r>
      <w:r w:rsidRPr="00996E6B">
        <w:rPr>
          <w:rFonts w:ascii="Arial" w:hAnsi="Arial" w:cs="Arial"/>
        </w:rPr>
        <w:t xml:space="preserve"> ремонт </w:t>
      </w:r>
      <w:bookmarkStart w:id="222" w:name="_Hlk196301817"/>
      <w:r w:rsidRPr="00996E6B">
        <w:rPr>
          <w:rFonts w:ascii="Arial" w:hAnsi="Arial" w:cs="Arial"/>
        </w:rPr>
        <w:t xml:space="preserve">защитного покрытия защитного футляра из стальных труб </w:t>
      </w:r>
      <w:r w:rsidR="0026245C">
        <w:rPr>
          <w:rFonts w:ascii="Arial" w:hAnsi="Arial" w:cs="Arial"/>
        </w:rPr>
        <w:t xml:space="preserve">и зоны сварных стыков </w:t>
      </w:r>
      <w:r w:rsidRPr="00996E6B">
        <w:rPr>
          <w:rFonts w:ascii="Arial" w:hAnsi="Arial" w:cs="Arial"/>
        </w:rPr>
        <w:t>выполняют в соответствии с нормативными документами заказчика, ПД (РД).</w:t>
      </w:r>
      <w:bookmarkEnd w:id="220"/>
    </w:p>
    <w:p w:rsidR="0067731C" w:rsidP="0067731C">
      <w:pPr>
        <w:tabs>
          <w:tab w:val="left" w:pos="1276"/>
        </w:tabs>
        <w:spacing w:line="353" w:lineRule="auto"/>
        <w:ind w:firstLine="709"/>
        <w:jc w:val="both"/>
        <w:rPr>
          <w:rFonts w:ascii="Arial" w:hAnsi="Arial" w:cs="Arial"/>
        </w:rPr>
      </w:pPr>
      <w:r>
        <w:rPr>
          <w:rFonts w:ascii="Arial" w:hAnsi="Arial" w:cs="Arial"/>
        </w:rPr>
        <w:t>К</w:t>
      </w:r>
      <w:r w:rsidRPr="0067731C">
        <w:rPr>
          <w:rFonts w:ascii="Arial" w:hAnsi="Arial" w:cs="Arial"/>
        </w:rPr>
        <w:t xml:space="preserve">онтроль качества защитного покрытия защитного футляра из стальных труб </w:t>
      </w:r>
      <w:r w:rsidR="0026245C">
        <w:rPr>
          <w:rFonts w:ascii="Arial" w:hAnsi="Arial" w:cs="Arial"/>
        </w:rPr>
        <w:t xml:space="preserve">и зоны сварных стыков </w:t>
      </w:r>
      <w:r w:rsidRPr="0067731C">
        <w:rPr>
          <w:rFonts w:ascii="Arial" w:hAnsi="Arial" w:cs="Arial"/>
        </w:rPr>
        <w:t>выполняют при необходимости в соответствии с нормативными документами заказчика, ПД (РД).</w:t>
      </w:r>
    </w:p>
    <w:p w:rsidR="00FF46E7" w:rsidRPr="0067731C" w:rsidP="0067731C">
      <w:pPr>
        <w:tabs>
          <w:tab w:val="left" w:pos="1276"/>
        </w:tabs>
        <w:spacing w:line="353" w:lineRule="auto"/>
        <w:ind w:firstLine="709"/>
        <w:jc w:val="both"/>
        <w:rPr>
          <w:rFonts w:ascii="Arial" w:hAnsi="Arial" w:cs="Arial"/>
        </w:rPr>
      </w:pPr>
    </w:p>
    <w:p w:rsidR="00481D08" w:rsidRPr="00BA26E1" w:rsidP="006D4F17">
      <w:pPr>
        <w:pStyle w:val="ListParagraph"/>
        <w:keepNext/>
        <w:numPr>
          <w:ilvl w:val="0"/>
          <w:numId w:val="29"/>
        </w:numPr>
        <w:tabs>
          <w:tab w:val="left" w:pos="851"/>
          <w:tab w:val="left" w:pos="1134"/>
        </w:tabs>
        <w:spacing w:after="0" w:line="360" w:lineRule="auto"/>
        <w:ind w:left="0" w:firstLine="709"/>
        <w:contextualSpacing w:val="0"/>
        <w:jc w:val="both"/>
        <w:outlineLvl w:val="1"/>
        <w:rPr>
          <w:rFonts w:ascii="Arial" w:hAnsi="Arial" w:cs="Arial"/>
          <w:b/>
          <w:sz w:val="24"/>
          <w:szCs w:val="24"/>
        </w:rPr>
      </w:pPr>
      <w:bookmarkStart w:id="223" w:name="_Toc202271401"/>
      <w:bookmarkEnd w:id="221"/>
      <w:bookmarkEnd w:id="222"/>
      <w:r w:rsidRPr="00BA26E1">
        <w:rPr>
          <w:rFonts w:ascii="Arial" w:hAnsi="Arial" w:cs="Arial"/>
          <w:b/>
          <w:sz w:val="24"/>
          <w:szCs w:val="24"/>
        </w:rPr>
        <w:t>Протаскивание трубопровода в защитный футляр и тоннель</w:t>
      </w:r>
      <w:bookmarkEnd w:id="223"/>
    </w:p>
    <w:p w:rsidR="00FF46E7" w:rsidP="006D4F17">
      <w:pPr>
        <w:keepNext/>
        <w:tabs>
          <w:tab w:val="left" w:pos="1701"/>
        </w:tabs>
        <w:spacing w:line="360" w:lineRule="auto"/>
        <w:ind w:left="709"/>
        <w:jc w:val="both"/>
        <w:rPr>
          <w:rFonts w:ascii="Arial" w:hAnsi="Arial" w:cs="Arial"/>
        </w:rPr>
      </w:pPr>
    </w:p>
    <w:p w:rsidR="005126E5" w:rsidRPr="005126E5" w:rsidP="006D4F17">
      <w:pPr>
        <w:keepNext/>
        <w:numPr>
          <w:ilvl w:val="2"/>
          <w:numId w:val="42"/>
        </w:numPr>
        <w:tabs>
          <w:tab w:val="left" w:pos="1560"/>
        </w:tabs>
        <w:spacing w:line="360" w:lineRule="auto"/>
        <w:ind w:left="709" w:firstLine="0"/>
        <w:jc w:val="both"/>
        <w:rPr>
          <w:rFonts w:ascii="Arial" w:hAnsi="Arial" w:cs="Arial"/>
        </w:rPr>
      </w:pPr>
      <w:r w:rsidRPr="005126E5">
        <w:rPr>
          <w:rFonts w:ascii="Arial" w:hAnsi="Arial" w:cs="Arial"/>
        </w:rPr>
        <w:t>Общие положения</w:t>
      </w:r>
    </w:p>
    <w:p w:rsidR="005126E5" w:rsidRPr="005126E5" w:rsidP="00075763">
      <w:pPr>
        <w:numPr>
          <w:ilvl w:val="2"/>
          <w:numId w:val="43"/>
        </w:numPr>
        <w:tabs>
          <w:tab w:val="left" w:pos="1701"/>
        </w:tabs>
        <w:spacing w:line="360" w:lineRule="auto"/>
        <w:ind w:left="0" w:firstLine="709"/>
        <w:jc w:val="both"/>
        <w:rPr>
          <w:rFonts w:ascii="Arial" w:hAnsi="Arial" w:cs="Arial"/>
        </w:rPr>
      </w:pPr>
      <w:r w:rsidRPr="005126E5">
        <w:rPr>
          <w:rFonts w:ascii="Arial" w:hAnsi="Arial" w:cs="Arial"/>
        </w:rPr>
        <w:t xml:space="preserve">Протаскивание </w:t>
      </w:r>
      <w:r w:rsidRPr="00C921A0" w:rsidR="00C921A0">
        <w:rPr>
          <w:rFonts w:ascii="Arial" w:hAnsi="Arial" w:cs="Arial"/>
        </w:rPr>
        <w:t>трубопровода</w:t>
      </w:r>
      <w:r w:rsidRPr="005126E5">
        <w:rPr>
          <w:rFonts w:ascii="Arial" w:hAnsi="Arial" w:cs="Arial"/>
        </w:rPr>
        <w:t xml:space="preserve"> в защитный футляр/тоннель </w:t>
      </w:r>
      <w:r w:rsidRPr="00C921A0" w:rsidR="00C921A0">
        <w:rPr>
          <w:rFonts w:ascii="Arial" w:hAnsi="Arial" w:cs="Arial"/>
        </w:rPr>
        <w:t>осуществляют</w:t>
      </w:r>
      <w:r w:rsidRPr="005126E5">
        <w:rPr>
          <w:rFonts w:ascii="Arial" w:hAnsi="Arial" w:cs="Arial"/>
        </w:rPr>
        <w:t xml:space="preserve"> </w:t>
      </w:r>
      <w:r w:rsidR="00DB730E">
        <w:rPr>
          <w:rFonts w:ascii="Arial" w:hAnsi="Arial" w:cs="Arial"/>
        </w:rPr>
        <w:t>согласно</w:t>
      </w:r>
      <w:r w:rsidRPr="005126E5">
        <w:rPr>
          <w:rFonts w:ascii="Arial" w:hAnsi="Arial" w:cs="Arial"/>
        </w:rPr>
        <w:t xml:space="preserve"> технологическ</w:t>
      </w:r>
      <w:r w:rsidR="00775FD7">
        <w:rPr>
          <w:rFonts w:ascii="Arial" w:hAnsi="Arial" w:cs="Arial"/>
        </w:rPr>
        <w:t>ой</w:t>
      </w:r>
      <w:r w:rsidRPr="005126E5">
        <w:rPr>
          <w:rFonts w:ascii="Arial" w:hAnsi="Arial" w:cs="Arial"/>
        </w:rPr>
        <w:t xml:space="preserve"> карт</w:t>
      </w:r>
      <w:r w:rsidR="00DB730E">
        <w:rPr>
          <w:rFonts w:ascii="Arial" w:hAnsi="Arial" w:cs="Arial"/>
        </w:rPr>
        <w:t>е</w:t>
      </w:r>
      <w:r w:rsidRPr="005126E5">
        <w:rPr>
          <w:rFonts w:ascii="Arial" w:hAnsi="Arial" w:cs="Arial"/>
        </w:rPr>
        <w:t xml:space="preserve"> и схем</w:t>
      </w:r>
      <w:r w:rsidR="00DB730E">
        <w:rPr>
          <w:rFonts w:ascii="Arial" w:hAnsi="Arial" w:cs="Arial"/>
        </w:rPr>
        <w:t>е</w:t>
      </w:r>
      <w:r w:rsidRPr="005126E5">
        <w:rPr>
          <w:rFonts w:ascii="Arial" w:hAnsi="Arial" w:cs="Arial"/>
        </w:rPr>
        <w:t xml:space="preserve"> протаскивания.</w:t>
      </w:r>
    </w:p>
    <w:p w:rsidR="005126E5" w:rsidRPr="005126E5" w:rsidP="00075763">
      <w:pPr>
        <w:numPr>
          <w:ilvl w:val="2"/>
          <w:numId w:val="43"/>
        </w:numPr>
        <w:tabs>
          <w:tab w:val="left" w:pos="1701"/>
        </w:tabs>
        <w:spacing w:line="360" w:lineRule="auto"/>
        <w:ind w:left="0" w:firstLine="709"/>
        <w:jc w:val="both"/>
        <w:rPr>
          <w:rFonts w:ascii="Arial" w:hAnsi="Arial" w:cs="Arial"/>
        </w:rPr>
      </w:pPr>
      <w:r w:rsidRPr="005126E5">
        <w:rPr>
          <w:rFonts w:ascii="Arial" w:hAnsi="Arial" w:cs="Arial"/>
        </w:rPr>
        <w:t>Схем</w:t>
      </w:r>
      <w:r w:rsidRPr="00C921A0" w:rsidR="00C921A0">
        <w:rPr>
          <w:rFonts w:ascii="Arial" w:hAnsi="Arial" w:cs="Arial"/>
        </w:rPr>
        <w:t>у</w:t>
      </w:r>
      <w:r w:rsidRPr="005126E5">
        <w:rPr>
          <w:rFonts w:ascii="Arial" w:hAnsi="Arial" w:cs="Arial"/>
        </w:rPr>
        <w:t xml:space="preserve"> протаскивания</w:t>
      </w:r>
      <w:r w:rsidRPr="00C921A0" w:rsidR="00C921A0">
        <w:rPr>
          <w:rFonts w:ascii="Arial" w:hAnsi="Arial" w:cs="Arial"/>
        </w:rPr>
        <w:t xml:space="preserve"> трубопровода</w:t>
      </w:r>
      <w:r w:rsidRPr="005126E5">
        <w:rPr>
          <w:rFonts w:ascii="Arial" w:hAnsi="Arial" w:cs="Arial"/>
        </w:rPr>
        <w:t xml:space="preserve"> в защитный футляр/тоннель </w:t>
      </w:r>
      <w:r w:rsidR="00917369">
        <w:rPr>
          <w:rFonts w:ascii="Arial" w:hAnsi="Arial" w:cs="Arial"/>
        </w:rPr>
        <w:t>определяют</w:t>
      </w:r>
      <w:r w:rsidRPr="005126E5" w:rsidR="00917369">
        <w:rPr>
          <w:rFonts w:ascii="Arial" w:hAnsi="Arial" w:cs="Arial"/>
        </w:rPr>
        <w:t xml:space="preserve"> </w:t>
      </w:r>
      <w:r w:rsidRPr="005126E5">
        <w:rPr>
          <w:rFonts w:ascii="Arial" w:hAnsi="Arial" w:cs="Arial"/>
        </w:rPr>
        <w:t xml:space="preserve">в </w:t>
      </w:r>
      <w:r w:rsidR="00B60468">
        <w:rPr>
          <w:rFonts w:ascii="Arial" w:hAnsi="Arial" w:cs="Arial"/>
        </w:rPr>
        <w:t>ПД (РД)</w:t>
      </w:r>
      <w:r w:rsidRPr="005126E5">
        <w:rPr>
          <w:rFonts w:ascii="Arial" w:hAnsi="Arial" w:cs="Arial"/>
        </w:rPr>
        <w:t xml:space="preserve"> и уточня</w:t>
      </w:r>
      <w:r w:rsidRPr="00C921A0" w:rsidR="00C921A0">
        <w:rPr>
          <w:rFonts w:ascii="Arial" w:hAnsi="Arial" w:cs="Arial"/>
        </w:rPr>
        <w:t>ю</w:t>
      </w:r>
      <w:r w:rsidRPr="005126E5">
        <w:rPr>
          <w:rFonts w:ascii="Arial" w:hAnsi="Arial" w:cs="Arial"/>
        </w:rPr>
        <w:t>т в ППР с учетом конкретных условий и применяемого оборудования. В ППР определя</w:t>
      </w:r>
      <w:r w:rsidRPr="00C921A0" w:rsidR="00C921A0">
        <w:rPr>
          <w:rFonts w:ascii="Arial" w:hAnsi="Arial" w:cs="Arial"/>
        </w:rPr>
        <w:t>ю</w:t>
      </w:r>
      <w:r w:rsidRPr="005126E5">
        <w:rPr>
          <w:rFonts w:ascii="Arial" w:hAnsi="Arial" w:cs="Arial"/>
        </w:rPr>
        <w:t>т состав механизмов</w:t>
      </w:r>
      <w:r w:rsidR="00775FD7">
        <w:rPr>
          <w:rFonts w:ascii="Arial" w:hAnsi="Arial" w:cs="Arial"/>
        </w:rPr>
        <w:t>,</w:t>
      </w:r>
      <w:r w:rsidRPr="005126E5">
        <w:rPr>
          <w:rFonts w:ascii="Arial" w:hAnsi="Arial" w:cs="Arial"/>
        </w:rPr>
        <w:t xml:space="preserve"> оборудования,</w:t>
      </w:r>
      <w:r w:rsidRPr="00775FD7" w:rsidR="00775FD7">
        <w:rPr>
          <w:rFonts w:ascii="Arial" w:hAnsi="Arial" w:cs="Arial"/>
        </w:rPr>
        <w:t xml:space="preserve"> грузозахватных и тяговых </w:t>
      </w:r>
      <w:r w:rsidR="00775FD7">
        <w:rPr>
          <w:rFonts w:ascii="Arial" w:hAnsi="Arial" w:cs="Arial"/>
        </w:rPr>
        <w:t xml:space="preserve">устройств и </w:t>
      </w:r>
      <w:r w:rsidRPr="00775FD7" w:rsidR="00775FD7">
        <w:rPr>
          <w:rFonts w:ascii="Arial" w:hAnsi="Arial" w:cs="Arial"/>
        </w:rPr>
        <w:t>приспособлений (домкратов, лебедок, упоров, т. д.)</w:t>
      </w:r>
      <w:r w:rsidRPr="005126E5">
        <w:rPr>
          <w:rFonts w:ascii="Arial" w:hAnsi="Arial" w:cs="Arial"/>
        </w:rPr>
        <w:t xml:space="preserve"> их расстановк</w:t>
      </w:r>
      <w:r w:rsidRPr="00C921A0" w:rsidR="00C921A0">
        <w:rPr>
          <w:rFonts w:ascii="Arial" w:hAnsi="Arial" w:cs="Arial"/>
        </w:rPr>
        <w:t>у</w:t>
      </w:r>
      <w:r w:rsidRPr="005126E5">
        <w:rPr>
          <w:rFonts w:ascii="Arial" w:hAnsi="Arial" w:cs="Arial"/>
        </w:rPr>
        <w:t>, технические параметры, расчетные строительные нагрузки на</w:t>
      </w:r>
      <w:r w:rsidRPr="00C921A0" w:rsidR="00C921A0">
        <w:rPr>
          <w:rFonts w:ascii="Arial" w:hAnsi="Arial" w:cs="Arial"/>
        </w:rPr>
        <w:t xml:space="preserve"> трубопровод</w:t>
      </w:r>
      <w:r w:rsidRPr="005126E5">
        <w:rPr>
          <w:rFonts w:ascii="Arial" w:hAnsi="Arial" w:cs="Arial"/>
        </w:rPr>
        <w:t>.</w:t>
      </w:r>
    </w:p>
    <w:p w:rsidR="005126E5" w:rsidRPr="005126E5" w:rsidP="00075763">
      <w:pPr>
        <w:numPr>
          <w:ilvl w:val="2"/>
          <w:numId w:val="43"/>
        </w:numPr>
        <w:tabs>
          <w:tab w:val="left" w:pos="1701"/>
        </w:tabs>
        <w:spacing w:line="360" w:lineRule="auto"/>
        <w:ind w:left="0" w:firstLine="709"/>
        <w:jc w:val="both"/>
        <w:rPr>
          <w:rFonts w:ascii="Arial" w:hAnsi="Arial" w:cs="Arial"/>
        </w:rPr>
      </w:pPr>
      <w:r w:rsidRPr="005C43D5">
        <w:rPr>
          <w:rFonts w:ascii="Arial" w:hAnsi="Arial" w:cs="Arial"/>
        </w:rPr>
        <w:t>П</w:t>
      </w:r>
      <w:r w:rsidRPr="005C43D5" w:rsidR="006766B8">
        <w:rPr>
          <w:rFonts w:ascii="Arial" w:hAnsi="Arial" w:cs="Arial"/>
        </w:rPr>
        <w:t>ротаскивани</w:t>
      </w:r>
      <w:r w:rsidRPr="005C43D5">
        <w:rPr>
          <w:rFonts w:ascii="Arial" w:hAnsi="Arial" w:cs="Arial"/>
        </w:rPr>
        <w:t>е выполняют</w:t>
      </w:r>
      <w:r>
        <w:rPr>
          <w:rFonts w:ascii="Arial" w:hAnsi="Arial" w:cs="Arial"/>
        </w:rPr>
        <w:t xml:space="preserve"> плетями труб</w:t>
      </w:r>
      <w:r w:rsidRPr="005C43D5">
        <w:rPr>
          <w:rFonts w:ascii="Arial" w:hAnsi="Arial" w:cs="Arial"/>
        </w:rPr>
        <w:t xml:space="preserve"> максимальн</w:t>
      </w:r>
      <w:r w:rsidRPr="005C43D5">
        <w:rPr>
          <w:rFonts w:ascii="Arial" w:hAnsi="Arial" w:cs="Arial"/>
        </w:rPr>
        <w:t>о</w:t>
      </w:r>
      <w:r>
        <w:rPr>
          <w:rFonts w:ascii="Arial" w:hAnsi="Arial" w:cs="Arial"/>
        </w:rPr>
        <w:t xml:space="preserve"> возможной длины</w:t>
      </w:r>
      <w:r w:rsidRPr="005C43D5">
        <w:rPr>
          <w:rFonts w:ascii="Arial" w:hAnsi="Arial" w:cs="Arial"/>
        </w:rPr>
        <w:t xml:space="preserve"> </w:t>
      </w:r>
      <w:r w:rsidRPr="006766B8" w:rsidR="006766B8">
        <w:rPr>
          <w:rFonts w:ascii="Arial" w:hAnsi="Arial" w:cs="Arial"/>
        </w:rPr>
        <w:t>с учетом</w:t>
      </w:r>
      <w:r w:rsidRPr="005126E5">
        <w:rPr>
          <w:rFonts w:ascii="Arial" w:hAnsi="Arial" w:cs="Arial"/>
        </w:rPr>
        <w:t xml:space="preserve"> рельефа местности, </w:t>
      </w:r>
      <w:r w:rsidR="00775FD7">
        <w:rPr>
          <w:rFonts w:ascii="Arial" w:hAnsi="Arial" w:cs="Arial"/>
        </w:rPr>
        <w:t xml:space="preserve">наличия </w:t>
      </w:r>
      <w:r w:rsidRPr="006766B8" w:rsidR="006766B8">
        <w:rPr>
          <w:rFonts w:ascii="Arial" w:hAnsi="Arial" w:cs="Arial"/>
        </w:rPr>
        <w:t xml:space="preserve">коммуникаций, </w:t>
      </w:r>
      <w:r w:rsidRPr="005126E5">
        <w:rPr>
          <w:rFonts w:ascii="Arial" w:hAnsi="Arial" w:cs="Arial"/>
        </w:rPr>
        <w:t xml:space="preserve">применяемых грузоподъемных и тяговых </w:t>
      </w:r>
      <w:r w:rsidR="006766B8">
        <w:rPr>
          <w:rFonts w:ascii="Arial" w:hAnsi="Arial" w:cs="Arial"/>
        </w:rPr>
        <w:t>устройств</w:t>
      </w:r>
      <w:r w:rsidRPr="005126E5">
        <w:rPr>
          <w:rFonts w:ascii="Arial" w:hAnsi="Arial" w:cs="Arial"/>
        </w:rPr>
        <w:t>.</w:t>
      </w:r>
    </w:p>
    <w:p w:rsidR="005126E5" w:rsidRPr="005126E5" w:rsidP="00075763">
      <w:pPr>
        <w:numPr>
          <w:ilvl w:val="2"/>
          <w:numId w:val="43"/>
        </w:numPr>
        <w:tabs>
          <w:tab w:val="left" w:pos="1701"/>
        </w:tabs>
        <w:spacing w:line="360" w:lineRule="auto"/>
        <w:ind w:left="0" w:firstLine="709"/>
        <w:jc w:val="both"/>
        <w:rPr>
          <w:rFonts w:ascii="Arial" w:hAnsi="Arial" w:cs="Arial"/>
        </w:rPr>
      </w:pPr>
      <w:r w:rsidRPr="00B80062">
        <w:rPr>
          <w:rFonts w:ascii="Arial" w:hAnsi="Arial" w:cs="Arial"/>
        </w:rPr>
        <w:t xml:space="preserve">В ППР </w:t>
      </w:r>
      <w:r w:rsidRPr="00B80062" w:rsidR="005C62D0">
        <w:rPr>
          <w:rFonts w:ascii="Arial" w:hAnsi="Arial" w:cs="Arial"/>
        </w:rPr>
        <w:t xml:space="preserve">приводят </w:t>
      </w:r>
      <w:r w:rsidRPr="00B80062">
        <w:rPr>
          <w:rFonts w:ascii="Arial" w:hAnsi="Arial" w:cs="Arial"/>
        </w:rPr>
        <w:t>расчет усилий протаскивания труб</w:t>
      </w:r>
      <w:r w:rsidRPr="00B80062" w:rsidR="006766B8">
        <w:rPr>
          <w:rFonts w:ascii="Arial" w:hAnsi="Arial" w:cs="Arial"/>
        </w:rPr>
        <w:t>опровода</w:t>
      </w:r>
      <w:r w:rsidRPr="00B80062">
        <w:rPr>
          <w:rFonts w:ascii="Arial" w:hAnsi="Arial" w:cs="Arial"/>
        </w:rPr>
        <w:t xml:space="preserve"> в</w:t>
      </w:r>
      <w:r w:rsidRPr="005126E5">
        <w:rPr>
          <w:rFonts w:ascii="Arial" w:hAnsi="Arial" w:cs="Arial"/>
        </w:rPr>
        <w:t xml:space="preserve"> защитный футляр</w:t>
      </w:r>
      <w:r w:rsidRPr="006766B8" w:rsidR="006766B8">
        <w:rPr>
          <w:rFonts w:ascii="Arial" w:hAnsi="Arial" w:cs="Arial"/>
        </w:rPr>
        <w:t>/тоннель</w:t>
      </w:r>
      <w:r w:rsidRPr="005126E5">
        <w:rPr>
          <w:rFonts w:ascii="Arial" w:hAnsi="Arial" w:cs="Arial"/>
        </w:rPr>
        <w:t xml:space="preserve"> (полиэтиленовой защитной гильзы в тоннель, </w:t>
      </w:r>
      <w:r w:rsidRPr="006766B8" w:rsidR="006766B8">
        <w:rPr>
          <w:rFonts w:ascii="Arial" w:hAnsi="Arial" w:cs="Arial"/>
        </w:rPr>
        <w:t>трубопровода</w:t>
      </w:r>
      <w:r w:rsidRPr="005126E5">
        <w:rPr>
          <w:rFonts w:ascii="Arial" w:hAnsi="Arial" w:cs="Arial"/>
        </w:rPr>
        <w:t xml:space="preserve"> в полиэтиленовую защитную гильзу) с учетом характеристик </w:t>
      </w:r>
      <w:r w:rsidR="00783526">
        <w:rPr>
          <w:rFonts w:ascii="Arial" w:hAnsi="Arial" w:cs="Arial"/>
        </w:rPr>
        <w:t xml:space="preserve">трения </w:t>
      </w:r>
      <w:r w:rsidRPr="005126E5">
        <w:rPr>
          <w:rFonts w:ascii="Arial" w:hAnsi="Arial" w:cs="Arial"/>
        </w:rPr>
        <w:t xml:space="preserve">применяемых </w:t>
      </w:r>
      <w:r w:rsidRPr="006766B8" w:rsidR="006766B8">
        <w:rPr>
          <w:rFonts w:ascii="Arial" w:hAnsi="Arial" w:cs="Arial"/>
        </w:rPr>
        <w:t>опорно-направляющих устройств</w:t>
      </w:r>
      <w:r w:rsidR="00783526">
        <w:rPr>
          <w:rFonts w:ascii="Arial" w:hAnsi="Arial" w:cs="Arial"/>
        </w:rPr>
        <w:t xml:space="preserve"> или материалов защитных покрытий трубопровода</w:t>
      </w:r>
      <w:r w:rsidRPr="005126E5">
        <w:rPr>
          <w:rFonts w:ascii="Arial" w:hAnsi="Arial" w:cs="Arial"/>
        </w:rPr>
        <w:t>.</w:t>
      </w:r>
      <w:r w:rsidRPr="00E15E2F" w:rsidR="00E15E2F">
        <w:t xml:space="preserve"> </w:t>
      </w:r>
      <w:r w:rsidR="00E15E2F">
        <w:rPr>
          <w:rFonts w:ascii="Arial" w:hAnsi="Arial" w:cs="Arial"/>
        </w:rPr>
        <w:t>Р</w:t>
      </w:r>
      <w:r w:rsidRPr="00E15E2F" w:rsidR="00E15E2F">
        <w:rPr>
          <w:rFonts w:ascii="Arial" w:hAnsi="Arial" w:cs="Arial"/>
        </w:rPr>
        <w:t xml:space="preserve">асчет тяговых усилий </w:t>
      </w:r>
      <w:r w:rsidR="00E15E2F">
        <w:rPr>
          <w:rFonts w:ascii="Arial" w:hAnsi="Arial" w:cs="Arial"/>
        </w:rPr>
        <w:t>выполняют для</w:t>
      </w:r>
      <w:r w:rsidRPr="00E15E2F" w:rsidR="00E15E2F">
        <w:rPr>
          <w:rFonts w:ascii="Arial" w:hAnsi="Arial" w:cs="Arial"/>
        </w:rPr>
        <w:t xml:space="preserve"> завершающе</w:t>
      </w:r>
      <w:r w:rsidR="00E15E2F">
        <w:rPr>
          <w:rFonts w:ascii="Arial" w:hAnsi="Arial" w:cs="Arial"/>
        </w:rPr>
        <w:t>го</w:t>
      </w:r>
      <w:r w:rsidRPr="00E15E2F" w:rsidR="00E15E2F">
        <w:rPr>
          <w:rFonts w:ascii="Arial" w:hAnsi="Arial" w:cs="Arial"/>
        </w:rPr>
        <w:t xml:space="preserve"> этап</w:t>
      </w:r>
      <w:r w:rsidR="00E15E2F">
        <w:rPr>
          <w:rFonts w:ascii="Arial" w:hAnsi="Arial" w:cs="Arial"/>
        </w:rPr>
        <w:t>а</w:t>
      </w:r>
      <w:r w:rsidRPr="00E15E2F" w:rsidR="00E15E2F">
        <w:rPr>
          <w:rFonts w:ascii="Arial" w:hAnsi="Arial" w:cs="Arial"/>
        </w:rPr>
        <w:t xml:space="preserve"> протаскивания при максимальной длине протаскиваемой плети трубопровода.</w:t>
      </w:r>
    </w:p>
    <w:p w:rsidR="005126E5" w:rsidRPr="005126E5" w:rsidP="00075763">
      <w:pPr>
        <w:numPr>
          <w:ilvl w:val="2"/>
          <w:numId w:val="43"/>
        </w:numPr>
        <w:tabs>
          <w:tab w:val="left" w:pos="1701"/>
        </w:tabs>
        <w:spacing w:line="360" w:lineRule="auto"/>
        <w:ind w:left="0" w:firstLine="709"/>
        <w:jc w:val="both"/>
        <w:rPr>
          <w:rFonts w:ascii="Arial" w:hAnsi="Arial" w:cs="Arial"/>
        </w:rPr>
      </w:pPr>
      <w:r>
        <w:rPr>
          <w:rFonts w:ascii="Arial" w:hAnsi="Arial" w:cs="Arial"/>
        </w:rPr>
        <w:t>Мощность</w:t>
      </w:r>
      <w:r w:rsidRPr="005126E5">
        <w:rPr>
          <w:rFonts w:ascii="Arial" w:hAnsi="Arial" w:cs="Arial"/>
        </w:rPr>
        <w:t xml:space="preserve"> тяговых </w:t>
      </w:r>
      <w:r w:rsidRPr="00775FD7" w:rsidR="00775FD7">
        <w:rPr>
          <w:rFonts w:ascii="Arial" w:hAnsi="Arial" w:cs="Arial"/>
        </w:rPr>
        <w:t>устройств</w:t>
      </w:r>
      <w:r w:rsidRPr="005126E5">
        <w:rPr>
          <w:rFonts w:ascii="Arial" w:hAnsi="Arial" w:cs="Arial"/>
        </w:rPr>
        <w:t xml:space="preserve"> для протаскивания определя</w:t>
      </w:r>
      <w:r w:rsidRPr="00775FD7" w:rsidR="00775FD7">
        <w:rPr>
          <w:rFonts w:ascii="Arial" w:hAnsi="Arial" w:cs="Arial"/>
        </w:rPr>
        <w:t>ю</w:t>
      </w:r>
      <w:r w:rsidRPr="005126E5">
        <w:rPr>
          <w:rFonts w:ascii="Arial" w:hAnsi="Arial" w:cs="Arial"/>
        </w:rPr>
        <w:t xml:space="preserve">т </w:t>
      </w:r>
      <w:bookmarkStart w:id="224" w:name="_Hlk189734026"/>
      <w:r>
        <w:rPr>
          <w:rFonts w:ascii="Arial" w:hAnsi="Arial" w:cs="Arial"/>
        </w:rPr>
        <w:t xml:space="preserve">на основании </w:t>
      </w:r>
      <w:r w:rsidRPr="005126E5">
        <w:rPr>
          <w:rFonts w:ascii="Arial" w:hAnsi="Arial" w:cs="Arial"/>
        </w:rPr>
        <w:t>расчет</w:t>
      </w:r>
      <w:r>
        <w:rPr>
          <w:rFonts w:ascii="Arial" w:hAnsi="Arial" w:cs="Arial"/>
        </w:rPr>
        <w:t>ного</w:t>
      </w:r>
      <w:r w:rsidRPr="005126E5">
        <w:rPr>
          <w:rFonts w:ascii="Arial" w:hAnsi="Arial" w:cs="Arial"/>
        </w:rPr>
        <w:t xml:space="preserve"> тягов</w:t>
      </w:r>
      <w:r>
        <w:rPr>
          <w:rFonts w:ascii="Arial" w:hAnsi="Arial" w:cs="Arial"/>
        </w:rPr>
        <w:t>ого</w:t>
      </w:r>
      <w:r w:rsidRPr="005126E5">
        <w:rPr>
          <w:rFonts w:ascii="Arial" w:hAnsi="Arial" w:cs="Arial"/>
        </w:rPr>
        <w:t xml:space="preserve"> усили</w:t>
      </w:r>
      <w:r>
        <w:rPr>
          <w:rFonts w:ascii="Arial" w:hAnsi="Arial" w:cs="Arial"/>
        </w:rPr>
        <w:t>я</w:t>
      </w:r>
      <w:r w:rsidRPr="005126E5">
        <w:rPr>
          <w:rFonts w:ascii="Arial" w:hAnsi="Arial" w:cs="Arial"/>
        </w:rPr>
        <w:t xml:space="preserve"> протаскивания</w:t>
      </w:r>
      <w:bookmarkEnd w:id="224"/>
      <w:r>
        <w:rPr>
          <w:rFonts w:ascii="Arial" w:hAnsi="Arial" w:cs="Arial"/>
        </w:rPr>
        <w:t>.</w:t>
      </w:r>
    </w:p>
    <w:p w:rsidR="005126E5" w:rsidRPr="005126E5" w:rsidP="00075763">
      <w:pPr>
        <w:numPr>
          <w:ilvl w:val="2"/>
          <w:numId w:val="43"/>
        </w:numPr>
        <w:tabs>
          <w:tab w:val="left" w:pos="1701"/>
        </w:tabs>
        <w:spacing w:line="360" w:lineRule="auto"/>
        <w:ind w:left="0" w:firstLine="709"/>
        <w:jc w:val="both"/>
        <w:rPr>
          <w:rFonts w:ascii="Arial" w:hAnsi="Arial" w:cs="Arial"/>
        </w:rPr>
      </w:pPr>
      <w:r>
        <w:rPr>
          <w:rFonts w:ascii="Arial" w:hAnsi="Arial" w:cs="Arial"/>
        </w:rPr>
        <w:t>Д</w:t>
      </w:r>
      <w:r w:rsidRPr="005126E5">
        <w:rPr>
          <w:rFonts w:ascii="Arial" w:hAnsi="Arial" w:cs="Arial"/>
        </w:rPr>
        <w:t xml:space="preserve">ля удержания тяговых </w:t>
      </w:r>
      <w:r w:rsidRPr="00563E3D" w:rsidR="00775FD7">
        <w:rPr>
          <w:rFonts w:ascii="Arial" w:hAnsi="Arial" w:cs="Arial"/>
        </w:rPr>
        <w:t>устройств</w:t>
      </w:r>
      <w:r w:rsidRPr="005126E5">
        <w:rPr>
          <w:rFonts w:ascii="Arial" w:hAnsi="Arial" w:cs="Arial"/>
        </w:rPr>
        <w:t xml:space="preserve"> </w:t>
      </w:r>
      <w:r>
        <w:rPr>
          <w:rFonts w:ascii="Arial" w:hAnsi="Arial" w:cs="Arial"/>
        </w:rPr>
        <w:t xml:space="preserve">при протаскивании предусматривают анкеры. </w:t>
      </w:r>
      <w:r w:rsidRPr="005126E5">
        <w:rPr>
          <w:rFonts w:ascii="Arial" w:hAnsi="Arial" w:cs="Arial"/>
        </w:rPr>
        <w:t xml:space="preserve">Решения по анкеровке тяговых </w:t>
      </w:r>
      <w:r w:rsidRPr="00563E3D" w:rsidR="00563E3D">
        <w:rPr>
          <w:rFonts w:ascii="Arial" w:hAnsi="Arial" w:cs="Arial"/>
        </w:rPr>
        <w:t>устройств</w:t>
      </w:r>
      <w:r w:rsidRPr="005126E5">
        <w:rPr>
          <w:rFonts w:ascii="Arial" w:hAnsi="Arial" w:cs="Arial"/>
        </w:rPr>
        <w:t xml:space="preserve"> определ</w:t>
      </w:r>
      <w:r w:rsidRPr="00563E3D" w:rsidR="00563E3D">
        <w:rPr>
          <w:rFonts w:ascii="Arial" w:hAnsi="Arial" w:cs="Arial"/>
        </w:rPr>
        <w:t>яют</w:t>
      </w:r>
      <w:r w:rsidRPr="005126E5">
        <w:rPr>
          <w:rFonts w:ascii="Arial" w:hAnsi="Arial" w:cs="Arial"/>
        </w:rPr>
        <w:t xml:space="preserve"> в ППР.</w:t>
      </w:r>
    </w:p>
    <w:p w:rsidR="005126E5" w:rsidRPr="005126E5" w:rsidP="00075763">
      <w:pPr>
        <w:numPr>
          <w:ilvl w:val="2"/>
          <w:numId w:val="43"/>
        </w:numPr>
        <w:tabs>
          <w:tab w:val="left" w:pos="1701"/>
        </w:tabs>
        <w:spacing w:line="360" w:lineRule="auto"/>
        <w:ind w:left="0" w:firstLine="709"/>
        <w:jc w:val="both"/>
        <w:rPr>
          <w:rFonts w:ascii="Arial" w:hAnsi="Arial" w:cs="Arial"/>
        </w:rPr>
      </w:pPr>
      <w:r w:rsidRPr="005126E5">
        <w:rPr>
          <w:rFonts w:ascii="Arial" w:hAnsi="Arial" w:cs="Arial"/>
        </w:rPr>
        <w:t xml:space="preserve">Между рабочим и приемным котлованом </w:t>
      </w:r>
      <w:r w:rsidRPr="00C17908" w:rsidR="004036D8">
        <w:rPr>
          <w:rFonts w:ascii="Arial" w:hAnsi="Arial" w:cs="Arial"/>
        </w:rPr>
        <w:t xml:space="preserve">при протаскивании </w:t>
      </w:r>
      <w:r w:rsidRPr="005126E5">
        <w:rPr>
          <w:rFonts w:ascii="Arial" w:hAnsi="Arial" w:cs="Arial"/>
        </w:rPr>
        <w:t>обеспечи</w:t>
      </w:r>
      <w:r w:rsidRPr="00C17908" w:rsidR="00C17908">
        <w:rPr>
          <w:rFonts w:ascii="Arial" w:hAnsi="Arial" w:cs="Arial"/>
        </w:rPr>
        <w:t>вают</w:t>
      </w:r>
      <w:r w:rsidRPr="005126E5">
        <w:rPr>
          <w:rFonts w:ascii="Arial" w:hAnsi="Arial" w:cs="Arial"/>
        </w:rPr>
        <w:t xml:space="preserve"> устойчивую связь.</w:t>
      </w:r>
    </w:p>
    <w:p w:rsidR="005126E5" w:rsidRPr="0030024F" w:rsidP="0030024F">
      <w:pPr>
        <w:numPr>
          <w:ilvl w:val="2"/>
          <w:numId w:val="43"/>
        </w:numPr>
        <w:tabs>
          <w:tab w:val="left" w:pos="1701"/>
        </w:tabs>
        <w:spacing w:line="360" w:lineRule="auto"/>
        <w:ind w:left="0" w:firstLine="709"/>
        <w:jc w:val="both"/>
        <w:rPr>
          <w:rFonts w:ascii="Arial" w:hAnsi="Arial" w:cs="Arial"/>
        </w:rPr>
      </w:pPr>
      <w:r w:rsidRPr="001661FB">
        <w:rPr>
          <w:rFonts w:ascii="Arial" w:hAnsi="Arial" w:cs="Arial"/>
        </w:rPr>
        <w:t>При</w:t>
      </w:r>
      <w:r w:rsidRPr="001661FB">
        <w:rPr>
          <w:rFonts w:ascii="Arial" w:hAnsi="Arial" w:cs="Arial"/>
        </w:rPr>
        <w:t xml:space="preserve"> необходимости протаскивани</w:t>
      </w:r>
      <w:r w:rsidRPr="001661FB">
        <w:rPr>
          <w:rFonts w:ascii="Arial" w:hAnsi="Arial" w:cs="Arial"/>
        </w:rPr>
        <w:t>е</w:t>
      </w:r>
      <w:r w:rsidRPr="001661FB">
        <w:rPr>
          <w:rFonts w:ascii="Arial" w:hAnsi="Arial" w:cs="Arial"/>
        </w:rPr>
        <w:t xml:space="preserve"> </w:t>
      </w:r>
      <w:r w:rsidRPr="001661FB">
        <w:rPr>
          <w:rFonts w:ascii="Arial" w:hAnsi="Arial" w:cs="Arial"/>
        </w:rPr>
        <w:t>трубопровода</w:t>
      </w:r>
      <w:r w:rsidRPr="001661FB">
        <w:rPr>
          <w:rFonts w:ascii="Arial" w:hAnsi="Arial" w:cs="Arial"/>
        </w:rPr>
        <w:t xml:space="preserve"> в защитный </w:t>
      </w:r>
      <w:r w:rsidRPr="00075763">
        <w:rPr>
          <w:rFonts w:ascii="Arial" w:hAnsi="Arial" w:cs="Arial"/>
        </w:rPr>
        <w:t xml:space="preserve">футляр/тоннель </w:t>
      </w:r>
      <w:r w:rsidRPr="00075763">
        <w:rPr>
          <w:rFonts w:ascii="Arial" w:hAnsi="Arial" w:cs="Arial"/>
        </w:rPr>
        <w:t xml:space="preserve">осуществляют с </w:t>
      </w:r>
      <w:r w:rsidR="00DC5E16">
        <w:rPr>
          <w:rFonts w:ascii="Arial" w:hAnsi="Arial" w:cs="Arial"/>
        </w:rPr>
        <w:t>устройством</w:t>
      </w:r>
      <w:r w:rsidRPr="00075763">
        <w:rPr>
          <w:rFonts w:ascii="Arial" w:hAnsi="Arial" w:cs="Arial"/>
        </w:rPr>
        <w:t xml:space="preserve"> спусков</w:t>
      </w:r>
      <w:r w:rsidRPr="00075763">
        <w:rPr>
          <w:rFonts w:ascii="Arial" w:hAnsi="Arial" w:cs="Arial"/>
        </w:rPr>
        <w:t>ой</w:t>
      </w:r>
      <w:r w:rsidRPr="00075763">
        <w:rPr>
          <w:rFonts w:ascii="Arial" w:hAnsi="Arial" w:cs="Arial"/>
        </w:rPr>
        <w:t xml:space="preserve"> дорожк</w:t>
      </w:r>
      <w:r w:rsidRPr="00075763">
        <w:rPr>
          <w:rFonts w:ascii="Arial" w:hAnsi="Arial" w:cs="Arial"/>
        </w:rPr>
        <w:t>и</w:t>
      </w:r>
      <w:r w:rsidRPr="00075763">
        <w:rPr>
          <w:rFonts w:ascii="Arial" w:hAnsi="Arial" w:cs="Arial"/>
        </w:rPr>
        <w:t xml:space="preserve"> согласно </w:t>
      </w:r>
      <w:r w:rsidRPr="00075763">
        <w:rPr>
          <w:rFonts w:ascii="Arial" w:hAnsi="Arial" w:cs="Arial"/>
        </w:rPr>
        <w:t>7.1</w:t>
      </w:r>
      <w:r w:rsidRPr="00075763" w:rsidR="001070A7">
        <w:rPr>
          <w:rFonts w:ascii="Arial" w:hAnsi="Arial" w:cs="Arial"/>
        </w:rPr>
        <w:t>2</w:t>
      </w:r>
      <w:r w:rsidRPr="00075763">
        <w:rPr>
          <w:rFonts w:ascii="Arial" w:hAnsi="Arial" w:cs="Arial"/>
        </w:rPr>
        <w:t>.</w:t>
      </w:r>
      <w:r w:rsidR="005636EA">
        <w:rPr>
          <w:rFonts w:ascii="Arial" w:hAnsi="Arial" w:cs="Arial"/>
        </w:rPr>
        <w:t>3</w:t>
      </w:r>
      <w:r w:rsidRPr="00075763">
        <w:rPr>
          <w:rFonts w:ascii="Arial" w:hAnsi="Arial" w:cs="Arial"/>
        </w:rPr>
        <w:t>.</w:t>
      </w:r>
      <w:r w:rsidRPr="0030024F" w:rsidR="0030024F">
        <w:rPr>
          <w:rFonts w:ascii="Arial" w:hAnsi="Arial" w:cs="Arial"/>
        </w:rPr>
        <w:t xml:space="preserve"> </w:t>
      </w:r>
      <w:r w:rsidR="0030024F">
        <w:rPr>
          <w:rFonts w:ascii="Arial" w:hAnsi="Arial" w:cs="Arial"/>
        </w:rPr>
        <w:t xml:space="preserve">Допускается протаскивание трубопровода без спусковой дорожки при наличии на </w:t>
      </w:r>
      <w:r w:rsidRPr="005C43D5" w:rsidR="0030024F">
        <w:rPr>
          <w:rFonts w:ascii="Arial" w:hAnsi="Arial" w:cs="Arial"/>
        </w:rPr>
        <w:t>трубопроводе защитного бетонного покрытия и</w:t>
      </w:r>
      <w:r w:rsidRPr="005C43D5" w:rsidR="00C4258C">
        <w:rPr>
          <w:rFonts w:ascii="Arial" w:hAnsi="Arial" w:cs="Arial"/>
        </w:rPr>
        <w:t>ли</w:t>
      </w:r>
      <w:r w:rsidRPr="005C43D5" w:rsidR="0030024F">
        <w:rPr>
          <w:rFonts w:ascii="Arial" w:hAnsi="Arial" w:cs="Arial"/>
        </w:rPr>
        <w:t xml:space="preserve"> </w:t>
      </w:r>
      <w:r w:rsidRPr="005C43D5" w:rsidR="00C35CAE">
        <w:rPr>
          <w:rFonts w:ascii="Arial" w:hAnsi="Arial" w:cs="Arial"/>
        </w:rPr>
        <w:t>применени</w:t>
      </w:r>
      <w:r w:rsidR="00C35CAE">
        <w:rPr>
          <w:rFonts w:ascii="Arial" w:hAnsi="Arial" w:cs="Arial"/>
        </w:rPr>
        <w:t>и</w:t>
      </w:r>
      <w:r w:rsidRPr="005C43D5" w:rsidR="00C35CAE">
        <w:rPr>
          <w:rFonts w:ascii="Arial" w:hAnsi="Arial" w:cs="Arial"/>
        </w:rPr>
        <w:t xml:space="preserve"> </w:t>
      </w:r>
      <w:r w:rsidRPr="005C43D5" w:rsidR="0030024F">
        <w:rPr>
          <w:rFonts w:ascii="Arial" w:hAnsi="Arial" w:cs="Arial"/>
        </w:rPr>
        <w:t>мероприятий,</w:t>
      </w:r>
      <w:r w:rsidR="0030024F">
        <w:rPr>
          <w:rFonts w:ascii="Arial" w:hAnsi="Arial" w:cs="Arial"/>
        </w:rPr>
        <w:t xml:space="preserve"> обеспечивающих</w:t>
      </w:r>
      <w:r w:rsidRPr="00827453" w:rsidR="0030024F">
        <w:rPr>
          <w:rFonts w:ascii="Arial" w:hAnsi="Arial" w:cs="Arial"/>
        </w:rPr>
        <w:t xml:space="preserve"> сохранность защитного покрытия трубопровода согласно </w:t>
      </w:r>
      <w:r w:rsidR="005C62D0">
        <w:rPr>
          <w:rFonts w:ascii="Arial" w:hAnsi="Arial" w:cs="Arial"/>
        </w:rPr>
        <w:br/>
      </w:r>
      <w:r w:rsidRPr="00827453" w:rsidR="0030024F">
        <w:rPr>
          <w:rFonts w:ascii="Arial" w:hAnsi="Arial" w:cs="Arial"/>
        </w:rPr>
        <w:t>ГОСТ 35070-2024 (пункт 14.7).</w:t>
      </w:r>
    </w:p>
    <w:p w:rsidR="005126E5" w:rsidRPr="00BD1BF7" w:rsidP="008531EA">
      <w:pPr>
        <w:numPr>
          <w:ilvl w:val="2"/>
          <w:numId w:val="43"/>
        </w:numPr>
        <w:tabs>
          <w:tab w:val="left" w:pos="1701"/>
        </w:tabs>
        <w:spacing w:line="360" w:lineRule="auto"/>
        <w:ind w:left="0" w:firstLine="709"/>
        <w:jc w:val="both"/>
        <w:rPr>
          <w:rFonts w:ascii="Arial" w:hAnsi="Arial" w:cs="Arial"/>
        </w:rPr>
      </w:pPr>
      <w:r>
        <w:rPr>
          <w:rFonts w:ascii="Arial" w:hAnsi="Arial" w:cs="Arial"/>
        </w:rPr>
        <w:t>Перед</w:t>
      </w:r>
      <w:r w:rsidRPr="00BD1BF7">
        <w:rPr>
          <w:rFonts w:ascii="Arial" w:hAnsi="Arial" w:cs="Arial"/>
        </w:rPr>
        <w:t xml:space="preserve"> протаскивани</w:t>
      </w:r>
      <w:r>
        <w:rPr>
          <w:rFonts w:ascii="Arial" w:hAnsi="Arial" w:cs="Arial"/>
        </w:rPr>
        <w:t>ем</w:t>
      </w:r>
      <w:r w:rsidRPr="00BD1BF7" w:rsidR="00FA7469">
        <w:rPr>
          <w:rFonts w:ascii="Arial" w:hAnsi="Arial" w:cs="Arial"/>
        </w:rPr>
        <w:t xml:space="preserve"> трубопровода</w:t>
      </w:r>
      <w:r w:rsidRPr="00BD1BF7">
        <w:rPr>
          <w:rFonts w:ascii="Arial" w:hAnsi="Arial" w:cs="Arial"/>
        </w:rPr>
        <w:t xml:space="preserve"> в защитный футляр/тоннель</w:t>
      </w:r>
      <w:r w:rsidRPr="00BD1BF7" w:rsidR="00FA7469">
        <w:rPr>
          <w:rFonts w:ascii="Arial" w:hAnsi="Arial" w:cs="Arial"/>
        </w:rPr>
        <w:t xml:space="preserve"> </w:t>
      </w:r>
      <w:r w:rsidRPr="00BD1BF7">
        <w:rPr>
          <w:rFonts w:ascii="Arial" w:hAnsi="Arial" w:cs="Arial"/>
        </w:rPr>
        <w:t>контролир</w:t>
      </w:r>
      <w:r w:rsidRPr="00BD1BF7" w:rsidR="00FA7469">
        <w:rPr>
          <w:rFonts w:ascii="Arial" w:hAnsi="Arial" w:cs="Arial"/>
        </w:rPr>
        <w:t>уют</w:t>
      </w:r>
      <w:r w:rsidRPr="00BD1BF7">
        <w:rPr>
          <w:rFonts w:ascii="Arial" w:hAnsi="Arial" w:cs="Arial"/>
        </w:rPr>
        <w:t xml:space="preserve"> сплошность защитного покрытия </w:t>
      </w:r>
      <w:r w:rsidR="006D07BC">
        <w:rPr>
          <w:rFonts w:ascii="Arial" w:hAnsi="Arial" w:cs="Arial"/>
        </w:rPr>
        <w:t xml:space="preserve">трубопровода </w:t>
      </w:r>
      <w:r w:rsidRPr="00BD1BF7">
        <w:rPr>
          <w:rFonts w:ascii="Arial" w:hAnsi="Arial" w:cs="Arial"/>
        </w:rPr>
        <w:t>искровым дефектоскопом.</w:t>
      </w:r>
    </w:p>
    <w:p w:rsidR="005126E5" w:rsidRPr="00F623B6" w:rsidP="008531EA">
      <w:pPr>
        <w:numPr>
          <w:ilvl w:val="2"/>
          <w:numId w:val="43"/>
        </w:numPr>
        <w:tabs>
          <w:tab w:val="left" w:pos="1843"/>
        </w:tabs>
        <w:spacing w:line="360" w:lineRule="auto"/>
        <w:ind w:left="0" w:firstLine="709"/>
        <w:jc w:val="both"/>
        <w:rPr>
          <w:rFonts w:ascii="Arial" w:hAnsi="Arial" w:cs="Arial"/>
        </w:rPr>
      </w:pPr>
      <w:r w:rsidRPr="00F623B6">
        <w:rPr>
          <w:rFonts w:ascii="Arial" w:hAnsi="Arial" w:cs="Arial"/>
        </w:rPr>
        <w:t xml:space="preserve">После протаскивания </w:t>
      </w:r>
      <w:r w:rsidRPr="00F623B6" w:rsidR="00BD1BF7">
        <w:rPr>
          <w:rFonts w:ascii="Arial" w:hAnsi="Arial" w:cs="Arial"/>
        </w:rPr>
        <w:t>трубопровода</w:t>
      </w:r>
      <w:r w:rsidRPr="00F623B6">
        <w:rPr>
          <w:rFonts w:ascii="Arial" w:hAnsi="Arial" w:cs="Arial"/>
        </w:rPr>
        <w:t xml:space="preserve"> в защитный футляр/тоннел</w:t>
      </w:r>
      <w:r w:rsidRPr="00F623B6" w:rsidR="00BD1BF7">
        <w:rPr>
          <w:rFonts w:ascii="Arial" w:hAnsi="Arial" w:cs="Arial"/>
        </w:rPr>
        <w:t xml:space="preserve">ь </w:t>
      </w:r>
      <w:r w:rsidRPr="00F623B6">
        <w:rPr>
          <w:rFonts w:ascii="Arial" w:hAnsi="Arial" w:cs="Arial"/>
        </w:rPr>
        <w:t>контролир</w:t>
      </w:r>
      <w:r w:rsidRPr="00F623B6" w:rsidR="00BD1BF7">
        <w:rPr>
          <w:rFonts w:ascii="Arial" w:hAnsi="Arial" w:cs="Arial"/>
        </w:rPr>
        <w:t>уют отсутствие</w:t>
      </w:r>
      <w:r w:rsidRPr="00F623B6">
        <w:rPr>
          <w:rFonts w:ascii="Arial" w:hAnsi="Arial" w:cs="Arial"/>
        </w:rPr>
        <w:t xml:space="preserve"> непосредственн</w:t>
      </w:r>
      <w:r w:rsidRPr="00F623B6" w:rsidR="00BD1BF7">
        <w:rPr>
          <w:rFonts w:ascii="Arial" w:hAnsi="Arial" w:cs="Arial"/>
        </w:rPr>
        <w:t>ого</w:t>
      </w:r>
      <w:r w:rsidRPr="00F623B6">
        <w:rPr>
          <w:rFonts w:ascii="Arial" w:hAnsi="Arial" w:cs="Arial"/>
        </w:rPr>
        <w:t xml:space="preserve"> электрическ</w:t>
      </w:r>
      <w:r w:rsidRPr="00F623B6" w:rsidR="00F623B6">
        <w:rPr>
          <w:rFonts w:ascii="Arial" w:hAnsi="Arial" w:cs="Arial"/>
        </w:rPr>
        <w:t>ого</w:t>
      </w:r>
      <w:r w:rsidRPr="00F623B6">
        <w:rPr>
          <w:rFonts w:ascii="Arial" w:hAnsi="Arial" w:cs="Arial"/>
        </w:rPr>
        <w:t xml:space="preserve"> контакт</w:t>
      </w:r>
      <w:r w:rsidRPr="00F623B6" w:rsidR="00F623B6">
        <w:rPr>
          <w:rFonts w:ascii="Arial" w:hAnsi="Arial" w:cs="Arial"/>
        </w:rPr>
        <w:t>а</w:t>
      </w:r>
      <w:r w:rsidRPr="00F623B6">
        <w:rPr>
          <w:rFonts w:ascii="Arial" w:hAnsi="Arial" w:cs="Arial"/>
        </w:rPr>
        <w:t xml:space="preserve"> трубопровода и защитного футляра</w:t>
      </w:r>
      <w:r w:rsidRPr="00F623B6" w:rsidR="00F623B6">
        <w:rPr>
          <w:rFonts w:ascii="Arial" w:hAnsi="Arial" w:cs="Arial"/>
        </w:rPr>
        <w:t>/</w:t>
      </w:r>
      <w:r w:rsidR="00F623B6">
        <w:rPr>
          <w:rFonts w:ascii="Arial" w:hAnsi="Arial" w:cs="Arial"/>
        </w:rPr>
        <w:t xml:space="preserve">обделки </w:t>
      </w:r>
      <w:r w:rsidRPr="00F623B6" w:rsidR="00F623B6">
        <w:rPr>
          <w:rFonts w:ascii="Arial" w:hAnsi="Arial" w:cs="Arial"/>
        </w:rPr>
        <w:t>тоннеля</w:t>
      </w:r>
      <w:r w:rsidRPr="00F623B6">
        <w:rPr>
          <w:rFonts w:ascii="Arial" w:hAnsi="Arial" w:cs="Arial"/>
        </w:rPr>
        <w:t>.</w:t>
      </w:r>
    </w:p>
    <w:p w:rsidR="005126E5" w:rsidRPr="00F623B6" w:rsidP="008531EA">
      <w:pPr>
        <w:numPr>
          <w:ilvl w:val="2"/>
          <w:numId w:val="43"/>
        </w:numPr>
        <w:tabs>
          <w:tab w:val="left" w:pos="1843"/>
        </w:tabs>
        <w:spacing w:line="360" w:lineRule="auto"/>
        <w:ind w:left="0" w:firstLine="709"/>
        <w:jc w:val="both"/>
        <w:rPr>
          <w:rFonts w:ascii="Arial" w:hAnsi="Arial" w:cs="Arial"/>
        </w:rPr>
      </w:pPr>
      <w:r w:rsidRPr="00F623B6">
        <w:rPr>
          <w:rFonts w:ascii="Arial" w:hAnsi="Arial" w:cs="Arial"/>
        </w:rPr>
        <w:t>По результатам про</w:t>
      </w:r>
      <w:r w:rsidR="00F623B6">
        <w:rPr>
          <w:rFonts w:ascii="Arial" w:hAnsi="Arial" w:cs="Arial"/>
        </w:rPr>
        <w:t>таскивания</w:t>
      </w:r>
      <w:r w:rsidRPr="00F623B6">
        <w:rPr>
          <w:rFonts w:ascii="Arial" w:hAnsi="Arial" w:cs="Arial"/>
        </w:rPr>
        <w:t xml:space="preserve"> оформля</w:t>
      </w:r>
      <w:r w:rsidR="00F623B6">
        <w:rPr>
          <w:rFonts w:ascii="Arial" w:hAnsi="Arial" w:cs="Arial"/>
        </w:rPr>
        <w:t>ю</w:t>
      </w:r>
      <w:r w:rsidRPr="00F623B6">
        <w:rPr>
          <w:rFonts w:ascii="Arial" w:hAnsi="Arial" w:cs="Arial"/>
        </w:rPr>
        <w:t xml:space="preserve">т акт на протаскивание </w:t>
      </w:r>
      <w:r w:rsidR="00F623B6">
        <w:rPr>
          <w:rFonts w:ascii="Arial" w:hAnsi="Arial" w:cs="Arial"/>
        </w:rPr>
        <w:t>трубопровода</w:t>
      </w:r>
      <w:r w:rsidRPr="00F623B6">
        <w:rPr>
          <w:rFonts w:ascii="Arial" w:hAnsi="Arial" w:cs="Arial"/>
        </w:rPr>
        <w:t xml:space="preserve"> в защитный футляр/тоннель с приложением фактического плана и продольного профиля перехода.</w:t>
      </w:r>
    </w:p>
    <w:p w:rsidR="005126E5" w:rsidRPr="00BA26E1" w:rsidP="008531EA">
      <w:pPr>
        <w:numPr>
          <w:ilvl w:val="2"/>
          <w:numId w:val="42"/>
        </w:numPr>
        <w:tabs>
          <w:tab w:val="left" w:pos="1560"/>
        </w:tabs>
        <w:spacing w:line="360" w:lineRule="auto"/>
        <w:ind w:left="0" w:firstLine="709"/>
        <w:jc w:val="both"/>
        <w:rPr>
          <w:rFonts w:ascii="Arial" w:hAnsi="Arial" w:cs="Arial"/>
        </w:rPr>
      </w:pPr>
      <w:r w:rsidRPr="00BA26E1">
        <w:rPr>
          <w:rFonts w:ascii="Arial" w:hAnsi="Arial" w:cs="Arial"/>
        </w:rPr>
        <w:t xml:space="preserve">Протаскивание </w:t>
      </w:r>
      <w:r w:rsidRPr="00BA26E1" w:rsidR="00F623B6">
        <w:rPr>
          <w:rFonts w:ascii="Arial" w:hAnsi="Arial" w:cs="Arial"/>
        </w:rPr>
        <w:t>трубопровода</w:t>
      </w:r>
      <w:r w:rsidRPr="00BA26E1">
        <w:rPr>
          <w:rFonts w:ascii="Arial" w:hAnsi="Arial" w:cs="Arial"/>
        </w:rPr>
        <w:t xml:space="preserve"> </w:t>
      </w:r>
    </w:p>
    <w:p w:rsidR="00920014" w:rsidRPr="00DB730E" w:rsidP="008531EA">
      <w:pPr>
        <w:pStyle w:val="ListParagraph"/>
        <w:numPr>
          <w:ilvl w:val="0"/>
          <w:numId w:val="46"/>
        </w:numPr>
        <w:tabs>
          <w:tab w:val="left" w:pos="1701"/>
        </w:tabs>
        <w:spacing w:line="360" w:lineRule="auto"/>
        <w:ind w:left="0" w:firstLine="709"/>
        <w:jc w:val="both"/>
        <w:rPr>
          <w:rFonts w:ascii="Arial" w:hAnsi="Arial" w:cs="Arial"/>
          <w:sz w:val="24"/>
          <w:szCs w:val="24"/>
        </w:rPr>
      </w:pPr>
      <w:r w:rsidRPr="00DB730E">
        <w:rPr>
          <w:rFonts w:ascii="Arial" w:hAnsi="Arial" w:cs="Arial"/>
          <w:sz w:val="24"/>
          <w:szCs w:val="24"/>
        </w:rPr>
        <w:t>Протаскивание трубопровода в защитный футляр</w:t>
      </w:r>
      <w:r w:rsidR="00F9108F">
        <w:rPr>
          <w:rFonts w:ascii="Arial" w:hAnsi="Arial" w:cs="Arial"/>
          <w:sz w:val="24"/>
          <w:szCs w:val="24"/>
        </w:rPr>
        <w:t>/тоннель</w:t>
      </w:r>
      <w:r w:rsidRPr="00DB730E">
        <w:rPr>
          <w:rFonts w:ascii="Arial" w:hAnsi="Arial" w:cs="Arial"/>
          <w:sz w:val="24"/>
          <w:szCs w:val="24"/>
        </w:rPr>
        <w:t xml:space="preserve"> осуществляют с помощью тягового устройства, спусковой дорожки</w:t>
      </w:r>
      <w:r w:rsidR="00F9108F">
        <w:rPr>
          <w:rFonts w:ascii="Arial" w:hAnsi="Arial" w:cs="Arial"/>
          <w:sz w:val="24"/>
          <w:szCs w:val="24"/>
        </w:rPr>
        <w:t xml:space="preserve"> (при необходимости)</w:t>
      </w:r>
      <w:r w:rsidRPr="00DB730E">
        <w:rPr>
          <w:rFonts w:ascii="Arial" w:hAnsi="Arial" w:cs="Arial"/>
          <w:sz w:val="24"/>
          <w:szCs w:val="24"/>
        </w:rPr>
        <w:t>, кранов-трубоукладчиков.</w:t>
      </w:r>
      <w:r w:rsidRPr="00DB730E" w:rsidR="00DB730E">
        <w:rPr>
          <w:rFonts w:ascii="Arial" w:hAnsi="Arial" w:cs="Arial"/>
          <w:sz w:val="24"/>
          <w:szCs w:val="24"/>
        </w:rPr>
        <w:t xml:space="preserve"> </w:t>
      </w:r>
      <w:r w:rsidRPr="00DB730E" w:rsidR="00F2758B">
        <w:rPr>
          <w:rFonts w:ascii="Arial" w:hAnsi="Arial" w:cs="Arial"/>
          <w:sz w:val="24"/>
          <w:szCs w:val="24"/>
        </w:rPr>
        <w:t>При протаскивании</w:t>
      </w:r>
      <w:r w:rsidRPr="00DB730E">
        <w:rPr>
          <w:rFonts w:ascii="Arial" w:hAnsi="Arial" w:cs="Arial"/>
          <w:sz w:val="24"/>
          <w:szCs w:val="24"/>
        </w:rPr>
        <w:t xml:space="preserve"> </w:t>
      </w:r>
      <w:r w:rsidRPr="00DB730E" w:rsidR="00F2758B">
        <w:rPr>
          <w:rFonts w:ascii="Arial" w:hAnsi="Arial" w:cs="Arial"/>
          <w:sz w:val="24"/>
          <w:szCs w:val="24"/>
        </w:rPr>
        <w:t>трубопровода</w:t>
      </w:r>
      <w:r w:rsidRPr="00DB730E">
        <w:rPr>
          <w:rFonts w:ascii="Arial" w:hAnsi="Arial" w:cs="Arial"/>
          <w:sz w:val="24"/>
          <w:szCs w:val="24"/>
        </w:rPr>
        <w:t xml:space="preserve"> в защитный футляр</w:t>
      </w:r>
      <w:r w:rsidR="00F9108F">
        <w:rPr>
          <w:rFonts w:ascii="Arial" w:hAnsi="Arial" w:cs="Arial"/>
          <w:sz w:val="24"/>
          <w:szCs w:val="24"/>
        </w:rPr>
        <w:t>/тоннель</w:t>
      </w:r>
      <w:r w:rsidRPr="00DB730E">
        <w:rPr>
          <w:rFonts w:ascii="Arial" w:hAnsi="Arial" w:cs="Arial"/>
          <w:sz w:val="24"/>
          <w:szCs w:val="24"/>
        </w:rPr>
        <w:t xml:space="preserve">, </w:t>
      </w:r>
      <w:r w:rsidRPr="00DB730E" w:rsidR="00F2758B">
        <w:rPr>
          <w:rFonts w:ascii="Arial" w:hAnsi="Arial" w:cs="Arial"/>
          <w:sz w:val="24"/>
          <w:szCs w:val="24"/>
        </w:rPr>
        <w:t>уложенный по криволинейной траектории</w:t>
      </w:r>
      <w:r w:rsidRPr="00DB730E">
        <w:rPr>
          <w:rFonts w:ascii="Arial" w:hAnsi="Arial" w:cs="Arial"/>
          <w:sz w:val="24"/>
          <w:szCs w:val="24"/>
        </w:rPr>
        <w:t>, кран</w:t>
      </w:r>
      <w:r w:rsidRPr="00DB730E" w:rsidR="00DB730E">
        <w:rPr>
          <w:rFonts w:ascii="Arial" w:hAnsi="Arial" w:cs="Arial"/>
          <w:sz w:val="24"/>
          <w:szCs w:val="24"/>
        </w:rPr>
        <w:t>ами</w:t>
      </w:r>
      <w:r w:rsidRPr="00DB730E">
        <w:rPr>
          <w:rFonts w:ascii="Arial" w:hAnsi="Arial" w:cs="Arial"/>
          <w:sz w:val="24"/>
          <w:szCs w:val="24"/>
        </w:rPr>
        <w:t>-трубоукладчик</w:t>
      </w:r>
      <w:r w:rsidRPr="00DB730E" w:rsidR="00DB730E">
        <w:rPr>
          <w:rFonts w:ascii="Arial" w:hAnsi="Arial" w:cs="Arial"/>
          <w:sz w:val="24"/>
          <w:szCs w:val="24"/>
        </w:rPr>
        <w:t>ами поддерживают трубопровод</w:t>
      </w:r>
      <w:r w:rsidRPr="00DB730E">
        <w:rPr>
          <w:rFonts w:ascii="Arial" w:hAnsi="Arial" w:cs="Arial"/>
          <w:sz w:val="24"/>
          <w:szCs w:val="24"/>
        </w:rPr>
        <w:t xml:space="preserve"> на входном участке в защитный футляр</w:t>
      </w:r>
      <w:r w:rsidR="00F9108F">
        <w:rPr>
          <w:rFonts w:ascii="Arial" w:hAnsi="Arial" w:cs="Arial"/>
          <w:sz w:val="24"/>
          <w:szCs w:val="24"/>
        </w:rPr>
        <w:t>/тоннель</w:t>
      </w:r>
      <w:r w:rsidRPr="00DB730E">
        <w:rPr>
          <w:rFonts w:ascii="Arial" w:hAnsi="Arial" w:cs="Arial"/>
          <w:sz w:val="24"/>
          <w:szCs w:val="24"/>
        </w:rPr>
        <w:t>, обеспечивая требуемый угол входа.</w:t>
      </w:r>
    </w:p>
    <w:p w:rsidR="005126E5" w:rsidRPr="00F9108F" w:rsidP="008531EA">
      <w:pPr>
        <w:pStyle w:val="ListParagraph"/>
        <w:numPr>
          <w:ilvl w:val="0"/>
          <w:numId w:val="46"/>
        </w:numPr>
        <w:tabs>
          <w:tab w:val="left" w:pos="1701"/>
        </w:tabs>
        <w:spacing w:after="0" w:line="360" w:lineRule="auto"/>
        <w:ind w:left="0" w:firstLine="709"/>
        <w:contextualSpacing w:val="0"/>
        <w:jc w:val="both"/>
        <w:rPr>
          <w:rFonts w:ascii="Arial" w:hAnsi="Arial" w:cs="Arial"/>
          <w:sz w:val="24"/>
          <w:szCs w:val="24"/>
        </w:rPr>
      </w:pPr>
      <w:bookmarkStart w:id="225" w:name="_Hlk201137097"/>
      <w:r w:rsidRPr="00F9108F">
        <w:rPr>
          <w:rFonts w:ascii="Arial" w:hAnsi="Arial" w:cs="Arial"/>
          <w:sz w:val="24"/>
          <w:szCs w:val="24"/>
        </w:rPr>
        <w:t>Трубопровод в тоннель</w:t>
      </w:r>
      <w:r w:rsidRPr="00F9108F">
        <w:rPr>
          <w:rFonts w:ascii="Arial" w:hAnsi="Arial" w:cs="Arial"/>
          <w:sz w:val="24"/>
          <w:szCs w:val="24"/>
        </w:rPr>
        <w:t xml:space="preserve"> протаскива</w:t>
      </w:r>
      <w:r w:rsidRPr="00F9108F" w:rsidR="00674C35">
        <w:rPr>
          <w:rFonts w:ascii="Arial" w:hAnsi="Arial" w:cs="Arial"/>
          <w:sz w:val="24"/>
          <w:szCs w:val="24"/>
        </w:rPr>
        <w:t>ю</w:t>
      </w:r>
      <w:r w:rsidRPr="00F9108F">
        <w:rPr>
          <w:rFonts w:ascii="Arial" w:hAnsi="Arial" w:cs="Arial"/>
          <w:sz w:val="24"/>
          <w:szCs w:val="24"/>
        </w:rPr>
        <w:t>т:</w:t>
      </w:r>
    </w:p>
    <w:p w:rsidR="00674C35" w:rsidRPr="008F52B0" w:rsidP="00E0633B">
      <w:pPr>
        <w:numPr>
          <w:ilvl w:val="1"/>
          <w:numId w:val="16"/>
        </w:numPr>
        <w:tabs>
          <w:tab w:val="num" w:pos="0"/>
          <w:tab w:val="left" w:pos="1080"/>
        </w:tabs>
        <w:spacing w:line="360" w:lineRule="auto"/>
        <w:ind w:left="0" w:firstLine="709"/>
        <w:jc w:val="both"/>
        <w:rPr>
          <w:rFonts w:ascii="Arial" w:hAnsi="Arial" w:cs="Arial"/>
        </w:rPr>
      </w:pPr>
      <w:r w:rsidRPr="008F52B0">
        <w:rPr>
          <w:rFonts w:ascii="Arial" w:hAnsi="Arial" w:cs="Arial"/>
        </w:rPr>
        <w:t xml:space="preserve">в предварительно уложенный в тоннель защитный </w:t>
      </w:r>
      <w:r w:rsidR="008F52B0">
        <w:rPr>
          <w:rFonts w:ascii="Arial" w:hAnsi="Arial" w:cs="Arial"/>
        </w:rPr>
        <w:t>футляр</w:t>
      </w:r>
      <w:r w:rsidRPr="008F52B0">
        <w:rPr>
          <w:rFonts w:ascii="Arial" w:hAnsi="Arial" w:cs="Arial"/>
        </w:rPr>
        <w:t>;</w:t>
      </w:r>
    </w:p>
    <w:p w:rsidR="005126E5" w:rsidRPr="008F52B0" w:rsidP="00E0633B">
      <w:pPr>
        <w:numPr>
          <w:ilvl w:val="1"/>
          <w:numId w:val="16"/>
        </w:numPr>
        <w:tabs>
          <w:tab w:val="num" w:pos="0"/>
          <w:tab w:val="left" w:pos="1080"/>
        </w:tabs>
        <w:spacing w:line="360" w:lineRule="auto"/>
        <w:ind w:left="0" w:firstLine="709"/>
        <w:jc w:val="both"/>
        <w:rPr>
          <w:rFonts w:ascii="Arial" w:hAnsi="Arial" w:cs="Arial"/>
        </w:rPr>
      </w:pPr>
      <w:r w:rsidRPr="008F52B0">
        <w:rPr>
          <w:rFonts w:ascii="Arial" w:hAnsi="Arial" w:cs="Arial"/>
        </w:rPr>
        <w:t>в предварительно уложенную в</w:t>
      </w:r>
      <w:r w:rsidRPr="008F52B0" w:rsidR="00674C35">
        <w:rPr>
          <w:rFonts w:ascii="Arial" w:hAnsi="Arial" w:cs="Arial"/>
        </w:rPr>
        <w:t xml:space="preserve"> </w:t>
      </w:r>
      <w:r w:rsidRPr="008F52B0">
        <w:rPr>
          <w:rFonts w:ascii="Arial" w:hAnsi="Arial" w:cs="Arial"/>
        </w:rPr>
        <w:t>тоннель полиэтиленовую защитную гильзу;</w:t>
      </w:r>
    </w:p>
    <w:p w:rsidR="005126E5" w:rsidRPr="008F52B0" w:rsidP="00E0633B">
      <w:pPr>
        <w:numPr>
          <w:ilvl w:val="1"/>
          <w:numId w:val="16"/>
        </w:numPr>
        <w:tabs>
          <w:tab w:val="num" w:pos="0"/>
          <w:tab w:val="left" w:pos="1080"/>
        </w:tabs>
        <w:spacing w:line="360" w:lineRule="auto"/>
        <w:ind w:left="0" w:firstLine="709"/>
        <w:jc w:val="both"/>
        <w:rPr>
          <w:rFonts w:ascii="Arial" w:hAnsi="Arial" w:cs="Arial"/>
        </w:rPr>
      </w:pPr>
      <w:r w:rsidRPr="008F52B0">
        <w:rPr>
          <w:rFonts w:ascii="Arial" w:hAnsi="Arial" w:cs="Arial"/>
        </w:rPr>
        <w:t>непосредственно в тоннель</w:t>
      </w:r>
      <w:r w:rsidRPr="008F52B0" w:rsidR="00674C35">
        <w:rPr>
          <w:rFonts w:ascii="Arial" w:hAnsi="Arial" w:cs="Arial"/>
        </w:rPr>
        <w:t>;</w:t>
      </w:r>
    </w:p>
    <w:p w:rsidR="00674C35" w:rsidP="00E0633B">
      <w:pPr>
        <w:numPr>
          <w:ilvl w:val="1"/>
          <w:numId w:val="16"/>
        </w:numPr>
        <w:tabs>
          <w:tab w:val="num" w:pos="0"/>
          <w:tab w:val="left" w:pos="1080"/>
        </w:tabs>
        <w:spacing w:line="360" w:lineRule="auto"/>
        <w:ind w:left="0" w:firstLine="709"/>
        <w:jc w:val="both"/>
        <w:rPr>
          <w:rFonts w:ascii="Arial" w:hAnsi="Arial" w:cs="Arial"/>
        </w:rPr>
      </w:pPr>
      <w:r w:rsidRPr="008F52B0">
        <w:rPr>
          <w:rFonts w:ascii="Arial" w:hAnsi="Arial" w:cs="Arial"/>
        </w:rPr>
        <w:t>с применением комбинаци</w:t>
      </w:r>
      <w:r w:rsidR="00E248C5">
        <w:rPr>
          <w:rFonts w:ascii="Arial" w:hAnsi="Arial" w:cs="Arial"/>
        </w:rPr>
        <w:t>й</w:t>
      </w:r>
      <w:r w:rsidRPr="008F52B0">
        <w:rPr>
          <w:rFonts w:ascii="Arial" w:hAnsi="Arial" w:cs="Arial"/>
        </w:rPr>
        <w:t xml:space="preserve"> вышеуказанных спосо</w:t>
      </w:r>
      <w:r w:rsidRPr="008F52B0" w:rsidR="008741D6">
        <w:rPr>
          <w:rFonts w:ascii="Arial" w:hAnsi="Arial" w:cs="Arial"/>
        </w:rPr>
        <w:t>бов</w:t>
      </w:r>
      <w:r w:rsidRPr="008F52B0" w:rsidR="008F52B0">
        <w:rPr>
          <w:rFonts w:ascii="Arial" w:hAnsi="Arial" w:cs="Arial"/>
        </w:rPr>
        <w:t>.</w:t>
      </w:r>
    </w:p>
    <w:p w:rsidR="00C57003" w:rsidRPr="008F52B0" w:rsidP="00E0633B">
      <w:pPr>
        <w:tabs>
          <w:tab w:val="left" w:pos="1080"/>
        </w:tabs>
        <w:spacing w:line="360" w:lineRule="auto"/>
        <w:ind w:firstLine="709"/>
        <w:jc w:val="both"/>
        <w:rPr>
          <w:rFonts w:ascii="Arial" w:hAnsi="Arial" w:cs="Arial"/>
        </w:rPr>
      </w:pPr>
      <w:r>
        <w:rPr>
          <w:rFonts w:ascii="Arial" w:hAnsi="Arial" w:cs="Arial"/>
        </w:rPr>
        <w:t>Способ протаскивания определяют в ПД (РД).</w:t>
      </w:r>
    </w:p>
    <w:p w:rsidR="00C57003" w:rsidRPr="00F9108F">
      <w:pPr>
        <w:pStyle w:val="ListParagraph"/>
        <w:numPr>
          <w:ilvl w:val="0"/>
          <w:numId w:val="46"/>
        </w:numPr>
        <w:tabs>
          <w:tab w:val="left" w:pos="1843"/>
        </w:tabs>
        <w:spacing w:after="0" w:line="360" w:lineRule="auto"/>
        <w:ind w:left="0" w:firstLine="709"/>
        <w:contextualSpacing w:val="0"/>
        <w:jc w:val="both"/>
        <w:rPr>
          <w:rFonts w:ascii="Arial" w:hAnsi="Arial" w:cs="Arial"/>
          <w:sz w:val="24"/>
          <w:szCs w:val="24"/>
        </w:rPr>
      </w:pPr>
      <w:bookmarkEnd w:id="225"/>
      <w:r w:rsidRPr="00F9108F">
        <w:rPr>
          <w:rFonts w:ascii="Arial" w:hAnsi="Arial" w:cs="Arial"/>
          <w:sz w:val="24"/>
          <w:szCs w:val="24"/>
        </w:rPr>
        <w:t xml:space="preserve">Защитный футляр и полиэтиленовую защитную гильзу укладывают в тоннель путем </w:t>
      </w:r>
      <w:r w:rsidRPr="00F9108F" w:rsidR="00E248C5">
        <w:rPr>
          <w:rFonts w:ascii="Arial" w:hAnsi="Arial" w:cs="Arial"/>
          <w:sz w:val="24"/>
          <w:szCs w:val="24"/>
        </w:rPr>
        <w:t xml:space="preserve">их </w:t>
      </w:r>
      <w:r w:rsidRPr="00F9108F">
        <w:rPr>
          <w:rFonts w:ascii="Arial" w:hAnsi="Arial" w:cs="Arial"/>
          <w:sz w:val="24"/>
          <w:szCs w:val="24"/>
        </w:rPr>
        <w:t>протаскивания с помощью кранов-трубоукладчиков и тяговых устройств</w:t>
      </w:r>
      <w:r w:rsidRPr="00F9108F" w:rsidR="00E248C5">
        <w:rPr>
          <w:rFonts w:ascii="Arial" w:hAnsi="Arial" w:cs="Arial"/>
          <w:sz w:val="24"/>
          <w:szCs w:val="24"/>
        </w:rPr>
        <w:t>.</w:t>
      </w:r>
    </w:p>
    <w:p w:rsidR="005126E5" w:rsidRPr="00F9108F">
      <w:pPr>
        <w:pStyle w:val="ListParagraph"/>
        <w:numPr>
          <w:ilvl w:val="0"/>
          <w:numId w:val="46"/>
        </w:numPr>
        <w:tabs>
          <w:tab w:val="left" w:pos="1843"/>
        </w:tabs>
        <w:spacing w:after="0" w:line="360" w:lineRule="auto"/>
        <w:ind w:left="0" w:firstLine="709"/>
        <w:contextualSpacing w:val="0"/>
        <w:jc w:val="both"/>
        <w:rPr>
          <w:rFonts w:ascii="Arial" w:hAnsi="Arial" w:cs="Arial"/>
          <w:sz w:val="24"/>
          <w:szCs w:val="24"/>
        </w:rPr>
      </w:pPr>
      <w:r w:rsidRPr="00F9108F">
        <w:rPr>
          <w:rFonts w:ascii="Arial" w:hAnsi="Arial" w:cs="Arial"/>
          <w:sz w:val="24"/>
          <w:szCs w:val="24"/>
        </w:rPr>
        <w:t>Допускается протаскивание трубопровода в тоннель</w:t>
      </w:r>
      <w:r w:rsidRPr="00F9108F" w:rsidR="00E248C5">
        <w:rPr>
          <w:rFonts w:ascii="Arial" w:hAnsi="Arial" w:cs="Arial"/>
          <w:sz w:val="24"/>
          <w:szCs w:val="24"/>
        </w:rPr>
        <w:t xml:space="preserve"> в защитной полиэтиленовой гильзе</w:t>
      </w:r>
      <w:r w:rsidRPr="00F9108F">
        <w:rPr>
          <w:rFonts w:ascii="Arial" w:hAnsi="Arial" w:cs="Arial"/>
          <w:sz w:val="24"/>
          <w:szCs w:val="24"/>
        </w:rPr>
        <w:t>,</w:t>
      </w:r>
      <w:r w:rsidRPr="00F9108F" w:rsidR="00E248C5">
        <w:rPr>
          <w:rFonts w:ascii="Arial" w:hAnsi="Arial" w:cs="Arial"/>
          <w:sz w:val="24"/>
          <w:szCs w:val="24"/>
        </w:rPr>
        <w:t xml:space="preserve"> в этом случае трубопровод</w:t>
      </w:r>
      <w:r w:rsidRPr="00F9108F">
        <w:rPr>
          <w:rFonts w:ascii="Arial" w:hAnsi="Arial" w:cs="Arial"/>
          <w:sz w:val="24"/>
          <w:szCs w:val="24"/>
        </w:rPr>
        <w:t xml:space="preserve"> </w:t>
      </w:r>
      <w:r w:rsidRPr="00F9108F" w:rsidR="00E248C5">
        <w:rPr>
          <w:rFonts w:ascii="Arial" w:hAnsi="Arial" w:cs="Arial"/>
          <w:sz w:val="24"/>
          <w:szCs w:val="24"/>
        </w:rPr>
        <w:t xml:space="preserve">предварительно протаскивают в </w:t>
      </w:r>
      <w:r w:rsidRPr="00F9108F">
        <w:rPr>
          <w:rFonts w:ascii="Arial" w:hAnsi="Arial" w:cs="Arial"/>
          <w:sz w:val="24"/>
          <w:szCs w:val="24"/>
        </w:rPr>
        <w:t>полиэтиленовую защитную гильзу.</w:t>
      </w:r>
    </w:p>
    <w:p w:rsidR="005126E5" w:rsidRPr="00E10E80" w:rsidP="00E0633B">
      <w:pPr>
        <w:numPr>
          <w:ilvl w:val="2"/>
          <w:numId w:val="42"/>
        </w:numPr>
        <w:tabs>
          <w:tab w:val="left" w:pos="1560"/>
        </w:tabs>
        <w:spacing w:line="360" w:lineRule="auto"/>
        <w:ind w:left="0" w:firstLine="709"/>
        <w:jc w:val="both"/>
        <w:rPr>
          <w:rFonts w:ascii="Arial" w:hAnsi="Arial" w:cs="Arial"/>
        </w:rPr>
      </w:pPr>
      <w:r>
        <w:rPr>
          <w:rFonts w:ascii="Arial" w:hAnsi="Arial" w:cs="Arial"/>
        </w:rPr>
        <w:t>Устройство с</w:t>
      </w:r>
      <w:r w:rsidRPr="00E10E80">
        <w:rPr>
          <w:rFonts w:ascii="Arial" w:hAnsi="Arial" w:cs="Arial"/>
        </w:rPr>
        <w:t>пусков</w:t>
      </w:r>
      <w:r>
        <w:rPr>
          <w:rFonts w:ascii="Arial" w:hAnsi="Arial" w:cs="Arial"/>
        </w:rPr>
        <w:t>ой</w:t>
      </w:r>
      <w:r w:rsidRPr="00E10E80">
        <w:rPr>
          <w:rFonts w:ascii="Arial" w:hAnsi="Arial" w:cs="Arial"/>
        </w:rPr>
        <w:t xml:space="preserve"> дорожк</w:t>
      </w:r>
      <w:r>
        <w:rPr>
          <w:rFonts w:ascii="Arial" w:hAnsi="Arial" w:cs="Arial"/>
        </w:rPr>
        <w:t>и</w:t>
      </w:r>
    </w:p>
    <w:p w:rsidR="00827453" w:rsidRPr="00827453">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r w:rsidRPr="00111E50">
        <w:rPr>
          <w:rFonts w:ascii="Arial" w:hAnsi="Arial" w:cs="Arial"/>
          <w:sz w:val="24"/>
          <w:szCs w:val="24"/>
        </w:rPr>
        <w:t>П</w:t>
      </w:r>
      <w:r w:rsidR="005C43D5">
        <w:rPr>
          <w:rFonts w:ascii="Arial" w:hAnsi="Arial" w:cs="Arial"/>
          <w:sz w:val="24"/>
          <w:szCs w:val="24"/>
        </w:rPr>
        <w:t>ротаскиваемый</w:t>
      </w:r>
      <w:r w:rsidRPr="00111E50">
        <w:rPr>
          <w:rFonts w:ascii="Arial" w:hAnsi="Arial" w:cs="Arial"/>
          <w:sz w:val="24"/>
          <w:szCs w:val="24"/>
        </w:rPr>
        <w:t xml:space="preserve"> труб</w:t>
      </w:r>
      <w:r w:rsidRPr="00111E50" w:rsidR="00B560F1">
        <w:rPr>
          <w:rFonts w:ascii="Arial" w:hAnsi="Arial" w:cs="Arial"/>
          <w:sz w:val="24"/>
          <w:szCs w:val="24"/>
        </w:rPr>
        <w:t>опровод</w:t>
      </w:r>
      <w:r w:rsidR="005C43D5">
        <w:rPr>
          <w:rFonts w:ascii="Arial" w:hAnsi="Arial" w:cs="Arial"/>
          <w:sz w:val="24"/>
          <w:szCs w:val="24"/>
        </w:rPr>
        <w:t xml:space="preserve"> или плеть труб размещают</w:t>
      </w:r>
      <w:r w:rsidRPr="00111E50" w:rsidR="00B560F1">
        <w:rPr>
          <w:rFonts w:ascii="Arial" w:hAnsi="Arial" w:cs="Arial"/>
          <w:sz w:val="24"/>
          <w:szCs w:val="24"/>
        </w:rPr>
        <w:t xml:space="preserve"> </w:t>
      </w:r>
      <w:r>
        <w:rPr>
          <w:rFonts w:ascii="Arial" w:hAnsi="Arial" w:cs="Arial"/>
          <w:sz w:val="24"/>
          <w:szCs w:val="24"/>
        </w:rPr>
        <w:t xml:space="preserve">в створе перехода </w:t>
      </w:r>
      <w:r w:rsidR="005C43D5">
        <w:rPr>
          <w:rFonts w:ascii="Arial" w:hAnsi="Arial" w:cs="Arial"/>
          <w:sz w:val="24"/>
          <w:szCs w:val="24"/>
        </w:rPr>
        <w:t>на</w:t>
      </w:r>
      <w:r w:rsidRPr="00111E50">
        <w:rPr>
          <w:rFonts w:ascii="Arial" w:hAnsi="Arial" w:cs="Arial"/>
          <w:sz w:val="24"/>
          <w:szCs w:val="24"/>
        </w:rPr>
        <w:t xml:space="preserve"> спусков</w:t>
      </w:r>
      <w:r w:rsidR="005C43D5">
        <w:rPr>
          <w:rFonts w:ascii="Arial" w:hAnsi="Arial" w:cs="Arial"/>
          <w:sz w:val="24"/>
          <w:szCs w:val="24"/>
        </w:rPr>
        <w:t>ой</w:t>
      </w:r>
      <w:r w:rsidRPr="00111E50">
        <w:rPr>
          <w:rFonts w:ascii="Arial" w:hAnsi="Arial" w:cs="Arial"/>
          <w:sz w:val="24"/>
          <w:szCs w:val="24"/>
        </w:rPr>
        <w:t xml:space="preserve"> дорожк</w:t>
      </w:r>
      <w:r w:rsidR="005C43D5">
        <w:rPr>
          <w:rFonts w:ascii="Arial" w:hAnsi="Arial" w:cs="Arial"/>
          <w:sz w:val="24"/>
          <w:szCs w:val="24"/>
        </w:rPr>
        <w:t>е</w:t>
      </w:r>
      <w:r w:rsidRPr="00111E50">
        <w:rPr>
          <w:rFonts w:ascii="Arial" w:hAnsi="Arial" w:cs="Arial"/>
          <w:sz w:val="24"/>
          <w:szCs w:val="24"/>
        </w:rPr>
        <w:t>.</w:t>
      </w:r>
      <w:bookmarkStart w:id="226" w:name="_Hlk195187488"/>
    </w:p>
    <w:p w:rsidR="005126E5" w:rsidRPr="00111E50" w:rsidP="00E0633B">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bookmarkEnd w:id="226"/>
      <w:r w:rsidRPr="00111E50">
        <w:rPr>
          <w:rFonts w:ascii="Arial" w:hAnsi="Arial" w:cs="Arial"/>
          <w:sz w:val="24"/>
          <w:szCs w:val="24"/>
        </w:rPr>
        <w:t>Конструкци</w:t>
      </w:r>
      <w:r w:rsidRPr="00111E50" w:rsidR="00B560F1">
        <w:rPr>
          <w:rFonts w:ascii="Arial" w:hAnsi="Arial" w:cs="Arial"/>
          <w:sz w:val="24"/>
          <w:szCs w:val="24"/>
        </w:rPr>
        <w:t>ю</w:t>
      </w:r>
      <w:r w:rsidRPr="00111E50">
        <w:rPr>
          <w:rFonts w:ascii="Arial" w:hAnsi="Arial" w:cs="Arial"/>
          <w:sz w:val="24"/>
          <w:szCs w:val="24"/>
        </w:rPr>
        <w:t xml:space="preserve"> спусковой дорожки определя</w:t>
      </w:r>
      <w:r w:rsidRPr="00111E50" w:rsidR="00EF45D2">
        <w:rPr>
          <w:rFonts w:ascii="Arial" w:hAnsi="Arial" w:cs="Arial"/>
          <w:sz w:val="24"/>
          <w:szCs w:val="24"/>
        </w:rPr>
        <w:t>ю</w:t>
      </w:r>
      <w:r w:rsidRPr="00111E50">
        <w:rPr>
          <w:rFonts w:ascii="Arial" w:hAnsi="Arial" w:cs="Arial"/>
          <w:sz w:val="24"/>
          <w:szCs w:val="24"/>
        </w:rPr>
        <w:t xml:space="preserve">т </w:t>
      </w:r>
      <w:r w:rsidRPr="00111E50" w:rsidR="00EF45D2">
        <w:rPr>
          <w:rFonts w:ascii="Arial" w:hAnsi="Arial" w:cs="Arial"/>
          <w:sz w:val="24"/>
          <w:szCs w:val="24"/>
        </w:rPr>
        <w:t xml:space="preserve">в </w:t>
      </w:r>
      <w:r w:rsidRPr="00111E50">
        <w:rPr>
          <w:rFonts w:ascii="Arial" w:hAnsi="Arial" w:cs="Arial"/>
          <w:sz w:val="24"/>
          <w:szCs w:val="24"/>
        </w:rPr>
        <w:t>ПД</w:t>
      </w:r>
      <w:r w:rsidRPr="00111E50" w:rsidR="00EF45D2">
        <w:rPr>
          <w:rFonts w:ascii="Arial" w:hAnsi="Arial" w:cs="Arial"/>
          <w:sz w:val="24"/>
          <w:szCs w:val="24"/>
        </w:rPr>
        <w:t xml:space="preserve"> (РД)</w:t>
      </w:r>
      <w:r w:rsidRPr="00111E50">
        <w:rPr>
          <w:rFonts w:ascii="Arial" w:hAnsi="Arial" w:cs="Arial"/>
          <w:sz w:val="24"/>
          <w:szCs w:val="24"/>
        </w:rPr>
        <w:t xml:space="preserve"> и</w:t>
      </w:r>
      <w:r w:rsidRPr="00111E50" w:rsidR="00EF45D2">
        <w:rPr>
          <w:rFonts w:ascii="Arial" w:hAnsi="Arial" w:cs="Arial"/>
          <w:sz w:val="24"/>
          <w:szCs w:val="24"/>
        </w:rPr>
        <w:t xml:space="preserve"> уточняют в</w:t>
      </w:r>
      <w:r w:rsidRPr="00111E50">
        <w:rPr>
          <w:rFonts w:ascii="Arial" w:hAnsi="Arial" w:cs="Arial"/>
          <w:sz w:val="24"/>
          <w:szCs w:val="24"/>
        </w:rPr>
        <w:t xml:space="preserve"> ППР.</w:t>
      </w:r>
    </w:p>
    <w:p w:rsidR="0080750E" w:rsidRPr="00827453" w:rsidP="00E0633B">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r w:rsidRPr="00827453">
        <w:rPr>
          <w:rFonts w:ascii="Arial" w:hAnsi="Arial" w:cs="Arial"/>
          <w:sz w:val="24"/>
          <w:szCs w:val="24"/>
        </w:rPr>
        <w:t>На переходном участке от спусковой дорожки к защитному футляру</w:t>
      </w:r>
      <w:r w:rsidRPr="00827453" w:rsidR="00EF45D2">
        <w:rPr>
          <w:rFonts w:ascii="Arial" w:hAnsi="Arial" w:cs="Arial"/>
          <w:sz w:val="24"/>
          <w:szCs w:val="24"/>
        </w:rPr>
        <w:t>/</w:t>
      </w:r>
      <w:r w:rsidRPr="00827453">
        <w:rPr>
          <w:rFonts w:ascii="Arial" w:hAnsi="Arial" w:cs="Arial"/>
          <w:sz w:val="24"/>
          <w:szCs w:val="24"/>
        </w:rPr>
        <w:t xml:space="preserve">тоннелю </w:t>
      </w:r>
      <w:r w:rsidRPr="00827453" w:rsidR="00EF45D2">
        <w:rPr>
          <w:rFonts w:ascii="Arial" w:hAnsi="Arial" w:cs="Arial"/>
          <w:sz w:val="24"/>
          <w:szCs w:val="24"/>
        </w:rPr>
        <w:t>трубопровод</w:t>
      </w:r>
      <w:r w:rsidRPr="00827453">
        <w:rPr>
          <w:rFonts w:ascii="Arial" w:hAnsi="Arial" w:cs="Arial"/>
          <w:sz w:val="24"/>
          <w:szCs w:val="24"/>
        </w:rPr>
        <w:t xml:space="preserve"> поддержива</w:t>
      </w:r>
      <w:r w:rsidRPr="00827453" w:rsidR="00EF45D2">
        <w:rPr>
          <w:rFonts w:ascii="Arial" w:hAnsi="Arial" w:cs="Arial"/>
          <w:sz w:val="24"/>
          <w:szCs w:val="24"/>
        </w:rPr>
        <w:t>ю</w:t>
      </w:r>
      <w:r w:rsidRPr="00827453">
        <w:rPr>
          <w:rFonts w:ascii="Arial" w:hAnsi="Arial" w:cs="Arial"/>
          <w:sz w:val="24"/>
          <w:szCs w:val="24"/>
        </w:rPr>
        <w:t>т с помощью кранов-трубоукладчиков.</w:t>
      </w:r>
    </w:p>
    <w:p w:rsidR="005126E5" w:rsidRPr="0080750E">
      <w:pPr>
        <w:tabs>
          <w:tab w:val="left" w:pos="1843"/>
        </w:tabs>
        <w:spacing w:line="360" w:lineRule="auto"/>
        <w:ind w:firstLine="709"/>
        <w:jc w:val="both"/>
        <w:rPr>
          <w:rFonts w:ascii="Arial" w:hAnsi="Arial" w:cs="Arial"/>
        </w:rPr>
      </w:pPr>
      <w:r w:rsidRPr="0080750E">
        <w:rPr>
          <w:rFonts w:ascii="Arial" w:hAnsi="Arial" w:cs="Arial"/>
        </w:rPr>
        <w:t>Допускается поддерживать весь протаскиваемый трубопровод с помощью кранов-трубоукладчиков.</w:t>
      </w:r>
    </w:p>
    <w:p w:rsidR="005126E5" w:rsidRPr="00F80D10" w:rsidP="00E0633B">
      <w:pPr>
        <w:pStyle w:val="ListParagraph"/>
        <w:keepNext/>
        <w:numPr>
          <w:ilvl w:val="0"/>
          <w:numId w:val="56"/>
        </w:numPr>
        <w:tabs>
          <w:tab w:val="left" w:pos="1701"/>
        </w:tabs>
        <w:spacing w:after="0" w:line="360" w:lineRule="auto"/>
        <w:ind w:left="0" w:firstLine="709"/>
        <w:contextualSpacing w:val="0"/>
        <w:jc w:val="both"/>
        <w:rPr>
          <w:rFonts w:ascii="Arial" w:hAnsi="Arial" w:cs="Arial"/>
          <w:sz w:val="24"/>
          <w:szCs w:val="24"/>
        </w:rPr>
      </w:pPr>
      <w:r>
        <w:rPr>
          <w:rFonts w:ascii="Arial" w:hAnsi="Arial" w:cs="Arial"/>
          <w:sz w:val="24"/>
          <w:szCs w:val="24"/>
        </w:rPr>
        <w:t>Спусковую дорожку оборудуют инвентарными роликовыми опорами, обеспечивающими</w:t>
      </w:r>
      <w:r w:rsidRPr="00F80D10">
        <w:rPr>
          <w:rFonts w:ascii="Arial" w:hAnsi="Arial" w:cs="Arial"/>
          <w:sz w:val="24"/>
          <w:szCs w:val="24"/>
        </w:rPr>
        <w:t>:</w:t>
      </w:r>
    </w:p>
    <w:p w:rsidR="005126E5" w:rsidRPr="00EF45D2" w:rsidP="00E0633B">
      <w:pPr>
        <w:numPr>
          <w:ilvl w:val="1"/>
          <w:numId w:val="16"/>
        </w:numPr>
        <w:tabs>
          <w:tab w:val="num" w:pos="0"/>
          <w:tab w:val="left" w:pos="1080"/>
          <w:tab w:val="num" w:pos="1620"/>
        </w:tabs>
        <w:spacing w:line="360" w:lineRule="auto"/>
        <w:ind w:left="0" w:firstLine="709"/>
        <w:jc w:val="both"/>
        <w:rPr>
          <w:rFonts w:ascii="Arial" w:hAnsi="Arial" w:cs="Arial"/>
        </w:rPr>
      </w:pPr>
      <w:r w:rsidRPr="00EF45D2">
        <w:rPr>
          <w:rFonts w:ascii="Arial" w:hAnsi="Arial" w:cs="Arial"/>
        </w:rPr>
        <w:t>равномерное распределение нагрузки от веса трубопровода;</w:t>
      </w:r>
    </w:p>
    <w:p w:rsidR="005126E5" w:rsidRPr="00EF45D2" w:rsidP="00E0633B">
      <w:pPr>
        <w:numPr>
          <w:ilvl w:val="1"/>
          <w:numId w:val="16"/>
        </w:numPr>
        <w:tabs>
          <w:tab w:val="num" w:pos="0"/>
          <w:tab w:val="left" w:pos="1080"/>
          <w:tab w:val="num" w:pos="1620"/>
        </w:tabs>
        <w:spacing w:line="360" w:lineRule="auto"/>
        <w:ind w:left="0" w:firstLine="709"/>
        <w:jc w:val="both"/>
        <w:rPr>
          <w:rFonts w:ascii="Arial" w:hAnsi="Arial" w:cs="Arial"/>
        </w:rPr>
      </w:pPr>
      <w:r w:rsidRPr="00EF45D2">
        <w:rPr>
          <w:rFonts w:ascii="Arial" w:hAnsi="Arial" w:cs="Arial"/>
        </w:rPr>
        <w:t>минимальный коэффициент трения качения трубопровода по роликам;</w:t>
      </w:r>
    </w:p>
    <w:p w:rsidR="005126E5" w:rsidRPr="00EF45D2" w:rsidP="00E0633B">
      <w:pPr>
        <w:numPr>
          <w:ilvl w:val="1"/>
          <w:numId w:val="16"/>
        </w:numPr>
        <w:tabs>
          <w:tab w:val="num" w:pos="0"/>
          <w:tab w:val="left" w:pos="1080"/>
          <w:tab w:val="num" w:pos="1620"/>
        </w:tabs>
        <w:spacing w:line="360" w:lineRule="auto"/>
        <w:ind w:left="0" w:firstLine="709"/>
        <w:jc w:val="both"/>
        <w:rPr>
          <w:rFonts w:ascii="Arial" w:hAnsi="Arial" w:cs="Arial"/>
        </w:rPr>
      </w:pPr>
      <w:r w:rsidRPr="00EF45D2">
        <w:rPr>
          <w:rFonts w:ascii="Arial" w:hAnsi="Arial" w:cs="Arial"/>
        </w:rPr>
        <w:t>поперечную устойчивость уложенного трубопровода при его перемещении;</w:t>
      </w:r>
    </w:p>
    <w:p w:rsidR="005126E5" w:rsidRPr="00EF45D2" w:rsidP="00E0633B">
      <w:pPr>
        <w:numPr>
          <w:ilvl w:val="1"/>
          <w:numId w:val="16"/>
        </w:numPr>
        <w:tabs>
          <w:tab w:val="num" w:pos="0"/>
          <w:tab w:val="left" w:pos="1080"/>
          <w:tab w:val="num" w:pos="1620"/>
        </w:tabs>
        <w:spacing w:line="360" w:lineRule="auto"/>
        <w:ind w:left="0" w:firstLine="709"/>
        <w:jc w:val="both"/>
        <w:rPr>
          <w:rFonts w:ascii="Arial" w:hAnsi="Arial" w:cs="Arial"/>
        </w:rPr>
      </w:pPr>
      <w:r w:rsidRPr="00EF45D2">
        <w:rPr>
          <w:rFonts w:ascii="Arial" w:hAnsi="Arial" w:cs="Arial"/>
        </w:rPr>
        <w:t>сохранность защитного покрытия труб при протаскивании.</w:t>
      </w:r>
    </w:p>
    <w:p w:rsidR="005C43D5" w:rsidRPr="005C43D5" w:rsidP="008531EA">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r>
        <w:rPr>
          <w:rFonts w:ascii="Arial" w:hAnsi="Arial" w:cs="Arial"/>
          <w:sz w:val="24"/>
          <w:szCs w:val="24"/>
        </w:rPr>
        <w:t>Р</w:t>
      </w:r>
      <w:r w:rsidRPr="005C43D5">
        <w:rPr>
          <w:rFonts w:ascii="Arial" w:hAnsi="Arial" w:cs="Arial"/>
          <w:sz w:val="24"/>
          <w:szCs w:val="24"/>
        </w:rPr>
        <w:t>оликовы</w:t>
      </w:r>
      <w:r>
        <w:rPr>
          <w:rFonts w:ascii="Arial" w:hAnsi="Arial" w:cs="Arial"/>
          <w:sz w:val="24"/>
          <w:szCs w:val="24"/>
        </w:rPr>
        <w:t>е</w:t>
      </w:r>
      <w:r w:rsidRPr="005C43D5">
        <w:rPr>
          <w:rFonts w:ascii="Arial" w:hAnsi="Arial" w:cs="Arial"/>
          <w:sz w:val="24"/>
          <w:szCs w:val="24"/>
        </w:rPr>
        <w:t xml:space="preserve"> опор</w:t>
      </w:r>
      <w:r>
        <w:rPr>
          <w:rFonts w:ascii="Arial" w:hAnsi="Arial" w:cs="Arial"/>
          <w:sz w:val="24"/>
          <w:szCs w:val="24"/>
        </w:rPr>
        <w:t>ы</w:t>
      </w:r>
      <w:r w:rsidRPr="005C43D5">
        <w:rPr>
          <w:rFonts w:ascii="Arial" w:hAnsi="Arial" w:cs="Arial"/>
          <w:sz w:val="24"/>
          <w:szCs w:val="24"/>
        </w:rPr>
        <w:t xml:space="preserve"> устанавлива</w:t>
      </w:r>
      <w:r>
        <w:rPr>
          <w:rFonts w:ascii="Arial" w:hAnsi="Arial" w:cs="Arial"/>
          <w:sz w:val="24"/>
          <w:szCs w:val="24"/>
        </w:rPr>
        <w:t>ют</w:t>
      </w:r>
      <w:r w:rsidRPr="005C43D5">
        <w:rPr>
          <w:rFonts w:ascii="Arial" w:hAnsi="Arial" w:cs="Arial"/>
          <w:sz w:val="24"/>
          <w:szCs w:val="24"/>
        </w:rPr>
        <w:t xml:space="preserve"> прямолинейно по оси створа перехода на спланированном основании.</w:t>
      </w:r>
    </w:p>
    <w:p w:rsidR="005126E5" w:rsidRPr="00F80D10" w:rsidP="008531EA">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r w:rsidRPr="005C43D5">
        <w:rPr>
          <w:rFonts w:ascii="Arial" w:hAnsi="Arial" w:cs="Arial"/>
          <w:sz w:val="24"/>
          <w:szCs w:val="24"/>
        </w:rPr>
        <w:t>Поверхность к</w:t>
      </w:r>
      <w:r w:rsidRPr="005C43D5">
        <w:rPr>
          <w:rFonts w:ascii="Arial" w:hAnsi="Arial" w:cs="Arial"/>
          <w:sz w:val="24"/>
          <w:szCs w:val="24"/>
        </w:rPr>
        <w:t>атк</w:t>
      </w:r>
      <w:r w:rsidRPr="005C43D5">
        <w:rPr>
          <w:rFonts w:ascii="Arial" w:hAnsi="Arial" w:cs="Arial"/>
          <w:sz w:val="24"/>
          <w:szCs w:val="24"/>
        </w:rPr>
        <w:t>ов</w:t>
      </w:r>
      <w:r w:rsidRPr="005C43D5">
        <w:rPr>
          <w:rFonts w:ascii="Arial" w:hAnsi="Arial" w:cs="Arial"/>
          <w:sz w:val="24"/>
          <w:szCs w:val="24"/>
        </w:rPr>
        <w:t xml:space="preserve"> роликовых опор </w:t>
      </w:r>
      <w:r w:rsidRPr="005C43D5">
        <w:rPr>
          <w:rFonts w:ascii="Arial" w:hAnsi="Arial" w:cs="Arial"/>
          <w:sz w:val="24"/>
          <w:szCs w:val="24"/>
        </w:rPr>
        <w:t>оснащают накладками из</w:t>
      </w:r>
      <w:r w:rsidRPr="00F80D10">
        <w:rPr>
          <w:rFonts w:ascii="Arial" w:hAnsi="Arial" w:cs="Arial"/>
          <w:sz w:val="24"/>
          <w:szCs w:val="24"/>
        </w:rPr>
        <w:t xml:space="preserve"> эластичн</w:t>
      </w:r>
      <w:r>
        <w:rPr>
          <w:rFonts w:ascii="Arial" w:hAnsi="Arial" w:cs="Arial"/>
          <w:sz w:val="24"/>
          <w:szCs w:val="24"/>
        </w:rPr>
        <w:t>ых</w:t>
      </w:r>
      <w:r w:rsidRPr="00F80D10">
        <w:rPr>
          <w:rFonts w:ascii="Arial" w:hAnsi="Arial" w:cs="Arial"/>
          <w:sz w:val="24"/>
          <w:szCs w:val="24"/>
        </w:rPr>
        <w:t xml:space="preserve"> </w:t>
      </w:r>
      <w:r>
        <w:rPr>
          <w:rFonts w:ascii="Arial" w:hAnsi="Arial" w:cs="Arial"/>
          <w:sz w:val="24"/>
          <w:szCs w:val="24"/>
        </w:rPr>
        <w:t>материалов</w:t>
      </w:r>
      <w:r w:rsidRPr="00F80D10">
        <w:rPr>
          <w:rFonts w:ascii="Arial" w:hAnsi="Arial" w:cs="Arial"/>
          <w:sz w:val="24"/>
          <w:szCs w:val="24"/>
        </w:rPr>
        <w:t xml:space="preserve"> и</w:t>
      </w:r>
      <w:r w:rsidRPr="00F80D10" w:rsidR="00EF45D2">
        <w:rPr>
          <w:rFonts w:ascii="Arial" w:hAnsi="Arial" w:cs="Arial"/>
          <w:sz w:val="24"/>
          <w:szCs w:val="24"/>
        </w:rPr>
        <w:t xml:space="preserve"> </w:t>
      </w:r>
      <w:r w:rsidRPr="00F80D10">
        <w:rPr>
          <w:rFonts w:ascii="Arial" w:hAnsi="Arial" w:cs="Arial"/>
          <w:sz w:val="24"/>
          <w:szCs w:val="24"/>
        </w:rPr>
        <w:t>рассчит</w:t>
      </w:r>
      <w:r>
        <w:rPr>
          <w:rFonts w:ascii="Arial" w:hAnsi="Arial" w:cs="Arial"/>
          <w:sz w:val="24"/>
          <w:szCs w:val="24"/>
        </w:rPr>
        <w:t>ывают</w:t>
      </w:r>
      <w:r w:rsidRPr="00F80D10">
        <w:rPr>
          <w:rFonts w:ascii="Arial" w:hAnsi="Arial" w:cs="Arial"/>
          <w:sz w:val="24"/>
          <w:szCs w:val="24"/>
        </w:rPr>
        <w:t xml:space="preserve"> на удельное давление, </w:t>
      </w:r>
      <w:r>
        <w:rPr>
          <w:rFonts w:ascii="Arial" w:hAnsi="Arial" w:cs="Arial"/>
          <w:sz w:val="24"/>
          <w:szCs w:val="24"/>
        </w:rPr>
        <w:t>обеспечивающее сохранность</w:t>
      </w:r>
      <w:r w:rsidRPr="00F80D10">
        <w:rPr>
          <w:rFonts w:ascii="Arial" w:hAnsi="Arial" w:cs="Arial"/>
          <w:sz w:val="24"/>
          <w:szCs w:val="24"/>
        </w:rPr>
        <w:t xml:space="preserve"> защитного покрытия труб.</w:t>
      </w:r>
    </w:p>
    <w:p w:rsidR="005C43D5" w:rsidP="008531EA">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Расстояния между роликовыми опорами определяют в зависимости от их грузоподъемности, веса трубопровода и его напряженного состояния.</w:t>
      </w:r>
    </w:p>
    <w:p w:rsidR="005C43D5" w:rsidP="008531EA">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Номинальн</w:t>
      </w:r>
      <w:r>
        <w:rPr>
          <w:rFonts w:ascii="Arial" w:hAnsi="Arial" w:cs="Arial"/>
          <w:sz w:val="24"/>
          <w:szCs w:val="24"/>
        </w:rPr>
        <w:t>ую</w:t>
      </w:r>
      <w:r w:rsidRPr="005636EA">
        <w:rPr>
          <w:rFonts w:ascii="Arial" w:hAnsi="Arial" w:cs="Arial"/>
          <w:sz w:val="24"/>
          <w:szCs w:val="24"/>
        </w:rPr>
        <w:t xml:space="preserve"> грузоподъемность роликовых опор</w:t>
      </w:r>
      <w:r>
        <w:rPr>
          <w:rFonts w:ascii="Arial" w:hAnsi="Arial" w:cs="Arial"/>
          <w:sz w:val="24"/>
          <w:szCs w:val="24"/>
        </w:rPr>
        <w:t xml:space="preserve"> принимают с</w:t>
      </w:r>
      <w:r w:rsidRPr="005636EA">
        <w:rPr>
          <w:rFonts w:ascii="Arial" w:hAnsi="Arial" w:cs="Arial"/>
          <w:sz w:val="24"/>
          <w:szCs w:val="24"/>
        </w:rPr>
        <w:t xml:space="preserve"> превыш</w:t>
      </w:r>
      <w:r>
        <w:rPr>
          <w:rFonts w:ascii="Arial" w:hAnsi="Arial" w:cs="Arial"/>
          <w:sz w:val="24"/>
          <w:szCs w:val="24"/>
        </w:rPr>
        <w:t>ением</w:t>
      </w:r>
      <w:r w:rsidRPr="005636EA">
        <w:rPr>
          <w:rFonts w:ascii="Arial" w:hAnsi="Arial" w:cs="Arial"/>
          <w:sz w:val="24"/>
          <w:szCs w:val="24"/>
        </w:rPr>
        <w:t xml:space="preserve"> расчетн</w:t>
      </w:r>
      <w:r>
        <w:rPr>
          <w:rFonts w:ascii="Arial" w:hAnsi="Arial" w:cs="Arial"/>
          <w:sz w:val="24"/>
          <w:szCs w:val="24"/>
        </w:rPr>
        <w:t>ой</w:t>
      </w:r>
      <w:r w:rsidRPr="005636EA">
        <w:rPr>
          <w:rFonts w:ascii="Arial" w:hAnsi="Arial" w:cs="Arial"/>
          <w:sz w:val="24"/>
          <w:szCs w:val="24"/>
        </w:rPr>
        <w:t xml:space="preserve"> нагрузк</w:t>
      </w:r>
      <w:r>
        <w:rPr>
          <w:rFonts w:ascii="Arial" w:hAnsi="Arial" w:cs="Arial"/>
          <w:sz w:val="24"/>
          <w:szCs w:val="24"/>
        </w:rPr>
        <w:t>и на одну опору</w:t>
      </w:r>
      <w:r w:rsidRPr="005636EA">
        <w:rPr>
          <w:rFonts w:ascii="Arial" w:hAnsi="Arial" w:cs="Arial"/>
          <w:sz w:val="24"/>
          <w:szCs w:val="24"/>
        </w:rPr>
        <w:t xml:space="preserve"> не менее чем в 1,5 раза с учетом возможной перегрузки за счет неполной работы ближайших роликовых опор. </w:t>
      </w:r>
    </w:p>
    <w:p w:rsidR="005126E5" w:rsidRPr="005636EA">
      <w:pPr>
        <w:pStyle w:val="ListParagraph"/>
        <w:tabs>
          <w:tab w:val="left" w:pos="1843"/>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Нагрузки на роликовые опоры регулир</w:t>
      </w:r>
      <w:r w:rsidR="005C43D5">
        <w:rPr>
          <w:rFonts w:ascii="Arial" w:hAnsi="Arial" w:cs="Arial"/>
          <w:sz w:val="24"/>
          <w:szCs w:val="24"/>
        </w:rPr>
        <w:t>уют</w:t>
      </w:r>
      <w:r w:rsidRPr="005636EA">
        <w:rPr>
          <w:rFonts w:ascii="Arial" w:hAnsi="Arial" w:cs="Arial"/>
          <w:sz w:val="24"/>
          <w:szCs w:val="24"/>
        </w:rPr>
        <w:t xml:space="preserve"> путем изменения их высотного положения.</w:t>
      </w:r>
    </w:p>
    <w:p w:rsidR="005126E5" w:rsidRPr="005636EA" w:rsidP="008531EA">
      <w:pPr>
        <w:pStyle w:val="ListParagraph"/>
        <w:numPr>
          <w:ilvl w:val="0"/>
          <w:numId w:val="56"/>
        </w:numPr>
        <w:tabs>
          <w:tab w:val="left" w:pos="1701"/>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 xml:space="preserve">Для </w:t>
      </w:r>
      <w:r w:rsidR="00C4258C">
        <w:rPr>
          <w:rFonts w:ascii="Arial" w:hAnsi="Arial" w:cs="Arial"/>
          <w:sz w:val="24"/>
          <w:szCs w:val="24"/>
        </w:rPr>
        <w:t xml:space="preserve">обеспечения </w:t>
      </w:r>
      <w:r w:rsidRPr="005636EA">
        <w:rPr>
          <w:rFonts w:ascii="Arial" w:hAnsi="Arial" w:cs="Arial"/>
          <w:sz w:val="24"/>
          <w:szCs w:val="24"/>
        </w:rPr>
        <w:t>изгиба трубопровода с заданным углом входа в защитный футляр</w:t>
      </w:r>
      <w:r w:rsidRPr="005636EA" w:rsidR="00CB2DF6">
        <w:rPr>
          <w:rFonts w:ascii="Arial" w:hAnsi="Arial" w:cs="Arial"/>
          <w:sz w:val="24"/>
          <w:szCs w:val="24"/>
        </w:rPr>
        <w:t>/</w:t>
      </w:r>
      <w:r w:rsidRPr="005636EA">
        <w:rPr>
          <w:rFonts w:ascii="Arial" w:hAnsi="Arial" w:cs="Arial"/>
          <w:sz w:val="24"/>
          <w:szCs w:val="24"/>
        </w:rPr>
        <w:t>тоннель предусматрива</w:t>
      </w:r>
      <w:r w:rsidRPr="005636EA" w:rsidR="00CB2DF6">
        <w:rPr>
          <w:rFonts w:ascii="Arial" w:hAnsi="Arial" w:cs="Arial"/>
          <w:sz w:val="24"/>
          <w:szCs w:val="24"/>
        </w:rPr>
        <w:t>ю</w:t>
      </w:r>
      <w:r w:rsidRPr="005636EA">
        <w:rPr>
          <w:rFonts w:ascii="Arial" w:hAnsi="Arial" w:cs="Arial"/>
          <w:sz w:val="24"/>
          <w:szCs w:val="24"/>
        </w:rPr>
        <w:t>т следующие инженерные мероприятия:</w:t>
      </w:r>
    </w:p>
    <w:p w:rsidR="005126E5" w:rsidRPr="00CB2DF6" w:rsidP="00E0633B">
      <w:pPr>
        <w:numPr>
          <w:ilvl w:val="1"/>
          <w:numId w:val="16"/>
        </w:numPr>
        <w:tabs>
          <w:tab w:val="num" w:pos="0"/>
          <w:tab w:val="clear" w:pos="360"/>
          <w:tab w:val="left" w:pos="1134"/>
        </w:tabs>
        <w:spacing w:line="360" w:lineRule="auto"/>
        <w:ind w:left="0" w:firstLine="709"/>
        <w:jc w:val="both"/>
        <w:rPr>
          <w:rFonts w:ascii="Arial" w:hAnsi="Arial" w:cs="Arial"/>
        </w:rPr>
      </w:pPr>
      <w:r w:rsidRPr="00CB2DF6">
        <w:rPr>
          <w:rFonts w:ascii="Arial" w:hAnsi="Arial" w:cs="Arial"/>
        </w:rPr>
        <w:t>планировк</w:t>
      </w:r>
      <w:r w:rsidRPr="00CB2DF6" w:rsidR="00CB2DF6">
        <w:rPr>
          <w:rFonts w:ascii="Arial" w:hAnsi="Arial" w:cs="Arial"/>
        </w:rPr>
        <w:t>у</w:t>
      </w:r>
      <w:r w:rsidRPr="00CB2DF6">
        <w:rPr>
          <w:rFonts w:ascii="Arial" w:hAnsi="Arial" w:cs="Arial"/>
        </w:rPr>
        <w:t xml:space="preserve"> основания под роликовые опоры </w:t>
      </w:r>
      <w:r w:rsidR="00C4258C">
        <w:rPr>
          <w:rFonts w:ascii="Arial" w:hAnsi="Arial" w:cs="Arial"/>
        </w:rPr>
        <w:t xml:space="preserve">спусковой дорожки </w:t>
      </w:r>
      <w:r w:rsidRPr="00CB2DF6">
        <w:rPr>
          <w:rFonts w:ascii="Arial" w:hAnsi="Arial" w:cs="Arial"/>
        </w:rPr>
        <w:t>по допустимому радиусу трассировки;</w:t>
      </w:r>
    </w:p>
    <w:p w:rsidR="005126E5" w:rsidRPr="00CB2DF6" w:rsidP="00E0633B">
      <w:pPr>
        <w:numPr>
          <w:ilvl w:val="1"/>
          <w:numId w:val="16"/>
        </w:numPr>
        <w:tabs>
          <w:tab w:val="num" w:pos="0"/>
          <w:tab w:val="clear" w:pos="360"/>
          <w:tab w:val="left" w:pos="1134"/>
        </w:tabs>
        <w:spacing w:line="360" w:lineRule="auto"/>
        <w:ind w:left="0" w:firstLine="709"/>
        <w:jc w:val="both"/>
        <w:rPr>
          <w:rFonts w:ascii="Arial" w:hAnsi="Arial" w:cs="Arial"/>
        </w:rPr>
      </w:pPr>
      <w:r w:rsidRPr="00CB2DF6">
        <w:rPr>
          <w:rFonts w:ascii="Arial" w:hAnsi="Arial" w:cs="Arial"/>
        </w:rPr>
        <w:t>устройство грунтовых призм под роликовые опоры</w:t>
      </w:r>
      <w:r w:rsidR="00C4258C">
        <w:rPr>
          <w:rFonts w:ascii="Arial" w:hAnsi="Arial" w:cs="Arial"/>
        </w:rPr>
        <w:t xml:space="preserve"> спусковой дорожки</w:t>
      </w:r>
      <w:r w:rsidRPr="00CB2DF6">
        <w:rPr>
          <w:rFonts w:ascii="Arial" w:hAnsi="Arial" w:cs="Arial"/>
        </w:rPr>
        <w:t xml:space="preserve"> на криволинейно изогнутом участке трубопровода с одновременным увеличением общего уклона спусковой дорожки;</w:t>
      </w:r>
    </w:p>
    <w:p w:rsidR="005126E5" w:rsidRPr="00CB2DF6" w:rsidP="00E0633B">
      <w:pPr>
        <w:numPr>
          <w:ilvl w:val="1"/>
          <w:numId w:val="16"/>
        </w:numPr>
        <w:tabs>
          <w:tab w:val="num" w:pos="0"/>
          <w:tab w:val="clear" w:pos="360"/>
          <w:tab w:val="left" w:pos="1134"/>
        </w:tabs>
        <w:spacing w:line="360" w:lineRule="auto"/>
        <w:ind w:left="0" w:firstLine="709"/>
        <w:jc w:val="both"/>
        <w:rPr>
          <w:rFonts w:ascii="Arial" w:hAnsi="Arial" w:cs="Arial"/>
        </w:rPr>
      </w:pPr>
      <w:r w:rsidRPr="00CB2DF6">
        <w:rPr>
          <w:rFonts w:ascii="Arial" w:hAnsi="Arial" w:cs="Arial"/>
        </w:rPr>
        <w:t xml:space="preserve">использование кранов-трубоукладчиков с троллейными подвесками в качестве стационарных или подвижных опор на подходном участке к </w:t>
      </w:r>
      <w:r w:rsidRPr="00CB2DF6" w:rsidR="00CB2DF6">
        <w:rPr>
          <w:rFonts w:ascii="Arial" w:hAnsi="Arial" w:cs="Arial"/>
        </w:rPr>
        <w:t>защитному футляру/тоннелю</w:t>
      </w:r>
      <w:r w:rsidRPr="00CB2DF6">
        <w:rPr>
          <w:rFonts w:ascii="Arial" w:hAnsi="Arial" w:cs="Arial"/>
        </w:rPr>
        <w:t>.</w:t>
      </w:r>
    </w:p>
    <w:p w:rsidR="005126E5">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Заданный угол входа трубопровода в защитный футляр</w:t>
      </w:r>
      <w:r w:rsidRPr="005636EA" w:rsidR="00CB2DF6">
        <w:rPr>
          <w:rFonts w:ascii="Arial" w:hAnsi="Arial" w:cs="Arial"/>
          <w:sz w:val="24"/>
          <w:szCs w:val="24"/>
        </w:rPr>
        <w:t>/</w:t>
      </w:r>
      <w:r w:rsidRPr="005636EA">
        <w:rPr>
          <w:rFonts w:ascii="Arial" w:hAnsi="Arial" w:cs="Arial"/>
          <w:sz w:val="24"/>
          <w:szCs w:val="24"/>
        </w:rPr>
        <w:t xml:space="preserve">тоннель </w:t>
      </w:r>
      <w:r w:rsidR="00C4258C">
        <w:rPr>
          <w:rFonts w:ascii="Arial" w:hAnsi="Arial" w:cs="Arial"/>
          <w:sz w:val="24"/>
          <w:szCs w:val="24"/>
        </w:rPr>
        <w:t>обеспечивают</w:t>
      </w:r>
      <w:r w:rsidRPr="005636EA">
        <w:rPr>
          <w:rFonts w:ascii="Arial" w:hAnsi="Arial" w:cs="Arial"/>
          <w:sz w:val="24"/>
          <w:szCs w:val="24"/>
        </w:rPr>
        <w:t xml:space="preserve"> </w:t>
      </w:r>
      <w:r w:rsidR="00C4258C">
        <w:rPr>
          <w:rFonts w:ascii="Arial" w:hAnsi="Arial" w:cs="Arial"/>
          <w:sz w:val="24"/>
          <w:szCs w:val="24"/>
        </w:rPr>
        <w:t>за сч</w:t>
      </w:r>
      <w:r w:rsidR="00BA4690">
        <w:rPr>
          <w:rFonts w:ascii="Arial" w:hAnsi="Arial" w:cs="Arial"/>
          <w:sz w:val="24"/>
          <w:szCs w:val="24"/>
        </w:rPr>
        <w:t>е</w:t>
      </w:r>
      <w:r w:rsidR="00C4258C">
        <w:rPr>
          <w:rFonts w:ascii="Arial" w:hAnsi="Arial" w:cs="Arial"/>
          <w:sz w:val="24"/>
          <w:szCs w:val="24"/>
        </w:rPr>
        <w:t>т</w:t>
      </w:r>
      <w:r w:rsidRPr="005636EA">
        <w:rPr>
          <w:rFonts w:ascii="Arial" w:hAnsi="Arial" w:cs="Arial"/>
          <w:sz w:val="24"/>
          <w:szCs w:val="24"/>
        </w:rPr>
        <w:t xml:space="preserve"> естественного уклона спусковой дорожки, угла поворота вертикальной кривой при трассировке спусковой дорожки по радиусу окружности, дополнительного изгиба трубопровода </w:t>
      </w:r>
      <w:r w:rsidR="00B10AC6">
        <w:rPr>
          <w:rFonts w:ascii="Arial" w:hAnsi="Arial" w:cs="Arial"/>
          <w:sz w:val="24"/>
          <w:szCs w:val="24"/>
        </w:rPr>
        <w:t xml:space="preserve">на </w:t>
      </w:r>
      <w:r w:rsidRPr="005636EA">
        <w:rPr>
          <w:rFonts w:ascii="Arial" w:hAnsi="Arial" w:cs="Arial"/>
          <w:sz w:val="24"/>
          <w:szCs w:val="24"/>
        </w:rPr>
        <w:t>подходно</w:t>
      </w:r>
      <w:r w:rsidR="00B10AC6">
        <w:rPr>
          <w:rFonts w:ascii="Arial" w:hAnsi="Arial" w:cs="Arial"/>
          <w:sz w:val="24"/>
          <w:szCs w:val="24"/>
        </w:rPr>
        <w:t>м</w:t>
      </w:r>
      <w:r w:rsidRPr="005636EA">
        <w:rPr>
          <w:rFonts w:ascii="Arial" w:hAnsi="Arial" w:cs="Arial"/>
          <w:sz w:val="24"/>
          <w:szCs w:val="24"/>
        </w:rPr>
        <w:t xml:space="preserve"> участк</w:t>
      </w:r>
      <w:r w:rsidR="00B10AC6">
        <w:rPr>
          <w:rFonts w:ascii="Arial" w:hAnsi="Arial" w:cs="Arial"/>
          <w:sz w:val="24"/>
          <w:szCs w:val="24"/>
        </w:rPr>
        <w:t>е</w:t>
      </w:r>
      <w:r w:rsidRPr="005636EA">
        <w:rPr>
          <w:rFonts w:ascii="Arial" w:hAnsi="Arial" w:cs="Arial"/>
          <w:sz w:val="24"/>
          <w:szCs w:val="24"/>
        </w:rPr>
        <w:t xml:space="preserve"> к защитному футляру</w:t>
      </w:r>
      <w:r w:rsidRPr="005636EA" w:rsidR="00A12AAE">
        <w:rPr>
          <w:rFonts w:ascii="Arial" w:hAnsi="Arial" w:cs="Arial"/>
          <w:sz w:val="24"/>
          <w:szCs w:val="24"/>
        </w:rPr>
        <w:t>/</w:t>
      </w:r>
      <w:r w:rsidRPr="005636EA">
        <w:rPr>
          <w:rFonts w:ascii="Arial" w:hAnsi="Arial" w:cs="Arial"/>
          <w:sz w:val="24"/>
          <w:szCs w:val="24"/>
        </w:rPr>
        <w:t>тоннелю</w:t>
      </w:r>
      <w:r w:rsidR="00C4258C">
        <w:rPr>
          <w:rFonts w:ascii="Arial" w:hAnsi="Arial" w:cs="Arial"/>
          <w:sz w:val="24"/>
          <w:szCs w:val="24"/>
        </w:rPr>
        <w:t xml:space="preserve"> с помощью кранов-трубоукладчиков</w:t>
      </w:r>
      <w:r w:rsidRPr="005636EA">
        <w:rPr>
          <w:rFonts w:ascii="Arial" w:hAnsi="Arial" w:cs="Arial"/>
          <w:sz w:val="24"/>
          <w:szCs w:val="24"/>
        </w:rPr>
        <w:t>.</w:t>
      </w:r>
    </w:p>
    <w:p w:rsidR="00B10AC6" w:rsidRPr="005636EA">
      <w:pPr>
        <w:pStyle w:val="ListParagraph"/>
        <w:tabs>
          <w:tab w:val="left" w:pos="1843"/>
        </w:tabs>
        <w:spacing w:after="0" w:line="360" w:lineRule="auto"/>
        <w:ind w:left="0" w:firstLine="709"/>
        <w:contextualSpacing w:val="0"/>
        <w:jc w:val="both"/>
        <w:rPr>
          <w:rFonts w:ascii="Arial" w:hAnsi="Arial" w:cs="Arial"/>
          <w:sz w:val="24"/>
          <w:szCs w:val="24"/>
        </w:rPr>
      </w:pPr>
      <w:r w:rsidRPr="00B10AC6">
        <w:rPr>
          <w:rFonts w:ascii="Arial" w:hAnsi="Arial" w:cs="Arial"/>
          <w:sz w:val="24"/>
          <w:szCs w:val="24"/>
        </w:rPr>
        <w:t>Допустимую высоту подъема трубопровода</w:t>
      </w:r>
      <w:r w:rsidR="00C4258C">
        <w:rPr>
          <w:rFonts w:ascii="Arial" w:hAnsi="Arial" w:cs="Arial"/>
          <w:sz w:val="24"/>
          <w:szCs w:val="24"/>
        </w:rPr>
        <w:t xml:space="preserve"> кранами-трубоукладчиками</w:t>
      </w:r>
      <w:r w:rsidRPr="00B10AC6">
        <w:rPr>
          <w:rFonts w:ascii="Arial" w:hAnsi="Arial" w:cs="Arial"/>
          <w:sz w:val="24"/>
          <w:szCs w:val="24"/>
        </w:rPr>
        <w:t xml:space="preserve"> на переходном участке от спусковой дорожки к защитному футляру/тоннелю определяют расчетом напряженно-деформированного состояния трубопровода с учетом его изгибной жесткости, угла входа его в защитный футляр/тоннель, уклона спусковой дорожки, грузоподъемности кранов-трубоукладчиков, допустимых нагрузок на роликовые опоры.</w:t>
      </w:r>
    </w:p>
    <w:p w:rsidR="005126E5" w:rsidRPr="005636EA">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bookmarkStart w:id="227" w:name="_Hlk64018731"/>
      <w:r w:rsidRPr="00B10AC6">
        <w:rPr>
          <w:rFonts w:ascii="Arial" w:hAnsi="Arial" w:cs="Arial"/>
          <w:sz w:val="24"/>
          <w:szCs w:val="24"/>
        </w:rPr>
        <w:t>Количество кранов-трубоукладчиков и роликовых опор определя</w:t>
      </w:r>
      <w:r>
        <w:rPr>
          <w:rFonts w:ascii="Arial" w:hAnsi="Arial" w:cs="Arial"/>
          <w:sz w:val="24"/>
          <w:szCs w:val="24"/>
        </w:rPr>
        <w:t>ю</w:t>
      </w:r>
      <w:r w:rsidRPr="00B10AC6">
        <w:rPr>
          <w:rFonts w:ascii="Arial" w:hAnsi="Arial" w:cs="Arial"/>
          <w:sz w:val="24"/>
          <w:szCs w:val="24"/>
        </w:rPr>
        <w:t>т в ПД (РД). Расстановк</w:t>
      </w:r>
      <w:r>
        <w:rPr>
          <w:rFonts w:ascii="Arial" w:hAnsi="Arial" w:cs="Arial"/>
          <w:sz w:val="24"/>
          <w:szCs w:val="24"/>
        </w:rPr>
        <w:t>у</w:t>
      </w:r>
      <w:r w:rsidRPr="00B10AC6">
        <w:rPr>
          <w:rFonts w:ascii="Arial" w:hAnsi="Arial" w:cs="Arial"/>
          <w:sz w:val="24"/>
          <w:szCs w:val="24"/>
        </w:rPr>
        <w:t xml:space="preserve"> кранов-трубоукладчиков и роликовых опор определя</w:t>
      </w:r>
      <w:r>
        <w:rPr>
          <w:rFonts w:ascii="Arial" w:hAnsi="Arial" w:cs="Arial"/>
          <w:sz w:val="24"/>
          <w:szCs w:val="24"/>
        </w:rPr>
        <w:t>ю</w:t>
      </w:r>
      <w:r w:rsidRPr="00B10AC6">
        <w:rPr>
          <w:rFonts w:ascii="Arial" w:hAnsi="Arial" w:cs="Arial"/>
          <w:sz w:val="24"/>
          <w:szCs w:val="24"/>
        </w:rPr>
        <w:t>т в ППР</w:t>
      </w:r>
      <w:r>
        <w:rPr>
          <w:rFonts w:ascii="Arial" w:hAnsi="Arial" w:cs="Arial"/>
          <w:sz w:val="24"/>
          <w:szCs w:val="24"/>
        </w:rPr>
        <w:t xml:space="preserve">. </w:t>
      </w:r>
      <w:bookmarkStart w:id="228" w:name="_Hlk64018654"/>
    </w:p>
    <w:p w:rsidR="005126E5" w:rsidRPr="005636EA">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bookmarkEnd w:id="227"/>
      <w:bookmarkEnd w:id="228"/>
      <w:r w:rsidRPr="005636EA">
        <w:rPr>
          <w:rFonts w:ascii="Arial" w:hAnsi="Arial" w:cs="Arial"/>
          <w:sz w:val="24"/>
          <w:szCs w:val="24"/>
        </w:rPr>
        <w:t>Перв</w:t>
      </w:r>
      <w:r w:rsidRPr="005636EA" w:rsidR="00A12AAE">
        <w:rPr>
          <w:rFonts w:ascii="Arial" w:hAnsi="Arial" w:cs="Arial"/>
          <w:sz w:val="24"/>
          <w:szCs w:val="24"/>
        </w:rPr>
        <w:t>ую</w:t>
      </w:r>
      <w:r w:rsidRPr="005636EA">
        <w:rPr>
          <w:rFonts w:ascii="Arial" w:hAnsi="Arial" w:cs="Arial"/>
          <w:sz w:val="24"/>
          <w:szCs w:val="24"/>
        </w:rPr>
        <w:t xml:space="preserve"> роликов</w:t>
      </w:r>
      <w:r w:rsidRPr="005636EA" w:rsidR="00A12AAE">
        <w:rPr>
          <w:rFonts w:ascii="Arial" w:hAnsi="Arial" w:cs="Arial"/>
          <w:sz w:val="24"/>
          <w:szCs w:val="24"/>
        </w:rPr>
        <w:t>ую</w:t>
      </w:r>
      <w:r w:rsidRPr="005636EA">
        <w:rPr>
          <w:rFonts w:ascii="Arial" w:hAnsi="Arial" w:cs="Arial"/>
          <w:sz w:val="24"/>
          <w:szCs w:val="24"/>
        </w:rPr>
        <w:t xml:space="preserve"> опор</w:t>
      </w:r>
      <w:r w:rsidRPr="005636EA" w:rsidR="00A12AAE">
        <w:rPr>
          <w:rFonts w:ascii="Arial" w:hAnsi="Arial" w:cs="Arial"/>
          <w:sz w:val="24"/>
          <w:szCs w:val="24"/>
        </w:rPr>
        <w:t>у</w:t>
      </w:r>
      <w:r w:rsidRPr="005636EA">
        <w:rPr>
          <w:rFonts w:ascii="Arial" w:hAnsi="Arial" w:cs="Arial"/>
          <w:sz w:val="24"/>
          <w:szCs w:val="24"/>
        </w:rPr>
        <w:t>, воспринимающ</w:t>
      </w:r>
      <w:r w:rsidRPr="005636EA" w:rsidR="00A12AAE">
        <w:rPr>
          <w:rFonts w:ascii="Arial" w:hAnsi="Arial" w:cs="Arial"/>
          <w:sz w:val="24"/>
          <w:szCs w:val="24"/>
        </w:rPr>
        <w:t>ую</w:t>
      </w:r>
      <w:r w:rsidRPr="005636EA">
        <w:rPr>
          <w:rFonts w:ascii="Arial" w:hAnsi="Arial" w:cs="Arial"/>
          <w:sz w:val="24"/>
          <w:szCs w:val="24"/>
        </w:rPr>
        <w:t xml:space="preserve"> часть нагрузки от приподнятого пролета трубопровода рассчит</w:t>
      </w:r>
      <w:r w:rsidRPr="005636EA" w:rsidR="00A12AAE">
        <w:rPr>
          <w:rFonts w:ascii="Arial" w:hAnsi="Arial" w:cs="Arial"/>
          <w:sz w:val="24"/>
          <w:szCs w:val="24"/>
        </w:rPr>
        <w:t>ывают</w:t>
      </w:r>
      <w:r w:rsidRPr="005636EA">
        <w:rPr>
          <w:rFonts w:ascii="Arial" w:hAnsi="Arial" w:cs="Arial"/>
          <w:sz w:val="24"/>
          <w:szCs w:val="24"/>
        </w:rPr>
        <w:t xml:space="preserve"> на повышенную грузоподъемность по сравнению с последующими роликовыми опорами. Допускается применение спаренной роликовой опоры.</w:t>
      </w:r>
    </w:p>
    <w:p w:rsidR="005126E5" w:rsidRPr="005636EA">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 xml:space="preserve">В основание под роликовые опоры укладывают железобетонные плиты. Роликовые опоры </w:t>
      </w:r>
      <w:r w:rsidRPr="005636EA" w:rsidR="00A12AAE">
        <w:rPr>
          <w:rFonts w:ascii="Arial" w:hAnsi="Arial" w:cs="Arial"/>
          <w:sz w:val="24"/>
          <w:szCs w:val="24"/>
        </w:rPr>
        <w:t>допускается</w:t>
      </w:r>
      <w:r w:rsidRPr="005636EA">
        <w:rPr>
          <w:rFonts w:ascii="Arial" w:hAnsi="Arial" w:cs="Arial"/>
          <w:sz w:val="24"/>
          <w:szCs w:val="24"/>
        </w:rPr>
        <w:t xml:space="preserve"> устанавливат</w:t>
      </w:r>
      <w:r w:rsidRPr="005636EA" w:rsidR="00A12AAE">
        <w:rPr>
          <w:rFonts w:ascii="Arial" w:hAnsi="Arial" w:cs="Arial"/>
          <w:sz w:val="24"/>
          <w:szCs w:val="24"/>
        </w:rPr>
        <w:t>ь</w:t>
      </w:r>
      <w:r w:rsidRPr="005636EA">
        <w:rPr>
          <w:rFonts w:ascii="Arial" w:hAnsi="Arial" w:cs="Arial"/>
          <w:sz w:val="24"/>
          <w:szCs w:val="24"/>
        </w:rPr>
        <w:t xml:space="preserve"> полузаглубленными в приямки</w:t>
      </w:r>
      <w:r w:rsidRPr="005636EA" w:rsidR="00A12AAE">
        <w:rPr>
          <w:rFonts w:ascii="Arial" w:hAnsi="Arial" w:cs="Arial"/>
          <w:sz w:val="24"/>
          <w:szCs w:val="24"/>
        </w:rPr>
        <w:t xml:space="preserve"> или на грунтовых призмах</w:t>
      </w:r>
      <w:r w:rsidRPr="005636EA">
        <w:rPr>
          <w:rFonts w:ascii="Arial" w:hAnsi="Arial" w:cs="Arial"/>
          <w:sz w:val="24"/>
          <w:szCs w:val="24"/>
        </w:rPr>
        <w:t>. При устройстве роликовых опор на грунтовых призмах</w:t>
      </w:r>
      <w:r w:rsidRPr="005636EA" w:rsidR="00A12AAE">
        <w:rPr>
          <w:rFonts w:ascii="Arial" w:hAnsi="Arial" w:cs="Arial"/>
          <w:sz w:val="24"/>
          <w:szCs w:val="24"/>
        </w:rPr>
        <w:t>,</w:t>
      </w:r>
      <w:r w:rsidRPr="005636EA">
        <w:rPr>
          <w:rFonts w:ascii="Arial" w:hAnsi="Arial" w:cs="Arial"/>
          <w:sz w:val="24"/>
          <w:szCs w:val="24"/>
        </w:rPr>
        <w:t xml:space="preserve"> основание под роликовые опоры уплотняют и</w:t>
      </w:r>
      <w:r w:rsidR="00C1138C">
        <w:rPr>
          <w:rFonts w:ascii="Arial" w:hAnsi="Arial" w:cs="Arial"/>
          <w:sz w:val="24"/>
          <w:szCs w:val="24"/>
        </w:rPr>
        <w:t xml:space="preserve"> при необходимости</w:t>
      </w:r>
      <w:r w:rsidRPr="005636EA">
        <w:rPr>
          <w:rFonts w:ascii="Arial" w:hAnsi="Arial" w:cs="Arial"/>
          <w:sz w:val="24"/>
          <w:szCs w:val="24"/>
        </w:rPr>
        <w:t xml:space="preserve"> усиливают </w:t>
      </w:r>
      <w:r w:rsidRPr="005636EA" w:rsidR="00A12AAE">
        <w:rPr>
          <w:rFonts w:ascii="Arial" w:hAnsi="Arial" w:cs="Arial"/>
          <w:sz w:val="24"/>
          <w:szCs w:val="24"/>
        </w:rPr>
        <w:t>отсыпкой</w:t>
      </w:r>
      <w:r w:rsidRPr="005636EA">
        <w:rPr>
          <w:rFonts w:ascii="Arial" w:hAnsi="Arial" w:cs="Arial"/>
          <w:sz w:val="24"/>
          <w:szCs w:val="24"/>
        </w:rPr>
        <w:t xml:space="preserve"> щебня</w:t>
      </w:r>
      <w:r w:rsidR="00C1138C">
        <w:rPr>
          <w:rFonts w:ascii="Arial" w:hAnsi="Arial" w:cs="Arial"/>
          <w:sz w:val="24"/>
          <w:szCs w:val="24"/>
        </w:rPr>
        <w:t>, укладкой плит, другими мероприятиями.</w:t>
      </w:r>
    </w:p>
    <w:p w:rsidR="005126E5" w:rsidRPr="00E0633B">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r w:rsidRPr="00E0633B">
        <w:rPr>
          <w:rFonts w:ascii="Arial" w:hAnsi="Arial" w:cs="Arial"/>
          <w:sz w:val="24"/>
          <w:szCs w:val="24"/>
        </w:rPr>
        <w:t xml:space="preserve">Не допускаются отклонения </w:t>
      </w:r>
      <w:r w:rsidRPr="00E0633B" w:rsidR="00A12AAE">
        <w:rPr>
          <w:rFonts w:ascii="Arial" w:hAnsi="Arial" w:cs="Arial"/>
          <w:sz w:val="24"/>
          <w:szCs w:val="24"/>
        </w:rPr>
        <w:t>от значений, установленных в ПД (РД)</w:t>
      </w:r>
      <w:r w:rsidR="00D91499">
        <w:rPr>
          <w:rFonts w:ascii="Arial" w:hAnsi="Arial" w:cs="Arial"/>
          <w:sz w:val="24"/>
          <w:szCs w:val="24"/>
        </w:rPr>
        <w:t>,</w:t>
      </w:r>
      <w:r w:rsidRPr="00E0633B" w:rsidR="00A12AAE">
        <w:rPr>
          <w:rFonts w:ascii="Arial" w:hAnsi="Arial" w:cs="Arial"/>
          <w:sz w:val="24"/>
          <w:szCs w:val="24"/>
        </w:rPr>
        <w:t xml:space="preserve"> </w:t>
      </w:r>
      <w:r w:rsidRPr="00E0633B">
        <w:rPr>
          <w:rFonts w:ascii="Arial" w:hAnsi="Arial" w:cs="Arial"/>
          <w:sz w:val="24"/>
          <w:szCs w:val="24"/>
        </w:rPr>
        <w:t xml:space="preserve">при установке роликовых опор </w:t>
      </w:r>
      <w:r w:rsidRPr="00E0633B">
        <w:rPr>
          <w:rFonts w:ascii="Arial" w:hAnsi="Arial" w:cs="Arial"/>
          <w:sz w:val="24"/>
          <w:szCs w:val="24"/>
        </w:rPr>
        <w:t>более</w:t>
      </w:r>
      <w:r w:rsidRPr="00E0633B">
        <w:rPr>
          <w:rFonts w:ascii="Arial" w:hAnsi="Arial" w:cs="Arial"/>
          <w:sz w:val="24"/>
          <w:szCs w:val="24"/>
        </w:rPr>
        <w:t>:</w:t>
      </w:r>
    </w:p>
    <w:p w:rsidR="005126E5" w:rsidRPr="00A12AAE" w:rsidP="00E0633B">
      <w:pPr>
        <w:numPr>
          <w:ilvl w:val="1"/>
          <w:numId w:val="16"/>
        </w:numPr>
        <w:tabs>
          <w:tab w:val="num" w:pos="0"/>
          <w:tab w:val="left" w:pos="1080"/>
          <w:tab w:val="num" w:pos="1620"/>
        </w:tabs>
        <w:spacing w:line="360" w:lineRule="auto"/>
        <w:ind w:left="0" w:firstLine="709"/>
        <w:jc w:val="both"/>
        <w:rPr>
          <w:rFonts w:ascii="Arial" w:hAnsi="Arial" w:cs="Arial"/>
        </w:rPr>
      </w:pPr>
      <w:smartTag w:uri="urn:schemas-microsoft-com:office:smarttags" w:element="metricconverter">
        <w:smartTagPr>
          <w:attr w:name="ProductID" w:val="2,5 см"/>
        </w:smartTagPr>
        <w:r w:rsidRPr="00A12AAE">
          <w:rPr>
            <w:rFonts w:ascii="Arial" w:hAnsi="Arial" w:cs="Arial"/>
          </w:rPr>
          <w:t>2,5 см</w:t>
        </w:r>
      </w:smartTag>
      <w:r w:rsidRPr="00A12AAE">
        <w:rPr>
          <w:rFonts w:ascii="Arial" w:hAnsi="Arial" w:cs="Arial"/>
        </w:rPr>
        <w:t xml:space="preserve"> по высоте;</w:t>
      </w:r>
    </w:p>
    <w:p w:rsidR="005126E5" w:rsidRPr="00A12AAE" w:rsidP="00E0633B">
      <w:pPr>
        <w:numPr>
          <w:ilvl w:val="1"/>
          <w:numId w:val="16"/>
        </w:numPr>
        <w:tabs>
          <w:tab w:val="num" w:pos="0"/>
          <w:tab w:val="left" w:pos="1080"/>
          <w:tab w:val="num" w:pos="1620"/>
        </w:tabs>
        <w:spacing w:line="360" w:lineRule="auto"/>
        <w:ind w:left="0" w:firstLine="709"/>
        <w:jc w:val="both"/>
        <w:rPr>
          <w:rFonts w:ascii="Arial" w:hAnsi="Arial" w:cs="Arial"/>
        </w:rPr>
      </w:pPr>
      <w:smartTag w:uri="urn:schemas-microsoft-com:office:smarttags" w:element="metricconverter">
        <w:smartTagPr>
          <w:attr w:name="ProductID" w:val="25 см"/>
        </w:smartTagPr>
        <w:r w:rsidRPr="00A12AAE">
          <w:rPr>
            <w:rFonts w:ascii="Arial" w:hAnsi="Arial" w:cs="Arial"/>
          </w:rPr>
          <w:t>25 см</w:t>
        </w:r>
      </w:smartTag>
      <w:r w:rsidRPr="00A12AAE">
        <w:rPr>
          <w:rFonts w:ascii="Arial" w:hAnsi="Arial" w:cs="Arial"/>
        </w:rPr>
        <w:t xml:space="preserve"> по оси протаскиваемо</w:t>
      </w:r>
      <w:r w:rsidRPr="00A12AAE" w:rsidR="00A12AAE">
        <w:rPr>
          <w:rFonts w:ascii="Arial" w:hAnsi="Arial" w:cs="Arial"/>
        </w:rPr>
        <w:t>го трубопровода</w:t>
      </w:r>
      <w:r w:rsidRPr="00A12AAE">
        <w:rPr>
          <w:rFonts w:ascii="Arial" w:hAnsi="Arial" w:cs="Arial"/>
        </w:rPr>
        <w:t>;</w:t>
      </w:r>
    </w:p>
    <w:p w:rsidR="005126E5" w:rsidRPr="00A12AAE" w:rsidP="00E0633B">
      <w:pPr>
        <w:numPr>
          <w:ilvl w:val="1"/>
          <w:numId w:val="16"/>
        </w:numPr>
        <w:tabs>
          <w:tab w:val="num" w:pos="0"/>
          <w:tab w:val="left" w:pos="1080"/>
          <w:tab w:val="num" w:pos="1620"/>
        </w:tabs>
        <w:spacing w:line="360" w:lineRule="auto"/>
        <w:ind w:left="0" w:firstLine="709"/>
        <w:jc w:val="both"/>
        <w:rPr>
          <w:rFonts w:ascii="Arial" w:hAnsi="Arial" w:cs="Arial"/>
        </w:rPr>
      </w:pPr>
      <w:smartTag w:uri="urn:schemas-microsoft-com:office:smarttags" w:element="metricconverter">
        <w:smartTagPr>
          <w:attr w:name="ProductID" w:val="2,5 см"/>
        </w:smartTagPr>
        <w:r w:rsidRPr="00A12AAE">
          <w:rPr>
            <w:rFonts w:ascii="Arial" w:hAnsi="Arial" w:cs="Arial"/>
          </w:rPr>
          <w:t>2,5 см</w:t>
        </w:r>
      </w:smartTag>
      <w:r w:rsidRPr="00A12AAE">
        <w:rPr>
          <w:rFonts w:ascii="Arial" w:hAnsi="Arial" w:cs="Arial"/>
        </w:rPr>
        <w:t xml:space="preserve"> перпендикулярно оси протаскиваемо</w:t>
      </w:r>
      <w:r w:rsidRPr="00A12AAE" w:rsidR="00A12AAE">
        <w:rPr>
          <w:rFonts w:ascii="Arial" w:hAnsi="Arial" w:cs="Arial"/>
        </w:rPr>
        <w:t>го трубопровода</w:t>
      </w:r>
      <w:r w:rsidRPr="00A12AAE">
        <w:rPr>
          <w:rFonts w:ascii="Arial" w:hAnsi="Arial" w:cs="Arial"/>
        </w:rPr>
        <w:t>.</w:t>
      </w:r>
    </w:p>
    <w:p w:rsidR="005126E5" w:rsidRPr="005636EA">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Высотные отметки и соосность роликовых опор контролируют геодезическим способом. Роликовые опоры устан</w:t>
      </w:r>
      <w:r w:rsidRPr="005636EA" w:rsidR="00B94E05">
        <w:rPr>
          <w:rFonts w:ascii="Arial" w:hAnsi="Arial" w:cs="Arial"/>
          <w:sz w:val="24"/>
          <w:szCs w:val="24"/>
        </w:rPr>
        <w:t>авливают</w:t>
      </w:r>
      <w:r w:rsidRPr="005636EA">
        <w:rPr>
          <w:rFonts w:ascii="Arial" w:hAnsi="Arial" w:cs="Arial"/>
          <w:sz w:val="24"/>
          <w:szCs w:val="24"/>
        </w:rPr>
        <w:t xml:space="preserve"> без перекосов в продольном и поперечном направлениях.</w:t>
      </w:r>
    </w:p>
    <w:p w:rsidR="005126E5" w:rsidRPr="005636EA">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r w:rsidRPr="005636EA">
        <w:rPr>
          <w:rFonts w:ascii="Arial" w:hAnsi="Arial" w:cs="Arial"/>
          <w:sz w:val="24"/>
          <w:szCs w:val="24"/>
        </w:rPr>
        <w:t xml:space="preserve">Перед укладкой трубопровода на роликовые опоры </w:t>
      </w:r>
      <w:r w:rsidRPr="005636EA" w:rsidR="00B94E05">
        <w:rPr>
          <w:rFonts w:ascii="Arial" w:hAnsi="Arial" w:cs="Arial"/>
          <w:sz w:val="24"/>
          <w:szCs w:val="24"/>
        </w:rPr>
        <w:t>проверяют</w:t>
      </w:r>
      <w:r w:rsidRPr="005636EA">
        <w:rPr>
          <w:rFonts w:ascii="Arial" w:hAnsi="Arial" w:cs="Arial"/>
          <w:sz w:val="24"/>
          <w:szCs w:val="24"/>
        </w:rPr>
        <w:t xml:space="preserve"> отсутстви</w:t>
      </w:r>
      <w:r w:rsidRPr="005636EA" w:rsidR="00B94E05">
        <w:rPr>
          <w:rFonts w:ascii="Arial" w:hAnsi="Arial" w:cs="Arial"/>
          <w:sz w:val="24"/>
          <w:szCs w:val="24"/>
        </w:rPr>
        <w:t>е</w:t>
      </w:r>
      <w:r w:rsidRPr="005636EA">
        <w:rPr>
          <w:rFonts w:ascii="Arial" w:hAnsi="Arial" w:cs="Arial"/>
          <w:sz w:val="24"/>
          <w:szCs w:val="24"/>
        </w:rPr>
        <w:t xml:space="preserve"> блокировки и свободно</w:t>
      </w:r>
      <w:r w:rsidRPr="005636EA" w:rsidR="00B94E05">
        <w:rPr>
          <w:rFonts w:ascii="Arial" w:hAnsi="Arial" w:cs="Arial"/>
          <w:sz w:val="24"/>
          <w:szCs w:val="24"/>
        </w:rPr>
        <w:t>е</w:t>
      </w:r>
      <w:r w:rsidRPr="005636EA">
        <w:rPr>
          <w:rFonts w:ascii="Arial" w:hAnsi="Arial" w:cs="Arial"/>
          <w:sz w:val="24"/>
          <w:szCs w:val="24"/>
        </w:rPr>
        <w:t xml:space="preserve"> прокручивани</w:t>
      </w:r>
      <w:r w:rsidR="00D91499">
        <w:rPr>
          <w:rFonts w:ascii="Arial" w:hAnsi="Arial" w:cs="Arial"/>
          <w:sz w:val="24"/>
          <w:szCs w:val="24"/>
        </w:rPr>
        <w:t>е</w:t>
      </w:r>
      <w:r w:rsidRPr="005636EA">
        <w:rPr>
          <w:rFonts w:ascii="Arial" w:hAnsi="Arial" w:cs="Arial"/>
          <w:sz w:val="24"/>
          <w:szCs w:val="24"/>
        </w:rPr>
        <w:t xml:space="preserve"> опорных катков, при необходимости пров</w:t>
      </w:r>
      <w:r w:rsidRPr="005636EA" w:rsidR="00B94E05">
        <w:rPr>
          <w:rFonts w:ascii="Arial" w:hAnsi="Arial" w:cs="Arial"/>
          <w:sz w:val="24"/>
          <w:szCs w:val="24"/>
        </w:rPr>
        <w:t>одят</w:t>
      </w:r>
      <w:r w:rsidRPr="005636EA">
        <w:rPr>
          <w:rFonts w:ascii="Arial" w:hAnsi="Arial" w:cs="Arial"/>
          <w:sz w:val="24"/>
          <w:szCs w:val="24"/>
        </w:rPr>
        <w:t xml:space="preserve"> их смазку.</w:t>
      </w:r>
    </w:p>
    <w:p w:rsidR="001661FB">
      <w:pPr>
        <w:pStyle w:val="ListParagraph"/>
        <w:numPr>
          <w:ilvl w:val="0"/>
          <w:numId w:val="56"/>
        </w:numPr>
        <w:tabs>
          <w:tab w:val="left" w:pos="1843"/>
        </w:tabs>
        <w:spacing w:after="0" w:line="360" w:lineRule="auto"/>
        <w:ind w:left="0" w:firstLine="709"/>
        <w:contextualSpacing w:val="0"/>
        <w:jc w:val="both"/>
        <w:rPr>
          <w:rFonts w:ascii="Arial" w:hAnsi="Arial" w:cs="Arial"/>
          <w:sz w:val="24"/>
          <w:szCs w:val="24"/>
        </w:rPr>
      </w:pPr>
      <w:r w:rsidRPr="00F869FD">
        <w:rPr>
          <w:rFonts w:ascii="Arial" w:hAnsi="Arial" w:cs="Arial"/>
          <w:sz w:val="24"/>
          <w:szCs w:val="24"/>
        </w:rPr>
        <w:t>Не допускается</w:t>
      </w:r>
      <w:r w:rsidRPr="00C9542D">
        <w:rPr>
          <w:rFonts w:ascii="Arial" w:hAnsi="Arial" w:cs="Arial"/>
          <w:sz w:val="24"/>
          <w:szCs w:val="24"/>
        </w:rPr>
        <w:t xml:space="preserve"> самопроизвольное перемещение трубопровода по</w:t>
      </w:r>
      <w:r w:rsidRPr="005636EA">
        <w:rPr>
          <w:rFonts w:ascii="Arial" w:hAnsi="Arial" w:cs="Arial"/>
          <w:sz w:val="24"/>
          <w:szCs w:val="24"/>
        </w:rPr>
        <w:t xml:space="preserve"> спусковой дорожке при протаскивании.</w:t>
      </w:r>
    </w:p>
    <w:p w:rsidR="0006600E" w:rsidRPr="005636EA" w:rsidP="006D4F17">
      <w:pPr>
        <w:pStyle w:val="ListParagraph"/>
        <w:tabs>
          <w:tab w:val="left" w:pos="1843"/>
        </w:tabs>
        <w:spacing w:after="0" w:line="360" w:lineRule="auto"/>
        <w:ind w:left="709"/>
        <w:contextualSpacing w:val="0"/>
        <w:jc w:val="both"/>
        <w:rPr>
          <w:rFonts w:ascii="Arial" w:hAnsi="Arial" w:cs="Arial"/>
          <w:sz w:val="24"/>
          <w:szCs w:val="24"/>
        </w:rPr>
      </w:pPr>
    </w:p>
    <w:p w:rsidR="00481D08" w:rsidRPr="00B94E05" w:rsidP="006D4F17">
      <w:pPr>
        <w:pStyle w:val="ListParagraph"/>
        <w:keepNext/>
        <w:numPr>
          <w:ilvl w:val="0"/>
          <w:numId w:val="29"/>
        </w:numPr>
        <w:tabs>
          <w:tab w:val="left" w:pos="1418"/>
        </w:tabs>
        <w:spacing w:after="0" w:line="360" w:lineRule="auto"/>
        <w:ind w:left="709" w:firstLine="0"/>
        <w:contextualSpacing w:val="0"/>
        <w:jc w:val="both"/>
        <w:outlineLvl w:val="1"/>
        <w:rPr>
          <w:rFonts w:ascii="Arial" w:hAnsi="Arial" w:cs="Arial"/>
          <w:b/>
          <w:sz w:val="24"/>
          <w:szCs w:val="24"/>
        </w:rPr>
      </w:pPr>
      <w:bookmarkStart w:id="229" w:name="_Toc202271402"/>
      <w:r w:rsidRPr="00B94E05">
        <w:rPr>
          <w:rFonts w:ascii="Arial" w:hAnsi="Arial" w:cs="Arial"/>
          <w:b/>
          <w:sz w:val="24"/>
          <w:szCs w:val="24"/>
        </w:rPr>
        <w:t>Очистка</w:t>
      </w:r>
      <w:r w:rsidR="00A964E9">
        <w:rPr>
          <w:rFonts w:ascii="Arial" w:hAnsi="Arial" w:cs="Arial"/>
          <w:b/>
          <w:sz w:val="24"/>
          <w:szCs w:val="24"/>
        </w:rPr>
        <w:t>,</w:t>
      </w:r>
      <w:r w:rsidRPr="00B94E05">
        <w:rPr>
          <w:rFonts w:ascii="Arial" w:hAnsi="Arial" w:cs="Arial"/>
          <w:b/>
          <w:sz w:val="24"/>
          <w:szCs w:val="24"/>
        </w:rPr>
        <w:t xml:space="preserve"> гидравлическ</w:t>
      </w:r>
      <w:r>
        <w:rPr>
          <w:rFonts w:ascii="Arial" w:hAnsi="Arial" w:cs="Arial"/>
          <w:b/>
          <w:sz w:val="24"/>
          <w:szCs w:val="24"/>
        </w:rPr>
        <w:t>и</w:t>
      </w:r>
      <w:r w:rsidRPr="00B94E05">
        <w:rPr>
          <w:rFonts w:ascii="Arial" w:hAnsi="Arial" w:cs="Arial"/>
          <w:b/>
          <w:sz w:val="24"/>
          <w:szCs w:val="24"/>
        </w:rPr>
        <w:t>е испытания</w:t>
      </w:r>
      <w:r w:rsidR="00A964E9">
        <w:rPr>
          <w:rFonts w:ascii="Arial" w:hAnsi="Arial" w:cs="Arial"/>
          <w:b/>
          <w:sz w:val="24"/>
          <w:szCs w:val="24"/>
        </w:rPr>
        <w:t xml:space="preserve"> и контроль </w:t>
      </w:r>
      <w:r w:rsidR="005D79C6">
        <w:rPr>
          <w:rFonts w:ascii="Arial" w:hAnsi="Arial" w:cs="Arial"/>
          <w:b/>
          <w:sz w:val="24"/>
          <w:szCs w:val="24"/>
        </w:rPr>
        <w:t>геометрических параметров трубопровода</w:t>
      </w:r>
      <w:bookmarkEnd w:id="229"/>
    </w:p>
    <w:p w:rsidR="0006600E" w:rsidP="006D4F17">
      <w:pPr>
        <w:keepNext/>
        <w:tabs>
          <w:tab w:val="left" w:pos="1560"/>
        </w:tabs>
        <w:spacing w:line="360" w:lineRule="auto"/>
        <w:ind w:left="709"/>
        <w:jc w:val="both"/>
        <w:rPr>
          <w:rFonts w:ascii="Arial" w:hAnsi="Arial" w:cs="Arial"/>
        </w:rPr>
      </w:pPr>
    </w:p>
    <w:p w:rsidR="00B94E05" w:rsidRPr="005C43D5" w:rsidP="00075763">
      <w:pPr>
        <w:numPr>
          <w:ilvl w:val="2"/>
          <w:numId w:val="47"/>
        </w:numPr>
        <w:tabs>
          <w:tab w:val="left" w:pos="1560"/>
        </w:tabs>
        <w:spacing w:line="360" w:lineRule="auto"/>
        <w:ind w:left="0" w:firstLine="709"/>
        <w:jc w:val="both"/>
        <w:rPr>
          <w:rFonts w:ascii="Arial" w:hAnsi="Arial" w:cs="Arial"/>
        </w:rPr>
      </w:pPr>
      <w:r w:rsidRPr="000C5850">
        <w:rPr>
          <w:rFonts w:ascii="Arial" w:hAnsi="Arial" w:cs="Arial"/>
        </w:rPr>
        <w:t>О</w:t>
      </w:r>
      <w:r w:rsidRPr="00B94E05">
        <w:rPr>
          <w:rFonts w:ascii="Arial" w:hAnsi="Arial" w:cs="Arial"/>
        </w:rPr>
        <w:t>чистк</w:t>
      </w:r>
      <w:r w:rsidRPr="000C5850">
        <w:rPr>
          <w:rFonts w:ascii="Arial" w:hAnsi="Arial" w:cs="Arial"/>
        </w:rPr>
        <w:t>у внутренней полости трубопровода</w:t>
      </w:r>
      <w:r w:rsidRPr="000C5850" w:rsidR="000C5850">
        <w:rPr>
          <w:rFonts w:ascii="Arial" w:hAnsi="Arial" w:cs="Arial"/>
        </w:rPr>
        <w:t xml:space="preserve"> выполняют в соответствии с </w:t>
      </w:r>
      <w:bookmarkStart w:id="230" w:name="_Hlk182222873"/>
      <w:r w:rsidRPr="005C43D5" w:rsidR="000C5850">
        <w:rPr>
          <w:rFonts w:ascii="Arial" w:hAnsi="Arial" w:cs="Arial"/>
        </w:rPr>
        <w:t>ГОСТ 34826-2022 (</w:t>
      </w:r>
      <w:r w:rsidRPr="00E0633B" w:rsidR="006B4E6D">
        <w:rPr>
          <w:rFonts w:ascii="Arial" w:hAnsi="Arial" w:cs="Arial"/>
        </w:rPr>
        <w:t>подраздел</w:t>
      </w:r>
      <w:r w:rsidRPr="005C43D5" w:rsidR="006B4E6D">
        <w:rPr>
          <w:rFonts w:ascii="Arial" w:hAnsi="Arial" w:cs="Arial"/>
        </w:rPr>
        <w:t xml:space="preserve"> </w:t>
      </w:r>
      <w:r w:rsidRPr="005C43D5" w:rsidR="000C5850">
        <w:rPr>
          <w:rFonts w:ascii="Arial" w:hAnsi="Arial" w:cs="Arial"/>
        </w:rPr>
        <w:t>19.1)</w:t>
      </w:r>
      <w:r w:rsidRPr="005C43D5">
        <w:rPr>
          <w:rFonts w:ascii="Arial" w:hAnsi="Arial" w:cs="Arial"/>
        </w:rPr>
        <w:t>.</w:t>
      </w:r>
      <w:bookmarkEnd w:id="230"/>
    </w:p>
    <w:p w:rsidR="00B94E05" w:rsidRPr="00B94E05" w:rsidP="00075763">
      <w:pPr>
        <w:numPr>
          <w:ilvl w:val="2"/>
          <w:numId w:val="47"/>
        </w:numPr>
        <w:tabs>
          <w:tab w:val="left" w:pos="1560"/>
        </w:tabs>
        <w:spacing w:line="360" w:lineRule="auto"/>
        <w:ind w:left="0" w:firstLine="709"/>
        <w:contextualSpacing/>
        <w:jc w:val="both"/>
        <w:rPr>
          <w:rFonts w:ascii="Arial" w:hAnsi="Arial" w:cs="Arial"/>
        </w:rPr>
      </w:pPr>
      <w:r w:rsidRPr="00B94E05">
        <w:rPr>
          <w:rFonts w:ascii="Arial" w:hAnsi="Arial" w:cs="Arial"/>
        </w:rPr>
        <w:t>До начала работ подряд</w:t>
      </w:r>
      <w:r w:rsidRPr="00A964E9" w:rsidR="00CC03AD">
        <w:rPr>
          <w:rFonts w:ascii="Arial" w:hAnsi="Arial" w:cs="Arial"/>
        </w:rPr>
        <w:t>чик</w:t>
      </w:r>
      <w:r w:rsidR="00B10AC6">
        <w:rPr>
          <w:rFonts w:ascii="Arial" w:hAnsi="Arial" w:cs="Arial"/>
        </w:rPr>
        <w:t xml:space="preserve"> на основании ПД (РД)</w:t>
      </w:r>
      <w:r w:rsidRPr="00B94E05">
        <w:rPr>
          <w:rFonts w:ascii="Arial" w:hAnsi="Arial" w:cs="Arial"/>
        </w:rPr>
        <w:t xml:space="preserve"> разраб</w:t>
      </w:r>
      <w:r w:rsidRPr="00A964E9" w:rsidR="00A964E9">
        <w:rPr>
          <w:rFonts w:ascii="Arial" w:hAnsi="Arial" w:cs="Arial"/>
        </w:rPr>
        <w:t>атывает</w:t>
      </w:r>
      <w:r w:rsidRPr="00B94E05">
        <w:rPr>
          <w:rFonts w:ascii="Arial" w:hAnsi="Arial" w:cs="Arial"/>
        </w:rPr>
        <w:t xml:space="preserve"> ППР и специальную инструкцию по</w:t>
      </w:r>
      <w:r w:rsidRPr="00A964E9" w:rsidR="00A964E9">
        <w:rPr>
          <w:rFonts w:ascii="Arial" w:hAnsi="Arial" w:cs="Arial"/>
        </w:rPr>
        <w:t xml:space="preserve"> </w:t>
      </w:r>
      <w:r w:rsidRPr="00B94E05">
        <w:rPr>
          <w:rFonts w:ascii="Arial" w:hAnsi="Arial" w:cs="Arial"/>
        </w:rPr>
        <w:t>очистке полости</w:t>
      </w:r>
      <w:r w:rsidRPr="00A964E9" w:rsidR="00A964E9">
        <w:rPr>
          <w:rFonts w:ascii="Arial" w:hAnsi="Arial" w:cs="Arial"/>
        </w:rPr>
        <w:t xml:space="preserve"> </w:t>
      </w:r>
      <w:r w:rsidR="00A964E9">
        <w:rPr>
          <w:rFonts w:ascii="Arial" w:hAnsi="Arial" w:cs="Arial"/>
        </w:rPr>
        <w:t xml:space="preserve">и гидравлическим испытаниям </w:t>
      </w:r>
      <w:r w:rsidRPr="00A964E9" w:rsidR="00A964E9">
        <w:rPr>
          <w:rFonts w:ascii="Arial" w:hAnsi="Arial" w:cs="Arial"/>
        </w:rPr>
        <w:t>трубопровода в соответствии с НД</w:t>
      </w:r>
      <w:r>
        <w:rPr>
          <w:rStyle w:val="FootnoteReference"/>
          <w:rFonts w:ascii="Arial" w:hAnsi="Arial" w:cs="Arial"/>
        </w:rPr>
        <w:footnoteReference w:id="18"/>
      </w:r>
      <w:r w:rsidR="0006600E">
        <w:rPr>
          <w:rFonts w:ascii="Arial" w:hAnsi="Arial" w:cs="Arial"/>
          <w:vertAlign w:val="superscript"/>
        </w:rPr>
        <w:t>)</w:t>
      </w:r>
      <w:r w:rsidRPr="00A964E9" w:rsidR="00A964E9">
        <w:rPr>
          <w:rFonts w:ascii="Arial" w:hAnsi="Arial" w:cs="Arial"/>
        </w:rPr>
        <w:t>.</w:t>
      </w:r>
    </w:p>
    <w:p w:rsidR="00B94E05" w:rsidRPr="00B94E05" w:rsidP="00075763">
      <w:pPr>
        <w:numPr>
          <w:ilvl w:val="2"/>
          <w:numId w:val="47"/>
        </w:numPr>
        <w:tabs>
          <w:tab w:val="left" w:pos="1560"/>
        </w:tabs>
        <w:spacing w:line="360" w:lineRule="auto"/>
        <w:ind w:left="0" w:firstLine="709"/>
        <w:jc w:val="both"/>
        <w:rPr>
          <w:rFonts w:ascii="Arial" w:hAnsi="Arial" w:cs="Arial"/>
        </w:rPr>
      </w:pPr>
      <w:r w:rsidRPr="00B94E05">
        <w:rPr>
          <w:rFonts w:ascii="Arial" w:hAnsi="Arial" w:cs="Arial"/>
        </w:rPr>
        <w:t>Специальн</w:t>
      </w:r>
      <w:r w:rsidRPr="00846C99" w:rsidR="00A964E9">
        <w:rPr>
          <w:rFonts w:ascii="Arial" w:hAnsi="Arial" w:cs="Arial"/>
        </w:rPr>
        <w:t>ую</w:t>
      </w:r>
      <w:r w:rsidRPr="00B94E05">
        <w:rPr>
          <w:rFonts w:ascii="Arial" w:hAnsi="Arial" w:cs="Arial"/>
        </w:rPr>
        <w:t xml:space="preserve"> инструкци</w:t>
      </w:r>
      <w:r w:rsidRPr="00846C99" w:rsidR="00A964E9">
        <w:rPr>
          <w:rFonts w:ascii="Arial" w:hAnsi="Arial" w:cs="Arial"/>
        </w:rPr>
        <w:t>ю</w:t>
      </w:r>
      <w:r w:rsidRPr="00B94E05">
        <w:rPr>
          <w:rFonts w:ascii="Arial" w:hAnsi="Arial" w:cs="Arial"/>
        </w:rPr>
        <w:t xml:space="preserve"> разрабатыва</w:t>
      </w:r>
      <w:r w:rsidRPr="00846C99" w:rsidR="00A964E9">
        <w:rPr>
          <w:rFonts w:ascii="Arial" w:hAnsi="Arial" w:cs="Arial"/>
        </w:rPr>
        <w:t>ю</w:t>
      </w:r>
      <w:r w:rsidRPr="00B94E05">
        <w:rPr>
          <w:rFonts w:ascii="Arial" w:hAnsi="Arial" w:cs="Arial"/>
        </w:rPr>
        <w:t xml:space="preserve">т с учетом местных условий </w:t>
      </w:r>
      <w:r w:rsidRPr="008E090F" w:rsidR="00D91499">
        <w:rPr>
          <w:rFonts w:ascii="Arial" w:hAnsi="Arial" w:cs="Arial"/>
        </w:rPr>
        <w:t xml:space="preserve">выполнения </w:t>
      </w:r>
      <w:r w:rsidRPr="008E090F">
        <w:rPr>
          <w:rFonts w:ascii="Arial" w:hAnsi="Arial" w:cs="Arial"/>
        </w:rPr>
        <w:t>работ, размеров</w:t>
      </w:r>
      <w:r w:rsidRPr="00B94E05">
        <w:rPr>
          <w:rFonts w:ascii="Arial" w:hAnsi="Arial" w:cs="Arial"/>
        </w:rPr>
        <w:t xml:space="preserve"> охранных зон и мероприятий по промышленной безопасности при испытании трубопровода вблизи автомобильных или железных дорог.</w:t>
      </w:r>
    </w:p>
    <w:p w:rsidR="006A6245" w:rsidRPr="006A6245" w:rsidP="00075763">
      <w:pPr>
        <w:pStyle w:val="ListParagraph"/>
        <w:numPr>
          <w:ilvl w:val="2"/>
          <w:numId w:val="47"/>
        </w:numPr>
        <w:tabs>
          <w:tab w:val="left" w:pos="1560"/>
        </w:tabs>
        <w:spacing w:after="0" w:line="360" w:lineRule="auto"/>
        <w:ind w:left="0" w:firstLine="709"/>
        <w:contextualSpacing w:val="0"/>
        <w:jc w:val="both"/>
        <w:rPr>
          <w:rFonts w:ascii="Arial" w:eastAsia="Times New Roman" w:hAnsi="Arial" w:cs="Arial"/>
          <w:sz w:val="24"/>
          <w:szCs w:val="24"/>
          <w:lang w:eastAsia="ru-RU"/>
        </w:rPr>
      </w:pPr>
      <w:r w:rsidRPr="006A6245">
        <w:rPr>
          <w:rFonts w:ascii="Arial" w:eastAsia="Times New Roman" w:hAnsi="Arial" w:cs="Arial"/>
          <w:sz w:val="24"/>
          <w:szCs w:val="24"/>
          <w:lang w:eastAsia="ru-RU"/>
        </w:rPr>
        <w:t xml:space="preserve">Гидравлические испытания на прочность и герметичность </w:t>
      </w:r>
      <w:r w:rsidR="00C47F4A">
        <w:rPr>
          <w:rFonts w:ascii="Arial" w:eastAsia="Times New Roman" w:hAnsi="Arial" w:cs="Arial"/>
          <w:sz w:val="24"/>
          <w:szCs w:val="24"/>
          <w:lang w:eastAsia="ru-RU"/>
        </w:rPr>
        <w:t>трубопровода</w:t>
      </w:r>
      <w:r>
        <w:rPr>
          <w:rFonts w:ascii="Arial" w:eastAsia="Times New Roman" w:hAnsi="Arial" w:cs="Arial"/>
          <w:sz w:val="24"/>
          <w:szCs w:val="24"/>
          <w:lang w:eastAsia="ru-RU"/>
        </w:rPr>
        <w:t xml:space="preserve"> выполняю</w:t>
      </w:r>
      <w:r w:rsidR="00D95C15">
        <w:rPr>
          <w:rFonts w:ascii="Arial" w:eastAsia="Times New Roman" w:hAnsi="Arial" w:cs="Arial"/>
          <w:sz w:val="24"/>
          <w:szCs w:val="24"/>
          <w:lang w:eastAsia="ru-RU"/>
        </w:rPr>
        <w:t>т</w:t>
      </w:r>
      <w:r>
        <w:rPr>
          <w:rFonts w:ascii="Arial" w:eastAsia="Times New Roman" w:hAnsi="Arial" w:cs="Arial"/>
          <w:sz w:val="24"/>
          <w:szCs w:val="24"/>
          <w:lang w:eastAsia="ru-RU"/>
        </w:rPr>
        <w:t xml:space="preserve"> в соответствии с</w:t>
      </w:r>
      <w:r w:rsidRPr="006A6245">
        <w:rPr>
          <w:rFonts w:ascii="Arial" w:eastAsia="Times New Roman" w:hAnsi="Arial" w:cs="Arial"/>
          <w:sz w:val="24"/>
          <w:szCs w:val="24"/>
          <w:lang w:eastAsia="ru-RU"/>
        </w:rPr>
        <w:t xml:space="preserve"> ГОСТ 34826-2022 (</w:t>
      </w:r>
      <w:r w:rsidRPr="005F5A99" w:rsidR="006B4E6D">
        <w:rPr>
          <w:rFonts w:ascii="Arial" w:hAnsi="Arial" w:cs="Arial"/>
        </w:rPr>
        <w:t>подраздел</w:t>
      </w:r>
      <w:r w:rsidR="005C43D5">
        <w:rPr>
          <w:rFonts w:ascii="Arial" w:eastAsia="Times New Roman" w:hAnsi="Arial" w:cs="Arial"/>
          <w:sz w:val="24"/>
          <w:szCs w:val="24"/>
          <w:lang w:eastAsia="ru-RU"/>
        </w:rPr>
        <w:t xml:space="preserve"> </w:t>
      </w:r>
      <w:r w:rsidRPr="005C43D5">
        <w:rPr>
          <w:rFonts w:ascii="Arial" w:eastAsia="Times New Roman" w:hAnsi="Arial" w:cs="Arial"/>
          <w:sz w:val="24"/>
          <w:szCs w:val="24"/>
          <w:lang w:eastAsia="ru-RU"/>
        </w:rPr>
        <w:t>19.2</w:t>
      </w:r>
      <w:r w:rsidRPr="006A6245">
        <w:rPr>
          <w:rFonts w:ascii="Arial" w:eastAsia="Times New Roman" w:hAnsi="Arial" w:cs="Arial"/>
          <w:sz w:val="24"/>
          <w:szCs w:val="24"/>
          <w:lang w:eastAsia="ru-RU"/>
        </w:rPr>
        <w:t>)</w:t>
      </w:r>
      <w:r>
        <w:rPr>
          <w:rFonts w:ascii="Arial" w:eastAsia="Times New Roman" w:hAnsi="Arial" w:cs="Arial"/>
          <w:sz w:val="24"/>
          <w:szCs w:val="24"/>
          <w:lang w:eastAsia="ru-RU"/>
        </w:rPr>
        <w:t xml:space="preserve"> </w:t>
      </w:r>
      <w:r w:rsidRPr="006A6245">
        <w:rPr>
          <w:rFonts w:ascii="Arial" w:eastAsia="Times New Roman" w:hAnsi="Arial" w:cs="Arial"/>
          <w:sz w:val="24"/>
          <w:szCs w:val="24"/>
          <w:lang w:eastAsia="ru-RU"/>
        </w:rPr>
        <w:t>под руководством комиссии, состоящей из представителей подряд</w:t>
      </w:r>
      <w:r w:rsidR="00A00E00">
        <w:rPr>
          <w:rFonts w:ascii="Arial" w:eastAsia="Times New Roman" w:hAnsi="Arial" w:cs="Arial"/>
          <w:sz w:val="24"/>
          <w:szCs w:val="24"/>
          <w:lang w:eastAsia="ru-RU"/>
        </w:rPr>
        <w:t>чика</w:t>
      </w:r>
      <w:r w:rsidRPr="006A6245">
        <w:rPr>
          <w:rFonts w:ascii="Arial" w:eastAsia="Times New Roman" w:hAnsi="Arial" w:cs="Arial"/>
          <w:sz w:val="24"/>
          <w:szCs w:val="24"/>
          <w:lang w:eastAsia="ru-RU"/>
        </w:rPr>
        <w:t xml:space="preserve"> и заказчи</w:t>
      </w:r>
      <w:r>
        <w:rPr>
          <w:rFonts w:ascii="Arial" w:eastAsia="Times New Roman" w:hAnsi="Arial" w:cs="Arial"/>
          <w:sz w:val="24"/>
          <w:szCs w:val="24"/>
          <w:lang w:eastAsia="ru-RU"/>
        </w:rPr>
        <w:t>ка.</w:t>
      </w:r>
    </w:p>
    <w:p w:rsidR="00B94E05" w:rsidRPr="00B94E05" w:rsidP="00075763">
      <w:pPr>
        <w:numPr>
          <w:ilvl w:val="2"/>
          <w:numId w:val="47"/>
        </w:numPr>
        <w:tabs>
          <w:tab w:val="left" w:pos="1560"/>
        </w:tabs>
        <w:spacing w:line="360" w:lineRule="auto"/>
        <w:ind w:left="0" w:firstLine="709"/>
        <w:jc w:val="both"/>
        <w:rPr>
          <w:rFonts w:ascii="Arial" w:hAnsi="Arial" w:cs="Arial"/>
        </w:rPr>
      </w:pPr>
      <w:r w:rsidRPr="00B94E05">
        <w:rPr>
          <w:rFonts w:ascii="Arial" w:hAnsi="Arial" w:cs="Arial"/>
        </w:rPr>
        <w:t xml:space="preserve">При </w:t>
      </w:r>
      <w:r w:rsidRPr="003215FE" w:rsidR="0075746E">
        <w:rPr>
          <w:rFonts w:ascii="Arial" w:hAnsi="Arial" w:cs="Arial"/>
        </w:rPr>
        <w:t>проведении</w:t>
      </w:r>
      <w:r w:rsidRPr="00B94E05">
        <w:rPr>
          <w:rFonts w:ascii="Arial" w:hAnsi="Arial" w:cs="Arial"/>
        </w:rPr>
        <w:t xml:space="preserve"> гидравлических испытаний </w:t>
      </w:r>
      <w:r w:rsidRPr="006932C3" w:rsidR="006932C3">
        <w:rPr>
          <w:rFonts w:ascii="Arial" w:hAnsi="Arial" w:cs="Arial"/>
        </w:rPr>
        <w:t>для контроля за соблюдением мер безопасности в период проведения испытаний</w:t>
      </w:r>
      <w:r w:rsidR="006932C3">
        <w:rPr>
          <w:rFonts w:ascii="Arial" w:hAnsi="Arial" w:cs="Arial"/>
        </w:rPr>
        <w:t xml:space="preserve"> </w:t>
      </w:r>
      <w:r w:rsidRPr="00B94E05">
        <w:rPr>
          <w:rFonts w:ascii="Arial" w:hAnsi="Arial" w:cs="Arial"/>
        </w:rPr>
        <w:t>на пересечениях с автомобильными и железными дорогами выставл</w:t>
      </w:r>
      <w:r w:rsidRPr="003215FE" w:rsidR="00C9011F">
        <w:rPr>
          <w:rFonts w:ascii="Arial" w:hAnsi="Arial" w:cs="Arial"/>
        </w:rPr>
        <w:t>яют</w:t>
      </w:r>
      <w:r w:rsidRPr="00B94E05">
        <w:rPr>
          <w:rFonts w:ascii="Arial" w:hAnsi="Arial" w:cs="Arial"/>
        </w:rPr>
        <w:t xml:space="preserve"> посты</w:t>
      </w:r>
      <w:r w:rsidR="006932C3">
        <w:rPr>
          <w:rFonts w:ascii="Arial" w:hAnsi="Arial" w:cs="Arial"/>
        </w:rPr>
        <w:t>.</w:t>
      </w:r>
    </w:p>
    <w:p w:rsidR="000E0F95" w:rsidRPr="00B94E05" w:rsidP="00075763">
      <w:pPr>
        <w:numPr>
          <w:ilvl w:val="2"/>
          <w:numId w:val="47"/>
        </w:numPr>
        <w:tabs>
          <w:tab w:val="left" w:pos="1560"/>
        </w:tabs>
        <w:spacing w:line="360" w:lineRule="auto"/>
        <w:ind w:left="0" w:firstLine="709"/>
        <w:jc w:val="both"/>
        <w:rPr>
          <w:rFonts w:ascii="Arial" w:hAnsi="Arial" w:cs="Arial"/>
        </w:rPr>
      </w:pPr>
      <w:bookmarkStart w:id="232" w:name="_Hlk182228406"/>
      <w:r>
        <w:rPr>
          <w:rFonts w:ascii="Arial" w:hAnsi="Arial" w:cs="Arial"/>
        </w:rPr>
        <w:t xml:space="preserve">Границы участков, </w:t>
      </w:r>
      <w:bookmarkEnd w:id="232"/>
      <w:r>
        <w:rPr>
          <w:rFonts w:ascii="Arial" w:hAnsi="Arial" w:cs="Arial"/>
        </w:rPr>
        <w:t>этапы, в</w:t>
      </w:r>
      <w:r w:rsidRPr="00764762" w:rsidR="00764762">
        <w:rPr>
          <w:rFonts w:ascii="Arial" w:hAnsi="Arial" w:cs="Arial"/>
        </w:rPr>
        <w:t>еличины испытательных давлений и продолжительность гидравлических испытаний трубопровод</w:t>
      </w:r>
      <w:r w:rsidR="00C47F4A">
        <w:rPr>
          <w:rFonts w:ascii="Arial" w:hAnsi="Arial" w:cs="Arial"/>
        </w:rPr>
        <w:t>а</w:t>
      </w:r>
      <w:r w:rsidRPr="00764762" w:rsidR="00764762">
        <w:rPr>
          <w:rFonts w:ascii="Arial" w:hAnsi="Arial" w:cs="Arial"/>
        </w:rPr>
        <w:t xml:space="preserve"> принимают в соответствии с НД</w:t>
      </w:r>
      <w:r>
        <w:rPr>
          <w:rStyle w:val="FootnoteReference"/>
          <w:rFonts w:ascii="Arial" w:hAnsi="Arial" w:cs="Arial"/>
        </w:rPr>
        <w:footnoteReference w:id="19"/>
      </w:r>
      <w:r w:rsidR="0006600E">
        <w:rPr>
          <w:rFonts w:ascii="Arial" w:hAnsi="Arial" w:cs="Arial"/>
          <w:vertAlign w:val="superscript"/>
        </w:rPr>
        <w:t>)</w:t>
      </w:r>
      <w:r w:rsidRPr="00764762" w:rsidR="00764762">
        <w:rPr>
          <w:rFonts w:ascii="Arial" w:hAnsi="Arial" w:cs="Arial"/>
        </w:rPr>
        <w:t xml:space="preserve"> в зависимости от категории участка магистрального трубопровода.</w:t>
      </w:r>
    </w:p>
    <w:p w:rsidR="00B94E05" w:rsidRPr="00B94E05" w:rsidP="009C208B">
      <w:pPr>
        <w:keepNext/>
        <w:numPr>
          <w:ilvl w:val="2"/>
          <w:numId w:val="47"/>
        </w:numPr>
        <w:tabs>
          <w:tab w:val="left" w:pos="1560"/>
        </w:tabs>
        <w:spacing w:line="360" w:lineRule="auto"/>
        <w:ind w:left="0" w:firstLine="709"/>
        <w:jc w:val="both"/>
        <w:rPr>
          <w:rFonts w:ascii="Arial" w:hAnsi="Arial" w:cs="Arial"/>
        </w:rPr>
      </w:pPr>
      <w:bookmarkStart w:id="233" w:name="_Ref233460638"/>
      <w:r w:rsidRPr="00B94E05">
        <w:rPr>
          <w:rFonts w:ascii="Arial" w:hAnsi="Arial" w:cs="Arial"/>
        </w:rPr>
        <w:t>Гидравлические испытания прер</w:t>
      </w:r>
      <w:r w:rsidRPr="00C516BC" w:rsidR="00C47F4A">
        <w:rPr>
          <w:rFonts w:ascii="Arial" w:hAnsi="Arial" w:cs="Arial"/>
        </w:rPr>
        <w:t xml:space="preserve">ывают со </w:t>
      </w:r>
      <w:r w:rsidRPr="00B94E05">
        <w:rPr>
          <w:rFonts w:ascii="Arial" w:hAnsi="Arial" w:cs="Arial"/>
        </w:rPr>
        <w:t>снижен</w:t>
      </w:r>
      <w:r w:rsidRPr="00C516BC" w:rsidR="00C47F4A">
        <w:rPr>
          <w:rFonts w:ascii="Arial" w:hAnsi="Arial" w:cs="Arial"/>
        </w:rPr>
        <w:t>ием</w:t>
      </w:r>
      <w:r w:rsidRPr="00B94E05">
        <w:rPr>
          <w:rFonts w:ascii="Arial" w:hAnsi="Arial" w:cs="Arial"/>
        </w:rPr>
        <w:t xml:space="preserve"> до статического давления на </w:t>
      </w:r>
      <w:r w:rsidRPr="00C516BC" w:rsidR="00C47F4A">
        <w:rPr>
          <w:rFonts w:ascii="Arial" w:hAnsi="Arial" w:cs="Arial"/>
        </w:rPr>
        <w:t>испытываемом</w:t>
      </w:r>
      <w:r w:rsidRPr="00B94E05">
        <w:rPr>
          <w:rFonts w:ascii="Arial" w:hAnsi="Arial" w:cs="Arial"/>
        </w:rPr>
        <w:t xml:space="preserve"> трубопровод</w:t>
      </w:r>
      <w:r w:rsidRPr="00C516BC" w:rsidR="00C47F4A">
        <w:rPr>
          <w:rFonts w:ascii="Arial" w:hAnsi="Arial" w:cs="Arial"/>
        </w:rPr>
        <w:t xml:space="preserve">е </w:t>
      </w:r>
      <w:r w:rsidR="00F217E4">
        <w:rPr>
          <w:rFonts w:ascii="Arial" w:hAnsi="Arial" w:cs="Arial"/>
        </w:rPr>
        <w:t>при</w:t>
      </w:r>
      <w:r w:rsidRPr="00B94E05">
        <w:rPr>
          <w:rFonts w:ascii="Arial" w:hAnsi="Arial" w:cs="Arial"/>
        </w:rPr>
        <w:t>:</w:t>
      </w:r>
    </w:p>
    <w:p w:rsidR="00B94E05" w:rsidRPr="00B94E05" w:rsidP="006D4F17">
      <w:pPr>
        <w:numPr>
          <w:ilvl w:val="0"/>
          <w:numId w:val="48"/>
        </w:numPr>
        <w:tabs>
          <w:tab w:val="left" w:pos="1134"/>
          <w:tab w:val="left" w:pos="1560"/>
        </w:tabs>
        <w:spacing w:line="360" w:lineRule="auto"/>
        <w:ind w:left="0" w:firstLine="709"/>
        <w:contextualSpacing/>
        <w:jc w:val="both"/>
        <w:rPr>
          <w:rFonts w:ascii="Arial" w:hAnsi="Arial" w:cs="Arial"/>
        </w:rPr>
      </w:pPr>
      <w:r w:rsidRPr="00B94E05">
        <w:rPr>
          <w:rFonts w:ascii="Arial" w:hAnsi="Arial" w:cs="Arial"/>
        </w:rPr>
        <w:t>падени</w:t>
      </w:r>
      <w:r w:rsidR="00F217E4">
        <w:rPr>
          <w:rFonts w:ascii="Arial" w:hAnsi="Arial" w:cs="Arial"/>
        </w:rPr>
        <w:t>и</w:t>
      </w:r>
      <w:r w:rsidRPr="00B94E05">
        <w:rPr>
          <w:rFonts w:ascii="Arial" w:hAnsi="Arial" w:cs="Arial"/>
        </w:rPr>
        <w:t xml:space="preserve"> давления на испытываемом </w:t>
      </w:r>
      <w:r w:rsidRPr="00C516BC" w:rsidR="00C47F4A">
        <w:rPr>
          <w:rFonts w:ascii="Arial" w:hAnsi="Arial" w:cs="Arial"/>
        </w:rPr>
        <w:t>трубопроводе</w:t>
      </w:r>
      <w:r w:rsidRPr="00B94E05">
        <w:rPr>
          <w:rFonts w:ascii="Arial" w:hAnsi="Arial" w:cs="Arial"/>
        </w:rPr>
        <w:t xml:space="preserve"> на 0,1 МПа и более;</w:t>
      </w:r>
    </w:p>
    <w:p w:rsidR="00B94E05" w:rsidRPr="00B94E05" w:rsidP="006D4F17">
      <w:pPr>
        <w:numPr>
          <w:ilvl w:val="0"/>
          <w:numId w:val="48"/>
        </w:numPr>
        <w:tabs>
          <w:tab w:val="left" w:pos="1134"/>
          <w:tab w:val="left" w:pos="1560"/>
        </w:tabs>
        <w:spacing w:line="360" w:lineRule="auto"/>
        <w:ind w:left="0" w:firstLine="709"/>
        <w:contextualSpacing/>
        <w:jc w:val="both"/>
        <w:rPr>
          <w:rFonts w:ascii="Arial" w:hAnsi="Arial" w:cs="Arial"/>
        </w:rPr>
      </w:pPr>
      <w:r w:rsidRPr="00B94E05">
        <w:rPr>
          <w:rFonts w:ascii="Arial" w:hAnsi="Arial" w:cs="Arial"/>
        </w:rPr>
        <w:t>обнаружени</w:t>
      </w:r>
      <w:r w:rsidR="00F217E4">
        <w:rPr>
          <w:rFonts w:ascii="Arial" w:hAnsi="Arial" w:cs="Arial"/>
        </w:rPr>
        <w:t>и</w:t>
      </w:r>
      <w:r w:rsidRPr="00B94E05">
        <w:rPr>
          <w:rFonts w:ascii="Arial" w:hAnsi="Arial" w:cs="Arial"/>
        </w:rPr>
        <w:t xml:space="preserve"> утечек воды </w:t>
      </w:r>
      <w:r w:rsidRPr="00C516BC" w:rsidR="00C47F4A">
        <w:rPr>
          <w:rFonts w:ascii="Arial" w:hAnsi="Arial" w:cs="Arial"/>
        </w:rPr>
        <w:t>из</w:t>
      </w:r>
      <w:r w:rsidRPr="00B94E05">
        <w:rPr>
          <w:rFonts w:ascii="Arial" w:hAnsi="Arial" w:cs="Arial"/>
        </w:rPr>
        <w:t xml:space="preserve"> </w:t>
      </w:r>
      <w:r w:rsidRPr="00C516BC" w:rsidR="00C47F4A">
        <w:rPr>
          <w:rFonts w:ascii="Arial" w:hAnsi="Arial" w:cs="Arial"/>
        </w:rPr>
        <w:t xml:space="preserve">испытываемого </w:t>
      </w:r>
      <w:r w:rsidRPr="00B94E05">
        <w:rPr>
          <w:rFonts w:ascii="Arial" w:hAnsi="Arial" w:cs="Arial"/>
        </w:rPr>
        <w:t>трубопровод</w:t>
      </w:r>
      <w:r w:rsidRPr="00C516BC" w:rsidR="00C47F4A">
        <w:rPr>
          <w:rFonts w:ascii="Arial" w:hAnsi="Arial" w:cs="Arial"/>
        </w:rPr>
        <w:t>а</w:t>
      </w:r>
      <w:r w:rsidRPr="00B94E05">
        <w:rPr>
          <w:rFonts w:ascii="Arial" w:hAnsi="Arial" w:cs="Arial"/>
        </w:rPr>
        <w:t>;</w:t>
      </w:r>
    </w:p>
    <w:p w:rsidR="00B94E05" w:rsidRPr="00B94E05" w:rsidP="006D4F17">
      <w:pPr>
        <w:numPr>
          <w:ilvl w:val="0"/>
          <w:numId w:val="48"/>
        </w:numPr>
        <w:tabs>
          <w:tab w:val="left" w:pos="1134"/>
          <w:tab w:val="left" w:pos="1560"/>
        </w:tabs>
        <w:spacing w:line="360" w:lineRule="auto"/>
        <w:ind w:left="0" w:firstLine="709"/>
        <w:contextualSpacing/>
        <w:jc w:val="both"/>
        <w:rPr>
          <w:rFonts w:ascii="Arial" w:hAnsi="Arial" w:cs="Arial"/>
        </w:rPr>
      </w:pPr>
      <w:r w:rsidRPr="00B94E05">
        <w:rPr>
          <w:rFonts w:ascii="Arial" w:hAnsi="Arial" w:cs="Arial"/>
        </w:rPr>
        <w:t>возникновени</w:t>
      </w:r>
      <w:r w:rsidR="00F217E4">
        <w:rPr>
          <w:rFonts w:ascii="Arial" w:hAnsi="Arial" w:cs="Arial"/>
        </w:rPr>
        <w:t>и</w:t>
      </w:r>
      <w:r w:rsidRPr="00B94E05">
        <w:rPr>
          <w:rFonts w:ascii="Arial" w:hAnsi="Arial" w:cs="Arial"/>
        </w:rPr>
        <w:t xml:space="preserve"> непредвиденных обстоятельств, при которых продолжение гидравлических испытаний может привести к аварии, опасной ситуации или несчастному случаю.</w:t>
      </w:r>
    </w:p>
    <w:p w:rsidR="00B94E05" w:rsidRPr="00B94E05" w:rsidP="00B94E05">
      <w:pPr>
        <w:tabs>
          <w:tab w:val="left" w:pos="1560"/>
        </w:tabs>
        <w:spacing w:line="360" w:lineRule="auto"/>
        <w:ind w:firstLine="708"/>
        <w:jc w:val="both"/>
        <w:rPr>
          <w:rFonts w:ascii="Arial" w:hAnsi="Arial" w:cs="Arial"/>
        </w:rPr>
      </w:pPr>
      <w:r w:rsidRPr="00B94E05">
        <w:rPr>
          <w:rFonts w:ascii="Arial" w:hAnsi="Arial" w:cs="Arial"/>
        </w:rPr>
        <w:t>Р</w:t>
      </w:r>
      <w:r w:rsidRPr="00C516BC" w:rsidR="00C516BC">
        <w:rPr>
          <w:rFonts w:ascii="Arial" w:hAnsi="Arial" w:cs="Arial"/>
        </w:rPr>
        <w:t>ешение</w:t>
      </w:r>
      <w:r w:rsidRPr="00B94E05">
        <w:rPr>
          <w:rFonts w:ascii="Arial" w:hAnsi="Arial" w:cs="Arial"/>
        </w:rPr>
        <w:t xml:space="preserve"> о прекращении или перерыве в гидравлических испытаниях </w:t>
      </w:r>
      <w:r w:rsidRPr="00C516BC" w:rsidR="00C516BC">
        <w:rPr>
          <w:rFonts w:ascii="Arial" w:hAnsi="Arial" w:cs="Arial"/>
        </w:rPr>
        <w:t>принимает</w:t>
      </w:r>
      <w:r w:rsidRPr="00B94E05">
        <w:rPr>
          <w:rFonts w:ascii="Arial" w:hAnsi="Arial" w:cs="Arial"/>
        </w:rPr>
        <w:t xml:space="preserve"> руководитель гидравлических испытаний. Причины прекращения гидравлических испытаний фиксируют в рабочем журнале проведения гидравлических испытаний.</w:t>
      </w:r>
    </w:p>
    <w:p w:rsidR="00B94E05" w:rsidRPr="00B94E05" w:rsidP="006D4F17">
      <w:pPr>
        <w:numPr>
          <w:ilvl w:val="2"/>
          <w:numId w:val="47"/>
        </w:numPr>
        <w:tabs>
          <w:tab w:val="left" w:pos="1560"/>
        </w:tabs>
        <w:spacing w:line="360" w:lineRule="auto"/>
        <w:ind w:left="0" w:firstLine="708"/>
        <w:jc w:val="both"/>
        <w:rPr>
          <w:rFonts w:ascii="Arial" w:hAnsi="Arial" w:cs="Arial"/>
        </w:rPr>
      </w:pPr>
      <w:r w:rsidRPr="00B94E05">
        <w:rPr>
          <w:rFonts w:ascii="Arial" w:hAnsi="Arial" w:cs="Arial"/>
        </w:rPr>
        <w:t xml:space="preserve">После снижения давления </w:t>
      </w:r>
      <w:r w:rsidRPr="00C516BC" w:rsidR="00C516BC">
        <w:rPr>
          <w:rFonts w:ascii="Arial" w:hAnsi="Arial" w:cs="Arial"/>
        </w:rPr>
        <w:t xml:space="preserve">в испытываемом трубопроводе </w:t>
      </w:r>
      <w:r w:rsidRPr="00B94E05">
        <w:rPr>
          <w:rFonts w:ascii="Arial" w:hAnsi="Arial" w:cs="Arial"/>
        </w:rPr>
        <w:t xml:space="preserve">до статического </w:t>
      </w:r>
      <w:r w:rsidRPr="00C516BC" w:rsidR="00C516BC">
        <w:rPr>
          <w:rFonts w:ascii="Arial" w:hAnsi="Arial" w:cs="Arial"/>
        </w:rPr>
        <w:t>выполняют</w:t>
      </w:r>
      <w:r w:rsidRPr="00B94E05">
        <w:rPr>
          <w:rFonts w:ascii="Arial" w:hAnsi="Arial" w:cs="Arial"/>
        </w:rPr>
        <w:t xml:space="preserve"> осмотр трубопровода. Место повреждения определя</w:t>
      </w:r>
      <w:r w:rsidRPr="00C516BC" w:rsidR="00C516BC">
        <w:rPr>
          <w:rFonts w:ascii="Arial" w:hAnsi="Arial" w:cs="Arial"/>
        </w:rPr>
        <w:t>ю</w:t>
      </w:r>
      <w:r w:rsidRPr="00B94E05">
        <w:rPr>
          <w:rFonts w:ascii="Arial" w:hAnsi="Arial" w:cs="Arial"/>
        </w:rPr>
        <w:t>т визуально по утечкам воды из трубопровода (допускается применение подкрашенной воды с использованием экологически чистых красителей)</w:t>
      </w:r>
      <w:r w:rsidRPr="00C516BC" w:rsidR="00C516BC">
        <w:rPr>
          <w:rFonts w:ascii="Arial" w:hAnsi="Arial" w:cs="Arial"/>
        </w:rPr>
        <w:t xml:space="preserve"> или</w:t>
      </w:r>
      <w:r w:rsidRPr="00B94E05">
        <w:rPr>
          <w:rFonts w:ascii="Arial" w:hAnsi="Arial" w:cs="Arial"/>
        </w:rPr>
        <w:t xml:space="preserve"> акустическим методом (по звуку утечки).</w:t>
      </w:r>
    </w:p>
    <w:p w:rsidR="00B94E05" w:rsidRPr="00B94E05">
      <w:pPr>
        <w:tabs>
          <w:tab w:val="left" w:pos="1560"/>
        </w:tabs>
        <w:spacing w:line="360" w:lineRule="auto"/>
        <w:ind w:firstLine="708"/>
        <w:jc w:val="both"/>
        <w:rPr>
          <w:rFonts w:ascii="Arial" w:hAnsi="Arial" w:cs="Arial"/>
        </w:rPr>
      </w:pPr>
      <w:r w:rsidRPr="00B94E05">
        <w:rPr>
          <w:rFonts w:ascii="Arial" w:hAnsi="Arial" w:cs="Arial"/>
        </w:rPr>
        <w:t xml:space="preserve">Выявленные при гидравлических испытаниях дефекты и повреждения трубопровода и их последствия </w:t>
      </w:r>
      <w:r w:rsidRPr="00B94E05" w:rsidR="00EE3189">
        <w:rPr>
          <w:rFonts w:ascii="Arial" w:hAnsi="Arial" w:cs="Arial"/>
        </w:rPr>
        <w:t>устраня</w:t>
      </w:r>
      <w:r w:rsidR="00EE3189">
        <w:rPr>
          <w:rFonts w:ascii="Arial" w:hAnsi="Arial" w:cs="Arial"/>
        </w:rPr>
        <w:t>е</w:t>
      </w:r>
      <w:r w:rsidRPr="00B94E05" w:rsidR="00EE3189">
        <w:rPr>
          <w:rFonts w:ascii="Arial" w:hAnsi="Arial" w:cs="Arial"/>
        </w:rPr>
        <w:t xml:space="preserve">т </w:t>
      </w:r>
      <w:r w:rsidRPr="00B94E05">
        <w:rPr>
          <w:rFonts w:ascii="Arial" w:hAnsi="Arial" w:cs="Arial"/>
        </w:rPr>
        <w:t>подряд</w:t>
      </w:r>
      <w:r w:rsidR="00A00E00">
        <w:rPr>
          <w:rFonts w:ascii="Arial" w:hAnsi="Arial" w:cs="Arial"/>
        </w:rPr>
        <w:t>чик</w:t>
      </w:r>
      <w:r w:rsidRPr="00B94E05">
        <w:rPr>
          <w:rFonts w:ascii="Arial" w:hAnsi="Arial" w:cs="Arial"/>
        </w:rPr>
        <w:t xml:space="preserve"> заменой дефектного участка трубопровода. После устранения дефектов гидравлические испытания повторяют.</w:t>
      </w:r>
      <w:bookmarkEnd w:id="233"/>
    </w:p>
    <w:p w:rsidR="00B94E05" w:rsidRPr="00B94E05" w:rsidP="006D4F17">
      <w:pPr>
        <w:numPr>
          <w:ilvl w:val="2"/>
          <w:numId w:val="47"/>
        </w:numPr>
        <w:tabs>
          <w:tab w:val="left" w:pos="1560"/>
        </w:tabs>
        <w:spacing w:line="360" w:lineRule="auto"/>
        <w:ind w:left="0" w:firstLine="709"/>
        <w:contextualSpacing/>
        <w:jc w:val="both"/>
        <w:rPr>
          <w:rFonts w:ascii="Arial" w:hAnsi="Arial" w:cs="Arial"/>
        </w:rPr>
      </w:pPr>
      <w:r w:rsidRPr="00C516BC">
        <w:rPr>
          <w:rFonts w:ascii="Arial" w:hAnsi="Arial" w:cs="Arial"/>
        </w:rPr>
        <w:t>Т</w:t>
      </w:r>
      <w:r w:rsidRPr="00B94E05">
        <w:rPr>
          <w:rFonts w:ascii="Arial" w:hAnsi="Arial" w:cs="Arial"/>
        </w:rPr>
        <w:t xml:space="preserve">рубопровод </w:t>
      </w:r>
      <w:r w:rsidRPr="00B94E05" w:rsidR="00EE3189">
        <w:rPr>
          <w:rFonts w:ascii="Arial" w:hAnsi="Arial" w:cs="Arial"/>
        </w:rPr>
        <w:t>счита</w:t>
      </w:r>
      <w:r w:rsidR="00EE3189">
        <w:rPr>
          <w:rFonts w:ascii="Arial" w:hAnsi="Arial" w:cs="Arial"/>
        </w:rPr>
        <w:t>ю</w:t>
      </w:r>
      <w:r w:rsidRPr="00B94E05" w:rsidR="00EE3189">
        <w:rPr>
          <w:rFonts w:ascii="Arial" w:hAnsi="Arial" w:cs="Arial"/>
        </w:rPr>
        <w:t xml:space="preserve">т </w:t>
      </w:r>
      <w:r w:rsidRPr="00B94E05">
        <w:rPr>
          <w:rFonts w:ascii="Arial" w:hAnsi="Arial" w:cs="Arial"/>
        </w:rPr>
        <w:t>выдержавшим гидравлические испытания на прочность и герметичность</w:t>
      </w:r>
      <w:r w:rsidR="008E090F">
        <w:rPr>
          <w:rFonts w:ascii="Arial" w:hAnsi="Arial" w:cs="Arial"/>
        </w:rPr>
        <w:t>,</w:t>
      </w:r>
      <w:r w:rsidRPr="00B94E05">
        <w:rPr>
          <w:rFonts w:ascii="Arial" w:hAnsi="Arial" w:cs="Arial"/>
        </w:rPr>
        <w:t xml:space="preserve"> если в течение времени выдержки под испытательным давлением не произошло изменение давления или разрушение трубопровода.</w:t>
      </w:r>
    </w:p>
    <w:p w:rsidR="00B94E05" w:rsidRPr="00B94E05" w:rsidP="00777CDB">
      <w:pPr>
        <w:numPr>
          <w:ilvl w:val="2"/>
          <w:numId w:val="47"/>
        </w:numPr>
        <w:tabs>
          <w:tab w:val="left" w:pos="1701"/>
        </w:tabs>
        <w:spacing w:line="360" w:lineRule="auto"/>
        <w:ind w:left="0" w:firstLine="708"/>
        <w:jc w:val="both"/>
        <w:rPr>
          <w:rFonts w:ascii="Arial" w:hAnsi="Arial" w:cs="Arial"/>
        </w:rPr>
      </w:pPr>
      <w:r w:rsidRPr="00F8065B">
        <w:rPr>
          <w:rFonts w:ascii="Arial" w:hAnsi="Arial" w:cs="Arial"/>
        </w:rPr>
        <w:t xml:space="preserve">Результаты </w:t>
      </w:r>
      <w:r w:rsidRPr="00F8065B" w:rsidR="00F8065B">
        <w:rPr>
          <w:rFonts w:ascii="Arial" w:hAnsi="Arial" w:cs="Arial"/>
        </w:rPr>
        <w:t>полученных</w:t>
      </w:r>
      <w:r w:rsidRPr="00F8065B">
        <w:rPr>
          <w:rFonts w:ascii="Arial" w:hAnsi="Arial" w:cs="Arial"/>
        </w:rPr>
        <w:t xml:space="preserve"> значений давлений гидравлических испытаний </w:t>
      </w:r>
      <w:r w:rsidRPr="00F8065B" w:rsidR="00C516BC">
        <w:rPr>
          <w:rFonts w:ascii="Arial" w:hAnsi="Arial" w:cs="Arial"/>
        </w:rPr>
        <w:t xml:space="preserve">фиксируют </w:t>
      </w:r>
      <w:r w:rsidRPr="00F8065B">
        <w:rPr>
          <w:rFonts w:ascii="Arial" w:hAnsi="Arial" w:cs="Arial"/>
        </w:rPr>
        <w:t>самопишущими приборами</w:t>
      </w:r>
      <w:r w:rsidRPr="00C516BC" w:rsidR="00C516BC">
        <w:rPr>
          <w:rFonts w:ascii="Arial" w:hAnsi="Arial" w:cs="Arial"/>
        </w:rPr>
        <w:t>.</w:t>
      </w:r>
      <w:r w:rsidRPr="00B94E05">
        <w:rPr>
          <w:rFonts w:ascii="Arial" w:hAnsi="Arial" w:cs="Arial"/>
        </w:rPr>
        <w:t xml:space="preserve"> </w:t>
      </w:r>
      <w:r w:rsidRPr="00C516BC" w:rsidR="00C516BC">
        <w:rPr>
          <w:rFonts w:ascii="Arial" w:hAnsi="Arial" w:cs="Arial"/>
        </w:rPr>
        <w:t>Распечатку показаний самопишущих приборов</w:t>
      </w:r>
      <w:r w:rsidRPr="00B94E05">
        <w:rPr>
          <w:rFonts w:ascii="Arial" w:hAnsi="Arial" w:cs="Arial"/>
        </w:rPr>
        <w:t xml:space="preserve"> при</w:t>
      </w:r>
      <w:r w:rsidRPr="00C516BC" w:rsidR="00C516BC">
        <w:rPr>
          <w:rFonts w:ascii="Arial" w:hAnsi="Arial" w:cs="Arial"/>
        </w:rPr>
        <w:t>кладывают</w:t>
      </w:r>
      <w:r w:rsidRPr="00B94E05">
        <w:rPr>
          <w:rFonts w:ascii="Arial" w:hAnsi="Arial" w:cs="Arial"/>
        </w:rPr>
        <w:t xml:space="preserve"> на бумажном носителе к акту гидравлических испытаний и журналу наблюдений, а также включ</w:t>
      </w:r>
      <w:r w:rsidRPr="00C516BC" w:rsidR="00C516BC">
        <w:rPr>
          <w:rFonts w:ascii="Arial" w:hAnsi="Arial" w:cs="Arial"/>
        </w:rPr>
        <w:t>ают</w:t>
      </w:r>
      <w:r w:rsidRPr="00B94E05">
        <w:rPr>
          <w:rFonts w:ascii="Arial" w:hAnsi="Arial" w:cs="Arial"/>
        </w:rPr>
        <w:t xml:space="preserve"> в исполнительную документацию.</w:t>
      </w:r>
    </w:p>
    <w:p w:rsidR="00B94E05" w:rsidRPr="00B94E05" w:rsidP="00777CDB">
      <w:pPr>
        <w:numPr>
          <w:ilvl w:val="2"/>
          <w:numId w:val="47"/>
        </w:numPr>
        <w:tabs>
          <w:tab w:val="left" w:pos="1701"/>
        </w:tabs>
        <w:spacing w:line="360" w:lineRule="auto"/>
        <w:ind w:left="0" w:firstLine="708"/>
        <w:jc w:val="both"/>
        <w:rPr>
          <w:rFonts w:ascii="Arial" w:hAnsi="Arial" w:cs="Arial"/>
        </w:rPr>
      </w:pPr>
      <w:r w:rsidRPr="005C43D5">
        <w:rPr>
          <w:rFonts w:ascii="Arial" w:hAnsi="Arial" w:cs="Arial"/>
        </w:rPr>
        <w:t xml:space="preserve">По окончании гидравлических испытаний </w:t>
      </w:r>
      <w:r w:rsidRPr="005C43D5" w:rsidR="005C43D5">
        <w:rPr>
          <w:rFonts w:ascii="Arial" w:hAnsi="Arial" w:cs="Arial"/>
        </w:rPr>
        <w:t>на прочность и герметичность</w:t>
      </w:r>
      <w:r w:rsidR="005C43D5">
        <w:rPr>
          <w:rFonts w:ascii="Arial" w:hAnsi="Arial" w:cs="Arial"/>
        </w:rPr>
        <w:t xml:space="preserve"> </w:t>
      </w:r>
      <w:r w:rsidRPr="00B94E05">
        <w:rPr>
          <w:rFonts w:ascii="Arial" w:hAnsi="Arial" w:cs="Arial"/>
        </w:rPr>
        <w:t>составля</w:t>
      </w:r>
      <w:r w:rsidRPr="00C516BC" w:rsidR="00C516BC">
        <w:rPr>
          <w:rFonts w:ascii="Arial" w:hAnsi="Arial" w:cs="Arial"/>
        </w:rPr>
        <w:t>ю</w:t>
      </w:r>
      <w:r w:rsidRPr="00B94E05">
        <w:rPr>
          <w:rFonts w:ascii="Arial" w:hAnsi="Arial" w:cs="Arial"/>
        </w:rPr>
        <w:t>т акт.</w:t>
      </w:r>
    </w:p>
    <w:p w:rsidR="004B7C8B" w:rsidP="00777CDB">
      <w:pPr>
        <w:numPr>
          <w:ilvl w:val="2"/>
          <w:numId w:val="47"/>
        </w:numPr>
        <w:tabs>
          <w:tab w:val="left" w:pos="1701"/>
        </w:tabs>
        <w:spacing w:line="360" w:lineRule="auto"/>
        <w:ind w:left="0" w:firstLine="708"/>
        <w:jc w:val="both"/>
        <w:rPr>
          <w:rFonts w:ascii="Arial" w:hAnsi="Arial" w:cs="Arial"/>
        </w:rPr>
      </w:pPr>
      <w:r>
        <w:rPr>
          <w:rFonts w:ascii="Arial" w:hAnsi="Arial" w:cs="Arial"/>
        </w:rPr>
        <w:t xml:space="preserve">После завершения строительно-монтажных работ выполняют контроль геометрических параметров трубопровода. </w:t>
      </w:r>
      <w:bookmarkStart w:id="234" w:name="_Hlk182230558"/>
      <w:r w:rsidRPr="004B7C8B">
        <w:rPr>
          <w:rFonts w:ascii="Arial" w:hAnsi="Arial" w:cs="Arial"/>
        </w:rPr>
        <w:t>Контроль геометрических параметров</w:t>
      </w:r>
      <w:r w:rsidR="005D79C6">
        <w:rPr>
          <w:rFonts w:ascii="Arial" w:hAnsi="Arial" w:cs="Arial"/>
        </w:rPr>
        <w:t xml:space="preserve"> трубопровода</w:t>
      </w:r>
      <w:r w:rsidRPr="004B7C8B">
        <w:rPr>
          <w:rFonts w:ascii="Arial" w:hAnsi="Arial" w:cs="Arial"/>
        </w:rPr>
        <w:t xml:space="preserve"> </w:t>
      </w:r>
      <w:r w:rsidR="00F22EE5">
        <w:rPr>
          <w:rFonts w:ascii="Arial" w:hAnsi="Arial" w:cs="Arial"/>
        </w:rPr>
        <w:t xml:space="preserve">выполняют по результатам пооперационного контроля или </w:t>
      </w:r>
      <w:r w:rsidRPr="00F22EE5" w:rsidR="00F22EE5">
        <w:rPr>
          <w:rFonts w:ascii="Arial" w:hAnsi="Arial" w:cs="Arial"/>
        </w:rPr>
        <w:t>приборно-инструментальными методами</w:t>
      </w:r>
      <w:r w:rsidR="00F22EE5">
        <w:rPr>
          <w:rFonts w:ascii="Arial" w:hAnsi="Arial" w:cs="Arial"/>
        </w:rPr>
        <w:t xml:space="preserve">, при необходимости выполняют пропуск </w:t>
      </w:r>
      <w:r w:rsidRPr="00F22EE5" w:rsidR="00F22EE5">
        <w:rPr>
          <w:rFonts w:ascii="Arial" w:hAnsi="Arial" w:cs="Arial"/>
        </w:rPr>
        <w:t>калибровочных устройств</w:t>
      </w:r>
      <w:r w:rsidR="00F22EE5">
        <w:rPr>
          <w:rFonts w:ascii="Arial" w:hAnsi="Arial" w:cs="Arial"/>
        </w:rPr>
        <w:t xml:space="preserve"> или</w:t>
      </w:r>
      <w:r w:rsidR="005D79C6">
        <w:rPr>
          <w:rFonts w:ascii="Arial" w:hAnsi="Arial" w:cs="Arial"/>
        </w:rPr>
        <w:t xml:space="preserve"> профилемера</w:t>
      </w:r>
      <w:bookmarkEnd w:id="234"/>
      <w:r w:rsidR="00F22EE5">
        <w:rPr>
          <w:rFonts w:ascii="Arial" w:hAnsi="Arial" w:cs="Arial"/>
        </w:rPr>
        <w:t>.</w:t>
      </w:r>
    </w:p>
    <w:p w:rsidR="00980919" w:rsidRPr="00980919" w:rsidP="00777CDB">
      <w:pPr>
        <w:keepLines/>
        <w:numPr>
          <w:ilvl w:val="2"/>
          <w:numId w:val="47"/>
        </w:numPr>
        <w:tabs>
          <w:tab w:val="left" w:pos="1701"/>
        </w:tabs>
        <w:spacing w:line="360" w:lineRule="auto"/>
        <w:ind w:left="0" w:firstLine="709"/>
        <w:jc w:val="both"/>
        <w:rPr>
          <w:szCs w:val="20"/>
        </w:rPr>
      </w:pPr>
      <w:r>
        <w:rPr>
          <w:rFonts w:ascii="Arial" w:hAnsi="Arial" w:cs="Arial"/>
        </w:rPr>
        <w:t>При применении защитного футляра из стальных труб в конструкции с железобетонной обделкой тоннеля и необходимости заполнения кольцевого межтрубного пространства инертной газовой средой предусматривают гидравлические испытания защитного футляра.</w:t>
      </w:r>
    </w:p>
    <w:p w:rsidR="00980919" w:rsidRPr="00980919" w:rsidP="00980919">
      <w:pPr>
        <w:widowControl w:val="0"/>
        <w:shd w:val="clear" w:color="auto" w:fill="FFFFFF"/>
        <w:tabs>
          <w:tab w:val="left" w:pos="1440"/>
          <w:tab w:val="left" w:pos="1620"/>
        </w:tabs>
        <w:autoSpaceDE w:val="0"/>
        <w:autoSpaceDN w:val="0"/>
        <w:adjustRightInd w:val="0"/>
        <w:spacing w:line="360" w:lineRule="auto"/>
        <w:ind w:firstLine="709"/>
        <w:jc w:val="both"/>
        <w:rPr>
          <w:rFonts w:ascii="Arial" w:hAnsi="Arial" w:cs="Arial"/>
          <w:szCs w:val="20"/>
        </w:rPr>
      </w:pPr>
      <w:r w:rsidRPr="00980919">
        <w:rPr>
          <w:rFonts w:ascii="Arial" w:hAnsi="Arial" w:cs="Arial"/>
          <w:szCs w:val="20"/>
        </w:rPr>
        <w:t>Гидравлические испытания защитного футляра из стальных труб выполняют в</w:t>
      </w:r>
      <w:r>
        <w:rPr>
          <w:rFonts w:ascii="Arial" w:hAnsi="Arial" w:cs="Arial"/>
          <w:szCs w:val="20"/>
        </w:rPr>
        <w:t xml:space="preserve"> два</w:t>
      </w:r>
      <w:r w:rsidRPr="00980919">
        <w:rPr>
          <w:rFonts w:ascii="Arial" w:hAnsi="Arial" w:cs="Arial"/>
          <w:szCs w:val="20"/>
        </w:rPr>
        <w:t> этапа:</w:t>
      </w:r>
    </w:p>
    <w:p w:rsidR="00EE3189" w:rsidP="00EE3189">
      <w:pPr>
        <w:pStyle w:val="ListParagraph"/>
        <w:widowControl w:val="0"/>
        <w:numPr>
          <w:ilvl w:val="0"/>
          <w:numId w:val="66"/>
        </w:numPr>
        <w:tabs>
          <w:tab w:val="left" w:pos="1134"/>
        </w:tabs>
        <w:autoSpaceDE w:val="0"/>
        <w:autoSpaceDN w:val="0"/>
        <w:adjustRightInd w:val="0"/>
        <w:spacing w:after="0" w:line="360" w:lineRule="auto"/>
        <w:ind w:left="0" w:firstLine="709"/>
        <w:contextualSpacing w:val="0"/>
        <w:jc w:val="both"/>
        <w:rPr>
          <w:rFonts w:ascii="Arial" w:hAnsi="Arial" w:cs="Arial"/>
          <w:sz w:val="24"/>
          <w:szCs w:val="24"/>
        </w:rPr>
      </w:pPr>
      <w:r w:rsidRPr="00980919">
        <w:rPr>
          <w:rFonts w:ascii="Arial" w:hAnsi="Arial" w:cs="Arial"/>
          <w:sz w:val="24"/>
          <w:szCs w:val="24"/>
        </w:rPr>
        <w:t xml:space="preserve">первый этап – на </w:t>
      </w:r>
      <w:r>
        <w:rPr>
          <w:rFonts w:ascii="Arial" w:hAnsi="Arial" w:cs="Arial"/>
          <w:sz w:val="24"/>
          <w:szCs w:val="24"/>
        </w:rPr>
        <w:t>рабочей</w:t>
      </w:r>
      <w:r w:rsidRPr="00980919">
        <w:rPr>
          <w:rFonts w:ascii="Arial" w:hAnsi="Arial" w:cs="Arial"/>
          <w:sz w:val="24"/>
          <w:szCs w:val="24"/>
        </w:rPr>
        <w:t xml:space="preserve"> площадке после сварки</w:t>
      </w:r>
      <w:r>
        <w:rPr>
          <w:rFonts w:ascii="Arial" w:hAnsi="Arial" w:cs="Arial"/>
          <w:sz w:val="24"/>
          <w:szCs w:val="24"/>
        </w:rPr>
        <w:t>:</w:t>
      </w:r>
    </w:p>
    <w:p w:rsidR="00EE3189" w:rsidP="00EE3189">
      <w:pPr>
        <w:pStyle w:val="ListParagraph"/>
        <w:widowControl w:val="0"/>
        <w:numPr>
          <w:ilvl w:val="0"/>
          <w:numId w:val="67"/>
        </w:numPr>
        <w:tabs>
          <w:tab w:val="left" w:pos="1560"/>
        </w:tabs>
        <w:autoSpaceDE w:val="0"/>
        <w:autoSpaceDN w:val="0"/>
        <w:adjustRightInd w:val="0"/>
        <w:spacing w:after="0" w:line="360" w:lineRule="auto"/>
        <w:ind w:left="1276" w:firstLine="0"/>
        <w:contextualSpacing w:val="0"/>
        <w:jc w:val="both"/>
        <w:rPr>
          <w:rFonts w:ascii="Arial" w:hAnsi="Arial" w:cs="Arial"/>
          <w:sz w:val="24"/>
          <w:szCs w:val="24"/>
        </w:rPr>
      </w:pPr>
      <w:r w:rsidRPr="00980919">
        <w:rPr>
          <w:rFonts w:ascii="Arial" w:hAnsi="Arial" w:cs="Arial"/>
          <w:sz w:val="24"/>
          <w:szCs w:val="24"/>
        </w:rPr>
        <w:t xml:space="preserve">на прочность в течение </w:t>
      </w:r>
      <w:r w:rsidRPr="00980919">
        <w:rPr>
          <w:rFonts w:ascii="Arial" w:hAnsi="Arial" w:cs="Arial"/>
          <w:sz w:val="24"/>
          <w:szCs w:val="24"/>
        </w:rPr>
        <w:t>6</w:t>
      </w:r>
      <w:r>
        <w:rPr>
          <w:rFonts w:ascii="Arial" w:hAnsi="Arial" w:cs="Arial"/>
          <w:sz w:val="24"/>
          <w:szCs w:val="24"/>
        </w:rPr>
        <w:t> </w:t>
      </w:r>
      <w:r w:rsidRPr="00980919">
        <w:rPr>
          <w:rFonts w:ascii="Arial" w:hAnsi="Arial" w:cs="Arial"/>
          <w:sz w:val="24"/>
          <w:szCs w:val="24"/>
        </w:rPr>
        <w:t>ч с испытательным давлением</w:t>
      </w:r>
      <w:r w:rsidR="00B16A80">
        <w:rPr>
          <w:rFonts w:ascii="Arial" w:hAnsi="Arial" w:cs="Arial"/>
          <w:sz w:val="24"/>
          <w:szCs w:val="24"/>
        </w:rPr>
        <w:t>,</w:t>
      </w:r>
      <w:r w:rsidRPr="00980919">
        <w:rPr>
          <w:rFonts w:ascii="Arial" w:hAnsi="Arial" w:cs="Arial"/>
          <w:sz w:val="24"/>
          <w:szCs w:val="24"/>
        </w:rPr>
        <w:t xml:space="preserve"> </w:t>
      </w:r>
      <w:r>
        <w:rPr>
          <w:rFonts w:ascii="Arial" w:hAnsi="Arial" w:cs="Arial"/>
          <w:sz w:val="24"/>
          <w:szCs w:val="24"/>
        </w:rPr>
        <w:t xml:space="preserve">равным </w:t>
      </w:r>
      <w:r w:rsidRPr="00980919">
        <w:rPr>
          <w:rFonts w:ascii="Arial" w:hAnsi="Arial" w:cs="Arial"/>
          <w:sz w:val="24"/>
          <w:szCs w:val="24"/>
        </w:rPr>
        <w:t>заводскому испытательному давлению</w:t>
      </w:r>
      <w:r>
        <w:rPr>
          <w:rFonts w:ascii="Arial" w:hAnsi="Arial" w:cs="Arial"/>
          <w:sz w:val="24"/>
          <w:szCs w:val="24"/>
        </w:rPr>
        <w:t>;</w:t>
      </w:r>
      <w:r w:rsidRPr="00980919">
        <w:rPr>
          <w:rFonts w:ascii="Arial" w:hAnsi="Arial" w:cs="Arial"/>
          <w:sz w:val="24"/>
          <w:szCs w:val="24"/>
        </w:rPr>
        <w:t xml:space="preserve"> </w:t>
      </w:r>
    </w:p>
    <w:p w:rsidR="00980919" w:rsidRPr="00980919" w:rsidP="006D4F17">
      <w:pPr>
        <w:pStyle w:val="ListParagraph"/>
        <w:widowControl w:val="0"/>
        <w:numPr>
          <w:ilvl w:val="0"/>
          <w:numId w:val="67"/>
        </w:numPr>
        <w:tabs>
          <w:tab w:val="left" w:pos="1560"/>
        </w:tabs>
        <w:autoSpaceDE w:val="0"/>
        <w:autoSpaceDN w:val="0"/>
        <w:adjustRightInd w:val="0"/>
        <w:spacing w:after="0" w:line="360" w:lineRule="auto"/>
        <w:ind w:left="1276" w:firstLine="0"/>
        <w:contextualSpacing w:val="0"/>
        <w:jc w:val="both"/>
        <w:rPr>
          <w:rFonts w:ascii="Arial" w:hAnsi="Arial" w:cs="Arial"/>
          <w:sz w:val="24"/>
          <w:szCs w:val="24"/>
        </w:rPr>
      </w:pPr>
      <w:r w:rsidRPr="00980919">
        <w:rPr>
          <w:rFonts w:ascii="Arial" w:hAnsi="Arial" w:cs="Arial"/>
          <w:sz w:val="24"/>
          <w:szCs w:val="24"/>
        </w:rPr>
        <w:t xml:space="preserve">на герметичность в течение 12 ч с испытательным давлением, равным давлению </w:t>
      </w:r>
      <w:r>
        <w:rPr>
          <w:rFonts w:ascii="Arial" w:hAnsi="Arial" w:cs="Arial"/>
          <w:sz w:val="24"/>
          <w:szCs w:val="24"/>
        </w:rPr>
        <w:t xml:space="preserve">в </w:t>
      </w:r>
      <w:r w:rsidRPr="00980919">
        <w:rPr>
          <w:rFonts w:ascii="Arial" w:hAnsi="Arial" w:cs="Arial"/>
          <w:sz w:val="24"/>
          <w:szCs w:val="24"/>
        </w:rPr>
        <w:t>межтрубно</w:t>
      </w:r>
      <w:r>
        <w:rPr>
          <w:rFonts w:ascii="Arial" w:hAnsi="Arial" w:cs="Arial"/>
          <w:sz w:val="24"/>
          <w:szCs w:val="24"/>
        </w:rPr>
        <w:t>м</w:t>
      </w:r>
      <w:r w:rsidRPr="00980919">
        <w:rPr>
          <w:rFonts w:ascii="Arial" w:hAnsi="Arial" w:cs="Arial"/>
          <w:sz w:val="24"/>
          <w:szCs w:val="24"/>
        </w:rPr>
        <w:t xml:space="preserve"> пространств</w:t>
      </w:r>
      <w:r>
        <w:rPr>
          <w:rFonts w:ascii="Arial" w:hAnsi="Arial" w:cs="Arial"/>
          <w:sz w:val="24"/>
          <w:szCs w:val="24"/>
        </w:rPr>
        <w:t>е</w:t>
      </w:r>
      <w:r w:rsidRPr="00980919">
        <w:rPr>
          <w:rFonts w:ascii="Arial" w:hAnsi="Arial" w:cs="Arial"/>
          <w:sz w:val="24"/>
          <w:szCs w:val="24"/>
        </w:rPr>
        <w:t>;</w:t>
      </w:r>
    </w:p>
    <w:p w:rsidR="00EE3189" w:rsidP="00EE3189">
      <w:pPr>
        <w:pStyle w:val="ListParagraph"/>
        <w:widowControl w:val="0"/>
        <w:numPr>
          <w:ilvl w:val="0"/>
          <w:numId w:val="66"/>
        </w:numPr>
        <w:tabs>
          <w:tab w:val="left" w:pos="1134"/>
        </w:tabs>
        <w:autoSpaceDE w:val="0"/>
        <w:autoSpaceDN w:val="0"/>
        <w:adjustRightInd w:val="0"/>
        <w:spacing w:after="0" w:line="360" w:lineRule="auto"/>
        <w:ind w:left="0" w:firstLine="709"/>
        <w:contextualSpacing w:val="0"/>
        <w:jc w:val="both"/>
        <w:rPr>
          <w:rFonts w:ascii="Arial" w:hAnsi="Arial" w:cs="Arial"/>
          <w:sz w:val="24"/>
          <w:szCs w:val="24"/>
        </w:rPr>
      </w:pPr>
      <w:r w:rsidRPr="006D4F17">
        <w:rPr>
          <w:rFonts w:ascii="Arial" w:hAnsi="Arial" w:cs="Arial"/>
          <w:sz w:val="24"/>
          <w:szCs w:val="24"/>
        </w:rPr>
        <w:t>второй этап – после укладки в тоннель</w:t>
      </w:r>
      <w:r>
        <w:rPr>
          <w:rFonts w:ascii="Arial" w:hAnsi="Arial" w:cs="Arial"/>
          <w:sz w:val="24"/>
          <w:szCs w:val="24"/>
        </w:rPr>
        <w:t>:</w:t>
      </w:r>
      <w:r w:rsidRPr="006D4F17">
        <w:rPr>
          <w:rFonts w:ascii="Arial" w:hAnsi="Arial" w:cs="Arial"/>
          <w:sz w:val="24"/>
          <w:szCs w:val="24"/>
        </w:rPr>
        <w:t xml:space="preserve"> </w:t>
      </w:r>
    </w:p>
    <w:p w:rsidR="00EE3189" w:rsidP="00EE3189">
      <w:pPr>
        <w:pStyle w:val="ListParagraph"/>
        <w:widowControl w:val="0"/>
        <w:numPr>
          <w:ilvl w:val="0"/>
          <w:numId w:val="67"/>
        </w:numPr>
        <w:tabs>
          <w:tab w:val="left" w:pos="1560"/>
        </w:tabs>
        <w:autoSpaceDE w:val="0"/>
        <w:autoSpaceDN w:val="0"/>
        <w:adjustRightInd w:val="0"/>
        <w:spacing w:after="0" w:line="360" w:lineRule="auto"/>
        <w:ind w:left="1276" w:firstLine="0"/>
        <w:contextualSpacing w:val="0"/>
        <w:jc w:val="both"/>
        <w:rPr>
          <w:rFonts w:ascii="Arial" w:hAnsi="Arial" w:cs="Arial"/>
          <w:sz w:val="24"/>
          <w:szCs w:val="24"/>
        </w:rPr>
      </w:pPr>
      <w:r w:rsidRPr="006D4F17">
        <w:rPr>
          <w:rFonts w:ascii="Arial" w:hAnsi="Arial" w:cs="Arial"/>
          <w:sz w:val="24"/>
          <w:szCs w:val="24"/>
        </w:rPr>
        <w:t>на прочность в течение 12 ч с испытательным давлением</w:t>
      </w:r>
      <w:r w:rsidR="00B16A80">
        <w:rPr>
          <w:rFonts w:ascii="Arial" w:hAnsi="Arial" w:cs="Arial"/>
          <w:sz w:val="24"/>
          <w:szCs w:val="24"/>
        </w:rPr>
        <w:t>,</w:t>
      </w:r>
      <w:r w:rsidRPr="006D4F17">
        <w:rPr>
          <w:rFonts w:ascii="Arial" w:hAnsi="Arial" w:cs="Arial"/>
          <w:sz w:val="24"/>
          <w:szCs w:val="24"/>
        </w:rPr>
        <w:t xml:space="preserve"> равным заводскому испытательному давлению</w:t>
      </w:r>
      <w:r>
        <w:rPr>
          <w:rFonts w:ascii="Arial" w:hAnsi="Arial" w:cs="Arial"/>
          <w:sz w:val="24"/>
          <w:szCs w:val="24"/>
        </w:rPr>
        <w:t>;</w:t>
      </w:r>
      <w:r w:rsidRPr="006D4F17">
        <w:rPr>
          <w:rFonts w:ascii="Arial" w:hAnsi="Arial" w:cs="Arial"/>
          <w:sz w:val="24"/>
          <w:szCs w:val="24"/>
        </w:rPr>
        <w:t xml:space="preserve"> </w:t>
      </w:r>
    </w:p>
    <w:p w:rsidR="00980919" w:rsidP="00EE3189">
      <w:pPr>
        <w:pStyle w:val="ListParagraph"/>
        <w:widowControl w:val="0"/>
        <w:numPr>
          <w:ilvl w:val="0"/>
          <w:numId w:val="67"/>
        </w:numPr>
        <w:tabs>
          <w:tab w:val="left" w:pos="1560"/>
        </w:tabs>
        <w:autoSpaceDE w:val="0"/>
        <w:autoSpaceDN w:val="0"/>
        <w:adjustRightInd w:val="0"/>
        <w:spacing w:after="0" w:line="360" w:lineRule="auto"/>
        <w:ind w:left="1276" w:firstLine="0"/>
        <w:contextualSpacing w:val="0"/>
        <w:jc w:val="both"/>
        <w:rPr>
          <w:rFonts w:ascii="Arial" w:hAnsi="Arial" w:cs="Arial"/>
          <w:sz w:val="24"/>
          <w:szCs w:val="24"/>
        </w:rPr>
      </w:pPr>
      <w:r w:rsidRPr="006D4F17">
        <w:rPr>
          <w:rFonts w:ascii="Arial" w:hAnsi="Arial" w:cs="Arial"/>
          <w:sz w:val="24"/>
          <w:szCs w:val="24"/>
        </w:rPr>
        <w:t>и на герметичность в течение 12 ч с испытательным давлением, равным давлению в межтрубном пространстве.</w:t>
      </w:r>
    </w:p>
    <w:p w:rsidR="00EE3189" w:rsidRPr="00E0633B" w:rsidP="006D4F17">
      <w:pPr>
        <w:pStyle w:val="ListParagraph"/>
        <w:widowControl w:val="0"/>
        <w:tabs>
          <w:tab w:val="left" w:pos="1560"/>
        </w:tabs>
        <w:autoSpaceDE w:val="0"/>
        <w:autoSpaceDN w:val="0"/>
        <w:adjustRightInd w:val="0"/>
        <w:spacing w:after="0" w:line="360" w:lineRule="auto"/>
        <w:ind w:left="709"/>
        <w:contextualSpacing w:val="0"/>
        <w:jc w:val="both"/>
        <w:rPr>
          <w:rFonts w:ascii="Arial" w:hAnsi="Arial" w:cs="Arial"/>
          <w:sz w:val="24"/>
          <w:szCs w:val="24"/>
        </w:rPr>
      </w:pPr>
    </w:p>
    <w:p w:rsidR="00481D08" w:rsidRPr="006163C2" w:rsidP="006D4F17">
      <w:pPr>
        <w:pStyle w:val="ListParagraph"/>
        <w:numPr>
          <w:ilvl w:val="0"/>
          <w:numId w:val="29"/>
        </w:numPr>
        <w:tabs>
          <w:tab w:val="left" w:pos="1418"/>
        </w:tabs>
        <w:spacing w:after="0" w:line="360" w:lineRule="auto"/>
        <w:ind w:left="709" w:firstLine="0"/>
        <w:contextualSpacing w:val="0"/>
        <w:jc w:val="both"/>
        <w:outlineLvl w:val="1"/>
        <w:rPr>
          <w:rFonts w:ascii="Arial" w:hAnsi="Arial" w:cs="Arial"/>
          <w:b/>
          <w:sz w:val="24"/>
          <w:szCs w:val="24"/>
        </w:rPr>
      </w:pPr>
      <w:bookmarkStart w:id="235" w:name="_Toc202271403"/>
      <w:r w:rsidRPr="006163C2">
        <w:rPr>
          <w:rFonts w:ascii="Arial" w:hAnsi="Arial" w:cs="Arial"/>
          <w:b/>
          <w:sz w:val="24"/>
          <w:szCs w:val="24"/>
        </w:rPr>
        <w:t>Электрохимическая защита</w:t>
      </w:r>
      <w:bookmarkEnd w:id="235"/>
    </w:p>
    <w:p w:rsidR="00EE3189" w:rsidP="006D4F17">
      <w:pPr>
        <w:tabs>
          <w:tab w:val="left" w:pos="1560"/>
        </w:tabs>
        <w:spacing w:line="360" w:lineRule="auto"/>
        <w:ind w:left="709"/>
        <w:jc w:val="both"/>
        <w:rPr>
          <w:rFonts w:ascii="Arial" w:hAnsi="Arial" w:cs="Arial"/>
        </w:rPr>
      </w:pPr>
    </w:p>
    <w:p w:rsidR="006163C2" w:rsidRPr="00781324" w:rsidP="00075763">
      <w:pPr>
        <w:numPr>
          <w:ilvl w:val="2"/>
          <w:numId w:val="49"/>
        </w:numPr>
        <w:tabs>
          <w:tab w:val="left" w:pos="1560"/>
        </w:tabs>
        <w:spacing w:line="360" w:lineRule="auto"/>
        <w:ind w:left="0" w:firstLine="709"/>
        <w:jc w:val="both"/>
        <w:rPr>
          <w:rFonts w:ascii="Arial" w:hAnsi="Arial" w:cs="Arial"/>
        </w:rPr>
      </w:pPr>
      <w:r w:rsidRPr="006D0487">
        <w:rPr>
          <w:rFonts w:ascii="Arial" w:hAnsi="Arial" w:cs="Arial"/>
        </w:rPr>
        <w:t>ЭХЗ трубопроводов и защитных футляров выполняют комплексно: устройством пассивной (защитным покрытием) и активной (катодной) защиты в соответствии с ГОСТ 9.602</w:t>
      </w:r>
      <w:r w:rsidR="00701A0F">
        <w:rPr>
          <w:rFonts w:ascii="Arial" w:hAnsi="Arial" w:cs="Arial"/>
        </w:rPr>
        <w:t>, ГОСТ 25812</w:t>
      </w:r>
      <w:r w:rsidRPr="006D0487">
        <w:rPr>
          <w:rFonts w:ascii="Arial" w:hAnsi="Arial" w:cs="Arial"/>
        </w:rPr>
        <w:t xml:space="preserve"> и НД</w:t>
      </w:r>
      <w:r>
        <w:rPr>
          <w:rStyle w:val="FootnoteReference"/>
          <w:rFonts w:ascii="Arial" w:hAnsi="Arial" w:cs="Arial"/>
        </w:rPr>
        <w:footnoteReference w:id="20"/>
      </w:r>
      <w:r w:rsidR="00532E1C">
        <w:rPr>
          <w:rFonts w:ascii="Arial" w:hAnsi="Arial" w:cs="Arial"/>
          <w:vertAlign w:val="superscript"/>
        </w:rPr>
        <w:t>)</w:t>
      </w:r>
      <w:r w:rsidRPr="00781324">
        <w:rPr>
          <w:rFonts w:ascii="Arial" w:hAnsi="Arial" w:cs="Arial"/>
        </w:rPr>
        <w:t>.</w:t>
      </w:r>
    </w:p>
    <w:p w:rsidR="006163C2" w:rsidRPr="00075763" w:rsidP="00075763">
      <w:pPr>
        <w:numPr>
          <w:ilvl w:val="2"/>
          <w:numId w:val="49"/>
        </w:numPr>
        <w:tabs>
          <w:tab w:val="left" w:pos="1560"/>
        </w:tabs>
        <w:spacing w:line="360" w:lineRule="auto"/>
        <w:ind w:left="0" w:firstLine="709"/>
        <w:jc w:val="both"/>
        <w:rPr>
          <w:rFonts w:ascii="Arial" w:hAnsi="Arial" w:cs="Arial"/>
        </w:rPr>
      </w:pPr>
      <w:r w:rsidRPr="00781324">
        <w:rPr>
          <w:rFonts w:ascii="Arial" w:hAnsi="Arial" w:cs="Arial"/>
        </w:rPr>
        <w:t xml:space="preserve">Требования к заводскому </w:t>
      </w:r>
      <w:r w:rsidRPr="00781324" w:rsidR="00781324">
        <w:rPr>
          <w:rFonts w:ascii="Arial" w:hAnsi="Arial" w:cs="Arial"/>
        </w:rPr>
        <w:t>защитному</w:t>
      </w:r>
      <w:r w:rsidRPr="00781324">
        <w:rPr>
          <w:rFonts w:ascii="Arial" w:hAnsi="Arial" w:cs="Arial"/>
        </w:rPr>
        <w:t xml:space="preserve"> покрытию </w:t>
      </w:r>
      <w:r w:rsidR="004D0155">
        <w:rPr>
          <w:rFonts w:ascii="Arial" w:hAnsi="Arial" w:cs="Arial"/>
        </w:rPr>
        <w:t xml:space="preserve">трубопровода и </w:t>
      </w:r>
      <w:r w:rsidRPr="00075763">
        <w:rPr>
          <w:rFonts w:ascii="Arial" w:hAnsi="Arial" w:cs="Arial"/>
        </w:rPr>
        <w:t>защитного футляра</w:t>
      </w:r>
      <w:r w:rsidRPr="00075763" w:rsidR="00781324">
        <w:rPr>
          <w:rFonts w:ascii="Arial" w:hAnsi="Arial" w:cs="Arial"/>
        </w:rPr>
        <w:t xml:space="preserve"> – в соответствии с </w:t>
      </w:r>
      <w:r w:rsidR="00C71D55">
        <w:rPr>
          <w:rFonts w:ascii="Arial" w:hAnsi="Arial" w:cs="Arial"/>
        </w:rPr>
        <w:t xml:space="preserve">6.7 и </w:t>
      </w:r>
      <w:r w:rsidRPr="00075763" w:rsidR="004D0155">
        <w:rPr>
          <w:rFonts w:ascii="Arial" w:hAnsi="Arial" w:cs="Arial"/>
        </w:rPr>
        <w:t>7.11</w:t>
      </w:r>
      <w:r w:rsidRPr="00075763">
        <w:rPr>
          <w:rFonts w:ascii="Arial" w:hAnsi="Arial" w:cs="Arial"/>
        </w:rPr>
        <w:t>.</w:t>
      </w:r>
    </w:p>
    <w:p w:rsidR="00F06048" w:rsidRPr="00E0633B" w:rsidP="00E0633B">
      <w:pPr>
        <w:numPr>
          <w:ilvl w:val="2"/>
          <w:numId w:val="49"/>
        </w:numPr>
        <w:tabs>
          <w:tab w:val="left" w:pos="1560"/>
        </w:tabs>
        <w:spacing w:line="360" w:lineRule="auto"/>
        <w:ind w:left="0" w:firstLine="709"/>
        <w:jc w:val="both"/>
        <w:rPr>
          <w:rFonts w:ascii="Arial" w:hAnsi="Arial" w:cs="Arial"/>
        </w:rPr>
      </w:pPr>
      <w:r w:rsidRPr="00E0633B">
        <w:rPr>
          <w:rFonts w:ascii="Arial" w:hAnsi="Arial" w:cs="Arial"/>
        </w:rPr>
        <w:t>При монтаже ЭХЗ применяют оборудование, изделия и материалы, соответствующие спецификации, действующим стандартам или ТУ и имеющие соответствующие сертификаты, технические паспорта, удостоверяющие качество оборудования, изделий и материалов</w:t>
      </w:r>
      <w:r w:rsidRPr="00E0633B" w:rsidR="00BE72BC">
        <w:rPr>
          <w:rFonts w:ascii="Arial" w:hAnsi="Arial" w:cs="Arial"/>
        </w:rPr>
        <w:t>.</w:t>
      </w:r>
    </w:p>
    <w:p w:rsidR="006163C2" w:rsidRPr="00720D1C" w:rsidP="00075763">
      <w:pPr>
        <w:numPr>
          <w:ilvl w:val="2"/>
          <w:numId w:val="49"/>
        </w:numPr>
        <w:tabs>
          <w:tab w:val="left" w:pos="1560"/>
        </w:tabs>
        <w:spacing w:line="360" w:lineRule="auto"/>
        <w:ind w:left="0" w:firstLine="709"/>
        <w:jc w:val="both"/>
        <w:rPr>
          <w:rFonts w:ascii="Arial" w:hAnsi="Arial" w:cs="Arial"/>
        </w:rPr>
      </w:pPr>
      <w:bookmarkStart w:id="236" w:name="_Hlk79673393"/>
      <w:bookmarkStart w:id="237" w:name="_Hlk79673183"/>
      <w:r w:rsidRPr="00720D1C">
        <w:rPr>
          <w:rFonts w:ascii="Arial" w:hAnsi="Arial" w:cs="Arial"/>
        </w:rPr>
        <w:t>Средства ЭХЗ р</w:t>
      </w:r>
      <w:r w:rsidRPr="00720D1C">
        <w:rPr>
          <w:rFonts w:ascii="Arial" w:hAnsi="Arial" w:cs="Arial"/>
        </w:rPr>
        <w:t>азмещ</w:t>
      </w:r>
      <w:r w:rsidRPr="00720D1C">
        <w:rPr>
          <w:rFonts w:ascii="Arial" w:hAnsi="Arial" w:cs="Arial"/>
        </w:rPr>
        <w:t>ают</w:t>
      </w:r>
      <w:r w:rsidRPr="00720D1C">
        <w:rPr>
          <w:rFonts w:ascii="Arial" w:hAnsi="Arial" w:cs="Arial"/>
        </w:rPr>
        <w:t xml:space="preserve"> и коммут</w:t>
      </w:r>
      <w:r w:rsidRPr="00720D1C">
        <w:rPr>
          <w:rFonts w:ascii="Arial" w:hAnsi="Arial" w:cs="Arial"/>
        </w:rPr>
        <w:t>ируют</w:t>
      </w:r>
      <w:r w:rsidRPr="00720D1C">
        <w:rPr>
          <w:rFonts w:ascii="Arial" w:hAnsi="Arial" w:cs="Arial"/>
        </w:rPr>
        <w:t xml:space="preserve"> в соответствии с ПД</w:t>
      </w:r>
      <w:r w:rsidRPr="00720D1C">
        <w:rPr>
          <w:rFonts w:ascii="Arial" w:hAnsi="Arial" w:cs="Arial"/>
        </w:rPr>
        <w:t xml:space="preserve"> (РД)</w:t>
      </w:r>
      <w:r w:rsidRPr="00720D1C">
        <w:rPr>
          <w:rFonts w:ascii="Arial" w:hAnsi="Arial" w:cs="Arial"/>
        </w:rPr>
        <w:t>.</w:t>
      </w:r>
    </w:p>
    <w:p w:rsidR="006163C2" w:rsidRPr="005E3027" w:rsidP="00075763">
      <w:pPr>
        <w:numPr>
          <w:ilvl w:val="2"/>
          <w:numId w:val="49"/>
        </w:numPr>
        <w:tabs>
          <w:tab w:val="left" w:pos="1560"/>
        </w:tabs>
        <w:spacing w:line="360" w:lineRule="auto"/>
        <w:ind w:left="0" w:firstLine="709"/>
        <w:jc w:val="both"/>
        <w:rPr>
          <w:rFonts w:ascii="Arial" w:hAnsi="Arial" w:cs="Arial"/>
        </w:rPr>
      </w:pPr>
      <w:bookmarkEnd w:id="236"/>
      <w:bookmarkEnd w:id="237"/>
      <w:r w:rsidRPr="006D0487">
        <w:rPr>
          <w:rFonts w:ascii="Arial" w:hAnsi="Arial" w:cs="Arial"/>
        </w:rPr>
        <w:t>ЭХЗ защитных футляров осуществляют как раздельно, так и совместно с участком магистрального трубопровода. Для обеспечения раздельной ЭХЗ, как правило, применяют установки протекторной защиты или маломощн</w:t>
      </w:r>
      <w:r>
        <w:rPr>
          <w:rFonts w:ascii="Arial" w:hAnsi="Arial" w:cs="Arial"/>
        </w:rPr>
        <w:t>ые</w:t>
      </w:r>
      <w:r w:rsidRPr="006D0487">
        <w:rPr>
          <w:rFonts w:ascii="Arial" w:hAnsi="Arial" w:cs="Arial"/>
        </w:rPr>
        <w:t xml:space="preserve"> станци</w:t>
      </w:r>
      <w:r>
        <w:rPr>
          <w:rFonts w:ascii="Arial" w:hAnsi="Arial" w:cs="Arial"/>
        </w:rPr>
        <w:t>и</w:t>
      </w:r>
      <w:r w:rsidRPr="006D0487">
        <w:rPr>
          <w:rFonts w:ascii="Arial" w:hAnsi="Arial" w:cs="Arial"/>
        </w:rPr>
        <w:t xml:space="preserve"> катодной защиты с протяженным анодным заземлителем. Допускается обеспечение совместной ЭХЗ от ближайшей установки катодной защиты, дренажный кабель от которой подключен на отдельный силовой модуль или канал блока совместной защиты. Соединение трубопровода и </w:t>
      </w:r>
      <w:r w:rsidR="00F81708">
        <w:rPr>
          <w:rFonts w:ascii="Arial" w:hAnsi="Arial" w:cs="Arial"/>
        </w:rPr>
        <w:t xml:space="preserve">защитного </w:t>
      </w:r>
      <w:r w:rsidRPr="006D0487">
        <w:rPr>
          <w:rFonts w:ascii="Arial" w:hAnsi="Arial" w:cs="Arial"/>
        </w:rPr>
        <w:t xml:space="preserve">футляра посредством кабельных перемычек или с применением </w:t>
      </w:r>
      <w:r w:rsidRPr="006D0487" w:rsidR="00103825">
        <w:rPr>
          <w:rFonts w:ascii="Arial" w:hAnsi="Arial" w:cs="Arial"/>
        </w:rPr>
        <w:t xml:space="preserve">диодно-резисторных </w:t>
      </w:r>
      <w:r w:rsidRPr="006D0487">
        <w:rPr>
          <w:rFonts w:ascii="Arial" w:hAnsi="Arial" w:cs="Arial"/>
        </w:rPr>
        <w:t xml:space="preserve">блоков для обеспечения ЭХЗ </w:t>
      </w:r>
      <w:r w:rsidR="00F81708">
        <w:rPr>
          <w:rFonts w:ascii="Arial" w:hAnsi="Arial" w:cs="Arial"/>
        </w:rPr>
        <w:t xml:space="preserve">защитного </w:t>
      </w:r>
      <w:r w:rsidRPr="006D0487">
        <w:rPr>
          <w:rFonts w:ascii="Arial" w:hAnsi="Arial" w:cs="Arial"/>
        </w:rPr>
        <w:t>футляра не допускается</w:t>
      </w:r>
      <w:r w:rsidRPr="005E3027">
        <w:rPr>
          <w:rFonts w:ascii="Arial" w:hAnsi="Arial" w:cs="Arial"/>
        </w:rPr>
        <w:t>.</w:t>
      </w:r>
    </w:p>
    <w:p w:rsidR="002A77CF" w:rsidRPr="002A77CF" w:rsidP="00301F67">
      <w:pPr>
        <w:pStyle w:val="ListParagraph"/>
        <w:numPr>
          <w:ilvl w:val="2"/>
          <w:numId w:val="49"/>
        </w:numPr>
        <w:tabs>
          <w:tab w:val="left" w:pos="1560"/>
        </w:tabs>
        <w:spacing w:after="0" w:line="360" w:lineRule="auto"/>
        <w:ind w:left="0" w:firstLine="708"/>
        <w:jc w:val="both"/>
        <w:rPr>
          <w:rFonts w:ascii="Arial" w:hAnsi="Arial" w:cs="Arial"/>
          <w:sz w:val="24"/>
          <w:szCs w:val="24"/>
        </w:rPr>
      </w:pPr>
      <w:bookmarkStart w:id="238" w:name="_Hlk79677416"/>
      <w:bookmarkStart w:id="239" w:name="_Hlk79674964"/>
      <w:r w:rsidRPr="00B3313F">
        <w:rPr>
          <w:rFonts w:ascii="Arial" w:hAnsi="Arial" w:cs="Arial"/>
          <w:sz w:val="24"/>
          <w:szCs w:val="24"/>
        </w:rPr>
        <w:t xml:space="preserve">Не допускается электролитический или непосредственный электрический контакт </w:t>
      </w:r>
      <w:r w:rsidRPr="00B3313F" w:rsidR="00B3313F">
        <w:rPr>
          <w:rFonts w:ascii="Arial" w:hAnsi="Arial" w:cs="Arial"/>
          <w:sz w:val="24"/>
          <w:szCs w:val="24"/>
        </w:rPr>
        <w:t>трубопровода</w:t>
      </w:r>
      <w:r w:rsidRPr="00B3313F">
        <w:rPr>
          <w:rFonts w:ascii="Arial" w:hAnsi="Arial" w:cs="Arial"/>
          <w:sz w:val="24"/>
          <w:szCs w:val="24"/>
        </w:rPr>
        <w:t xml:space="preserve"> и защитного футляра. Контроль отсутствия контакта подтвержда</w:t>
      </w:r>
      <w:r w:rsidR="00B3313F">
        <w:rPr>
          <w:rFonts w:ascii="Arial" w:hAnsi="Arial" w:cs="Arial"/>
          <w:sz w:val="24"/>
          <w:szCs w:val="24"/>
        </w:rPr>
        <w:t>ю</w:t>
      </w:r>
      <w:r w:rsidRPr="00B3313F">
        <w:rPr>
          <w:rFonts w:ascii="Arial" w:hAnsi="Arial" w:cs="Arial"/>
          <w:sz w:val="24"/>
          <w:szCs w:val="24"/>
        </w:rPr>
        <w:t xml:space="preserve">т измерением цепи «трубопровод – защитный футляр» </w:t>
      </w:r>
      <w:r>
        <w:rPr>
          <w:rFonts w:ascii="Arial" w:hAnsi="Arial" w:cs="Arial"/>
          <w:sz w:val="24"/>
          <w:szCs w:val="24"/>
        </w:rPr>
        <w:t xml:space="preserve">с двух сторон (в начале и в конце защитного футляра) на </w:t>
      </w:r>
      <w:r w:rsidRPr="00B3313F">
        <w:rPr>
          <w:rFonts w:ascii="Arial" w:hAnsi="Arial" w:cs="Arial"/>
          <w:sz w:val="24"/>
          <w:szCs w:val="24"/>
        </w:rPr>
        <w:t>переменном токе</w:t>
      </w:r>
      <w:bookmarkEnd w:id="238"/>
      <w:r>
        <w:rPr>
          <w:rFonts w:ascii="Arial" w:hAnsi="Arial" w:cs="Arial"/>
          <w:sz w:val="24"/>
          <w:szCs w:val="24"/>
        </w:rPr>
        <w:t xml:space="preserve">. </w:t>
      </w:r>
      <w:r w:rsidRPr="002A77CF">
        <w:rPr>
          <w:rFonts w:ascii="Arial" w:hAnsi="Arial" w:cs="Arial"/>
          <w:sz w:val="24"/>
          <w:szCs w:val="24"/>
        </w:rPr>
        <w:t>Измерения выполняют при отключенной системе ЭХЗ защитного футляра.</w:t>
      </w:r>
    </w:p>
    <w:p w:rsidR="00EE2120" w:rsidRPr="00EE2120" w:rsidP="00301F67">
      <w:pPr>
        <w:pStyle w:val="ListParagraph"/>
        <w:numPr>
          <w:ilvl w:val="2"/>
          <w:numId w:val="49"/>
        </w:numPr>
        <w:tabs>
          <w:tab w:val="left" w:pos="1560"/>
        </w:tabs>
        <w:spacing w:after="0" w:line="360" w:lineRule="auto"/>
        <w:ind w:left="0" w:firstLine="709"/>
        <w:contextualSpacing w:val="0"/>
        <w:jc w:val="both"/>
        <w:rPr>
          <w:rFonts w:ascii="Arial" w:eastAsia="Times New Roman" w:hAnsi="Arial" w:cs="Arial"/>
          <w:sz w:val="24"/>
          <w:szCs w:val="24"/>
          <w:lang w:eastAsia="ru-RU"/>
        </w:rPr>
      </w:pPr>
      <w:r w:rsidRPr="00F81708">
        <w:rPr>
          <w:rFonts w:ascii="Arial" w:eastAsia="Times New Roman" w:hAnsi="Arial" w:cs="Arial"/>
          <w:sz w:val="24"/>
          <w:szCs w:val="24"/>
          <w:lang w:eastAsia="ru-RU"/>
        </w:rPr>
        <w:t>Коммутацию средств ЭХЗ к защитному футляру и трубопроводу осуществляют на клеммной плате контрольно-измерительных пунктов, которые размещают на обоих концах перехода согласно ПД (РД)</w:t>
      </w:r>
      <w:r w:rsidRPr="00EE2120">
        <w:rPr>
          <w:rFonts w:ascii="Arial" w:hAnsi="Arial" w:cs="Arial"/>
          <w:sz w:val="24"/>
          <w:szCs w:val="24"/>
        </w:rPr>
        <w:t>.</w:t>
      </w:r>
    </w:p>
    <w:p w:rsidR="006163C2" w:rsidRPr="00B3313F" w:rsidP="00301F67">
      <w:pPr>
        <w:numPr>
          <w:ilvl w:val="2"/>
          <w:numId w:val="49"/>
        </w:numPr>
        <w:tabs>
          <w:tab w:val="left" w:pos="1560"/>
        </w:tabs>
        <w:spacing w:line="360" w:lineRule="auto"/>
        <w:ind w:left="0" w:firstLine="709"/>
        <w:jc w:val="both"/>
        <w:rPr>
          <w:rFonts w:ascii="Arial" w:hAnsi="Arial" w:cs="Arial"/>
        </w:rPr>
      </w:pPr>
      <w:bookmarkStart w:id="240" w:name="_Hlk79675652"/>
      <w:bookmarkEnd w:id="239"/>
      <w:r w:rsidRPr="00B3313F">
        <w:rPr>
          <w:rFonts w:ascii="Arial" w:hAnsi="Arial" w:cs="Arial"/>
        </w:rPr>
        <w:t>Все катодные выводы на клеммных платах контрольно-измерительных пунктов маркир</w:t>
      </w:r>
      <w:r w:rsidRPr="00B3313F" w:rsidR="00B3313F">
        <w:rPr>
          <w:rFonts w:ascii="Arial" w:hAnsi="Arial" w:cs="Arial"/>
        </w:rPr>
        <w:t>уют</w:t>
      </w:r>
      <w:r w:rsidRPr="00B3313F">
        <w:rPr>
          <w:rFonts w:ascii="Arial" w:hAnsi="Arial" w:cs="Arial"/>
        </w:rPr>
        <w:t xml:space="preserve"> с использованием бирок. Маркировку выводов </w:t>
      </w:r>
      <w:r w:rsidRPr="00B3313F" w:rsidR="00B3313F">
        <w:rPr>
          <w:rFonts w:ascii="Arial" w:hAnsi="Arial" w:cs="Arial"/>
        </w:rPr>
        <w:t>выполняют</w:t>
      </w:r>
      <w:r w:rsidRPr="00B3313F">
        <w:rPr>
          <w:rFonts w:ascii="Arial" w:hAnsi="Arial" w:cs="Arial"/>
        </w:rPr>
        <w:t xml:space="preserve"> в процессе монтажа до засыпки </w:t>
      </w:r>
      <w:r w:rsidRPr="00B3313F" w:rsidR="00B3313F">
        <w:rPr>
          <w:rFonts w:ascii="Arial" w:hAnsi="Arial" w:cs="Arial"/>
        </w:rPr>
        <w:t>трубопровода/защитного футляра</w:t>
      </w:r>
      <w:r w:rsidRPr="00B3313F">
        <w:rPr>
          <w:rFonts w:ascii="Arial" w:hAnsi="Arial" w:cs="Arial"/>
        </w:rPr>
        <w:t>.</w:t>
      </w:r>
    </w:p>
    <w:p w:rsidR="006163C2" w:rsidP="00301F67">
      <w:pPr>
        <w:numPr>
          <w:ilvl w:val="2"/>
          <w:numId w:val="49"/>
        </w:numPr>
        <w:tabs>
          <w:tab w:val="left" w:pos="1560"/>
        </w:tabs>
        <w:spacing w:line="360" w:lineRule="auto"/>
        <w:ind w:left="0" w:firstLine="709"/>
        <w:jc w:val="both"/>
        <w:rPr>
          <w:rFonts w:ascii="Arial" w:hAnsi="Arial" w:cs="Arial"/>
        </w:rPr>
      </w:pPr>
      <w:bookmarkEnd w:id="240"/>
      <w:r w:rsidRPr="00C71D55">
        <w:rPr>
          <w:rFonts w:ascii="Arial" w:hAnsi="Arial" w:cs="Arial"/>
        </w:rPr>
        <w:t xml:space="preserve">Пуско-наладочные работы системы ЭХЗ </w:t>
      </w:r>
      <w:r>
        <w:rPr>
          <w:rFonts w:ascii="Arial" w:hAnsi="Arial" w:cs="Arial"/>
        </w:rPr>
        <w:t xml:space="preserve">защитного </w:t>
      </w:r>
      <w:r w:rsidRPr="00C71D55">
        <w:rPr>
          <w:rFonts w:ascii="Arial" w:hAnsi="Arial" w:cs="Arial"/>
        </w:rPr>
        <w:t xml:space="preserve">футляра считают выполненными, если защитный потенциал защитного футляра равен или меньше (по </w:t>
      </w:r>
      <w:r w:rsidRPr="005C43D5">
        <w:rPr>
          <w:rFonts w:ascii="Arial" w:hAnsi="Arial" w:cs="Arial"/>
        </w:rPr>
        <w:t>абсолютной величине) защитному потенциалу трубопровода перехода.</w:t>
      </w:r>
      <w:r w:rsidRPr="00C71D55">
        <w:rPr>
          <w:rFonts w:ascii="Arial" w:hAnsi="Arial" w:cs="Arial"/>
        </w:rPr>
        <w:t xml:space="preserve"> Для снижения защитного тока установок протекторной защиты используют технические решения</w:t>
      </w:r>
      <w:r>
        <w:rPr>
          <w:rFonts w:ascii="Arial" w:hAnsi="Arial" w:cs="Arial"/>
        </w:rPr>
        <w:t xml:space="preserve"> в соответствии с нормативными документами </w:t>
      </w:r>
      <w:r w:rsidRPr="00C71D55">
        <w:rPr>
          <w:rFonts w:ascii="Arial" w:hAnsi="Arial" w:cs="Arial"/>
        </w:rPr>
        <w:t>заказчика.</w:t>
      </w:r>
    </w:p>
    <w:p w:rsidR="00F81708" w:rsidP="00075763">
      <w:pPr>
        <w:numPr>
          <w:ilvl w:val="2"/>
          <w:numId w:val="49"/>
        </w:numPr>
        <w:tabs>
          <w:tab w:val="left" w:pos="1701"/>
        </w:tabs>
        <w:spacing w:line="360" w:lineRule="auto"/>
        <w:ind w:left="0" w:firstLine="709"/>
        <w:jc w:val="both"/>
        <w:rPr>
          <w:rFonts w:ascii="Arial" w:hAnsi="Arial" w:cs="Arial"/>
        </w:rPr>
      </w:pPr>
      <w:r w:rsidRPr="00F81708">
        <w:rPr>
          <w:rFonts w:ascii="Arial" w:hAnsi="Arial" w:cs="Arial"/>
        </w:rPr>
        <w:t xml:space="preserve">По завершении </w:t>
      </w:r>
      <w:r>
        <w:rPr>
          <w:rFonts w:ascii="Arial" w:hAnsi="Arial" w:cs="Arial"/>
        </w:rPr>
        <w:t xml:space="preserve">пуско-наладочных работ </w:t>
      </w:r>
      <w:r w:rsidRPr="00F81708">
        <w:rPr>
          <w:rFonts w:ascii="Arial" w:hAnsi="Arial" w:cs="Arial"/>
        </w:rPr>
        <w:t>выполн</w:t>
      </w:r>
      <w:r>
        <w:rPr>
          <w:rFonts w:ascii="Arial" w:hAnsi="Arial" w:cs="Arial"/>
        </w:rPr>
        <w:t>яют</w:t>
      </w:r>
      <w:r w:rsidRPr="00F81708">
        <w:rPr>
          <w:rFonts w:ascii="Arial" w:hAnsi="Arial" w:cs="Arial"/>
        </w:rPr>
        <w:t xml:space="preserve"> контрольные проверки </w:t>
      </w:r>
      <w:r>
        <w:rPr>
          <w:rFonts w:ascii="Arial" w:hAnsi="Arial" w:cs="Arial"/>
        </w:rPr>
        <w:t xml:space="preserve">средств ЭХЗ </w:t>
      </w:r>
      <w:r w:rsidRPr="00F81708">
        <w:rPr>
          <w:rFonts w:ascii="Arial" w:hAnsi="Arial" w:cs="Arial"/>
        </w:rPr>
        <w:t>с документированием результатов в объеме, предусмотренном требованиями НД</w:t>
      </w:r>
      <w:r>
        <w:rPr>
          <w:rFonts w:ascii="Arial" w:hAnsi="Arial" w:cs="Arial"/>
        </w:rPr>
        <w:t>.</w:t>
      </w:r>
    </w:p>
    <w:p w:rsidR="00695D89" w:rsidRPr="0090523D" w:rsidP="00C063A7">
      <w:pPr>
        <w:pStyle w:val="ListParagraph"/>
        <w:tabs>
          <w:tab w:val="left" w:pos="1701"/>
        </w:tabs>
        <w:spacing w:after="0" w:line="360" w:lineRule="auto"/>
        <w:ind w:left="709"/>
        <w:contextualSpacing w:val="0"/>
        <w:jc w:val="both"/>
        <w:rPr>
          <w:rFonts w:ascii="Arial" w:hAnsi="Arial" w:cs="Arial"/>
          <w:sz w:val="24"/>
          <w:szCs w:val="24"/>
        </w:rPr>
      </w:pPr>
      <w:bookmarkStart w:id="241" w:name="_Toc263158319"/>
      <w:bookmarkEnd w:id="182"/>
    </w:p>
    <w:p w:rsidR="00BC1751" w:rsidRPr="003A700F" w:rsidP="003A700F">
      <w:pPr>
        <w:pStyle w:val="ListParagraph"/>
        <w:tabs>
          <w:tab w:val="left" w:pos="1560"/>
        </w:tabs>
        <w:spacing w:line="360" w:lineRule="auto"/>
        <w:ind w:left="709"/>
        <w:jc w:val="both"/>
        <w:rPr>
          <w:rFonts w:ascii="Arial" w:hAnsi="Arial" w:cs="Arial"/>
          <w:sz w:val="24"/>
          <w:szCs w:val="24"/>
        </w:rPr>
        <w:sectPr w:rsidSect="005E33D3">
          <w:headerReference w:type="first" r:id="rId35"/>
          <w:footerReference w:type="first" r:id="rId36"/>
          <w:footnotePr>
            <w:numRestart w:val="eachPage"/>
          </w:footnotePr>
          <w:type w:val="continuous"/>
          <w:pgSz w:w="11906" w:h="16838"/>
          <w:pgMar w:top="1134" w:right="1418" w:bottom="1134" w:left="851" w:header="709" w:footer="1134" w:gutter="0"/>
          <w:cols w:space="708"/>
          <w:titlePg/>
          <w:docGrid w:linePitch="360"/>
        </w:sectPr>
      </w:pPr>
      <w:bookmarkEnd w:id="183"/>
      <w:bookmarkEnd w:id="184"/>
      <w:bookmarkEnd w:id="241"/>
    </w:p>
    <w:p w:rsidR="00A347AD" w:rsidP="00E0633B">
      <w:pPr>
        <w:keepNext/>
        <w:pageBreakBefore/>
        <w:suppressAutoHyphens/>
        <w:spacing w:before="120" w:after="120" w:line="360" w:lineRule="auto"/>
        <w:ind w:right="253"/>
        <w:jc w:val="center"/>
        <w:outlineLvl w:val="0"/>
        <w:rPr>
          <w:rFonts w:ascii="Arial" w:hAnsi="Arial" w:cs="Arial"/>
          <w:b/>
        </w:rPr>
      </w:pPr>
      <w:bookmarkStart w:id="242" w:name="_Toc94028697"/>
      <w:bookmarkStart w:id="243" w:name="_Toc95742008"/>
      <w:bookmarkStart w:id="244" w:name="_Toc95742639"/>
      <w:bookmarkStart w:id="245" w:name="_Toc95750371"/>
      <w:bookmarkStart w:id="246" w:name="_Toc95798927"/>
      <w:bookmarkStart w:id="247" w:name="_Toc95815406"/>
      <w:bookmarkStart w:id="248" w:name="_Toc95815432"/>
      <w:bookmarkStart w:id="249" w:name="_Toc95892678"/>
      <w:bookmarkStart w:id="250" w:name="_Toc95897478"/>
      <w:bookmarkStart w:id="251" w:name="_Toc121384010"/>
      <w:bookmarkStart w:id="252" w:name="_Toc202271404"/>
      <w:bookmarkStart w:id="253" w:name="_Hlk169616635"/>
      <w:bookmarkStart w:id="254" w:name="_Hlk119575467"/>
      <w:bookmarkStart w:id="255" w:name="_Hlk119574140"/>
      <w:bookmarkStart w:id="256" w:name="_Hlk119329781"/>
      <w:r w:rsidRPr="00383CE1">
        <w:rPr>
          <w:rFonts w:ascii="Arial" w:hAnsi="Arial" w:cs="Arial"/>
          <w:b/>
        </w:rPr>
        <w:t>Приложение А</w:t>
      </w:r>
      <w:r w:rsidRPr="00383CE1">
        <w:rPr>
          <w:rFonts w:ascii="Arial" w:hAnsi="Arial" w:cs="Arial"/>
          <w:b/>
        </w:rPr>
        <w:br/>
        <w:t>(справочное)</w:t>
      </w:r>
      <w:r w:rsidRPr="00383CE1">
        <w:rPr>
          <w:rFonts w:ascii="Arial" w:hAnsi="Arial" w:cs="Arial"/>
        </w:rPr>
        <w:br/>
      </w:r>
      <w:bookmarkEnd w:id="242"/>
      <w:bookmarkEnd w:id="243"/>
      <w:bookmarkEnd w:id="244"/>
      <w:bookmarkEnd w:id="245"/>
      <w:bookmarkEnd w:id="246"/>
      <w:bookmarkEnd w:id="247"/>
      <w:bookmarkEnd w:id="248"/>
      <w:bookmarkEnd w:id="249"/>
      <w:bookmarkEnd w:id="250"/>
      <w:bookmarkEnd w:id="251"/>
      <w:r w:rsidR="00C2152A">
        <w:rPr>
          <w:rFonts w:ascii="Arial" w:hAnsi="Arial" w:cs="Arial"/>
          <w:b/>
        </w:rPr>
        <w:t>Распределение грунтов по буримости и устойчивости</w:t>
      </w:r>
      <w:bookmarkEnd w:id="252"/>
    </w:p>
    <w:p w:rsidR="00C64C23" w:rsidRPr="00E0633B" w:rsidP="00E0633B">
      <w:pPr>
        <w:pStyle w:val="ListParagraph"/>
        <w:numPr>
          <w:ilvl w:val="0"/>
          <w:numId w:val="70"/>
        </w:numPr>
        <w:tabs>
          <w:tab w:val="left" w:pos="1134"/>
        </w:tabs>
        <w:spacing w:after="0" w:line="360" w:lineRule="auto"/>
        <w:ind w:left="0" w:right="395" w:firstLine="709"/>
        <w:jc w:val="both"/>
        <w:rPr>
          <w:rFonts w:ascii="Arial" w:hAnsi="Arial" w:cs="Arial"/>
        </w:rPr>
      </w:pPr>
      <w:bookmarkStart w:id="257" w:name="_Hlk201759356"/>
      <w:bookmarkEnd w:id="253"/>
      <w:r w:rsidRPr="00E0633B">
        <w:rPr>
          <w:rFonts w:ascii="Arial" w:hAnsi="Arial" w:cs="Arial"/>
        </w:rPr>
        <w:t>Распределение грунтов по буримости для роторного бурения (для методов ННБ, ГНБЩ, микротоннелирования) приведено в таблице А.1.</w:t>
      </w:r>
    </w:p>
    <w:p w:rsidR="00BC1751" w:rsidRPr="00E0633B" w:rsidP="006D4F17">
      <w:pPr>
        <w:spacing w:line="360" w:lineRule="auto"/>
        <w:rPr>
          <w:rFonts w:ascii="Arial" w:hAnsi="Arial" w:cs="Arial"/>
          <w:spacing w:val="40"/>
          <w:sz w:val="20"/>
          <w:szCs w:val="20"/>
        </w:rPr>
      </w:pPr>
      <w:r w:rsidRPr="00E0633B">
        <w:rPr>
          <w:rFonts w:ascii="Arial" w:hAnsi="Arial" w:cs="Arial"/>
          <w:spacing w:val="40"/>
          <w:sz w:val="20"/>
          <w:szCs w:val="20"/>
        </w:rPr>
        <w:t>Таблица</w:t>
      </w:r>
      <w:r w:rsidRPr="00E0633B">
        <w:rPr>
          <w:rFonts w:ascii="Arial" w:hAnsi="Arial" w:cs="Arial"/>
          <w:sz w:val="20"/>
          <w:szCs w:val="20"/>
        </w:rPr>
        <w:t xml:space="preserve"> А.1 </w:t>
      </w:r>
      <w:r w:rsidRPr="00E0633B">
        <w:rPr>
          <w:rFonts w:ascii="Symbol" w:hAnsi="Symbol" w:cs="Arial"/>
          <w:sz w:val="20"/>
          <w:szCs w:val="20"/>
        </w:rPr>
        <w:sym w:font="Symbol" w:char="F02D"/>
      </w:r>
      <w:r w:rsidRPr="00E0633B">
        <w:rPr>
          <w:rFonts w:ascii="Arial" w:hAnsi="Arial" w:cs="Arial"/>
          <w:sz w:val="20"/>
          <w:szCs w:val="20"/>
        </w:rPr>
        <w:t xml:space="preserve"> </w:t>
      </w:r>
      <w:r w:rsidRPr="00E0633B" w:rsidR="00C2152A">
        <w:rPr>
          <w:rFonts w:ascii="Arial" w:hAnsi="Arial" w:cs="Arial"/>
          <w:sz w:val="20"/>
          <w:szCs w:val="20"/>
        </w:rPr>
        <w:t xml:space="preserve">Распределение грунтов по буримости </w:t>
      </w:r>
      <w:bookmarkStart w:id="258" w:name="_Hlk202270530"/>
      <w:r w:rsidRPr="00E0633B" w:rsidR="00C2152A">
        <w:rPr>
          <w:rFonts w:ascii="Arial" w:hAnsi="Arial" w:cs="Arial"/>
          <w:sz w:val="20"/>
          <w:szCs w:val="20"/>
        </w:rPr>
        <w:t>для роторного бурения (для методов ННБ, ГНБЩ, микротоннелирования)</w:t>
      </w:r>
      <w:bookmarkEnd w:id="258"/>
    </w:p>
    <w:tbl>
      <w:tblPr>
        <w:tblW w:w="14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6"/>
        <w:gridCol w:w="5660"/>
        <w:gridCol w:w="3939"/>
        <w:gridCol w:w="3403"/>
      </w:tblGrid>
      <w:tr w:rsidTr="00E0633B">
        <w:tblPrEx>
          <w:tblW w:w="14288" w:type="dxa"/>
          <w:tblInd w:w="-5" w:type="dxa"/>
          <w:tblLayout w:type="fixed"/>
          <w:tblLook w:val="04A0"/>
        </w:tblPrEx>
        <w:trPr>
          <w:tblHeader/>
        </w:trPr>
        <w:tc>
          <w:tcPr>
            <w:tcW w:w="1286" w:type="dxa"/>
            <w:tcBorders>
              <w:top w:val="single" w:sz="4" w:space="0" w:color="auto"/>
              <w:left w:val="single" w:sz="4" w:space="0" w:color="auto"/>
              <w:bottom w:val="single" w:sz="4" w:space="0" w:color="auto"/>
              <w:right w:val="single" w:sz="4" w:space="0" w:color="auto"/>
            </w:tcBorders>
            <w:vAlign w:val="center"/>
          </w:tcPr>
          <w:p w:rsidR="00C2152A" w:rsidRPr="00E0633B" w:rsidP="00C6245E">
            <w:pPr>
              <w:spacing w:line="276" w:lineRule="auto"/>
              <w:ind w:left="-40"/>
              <w:jc w:val="center"/>
              <w:rPr>
                <w:rFonts w:ascii="Arial" w:hAnsi="Arial" w:cs="Arial"/>
                <w:bCs/>
                <w:sz w:val="20"/>
                <w:szCs w:val="20"/>
                <w:lang w:eastAsia="en-US"/>
              </w:rPr>
            </w:pPr>
            <w:r w:rsidRPr="00E0633B">
              <w:rPr>
                <w:rFonts w:ascii="Arial" w:hAnsi="Arial" w:cs="Arial"/>
                <w:bCs/>
                <w:sz w:val="20"/>
                <w:szCs w:val="20"/>
                <w:lang w:eastAsia="en-US"/>
              </w:rPr>
              <w:t>Группа грунта по буримости</w:t>
            </w:r>
          </w:p>
        </w:tc>
        <w:tc>
          <w:tcPr>
            <w:tcW w:w="5660" w:type="dxa"/>
            <w:tcBorders>
              <w:top w:val="single" w:sz="4" w:space="0" w:color="auto"/>
              <w:left w:val="single" w:sz="4" w:space="0" w:color="auto"/>
              <w:bottom w:val="single" w:sz="4" w:space="0" w:color="auto"/>
              <w:right w:val="single" w:sz="4" w:space="0" w:color="auto"/>
            </w:tcBorders>
            <w:vAlign w:val="center"/>
          </w:tcPr>
          <w:p w:rsidR="00C2152A" w:rsidRPr="00E0633B" w:rsidP="00C6245E">
            <w:pPr>
              <w:tabs>
                <w:tab w:val="left" w:pos="-180"/>
                <w:tab w:val="left" w:pos="6885"/>
              </w:tabs>
              <w:spacing w:line="276" w:lineRule="auto"/>
              <w:ind w:right="-6"/>
              <w:jc w:val="center"/>
              <w:rPr>
                <w:rFonts w:ascii="Arial" w:hAnsi="Arial" w:cs="Arial"/>
                <w:bCs/>
                <w:sz w:val="20"/>
                <w:szCs w:val="20"/>
                <w:lang w:eastAsia="en-US"/>
              </w:rPr>
            </w:pPr>
            <w:r w:rsidRPr="00E0633B">
              <w:rPr>
                <w:rFonts w:ascii="Arial" w:hAnsi="Arial" w:cs="Arial"/>
                <w:sz w:val="20"/>
                <w:szCs w:val="20"/>
                <w:lang w:eastAsia="en-US"/>
              </w:rPr>
              <w:t>Наименование грунта</w:t>
            </w:r>
          </w:p>
        </w:tc>
        <w:tc>
          <w:tcPr>
            <w:tcW w:w="3939" w:type="dxa"/>
            <w:tcBorders>
              <w:top w:val="single" w:sz="4" w:space="0" w:color="auto"/>
              <w:left w:val="single" w:sz="4" w:space="0" w:color="auto"/>
              <w:bottom w:val="single" w:sz="4" w:space="0" w:color="auto"/>
              <w:right w:val="single" w:sz="4" w:space="0" w:color="auto"/>
            </w:tcBorders>
            <w:vAlign w:val="center"/>
          </w:tcPr>
          <w:p w:rsidR="00C2152A" w:rsidRPr="00E0633B" w:rsidP="00C6245E">
            <w:pPr>
              <w:tabs>
                <w:tab w:val="left" w:pos="-180"/>
                <w:tab w:val="left" w:pos="6885"/>
              </w:tabs>
              <w:spacing w:line="276" w:lineRule="auto"/>
              <w:ind w:right="-6"/>
              <w:jc w:val="center"/>
              <w:rPr>
                <w:rFonts w:ascii="Arial" w:hAnsi="Arial" w:cs="Arial"/>
                <w:sz w:val="20"/>
                <w:szCs w:val="20"/>
                <w:lang w:eastAsia="en-US"/>
              </w:rPr>
            </w:pPr>
            <w:r w:rsidRPr="00E0633B">
              <w:rPr>
                <w:rFonts w:ascii="Arial" w:hAnsi="Arial" w:cs="Arial"/>
                <w:sz w:val="20"/>
                <w:szCs w:val="20"/>
                <w:lang w:eastAsia="en-US"/>
              </w:rPr>
              <w:t xml:space="preserve">Разновидность </w:t>
            </w:r>
            <w:r w:rsidRPr="00E0633B">
              <w:rPr>
                <w:rFonts w:ascii="Arial" w:hAnsi="Arial" w:cs="Arial"/>
                <w:sz w:val="20"/>
                <w:szCs w:val="20"/>
                <w:lang w:eastAsia="en-US"/>
              </w:rPr>
              <w:t>грунта</w:t>
            </w:r>
          </w:p>
        </w:tc>
        <w:tc>
          <w:tcPr>
            <w:tcW w:w="3403" w:type="dxa"/>
            <w:tcBorders>
              <w:top w:val="single" w:sz="4" w:space="0" w:color="auto"/>
              <w:left w:val="single" w:sz="4" w:space="0" w:color="auto"/>
              <w:bottom w:val="single" w:sz="4" w:space="0" w:color="auto"/>
              <w:right w:val="single" w:sz="4" w:space="0" w:color="auto"/>
            </w:tcBorders>
            <w:vAlign w:val="center"/>
          </w:tcPr>
          <w:p w:rsidR="00C2152A" w:rsidRPr="00E0633B" w:rsidP="00C6245E">
            <w:pPr>
              <w:tabs>
                <w:tab w:val="left" w:pos="-180"/>
                <w:tab w:val="left" w:pos="6885"/>
              </w:tabs>
              <w:spacing w:line="276" w:lineRule="auto"/>
              <w:ind w:right="-6"/>
              <w:jc w:val="center"/>
              <w:rPr>
                <w:rFonts w:ascii="Arial" w:hAnsi="Arial" w:cs="Arial"/>
                <w:sz w:val="20"/>
                <w:szCs w:val="20"/>
                <w:lang w:eastAsia="en-US"/>
              </w:rPr>
            </w:pPr>
            <w:r w:rsidRPr="00E0633B">
              <w:rPr>
                <w:rFonts w:ascii="Arial" w:hAnsi="Arial" w:cs="Arial"/>
                <w:sz w:val="20"/>
                <w:szCs w:val="20"/>
                <w:lang w:eastAsia="en-US"/>
              </w:rPr>
              <w:t xml:space="preserve">Определяемый </w:t>
            </w:r>
            <w:r w:rsidRPr="00E0633B" w:rsidR="00BE72BC">
              <w:rPr>
                <w:rFonts w:ascii="Arial" w:hAnsi="Arial" w:cs="Arial"/>
                <w:sz w:val="20"/>
                <w:szCs w:val="20"/>
                <w:lang w:eastAsia="en-US"/>
              </w:rPr>
              <w:t>основн</w:t>
            </w:r>
            <w:r w:rsidR="00BE72BC">
              <w:rPr>
                <w:rFonts w:ascii="Arial" w:hAnsi="Arial" w:cs="Arial"/>
                <w:sz w:val="20"/>
                <w:szCs w:val="20"/>
                <w:lang w:eastAsia="en-US"/>
              </w:rPr>
              <w:t>ой</w:t>
            </w:r>
            <w:r w:rsidRPr="00E0633B" w:rsidR="00BE72BC">
              <w:rPr>
                <w:rFonts w:ascii="Arial" w:hAnsi="Arial" w:cs="Arial"/>
                <w:sz w:val="20"/>
                <w:szCs w:val="20"/>
                <w:lang w:eastAsia="en-US"/>
              </w:rPr>
              <w:t xml:space="preserve"> </w:t>
            </w:r>
            <w:r w:rsidRPr="00E0633B">
              <w:rPr>
                <w:rFonts w:ascii="Arial" w:hAnsi="Arial" w:cs="Arial"/>
                <w:sz w:val="20"/>
                <w:szCs w:val="20"/>
                <w:lang w:eastAsia="en-US"/>
              </w:rPr>
              <w:t>параметр</w:t>
            </w:r>
          </w:p>
        </w:tc>
      </w:tr>
      <w:tr w:rsidTr="00E0633B">
        <w:tblPrEx>
          <w:tblW w:w="14288" w:type="dxa"/>
          <w:tblInd w:w="-5" w:type="dxa"/>
          <w:tblLayout w:type="fixed"/>
          <w:tblLook w:val="04A0"/>
        </w:tblPrEx>
        <w:trPr>
          <w:trHeight w:val="529"/>
        </w:trPr>
        <w:tc>
          <w:tcPr>
            <w:tcW w:w="1286"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1</w:t>
            </w:r>
          </w:p>
        </w:tc>
        <w:tc>
          <w:tcPr>
            <w:tcW w:w="5660"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Торф и растительный слой без корней. Рыхлые: лесс, пески (не плывуны), супеси без гальки и щебня. Ил влажный и иловатые грунты. Суглинки лессовидные. Трепел. Мел слабый</w:t>
            </w:r>
          </w:p>
        </w:tc>
        <w:tc>
          <w:tcPr>
            <w:tcW w:w="3939"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Супеси и суглинки легкие без включений (с единичными включениями гравия, гальки)</w:t>
            </w:r>
          </w:p>
        </w:tc>
        <w:tc>
          <w:tcPr>
            <w:tcW w:w="3403"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w:t>
            </w:r>
          </w:p>
        </w:tc>
      </w:tr>
      <w:tr w:rsidTr="00E0633B">
        <w:tblPrEx>
          <w:tblW w:w="14288" w:type="dxa"/>
          <w:tblInd w:w="-5" w:type="dxa"/>
          <w:tblLayout w:type="fixed"/>
          <w:tblLook w:val="04A0"/>
        </w:tblPrEx>
        <w:trPr>
          <w:trHeight w:val="529"/>
        </w:trPr>
        <w:tc>
          <w:tcPr>
            <w:tcW w:w="128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60"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39"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пылеватые и мелкие; рыхлые и средней плотности; без включений (с единичными включениями гравия, гальки)</w:t>
            </w:r>
          </w:p>
        </w:tc>
        <w:tc>
          <w:tcPr>
            <w:tcW w:w="340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E0633B">
        <w:tblPrEx>
          <w:tblW w:w="14288" w:type="dxa"/>
          <w:tblInd w:w="-5" w:type="dxa"/>
          <w:tblLayout w:type="fixed"/>
          <w:tblLook w:val="04A0"/>
        </w:tblPrEx>
        <w:trPr>
          <w:trHeight w:val="529"/>
        </w:trPr>
        <w:tc>
          <w:tcPr>
            <w:tcW w:w="128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60"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39"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средней крупности и крупные; рыхлые и средней плотности; без включений</w:t>
            </w:r>
          </w:p>
        </w:tc>
        <w:tc>
          <w:tcPr>
            <w:tcW w:w="340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E0633B">
        <w:tblPrEx>
          <w:tblW w:w="14288" w:type="dxa"/>
          <w:tblInd w:w="-5" w:type="dxa"/>
          <w:tblLayout w:type="fixed"/>
          <w:tblLook w:val="04A0"/>
        </w:tblPrEx>
        <w:trPr>
          <w:trHeight w:val="529"/>
        </w:trPr>
        <w:tc>
          <w:tcPr>
            <w:tcW w:w="128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60"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39"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Органические грунты без включений, почвенно-растительный слой без корней</w:t>
            </w:r>
          </w:p>
        </w:tc>
        <w:tc>
          <w:tcPr>
            <w:tcW w:w="340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E0633B">
        <w:tblPrEx>
          <w:tblW w:w="14288" w:type="dxa"/>
          <w:tblInd w:w="-5" w:type="dxa"/>
          <w:tblLayout w:type="fixed"/>
          <w:tblLook w:val="04A0"/>
        </w:tblPrEx>
        <w:trPr>
          <w:trHeight w:val="529"/>
        </w:trPr>
        <w:tc>
          <w:tcPr>
            <w:tcW w:w="1286"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60"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39"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Полускальные грунты очень низкой прочности</w:t>
            </w:r>
          </w:p>
        </w:tc>
        <w:tc>
          <w:tcPr>
            <w:tcW w:w="340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bl>
    <w:p w:rsidR="005C43D5" w:rsidRPr="00E0633B">
      <w:pPr>
        <w:rPr>
          <w:sz w:val="2"/>
          <w:szCs w:val="2"/>
        </w:rPr>
      </w:pPr>
      <w:r w:rsidRPr="00E0633B">
        <w:rPr>
          <w:sz w:val="2"/>
          <w:szCs w:val="2"/>
        </w:rPr>
        <w:br w:type="page"/>
      </w:r>
    </w:p>
    <w:p w:rsidR="005C43D5" w:rsidRPr="00E0633B" w:rsidP="00E0633B">
      <w:pPr>
        <w:spacing w:line="360" w:lineRule="auto"/>
        <w:rPr>
          <w:rFonts w:ascii="Arial" w:hAnsi="Arial" w:cs="Arial"/>
          <w:i/>
          <w:sz w:val="20"/>
          <w:szCs w:val="20"/>
        </w:rPr>
      </w:pPr>
      <w:r w:rsidRPr="00E0633B">
        <w:rPr>
          <w:rFonts w:ascii="Arial" w:hAnsi="Arial" w:cs="Arial"/>
          <w:i/>
          <w:sz w:val="20"/>
          <w:szCs w:val="20"/>
        </w:rPr>
        <w:t>Продолжение таблицы А.1</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5654"/>
        <w:gridCol w:w="3983"/>
        <w:gridCol w:w="3416"/>
      </w:tblGrid>
      <w:tr w:rsidTr="00E0633B">
        <w:tblPrEx>
          <w:tblW w:w="14345" w:type="dxa"/>
          <w:tblInd w:w="-5" w:type="dxa"/>
          <w:tblLayout w:type="fixed"/>
          <w:tblLook w:val="04A0"/>
        </w:tblPrEx>
        <w:trPr>
          <w:tblHeader/>
        </w:trPr>
        <w:tc>
          <w:tcPr>
            <w:tcW w:w="1292" w:type="dxa"/>
            <w:tcBorders>
              <w:top w:val="single" w:sz="4" w:space="0" w:color="auto"/>
              <w:left w:val="single" w:sz="4" w:space="0" w:color="auto"/>
              <w:bottom w:val="single" w:sz="4" w:space="0" w:color="auto"/>
              <w:right w:val="single" w:sz="4" w:space="0" w:color="auto"/>
            </w:tcBorders>
            <w:vAlign w:val="center"/>
          </w:tcPr>
          <w:p w:rsidR="00B9433E" w:rsidRPr="00E0633B" w:rsidP="00C6245E">
            <w:pPr>
              <w:spacing w:line="276" w:lineRule="auto"/>
              <w:ind w:left="-40"/>
              <w:jc w:val="center"/>
              <w:rPr>
                <w:rFonts w:ascii="Arial" w:hAnsi="Arial" w:cs="Arial"/>
                <w:bCs/>
                <w:sz w:val="20"/>
                <w:szCs w:val="20"/>
                <w:lang w:eastAsia="en-US"/>
              </w:rPr>
            </w:pPr>
            <w:r w:rsidRPr="00E0633B">
              <w:rPr>
                <w:rFonts w:ascii="Arial" w:hAnsi="Arial" w:cs="Arial"/>
                <w:bCs/>
                <w:sz w:val="20"/>
                <w:szCs w:val="20"/>
                <w:lang w:eastAsia="en-US"/>
              </w:rPr>
              <w:t>Группа грунта по буримости</w:t>
            </w:r>
          </w:p>
        </w:tc>
        <w:tc>
          <w:tcPr>
            <w:tcW w:w="5654" w:type="dxa"/>
            <w:tcBorders>
              <w:top w:val="single" w:sz="4" w:space="0" w:color="auto"/>
              <w:left w:val="single" w:sz="4" w:space="0" w:color="auto"/>
              <w:bottom w:val="single" w:sz="4" w:space="0" w:color="auto"/>
              <w:right w:val="single" w:sz="4" w:space="0" w:color="auto"/>
            </w:tcBorders>
            <w:vAlign w:val="center"/>
          </w:tcPr>
          <w:p w:rsidR="00B9433E" w:rsidRPr="00E0633B" w:rsidP="00C6245E">
            <w:pPr>
              <w:tabs>
                <w:tab w:val="left" w:pos="-180"/>
                <w:tab w:val="left" w:pos="6885"/>
              </w:tabs>
              <w:spacing w:line="276" w:lineRule="auto"/>
              <w:ind w:right="-6"/>
              <w:jc w:val="center"/>
              <w:rPr>
                <w:rFonts w:ascii="Arial" w:hAnsi="Arial" w:cs="Arial"/>
                <w:bCs/>
                <w:sz w:val="20"/>
                <w:szCs w:val="20"/>
                <w:lang w:eastAsia="en-US"/>
              </w:rPr>
            </w:pPr>
            <w:r w:rsidRPr="00E0633B">
              <w:rPr>
                <w:rFonts w:ascii="Arial" w:hAnsi="Arial" w:cs="Arial"/>
                <w:sz w:val="20"/>
                <w:szCs w:val="20"/>
                <w:lang w:eastAsia="en-US"/>
              </w:rPr>
              <w:t>Наименование грунта</w:t>
            </w:r>
          </w:p>
        </w:tc>
        <w:tc>
          <w:tcPr>
            <w:tcW w:w="3983" w:type="dxa"/>
            <w:tcBorders>
              <w:top w:val="single" w:sz="4" w:space="0" w:color="auto"/>
              <w:left w:val="single" w:sz="4" w:space="0" w:color="auto"/>
              <w:bottom w:val="single" w:sz="4" w:space="0" w:color="auto"/>
              <w:right w:val="single" w:sz="4" w:space="0" w:color="auto"/>
            </w:tcBorders>
            <w:vAlign w:val="center"/>
          </w:tcPr>
          <w:p w:rsidR="00B9433E" w:rsidRPr="00E0633B" w:rsidP="00C6245E">
            <w:pPr>
              <w:tabs>
                <w:tab w:val="left" w:pos="-180"/>
                <w:tab w:val="left" w:pos="6885"/>
              </w:tabs>
              <w:spacing w:line="276" w:lineRule="auto"/>
              <w:ind w:right="-6"/>
              <w:jc w:val="center"/>
              <w:rPr>
                <w:rFonts w:ascii="Arial" w:hAnsi="Arial" w:cs="Arial"/>
                <w:sz w:val="20"/>
                <w:szCs w:val="20"/>
                <w:lang w:eastAsia="en-US"/>
              </w:rPr>
            </w:pPr>
            <w:r w:rsidRPr="00E0633B">
              <w:rPr>
                <w:rFonts w:ascii="Arial" w:hAnsi="Arial" w:cs="Arial"/>
                <w:sz w:val="20"/>
                <w:szCs w:val="20"/>
                <w:lang w:eastAsia="en-US"/>
              </w:rPr>
              <w:t>Разновидность грунта</w:t>
            </w:r>
          </w:p>
        </w:tc>
        <w:tc>
          <w:tcPr>
            <w:tcW w:w="3416" w:type="dxa"/>
            <w:tcBorders>
              <w:top w:val="single" w:sz="4" w:space="0" w:color="auto"/>
              <w:left w:val="single" w:sz="4" w:space="0" w:color="auto"/>
              <w:bottom w:val="single" w:sz="4" w:space="0" w:color="auto"/>
              <w:right w:val="single" w:sz="4" w:space="0" w:color="auto"/>
            </w:tcBorders>
            <w:vAlign w:val="center"/>
          </w:tcPr>
          <w:p w:rsidR="00B9433E" w:rsidRPr="00E0633B" w:rsidP="00C6245E">
            <w:pPr>
              <w:tabs>
                <w:tab w:val="left" w:pos="-180"/>
                <w:tab w:val="left" w:pos="6885"/>
              </w:tabs>
              <w:spacing w:line="276" w:lineRule="auto"/>
              <w:ind w:right="-6"/>
              <w:jc w:val="center"/>
              <w:rPr>
                <w:rFonts w:ascii="Arial" w:hAnsi="Arial" w:cs="Arial"/>
                <w:sz w:val="20"/>
                <w:szCs w:val="20"/>
                <w:lang w:eastAsia="en-US"/>
              </w:rPr>
            </w:pPr>
            <w:r w:rsidRPr="005F5A99">
              <w:rPr>
                <w:rFonts w:ascii="Arial" w:hAnsi="Arial" w:cs="Arial"/>
                <w:sz w:val="20"/>
                <w:szCs w:val="20"/>
                <w:lang w:eastAsia="en-US"/>
              </w:rPr>
              <w:t>Определяемый основн</w:t>
            </w:r>
            <w:r>
              <w:rPr>
                <w:rFonts w:ascii="Arial" w:hAnsi="Arial" w:cs="Arial"/>
                <w:sz w:val="20"/>
                <w:szCs w:val="20"/>
                <w:lang w:eastAsia="en-US"/>
              </w:rPr>
              <w:t>ой</w:t>
            </w:r>
            <w:r w:rsidRPr="005F5A99">
              <w:rPr>
                <w:rFonts w:ascii="Arial" w:hAnsi="Arial" w:cs="Arial"/>
                <w:sz w:val="20"/>
                <w:szCs w:val="20"/>
                <w:lang w:eastAsia="en-US"/>
              </w:rPr>
              <w:t xml:space="preserve"> параметр</w:t>
            </w:r>
          </w:p>
        </w:tc>
      </w:tr>
      <w:tr w:rsidTr="00E0633B">
        <w:tblPrEx>
          <w:tblW w:w="14345" w:type="dxa"/>
          <w:tblInd w:w="-5" w:type="dxa"/>
          <w:tblLayout w:type="fixed"/>
          <w:tblLook w:val="04A0"/>
        </w:tblPrEx>
        <w:trPr>
          <w:trHeight w:val="565"/>
        </w:trPr>
        <w:tc>
          <w:tcPr>
            <w:tcW w:w="1292"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2</w:t>
            </w:r>
          </w:p>
        </w:tc>
        <w:tc>
          <w:tcPr>
            <w:tcW w:w="5654"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 xml:space="preserve">Торф и растительный слой с корнями с небольшой примесью мелкой (до </w:t>
            </w:r>
            <w:smartTag w:uri="urn:schemas-microsoft-com:office:smarttags" w:element="metricconverter">
              <w:smartTagPr>
                <w:attr w:name="ProductID" w:val="3 см"/>
              </w:smartTagPr>
              <w:r w:rsidRPr="006D4F17">
                <w:rPr>
                  <w:rFonts w:ascii="Arial" w:hAnsi="Arial" w:cs="Arial"/>
                  <w:sz w:val="22"/>
                  <w:szCs w:val="22"/>
                  <w:lang w:eastAsia="en-US"/>
                </w:rPr>
                <w:t>3 см</w:t>
              </w:r>
            </w:smartTag>
            <w:r w:rsidRPr="006D4F17">
              <w:rPr>
                <w:rFonts w:ascii="Arial" w:hAnsi="Arial" w:cs="Arial"/>
                <w:sz w:val="22"/>
                <w:szCs w:val="22"/>
                <w:lang w:eastAsia="en-US"/>
              </w:rPr>
              <w:t>) гальки или щебня. Пески плотные. Суглинок плотный, лесс. Мергель рыхлый. Плывуны. Лед. Глины средней плотности. Мел. Диатомит. Каменная соль (галит). Железная руда охристая</w:t>
            </w:r>
          </w:p>
        </w:tc>
        <w:tc>
          <w:tcPr>
            <w:tcW w:w="3983"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Суглинки тяжелые, без включений (с единичными включениями гравия, гальки)</w:t>
            </w:r>
          </w:p>
        </w:tc>
        <w:tc>
          <w:tcPr>
            <w:tcW w:w="3416"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w:t>
            </w:r>
          </w:p>
        </w:tc>
      </w:tr>
      <w:tr w:rsidTr="00E0633B">
        <w:tblPrEx>
          <w:tblW w:w="14345" w:type="dxa"/>
          <w:tblInd w:w="-5" w:type="dxa"/>
          <w:tblLayout w:type="fixed"/>
          <w:tblLook w:val="04A0"/>
        </w:tblPrEx>
        <w:trPr>
          <w:trHeight w:val="565"/>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Глины без включений (с единичными включениями гравия, гальки)</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w:t>
            </w:r>
          </w:p>
        </w:tc>
      </w:tr>
      <w:tr w:rsidTr="00E0633B">
        <w:tblPrEx>
          <w:tblW w:w="14345" w:type="dxa"/>
          <w:tblInd w:w="-5" w:type="dxa"/>
          <w:tblLayout w:type="fixed"/>
          <w:tblLook w:val="04A0"/>
        </w:tblPrEx>
        <w:trPr>
          <w:trHeight w:val="565"/>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Супеси, суглинки, глины с включением гравия и гальки (дресвы и щебня) до 20</w:t>
            </w:r>
            <w:r w:rsidR="00D4129A">
              <w:rPr>
                <w:rFonts w:ascii="Arial" w:hAnsi="Arial" w:cs="Arial"/>
                <w:sz w:val="22"/>
                <w:szCs w:val="22"/>
                <w:lang w:eastAsia="en-US"/>
              </w:rPr>
              <w:t xml:space="preserve"> </w:t>
            </w:r>
            <w:r w:rsidRPr="006D4F17">
              <w:rPr>
                <w:rFonts w:ascii="Arial" w:hAnsi="Arial" w:cs="Arial"/>
                <w:sz w:val="22"/>
                <w:szCs w:val="22"/>
                <w:lang w:eastAsia="en-US"/>
              </w:rPr>
              <w:t>%</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w:t>
            </w:r>
          </w:p>
        </w:tc>
      </w:tr>
      <w:tr w:rsidTr="00E0633B">
        <w:tblPrEx>
          <w:tblW w:w="14345" w:type="dxa"/>
          <w:tblInd w:w="-5" w:type="dxa"/>
          <w:tblLayout w:type="fixed"/>
          <w:tblLook w:val="04A0"/>
        </w:tblPrEx>
        <w:trPr>
          <w:trHeight w:val="565"/>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пылеватые и мелкие; плотные, без включений (с единичными включениями гравия, гальки)</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E0633B">
        <w:tblPrEx>
          <w:tblW w:w="14345" w:type="dxa"/>
          <w:tblInd w:w="-5" w:type="dxa"/>
          <w:tblLayout w:type="fixed"/>
          <w:tblLook w:val="04A0"/>
        </w:tblPrEx>
        <w:trPr>
          <w:trHeight w:val="565"/>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bookmarkEnd w:id="257"/>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средней крупности и крупные; плотные</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E0633B">
        <w:tblPrEx>
          <w:tblW w:w="14345" w:type="dxa"/>
          <w:tblInd w:w="-5" w:type="dxa"/>
          <w:tblLayout w:type="fixed"/>
          <w:tblLook w:val="04A0"/>
        </w:tblPrEx>
        <w:trPr>
          <w:trHeight w:val="565"/>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гравелистые, рыхлые и средней плотности</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E0633B">
        <w:tblPrEx>
          <w:tblW w:w="14345" w:type="dxa"/>
          <w:tblInd w:w="-5" w:type="dxa"/>
          <w:tblLayout w:type="fixed"/>
          <w:tblLook w:val="04A0"/>
        </w:tblPrEx>
        <w:trPr>
          <w:trHeight w:val="565"/>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с включением гравия и гальки (дресвы и щебня) до 20</w:t>
            </w:r>
            <w:r w:rsidR="00D4129A">
              <w:rPr>
                <w:rFonts w:ascii="Arial" w:hAnsi="Arial" w:cs="Arial"/>
                <w:sz w:val="22"/>
                <w:szCs w:val="22"/>
                <w:lang w:eastAsia="en-US"/>
              </w:rPr>
              <w:t xml:space="preserve"> </w:t>
            </w:r>
            <w:r w:rsidRPr="006D4F17">
              <w:rPr>
                <w:rFonts w:ascii="Arial" w:hAnsi="Arial" w:cs="Arial"/>
                <w:sz w:val="22"/>
                <w:szCs w:val="22"/>
                <w:lang w:eastAsia="en-US"/>
              </w:rPr>
              <w:t>%</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E0633B">
        <w:tblPrEx>
          <w:tblW w:w="14345" w:type="dxa"/>
          <w:tblInd w:w="-5" w:type="dxa"/>
          <w:tblLayout w:type="fixed"/>
          <w:tblLook w:val="04A0"/>
        </w:tblPrEx>
        <w:trPr>
          <w:trHeight w:val="565"/>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Органические грунты с включением гравия и гальки до 20</w:t>
            </w:r>
            <w:r w:rsidR="00D4129A">
              <w:rPr>
                <w:rFonts w:ascii="Arial" w:hAnsi="Arial" w:cs="Arial"/>
                <w:sz w:val="22"/>
                <w:szCs w:val="22"/>
                <w:lang w:eastAsia="en-US"/>
              </w:rPr>
              <w:t xml:space="preserve"> </w:t>
            </w:r>
            <w:r w:rsidRPr="006D4F17">
              <w:rPr>
                <w:rFonts w:ascii="Arial" w:hAnsi="Arial" w:cs="Arial"/>
                <w:sz w:val="22"/>
                <w:szCs w:val="22"/>
                <w:lang w:eastAsia="en-US"/>
              </w:rPr>
              <w:t>%, растительный слой с корнями</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bl>
    <w:p w:rsidR="005C43D5" w:rsidRPr="00E0633B" w:rsidP="00E0633B">
      <w:pPr>
        <w:keepNext/>
        <w:spacing w:line="360" w:lineRule="auto"/>
        <w:rPr>
          <w:rFonts w:ascii="Arial" w:hAnsi="Arial" w:cs="Arial"/>
          <w:i/>
          <w:sz w:val="20"/>
          <w:szCs w:val="20"/>
        </w:rPr>
      </w:pPr>
      <w:r w:rsidRPr="00E0633B">
        <w:rPr>
          <w:rFonts w:ascii="Arial" w:hAnsi="Arial" w:cs="Arial"/>
          <w:i/>
          <w:sz w:val="20"/>
          <w:szCs w:val="20"/>
        </w:rPr>
        <w:t>Продолжение таблицы А.1</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5654"/>
        <w:gridCol w:w="3983"/>
        <w:gridCol w:w="3416"/>
      </w:tblGrid>
      <w:tr w:rsidTr="00E0633B">
        <w:tblPrEx>
          <w:tblW w:w="14345" w:type="dxa"/>
          <w:tblInd w:w="-5" w:type="dxa"/>
          <w:tblLayout w:type="fixed"/>
          <w:tblLook w:val="04A0"/>
        </w:tblPrEx>
        <w:trPr>
          <w:tblHeader/>
        </w:trPr>
        <w:tc>
          <w:tcPr>
            <w:tcW w:w="1292" w:type="dxa"/>
            <w:tcBorders>
              <w:top w:val="single" w:sz="4" w:space="0" w:color="auto"/>
              <w:left w:val="single" w:sz="4" w:space="0" w:color="auto"/>
              <w:bottom w:val="double" w:sz="4" w:space="0" w:color="auto"/>
              <w:right w:val="single" w:sz="4" w:space="0" w:color="auto"/>
            </w:tcBorders>
            <w:vAlign w:val="center"/>
          </w:tcPr>
          <w:p w:rsidR="00B9433E"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5654" w:type="dxa"/>
            <w:tcBorders>
              <w:top w:val="single" w:sz="4" w:space="0" w:color="auto"/>
              <w:left w:val="single" w:sz="4" w:space="0" w:color="auto"/>
              <w:bottom w:val="double" w:sz="4" w:space="0" w:color="auto"/>
              <w:right w:val="single" w:sz="4" w:space="0" w:color="auto"/>
            </w:tcBorders>
            <w:vAlign w:val="center"/>
          </w:tcPr>
          <w:p w:rsidR="00B9433E"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3983" w:type="dxa"/>
            <w:tcBorders>
              <w:top w:val="single" w:sz="4" w:space="0" w:color="auto"/>
              <w:left w:val="single" w:sz="4" w:space="0" w:color="auto"/>
              <w:bottom w:val="double" w:sz="4" w:space="0" w:color="auto"/>
              <w:right w:val="single" w:sz="4" w:space="0" w:color="auto"/>
            </w:tcBorders>
            <w:vAlign w:val="center"/>
          </w:tcPr>
          <w:p w:rsidR="00B9433E"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416" w:type="dxa"/>
            <w:tcBorders>
              <w:top w:val="single" w:sz="4" w:space="0" w:color="auto"/>
              <w:left w:val="single" w:sz="4" w:space="0" w:color="auto"/>
              <w:bottom w:val="double" w:sz="4" w:space="0" w:color="auto"/>
              <w:right w:val="single" w:sz="4" w:space="0" w:color="auto"/>
            </w:tcBorders>
            <w:vAlign w:val="center"/>
          </w:tcPr>
          <w:p w:rsidR="00B9433E" w:rsidRPr="009A5BF1" w:rsidP="00C6245E">
            <w:pPr>
              <w:tabs>
                <w:tab w:val="left" w:pos="-180"/>
                <w:tab w:val="left" w:pos="6885"/>
              </w:tabs>
              <w:spacing w:line="276" w:lineRule="auto"/>
              <w:ind w:right="-6"/>
              <w:jc w:val="center"/>
              <w:rPr>
                <w:rFonts w:ascii="Arial" w:hAnsi="Arial" w:cs="Arial"/>
                <w:sz w:val="20"/>
                <w:szCs w:val="20"/>
                <w:lang w:eastAsia="en-US"/>
              </w:rPr>
            </w:pPr>
            <w:r w:rsidRPr="005F5A99">
              <w:rPr>
                <w:rFonts w:ascii="Arial" w:hAnsi="Arial" w:cs="Arial"/>
                <w:sz w:val="20"/>
                <w:szCs w:val="20"/>
                <w:lang w:eastAsia="en-US"/>
              </w:rPr>
              <w:t>Определяемый основн</w:t>
            </w:r>
            <w:r>
              <w:rPr>
                <w:rFonts w:ascii="Arial" w:hAnsi="Arial" w:cs="Arial"/>
                <w:sz w:val="20"/>
                <w:szCs w:val="20"/>
                <w:lang w:eastAsia="en-US"/>
              </w:rPr>
              <w:t>ой</w:t>
            </w:r>
            <w:r w:rsidRPr="005F5A99">
              <w:rPr>
                <w:rFonts w:ascii="Arial" w:hAnsi="Arial" w:cs="Arial"/>
                <w:sz w:val="20"/>
                <w:szCs w:val="20"/>
                <w:lang w:eastAsia="en-US"/>
              </w:rPr>
              <w:t xml:space="preserve"> параметр</w:t>
            </w:r>
          </w:p>
        </w:tc>
      </w:tr>
      <w:tr w:rsidTr="00E0633B">
        <w:tblPrEx>
          <w:tblW w:w="14345" w:type="dxa"/>
          <w:tblInd w:w="-5" w:type="dxa"/>
          <w:tblLayout w:type="fixed"/>
          <w:tblLook w:val="04A0"/>
        </w:tblPrEx>
        <w:trPr>
          <w:tblHeader/>
        </w:trPr>
        <w:tc>
          <w:tcPr>
            <w:tcW w:w="1292" w:type="dxa"/>
            <w:tcBorders>
              <w:top w:val="double" w:sz="4" w:space="0" w:color="auto"/>
              <w:left w:val="single" w:sz="4" w:space="0" w:color="auto"/>
              <w:bottom w:val="single" w:sz="4" w:space="0" w:color="auto"/>
              <w:right w:val="single" w:sz="4" w:space="0" w:color="auto"/>
            </w:tcBorders>
            <w:vAlign w:val="center"/>
          </w:tcPr>
          <w:p w:rsidR="009602C9" w:rsidRPr="009A5BF1" w:rsidP="00C6245E">
            <w:pPr>
              <w:spacing w:line="276" w:lineRule="auto"/>
              <w:ind w:left="-40"/>
              <w:jc w:val="center"/>
              <w:rPr>
                <w:rFonts w:ascii="Arial" w:hAnsi="Arial" w:cs="Arial"/>
                <w:bCs/>
                <w:sz w:val="20"/>
                <w:szCs w:val="20"/>
                <w:lang w:eastAsia="en-US"/>
              </w:rPr>
            </w:pPr>
          </w:p>
        </w:tc>
        <w:tc>
          <w:tcPr>
            <w:tcW w:w="5654" w:type="dxa"/>
            <w:tcBorders>
              <w:top w:val="double" w:sz="4" w:space="0" w:color="auto"/>
              <w:left w:val="single" w:sz="4" w:space="0" w:color="auto"/>
              <w:bottom w:val="single" w:sz="4" w:space="0" w:color="auto"/>
              <w:right w:val="single" w:sz="4" w:space="0" w:color="auto"/>
            </w:tcBorders>
            <w:vAlign w:val="center"/>
          </w:tcPr>
          <w:p w:rsidR="009602C9" w:rsidRPr="009A5BF1" w:rsidP="00C6245E">
            <w:pPr>
              <w:tabs>
                <w:tab w:val="left" w:pos="-180"/>
                <w:tab w:val="left" w:pos="6885"/>
              </w:tabs>
              <w:spacing w:line="276" w:lineRule="auto"/>
              <w:ind w:right="-6"/>
              <w:jc w:val="center"/>
              <w:rPr>
                <w:rFonts w:ascii="Arial" w:hAnsi="Arial" w:cs="Arial"/>
                <w:sz w:val="20"/>
                <w:szCs w:val="20"/>
                <w:lang w:eastAsia="en-US"/>
              </w:rPr>
            </w:pPr>
          </w:p>
        </w:tc>
        <w:tc>
          <w:tcPr>
            <w:tcW w:w="3983" w:type="dxa"/>
            <w:tcBorders>
              <w:top w:val="double" w:sz="4" w:space="0" w:color="auto"/>
              <w:left w:val="single" w:sz="4" w:space="0" w:color="auto"/>
              <w:bottom w:val="single" w:sz="4" w:space="0" w:color="auto"/>
              <w:right w:val="single" w:sz="4" w:space="0" w:color="auto"/>
            </w:tcBorders>
            <w:vAlign w:val="center"/>
          </w:tcPr>
          <w:p w:rsidR="009602C9" w:rsidRPr="009A5BF1" w:rsidP="00C6245E">
            <w:pPr>
              <w:tabs>
                <w:tab w:val="left" w:pos="-180"/>
                <w:tab w:val="left" w:pos="6885"/>
              </w:tabs>
              <w:spacing w:line="276" w:lineRule="auto"/>
              <w:ind w:right="-6"/>
              <w:rPr>
                <w:rFonts w:ascii="Arial" w:hAnsi="Arial" w:cs="Arial"/>
                <w:sz w:val="20"/>
                <w:szCs w:val="20"/>
                <w:lang w:eastAsia="en-US"/>
              </w:rPr>
            </w:pPr>
            <w:r w:rsidRPr="006D4F17">
              <w:rPr>
                <w:rFonts w:ascii="Arial" w:hAnsi="Arial" w:cs="Arial"/>
                <w:sz w:val="22"/>
                <w:szCs w:val="22"/>
                <w:lang w:eastAsia="en-US"/>
              </w:rPr>
              <w:t>Полускальные грунты низкой прочности</w:t>
            </w:r>
          </w:p>
        </w:tc>
        <w:tc>
          <w:tcPr>
            <w:tcW w:w="3416" w:type="dxa"/>
            <w:tcBorders>
              <w:top w:val="double" w:sz="4" w:space="0" w:color="auto"/>
              <w:left w:val="single" w:sz="4" w:space="0" w:color="auto"/>
              <w:bottom w:val="single" w:sz="4" w:space="0" w:color="auto"/>
              <w:right w:val="single" w:sz="4" w:space="0" w:color="auto"/>
            </w:tcBorders>
            <w:vAlign w:val="center"/>
          </w:tcPr>
          <w:p w:rsidR="009602C9" w:rsidRPr="009A5BF1" w:rsidP="00C6245E">
            <w:pPr>
              <w:tabs>
                <w:tab w:val="left" w:pos="-180"/>
                <w:tab w:val="left" w:pos="6885"/>
              </w:tabs>
              <w:spacing w:line="276" w:lineRule="auto"/>
              <w:ind w:right="-6"/>
              <w:rPr>
                <w:rFonts w:ascii="Arial" w:hAnsi="Arial" w:cs="Arial"/>
                <w:sz w:val="20"/>
                <w:szCs w:val="20"/>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rPr>
          <w:trHeight w:val="647"/>
        </w:trPr>
        <w:tc>
          <w:tcPr>
            <w:tcW w:w="1292"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3</w:t>
            </w:r>
          </w:p>
        </w:tc>
        <w:tc>
          <w:tcPr>
            <w:tcW w:w="5654"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Суглинки и супеси с примесью св</w:t>
            </w:r>
            <w:r w:rsidR="00CB5E87">
              <w:rPr>
                <w:rFonts w:ascii="Arial" w:hAnsi="Arial" w:cs="Arial"/>
                <w:sz w:val="22"/>
                <w:szCs w:val="22"/>
                <w:lang w:eastAsia="en-US"/>
              </w:rPr>
              <w:t>.</w:t>
            </w:r>
            <w:r w:rsidRPr="006D4F17">
              <w:rPr>
                <w:rFonts w:ascii="Arial" w:hAnsi="Arial" w:cs="Arial"/>
                <w:sz w:val="22"/>
                <w:szCs w:val="22"/>
                <w:lang w:eastAsia="en-US"/>
              </w:rPr>
              <w:t xml:space="preserve"> 20 % мелкой (до </w:t>
            </w:r>
            <w:smartTag w:uri="urn:schemas-microsoft-com:office:smarttags" w:element="metricconverter">
              <w:smartTagPr>
                <w:attr w:name="ProductID" w:val="3 см"/>
              </w:smartTagPr>
              <w:r w:rsidR="00CB5E87">
                <w:rPr>
                  <w:rFonts w:ascii="Arial" w:hAnsi="Arial" w:cs="Arial"/>
                  <w:sz w:val="22"/>
                  <w:szCs w:val="22"/>
                  <w:lang w:eastAsia="en-US"/>
                </w:rPr>
                <w:br/>
              </w:r>
              <w:r w:rsidRPr="006D4F17">
                <w:rPr>
                  <w:rFonts w:ascii="Arial" w:hAnsi="Arial" w:cs="Arial"/>
                  <w:sz w:val="22"/>
                  <w:szCs w:val="22"/>
                  <w:lang w:eastAsia="en-US"/>
                </w:rPr>
                <w:t>3 см</w:t>
              </w:r>
            </w:smartTag>
            <w:r w:rsidRPr="006D4F17">
              <w:rPr>
                <w:rFonts w:ascii="Arial" w:hAnsi="Arial" w:cs="Arial"/>
                <w:sz w:val="22"/>
                <w:szCs w:val="22"/>
                <w:lang w:eastAsia="en-US"/>
              </w:rPr>
              <w:t xml:space="preserve">) гальки и щебня. Лесс плотный. Дресва. Глины: с частыми прослоями (до </w:t>
            </w:r>
            <w:smartTag w:uri="urn:schemas-microsoft-com:office:smarttags" w:element="metricconverter">
              <w:smartTagPr>
                <w:attr w:name="ProductID" w:val="5 см"/>
              </w:smartTagPr>
              <w:r w:rsidRPr="006D4F17">
                <w:rPr>
                  <w:rFonts w:ascii="Arial" w:hAnsi="Arial" w:cs="Arial"/>
                  <w:sz w:val="22"/>
                  <w:szCs w:val="22"/>
                  <w:lang w:eastAsia="en-US"/>
                </w:rPr>
                <w:t>5 см</w:t>
              </w:r>
            </w:smartTag>
            <w:r w:rsidRPr="006D4F17">
              <w:rPr>
                <w:rFonts w:ascii="Arial" w:hAnsi="Arial" w:cs="Arial"/>
                <w:sz w:val="22"/>
                <w:szCs w:val="22"/>
                <w:lang w:eastAsia="en-US"/>
              </w:rPr>
              <w:t>) слабосцементированных песчаников и мергелей, плотные мергелистые, загипсованные, песчанистые. Алевролиты глинистые слабосцементированные. Песчаники слабосцементированные глинистые на известковистом цементе. Мергель. Известняк-ракушечник, мел плотный, магнезит. Гипс тонкокристаллический выветрелый. Каменный уголь слабый. Сланцы: тальковые, разрушенные, всех разновидностей. Марганцевая руда. Железная руда окисленная, рыхлая. Бокситы глинистые</w:t>
            </w: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с включением гравия и гальки (дресвы и щебня) более 20</w:t>
            </w:r>
            <w:r w:rsidR="00D4129A">
              <w:rPr>
                <w:rFonts w:ascii="Arial" w:hAnsi="Arial" w:cs="Arial"/>
                <w:sz w:val="22"/>
                <w:szCs w:val="22"/>
                <w:lang w:eastAsia="en-US"/>
              </w:rPr>
              <w:t xml:space="preserve"> </w:t>
            </w:r>
            <w:r w:rsidRPr="006D4F17">
              <w:rPr>
                <w:rFonts w:ascii="Arial" w:hAnsi="Arial" w:cs="Arial"/>
                <w:sz w:val="22"/>
                <w:szCs w:val="22"/>
                <w:lang w:eastAsia="en-US"/>
              </w:rPr>
              <w:t>%</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E0633B">
        <w:tblPrEx>
          <w:tblW w:w="14345" w:type="dxa"/>
          <w:tblInd w:w="-5" w:type="dxa"/>
          <w:tblLayout w:type="fixed"/>
          <w:tblLook w:val="04A0"/>
        </w:tblPrEx>
        <w:trPr>
          <w:trHeight w:val="564"/>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Супеси, суглинки, глины с включением гравия и гальки (дресвы и щебня) более 20</w:t>
            </w:r>
            <w:r w:rsidR="00D4129A">
              <w:rPr>
                <w:rFonts w:ascii="Arial" w:hAnsi="Arial" w:cs="Arial"/>
                <w:sz w:val="22"/>
                <w:szCs w:val="22"/>
                <w:lang w:eastAsia="en-US"/>
              </w:rPr>
              <w:t xml:space="preserve"> </w:t>
            </w:r>
            <w:r w:rsidRPr="006D4F17">
              <w:rPr>
                <w:rFonts w:ascii="Arial" w:hAnsi="Arial" w:cs="Arial"/>
                <w:sz w:val="22"/>
                <w:szCs w:val="22"/>
                <w:lang w:eastAsia="en-US"/>
              </w:rPr>
              <w:t>%</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w:t>
            </w:r>
          </w:p>
        </w:tc>
      </w:tr>
      <w:tr w:rsidTr="00E0633B">
        <w:tblPrEx>
          <w:tblW w:w="14345" w:type="dxa"/>
          <w:tblInd w:w="-5" w:type="dxa"/>
          <w:tblLayout w:type="fixed"/>
          <w:tblLook w:val="04A0"/>
        </w:tblPrEx>
        <w:trPr>
          <w:trHeight w:val="417"/>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Пески гравелистые, плотные</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 коэффициент пористости</w:t>
            </w:r>
          </w:p>
        </w:tc>
      </w:tr>
      <w:tr w:rsidTr="00E0633B">
        <w:tblPrEx>
          <w:tblW w:w="14345" w:type="dxa"/>
          <w:tblInd w:w="-5" w:type="dxa"/>
          <w:tblLayout w:type="fixed"/>
          <w:tblLook w:val="04A0"/>
        </w:tblPrEx>
        <w:trPr>
          <w:trHeight w:val="409"/>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Гравийный (дресвяный) грунт</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E0633B">
        <w:tblPrEx>
          <w:tblW w:w="14345" w:type="dxa"/>
          <w:tblInd w:w="-5" w:type="dxa"/>
          <w:tblLayout w:type="fixed"/>
          <w:tblLook w:val="04A0"/>
        </w:tblPrEx>
        <w:trPr>
          <w:trHeight w:val="1268"/>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Полускальные грунты пониженной прочности</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rPr>
          <w:trHeight w:val="1268"/>
        </w:trPr>
        <w:tc>
          <w:tcPr>
            <w:tcW w:w="1292"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Малопрочные, мягкие скальные грунты</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bl>
    <w:p w:rsidR="005C43D5">
      <w:r>
        <w:br w:type="page"/>
      </w:r>
    </w:p>
    <w:p w:rsidR="005C43D5" w:rsidRPr="00E0633B" w:rsidP="00E0633B">
      <w:pPr>
        <w:spacing w:line="360" w:lineRule="auto"/>
        <w:rPr>
          <w:rFonts w:ascii="Arial" w:hAnsi="Arial" w:cs="Arial"/>
          <w:i/>
          <w:sz w:val="20"/>
          <w:szCs w:val="20"/>
        </w:rPr>
      </w:pPr>
      <w:r w:rsidRPr="00E0633B">
        <w:rPr>
          <w:rFonts w:ascii="Arial" w:hAnsi="Arial" w:cs="Arial"/>
          <w:i/>
          <w:sz w:val="20"/>
          <w:szCs w:val="20"/>
        </w:rPr>
        <w:t>Продолжение таблицы А.1</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5654"/>
        <w:gridCol w:w="3983"/>
        <w:gridCol w:w="3416"/>
      </w:tblGrid>
      <w:tr w:rsidTr="0002715D">
        <w:tblPrEx>
          <w:tblW w:w="14345" w:type="dxa"/>
          <w:tblInd w:w="-5" w:type="dxa"/>
          <w:tblLayout w:type="fixed"/>
          <w:tblLook w:val="04A0"/>
        </w:tblPrEx>
        <w:trPr>
          <w:tblHeader/>
        </w:trPr>
        <w:tc>
          <w:tcPr>
            <w:tcW w:w="1292" w:type="dxa"/>
            <w:tcBorders>
              <w:top w:val="single" w:sz="4" w:space="0" w:color="auto"/>
              <w:left w:val="single" w:sz="4" w:space="0" w:color="auto"/>
              <w:bottom w:val="single" w:sz="4" w:space="0" w:color="auto"/>
              <w:right w:val="single" w:sz="4" w:space="0" w:color="auto"/>
            </w:tcBorders>
            <w:vAlign w:val="center"/>
          </w:tcPr>
          <w:p w:rsidR="00ED42E3"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5654" w:type="dxa"/>
            <w:tcBorders>
              <w:top w:val="single" w:sz="4" w:space="0" w:color="auto"/>
              <w:left w:val="single" w:sz="4" w:space="0" w:color="auto"/>
              <w:bottom w:val="single" w:sz="4" w:space="0" w:color="auto"/>
              <w:right w:val="single" w:sz="4" w:space="0" w:color="auto"/>
            </w:tcBorders>
            <w:vAlign w:val="center"/>
          </w:tcPr>
          <w:p w:rsidR="00ED42E3"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3983" w:type="dxa"/>
            <w:tcBorders>
              <w:top w:val="single" w:sz="4" w:space="0" w:color="auto"/>
              <w:left w:val="single" w:sz="4" w:space="0" w:color="auto"/>
              <w:bottom w:val="single" w:sz="4" w:space="0" w:color="auto"/>
              <w:right w:val="single" w:sz="4" w:space="0" w:color="auto"/>
            </w:tcBorders>
            <w:vAlign w:val="center"/>
          </w:tcPr>
          <w:p w:rsidR="00ED42E3"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416" w:type="dxa"/>
            <w:tcBorders>
              <w:top w:val="single" w:sz="4" w:space="0" w:color="auto"/>
              <w:left w:val="single" w:sz="4" w:space="0" w:color="auto"/>
              <w:bottom w:val="single" w:sz="4" w:space="0" w:color="auto"/>
              <w:right w:val="single" w:sz="4" w:space="0" w:color="auto"/>
            </w:tcBorders>
            <w:vAlign w:val="center"/>
          </w:tcPr>
          <w:p w:rsidR="00ED42E3" w:rsidRPr="009A5BF1" w:rsidP="00C6245E">
            <w:pPr>
              <w:tabs>
                <w:tab w:val="left" w:pos="-180"/>
                <w:tab w:val="left" w:pos="6885"/>
              </w:tabs>
              <w:spacing w:line="276" w:lineRule="auto"/>
              <w:ind w:right="-6"/>
              <w:jc w:val="center"/>
              <w:rPr>
                <w:rFonts w:ascii="Arial" w:hAnsi="Arial" w:cs="Arial"/>
                <w:sz w:val="20"/>
                <w:szCs w:val="20"/>
                <w:lang w:eastAsia="en-US"/>
              </w:rPr>
            </w:pPr>
            <w:r w:rsidRPr="005F5A99">
              <w:rPr>
                <w:rFonts w:ascii="Arial" w:hAnsi="Arial" w:cs="Arial"/>
                <w:sz w:val="20"/>
                <w:szCs w:val="20"/>
                <w:lang w:eastAsia="en-US"/>
              </w:rPr>
              <w:t>Определяемый основн</w:t>
            </w:r>
            <w:r>
              <w:rPr>
                <w:rFonts w:ascii="Arial" w:hAnsi="Arial" w:cs="Arial"/>
                <w:sz w:val="20"/>
                <w:szCs w:val="20"/>
                <w:lang w:eastAsia="en-US"/>
              </w:rPr>
              <w:t>ой</w:t>
            </w:r>
            <w:r w:rsidRPr="005F5A99">
              <w:rPr>
                <w:rFonts w:ascii="Arial" w:hAnsi="Arial" w:cs="Arial"/>
                <w:sz w:val="20"/>
                <w:szCs w:val="20"/>
                <w:lang w:eastAsia="en-US"/>
              </w:rPr>
              <w:t xml:space="preserve"> параметр</w:t>
            </w:r>
          </w:p>
        </w:tc>
      </w:tr>
      <w:tr w:rsidTr="00E0633B">
        <w:tblPrEx>
          <w:tblW w:w="14345" w:type="dxa"/>
          <w:tblInd w:w="-5" w:type="dxa"/>
          <w:tblLayout w:type="fixed"/>
          <w:tblLook w:val="04A0"/>
        </w:tblPrEx>
        <w:trPr>
          <w:trHeight w:val="329"/>
        </w:trPr>
        <w:tc>
          <w:tcPr>
            <w:tcW w:w="1292"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4</w:t>
            </w:r>
          </w:p>
        </w:tc>
        <w:tc>
          <w:tcPr>
            <w:tcW w:w="5654"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Галечник, состоящий из мелких галек осадочных пород. Мерзлые водоносные пески, ил, торф. Алевролиты плотные, глинистые. Песчаники глинистые. Мергель плотный. Неплотные: известняки и доломиты. Магнезит плотный. Пористые: известняки, туфы. Опоки глинистые. Гипс кристаллический. Ангидрит. Калийные соли. Каменный уголь средней твердости. Бурый уголь крепкий. Каолин первичный. Сланцы: глинистые, песчано-глинистые, горючие, углистые, алевролитовые. Апатит кристаллический. Мартитовые и им подобные руды сильно выветрелые. Железная руда мягкая вязкая. Бокситы</w:t>
            </w:r>
          </w:p>
        </w:tc>
        <w:tc>
          <w:tcPr>
            <w:tcW w:w="3983"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Галечниковые (щебенистые) грунты осадочных пород</w:t>
            </w:r>
          </w:p>
        </w:tc>
        <w:tc>
          <w:tcPr>
            <w:tcW w:w="3416"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E0633B">
        <w:tblPrEx>
          <w:tblW w:w="14345" w:type="dxa"/>
          <w:tblInd w:w="-5" w:type="dxa"/>
          <w:tblLayout w:type="fixed"/>
          <w:tblLook w:val="04A0"/>
        </w:tblPrEx>
        <w:trPr>
          <w:trHeight w:val="406"/>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Мерзлые глинистые грунты</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Суммарная льдистость</w:t>
            </w:r>
          </w:p>
        </w:tc>
      </w:tr>
      <w:tr w:rsidTr="00E0633B">
        <w:tblPrEx>
          <w:tblW w:w="14345" w:type="dxa"/>
          <w:tblInd w:w="-5" w:type="dxa"/>
          <w:tblLayout w:type="fixed"/>
          <w:tblLook w:val="04A0"/>
        </w:tblPrEx>
        <w:trPr>
          <w:trHeight w:val="411"/>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Мерзлые песчаные грунты</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Суммарная льдистость</w:t>
            </w:r>
          </w:p>
        </w:tc>
      </w:tr>
      <w:tr w:rsidTr="00E0633B">
        <w:tblPrEx>
          <w:tblW w:w="14345" w:type="dxa"/>
          <w:tblInd w:w="-5" w:type="dxa"/>
          <w:tblLayout w:type="fixed"/>
          <w:tblLook w:val="04A0"/>
        </w:tblPrEx>
        <w:trPr>
          <w:trHeight w:val="417"/>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Мерзлый торф</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Pr>
                <w:rFonts w:ascii="Arial" w:hAnsi="Arial" w:cs="Arial"/>
                <w:sz w:val="22"/>
                <w:szCs w:val="22"/>
                <w:lang w:eastAsia="en-US"/>
              </w:rPr>
              <w:t>–</w:t>
            </w:r>
          </w:p>
        </w:tc>
      </w:tr>
      <w:tr w:rsidTr="00E0633B">
        <w:tblPrEx>
          <w:tblW w:w="14345" w:type="dxa"/>
          <w:tblInd w:w="-5" w:type="dxa"/>
          <w:tblLayout w:type="fixed"/>
          <w:tblLook w:val="04A0"/>
        </w:tblPrEx>
        <w:trPr>
          <w:trHeight w:val="423"/>
        </w:trPr>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Малопрочные, мягкие скальные грунты</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rPr>
          <w:trHeight w:val="872"/>
        </w:trPr>
        <w:tc>
          <w:tcPr>
            <w:tcW w:w="1292"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Средней прочности, довольно мягкие скальные грунты</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rPr>
          <w:trHeight w:val="752"/>
        </w:trPr>
        <w:tc>
          <w:tcPr>
            <w:tcW w:w="1292"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5</w:t>
            </w:r>
          </w:p>
        </w:tc>
        <w:tc>
          <w:tcPr>
            <w:tcW w:w="5654"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 xml:space="preserve">Галечно-щебенистые грунты. Мерзлые: песок крупнозернистый, дресва, ил, глины песчанистые. Песчаники на известковистом и железистом цементе. Алевролиты. Аргиллиты. Глины аргиллитоподобные, весьма плотные. Конгломерат осадочных пород на песчано-глинистом или другом пористом цементе. Известняки. Мрамор. Доломиты мергелистые. Ангидрит весьма плотный. Опоки пористые выветрелые. Каменный уголь твердый. Антрацит. Фосфориты желваковые. Сланцы </w:t>
            </w:r>
            <w:r w:rsidRPr="00B631BB">
              <w:rPr>
                <w:rFonts w:ascii="Arial" w:hAnsi="Arial" w:cs="Arial"/>
                <w:sz w:val="22"/>
                <w:szCs w:val="22"/>
                <w:lang w:eastAsia="en-US"/>
              </w:rPr>
              <w:t>глинистые, хлоритовые, мартитовые и им подобные руды неплотные</w:t>
            </w: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Галечниковые (щебенистые) грунты осадочных пород</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E0633B">
        <w:tblPrEx>
          <w:tblW w:w="14345" w:type="dxa"/>
          <w:tblInd w:w="-5" w:type="dxa"/>
          <w:tblLayout w:type="fixed"/>
          <w:tblLook w:val="04A0"/>
        </w:tblPrEx>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Мерзлые глинистые грунты</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Суммарная льдистость</w:t>
            </w:r>
          </w:p>
        </w:tc>
      </w:tr>
      <w:tr w:rsidTr="00E0633B">
        <w:tblPrEx>
          <w:tblW w:w="14345" w:type="dxa"/>
          <w:tblInd w:w="-5" w:type="dxa"/>
          <w:tblLayout w:type="fixed"/>
          <w:tblLook w:val="04A0"/>
        </w:tblPrEx>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Мерзлые песчаные грунты</w:t>
            </w:r>
          </w:p>
        </w:tc>
        <w:tc>
          <w:tcPr>
            <w:tcW w:w="3416"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Суммарная льдистость</w:t>
            </w:r>
          </w:p>
        </w:tc>
      </w:tr>
      <w:tr w:rsidTr="00E0633B">
        <w:tblPrEx>
          <w:tblW w:w="14345" w:type="dxa"/>
          <w:tblInd w:w="-5" w:type="dxa"/>
          <w:tblLayout w:type="fixed"/>
          <w:tblLook w:val="04A0"/>
        </w:tblPrEx>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Средней прочности, довольно мягкие скальные грунты</w:t>
            </w:r>
          </w:p>
        </w:tc>
        <w:tc>
          <w:tcPr>
            <w:tcW w:w="3416"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bl>
    <w:p w:rsidR="005C43D5" w:rsidRPr="00E0633B" w:rsidP="00E0633B">
      <w:pPr>
        <w:keepNext/>
        <w:spacing w:line="360" w:lineRule="auto"/>
        <w:rPr>
          <w:rFonts w:ascii="Arial" w:hAnsi="Arial" w:cs="Arial"/>
          <w:i/>
          <w:sz w:val="20"/>
          <w:szCs w:val="20"/>
        </w:rPr>
      </w:pPr>
      <w:r w:rsidRPr="00E0633B">
        <w:rPr>
          <w:rFonts w:ascii="Arial" w:hAnsi="Arial" w:cs="Arial"/>
          <w:i/>
          <w:sz w:val="20"/>
          <w:szCs w:val="20"/>
        </w:rPr>
        <w:t>Продолжение таблицы А.1</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5675"/>
        <w:gridCol w:w="3946"/>
        <w:gridCol w:w="3428"/>
      </w:tblGrid>
      <w:tr w:rsidTr="00E0633B">
        <w:tblPrEx>
          <w:tblW w:w="14345" w:type="dxa"/>
          <w:tblInd w:w="-5" w:type="dxa"/>
          <w:tblLayout w:type="fixed"/>
          <w:tblLook w:val="04A0"/>
        </w:tblPrEx>
        <w:trPr>
          <w:tblHeader/>
        </w:trPr>
        <w:tc>
          <w:tcPr>
            <w:tcW w:w="1292" w:type="dxa"/>
            <w:tcBorders>
              <w:top w:val="single" w:sz="4" w:space="0" w:color="auto"/>
              <w:left w:val="single" w:sz="4" w:space="0" w:color="auto"/>
              <w:bottom w:val="single" w:sz="4" w:space="0" w:color="auto"/>
              <w:right w:val="single" w:sz="4" w:space="0" w:color="auto"/>
            </w:tcBorders>
            <w:vAlign w:val="center"/>
          </w:tcPr>
          <w:p w:rsidR="00B631BB"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5654" w:type="dxa"/>
            <w:tcBorders>
              <w:top w:val="single" w:sz="4" w:space="0" w:color="auto"/>
              <w:left w:val="single" w:sz="4" w:space="0" w:color="auto"/>
              <w:bottom w:val="single" w:sz="4" w:space="0" w:color="auto"/>
              <w:right w:val="single" w:sz="4" w:space="0" w:color="auto"/>
            </w:tcBorders>
            <w:vAlign w:val="center"/>
          </w:tcPr>
          <w:p w:rsidR="00B631BB"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3931" w:type="dxa"/>
            <w:tcBorders>
              <w:top w:val="single" w:sz="4" w:space="0" w:color="auto"/>
              <w:left w:val="single" w:sz="4" w:space="0" w:color="auto"/>
              <w:bottom w:val="single" w:sz="4" w:space="0" w:color="auto"/>
              <w:right w:val="single" w:sz="4" w:space="0" w:color="auto"/>
            </w:tcBorders>
            <w:vAlign w:val="center"/>
          </w:tcPr>
          <w:p w:rsidR="00B631BB"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415" w:type="dxa"/>
            <w:tcBorders>
              <w:top w:val="single" w:sz="4" w:space="0" w:color="auto"/>
              <w:left w:val="single" w:sz="4" w:space="0" w:color="auto"/>
              <w:bottom w:val="single" w:sz="4" w:space="0" w:color="auto"/>
              <w:right w:val="single" w:sz="4" w:space="0" w:color="auto"/>
            </w:tcBorders>
            <w:vAlign w:val="center"/>
          </w:tcPr>
          <w:p w:rsidR="00B631BB" w:rsidRPr="009A5BF1" w:rsidP="00C6245E">
            <w:pPr>
              <w:tabs>
                <w:tab w:val="left" w:pos="-180"/>
                <w:tab w:val="left" w:pos="6885"/>
              </w:tabs>
              <w:spacing w:line="276" w:lineRule="auto"/>
              <w:ind w:right="-6"/>
              <w:jc w:val="center"/>
              <w:rPr>
                <w:rFonts w:ascii="Arial" w:hAnsi="Arial" w:cs="Arial"/>
                <w:sz w:val="20"/>
                <w:szCs w:val="20"/>
                <w:lang w:eastAsia="en-US"/>
              </w:rPr>
            </w:pPr>
            <w:r w:rsidRPr="005F5A99">
              <w:rPr>
                <w:rFonts w:ascii="Arial" w:hAnsi="Arial" w:cs="Arial"/>
                <w:sz w:val="20"/>
                <w:szCs w:val="20"/>
                <w:lang w:eastAsia="en-US"/>
              </w:rPr>
              <w:t>Определяемый основн</w:t>
            </w:r>
            <w:r>
              <w:rPr>
                <w:rFonts w:ascii="Arial" w:hAnsi="Arial" w:cs="Arial"/>
                <w:sz w:val="20"/>
                <w:szCs w:val="20"/>
                <w:lang w:eastAsia="en-US"/>
              </w:rPr>
              <w:t>ой</w:t>
            </w:r>
            <w:r w:rsidRPr="005F5A99">
              <w:rPr>
                <w:rFonts w:ascii="Arial" w:hAnsi="Arial" w:cs="Arial"/>
                <w:sz w:val="20"/>
                <w:szCs w:val="20"/>
                <w:lang w:eastAsia="en-US"/>
              </w:rPr>
              <w:t xml:space="preserve"> параметр</w:t>
            </w:r>
          </w:p>
        </w:tc>
      </w:tr>
      <w:tr w:rsidTr="00E0633B">
        <w:tblPrEx>
          <w:tblW w:w="14345" w:type="dxa"/>
          <w:tblInd w:w="-5" w:type="dxa"/>
          <w:tblLayout w:type="fixed"/>
          <w:tblLook w:val="04A0"/>
        </w:tblPrEx>
        <w:tc>
          <w:tcPr>
            <w:tcW w:w="1292"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6</w:t>
            </w:r>
          </w:p>
        </w:tc>
        <w:tc>
          <w:tcPr>
            <w:tcW w:w="5654"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Глины плотные мерзлые. Глины плотные с прослоями доломита и сидеритов. Конгломерат осадочных пород на известковистом цементе. Песчаники: полевошпатовые, кварцево-известковистые. Алевролиты с включением кварца. Известняки: плотные доломитизированные, скарнированные. Доломиты плотные. Опоки. Сланцы окварцованные. Аргиллиты слабоокремненные. Тальково-карбонатные породы. Апатиты. Колчедан сыпучий. Бурые железняки ноздреватые. Гематито-мартитовые руды. Сидериты</w:t>
            </w:r>
          </w:p>
        </w:tc>
        <w:tc>
          <w:tcPr>
            <w:tcW w:w="3931"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Мерзлые щебенистые (галечниковые, валунные и глыбовые) пески, суглинки, супеси и глины, мерзлые крупнообломочные грунты</w:t>
            </w:r>
          </w:p>
        </w:tc>
        <w:tc>
          <w:tcPr>
            <w:tcW w:w="3415"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Pr>
                <w:rFonts w:ascii="Arial" w:hAnsi="Arial" w:cs="Arial"/>
                <w:sz w:val="22"/>
                <w:szCs w:val="22"/>
                <w:lang w:eastAsia="en-US"/>
              </w:rPr>
              <w:t>–</w:t>
            </w:r>
          </w:p>
        </w:tc>
      </w:tr>
      <w:tr w:rsidTr="00E0633B">
        <w:tblPrEx>
          <w:tblW w:w="14345" w:type="dxa"/>
          <w:tblInd w:w="-5" w:type="dxa"/>
          <w:tblLayout w:type="fixed"/>
          <w:tblLook w:val="04A0"/>
        </w:tblPrEx>
        <w:tc>
          <w:tcPr>
            <w:tcW w:w="1292"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31"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Средней прочности, довольно мягкие скальные грунты</w:t>
            </w:r>
          </w:p>
        </w:tc>
        <w:tc>
          <w:tcPr>
            <w:tcW w:w="3415"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292"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31"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Средней прочности, средней крепости скальные грунты</w:t>
            </w:r>
          </w:p>
        </w:tc>
        <w:tc>
          <w:tcPr>
            <w:tcW w:w="3415"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rPr>
          <w:trHeight w:val="2231"/>
        </w:trPr>
        <w:tc>
          <w:tcPr>
            <w:tcW w:w="1292"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7</w:t>
            </w:r>
          </w:p>
        </w:tc>
        <w:tc>
          <w:tcPr>
            <w:tcW w:w="5654"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Аргиллиты окремненные. Галечник изверженных и метаморфических пород (речник). Щебень мелкий без валунов. Конгломераты с галькой (до 50 %) изверженных пород на песчано-глинистом цементе. Конгломераты осадочных пород на кремнистом цементе. Песчаники кварцевые. Доломиты весьма плотные. Окварцованные: полево-шпатовые песчаники, известняки. Опоки крепкие, плотные. Крупно- и среднезернистые, затронутые выветриванием: граниты, сиениты, диориты, габбро и другие изверженные породы. Бурые железняки ноздреватые пористые. Хромиты. Сульфидные руды. Мартито-сидеритовые и гематитовые руды. Амфибол-магнетитовые руды</w:t>
            </w:r>
          </w:p>
        </w:tc>
        <w:tc>
          <w:tcPr>
            <w:tcW w:w="3931"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Галечниковые (щебенистые) грунты изверженных и метаморфических пород</w:t>
            </w:r>
          </w:p>
        </w:tc>
        <w:tc>
          <w:tcPr>
            <w:tcW w:w="341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E0633B">
        <w:tblPrEx>
          <w:tblW w:w="14345" w:type="dxa"/>
          <w:tblInd w:w="-5" w:type="dxa"/>
          <w:tblLayout w:type="fixed"/>
          <w:tblLook w:val="04A0"/>
        </w:tblPrEx>
        <w:trPr>
          <w:trHeight w:val="1068"/>
        </w:trPr>
        <w:tc>
          <w:tcPr>
            <w:tcW w:w="1292"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3931" w:type="dxa"/>
            <w:tcBorders>
              <w:top w:val="single" w:sz="4" w:space="0" w:color="auto"/>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Средней прочности, средней крепости скальные грунты</w:t>
            </w:r>
          </w:p>
        </w:tc>
        <w:tc>
          <w:tcPr>
            <w:tcW w:w="3415" w:type="dxa"/>
            <w:tcBorders>
              <w:top w:val="single" w:sz="4" w:space="0" w:color="auto"/>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bl>
    <w:p w:rsidR="005C43D5" w:rsidRPr="00E0633B" w:rsidP="00301F67">
      <w:pPr>
        <w:keepNext/>
        <w:tabs>
          <w:tab w:val="left" w:pos="2415"/>
        </w:tabs>
        <w:spacing w:line="360" w:lineRule="auto"/>
        <w:rPr>
          <w:rFonts w:ascii="Arial" w:hAnsi="Arial" w:cs="Arial"/>
          <w:i/>
          <w:sz w:val="20"/>
          <w:szCs w:val="20"/>
        </w:rPr>
      </w:pPr>
      <w:r w:rsidRPr="00E0633B">
        <w:rPr>
          <w:rFonts w:ascii="Arial" w:hAnsi="Arial" w:cs="Arial"/>
          <w:i/>
          <w:sz w:val="20"/>
          <w:szCs w:val="20"/>
        </w:rPr>
        <w:t>Продолжение таблицы А.1</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5654"/>
        <w:gridCol w:w="3983"/>
        <w:gridCol w:w="3416"/>
      </w:tblGrid>
      <w:tr w:rsidTr="00E0633B">
        <w:tblPrEx>
          <w:tblW w:w="14345" w:type="dxa"/>
          <w:tblInd w:w="-5" w:type="dxa"/>
          <w:tblLayout w:type="fixed"/>
          <w:tblLook w:val="04A0"/>
        </w:tblPrEx>
        <w:trPr>
          <w:tblHeader/>
        </w:trPr>
        <w:tc>
          <w:tcPr>
            <w:tcW w:w="1292" w:type="dxa"/>
            <w:tcBorders>
              <w:top w:val="single" w:sz="4" w:space="0" w:color="auto"/>
              <w:left w:val="single" w:sz="4" w:space="0" w:color="auto"/>
              <w:bottom w:val="single" w:sz="4" w:space="0" w:color="auto"/>
              <w:right w:val="single" w:sz="4" w:space="0" w:color="auto"/>
            </w:tcBorders>
            <w:vAlign w:val="center"/>
          </w:tcPr>
          <w:p w:rsidR="003458FD"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5654" w:type="dxa"/>
            <w:tcBorders>
              <w:top w:val="single" w:sz="4" w:space="0" w:color="auto"/>
              <w:left w:val="single" w:sz="4" w:space="0" w:color="auto"/>
              <w:bottom w:val="single" w:sz="4" w:space="0" w:color="auto"/>
              <w:right w:val="single" w:sz="4" w:space="0" w:color="auto"/>
            </w:tcBorders>
            <w:vAlign w:val="center"/>
          </w:tcPr>
          <w:p w:rsidR="003458FD"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3983" w:type="dxa"/>
            <w:tcBorders>
              <w:top w:val="single" w:sz="4" w:space="0" w:color="auto"/>
              <w:left w:val="single" w:sz="4" w:space="0" w:color="auto"/>
              <w:bottom w:val="single" w:sz="4" w:space="0" w:color="auto"/>
              <w:right w:val="single" w:sz="4" w:space="0" w:color="auto"/>
            </w:tcBorders>
            <w:vAlign w:val="center"/>
          </w:tcPr>
          <w:p w:rsidR="003458FD"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416" w:type="dxa"/>
            <w:tcBorders>
              <w:top w:val="single" w:sz="4" w:space="0" w:color="auto"/>
              <w:left w:val="single" w:sz="4" w:space="0" w:color="auto"/>
              <w:bottom w:val="single" w:sz="4" w:space="0" w:color="auto"/>
              <w:right w:val="single" w:sz="4" w:space="0" w:color="auto"/>
            </w:tcBorders>
            <w:vAlign w:val="center"/>
          </w:tcPr>
          <w:p w:rsidR="003458FD" w:rsidRPr="009A5BF1" w:rsidP="00C6245E">
            <w:pPr>
              <w:tabs>
                <w:tab w:val="left" w:pos="-180"/>
                <w:tab w:val="left" w:pos="6885"/>
              </w:tabs>
              <w:spacing w:line="276" w:lineRule="auto"/>
              <w:ind w:right="-6"/>
              <w:jc w:val="center"/>
              <w:rPr>
                <w:rFonts w:ascii="Arial" w:hAnsi="Arial" w:cs="Arial"/>
                <w:sz w:val="20"/>
                <w:szCs w:val="20"/>
                <w:lang w:eastAsia="en-US"/>
              </w:rPr>
            </w:pPr>
            <w:r w:rsidRPr="005F5A99">
              <w:rPr>
                <w:rFonts w:ascii="Arial" w:hAnsi="Arial" w:cs="Arial"/>
                <w:sz w:val="20"/>
                <w:szCs w:val="20"/>
                <w:lang w:eastAsia="en-US"/>
              </w:rPr>
              <w:t>Определяемый основн</w:t>
            </w:r>
            <w:r>
              <w:rPr>
                <w:rFonts w:ascii="Arial" w:hAnsi="Arial" w:cs="Arial"/>
                <w:sz w:val="20"/>
                <w:szCs w:val="20"/>
                <w:lang w:eastAsia="en-US"/>
              </w:rPr>
              <w:t>ой</w:t>
            </w:r>
            <w:r w:rsidRPr="005F5A99">
              <w:rPr>
                <w:rFonts w:ascii="Arial" w:hAnsi="Arial" w:cs="Arial"/>
                <w:sz w:val="20"/>
                <w:szCs w:val="20"/>
                <w:lang w:eastAsia="en-US"/>
              </w:rPr>
              <w:t xml:space="preserve"> параметр</w:t>
            </w:r>
          </w:p>
        </w:tc>
      </w:tr>
      <w:tr w:rsidTr="00E0633B">
        <w:tblPrEx>
          <w:tblW w:w="14345" w:type="dxa"/>
          <w:tblInd w:w="-5" w:type="dxa"/>
          <w:tblLayout w:type="fixed"/>
          <w:tblLook w:val="04A0"/>
        </w:tblPrEx>
        <w:tc>
          <w:tcPr>
            <w:tcW w:w="1292"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8</w:t>
            </w:r>
          </w:p>
        </w:tc>
        <w:tc>
          <w:tcPr>
            <w:tcW w:w="5654"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Аргиллиты кремнистые. Конгломераты изверженных пород на известковистом цементе. Доломиты окварцованные. Окремненные: известняки и доломиты. Фосфориты плотные пластовые. Сланцы окремненные. Гнейсы мелкозернистые, затронутые выветриванием: граниты, сиениты, габбро. Кварцево-карбонатные и кварцево-баритовые породы. Бурые железняки пористые. Гидрогематитовые руды плотные. Кварциты: гематитовые, магнетитовые. Колчедан плотный. Бокситы диаспоровые</w:t>
            </w:r>
          </w:p>
        </w:tc>
        <w:tc>
          <w:tcPr>
            <w:tcW w:w="3983"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Прочные, довольно крепкие скальные грунты</w:t>
            </w:r>
          </w:p>
        </w:tc>
        <w:tc>
          <w:tcPr>
            <w:tcW w:w="3416" w:type="dxa"/>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292"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Прочные, крепкие скальные грунты</w:t>
            </w:r>
          </w:p>
        </w:tc>
        <w:tc>
          <w:tcPr>
            <w:tcW w:w="3416"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292"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9</w:t>
            </w:r>
          </w:p>
        </w:tc>
        <w:tc>
          <w:tcPr>
            <w:tcW w:w="5654"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Базальты. Конгломераты изверженных пород на кремнистом цементе. Известняки карстовые. Кремнистые: песчаники, известняки. Доломиты кремнистые. Фосфориты пластовые окремненные. Сланцы кремнистые. Кварциты: магнетитовые и гематитовые. Роговики. Альбитофиры и кератофиры. Трахиты. Порфиры окварцованные. Диабазы тонкокристаллические. Туфы окремненные, ороговикованные. Крупно- и среднезернистые: граниты, гранитогнейсы, гранодиориты, сиениты, габбро-нориты, пегматиты. Окварцованные: амфиболит, колчедан. Кварцево-турмалиновые породы, не затронутые выветриванием. Бурые железняки плотные. Кварцы со значительным количеством колчедана. Бариты плотные</w:t>
            </w: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Прочные, крепкие скальные грунты</w:t>
            </w:r>
          </w:p>
        </w:tc>
        <w:tc>
          <w:tcPr>
            <w:tcW w:w="3416"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292"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54"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98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Очень прочные, крепкие скальные грунты</w:t>
            </w:r>
          </w:p>
        </w:tc>
        <w:tc>
          <w:tcPr>
            <w:tcW w:w="3416"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bl>
    <w:p w:rsidR="005C43D5" w:rsidRPr="00E0633B" w:rsidP="00301F67">
      <w:pPr>
        <w:keepNext/>
        <w:spacing w:line="360" w:lineRule="auto"/>
        <w:rPr>
          <w:rFonts w:ascii="Arial" w:hAnsi="Arial" w:cs="Arial"/>
          <w:i/>
          <w:sz w:val="20"/>
          <w:szCs w:val="20"/>
        </w:rPr>
      </w:pPr>
      <w:r w:rsidRPr="00E0633B">
        <w:rPr>
          <w:rFonts w:ascii="Arial" w:hAnsi="Arial" w:cs="Arial"/>
          <w:i/>
          <w:sz w:val="20"/>
          <w:szCs w:val="20"/>
        </w:rPr>
        <w:t>Продолжение таблицы А.1</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8"/>
        <w:gridCol w:w="5681"/>
        <w:gridCol w:w="3861"/>
        <w:gridCol w:w="3525"/>
      </w:tblGrid>
      <w:tr w:rsidTr="00E0633B">
        <w:tblPrEx>
          <w:tblW w:w="14345" w:type="dxa"/>
          <w:tblInd w:w="-5" w:type="dxa"/>
          <w:tblLayout w:type="fixed"/>
          <w:tblLook w:val="04A0"/>
        </w:tblPrEx>
        <w:trPr>
          <w:tblHeader/>
        </w:trPr>
        <w:tc>
          <w:tcPr>
            <w:tcW w:w="1276" w:type="dxa"/>
            <w:tcBorders>
              <w:top w:val="single" w:sz="4" w:space="0" w:color="auto"/>
              <w:left w:val="single" w:sz="4" w:space="0" w:color="auto"/>
              <w:bottom w:val="single" w:sz="4" w:space="0" w:color="auto"/>
              <w:right w:val="single" w:sz="4" w:space="0" w:color="auto"/>
            </w:tcBorders>
            <w:vAlign w:val="center"/>
          </w:tcPr>
          <w:p w:rsidR="000724C7"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5670" w:type="dxa"/>
            <w:tcBorders>
              <w:top w:val="single" w:sz="4" w:space="0" w:color="auto"/>
              <w:left w:val="single" w:sz="4" w:space="0" w:color="auto"/>
              <w:bottom w:val="single" w:sz="4" w:space="0" w:color="auto"/>
              <w:right w:val="single" w:sz="4" w:space="0" w:color="auto"/>
            </w:tcBorders>
            <w:vAlign w:val="center"/>
          </w:tcPr>
          <w:p w:rsidR="000724C7"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3853" w:type="dxa"/>
            <w:tcBorders>
              <w:top w:val="single" w:sz="4" w:space="0" w:color="auto"/>
              <w:left w:val="single" w:sz="4" w:space="0" w:color="auto"/>
              <w:bottom w:val="single" w:sz="4" w:space="0" w:color="auto"/>
              <w:right w:val="single" w:sz="4" w:space="0" w:color="auto"/>
            </w:tcBorders>
            <w:vAlign w:val="center"/>
          </w:tcPr>
          <w:p w:rsidR="000724C7"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518" w:type="dxa"/>
            <w:tcBorders>
              <w:top w:val="single" w:sz="4" w:space="0" w:color="auto"/>
              <w:left w:val="single" w:sz="4" w:space="0" w:color="auto"/>
              <w:bottom w:val="single" w:sz="4" w:space="0" w:color="auto"/>
              <w:right w:val="single" w:sz="4" w:space="0" w:color="auto"/>
            </w:tcBorders>
            <w:vAlign w:val="center"/>
          </w:tcPr>
          <w:p w:rsidR="000724C7" w:rsidRPr="009A5BF1" w:rsidP="00C6245E">
            <w:pPr>
              <w:tabs>
                <w:tab w:val="left" w:pos="-180"/>
                <w:tab w:val="left" w:pos="6885"/>
              </w:tabs>
              <w:spacing w:line="276" w:lineRule="auto"/>
              <w:ind w:right="-6"/>
              <w:jc w:val="center"/>
              <w:rPr>
                <w:rFonts w:ascii="Arial" w:hAnsi="Arial" w:cs="Arial"/>
                <w:sz w:val="20"/>
                <w:szCs w:val="20"/>
                <w:lang w:eastAsia="en-US"/>
              </w:rPr>
            </w:pPr>
            <w:r w:rsidRPr="005F5A99">
              <w:rPr>
                <w:rFonts w:ascii="Arial" w:hAnsi="Arial" w:cs="Arial"/>
                <w:sz w:val="20"/>
                <w:szCs w:val="20"/>
                <w:lang w:eastAsia="en-US"/>
              </w:rPr>
              <w:t>Определяемый основн</w:t>
            </w:r>
            <w:r>
              <w:rPr>
                <w:rFonts w:ascii="Arial" w:hAnsi="Arial" w:cs="Arial"/>
                <w:sz w:val="20"/>
                <w:szCs w:val="20"/>
                <w:lang w:eastAsia="en-US"/>
              </w:rPr>
              <w:t>ой</w:t>
            </w:r>
            <w:r w:rsidRPr="005F5A99">
              <w:rPr>
                <w:rFonts w:ascii="Arial" w:hAnsi="Arial" w:cs="Arial"/>
                <w:sz w:val="20"/>
                <w:szCs w:val="20"/>
                <w:lang w:eastAsia="en-US"/>
              </w:rPr>
              <w:t xml:space="preserve"> параметр</w:t>
            </w:r>
          </w:p>
        </w:tc>
      </w:tr>
      <w:tr w:rsidTr="00E0633B">
        <w:tblPrEx>
          <w:tblW w:w="14345" w:type="dxa"/>
          <w:tblInd w:w="-5" w:type="dxa"/>
          <w:tblLayout w:type="fixed"/>
          <w:tblLook w:val="04A0"/>
        </w:tblPrEx>
        <w:tc>
          <w:tcPr>
            <w:tcW w:w="1276"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10</w:t>
            </w:r>
          </w:p>
        </w:tc>
        <w:tc>
          <w:tcPr>
            <w:tcW w:w="5670"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Валунно-галечные отложения изверженных и метаморфизованных пород. Песчаники кварцевые сливные. Джеспилиты, затронутые выветриванием. Фосфатно-кремнистые породы. Кварциты неравномерно-зернистые. Кварцевые: альбитофиры и кератофиры. Мелкозернистые: граниты, гранито-гнейсы и гранодиориты. Микрограниты. Пегматиты плотные, сильно кварцевые. Магнетитовые и мартитовые руды плотные с прослойками роговиков. Бурые железняки окремненные. Кварц жильный. Порфириты сильно окварцованные и ороговикованные</w:t>
            </w:r>
          </w:p>
        </w:tc>
        <w:tc>
          <w:tcPr>
            <w:tcW w:w="3853"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Очень прочные, крепкие скальные грунты</w:t>
            </w:r>
          </w:p>
        </w:tc>
        <w:tc>
          <w:tcPr>
            <w:tcW w:w="3518" w:type="dxa"/>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276"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70"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85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Очень прочные, очень крепкие скальные грунты</w:t>
            </w:r>
          </w:p>
        </w:tc>
        <w:tc>
          <w:tcPr>
            <w:tcW w:w="3518"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276"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11</w:t>
            </w:r>
          </w:p>
        </w:tc>
        <w:tc>
          <w:tcPr>
            <w:tcW w:w="5670"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Альбитофиры тонкозернистые, ороговикованные. Джеспилиты, не затронутые выветриванием. Сланцы яшмовидные кремнистые. Кварциты. Роговики железистые очень твердые. Кварц плотный. Корундовые породы. Джеспилиты гематито-мартитовые и гематито-магнетитовые</w:t>
            </w:r>
          </w:p>
        </w:tc>
        <w:tc>
          <w:tcPr>
            <w:tcW w:w="385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Очень прочные, очень крепкие скальные грунты</w:t>
            </w:r>
          </w:p>
        </w:tc>
        <w:tc>
          <w:tcPr>
            <w:tcW w:w="3518"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276" w:type="dxa"/>
            <w:vMerge/>
            <w:tcBorders>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5670" w:type="dxa"/>
            <w:vMerge/>
            <w:tcBorders>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3853"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Очень прочные, очень крепкие скальные грунты</w:t>
            </w:r>
          </w:p>
        </w:tc>
        <w:tc>
          <w:tcPr>
            <w:tcW w:w="3518" w:type="dxa"/>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bl>
    <w:p w:rsidR="005C43D5">
      <w:r>
        <w:br w:type="page"/>
      </w:r>
    </w:p>
    <w:p w:rsidR="005C43D5" w:rsidRPr="00E0633B" w:rsidP="00E0633B">
      <w:pPr>
        <w:spacing w:line="360" w:lineRule="auto"/>
        <w:rPr>
          <w:rFonts w:ascii="Arial" w:hAnsi="Arial" w:cs="Arial"/>
          <w:i/>
          <w:sz w:val="20"/>
          <w:szCs w:val="20"/>
        </w:rPr>
      </w:pPr>
      <w:r>
        <w:rPr>
          <w:rFonts w:ascii="Arial" w:hAnsi="Arial" w:cs="Arial"/>
          <w:i/>
          <w:sz w:val="20"/>
          <w:szCs w:val="20"/>
        </w:rPr>
        <w:t>Окончание</w:t>
      </w:r>
      <w:r w:rsidRPr="00E0633B">
        <w:rPr>
          <w:rFonts w:ascii="Arial" w:hAnsi="Arial" w:cs="Arial"/>
          <w:i/>
          <w:sz w:val="20"/>
          <w:szCs w:val="20"/>
        </w:rPr>
        <w:t xml:space="preserve"> </w:t>
      </w:r>
      <w:r w:rsidRPr="00E0633B">
        <w:rPr>
          <w:rFonts w:ascii="Arial" w:hAnsi="Arial" w:cs="Arial"/>
          <w:i/>
          <w:sz w:val="20"/>
          <w:szCs w:val="20"/>
        </w:rPr>
        <w:t>таблицы А.1</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8"/>
        <w:gridCol w:w="54"/>
        <w:gridCol w:w="5654"/>
        <w:gridCol w:w="3983"/>
        <w:gridCol w:w="3416"/>
      </w:tblGrid>
      <w:tr w:rsidTr="00E0633B">
        <w:tblPrEx>
          <w:tblW w:w="14345" w:type="dxa"/>
          <w:tblInd w:w="-5" w:type="dxa"/>
          <w:tblLayout w:type="fixed"/>
          <w:tblLook w:val="04A0"/>
        </w:tblPrEx>
        <w:trPr>
          <w:tblHeader/>
        </w:trPr>
        <w:tc>
          <w:tcPr>
            <w:tcW w:w="1292" w:type="dxa"/>
            <w:gridSpan w:val="2"/>
            <w:tcBorders>
              <w:top w:val="single" w:sz="4" w:space="0" w:color="auto"/>
              <w:left w:val="single" w:sz="4" w:space="0" w:color="auto"/>
              <w:bottom w:val="single" w:sz="4" w:space="0" w:color="auto"/>
              <w:right w:val="single" w:sz="4" w:space="0" w:color="auto"/>
            </w:tcBorders>
            <w:vAlign w:val="center"/>
          </w:tcPr>
          <w:p w:rsidR="00805726"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5654" w:type="dxa"/>
            <w:tcBorders>
              <w:top w:val="single" w:sz="4" w:space="0" w:color="auto"/>
              <w:left w:val="single" w:sz="4" w:space="0" w:color="auto"/>
              <w:bottom w:val="single" w:sz="4" w:space="0" w:color="auto"/>
              <w:right w:val="single" w:sz="4" w:space="0" w:color="auto"/>
            </w:tcBorders>
            <w:vAlign w:val="center"/>
          </w:tcPr>
          <w:p w:rsidR="00805726"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3983" w:type="dxa"/>
            <w:tcBorders>
              <w:top w:val="single" w:sz="4" w:space="0" w:color="auto"/>
              <w:left w:val="single" w:sz="4" w:space="0" w:color="auto"/>
              <w:bottom w:val="single" w:sz="4" w:space="0" w:color="auto"/>
              <w:right w:val="single" w:sz="4" w:space="0" w:color="auto"/>
            </w:tcBorders>
            <w:vAlign w:val="center"/>
          </w:tcPr>
          <w:p w:rsidR="00805726"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416" w:type="dxa"/>
            <w:tcBorders>
              <w:top w:val="single" w:sz="4" w:space="0" w:color="auto"/>
              <w:left w:val="single" w:sz="4" w:space="0" w:color="auto"/>
              <w:bottom w:val="single" w:sz="4" w:space="0" w:color="auto"/>
              <w:right w:val="single" w:sz="4" w:space="0" w:color="auto"/>
            </w:tcBorders>
            <w:vAlign w:val="center"/>
          </w:tcPr>
          <w:p w:rsidR="00805726" w:rsidRPr="009A5BF1" w:rsidP="00C6245E">
            <w:pPr>
              <w:tabs>
                <w:tab w:val="left" w:pos="-180"/>
                <w:tab w:val="left" w:pos="6885"/>
              </w:tabs>
              <w:spacing w:line="276" w:lineRule="auto"/>
              <w:ind w:right="-6"/>
              <w:jc w:val="center"/>
              <w:rPr>
                <w:rFonts w:ascii="Arial" w:hAnsi="Arial" w:cs="Arial"/>
                <w:sz w:val="20"/>
                <w:szCs w:val="20"/>
                <w:lang w:eastAsia="en-US"/>
              </w:rPr>
            </w:pPr>
            <w:r w:rsidRPr="005F5A99">
              <w:rPr>
                <w:rFonts w:ascii="Arial" w:hAnsi="Arial" w:cs="Arial"/>
                <w:sz w:val="20"/>
                <w:szCs w:val="20"/>
                <w:lang w:eastAsia="en-US"/>
              </w:rPr>
              <w:t>Определяемый основн</w:t>
            </w:r>
            <w:r>
              <w:rPr>
                <w:rFonts w:ascii="Arial" w:hAnsi="Arial" w:cs="Arial"/>
                <w:sz w:val="20"/>
                <w:szCs w:val="20"/>
                <w:lang w:eastAsia="en-US"/>
              </w:rPr>
              <w:t>ой</w:t>
            </w:r>
            <w:r w:rsidRPr="005F5A99">
              <w:rPr>
                <w:rFonts w:ascii="Arial" w:hAnsi="Arial" w:cs="Arial"/>
                <w:sz w:val="20"/>
                <w:szCs w:val="20"/>
                <w:lang w:eastAsia="en-US"/>
              </w:rPr>
              <w:t xml:space="preserve"> параметр</w:t>
            </w:r>
          </w:p>
        </w:tc>
      </w:tr>
      <w:tr w:rsidTr="00E0633B">
        <w:tblPrEx>
          <w:tblW w:w="14345" w:type="dxa"/>
          <w:tblInd w:w="-5" w:type="dxa"/>
          <w:tblLayout w:type="fixed"/>
          <w:tblLook w:val="04A0"/>
        </w:tblPrEx>
        <w:tc>
          <w:tcPr>
            <w:tcW w:w="1238"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12</w:t>
            </w:r>
          </w:p>
        </w:tc>
        <w:tc>
          <w:tcPr>
            <w:tcW w:w="5708" w:type="dxa"/>
            <w:gridSpan w:val="2"/>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Совершенно не затронутые выветриванием монолитно-сливные: джеспилиты, кремень, яшмы, роговики, кварциты, эгериновые и корундовые породы</w:t>
            </w:r>
          </w:p>
        </w:tc>
        <w:tc>
          <w:tcPr>
            <w:tcW w:w="3983"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Очень прочные, в высшей степени крепкие скальные грунты</w:t>
            </w:r>
          </w:p>
        </w:tc>
        <w:tc>
          <w:tcPr>
            <w:tcW w:w="3416"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c>
          <w:tcPr>
            <w:tcW w:w="14345" w:type="dxa"/>
            <w:gridSpan w:val="5"/>
            <w:tcBorders>
              <w:top w:val="single" w:sz="4" w:space="0" w:color="auto"/>
              <w:left w:val="single" w:sz="4" w:space="0" w:color="auto"/>
              <w:bottom w:val="single" w:sz="4" w:space="0" w:color="auto"/>
              <w:right w:val="single" w:sz="4" w:space="0" w:color="auto"/>
            </w:tcBorders>
            <w:vAlign w:val="center"/>
          </w:tcPr>
          <w:p w:rsidR="00A26092" w:rsidP="00C6245E">
            <w:pPr>
              <w:spacing w:line="360" w:lineRule="auto"/>
              <w:ind w:firstLine="709"/>
              <w:jc w:val="both"/>
              <w:rPr>
                <w:rFonts w:ascii="Arial" w:hAnsi="Arial" w:cs="Arial"/>
                <w:spacing w:val="40"/>
                <w:sz w:val="20"/>
                <w:szCs w:val="20"/>
                <w:lang w:eastAsia="en-US"/>
              </w:rPr>
            </w:pPr>
          </w:p>
          <w:p w:rsidR="00A06C33" w:rsidRPr="006D4F17" w:rsidP="00C6245E">
            <w:pPr>
              <w:spacing w:line="360" w:lineRule="auto"/>
              <w:ind w:firstLine="709"/>
              <w:jc w:val="both"/>
              <w:rPr>
                <w:rFonts w:ascii="Arial" w:hAnsi="Arial" w:cs="Arial"/>
                <w:spacing w:val="40"/>
                <w:sz w:val="20"/>
                <w:szCs w:val="20"/>
                <w:lang w:eastAsia="en-US"/>
              </w:rPr>
            </w:pPr>
            <w:r w:rsidRPr="006D4F17">
              <w:rPr>
                <w:rFonts w:ascii="Arial" w:hAnsi="Arial" w:cs="Arial"/>
                <w:spacing w:val="40"/>
                <w:sz w:val="20"/>
                <w:szCs w:val="20"/>
                <w:lang w:eastAsia="en-US"/>
              </w:rPr>
              <w:t>Примечания</w:t>
            </w:r>
          </w:p>
          <w:p w:rsidR="00A06C33" w:rsidRP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 xml:space="preserve">1 Наименование и разновидности грунта </w:t>
            </w:r>
            <w:r w:rsidR="000D351C">
              <w:rPr>
                <w:rFonts w:ascii="Arial" w:hAnsi="Arial" w:cs="Arial"/>
                <w:sz w:val="20"/>
                <w:szCs w:val="20"/>
                <w:lang w:eastAsia="en-US"/>
              </w:rPr>
              <w:t>– по</w:t>
            </w:r>
            <w:r w:rsidRPr="00A06C33">
              <w:rPr>
                <w:rFonts w:ascii="Arial" w:hAnsi="Arial" w:cs="Arial"/>
                <w:sz w:val="20"/>
                <w:szCs w:val="20"/>
                <w:lang w:eastAsia="en-US"/>
              </w:rPr>
              <w:t xml:space="preserve"> ГОСТ 25100.</w:t>
            </w:r>
          </w:p>
          <w:p w:rsidR="00A06C33" w:rsidRP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2 Определяемые основные параметры грунт</w:t>
            </w:r>
            <w:r>
              <w:rPr>
                <w:rFonts w:ascii="Arial" w:hAnsi="Arial" w:cs="Arial"/>
                <w:sz w:val="20"/>
                <w:szCs w:val="20"/>
                <w:lang w:eastAsia="en-US"/>
              </w:rPr>
              <w:t>а</w:t>
            </w:r>
            <w:r w:rsidRPr="00A06C33">
              <w:rPr>
                <w:rFonts w:ascii="Arial" w:hAnsi="Arial" w:cs="Arial"/>
                <w:sz w:val="20"/>
                <w:szCs w:val="20"/>
                <w:lang w:eastAsia="en-US"/>
              </w:rPr>
              <w:t xml:space="preserve"> (за исключением коэффициента крепости по шкале Протодьяконова) – по ГОСТ 25100.</w:t>
            </w:r>
          </w:p>
          <w:p w:rsidR="00A06C33" w:rsidRP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 xml:space="preserve">3 Коэффициент крепости по шкале Протодьяконова – по </w:t>
            </w:r>
            <w:r w:rsidRPr="005C43D5">
              <w:rPr>
                <w:rFonts w:ascii="Arial" w:hAnsi="Arial" w:cs="Arial"/>
                <w:sz w:val="20"/>
                <w:szCs w:val="20"/>
                <w:lang w:eastAsia="en-US"/>
              </w:rPr>
              <w:t>ГОСТ 21153.1.</w:t>
            </w:r>
          </w:p>
          <w:p w:rsidR="00A06C33" w:rsidRP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 xml:space="preserve">4 </w:t>
            </w:r>
            <w:r w:rsidRPr="00A06C33" w:rsidR="00A26092">
              <w:rPr>
                <w:rFonts w:ascii="Arial" w:hAnsi="Arial" w:cs="Arial"/>
                <w:sz w:val="20"/>
                <w:szCs w:val="20"/>
                <w:lang w:eastAsia="en-US"/>
              </w:rPr>
              <w:t>Групп</w:t>
            </w:r>
            <w:r w:rsidR="00A26092">
              <w:rPr>
                <w:rFonts w:ascii="Arial" w:hAnsi="Arial" w:cs="Arial"/>
                <w:sz w:val="20"/>
                <w:szCs w:val="20"/>
                <w:lang w:eastAsia="en-US"/>
              </w:rPr>
              <w:t>у</w:t>
            </w:r>
            <w:r w:rsidRPr="00A06C33" w:rsidR="00A26092">
              <w:rPr>
                <w:rFonts w:ascii="Arial" w:hAnsi="Arial" w:cs="Arial"/>
                <w:sz w:val="20"/>
                <w:szCs w:val="20"/>
                <w:lang w:eastAsia="en-US"/>
              </w:rPr>
              <w:t xml:space="preserve"> </w:t>
            </w:r>
            <w:r w:rsidRPr="00A06C33">
              <w:rPr>
                <w:rFonts w:ascii="Arial" w:hAnsi="Arial" w:cs="Arial"/>
                <w:sz w:val="20"/>
                <w:szCs w:val="20"/>
                <w:lang w:eastAsia="en-US"/>
              </w:rPr>
              <w:t xml:space="preserve">по буримости валунных (глыбовых) грунтов </w:t>
            </w:r>
            <w:r w:rsidRPr="00A06C33" w:rsidR="00A26092">
              <w:rPr>
                <w:rFonts w:ascii="Arial" w:hAnsi="Arial" w:cs="Arial"/>
                <w:sz w:val="20"/>
                <w:szCs w:val="20"/>
                <w:lang w:eastAsia="en-US"/>
              </w:rPr>
              <w:t>определя</w:t>
            </w:r>
            <w:r w:rsidR="00A26092">
              <w:rPr>
                <w:rFonts w:ascii="Arial" w:hAnsi="Arial" w:cs="Arial"/>
                <w:sz w:val="20"/>
                <w:szCs w:val="20"/>
                <w:lang w:eastAsia="en-US"/>
              </w:rPr>
              <w:t>ю</w:t>
            </w:r>
            <w:r w:rsidRPr="00A06C33" w:rsidR="00A26092">
              <w:rPr>
                <w:rFonts w:ascii="Arial" w:hAnsi="Arial" w:cs="Arial"/>
                <w:sz w:val="20"/>
                <w:szCs w:val="20"/>
                <w:lang w:eastAsia="en-US"/>
              </w:rPr>
              <w:t xml:space="preserve">т </w:t>
            </w:r>
            <w:r w:rsidRPr="00A06C33">
              <w:rPr>
                <w:rFonts w:ascii="Arial" w:hAnsi="Arial" w:cs="Arial"/>
                <w:sz w:val="20"/>
                <w:szCs w:val="20"/>
                <w:lang w:eastAsia="en-US"/>
              </w:rPr>
              <w:t>по прочности слагающих их включений.</w:t>
            </w:r>
          </w:p>
          <w:p w:rsidR="00A06C33" w:rsidRP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5 Техногенные грунты, имеющие природные аналоги</w:t>
            </w:r>
            <w:r w:rsidR="00F87127">
              <w:rPr>
                <w:rFonts w:ascii="Arial" w:hAnsi="Arial" w:cs="Arial"/>
                <w:sz w:val="20"/>
                <w:szCs w:val="20"/>
                <w:lang w:eastAsia="en-US"/>
              </w:rPr>
              <w:t>,</w:t>
            </w:r>
            <w:r w:rsidRPr="00A06C33">
              <w:rPr>
                <w:rFonts w:ascii="Arial" w:hAnsi="Arial" w:cs="Arial"/>
                <w:sz w:val="20"/>
                <w:szCs w:val="20"/>
                <w:lang w:eastAsia="en-US"/>
              </w:rPr>
              <w:t xml:space="preserve"> </w:t>
            </w:r>
            <w:r w:rsidRPr="005C43D5" w:rsidR="005C43D5">
              <w:rPr>
                <w:rFonts w:ascii="Arial" w:hAnsi="Arial" w:cs="Arial"/>
                <w:sz w:val="20"/>
                <w:szCs w:val="20"/>
                <w:lang w:eastAsia="en-US"/>
              </w:rPr>
              <w:t>определяют</w:t>
            </w:r>
            <w:r w:rsidRPr="005C43D5">
              <w:rPr>
                <w:rFonts w:ascii="Arial" w:hAnsi="Arial" w:cs="Arial"/>
                <w:sz w:val="20"/>
                <w:szCs w:val="20"/>
                <w:lang w:eastAsia="en-US"/>
              </w:rPr>
              <w:t xml:space="preserve"> как</w:t>
            </w:r>
            <w:r w:rsidRPr="00A06C33">
              <w:rPr>
                <w:rFonts w:ascii="Arial" w:hAnsi="Arial" w:cs="Arial"/>
                <w:sz w:val="20"/>
                <w:szCs w:val="20"/>
                <w:lang w:eastAsia="en-US"/>
              </w:rPr>
              <w:t xml:space="preserve"> природные грунты.</w:t>
            </w:r>
          </w:p>
          <w:p w:rsidR="00A06C33" w:rsidRP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 xml:space="preserve">6 </w:t>
            </w:r>
            <w:r w:rsidRPr="00A06C33" w:rsidR="00A26092">
              <w:rPr>
                <w:rFonts w:ascii="Arial" w:hAnsi="Arial" w:cs="Arial"/>
                <w:sz w:val="20"/>
                <w:szCs w:val="20"/>
                <w:lang w:eastAsia="en-US"/>
              </w:rPr>
              <w:t>Групп</w:t>
            </w:r>
            <w:r w:rsidR="00A26092">
              <w:rPr>
                <w:rFonts w:ascii="Arial" w:hAnsi="Arial" w:cs="Arial"/>
                <w:sz w:val="20"/>
                <w:szCs w:val="20"/>
                <w:lang w:eastAsia="en-US"/>
              </w:rPr>
              <w:t>у</w:t>
            </w:r>
            <w:r w:rsidRPr="00A06C33" w:rsidR="00A26092">
              <w:rPr>
                <w:rFonts w:ascii="Arial" w:hAnsi="Arial" w:cs="Arial"/>
                <w:sz w:val="20"/>
                <w:szCs w:val="20"/>
                <w:lang w:eastAsia="en-US"/>
              </w:rPr>
              <w:t xml:space="preserve"> </w:t>
            </w:r>
            <w:r w:rsidRPr="00A06C33">
              <w:rPr>
                <w:rFonts w:ascii="Arial" w:hAnsi="Arial" w:cs="Arial"/>
                <w:sz w:val="20"/>
                <w:szCs w:val="20"/>
                <w:lang w:eastAsia="en-US"/>
              </w:rPr>
              <w:t xml:space="preserve">по буримости техногенно измененных в естественном залегании грунтов (закрепленные битумными, цементными растворами, силикатизированные и пр.) </w:t>
            </w:r>
            <w:r w:rsidRPr="00A06C33" w:rsidR="00A26092">
              <w:rPr>
                <w:rFonts w:ascii="Arial" w:hAnsi="Arial" w:cs="Arial"/>
                <w:sz w:val="20"/>
                <w:szCs w:val="20"/>
                <w:lang w:eastAsia="en-US"/>
              </w:rPr>
              <w:t>определя</w:t>
            </w:r>
            <w:r w:rsidR="00A26092">
              <w:rPr>
                <w:rFonts w:ascii="Arial" w:hAnsi="Arial" w:cs="Arial"/>
                <w:sz w:val="20"/>
                <w:szCs w:val="20"/>
                <w:lang w:eastAsia="en-US"/>
              </w:rPr>
              <w:t>ю</w:t>
            </w:r>
            <w:r w:rsidRPr="00A06C33" w:rsidR="00A26092">
              <w:rPr>
                <w:rFonts w:ascii="Arial" w:hAnsi="Arial" w:cs="Arial"/>
                <w:sz w:val="20"/>
                <w:szCs w:val="20"/>
                <w:lang w:eastAsia="en-US"/>
              </w:rPr>
              <w:t xml:space="preserve">т </w:t>
            </w:r>
            <w:r w:rsidR="005C43D5">
              <w:rPr>
                <w:rFonts w:ascii="Arial" w:hAnsi="Arial" w:cs="Arial"/>
                <w:sz w:val="20"/>
                <w:szCs w:val="20"/>
                <w:lang w:eastAsia="en-US"/>
              </w:rPr>
              <w:t>по их основным</w:t>
            </w:r>
            <w:r w:rsidRPr="00A06C33">
              <w:rPr>
                <w:rFonts w:ascii="Arial" w:hAnsi="Arial" w:cs="Arial"/>
                <w:sz w:val="20"/>
                <w:szCs w:val="20"/>
                <w:lang w:eastAsia="en-US"/>
              </w:rPr>
              <w:t xml:space="preserve"> </w:t>
            </w:r>
            <w:r w:rsidR="005C43D5">
              <w:rPr>
                <w:rFonts w:ascii="Arial" w:hAnsi="Arial" w:cs="Arial"/>
                <w:sz w:val="20"/>
                <w:szCs w:val="20"/>
                <w:lang w:eastAsia="en-US"/>
              </w:rPr>
              <w:t>параметрам</w:t>
            </w:r>
            <w:r w:rsidRPr="00A06C33">
              <w:rPr>
                <w:rFonts w:ascii="Arial" w:hAnsi="Arial" w:cs="Arial"/>
                <w:sz w:val="20"/>
                <w:szCs w:val="20"/>
                <w:lang w:eastAsia="en-US"/>
              </w:rPr>
              <w:t xml:space="preserve"> (прочность на сжатие, коэффициент крепости по шкале Протодьяконова).</w:t>
            </w:r>
          </w:p>
          <w:p w:rsidR="00A06C33" w:rsidRP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 xml:space="preserve">7 </w:t>
            </w:r>
            <w:r w:rsidRPr="00A06C33" w:rsidR="00A26092">
              <w:rPr>
                <w:rFonts w:ascii="Arial" w:hAnsi="Arial" w:cs="Arial"/>
                <w:sz w:val="20"/>
                <w:szCs w:val="20"/>
                <w:lang w:eastAsia="en-US"/>
              </w:rPr>
              <w:t>Групп</w:t>
            </w:r>
            <w:r w:rsidR="00A26092">
              <w:rPr>
                <w:rFonts w:ascii="Arial" w:hAnsi="Arial" w:cs="Arial"/>
                <w:sz w:val="20"/>
                <w:szCs w:val="20"/>
                <w:lang w:eastAsia="en-US"/>
              </w:rPr>
              <w:t>у</w:t>
            </w:r>
            <w:r w:rsidRPr="00A06C33" w:rsidR="00A26092">
              <w:rPr>
                <w:rFonts w:ascii="Arial" w:hAnsi="Arial" w:cs="Arial"/>
                <w:sz w:val="20"/>
                <w:szCs w:val="20"/>
                <w:lang w:eastAsia="en-US"/>
              </w:rPr>
              <w:t xml:space="preserve"> </w:t>
            </w:r>
            <w:r w:rsidRPr="00A06C33">
              <w:rPr>
                <w:rFonts w:ascii="Arial" w:hAnsi="Arial" w:cs="Arial"/>
                <w:sz w:val="20"/>
                <w:szCs w:val="20"/>
                <w:lang w:eastAsia="en-US"/>
              </w:rPr>
              <w:t xml:space="preserve">по буримости антропогенных грунтов (отходы производств, бытовые отходы, культурные слои) </w:t>
            </w:r>
            <w:r w:rsidRPr="00A06C33" w:rsidR="00A26092">
              <w:rPr>
                <w:rFonts w:ascii="Arial" w:hAnsi="Arial" w:cs="Arial"/>
                <w:sz w:val="20"/>
                <w:szCs w:val="20"/>
                <w:lang w:eastAsia="en-US"/>
              </w:rPr>
              <w:t>определя</w:t>
            </w:r>
            <w:r w:rsidR="00A26092">
              <w:rPr>
                <w:rFonts w:ascii="Arial" w:hAnsi="Arial" w:cs="Arial"/>
                <w:sz w:val="20"/>
                <w:szCs w:val="20"/>
                <w:lang w:eastAsia="en-US"/>
              </w:rPr>
              <w:t>ю</w:t>
            </w:r>
            <w:r w:rsidRPr="00A06C33" w:rsidR="00A26092">
              <w:rPr>
                <w:rFonts w:ascii="Arial" w:hAnsi="Arial" w:cs="Arial"/>
                <w:sz w:val="20"/>
                <w:szCs w:val="20"/>
                <w:lang w:eastAsia="en-US"/>
              </w:rPr>
              <w:t xml:space="preserve">т </w:t>
            </w:r>
            <w:r w:rsidRPr="00A06C33">
              <w:rPr>
                <w:rFonts w:ascii="Arial" w:hAnsi="Arial" w:cs="Arial"/>
                <w:sz w:val="20"/>
                <w:szCs w:val="20"/>
                <w:lang w:eastAsia="en-US"/>
              </w:rPr>
              <w:t>в ПД (РД).</w:t>
            </w:r>
          </w:p>
          <w:p w:rsidR="00C2152A"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8 Для групп скальных грунтов, имеющих расхождение значений характеристик физико-механических свойств скальных грунтов и их наименования</w:t>
            </w:r>
            <w:r w:rsidR="00A26092">
              <w:rPr>
                <w:rFonts w:ascii="Arial" w:hAnsi="Arial" w:cs="Arial"/>
                <w:sz w:val="20"/>
                <w:szCs w:val="20"/>
                <w:lang w:eastAsia="en-US"/>
              </w:rPr>
              <w:t>,</w:t>
            </w:r>
            <w:r w:rsidRPr="00A06C33">
              <w:rPr>
                <w:rFonts w:ascii="Arial" w:hAnsi="Arial" w:cs="Arial"/>
                <w:sz w:val="20"/>
                <w:szCs w:val="20"/>
                <w:lang w:eastAsia="en-US"/>
              </w:rPr>
              <w:t xml:space="preserve"> выполняют контрольные исследования на ключевых участках. </w:t>
            </w:r>
            <w:r w:rsidRPr="00A06C33" w:rsidR="00A26092">
              <w:rPr>
                <w:rFonts w:ascii="Arial" w:hAnsi="Arial" w:cs="Arial"/>
                <w:sz w:val="20"/>
                <w:szCs w:val="20"/>
                <w:lang w:eastAsia="en-US"/>
              </w:rPr>
              <w:t>Групп</w:t>
            </w:r>
            <w:r w:rsidR="00A26092">
              <w:rPr>
                <w:rFonts w:ascii="Arial" w:hAnsi="Arial" w:cs="Arial"/>
                <w:sz w:val="20"/>
                <w:szCs w:val="20"/>
                <w:lang w:eastAsia="en-US"/>
              </w:rPr>
              <w:t xml:space="preserve">у </w:t>
            </w:r>
            <w:r w:rsidRPr="00A06C33">
              <w:rPr>
                <w:rFonts w:ascii="Arial" w:hAnsi="Arial" w:cs="Arial"/>
                <w:sz w:val="20"/>
                <w:szCs w:val="20"/>
                <w:lang w:eastAsia="en-US"/>
              </w:rPr>
              <w:t xml:space="preserve">грунтов по буримости </w:t>
            </w:r>
            <w:r w:rsidRPr="00A06C33" w:rsidR="00A26092">
              <w:rPr>
                <w:rFonts w:ascii="Arial" w:hAnsi="Arial" w:cs="Arial"/>
                <w:sz w:val="20"/>
                <w:szCs w:val="20"/>
                <w:lang w:eastAsia="en-US"/>
              </w:rPr>
              <w:t>уточня</w:t>
            </w:r>
            <w:r w:rsidR="00A26092">
              <w:rPr>
                <w:rFonts w:ascii="Arial" w:hAnsi="Arial" w:cs="Arial"/>
                <w:sz w:val="20"/>
                <w:szCs w:val="20"/>
                <w:lang w:eastAsia="en-US"/>
              </w:rPr>
              <w:t>ю</w:t>
            </w:r>
            <w:r w:rsidRPr="00A06C33" w:rsidR="00A26092">
              <w:rPr>
                <w:rFonts w:ascii="Arial" w:hAnsi="Arial" w:cs="Arial"/>
                <w:sz w:val="20"/>
                <w:szCs w:val="20"/>
                <w:lang w:eastAsia="en-US"/>
              </w:rPr>
              <w:t xml:space="preserve">т </w:t>
            </w:r>
            <w:r w:rsidRPr="00A06C33">
              <w:rPr>
                <w:rFonts w:ascii="Arial" w:hAnsi="Arial" w:cs="Arial"/>
                <w:sz w:val="20"/>
                <w:szCs w:val="20"/>
                <w:lang w:eastAsia="en-US"/>
              </w:rPr>
              <w:t>по результатам контрольных исследований с учетом планируемого при строительстве механизма.</w:t>
            </w:r>
          </w:p>
          <w:p w:rsidR="00A26092" w:rsidP="00C6245E">
            <w:pPr>
              <w:spacing w:line="360" w:lineRule="auto"/>
              <w:ind w:firstLine="709"/>
              <w:jc w:val="both"/>
              <w:rPr>
                <w:rFonts w:ascii="Arial" w:hAnsi="Arial" w:cs="Arial"/>
                <w:sz w:val="20"/>
                <w:szCs w:val="20"/>
                <w:lang w:eastAsia="en-US"/>
              </w:rPr>
            </w:pPr>
          </w:p>
        </w:tc>
      </w:tr>
    </w:tbl>
    <w:p w:rsidR="00BC1751" w:rsidP="006D4F17">
      <w:pPr>
        <w:spacing w:line="360" w:lineRule="auto"/>
        <w:ind w:firstLine="709"/>
        <w:rPr>
          <w:rFonts w:ascii="Arial" w:hAnsi="Arial" w:cs="Arial"/>
          <w:i/>
          <w:sz w:val="20"/>
          <w:szCs w:val="20"/>
        </w:rPr>
      </w:pPr>
    </w:p>
    <w:p w:rsidR="00A06C33" w:rsidP="00C2152A">
      <w:pPr>
        <w:rPr>
          <w:rFonts w:ascii="Arial" w:hAnsi="Arial" w:cs="Arial"/>
          <w:spacing w:val="40"/>
          <w:sz w:val="20"/>
          <w:szCs w:val="20"/>
        </w:rPr>
      </w:pPr>
      <w:r>
        <w:rPr>
          <w:rFonts w:ascii="Arial" w:hAnsi="Arial" w:cs="Arial"/>
          <w:spacing w:val="40"/>
          <w:sz w:val="20"/>
          <w:szCs w:val="20"/>
        </w:rPr>
        <w:br w:type="page"/>
      </w:r>
    </w:p>
    <w:p w:rsidR="002700C7" w:rsidRPr="00E0633B" w:rsidP="00A6637D">
      <w:pPr>
        <w:pStyle w:val="ListParagraph"/>
        <w:numPr>
          <w:ilvl w:val="0"/>
          <w:numId w:val="70"/>
        </w:numPr>
        <w:tabs>
          <w:tab w:val="left" w:pos="1134"/>
        </w:tabs>
        <w:spacing w:after="0" w:line="360" w:lineRule="auto"/>
        <w:ind w:left="0" w:right="536" w:firstLine="709"/>
        <w:jc w:val="both"/>
        <w:rPr>
          <w:rFonts w:ascii="Arial" w:hAnsi="Arial" w:cs="Arial"/>
        </w:rPr>
      </w:pPr>
      <w:r w:rsidRPr="00E0633B">
        <w:rPr>
          <w:rFonts w:ascii="Arial" w:hAnsi="Arial" w:cs="Arial"/>
        </w:rPr>
        <w:t>Распределение грунтов по буримости для шнекового бурения (для методов прокола, продавливания, ГШБ) приведено в таблице А.2.</w:t>
      </w:r>
    </w:p>
    <w:p w:rsidR="00C2152A" w:rsidRPr="00E0633B" w:rsidP="006D4F17">
      <w:pPr>
        <w:spacing w:line="360" w:lineRule="auto"/>
        <w:rPr>
          <w:rFonts w:ascii="Arial" w:hAnsi="Arial" w:cs="Arial"/>
          <w:spacing w:val="40"/>
          <w:sz w:val="20"/>
          <w:szCs w:val="20"/>
        </w:rPr>
      </w:pPr>
      <w:r w:rsidRPr="00E0633B">
        <w:rPr>
          <w:rFonts w:ascii="Arial" w:hAnsi="Arial" w:cs="Arial"/>
          <w:spacing w:val="40"/>
          <w:sz w:val="20"/>
          <w:szCs w:val="20"/>
        </w:rPr>
        <w:t>Таблица</w:t>
      </w:r>
      <w:r w:rsidRPr="00E0633B">
        <w:rPr>
          <w:rFonts w:ascii="Arial" w:hAnsi="Arial" w:cs="Arial"/>
          <w:sz w:val="20"/>
          <w:szCs w:val="20"/>
        </w:rPr>
        <w:t xml:space="preserve"> А.2 </w:t>
      </w:r>
      <w:r w:rsidRPr="00E0633B">
        <w:rPr>
          <w:rFonts w:ascii="Symbol" w:hAnsi="Symbol" w:cs="Arial"/>
          <w:sz w:val="20"/>
          <w:szCs w:val="20"/>
        </w:rPr>
        <w:sym w:font="Symbol" w:char="F02D"/>
      </w:r>
      <w:r w:rsidRPr="00E0633B">
        <w:rPr>
          <w:rFonts w:ascii="Arial" w:hAnsi="Arial" w:cs="Arial"/>
          <w:sz w:val="20"/>
          <w:szCs w:val="20"/>
        </w:rPr>
        <w:t xml:space="preserve"> Распределение грунтов по буримости для шнекового бурения (для методов прокола, продавливания, ГШБ)</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536"/>
        <w:gridCol w:w="4678"/>
        <w:gridCol w:w="3685"/>
      </w:tblGrid>
      <w:tr w:rsidTr="00C6245E">
        <w:tblPrEx>
          <w:tblW w:w="14175" w:type="dxa"/>
          <w:tblInd w:w="-5" w:type="dxa"/>
          <w:tblLayout w:type="fixed"/>
          <w:tblLook w:val="04A0"/>
        </w:tblPrEx>
        <w:tc>
          <w:tcPr>
            <w:tcW w:w="1276" w:type="dxa"/>
            <w:tcBorders>
              <w:top w:val="single" w:sz="4" w:space="0" w:color="auto"/>
              <w:left w:val="single" w:sz="4" w:space="0" w:color="auto"/>
              <w:bottom w:val="single" w:sz="4" w:space="0" w:color="auto"/>
              <w:right w:val="single" w:sz="4" w:space="0" w:color="auto"/>
            </w:tcBorders>
            <w:vAlign w:val="center"/>
          </w:tcPr>
          <w:p w:rsidR="00C2152A" w:rsidRPr="00E0633B" w:rsidP="00C6245E">
            <w:pPr>
              <w:spacing w:line="276" w:lineRule="auto"/>
              <w:ind w:left="-40"/>
              <w:jc w:val="center"/>
              <w:rPr>
                <w:rFonts w:ascii="Arial" w:hAnsi="Arial" w:cs="Arial"/>
                <w:bCs/>
                <w:sz w:val="20"/>
                <w:szCs w:val="20"/>
                <w:lang w:eastAsia="en-US"/>
              </w:rPr>
            </w:pPr>
            <w:r w:rsidRPr="00E0633B">
              <w:rPr>
                <w:rFonts w:ascii="Arial" w:hAnsi="Arial" w:cs="Arial"/>
                <w:bCs/>
                <w:sz w:val="20"/>
                <w:szCs w:val="20"/>
                <w:lang w:eastAsia="en-US"/>
              </w:rPr>
              <w:t>Группа грунта по буримости</w:t>
            </w:r>
          </w:p>
        </w:tc>
        <w:tc>
          <w:tcPr>
            <w:tcW w:w="4536" w:type="dxa"/>
            <w:tcBorders>
              <w:top w:val="single" w:sz="4" w:space="0" w:color="auto"/>
              <w:left w:val="single" w:sz="4" w:space="0" w:color="auto"/>
              <w:bottom w:val="single" w:sz="4" w:space="0" w:color="auto"/>
              <w:right w:val="single" w:sz="4" w:space="0" w:color="auto"/>
            </w:tcBorders>
            <w:vAlign w:val="center"/>
          </w:tcPr>
          <w:p w:rsidR="00C2152A" w:rsidRPr="00E0633B" w:rsidP="00C6245E">
            <w:pPr>
              <w:tabs>
                <w:tab w:val="left" w:pos="-180"/>
                <w:tab w:val="left" w:pos="6885"/>
              </w:tabs>
              <w:spacing w:line="276" w:lineRule="auto"/>
              <w:ind w:right="-6"/>
              <w:jc w:val="center"/>
              <w:rPr>
                <w:rFonts w:ascii="Arial" w:hAnsi="Arial" w:cs="Arial"/>
                <w:bCs/>
                <w:sz w:val="20"/>
                <w:szCs w:val="20"/>
                <w:lang w:eastAsia="en-US"/>
              </w:rPr>
            </w:pPr>
            <w:r w:rsidRPr="00E0633B">
              <w:rPr>
                <w:rFonts w:ascii="Arial" w:hAnsi="Arial" w:cs="Arial"/>
                <w:sz w:val="20"/>
                <w:szCs w:val="20"/>
                <w:lang w:eastAsia="en-US"/>
              </w:rPr>
              <w:t>Наименование грунта</w:t>
            </w: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E0633B" w:rsidP="00C6245E">
            <w:pPr>
              <w:tabs>
                <w:tab w:val="left" w:pos="-180"/>
                <w:tab w:val="left" w:pos="6885"/>
              </w:tabs>
              <w:spacing w:line="276" w:lineRule="auto"/>
              <w:ind w:right="-6"/>
              <w:jc w:val="center"/>
              <w:rPr>
                <w:rFonts w:ascii="Arial" w:hAnsi="Arial" w:cs="Arial"/>
                <w:sz w:val="20"/>
                <w:szCs w:val="20"/>
                <w:lang w:eastAsia="en-US"/>
              </w:rPr>
            </w:pPr>
            <w:r w:rsidRPr="00E0633B">
              <w:rPr>
                <w:rFonts w:ascii="Arial" w:hAnsi="Arial" w:cs="Arial"/>
                <w:sz w:val="20"/>
                <w:szCs w:val="20"/>
                <w:lang w:eastAsia="en-US"/>
              </w:rPr>
              <w:t xml:space="preserve">Разновидность </w:t>
            </w:r>
            <w:r w:rsidRPr="00E0633B">
              <w:rPr>
                <w:rFonts w:ascii="Arial" w:hAnsi="Arial" w:cs="Arial"/>
                <w:sz w:val="20"/>
                <w:szCs w:val="20"/>
                <w:lang w:eastAsia="en-US"/>
              </w:rPr>
              <w:t>грунта</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E0633B" w:rsidP="00C6245E">
            <w:pPr>
              <w:tabs>
                <w:tab w:val="left" w:pos="-180"/>
                <w:tab w:val="left" w:pos="6885"/>
              </w:tabs>
              <w:spacing w:line="276" w:lineRule="auto"/>
              <w:ind w:right="-6"/>
              <w:jc w:val="center"/>
              <w:rPr>
                <w:rFonts w:ascii="Arial" w:hAnsi="Arial" w:cs="Arial"/>
                <w:sz w:val="20"/>
                <w:szCs w:val="20"/>
                <w:lang w:eastAsia="en-US"/>
              </w:rPr>
            </w:pPr>
            <w:r w:rsidRPr="00E0633B">
              <w:rPr>
                <w:rFonts w:ascii="Arial" w:hAnsi="Arial" w:cs="Arial"/>
                <w:sz w:val="20"/>
                <w:szCs w:val="20"/>
                <w:lang w:eastAsia="en-US"/>
              </w:rPr>
              <w:t xml:space="preserve">Определяемый </w:t>
            </w:r>
            <w:r w:rsidRPr="00E0633B" w:rsidR="00BE72BC">
              <w:rPr>
                <w:rFonts w:ascii="Arial" w:hAnsi="Arial" w:cs="Arial"/>
                <w:sz w:val="20"/>
                <w:szCs w:val="20"/>
                <w:lang w:eastAsia="en-US"/>
              </w:rPr>
              <w:t>основн</w:t>
            </w:r>
            <w:r w:rsidR="00BE72BC">
              <w:rPr>
                <w:rFonts w:ascii="Arial" w:hAnsi="Arial" w:cs="Arial"/>
                <w:sz w:val="20"/>
                <w:szCs w:val="20"/>
                <w:lang w:eastAsia="en-US"/>
              </w:rPr>
              <w:t>ой</w:t>
            </w:r>
            <w:r w:rsidRPr="00E0633B" w:rsidR="00BE72BC">
              <w:rPr>
                <w:rFonts w:ascii="Arial" w:hAnsi="Arial" w:cs="Arial"/>
                <w:sz w:val="20"/>
                <w:szCs w:val="20"/>
                <w:lang w:eastAsia="en-US"/>
              </w:rPr>
              <w:t xml:space="preserve"> </w:t>
            </w:r>
            <w:r w:rsidRPr="00E0633B">
              <w:rPr>
                <w:rFonts w:ascii="Arial" w:hAnsi="Arial" w:cs="Arial"/>
                <w:sz w:val="20"/>
                <w:szCs w:val="20"/>
                <w:lang w:eastAsia="en-US"/>
              </w:rPr>
              <w:t>параметр</w:t>
            </w:r>
          </w:p>
        </w:tc>
      </w:tr>
      <w:tr w:rsidTr="00C6245E">
        <w:tblPrEx>
          <w:tblW w:w="14175" w:type="dxa"/>
          <w:tblInd w:w="-5" w:type="dxa"/>
          <w:tblLayout w:type="fixed"/>
          <w:tblLook w:val="04A0"/>
        </w:tblPrEx>
        <w:trPr>
          <w:trHeight w:val="529"/>
        </w:trPr>
        <w:tc>
          <w:tcPr>
            <w:tcW w:w="1276"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1</w:t>
            </w:r>
          </w:p>
        </w:tc>
        <w:tc>
          <w:tcPr>
            <w:tcW w:w="4536" w:type="dxa"/>
            <w:vMerge w:val="restart"/>
            <w:tcBorders>
              <w:top w:val="doub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Растительный слой и торф с небольшой примесью гальки и гравия. Иловатые грунты. Лессовидные рыхлые суглинки. Рыхлый лесс. Трепел</w:t>
            </w:r>
          </w:p>
        </w:tc>
        <w:tc>
          <w:tcPr>
            <w:tcW w:w="4678"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Суглинки легкие мягкопластичные, без включений (с единичными включениями гравия, гальки)</w:t>
            </w:r>
          </w:p>
        </w:tc>
        <w:tc>
          <w:tcPr>
            <w:tcW w:w="3685" w:type="dxa"/>
            <w:tcBorders>
              <w:top w:val="doub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29"/>
        </w:trPr>
        <w:tc>
          <w:tcPr>
            <w:tcW w:w="127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Органические грунты с включением гравия и гальки (дресвы и щебня) до 5</w:t>
            </w:r>
            <w:r w:rsidR="00A26092">
              <w:rPr>
                <w:rFonts w:ascii="Arial" w:hAnsi="Arial" w:cs="Arial"/>
                <w:sz w:val="22"/>
                <w:szCs w:val="22"/>
                <w:lang w:eastAsia="en-US"/>
              </w:rPr>
              <w:t xml:space="preserve"> </w:t>
            </w:r>
            <w:r w:rsidRPr="006D4F17">
              <w:rPr>
                <w:rFonts w:ascii="Arial" w:hAnsi="Arial" w:cs="Arial"/>
                <w:sz w:val="22"/>
                <w:szCs w:val="22"/>
                <w:lang w:eastAsia="en-US"/>
              </w:rPr>
              <w:t>%</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C6245E">
        <w:tblPrEx>
          <w:tblW w:w="14175" w:type="dxa"/>
          <w:tblInd w:w="-5" w:type="dxa"/>
          <w:tblLayout w:type="fixed"/>
          <w:tblLook w:val="04A0"/>
        </w:tblPrEx>
        <w:trPr>
          <w:trHeight w:val="565"/>
        </w:trPr>
        <w:tc>
          <w:tcPr>
            <w:tcW w:w="1276"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2</w:t>
            </w:r>
          </w:p>
        </w:tc>
        <w:tc>
          <w:tcPr>
            <w:tcW w:w="4536" w:type="dxa"/>
            <w:vMerge w:val="restart"/>
            <w:tcBorders>
              <w:top w:val="single" w:sz="4" w:space="0" w:color="auto"/>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Рыхлые пески и песчано-глинистые грунты с примесью (до 10</w:t>
            </w:r>
            <w:r w:rsidR="00ED3018">
              <w:rPr>
                <w:rFonts w:ascii="Arial" w:hAnsi="Arial" w:cs="Arial"/>
                <w:sz w:val="22"/>
                <w:szCs w:val="22"/>
                <w:lang w:eastAsia="en-US"/>
              </w:rPr>
              <w:t xml:space="preserve"> </w:t>
            </w:r>
            <w:r w:rsidRPr="006D4F17">
              <w:rPr>
                <w:rFonts w:ascii="Arial" w:hAnsi="Arial" w:cs="Arial"/>
                <w:sz w:val="22"/>
                <w:szCs w:val="22"/>
                <w:lang w:eastAsia="en-US"/>
              </w:rPr>
              <w:t>%) мелкой гальки и гравия. Глины ленточные, песчаные, пластичные. Диатомит. Сажа</w:t>
            </w: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 xml:space="preserve">Пески с включением гравия и гальки до </w:t>
            </w:r>
            <w:r w:rsidR="00A26092">
              <w:rPr>
                <w:rFonts w:ascii="Arial" w:hAnsi="Arial" w:cs="Arial"/>
                <w:sz w:val="22"/>
                <w:szCs w:val="22"/>
                <w:lang w:eastAsia="en-US"/>
              </w:rPr>
              <w:br/>
            </w:r>
            <w:r w:rsidRPr="006D4F17">
              <w:rPr>
                <w:rFonts w:ascii="Arial" w:hAnsi="Arial" w:cs="Arial"/>
                <w:sz w:val="22"/>
                <w:szCs w:val="22"/>
                <w:lang w:eastAsia="en-US"/>
              </w:rPr>
              <w:t>10</w:t>
            </w:r>
            <w:r w:rsidR="00A26092">
              <w:rPr>
                <w:rFonts w:ascii="Arial" w:hAnsi="Arial" w:cs="Arial"/>
                <w:sz w:val="22"/>
                <w:szCs w:val="22"/>
                <w:lang w:eastAsia="en-US"/>
              </w:rPr>
              <w:t xml:space="preserve"> </w:t>
            </w:r>
            <w:r w:rsidRPr="006D4F17">
              <w:rPr>
                <w:rFonts w:ascii="Arial" w:hAnsi="Arial" w:cs="Arial"/>
                <w:sz w:val="22"/>
                <w:szCs w:val="22"/>
                <w:lang w:eastAsia="en-US"/>
              </w:rPr>
              <w:t>%</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Супеси, суглинки с включением гравия и гальки (дресвы и щебня) до 10 %</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Супеси пластичные, твердые без включений (с единичными включениями гравия, гальки)</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Глины текучепластичные, мягкопластичные, тугопластичные, без включений (с единичными включениями гравия, гальки)</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Суглинки легкие, твердые, полутвердые, тугопластичные, текучепластичные без включений (с единичными включениями гравия, гальки)</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C2152A"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Органические грунты с включением гравия и гальки (дресвы и щебня) от 5</w:t>
            </w:r>
            <w:r w:rsidR="00A26092">
              <w:rPr>
                <w:rFonts w:ascii="Arial" w:hAnsi="Arial" w:cs="Arial"/>
                <w:sz w:val="22"/>
                <w:szCs w:val="22"/>
                <w:lang w:eastAsia="en-US"/>
              </w:rPr>
              <w:t xml:space="preserve"> </w:t>
            </w:r>
            <w:r w:rsidRPr="006D4F17">
              <w:rPr>
                <w:rFonts w:ascii="Arial" w:hAnsi="Arial" w:cs="Arial"/>
                <w:sz w:val="22"/>
                <w:szCs w:val="22"/>
                <w:lang w:eastAsia="en-US"/>
              </w:rPr>
              <w:t>% до 10</w:t>
            </w:r>
            <w:r w:rsidR="00A26092">
              <w:rPr>
                <w:rFonts w:ascii="Arial" w:hAnsi="Arial" w:cs="Arial"/>
                <w:sz w:val="22"/>
                <w:szCs w:val="22"/>
                <w:lang w:eastAsia="en-US"/>
              </w:rPr>
              <w:t xml:space="preserve"> </w:t>
            </w:r>
            <w:r w:rsidRPr="006D4F17">
              <w:rPr>
                <w:rFonts w:ascii="Arial" w:hAnsi="Arial" w:cs="Arial"/>
                <w:sz w:val="22"/>
                <w:szCs w:val="22"/>
                <w:lang w:eastAsia="en-US"/>
              </w:rPr>
              <w:t>%</w:t>
            </w:r>
          </w:p>
        </w:tc>
        <w:tc>
          <w:tcPr>
            <w:tcW w:w="3685" w:type="dxa"/>
            <w:tcBorders>
              <w:top w:val="single" w:sz="4" w:space="0" w:color="auto"/>
              <w:left w:val="single" w:sz="4" w:space="0" w:color="auto"/>
              <w:bottom w:val="single" w:sz="4" w:space="0" w:color="auto"/>
              <w:right w:val="single" w:sz="4" w:space="0" w:color="auto"/>
            </w:tcBorders>
            <w:vAlign w:val="center"/>
          </w:tcPr>
          <w:p w:rsidR="00C2152A"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bl>
    <w:p w:rsidR="002700C7" w:rsidP="00B82C40">
      <w:pPr>
        <w:spacing w:line="360" w:lineRule="auto"/>
        <w:rPr>
          <w:rFonts w:ascii="Arial" w:hAnsi="Arial" w:cs="Arial"/>
          <w:i/>
          <w:sz w:val="20"/>
          <w:szCs w:val="20"/>
        </w:rPr>
      </w:pPr>
    </w:p>
    <w:p w:rsidR="005C43D5" w:rsidRPr="00E0633B" w:rsidP="00E0633B">
      <w:pPr>
        <w:keepNext/>
        <w:spacing w:line="360" w:lineRule="auto"/>
        <w:rPr>
          <w:rFonts w:ascii="Arial" w:hAnsi="Arial" w:cs="Arial"/>
          <w:i/>
          <w:sz w:val="20"/>
          <w:szCs w:val="20"/>
        </w:rPr>
      </w:pPr>
      <w:r w:rsidRPr="00E0633B">
        <w:rPr>
          <w:rFonts w:ascii="Arial" w:hAnsi="Arial" w:cs="Arial"/>
          <w:i/>
          <w:sz w:val="20"/>
          <w:szCs w:val="20"/>
        </w:rPr>
        <w:t>Продолжение таблицы А.2</w: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4536"/>
        <w:gridCol w:w="4678"/>
        <w:gridCol w:w="3685"/>
      </w:tblGrid>
      <w:tr w:rsidTr="00C6245E">
        <w:tblPrEx>
          <w:tblW w:w="14175" w:type="dxa"/>
          <w:tblInd w:w="-5" w:type="dxa"/>
          <w:tblLayout w:type="fixed"/>
          <w:tblLook w:val="04A0"/>
        </w:tblPrEx>
        <w:tc>
          <w:tcPr>
            <w:tcW w:w="1276" w:type="dxa"/>
            <w:tcBorders>
              <w:top w:val="single" w:sz="4" w:space="0" w:color="auto"/>
              <w:left w:val="single" w:sz="4" w:space="0" w:color="auto"/>
              <w:bottom w:val="single" w:sz="4" w:space="0" w:color="auto"/>
              <w:right w:val="single" w:sz="4" w:space="0" w:color="auto"/>
            </w:tcBorders>
            <w:vAlign w:val="center"/>
          </w:tcPr>
          <w:p w:rsidR="00B82C40"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4536" w:type="dxa"/>
            <w:tcBorders>
              <w:top w:val="single" w:sz="4" w:space="0" w:color="auto"/>
              <w:left w:val="single" w:sz="4" w:space="0" w:color="auto"/>
              <w:bottom w:val="single" w:sz="4" w:space="0" w:color="auto"/>
              <w:right w:val="single" w:sz="4" w:space="0" w:color="auto"/>
            </w:tcBorders>
            <w:vAlign w:val="center"/>
          </w:tcPr>
          <w:p w:rsidR="00B82C40"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4678" w:type="dxa"/>
            <w:tcBorders>
              <w:top w:val="single" w:sz="4" w:space="0" w:color="auto"/>
              <w:left w:val="single" w:sz="4" w:space="0" w:color="auto"/>
              <w:bottom w:val="single" w:sz="4" w:space="0" w:color="auto"/>
              <w:right w:val="single" w:sz="4" w:space="0" w:color="auto"/>
            </w:tcBorders>
            <w:vAlign w:val="center"/>
          </w:tcPr>
          <w:p w:rsidR="00B82C40"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685" w:type="dxa"/>
            <w:tcBorders>
              <w:top w:val="single" w:sz="4" w:space="0" w:color="auto"/>
              <w:left w:val="single" w:sz="4" w:space="0" w:color="auto"/>
              <w:bottom w:val="single" w:sz="4" w:space="0" w:color="auto"/>
              <w:right w:val="single" w:sz="4" w:space="0" w:color="auto"/>
            </w:tcBorders>
            <w:vAlign w:val="center"/>
          </w:tcPr>
          <w:p w:rsidR="00B82C40"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Определяемый основн</w:t>
            </w:r>
            <w:r w:rsidR="00BE72BC">
              <w:rPr>
                <w:rFonts w:ascii="Arial" w:hAnsi="Arial" w:cs="Arial"/>
                <w:sz w:val="20"/>
                <w:szCs w:val="20"/>
                <w:lang w:eastAsia="en-US"/>
              </w:rPr>
              <w:t>ой</w:t>
            </w:r>
            <w:r w:rsidRPr="009A5BF1">
              <w:rPr>
                <w:rFonts w:ascii="Arial" w:hAnsi="Arial" w:cs="Arial"/>
                <w:sz w:val="20"/>
                <w:szCs w:val="20"/>
                <w:lang w:eastAsia="en-US"/>
              </w:rPr>
              <w:t xml:space="preserve"> параметр</w:t>
            </w:r>
          </w:p>
        </w:tc>
      </w:tr>
      <w:tr w:rsidTr="00C6245E">
        <w:tblPrEx>
          <w:tblW w:w="14175" w:type="dxa"/>
          <w:tblInd w:w="-5" w:type="dxa"/>
          <w:tblLayout w:type="fixed"/>
          <w:tblLook w:val="04A0"/>
        </w:tblPrEx>
        <w:trPr>
          <w:trHeight w:val="565"/>
        </w:trPr>
        <w:tc>
          <w:tcPr>
            <w:tcW w:w="1276" w:type="dxa"/>
            <w:vMerge w:val="restart"/>
            <w:tcBorders>
              <w:top w:val="double" w:sz="4" w:space="0" w:color="auto"/>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3</w:t>
            </w:r>
          </w:p>
        </w:tc>
        <w:tc>
          <w:tcPr>
            <w:tcW w:w="4536" w:type="dxa"/>
            <w:vMerge w:val="restart"/>
            <w:tcBorders>
              <w:top w:val="double" w:sz="4" w:space="0" w:color="auto"/>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 xml:space="preserve">Песчано-глинистые грунты с примесью </w:t>
            </w:r>
            <w:r w:rsidR="00B803F0">
              <w:rPr>
                <w:rFonts w:ascii="Arial" w:hAnsi="Arial" w:cs="Arial"/>
                <w:sz w:val="22"/>
                <w:szCs w:val="22"/>
                <w:lang w:eastAsia="en-US"/>
              </w:rPr>
              <w:br/>
            </w:r>
            <w:r w:rsidRPr="006D4F17">
              <w:rPr>
                <w:rFonts w:ascii="Arial" w:hAnsi="Arial" w:cs="Arial"/>
                <w:sz w:val="22"/>
                <w:szCs w:val="22"/>
                <w:lang w:eastAsia="en-US"/>
              </w:rPr>
              <w:t>(</w:t>
            </w:r>
            <w:r w:rsidR="00C408DC">
              <w:rPr>
                <w:rFonts w:ascii="Arial" w:hAnsi="Arial" w:cs="Arial"/>
                <w:sz w:val="22"/>
                <w:szCs w:val="22"/>
                <w:lang w:eastAsia="en-US"/>
              </w:rPr>
              <w:t xml:space="preserve">от </w:t>
            </w:r>
            <w:r w:rsidRPr="006D4F17">
              <w:rPr>
                <w:rFonts w:ascii="Arial" w:hAnsi="Arial" w:cs="Arial"/>
                <w:sz w:val="22"/>
                <w:szCs w:val="22"/>
                <w:lang w:eastAsia="en-US"/>
              </w:rPr>
              <w:t>10</w:t>
            </w:r>
            <w:r w:rsidR="00B803F0">
              <w:rPr>
                <w:rFonts w:ascii="Arial" w:hAnsi="Arial" w:cs="Arial"/>
                <w:sz w:val="22"/>
                <w:szCs w:val="22"/>
                <w:lang w:eastAsia="en-US"/>
              </w:rPr>
              <w:t xml:space="preserve"> </w:t>
            </w:r>
            <w:r w:rsidRPr="00E2612E" w:rsidR="00B803F0">
              <w:rPr>
                <w:rFonts w:ascii="Arial" w:hAnsi="Arial" w:cs="Arial"/>
                <w:sz w:val="22"/>
                <w:szCs w:val="22"/>
                <w:lang w:eastAsia="en-US"/>
              </w:rPr>
              <w:t>%</w:t>
            </w:r>
            <w:r w:rsidRPr="006D4F17">
              <w:rPr>
                <w:rFonts w:ascii="Arial" w:hAnsi="Arial" w:cs="Arial"/>
                <w:sz w:val="22"/>
                <w:szCs w:val="22"/>
                <w:lang w:eastAsia="en-US"/>
              </w:rPr>
              <w:t xml:space="preserve"> </w:t>
            </w:r>
            <w:r w:rsidR="00C408DC">
              <w:rPr>
                <w:rFonts w:ascii="Arial" w:hAnsi="Arial" w:cs="Arial"/>
                <w:sz w:val="22"/>
                <w:szCs w:val="22"/>
                <w:lang w:eastAsia="en-US"/>
              </w:rPr>
              <w:t>до</w:t>
            </w:r>
            <w:r w:rsidRPr="006D4F17">
              <w:rPr>
                <w:rFonts w:ascii="Arial" w:hAnsi="Arial" w:cs="Arial"/>
                <w:sz w:val="22"/>
                <w:szCs w:val="22"/>
                <w:lang w:eastAsia="en-US"/>
              </w:rPr>
              <w:t xml:space="preserve"> 30</w:t>
            </w:r>
            <w:r w:rsidR="00B803F0">
              <w:rPr>
                <w:rFonts w:ascii="Arial" w:hAnsi="Arial" w:cs="Arial"/>
                <w:sz w:val="22"/>
                <w:szCs w:val="22"/>
                <w:lang w:eastAsia="en-US"/>
              </w:rPr>
              <w:t xml:space="preserve"> </w:t>
            </w:r>
            <w:r w:rsidRPr="006D4F17">
              <w:rPr>
                <w:rFonts w:ascii="Arial" w:hAnsi="Arial" w:cs="Arial"/>
                <w:sz w:val="22"/>
                <w:szCs w:val="22"/>
                <w:lang w:eastAsia="en-US"/>
              </w:rPr>
              <w:t>%) мелкой гальки, щебня и гравия. Рыхлые мергели. Плотные глины и суглинки. Слежавшийся лесс. Мел слабый. Сухие пески. Уголь бурый. Плывуны</w:t>
            </w:r>
          </w:p>
        </w:tc>
        <w:tc>
          <w:tcPr>
            <w:tcW w:w="4678" w:type="dxa"/>
            <w:tcBorders>
              <w:top w:val="doub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 xml:space="preserve">Пески с включением гравия, гальки (дресвы, щебня) от 10 </w:t>
            </w:r>
            <w:r w:rsidRPr="00E2612E" w:rsidR="00A26092">
              <w:rPr>
                <w:rFonts w:ascii="Arial" w:hAnsi="Arial" w:cs="Arial"/>
                <w:sz w:val="22"/>
                <w:szCs w:val="22"/>
                <w:lang w:eastAsia="en-US"/>
              </w:rPr>
              <w:t>%</w:t>
            </w:r>
            <w:r w:rsidR="00A26092">
              <w:rPr>
                <w:rFonts w:ascii="Arial" w:hAnsi="Arial" w:cs="Arial"/>
                <w:sz w:val="22"/>
                <w:szCs w:val="22"/>
                <w:lang w:eastAsia="en-US"/>
              </w:rPr>
              <w:t xml:space="preserve"> </w:t>
            </w:r>
            <w:r w:rsidRPr="006D4F17">
              <w:rPr>
                <w:rFonts w:ascii="Arial" w:hAnsi="Arial" w:cs="Arial"/>
                <w:sz w:val="22"/>
                <w:szCs w:val="22"/>
                <w:lang w:eastAsia="en-US"/>
              </w:rPr>
              <w:t>до 30</w:t>
            </w:r>
            <w:r w:rsidR="00A26092">
              <w:rPr>
                <w:rFonts w:ascii="Arial" w:hAnsi="Arial" w:cs="Arial"/>
                <w:sz w:val="22"/>
                <w:szCs w:val="22"/>
                <w:lang w:eastAsia="en-US"/>
              </w:rPr>
              <w:t xml:space="preserve"> </w:t>
            </w:r>
            <w:r w:rsidRPr="006D4F17">
              <w:rPr>
                <w:rFonts w:ascii="Arial" w:hAnsi="Arial" w:cs="Arial"/>
                <w:sz w:val="22"/>
                <w:szCs w:val="22"/>
                <w:lang w:eastAsia="en-US"/>
              </w:rPr>
              <w:t>%</w:t>
            </w:r>
          </w:p>
        </w:tc>
        <w:tc>
          <w:tcPr>
            <w:tcW w:w="3685" w:type="dxa"/>
            <w:tcBorders>
              <w:top w:val="doub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гранулометрический состав, коэффициент пористости</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Текучие: супеси, суглинки, глины, без включений (с единичными включениями гравия, гальки)</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Глины твердые, полутвердые, без включений (с единичными включениями гравия, гальки)</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Суглинки тяжелые, без включений (с единичными включениями гравия, гальки)</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 xml:space="preserve">Супеси, суглинки, глины, с включением гравия, гальки (дресвы, щебня) от 10 </w:t>
            </w:r>
            <w:r w:rsidRPr="00E2612E" w:rsidR="00A26092">
              <w:rPr>
                <w:rFonts w:ascii="Arial" w:hAnsi="Arial" w:cs="Arial"/>
                <w:sz w:val="22"/>
                <w:szCs w:val="22"/>
                <w:lang w:eastAsia="en-US"/>
              </w:rPr>
              <w:t>%</w:t>
            </w:r>
            <w:r w:rsidR="00A26092">
              <w:rPr>
                <w:rFonts w:ascii="Arial" w:hAnsi="Arial" w:cs="Arial"/>
                <w:sz w:val="22"/>
                <w:szCs w:val="22"/>
                <w:lang w:eastAsia="en-US"/>
              </w:rPr>
              <w:t xml:space="preserve"> </w:t>
            </w:r>
            <w:r w:rsidRPr="006D4F17">
              <w:rPr>
                <w:rFonts w:ascii="Arial" w:hAnsi="Arial" w:cs="Arial"/>
                <w:sz w:val="22"/>
                <w:szCs w:val="22"/>
                <w:lang w:eastAsia="en-US"/>
              </w:rPr>
              <w:t>до 30</w:t>
            </w:r>
            <w:r w:rsidR="00A26092">
              <w:rPr>
                <w:rFonts w:ascii="Arial" w:hAnsi="Arial" w:cs="Arial"/>
                <w:sz w:val="22"/>
                <w:szCs w:val="22"/>
                <w:lang w:eastAsia="en-US"/>
              </w:rPr>
              <w:t> </w:t>
            </w:r>
            <w:r w:rsidRPr="006D4F17">
              <w:rPr>
                <w:rFonts w:ascii="Arial" w:hAnsi="Arial" w:cs="Arial"/>
                <w:sz w:val="22"/>
                <w:szCs w:val="22"/>
                <w:lang w:eastAsia="en-US"/>
              </w:rPr>
              <w:t>%</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Число пластичности, показатель текучести, гранулометрический состав</w:t>
            </w:r>
          </w:p>
        </w:tc>
      </w:tr>
      <w:tr w:rsidTr="00C6245E">
        <w:tblPrEx>
          <w:tblW w:w="1417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Полускальные грунты низкой и очень низкой прочности</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bl>
    <w:p w:rsidR="005C43D5">
      <w:r>
        <w:br w:type="page"/>
      </w:r>
    </w:p>
    <w:p w:rsidR="005C43D5" w:rsidRPr="00E0633B" w:rsidP="00E0633B">
      <w:pPr>
        <w:spacing w:line="360" w:lineRule="auto"/>
        <w:rPr>
          <w:rFonts w:ascii="Arial" w:hAnsi="Arial" w:cs="Arial"/>
          <w:i/>
          <w:sz w:val="20"/>
          <w:szCs w:val="20"/>
        </w:rPr>
      </w:pPr>
      <w:r>
        <w:rPr>
          <w:rFonts w:ascii="Arial" w:hAnsi="Arial" w:cs="Arial"/>
          <w:i/>
          <w:sz w:val="20"/>
          <w:szCs w:val="20"/>
        </w:rPr>
        <w:t>Окончание</w:t>
      </w:r>
      <w:r w:rsidRPr="00E0633B">
        <w:rPr>
          <w:rFonts w:ascii="Arial" w:hAnsi="Arial" w:cs="Arial"/>
          <w:i/>
          <w:sz w:val="20"/>
          <w:szCs w:val="20"/>
        </w:rPr>
        <w:t xml:space="preserve"> </w:t>
      </w:r>
      <w:r w:rsidRPr="00E0633B">
        <w:rPr>
          <w:rFonts w:ascii="Arial" w:hAnsi="Arial" w:cs="Arial"/>
          <w:i/>
          <w:sz w:val="20"/>
          <w:szCs w:val="20"/>
        </w:rPr>
        <w:t>таблицы А.2</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4590"/>
        <w:gridCol w:w="4734"/>
        <w:gridCol w:w="3729"/>
      </w:tblGrid>
      <w:tr w:rsidTr="00E0633B">
        <w:tblPrEx>
          <w:tblW w:w="14345" w:type="dxa"/>
          <w:tblInd w:w="-5" w:type="dxa"/>
          <w:tblLayout w:type="fixed"/>
          <w:tblLook w:val="04A0"/>
        </w:tblPrEx>
        <w:tc>
          <w:tcPr>
            <w:tcW w:w="1276" w:type="dxa"/>
            <w:tcBorders>
              <w:top w:val="single" w:sz="4" w:space="0" w:color="auto"/>
              <w:left w:val="single" w:sz="4" w:space="0" w:color="auto"/>
              <w:bottom w:val="single" w:sz="4" w:space="0" w:color="auto"/>
              <w:right w:val="single" w:sz="4" w:space="0" w:color="auto"/>
            </w:tcBorders>
            <w:vAlign w:val="center"/>
          </w:tcPr>
          <w:p w:rsidR="00805726" w:rsidRPr="009A5BF1" w:rsidP="00C6245E">
            <w:pPr>
              <w:spacing w:line="276" w:lineRule="auto"/>
              <w:ind w:left="-40"/>
              <w:jc w:val="center"/>
              <w:rPr>
                <w:rFonts w:ascii="Arial" w:hAnsi="Arial" w:cs="Arial"/>
                <w:bCs/>
                <w:sz w:val="20"/>
                <w:szCs w:val="20"/>
                <w:lang w:eastAsia="en-US"/>
              </w:rPr>
            </w:pPr>
            <w:r w:rsidRPr="009A5BF1">
              <w:rPr>
                <w:rFonts w:ascii="Arial" w:hAnsi="Arial" w:cs="Arial"/>
                <w:bCs/>
                <w:sz w:val="20"/>
                <w:szCs w:val="20"/>
                <w:lang w:eastAsia="en-US"/>
              </w:rPr>
              <w:t>Группа грунта по буримости</w:t>
            </w:r>
          </w:p>
        </w:tc>
        <w:tc>
          <w:tcPr>
            <w:tcW w:w="4536" w:type="dxa"/>
            <w:tcBorders>
              <w:top w:val="single" w:sz="4" w:space="0" w:color="auto"/>
              <w:left w:val="single" w:sz="4" w:space="0" w:color="auto"/>
              <w:bottom w:val="single" w:sz="4" w:space="0" w:color="auto"/>
              <w:right w:val="single" w:sz="4" w:space="0" w:color="auto"/>
            </w:tcBorders>
            <w:vAlign w:val="center"/>
          </w:tcPr>
          <w:p w:rsidR="00805726" w:rsidRPr="009A5BF1" w:rsidP="00C6245E">
            <w:pPr>
              <w:tabs>
                <w:tab w:val="left" w:pos="-180"/>
                <w:tab w:val="left" w:pos="6885"/>
              </w:tabs>
              <w:spacing w:line="276" w:lineRule="auto"/>
              <w:ind w:right="-6"/>
              <w:jc w:val="center"/>
              <w:rPr>
                <w:rFonts w:ascii="Arial" w:hAnsi="Arial" w:cs="Arial"/>
                <w:bCs/>
                <w:sz w:val="20"/>
                <w:szCs w:val="20"/>
                <w:lang w:eastAsia="en-US"/>
              </w:rPr>
            </w:pPr>
            <w:r w:rsidRPr="009A5BF1">
              <w:rPr>
                <w:rFonts w:ascii="Arial" w:hAnsi="Arial" w:cs="Arial"/>
                <w:sz w:val="20"/>
                <w:szCs w:val="20"/>
                <w:lang w:eastAsia="en-US"/>
              </w:rPr>
              <w:t>Наименование грунта</w:t>
            </w:r>
          </w:p>
        </w:tc>
        <w:tc>
          <w:tcPr>
            <w:tcW w:w="4678" w:type="dxa"/>
            <w:tcBorders>
              <w:top w:val="single" w:sz="4" w:space="0" w:color="auto"/>
              <w:left w:val="single" w:sz="4" w:space="0" w:color="auto"/>
              <w:bottom w:val="single" w:sz="4" w:space="0" w:color="auto"/>
              <w:right w:val="single" w:sz="4" w:space="0" w:color="auto"/>
            </w:tcBorders>
            <w:vAlign w:val="center"/>
          </w:tcPr>
          <w:p w:rsidR="00805726"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Разновидность грунта</w:t>
            </w:r>
          </w:p>
        </w:tc>
        <w:tc>
          <w:tcPr>
            <w:tcW w:w="3685" w:type="dxa"/>
            <w:tcBorders>
              <w:top w:val="single" w:sz="4" w:space="0" w:color="auto"/>
              <w:left w:val="single" w:sz="4" w:space="0" w:color="auto"/>
              <w:bottom w:val="single" w:sz="4" w:space="0" w:color="auto"/>
              <w:right w:val="single" w:sz="4" w:space="0" w:color="auto"/>
            </w:tcBorders>
            <w:vAlign w:val="center"/>
          </w:tcPr>
          <w:p w:rsidR="00805726" w:rsidRPr="009A5BF1" w:rsidP="00C6245E">
            <w:pPr>
              <w:tabs>
                <w:tab w:val="left" w:pos="-180"/>
                <w:tab w:val="left" w:pos="6885"/>
              </w:tabs>
              <w:spacing w:line="276" w:lineRule="auto"/>
              <w:ind w:right="-6"/>
              <w:jc w:val="center"/>
              <w:rPr>
                <w:rFonts w:ascii="Arial" w:hAnsi="Arial" w:cs="Arial"/>
                <w:sz w:val="20"/>
                <w:szCs w:val="20"/>
                <w:lang w:eastAsia="en-US"/>
              </w:rPr>
            </w:pPr>
            <w:r w:rsidRPr="009A5BF1">
              <w:rPr>
                <w:rFonts w:ascii="Arial" w:hAnsi="Arial" w:cs="Arial"/>
                <w:sz w:val="20"/>
                <w:szCs w:val="20"/>
                <w:lang w:eastAsia="en-US"/>
              </w:rPr>
              <w:t>Определяемый основн</w:t>
            </w:r>
            <w:r w:rsidR="00BE72BC">
              <w:rPr>
                <w:rFonts w:ascii="Arial" w:hAnsi="Arial" w:cs="Arial"/>
                <w:sz w:val="20"/>
                <w:szCs w:val="20"/>
                <w:lang w:eastAsia="en-US"/>
              </w:rPr>
              <w:t>ой</w:t>
            </w:r>
            <w:r w:rsidRPr="009A5BF1">
              <w:rPr>
                <w:rFonts w:ascii="Arial" w:hAnsi="Arial" w:cs="Arial"/>
                <w:sz w:val="20"/>
                <w:szCs w:val="20"/>
                <w:lang w:eastAsia="en-US"/>
              </w:rPr>
              <w:t xml:space="preserve"> параметр</w:t>
            </w:r>
          </w:p>
        </w:tc>
      </w:tr>
      <w:tr w:rsidTr="00E0633B">
        <w:tblPrEx>
          <w:tblW w:w="14345" w:type="dxa"/>
          <w:tblInd w:w="-5" w:type="dxa"/>
          <w:tblLayout w:type="fixed"/>
          <w:tblLook w:val="04A0"/>
        </w:tblPrEx>
        <w:trPr>
          <w:trHeight w:val="565"/>
        </w:trPr>
        <w:tc>
          <w:tcPr>
            <w:tcW w:w="1276" w:type="dxa"/>
            <w:vMerge w:val="restart"/>
            <w:tcBorders>
              <w:top w:val="double" w:sz="4" w:space="0" w:color="auto"/>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4</w:t>
            </w:r>
          </w:p>
        </w:tc>
        <w:tc>
          <w:tcPr>
            <w:tcW w:w="4536" w:type="dxa"/>
            <w:vMerge w:val="restart"/>
            <w:tcBorders>
              <w:top w:val="double" w:sz="4" w:space="0" w:color="auto"/>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Песчано-глинистые грунты со значительной (св</w:t>
            </w:r>
            <w:r w:rsidR="00CB5E87">
              <w:rPr>
                <w:rFonts w:ascii="Arial" w:hAnsi="Arial" w:cs="Arial"/>
                <w:sz w:val="22"/>
                <w:szCs w:val="22"/>
                <w:lang w:eastAsia="en-US"/>
              </w:rPr>
              <w:t>.</w:t>
            </w:r>
            <w:r w:rsidRPr="006D4F17">
              <w:rPr>
                <w:rFonts w:ascii="Arial" w:hAnsi="Arial" w:cs="Arial"/>
                <w:sz w:val="22"/>
                <w:szCs w:val="22"/>
                <w:lang w:eastAsia="en-US"/>
              </w:rPr>
              <w:t xml:space="preserve"> 30 %) примесью гальки и щебня. Плотные вязкие глины. Валунные глины. Каолин. Пористый известняк-ракушечник. Плотный мел. Гипс. Бокситы. Ангидрит. Фосфориты. Опока. Каменная соль. Каменный уголь. Мерзлые грунты: песок, ил, торф, суглинки</w:t>
            </w:r>
          </w:p>
        </w:tc>
        <w:tc>
          <w:tcPr>
            <w:tcW w:w="4678" w:type="dxa"/>
            <w:tcBorders>
              <w:top w:val="doub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 xml:space="preserve">Пески, супеси, суглинки, глины с включением гравия, гальки (дресвы, щебня) от 30 </w:t>
            </w:r>
            <w:r w:rsidRPr="00E2612E" w:rsidR="00A26092">
              <w:rPr>
                <w:rFonts w:ascii="Arial" w:hAnsi="Arial" w:cs="Arial"/>
                <w:sz w:val="22"/>
                <w:szCs w:val="22"/>
                <w:lang w:eastAsia="en-US"/>
              </w:rPr>
              <w:t>%</w:t>
            </w:r>
            <w:r w:rsidR="00A26092">
              <w:rPr>
                <w:rFonts w:ascii="Arial" w:hAnsi="Arial" w:cs="Arial"/>
                <w:sz w:val="22"/>
                <w:szCs w:val="22"/>
                <w:lang w:eastAsia="en-US"/>
              </w:rPr>
              <w:t xml:space="preserve"> </w:t>
            </w:r>
            <w:r w:rsidRPr="006D4F17">
              <w:rPr>
                <w:rFonts w:ascii="Arial" w:hAnsi="Arial" w:cs="Arial"/>
                <w:sz w:val="22"/>
                <w:szCs w:val="22"/>
                <w:lang w:eastAsia="en-US"/>
              </w:rPr>
              <w:t>до 50</w:t>
            </w:r>
            <w:r w:rsidR="00A26092">
              <w:rPr>
                <w:rFonts w:ascii="Arial" w:hAnsi="Arial" w:cs="Arial"/>
                <w:sz w:val="22"/>
                <w:szCs w:val="22"/>
                <w:lang w:eastAsia="en-US"/>
              </w:rPr>
              <w:t xml:space="preserve"> </w:t>
            </w:r>
            <w:r w:rsidRPr="006D4F17">
              <w:rPr>
                <w:rFonts w:ascii="Arial" w:hAnsi="Arial" w:cs="Arial"/>
                <w:sz w:val="22"/>
                <w:szCs w:val="22"/>
                <w:lang w:eastAsia="en-US"/>
              </w:rPr>
              <w:t>%</w:t>
            </w:r>
          </w:p>
        </w:tc>
        <w:tc>
          <w:tcPr>
            <w:tcW w:w="3685" w:type="dxa"/>
            <w:tcBorders>
              <w:top w:val="doub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 коэффициент пористости</w:t>
            </w:r>
          </w:p>
        </w:tc>
      </w:tr>
      <w:tr w:rsidTr="00E0633B">
        <w:tblPrEx>
          <w:tblW w:w="1434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Гравийный (дресвяный) грунт</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E0633B">
        <w:tblPrEx>
          <w:tblW w:w="1434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Галечниковый (щебенистый) грунт</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Гранулометрический состав</w:t>
            </w:r>
          </w:p>
        </w:tc>
      </w:tr>
      <w:tr w:rsidTr="00E0633B">
        <w:tblPrEx>
          <w:tblW w:w="1434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Мерзлые грунты, в том числе гравийные (дресвяные), галечниковые (щебенистые)</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r>
              <w:rPr>
                <w:rFonts w:ascii="Arial" w:hAnsi="Arial" w:cs="Arial"/>
                <w:sz w:val="22"/>
                <w:szCs w:val="22"/>
                <w:lang w:eastAsia="en-US"/>
              </w:rPr>
              <w:t>–</w:t>
            </w:r>
          </w:p>
        </w:tc>
      </w:tr>
      <w:tr w:rsidTr="00E0633B">
        <w:tblPrEx>
          <w:tblW w:w="1434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Полускальные грунты пониженной прочности</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rPr>
          <w:trHeight w:val="565"/>
        </w:trPr>
        <w:tc>
          <w:tcPr>
            <w:tcW w:w="1276" w:type="dxa"/>
            <w:vMerge/>
            <w:tcBorders>
              <w:left w:val="single" w:sz="4" w:space="0" w:color="auto"/>
              <w:right w:val="single" w:sz="4" w:space="0" w:color="auto"/>
            </w:tcBorders>
            <w:vAlign w:val="center"/>
          </w:tcPr>
          <w:p w:rsidR="00A06C33" w:rsidRPr="006D4F17" w:rsidP="00C6245E">
            <w:pPr>
              <w:spacing w:line="276" w:lineRule="auto"/>
              <w:jc w:val="center"/>
              <w:rPr>
                <w:rFonts w:ascii="Arial" w:hAnsi="Arial" w:cs="Arial"/>
                <w:sz w:val="22"/>
                <w:szCs w:val="22"/>
                <w:lang w:eastAsia="en-US"/>
              </w:rPr>
            </w:pPr>
          </w:p>
        </w:tc>
        <w:tc>
          <w:tcPr>
            <w:tcW w:w="4536" w:type="dxa"/>
            <w:vMerge/>
            <w:tcBorders>
              <w:left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Малопрочные, мягкие скальные грунты</w:t>
            </w:r>
          </w:p>
        </w:tc>
        <w:tc>
          <w:tcPr>
            <w:tcW w:w="3685" w:type="dxa"/>
            <w:tcBorders>
              <w:top w:val="single" w:sz="4" w:space="0" w:color="auto"/>
              <w:left w:val="single" w:sz="4" w:space="0" w:color="auto"/>
              <w:bottom w:val="single" w:sz="4" w:space="0" w:color="auto"/>
              <w:right w:val="single" w:sz="4" w:space="0" w:color="auto"/>
            </w:tcBorders>
            <w:vAlign w:val="center"/>
          </w:tcPr>
          <w:p w:rsidR="00A06C33" w:rsidRPr="006D4F17" w:rsidP="00C6245E">
            <w:pPr>
              <w:spacing w:line="276" w:lineRule="auto"/>
              <w:rPr>
                <w:rFonts w:ascii="Arial" w:hAnsi="Arial" w:cs="Arial"/>
                <w:sz w:val="22"/>
                <w:szCs w:val="22"/>
                <w:lang w:eastAsia="en-US"/>
              </w:rPr>
            </w:pPr>
            <w:r w:rsidRPr="006D4F17">
              <w:rPr>
                <w:rFonts w:ascii="Arial" w:hAnsi="Arial" w:cs="Arial"/>
                <w:sz w:val="22"/>
                <w:szCs w:val="22"/>
                <w:lang w:eastAsia="en-US"/>
              </w:rPr>
              <w:t>Предел прочности на одноосное сжатие, коэффициент крепости по шкале Протодьяконова</w:t>
            </w:r>
          </w:p>
        </w:tc>
      </w:tr>
      <w:tr w:rsidTr="00E0633B">
        <w:tblPrEx>
          <w:tblW w:w="14345" w:type="dxa"/>
          <w:tblInd w:w="-5" w:type="dxa"/>
          <w:tblLayout w:type="fixed"/>
          <w:tblLook w:val="04A0"/>
        </w:tblPrEx>
        <w:trPr>
          <w:trHeight w:val="565"/>
        </w:trPr>
        <w:tc>
          <w:tcPr>
            <w:tcW w:w="14175" w:type="dxa"/>
            <w:gridSpan w:val="4"/>
            <w:tcBorders>
              <w:left w:val="single" w:sz="4" w:space="0" w:color="auto"/>
              <w:right w:val="single" w:sz="4" w:space="0" w:color="auto"/>
            </w:tcBorders>
            <w:vAlign w:val="center"/>
          </w:tcPr>
          <w:p w:rsidR="00A26092" w:rsidP="00C6245E">
            <w:pPr>
              <w:spacing w:line="360" w:lineRule="auto"/>
              <w:ind w:firstLine="709"/>
              <w:jc w:val="both"/>
              <w:rPr>
                <w:rFonts w:ascii="Arial" w:hAnsi="Arial" w:cs="Arial"/>
                <w:spacing w:val="40"/>
                <w:sz w:val="20"/>
                <w:szCs w:val="20"/>
                <w:lang w:eastAsia="en-US"/>
              </w:rPr>
            </w:pPr>
          </w:p>
          <w:p w:rsidR="00A06C33" w:rsidRPr="006D4F17" w:rsidP="00C6245E">
            <w:pPr>
              <w:spacing w:line="360" w:lineRule="auto"/>
              <w:ind w:firstLine="709"/>
              <w:jc w:val="both"/>
              <w:rPr>
                <w:rFonts w:ascii="Arial" w:hAnsi="Arial" w:cs="Arial"/>
                <w:spacing w:val="40"/>
                <w:sz w:val="20"/>
                <w:szCs w:val="20"/>
                <w:lang w:eastAsia="en-US"/>
              </w:rPr>
            </w:pPr>
            <w:r w:rsidRPr="006D4F17">
              <w:rPr>
                <w:rFonts w:ascii="Arial" w:hAnsi="Arial" w:cs="Arial"/>
                <w:spacing w:val="40"/>
                <w:sz w:val="20"/>
                <w:szCs w:val="20"/>
                <w:lang w:eastAsia="en-US"/>
              </w:rPr>
              <w:t>Примечания</w:t>
            </w:r>
          </w:p>
          <w:p w:rsidR="00A06C33" w:rsidP="00C6245E">
            <w:pPr>
              <w:spacing w:line="360" w:lineRule="auto"/>
              <w:ind w:firstLine="709"/>
              <w:jc w:val="both"/>
              <w:rPr>
                <w:rFonts w:ascii="Arial" w:hAnsi="Arial" w:cs="Arial"/>
                <w:sz w:val="20"/>
                <w:szCs w:val="20"/>
                <w:lang w:eastAsia="en-US"/>
              </w:rPr>
            </w:pPr>
            <w:r w:rsidRPr="00A06C33">
              <w:rPr>
                <w:rFonts w:ascii="Arial" w:hAnsi="Arial" w:cs="Arial"/>
                <w:sz w:val="20"/>
                <w:szCs w:val="20"/>
                <w:lang w:eastAsia="en-US"/>
              </w:rPr>
              <w:t xml:space="preserve">1 </w:t>
            </w:r>
            <w:r>
              <w:rPr>
                <w:rFonts w:ascii="Arial" w:hAnsi="Arial" w:cs="Arial"/>
                <w:sz w:val="20"/>
                <w:szCs w:val="20"/>
                <w:lang w:eastAsia="en-US"/>
              </w:rPr>
              <w:t xml:space="preserve">Наименование и разновидности грунта </w:t>
            </w:r>
            <w:r w:rsidR="00D4129A">
              <w:rPr>
                <w:rFonts w:ascii="Arial" w:hAnsi="Arial" w:cs="Arial"/>
                <w:sz w:val="20"/>
                <w:szCs w:val="20"/>
                <w:lang w:eastAsia="en-US"/>
              </w:rPr>
              <w:t>– по</w:t>
            </w:r>
            <w:r>
              <w:rPr>
                <w:rFonts w:ascii="Arial" w:hAnsi="Arial" w:cs="Arial"/>
                <w:sz w:val="20"/>
                <w:szCs w:val="20"/>
                <w:lang w:eastAsia="en-US"/>
              </w:rPr>
              <w:t xml:space="preserve"> ГОСТ 25100.</w:t>
            </w:r>
          </w:p>
          <w:p w:rsidR="00A06C33" w:rsidP="00C6245E">
            <w:pPr>
              <w:spacing w:line="360" w:lineRule="auto"/>
              <w:ind w:firstLine="709"/>
              <w:jc w:val="both"/>
              <w:rPr>
                <w:rFonts w:ascii="Arial" w:hAnsi="Arial" w:cs="Arial"/>
                <w:sz w:val="20"/>
                <w:szCs w:val="20"/>
                <w:lang w:eastAsia="en-US"/>
              </w:rPr>
            </w:pPr>
            <w:r>
              <w:rPr>
                <w:rFonts w:ascii="Arial" w:hAnsi="Arial" w:cs="Arial"/>
                <w:sz w:val="20"/>
                <w:szCs w:val="20"/>
                <w:lang w:eastAsia="en-US"/>
              </w:rPr>
              <w:t>2 Определяемые основные параметры грунта (за исключением коэффициента крепости по шкале Протодьяконова) – по ГОСТ 25100.</w:t>
            </w:r>
          </w:p>
          <w:p w:rsidR="00A06C33" w:rsidRPr="00A06C33" w:rsidP="00C6245E">
            <w:pPr>
              <w:spacing w:line="360" w:lineRule="auto"/>
              <w:ind w:firstLine="709"/>
              <w:jc w:val="both"/>
              <w:rPr>
                <w:rFonts w:ascii="Arial" w:hAnsi="Arial" w:cs="Arial"/>
                <w:sz w:val="20"/>
                <w:szCs w:val="20"/>
                <w:lang w:eastAsia="en-US"/>
              </w:rPr>
            </w:pPr>
            <w:r>
              <w:rPr>
                <w:rFonts w:ascii="Arial" w:hAnsi="Arial" w:cs="Arial"/>
                <w:sz w:val="20"/>
                <w:szCs w:val="20"/>
                <w:lang w:eastAsia="en-US"/>
              </w:rPr>
              <w:t xml:space="preserve">3 Коэффициент крепости по шкале Протодьяконова – по </w:t>
            </w:r>
            <w:r w:rsidRPr="003B60DA">
              <w:rPr>
                <w:rFonts w:ascii="Arial" w:hAnsi="Arial" w:cs="Arial"/>
                <w:sz w:val="20"/>
                <w:szCs w:val="20"/>
                <w:lang w:eastAsia="en-US"/>
              </w:rPr>
              <w:t>ГОСТ 21153.1</w:t>
            </w:r>
            <w:r>
              <w:rPr>
                <w:rFonts w:ascii="Arial" w:hAnsi="Arial" w:cs="Arial"/>
                <w:sz w:val="20"/>
                <w:szCs w:val="20"/>
                <w:lang w:eastAsia="en-US"/>
              </w:rPr>
              <w:t>.</w:t>
            </w:r>
          </w:p>
          <w:p w:rsidR="00A06C33" w:rsidRPr="00A06C33" w:rsidP="00C6245E">
            <w:pPr>
              <w:spacing w:line="360" w:lineRule="auto"/>
              <w:ind w:firstLine="709"/>
              <w:jc w:val="both"/>
              <w:rPr>
                <w:rFonts w:ascii="Arial" w:hAnsi="Arial" w:cs="Arial"/>
                <w:sz w:val="20"/>
                <w:szCs w:val="20"/>
                <w:lang w:eastAsia="en-US"/>
              </w:rPr>
            </w:pPr>
            <w:r>
              <w:rPr>
                <w:rFonts w:ascii="Arial" w:hAnsi="Arial" w:cs="Arial"/>
                <w:sz w:val="20"/>
                <w:szCs w:val="20"/>
                <w:lang w:eastAsia="en-US"/>
              </w:rPr>
              <w:t>4</w:t>
            </w:r>
            <w:r w:rsidRPr="00A06C33">
              <w:rPr>
                <w:rFonts w:ascii="Arial" w:hAnsi="Arial" w:cs="Arial"/>
                <w:sz w:val="20"/>
                <w:szCs w:val="20"/>
                <w:lang w:eastAsia="en-US"/>
              </w:rPr>
              <w:t xml:space="preserve"> Техногенные грунты, имеющие природные </w:t>
            </w:r>
            <w:r w:rsidRPr="005C43D5">
              <w:rPr>
                <w:rFonts w:ascii="Arial" w:hAnsi="Arial" w:cs="Arial"/>
                <w:sz w:val="20"/>
                <w:szCs w:val="20"/>
                <w:lang w:eastAsia="en-US"/>
              </w:rPr>
              <w:t>аналоги</w:t>
            </w:r>
            <w:r w:rsidR="00F87127">
              <w:rPr>
                <w:rFonts w:ascii="Arial" w:hAnsi="Arial" w:cs="Arial"/>
                <w:sz w:val="20"/>
                <w:szCs w:val="20"/>
                <w:lang w:eastAsia="en-US"/>
              </w:rPr>
              <w:t>,</w:t>
            </w:r>
            <w:r w:rsidRPr="005C43D5">
              <w:rPr>
                <w:rFonts w:ascii="Arial" w:hAnsi="Arial" w:cs="Arial"/>
                <w:sz w:val="20"/>
                <w:szCs w:val="20"/>
                <w:lang w:eastAsia="en-US"/>
              </w:rPr>
              <w:t xml:space="preserve"> </w:t>
            </w:r>
            <w:r w:rsidRPr="005C43D5" w:rsidR="005C43D5">
              <w:rPr>
                <w:rFonts w:ascii="Arial" w:hAnsi="Arial" w:cs="Arial"/>
                <w:sz w:val="20"/>
                <w:szCs w:val="20"/>
                <w:lang w:eastAsia="en-US"/>
              </w:rPr>
              <w:t>определяют</w:t>
            </w:r>
            <w:r w:rsidRPr="00A06C33">
              <w:rPr>
                <w:rFonts w:ascii="Arial" w:hAnsi="Arial" w:cs="Arial"/>
                <w:sz w:val="20"/>
                <w:szCs w:val="20"/>
                <w:lang w:eastAsia="en-US"/>
              </w:rPr>
              <w:t xml:space="preserve"> как природные грунты.</w:t>
            </w:r>
          </w:p>
          <w:p w:rsidR="00A06C33" w:rsidRPr="00A06C33" w:rsidP="00C6245E">
            <w:pPr>
              <w:spacing w:line="360" w:lineRule="auto"/>
              <w:ind w:firstLine="709"/>
              <w:jc w:val="both"/>
              <w:rPr>
                <w:rFonts w:ascii="Arial" w:hAnsi="Arial" w:cs="Arial"/>
                <w:sz w:val="20"/>
                <w:szCs w:val="20"/>
                <w:lang w:eastAsia="en-US"/>
              </w:rPr>
            </w:pPr>
            <w:r>
              <w:rPr>
                <w:rFonts w:ascii="Arial" w:hAnsi="Arial" w:cs="Arial"/>
                <w:sz w:val="20"/>
                <w:szCs w:val="20"/>
                <w:lang w:eastAsia="en-US"/>
              </w:rPr>
              <w:t>5</w:t>
            </w:r>
            <w:r w:rsidRPr="00A06C33">
              <w:rPr>
                <w:rFonts w:ascii="Arial" w:hAnsi="Arial" w:cs="Arial"/>
                <w:sz w:val="20"/>
                <w:szCs w:val="20"/>
                <w:lang w:eastAsia="en-US"/>
              </w:rPr>
              <w:t xml:space="preserve"> </w:t>
            </w:r>
            <w:r w:rsidRPr="00A06C33" w:rsidR="00112F59">
              <w:rPr>
                <w:rFonts w:ascii="Arial" w:hAnsi="Arial" w:cs="Arial"/>
                <w:sz w:val="20"/>
                <w:szCs w:val="20"/>
                <w:lang w:eastAsia="en-US"/>
              </w:rPr>
              <w:t>Групп</w:t>
            </w:r>
            <w:r w:rsidR="00112F59">
              <w:rPr>
                <w:rFonts w:ascii="Arial" w:hAnsi="Arial" w:cs="Arial"/>
                <w:sz w:val="20"/>
                <w:szCs w:val="20"/>
                <w:lang w:eastAsia="en-US"/>
              </w:rPr>
              <w:t>у</w:t>
            </w:r>
            <w:r w:rsidRPr="00A06C33" w:rsidR="00112F59">
              <w:rPr>
                <w:rFonts w:ascii="Arial" w:hAnsi="Arial" w:cs="Arial"/>
                <w:sz w:val="20"/>
                <w:szCs w:val="20"/>
                <w:lang w:eastAsia="en-US"/>
              </w:rPr>
              <w:t xml:space="preserve"> </w:t>
            </w:r>
            <w:r w:rsidRPr="00A06C33">
              <w:rPr>
                <w:rFonts w:ascii="Arial" w:hAnsi="Arial" w:cs="Arial"/>
                <w:sz w:val="20"/>
                <w:szCs w:val="20"/>
                <w:lang w:eastAsia="en-US"/>
              </w:rPr>
              <w:t xml:space="preserve">по буримости техногенно измененных в естественном залегании грунтов (закрепленные битумными, цементными растворами, силикатизированные и пр.) </w:t>
            </w:r>
            <w:r w:rsidRPr="00A06C33" w:rsidR="00112F59">
              <w:rPr>
                <w:rFonts w:ascii="Arial" w:hAnsi="Arial" w:cs="Arial"/>
                <w:sz w:val="20"/>
                <w:szCs w:val="20"/>
                <w:lang w:eastAsia="en-US"/>
              </w:rPr>
              <w:t>определя</w:t>
            </w:r>
            <w:r w:rsidR="00112F59">
              <w:rPr>
                <w:rFonts w:ascii="Arial" w:hAnsi="Arial" w:cs="Arial"/>
                <w:sz w:val="20"/>
                <w:szCs w:val="20"/>
                <w:lang w:eastAsia="en-US"/>
              </w:rPr>
              <w:t>ю</w:t>
            </w:r>
            <w:r w:rsidRPr="00A06C33" w:rsidR="00112F59">
              <w:rPr>
                <w:rFonts w:ascii="Arial" w:hAnsi="Arial" w:cs="Arial"/>
                <w:sz w:val="20"/>
                <w:szCs w:val="20"/>
                <w:lang w:eastAsia="en-US"/>
              </w:rPr>
              <w:t xml:space="preserve">т </w:t>
            </w:r>
            <w:r w:rsidR="005C43D5">
              <w:rPr>
                <w:rFonts w:ascii="Arial" w:hAnsi="Arial" w:cs="Arial"/>
                <w:sz w:val="20"/>
                <w:szCs w:val="20"/>
                <w:lang w:eastAsia="en-US"/>
              </w:rPr>
              <w:t>по их основным параметрам</w:t>
            </w:r>
            <w:r w:rsidRPr="00A06C33">
              <w:rPr>
                <w:rFonts w:ascii="Arial" w:hAnsi="Arial" w:cs="Arial"/>
                <w:sz w:val="20"/>
                <w:szCs w:val="20"/>
                <w:lang w:eastAsia="en-US"/>
              </w:rPr>
              <w:t xml:space="preserve"> (прочность на сжатие, коэффициент крепости по шкале Протодьяконова).</w:t>
            </w:r>
          </w:p>
          <w:p w:rsidR="00A06C33" w:rsidP="00C6245E">
            <w:pPr>
              <w:spacing w:line="360" w:lineRule="auto"/>
              <w:ind w:firstLine="709"/>
              <w:jc w:val="both"/>
              <w:rPr>
                <w:rFonts w:ascii="Arial" w:hAnsi="Arial" w:cs="Arial"/>
                <w:sz w:val="20"/>
                <w:szCs w:val="20"/>
                <w:lang w:eastAsia="en-US"/>
              </w:rPr>
            </w:pPr>
            <w:r>
              <w:rPr>
                <w:rFonts w:ascii="Arial" w:hAnsi="Arial" w:cs="Arial"/>
                <w:sz w:val="20"/>
                <w:szCs w:val="20"/>
                <w:lang w:eastAsia="en-US"/>
              </w:rPr>
              <w:t>6</w:t>
            </w:r>
            <w:r w:rsidRPr="00A06C33">
              <w:rPr>
                <w:rFonts w:ascii="Arial" w:hAnsi="Arial" w:cs="Arial"/>
                <w:sz w:val="20"/>
                <w:szCs w:val="20"/>
                <w:lang w:eastAsia="en-US"/>
              </w:rPr>
              <w:t xml:space="preserve"> </w:t>
            </w:r>
            <w:r w:rsidRPr="00A06C33" w:rsidR="00112F59">
              <w:rPr>
                <w:rFonts w:ascii="Arial" w:hAnsi="Arial" w:cs="Arial"/>
                <w:sz w:val="20"/>
                <w:szCs w:val="20"/>
                <w:lang w:eastAsia="en-US"/>
              </w:rPr>
              <w:t>Групп</w:t>
            </w:r>
            <w:r w:rsidR="00112F59">
              <w:rPr>
                <w:rFonts w:ascii="Arial" w:hAnsi="Arial" w:cs="Arial"/>
                <w:sz w:val="20"/>
                <w:szCs w:val="20"/>
                <w:lang w:eastAsia="en-US"/>
              </w:rPr>
              <w:t>у</w:t>
            </w:r>
            <w:r w:rsidRPr="00A06C33" w:rsidR="00112F59">
              <w:rPr>
                <w:rFonts w:ascii="Arial" w:hAnsi="Arial" w:cs="Arial"/>
                <w:sz w:val="20"/>
                <w:szCs w:val="20"/>
                <w:lang w:eastAsia="en-US"/>
              </w:rPr>
              <w:t xml:space="preserve"> </w:t>
            </w:r>
            <w:r w:rsidRPr="00A06C33">
              <w:rPr>
                <w:rFonts w:ascii="Arial" w:hAnsi="Arial" w:cs="Arial"/>
                <w:sz w:val="20"/>
                <w:szCs w:val="20"/>
                <w:lang w:eastAsia="en-US"/>
              </w:rPr>
              <w:t xml:space="preserve">по буримости антропогенных грунтов (отходы производств, бытовые отходы, культурные слои) </w:t>
            </w:r>
            <w:r w:rsidRPr="00A06C33" w:rsidR="00112F59">
              <w:rPr>
                <w:rFonts w:ascii="Arial" w:hAnsi="Arial" w:cs="Arial"/>
                <w:sz w:val="20"/>
                <w:szCs w:val="20"/>
                <w:lang w:eastAsia="en-US"/>
              </w:rPr>
              <w:t>определя</w:t>
            </w:r>
            <w:r w:rsidR="00112F59">
              <w:rPr>
                <w:rFonts w:ascii="Arial" w:hAnsi="Arial" w:cs="Arial"/>
                <w:sz w:val="20"/>
                <w:szCs w:val="20"/>
                <w:lang w:eastAsia="en-US"/>
              </w:rPr>
              <w:t>ю</w:t>
            </w:r>
            <w:r w:rsidRPr="00A06C33" w:rsidR="00112F59">
              <w:rPr>
                <w:rFonts w:ascii="Arial" w:hAnsi="Arial" w:cs="Arial"/>
                <w:sz w:val="20"/>
                <w:szCs w:val="20"/>
                <w:lang w:eastAsia="en-US"/>
              </w:rPr>
              <w:t xml:space="preserve">т </w:t>
            </w:r>
            <w:r w:rsidRPr="00A06C33">
              <w:rPr>
                <w:rFonts w:ascii="Arial" w:hAnsi="Arial" w:cs="Arial"/>
                <w:sz w:val="20"/>
                <w:szCs w:val="20"/>
                <w:lang w:eastAsia="en-US"/>
              </w:rPr>
              <w:t xml:space="preserve">в </w:t>
            </w:r>
            <w:r>
              <w:rPr>
                <w:rFonts w:ascii="Arial" w:hAnsi="Arial" w:cs="Arial"/>
                <w:sz w:val="20"/>
                <w:szCs w:val="20"/>
                <w:lang w:eastAsia="en-US"/>
              </w:rPr>
              <w:t>ПД (РД).</w:t>
            </w:r>
          </w:p>
          <w:p w:rsidR="00A26092" w:rsidRPr="00BC1751" w:rsidP="00C6245E">
            <w:pPr>
              <w:spacing w:line="360" w:lineRule="auto"/>
              <w:ind w:firstLine="709"/>
              <w:jc w:val="both"/>
              <w:rPr>
                <w:rFonts w:ascii="Arial" w:hAnsi="Arial" w:cs="Arial"/>
                <w:sz w:val="20"/>
                <w:szCs w:val="20"/>
                <w:lang w:eastAsia="en-US"/>
              </w:rPr>
            </w:pPr>
          </w:p>
        </w:tc>
      </w:tr>
    </w:tbl>
    <w:p w:rsidR="00BC1751" w:rsidP="00BC1751">
      <w:pPr>
        <w:jc w:val="right"/>
        <w:rPr>
          <w:rFonts w:ascii="Arial" w:eastAsia="Calibri" w:hAnsi="Arial" w:cs="Arial"/>
          <w:b/>
          <w:sz w:val="20"/>
          <w:szCs w:val="20"/>
          <w:lang w:eastAsia="en-US"/>
        </w:rPr>
      </w:pPr>
    </w:p>
    <w:p w:rsidR="009A4CE6" w:rsidRPr="00E0633B" w:rsidP="00E0633B">
      <w:pPr>
        <w:pStyle w:val="ListParagraph"/>
        <w:numPr>
          <w:ilvl w:val="0"/>
          <w:numId w:val="70"/>
        </w:numPr>
        <w:tabs>
          <w:tab w:val="left" w:pos="1134"/>
        </w:tabs>
        <w:spacing w:after="0" w:line="360" w:lineRule="auto"/>
        <w:ind w:left="0" w:right="395" w:firstLine="709"/>
        <w:jc w:val="both"/>
        <w:rPr>
          <w:rFonts w:ascii="Arial" w:hAnsi="Arial" w:cs="Arial"/>
        </w:rPr>
      </w:pPr>
      <w:r w:rsidRPr="00E0633B">
        <w:rPr>
          <w:rFonts w:ascii="Arial" w:hAnsi="Arial" w:cs="Arial"/>
        </w:rPr>
        <w:t>Распределение грунтов по устойчивости приведено в таблице А.3.</w:t>
      </w:r>
    </w:p>
    <w:p w:rsidR="00BC1751" w:rsidRPr="00E0633B" w:rsidP="006D4F17">
      <w:pPr>
        <w:spacing w:line="360" w:lineRule="auto"/>
        <w:jc w:val="both"/>
        <w:rPr>
          <w:rFonts w:ascii="Arial" w:hAnsi="Arial" w:cs="Arial"/>
          <w:spacing w:val="40"/>
          <w:sz w:val="20"/>
          <w:szCs w:val="20"/>
        </w:rPr>
      </w:pPr>
      <w:r w:rsidRPr="00E0633B">
        <w:rPr>
          <w:rFonts w:ascii="Arial" w:hAnsi="Arial" w:cs="Arial"/>
          <w:spacing w:val="40"/>
          <w:sz w:val="20"/>
          <w:szCs w:val="20"/>
        </w:rPr>
        <w:t>Таблица</w:t>
      </w:r>
      <w:r w:rsidRPr="00E0633B">
        <w:rPr>
          <w:rFonts w:ascii="Arial" w:hAnsi="Arial" w:cs="Arial"/>
          <w:sz w:val="20"/>
          <w:szCs w:val="20"/>
        </w:rPr>
        <w:t xml:space="preserve"> А.</w:t>
      </w:r>
      <w:r w:rsidRPr="00E0633B" w:rsidR="00A06C33">
        <w:rPr>
          <w:rFonts w:ascii="Arial" w:hAnsi="Arial" w:cs="Arial"/>
          <w:sz w:val="20"/>
          <w:szCs w:val="20"/>
        </w:rPr>
        <w:t>3</w:t>
      </w:r>
      <w:r w:rsidRPr="00E0633B">
        <w:rPr>
          <w:rFonts w:ascii="Arial" w:hAnsi="Arial" w:cs="Arial"/>
          <w:sz w:val="20"/>
          <w:szCs w:val="20"/>
        </w:rPr>
        <w:t xml:space="preserve"> </w:t>
      </w:r>
      <w:r w:rsidRPr="00E0633B">
        <w:rPr>
          <w:rFonts w:ascii="Symbol" w:hAnsi="Symbol" w:cs="Arial"/>
          <w:sz w:val="20"/>
          <w:szCs w:val="20"/>
        </w:rPr>
        <w:sym w:font="Symbol" w:char="F02D"/>
      </w:r>
      <w:r w:rsidRPr="00E0633B">
        <w:rPr>
          <w:rFonts w:ascii="Arial" w:hAnsi="Arial" w:cs="Arial"/>
          <w:sz w:val="20"/>
          <w:szCs w:val="20"/>
        </w:rPr>
        <w:t xml:space="preserve"> </w:t>
      </w:r>
      <w:r w:rsidRPr="00E0633B" w:rsidR="00A06C33">
        <w:rPr>
          <w:rFonts w:ascii="Arial" w:hAnsi="Arial" w:cs="Arial"/>
          <w:sz w:val="20"/>
          <w:szCs w:val="20"/>
        </w:rPr>
        <w:t>Распределение</w:t>
      </w:r>
      <w:r w:rsidRPr="00E0633B">
        <w:rPr>
          <w:rFonts w:ascii="Arial" w:hAnsi="Arial" w:cs="Arial"/>
          <w:sz w:val="20"/>
          <w:szCs w:val="20"/>
        </w:rPr>
        <w:t xml:space="preserve"> грунтов по устойчивости </w:t>
      </w:r>
    </w:p>
    <w:tbl>
      <w:tblPr>
        <w:tblW w:w="14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9"/>
        <w:gridCol w:w="12766"/>
      </w:tblGrid>
      <w:tr w:rsidTr="00E0633B">
        <w:tblPrEx>
          <w:tblW w:w="14345" w:type="dxa"/>
          <w:tblInd w:w="-5" w:type="dxa"/>
          <w:tblLayout w:type="fixed"/>
          <w:tblLook w:val="04A0"/>
        </w:tblPrEx>
        <w:trPr>
          <w:tblHeader/>
        </w:trPr>
        <w:tc>
          <w:tcPr>
            <w:tcW w:w="1560" w:type="dxa"/>
            <w:tcBorders>
              <w:top w:val="single" w:sz="4" w:space="0" w:color="auto"/>
              <w:left w:val="single" w:sz="4" w:space="0" w:color="auto"/>
              <w:bottom w:val="double" w:sz="4" w:space="0" w:color="auto"/>
              <w:right w:val="single" w:sz="4" w:space="0" w:color="auto"/>
            </w:tcBorders>
            <w:vAlign w:val="center"/>
          </w:tcPr>
          <w:p w:rsidR="00BC1751" w:rsidP="00C6245E">
            <w:pPr>
              <w:spacing w:line="276" w:lineRule="auto"/>
              <w:jc w:val="center"/>
              <w:rPr>
                <w:rFonts w:ascii="Arial" w:hAnsi="Arial" w:cs="Arial"/>
                <w:bCs/>
                <w:sz w:val="20"/>
                <w:szCs w:val="20"/>
                <w:lang w:eastAsia="en-US"/>
              </w:rPr>
            </w:pPr>
            <w:r w:rsidRPr="00BC1751">
              <w:rPr>
                <w:rFonts w:ascii="Arial" w:hAnsi="Arial" w:cs="Arial"/>
                <w:bCs/>
                <w:sz w:val="20"/>
                <w:szCs w:val="20"/>
                <w:lang w:eastAsia="en-US"/>
              </w:rPr>
              <w:t>Группа грунта</w:t>
            </w:r>
          </w:p>
          <w:p w:rsidR="00402D6B" w:rsidRPr="00BC1751" w:rsidP="00C6245E">
            <w:pPr>
              <w:spacing w:line="276" w:lineRule="auto"/>
              <w:jc w:val="center"/>
              <w:rPr>
                <w:rFonts w:ascii="Arial" w:hAnsi="Arial" w:cs="Arial"/>
                <w:bCs/>
                <w:sz w:val="20"/>
                <w:szCs w:val="20"/>
                <w:lang w:eastAsia="en-US"/>
              </w:rPr>
            </w:pPr>
            <w:r w:rsidRPr="005C43D5">
              <w:rPr>
                <w:rFonts w:ascii="Arial" w:hAnsi="Arial" w:cs="Arial"/>
                <w:bCs/>
                <w:sz w:val="20"/>
                <w:szCs w:val="20"/>
                <w:lang w:eastAsia="en-US"/>
              </w:rPr>
              <w:t>по устойчивости</w:t>
            </w:r>
          </w:p>
        </w:tc>
        <w:tc>
          <w:tcPr>
            <w:tcW w:w="12615" w:type="dxa"/>
            <w:tcBorders>
              <w:top w:val="single" w:sz="4" w:space="0" w:color="auto"/>
              <w:left w:val="single" w:sz="4" w:space="0" w:color="auto"/>
              <w:bottom w:val="double" w:sz="4" w:space="0" w:color="auto"/>
              <w:right w:val="single" w:sz="4" w:space="0" w:color="auto"/>
            </w:tcBorders>
            <w:vAlign w:val="center"/>
          </w:tcPr>
          <w:p w:rsidR="00BC1751" w:rsidRPr="00BC1751" w:rsidP="00C6245E">
            <w:pPr>
              <w:tabs>
                <w:tab w:val="left" w:pos="-180"/>
                <w:tab w:val="left" w:pos="6885"/>
              </w:tabs>
              <w:spacing w:line="276" w:lineRule="auto"/>
              <w:ind w:right="-6"/>
              <w:jc w:val="center"/>
              <w:rPr>
                <w:rFonts w:ascii="Arial" w:hAnsi="Arial" w:cs="Arial"/>
                <w:bCs/>
                <w:sz w:val="20"/>
                <w:szCs w:val="20"/>
                <w:lang w:eastAsia="en-US"/>
              </w:rPr>
            </w:pPr>
            <w:r w:rsidRPr="00BC1751">
              <w:rPr>
                <w:rFonts w:ascii="Arial" w:hAnsi="Arial" w:cs="Arial"/>
                <w:sz w:val="20"/>
                <w:szCs w:val="20"/>
                <w:lang w:eastAsia="en-US"/>
              </w:rPr>
              <w:t>Наименование и характеристика грунта</w:t>
            </w:r>
            <w:r w:rsidR="000D2C6D">
              <w:rPr>
                <w:rFonts w:ascii="Arial" w:hAnsi="Arial" w:cs="Arial"/>
                <w:sz w:val="20"/>
                <w:szCs w:val="20"/>
                <w:lang w:eastAsia="en-US"/>
              </w:rPr>
              <w:t xml:space="preserve"> </w:t>
            </w:r>
            <w:r w:rsidRPr="005C43D5" w:rsidR="000D2C6D">
              <w:rPr>
                <w:rFonts w:ascii="Arial" w:hAnsi="Arial" w:cs="Arial"/>
                <w:sz w:val="20"/>
                <w:szCs w:val="20"/>
                <w:lang w:eastAsia="en-US"/>
              </w:rPr>
              <w:t xml:space="preserve">по </w:t>
            </w:r>
            <w:r w:rsidRPr="005C43D5" w:rsidR="005C43D5">
              <w:rPr>
                <w:rFonts w:ascii="Arial" w:hAnsi="Arial" w:cs="Arial"/>
                <w:sz w:val="20"/>
                <w:szCs w:val="20"/>
                <w:lang w:eastAsia="en-US"/>
              </w:rPr>
              <w:t>ГОСТ 25100</w:t>
            </w:r>
          </w:p>
        </w:tc>
      </w:tr>
      <w:tr w:rsidTr="00E0633B">
        <w:tblPrEx>
          <w:tblW w:w="14345" w:type="dxa"/>
          <w:tblInd w:w="-5" w:type="dxa"/>
          <w:tblLayout w:type="fixed"/>
          <w:tblLook w:val="04A0"/>
        </w:tblPrEx>
        <w:tc>
          <w:tcPr>
            <w:tcW w:w="1560" w:type="dxa"/>
            <w:tcBorders>
              <w:top w:val="double" w:sz="4" w:space="0" w:color="auto"/>
              <w:left w:val="single" w:sz="4" w:space="0" w:color="auto"/>
              <w:bottom w:val="single" w:sz="4" w:space="0" w:color="auto"/>
              <w:right w:val="single" w:sz="4" w:space="0" w:color="auto"/>
            </w:tcBorders>
            <w:vAlign w:val="center"/>
          </w:tcPr>
          <w:p w:rsidR="00BC1751"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1</w:t>
            </w:r>
          </w:p>
        </w:tc>
        <w:tc>
          <w:tcPr>
            <w:tcW w:w="12615" w:type="dxa"/>
            <w:tcBorders>
              <w:top w:val="double" w:sz="4" w:space="0" w:color="auto"/>
              <w:left w:val="single" w:sz="4" w:space="0" w:color="auto"/>
              <w:bottom w:val="single" w:sz="4" w:space="0" w:color="auto"/>
              <w:right w:val="single" w:sz="4" w:space="0" w:color="auto"/>
            </w:tcBorders>
            <w:vAlign w:val="center"/>
          </w:tcPr>
          <w:p w:rsidR="00BC1751" w:rsidRPr="006D4F17" w:rsidP="00C6245E">
            <w:pPr>
              <w:spacing w:line="276" w:lineRule="auto"/>
              <w:jc w:val="both"/>
              <w:rPr>
                <w:rFonts w:ascii="Arial" w:hAnsi="Arial" w:cs="Arial"/>
                <w:sz w:val="22"/>
                <w:szCs w:val="22"/>
                <w:lang w:eastAsia="en-US"/>
              </w:rPr>
            </w:pPr>
            <w:r w:rsidRPr="006D4F17">
              <w:rPr>
                <w:rFonts w:ascii="Arial" w:hAnsi="Arial" w:cs="Arial"/>
                <w:sz w:val="22"/>
                <w:szCs w:val="22"/>
                <w:lang w:eastAsia="en-US"/>
              </w:rPr>
              <w:t>Устойчивые грунты (с жесткими структурными связями). Грунты и породы слоистого, обломочного и кристаллического сложений на известковом или кварцевом цементе: известняки, песчаники, доломиты, мраморы, граниты, габбро, диабазы и др. Глинистые и песчано-глинистые грунты и породы. Грунты и породы слоистого или обломочного сложения, связанные глинистым, отчасти известковым цементом. Сланцы глинистые. Конгломераты. Брекчии. Мергели. Туфы</w:t>
            </w:r>
          </w:p>
        </w:tc>
      </w:tr>
      <w:tr w:rsidTr="00E0633B">
        <w:tblPrEx>
          <w:tblW w:w="14345" w:type="dxa"/>
          <w:tblInd w:w="-5" w:type="dxa"/>
          <w:tblLayout w:type="fixed"/>
          <w:tblLook w:val="04A0"/>
        </w:tblPrEx>
        <w:tc>
          <w:tcPr>
            <w:tcW w:w="1560" w:type="dxa"/>
            <w:tcBorders>
              <w:top w:val="single" w:sz="4" w:space="0" w:color="auto"/>
              <w:left w:val="single" w:sz="4" w:space="0" w:color="auto"/>
              <w:bottom w:val="single" w:sz="4" w:space="0" w:color="auto"/>
              <w:right w:val="single" w:sz="4" w:space="0" w:color="auto"/>
            </w:tcBorders>
            <w:vAlign w:val="center"/>
          </w:tcPr>
          <w:p w:rsidR="00BC1751" w:rsidRPr="006D4F17" w:rsidP="00C6245E">
            <w:pPr>
              <w:spacing w:line="276" w:lineRule="auto"/>
              <w:jc w:val="center"/>
              <w:rPr>
                <w:rFonts w:ascii="Arial" w:hAnsi="Arial" w:cs="Arial"/>
                <w:sz w:val="22"/>
                <w:szCs w:val="22"/>
                <w:lang w:eastAsia="en-US"/>
              </w:rPr>
            </w:pPr>
            <w:r w:rsidRPr="006D4F17">
              <w:rPr>
                <w:rFonts w:ascii="Arial" w:hAnsi="Arial" w:cs="Arial"/>
                <w:sz w:val="22"/>
                <w:szCs w:val="22"/>
                <w:lang w:eastAsia="en-US"/>
              </w:rPr>
              <w:t>2</w:t>
            </w:r>
          </w:p>
        </w:tc>
        <w:tc>
          <w:tcPr>
            <w:tcW w:w="12615" w:type="dxa"/>
            <w:tcBorders>
              <w:top w:val="single" w:sz="4" w:space="0" w:color="auto"/>
              <w:left w:val="single" w:sz="4" w:space="0" w:color="auto"/>
              <w:bottom w:val="single" w:sz="4" w:space="0" w:color="auto"/>
              <w:right w:val="single" w:sz="4" w:space="0" w:color="auto"/>
            </w:tcBorders>
            <w:vAlign w:val="center"/>
          </w:tcPr>
          <w:p w:rsidR="00BC1751" w:rsidRPr="006D4F17" w:rsidP="00C6245E">
            <w:pPr>
              <w:spacing w:line="276" w:lineRule="auto"/>
              <w:jc w:val="both"/>
              <w:rPr>
                <w:rFonts w:ascii="Arial" w:hAnsi="Arial" w:cs="Arial"/>
                <w:sz w:val="22"/>
                <w:szCs w:val="22"/>
                <w:lang w:eastAsia="en-US"/>
              </w:rPr>
            </w:pPr>
            <w:r w:rsidRPr="006D4F17">
              <w:rPr>
                <w:rFonts w:ascii="Arial" w:hAnsi="Arial" w:cs="Arial"/>
                <w:sz w:val="22"/>
                <w:szCs w:val="22"/>
                <w:lang w:eastAsia="en-US"/>
              </w:rPr>
              <w:t>Неустойчивые грунты (без жестких структурных связей). Песчано-глинистые грунты, насыщенные водой: плывучие пески и плывуны, разжиженные грунты. Разбухающие грунты и породы: глины, мел, гипс и т.</w:t>
            </w:r>
            <w:r w:rsidR="00F87127">
              <w:rPr>
                <w:rFonts w:ascii="Arial" w:hAnsi="Arial" w:cs="Arial"/>
                <w:sz w:val="22"/>
                <w:szCs w:val="22"/>
                <w:lang w:eastAsia="en-US"/>
              </w:rPr>
              <w:t> </w:t>
            </w:r>
            <w:r w:rsidRPr="006D4F17">
              <w:rPr>
                <w:rFonts w:ascii="Arial" w:hAnsi="Arial" w:cs="Arial"/>
                <w:sz w:val="22"/>
                <w:szCs w:val="22"/>
                <w:lang w:eastAsia="en-US"/>
              </w:rPr>
              <w:t>п. Грунты и породы, представляющие собой скопление отдельных зерен и обломков без сцепления между собой: рыхлые грунты и породы, галька, щебень, гравий, пески. Валунные отложения. Разбитые трещинами грунты и породы группы 1</w:t>
            </w:r>
          </w:p>
        </w:tc>
      </w:tr>
    </w:tbl>
    <w:p w:rsidR="00BC1751" w:rsidP="00BC1751">
      <w:pPr>
        <w:spacing w:before="100" w:beforeAutospacing="1" w:after="100" w:afterAutospacing="1" w:line="276" w:lineRule="auto"/>
        <w:jc w:val="center"/>
        <w:rPr>
          <w:rFonts w:ascii="Arial" w:hAnsi="Arial" w:cs="Arial"/>
          <w:sz w:val="20"/>
          <w:szCs w:val="20"/>
          <w:lang w:eastAsia="en-US"/>
        </w:rPr>
        <w:sectPr w:rsidSect="00FB05E1">
          <w:headerReference w:type="even" r:id="rId37"/>
          <w:headerReference w:type="default" r:id="rId38"/>
          <w:footerReference w:type="even" r:id="rId39"/>
          <w:footerReference w:type="default" r:id="rId40"/>
          <w:headerReference w:type="first" r:id="rId41"/>
          <w:footerReference w:type="first" r:id="rId42"/>
          <w:footnotePr>
            <w:numRestart w:val="eachPage"/>
          </w:footnotePr>
          <w:pgSz w:w="16838" w:h="11906" w:orient="landscape"/>
          <w:pgMar w:top="851" w:right="1134" w:bottom="1418" w:left="1134" w:header="709" w:footer="1134" w:gutter="0"/>
          <w:cols w:space="708"/>
          <w:docGrid w:linePitch="360"/>
        </w:sectPr>
      </w:pPr>
    </w:p>
    <w:p w:rsidR="00D41E53" w:rsidP="00163394">
      <w:pPr>
        <w:spacing w:line="360" w:lineRule="auto"/>
        <w:jc w:val="center"/>
        <w:outlineLvl w:val="0"/>
        <w:rPr>
          <w:rFonts w:ascii="Arial" w:hAnsi="Arial" w:cs="Arial"/>
          <w:b/>
        </w:rPr>
      </w:pPr>
      <w:bookmarkStart w:id="259" w:name="_Toc202271405"/>
      <w:bookmarkStart w:id="260" w:name="_Hlk119490058"/>
      <w:bookmarkEnd w:id="254"/>
      <w:bookmarkEnd w:id="255"/>
      <w:bookmarkEnd w:id="256"/>
      <w:r>
        <w:rPr>
          <w:rFonts w:ascii="Arial" w:hAnsi="Arial" w:cs="Arial"/>
          <w:b/>
        </w:rPr>
        <w:t>Библиография</w:t>
      </w:r>
      <w:bookmarkEnd w:id="259"/>
    </w:p>
    <w:p w:rsidR="00163394" w:rsidRPr="00383CE1" w:rsidP="00E0633B">
      <w:pPr>
        <w:spacing w:line="360" w:lineRule="auto"/>
        <w:jc w:val="both"/>
        <w:rPr>
          <w:rFonts w:ascii="Arial" w:hAnsi="Arial" w:cs="Arial"/>
          <w:b/>
        </w:rPr>
      </w:pPr>
    </w:p>
    <w:p w:rsidR="009F753D" w:rsidRPr="00470E0A" w:rsidP="006D4F17">
      <w:pPr>
        <w:pStyle w:val="ListParagraph"/>
        <w:tabs>
          <w:tab w:val="left" w:pos="567"/>
        </w:tabs>
        <w:spacing w:line="360" w:lineRule="auto"/>
        <w:ind w:left="0"/>
        <w:jc w:val="both"/>
        <w:rPr>
          <w:rFonts w:ascii="Arial" w:hAnsi="Arial" w:cs="Arial"/>
          <w:bCs/>
        </w:rPr>
        <w:sectPr w:rsidSect="003C0C70">
          <w:headerReference w:type="even" r:id="rId43"/>
          <w:headerReference w:type="default" r:id="rId44"/>
          <w:footerReference w:type="even" r:id="rId45"/>
          <w:footerReference w:type="default" r:id="rId46"/>
          <w:headerReference w:type="first" r:id="rId47"/>
          <w:footerReference w:type="first" r:id="rId48"/>
          <w:footnotePr>
            <w:numRestart w:val="eachPage"/>
          </w:footnotePr>
          <w:pgSz w:w="11906" w:h="16838"/>
          <w:pgMar w:top="1134" w:right="1418" w:bottom="1134" w:left="851" w:header="709" w:footer="1134" w:gutter="0"/>
          <w:cols w:space="708"/>
          <w:docGrid w:linePitch="360"/>
        </w:sectPr>
      </w:pPr>
      <w:r w:rsidRPr="00470E0A">
        <w:rPr>
          <w:rFonts w:ascii="Arial" w:hAnsi="Arial" w:cs="Arial"/>
          <w:bCs/>
        </w:rPr>
        <w:t>[1]</w:t>
      </w:r>
      <w:r w:rsidRPr="00470E0A">
        <w:rPr>
          <w:rFonts w:ascii="Arial" w:hAnsi="Arial" w:cs="Arial"/>
          <w:bCs/>
        </w:rPr>
        <w:tab/>
        <w:t xml:space="preserve">MSK-64 </w:t>
      </w:r>
      <w:bookmarkStart w:id="261" w:name="_Hlk190249302"/>
      <w:r w:rsidRPr="00470E0A">
        <w:rPr>
          <w:rFonts w:ascii="Arial" w:hAnsi="Arial" w:cs="Arial"/>
          <w:bCs/>
        </w:rPr>
        <w:t>Шкала сейсмической интенсивности. MSK-1964</w:t>
      </w:r>
      <w:bookmarkEnd w:id="261"/>
    </w:p>
    <w:p w:rsidR="00695D89" w:rsidRPr="00383CE1" w:rsidP="00695D89">
      <w:pPr>
        <w:tabs>
          <w:tab w:val="left" w:pos="567"/>
        </w:tabs>
        <w:spacing w:line="360" w:lineRule="auto"/>
        <w:jc w:val="both"/>
        <w:rPr>
          <w:rFonts w:ascii="Arial" w:hAnsi="Arial" w:cs="Arial"/>
        </w:rPr>
      </w:pPr>
      <w:bookmarkEnd w:id="260"/>
      <w:r w:rsidRPr="00383CE1">
        <w:rPr>
          <w:noProof/>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70485</wp:posOffset>
                </wp:positionV>
                <wp:extent cx="6120000" cy="0"/>
                <wp:effectExtent l="0" t="0" r="0" b="0"/>
                <wp:wrapNone/>
                <wp:docPr id="9" name="Прямая соединительная линия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0000"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mso-height-percent:0;mso-height-relative:page;mso-width-percent:0;mso-width-relative:page;mso-wrap-distance-bottom:0;mso-wrap-distance-left:9pt;mso-wrap-distance-right:9pt;mso-wrap-distance-top:0;mso-wrap-style:square;position:absolute;visibility:visible;z-index:251661312" from="0.3pt,5.55pt" to="482.2pt,5.55pt" strokeweight="1.75pt"/>
            </w:pict>
          </mc:Fallback>
        </mc:AlternateContent>
      </w:r>
    </w:p>
    <w:p w:rsidR="00695D89" w:rsidRPr="00E57D55" w:rsidP="00695D89">
      <w:pPr>
        <w:tabs>
          <w:tab w:val="left" w:pos="567"/>
        </w:tabs>
        <w:spacing w:line="360" w:lineRule="auto"/>
        <w:jc w:val="both"/>
        <w:rPr>
          <w:rFonts w:ascii="Arial" w:hAnsi="Arial" w:cs="Arial"/>
        </w:rPr>
      </w:pPr>
      <w:r>
        <w:rPr>
          <w:rFonts w:ascii="Arial" w:hAnsi="Arial" w:cs="Arial"/>
        </w:rPr>
        <w:t>УДК 621.644</w:t>
      </w:r>
      <w:r w:rsidRPr="00383CE1">
        <w:rPr>
          <w:rFonts w:ascii="Arial" w:hAnsi="Arial" w:cs="Arial"/>
        </w:rPr>
        <w:tab/>
      </w:r>
      <w:r w:rsidRPr="00383CE1">
        <w:rPr>
          <w:rFonts w:ascii="Arial" w:hAnsi="Arial" w:cs="Arial"/>
        </w:rPr>
        <w:tab/>
      </w:r>
      <w:r w:rsidRPr="00383CE1">
        <w:rPr>
          <w:rFonts w:ascii="Arial" w:hAnsi="Arial" w:cs="Arial"/>
        </w:rPr>
        <w:tab/>
      </w:r>
      <w:r>
        <w:rPr>
          <w:rFonts w:ascii="Arial" w:hAnsi="Arial" w:cs="Arial"/>
        </w:rPr>
        <w:tab/>
      </w:r>
      <w:r>
        <w:rPr>
          <w:rFonts w:ascii="Arial" w:hAnsi="Arial" w:cs="Arial"/>
        </w:rPr>
        <w:tab/>
        <w:t>МКС 91.040</w:t>
      </w:r>
      <w:r>
        <w:rPr>
          <w:rFonts w:ascii="Arial" w:hAnsi="Arial" w:cs="Arial"/>
        </w:rPr>
        <w:tab/>
      </w:r>
      <w:r>
        <w:rPr>
          <w:rFonts w:ascii="Arial" w:hAnsi="Arial" w:cs="Arial"/>
        </w:rPr>
        <w:tab/>
      </w:r>
      <w:r>
        <w:rPr>
          <w:rFonts w:ascii="Arial" w:hAnsi="Arial" w:cs="Arial"/>
        </w:rPr>
        <w:tab/>
      </w:r>
      <w:r w:rsidRPr="00E57D55">
        <w:rPr>
          <w:rFonts w:ascii="Arial" w:hAnsi="Arial" w:cs="Arial"/>
        </w:rPr>
        <w:t xml:space="preserve">ОКПД 2 </w:t>
      </w:r>
    </w:p>
    <w:p w:rsidR="00695D89" w:rsidRPr="00383CE1" w:rsidP="00695D89">
      <w:pPr>
        <w:tabs>
          <w:tab w:val="left" w:pos="567"/>
        </w:tabs>
        <w:spacing w:line="360" w:lineRule="auto"/>
        <w:jc w:val="both"/>
        <w:rPr>
          <w:rFonts w:ascii="Arial" w:hAnsi="Arial" w:cs="Arial"/>
          <w:i/>
          <w:szCs w:val="28"/>
        </w:rPr>
      </w:pPr>
      <w:r w:rsidRPr="00E57D55">
        <w:rPr>
          <w:rFonts w:ascii="Arial" w:hAnsi="Arial" w:cs="Arial"/>
          <w:szCs w:val="28"/>
        </w:rPr>
        <w:t>Ключевые слова:</w:t>
      </w:r>
      <w:r w:rsidRPr="00E57D55">
        <w:rPr>
          <w:rFonts w:ascii="Arial" w:hAnsi="Arial" w:cs="Arial"/>
        </w:rPr>
        <w:t xml:space="preserve"> трубопровод, </w:t>
      </w:r>
      <w:r w:rsidR="00F948BB">
        <w:rPr>
          <w:rFonts w:ascii="Arial" w:hAnsi="Arial" w:cs="Arial"/>
        </w:rPr>
        <w:t xml:space="preserve">защитный футляр, </w:t>
      </w:r>
      <w:r w:rsidR="007B4DE0">
        <w:rPr>
          <w:rFonts w:ascii="Arial" w:hAnsi="Arial" w:cs="Arial"/>
        </w:rPr>
        <w:t xml:space="preserve">бестраншейный метод, </w:t>
      </w:r>
      <w:r w:rsidRPr="00E57D55" w:rsidR="00A458AB">
        <w:rPr>
          <w:rFonts w:ascii="Arial" w:hAnsi="Arial" w:cs="Arial"/>
        </w:rPr>
        <w:t>строительство</w:t>
      </w:r>
      <w:r w:rsidR="00A458AB">
        <w:rPr>
          <w:rFonts w:ascii="Arial" w:hAnsi="Arial" w:cs="Arial"/>
        </w:rPr>
        <w:t xml:space="preserve">, </w:t>
      </w:r>
      <w:r w:rsidRPr="00E57D55">
        <w:rPr>
          <w:rFonts w:ascii="Arial" w:hAnsi="Arial" w:cs="Arial"/>
        </w:rPr>
        <w:t xml:space="preserve">переход, </w:t>
      </w:r>
      <w:r w:rsidRPr="00A458AB" w:rsidR="00A458AB">
        <w:rPr>
          <w:rFonts w:ascii="Arial" w:hAnsi="Arial" w:cs="Arial"/>
        </w:rPr>
        <w:t>тоннель</w:t>
      </w:r>
      <w:r w:rsidR="00A458AB">
        <w:rPr>
          <w:rFonts w:ascii="Arial" w:hAnsi="Arial" w:cs="Arial"/>
        </w:rPr>
        <w:t>,</w:t>
      </w:r>
      <w:r w:rsidRPr="00A458AB" w:rsidR="00A458AB">
        <w:rPr>
          <w:rFonts w:ascii="Arial" w:hAnsi="Arial" w:cs="Arial"/>
        </w:rPr>
        <w:t xml:space="preserve"> скважина </w:t>
      </w:r>
    </w:p>
    <w:p w:rsidR="00695D89" w:rsidRPr="00383CE1" w:rsidP="00695D89">
      <w:pPr>
        <w:tabs>
          <w:tab w:val="left" w:pos="567"/>
        </w:tabs>
        <w:spacing w:line="360" w:lineRule="auto"/>
        <w:jc w:val="both"/>
        <w:rPr>
          <w:rFonts w:ascii="Arial" w:hAnsi="Arial" w:cs="Arial"/>
        </w:rPr>
      </w:pPr>
      <w:r w:rsidRPr="00383CE1">
        <w:rPr>
          <w:noProof/>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78740</wp:posOffset>
                </wp:positionV>
                <wp:extent cx="6120000" cy="0"/>
                <wp:effectExtent l="0" t="0" r="0" b="0"/>
                <wp:wrapNone/>
                <wp:docPr id="6" name="Прямая соединительная линия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0000" cy="0"/>
                        </a:xfrm>
                        <a:prstGeom prst="line">
                          <a:avLst/>
                        </a:prstGeom>
                        <a:noFill/>
                        <a:ln w="222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7" style="mso-height-percent:0;mso-height-relative:page;mso-width-percent:0;mso-width-relative:page;mso-wrap-distance-bottom:0;mso-wrap-distance-left:9pt;mso-wrap-distance-right:9pt;mso-wrap-distance-top:0;mso-wrap-style:square;position:absolute;visibility:visible;z-index:251659264" from="-0.25pt,6.2pt" to="481.65pt,6.2pt" strokeweight="1.75pt"/>
            </w:pict>
          </mc:Fallback>
        </mc:AlternateContent>
      </w:r>
    </w:p>
    <w:tbl>
      <w:tblPr>
        <w:tblW w:w="5000" w:type="pct"/>
        <w:jc w:val="center"/>
        <w:tblLook w:val="04A0"/>
      </w:tblPr>
      <w:tblGrid>
        <w:gridCol w:w="4863"/>
        <w:gridCol w:w="2814"/>
        <w:gridCol w:w="2176"/>
      </w:tblGrid>
      <w:tr w:rsidTr="00C063A7">
        <w:tblPrEx>
          <w:tblW w:w="5000" w:type="pct"/>
          <w:jc w:val="center"/>
          <w:tblLook w:val="04A0"/>
        </w:tblPrEx>
        <w:trPr>
          <w:trHeight w:val="2278"/>
          <w:jc w:val="center"/>
        </w:trPr>
        <w:tc>
          <w:tcPr>
            <w:tcW w:w="2468" w:type="pct"/>
            <w:shd w:val="clear" w:color="auto" w:fill="auto"/>
            <w:vAlign w:val="bottom"/>
          </w:tcPr>
          <w:p w:rsidR="00695D89" w:rsidP="00133847">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Руководитель организации-разработчика:</w:t>
            </w: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p w:rsidR="00695D89" w:rsidRPr="00383CE1" w:rsidP="00A6637D">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 xml:space="preserve">Первый заместитель </w:t>
            </w:r>
            <w:r w:rsidR="00A6637D">
              <w:rPr>
                <w:rFonts w:ascii="Arial" w:hAnsi="Arial" w:cs="Arial"/>
              </w:rPr>
              <w:br/>
            </w:r>
            <w:r w:rsidRPr="00383CE1">
              <w:rPr>
                <w:rFonts w:ascii="Arial" w:hAnsi="Arial" w:cs="Arial"/>
              </w:rPr>
              <w:t xml:space="preserve">генерального директора </w:t>
            </w:r>
          </w:p>
          <w:p w:rsidR="00695D89" w:rsidP="00133847">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ООО «НИИ Транснефть»</w:t>
            </w: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tc>
        <w:tc>
          <w:tcPr>
            <w:tcW w:w="1428" w:type="pct"/>
            <w:shd w:val="clear" w:color="auto" w:fill="auto"/>
            <w:vAlign w:val="bottom"/>
          </w:tcPr>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rPr>
              <w:t>___________________</w:t>
            </w:r>
          </w:p>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vertAlign w:val="superscript"/>
              </w:rPr>
            </w:pPr>
            <w:r w:rsidRPr="00383CE1">
              <w:rPr>
                <w:rFonts w:ascii="Arial" w:hAnsi="Arial" w:cs="Arial"/>
                <w:vertAlign w:val="superscript"/>
              </w:rPr>
              <w:t>личная подпись</w:t>
            </w:r>
          </w:p>
        </w:tc>
        <w:tc>
          <w:tcPr>
            <w:tcW w:w="1104" w:type="pct"/>
            <w:shd w:val="clear" w:color="auto" w:fill="auto"/>
            <w:vAlign w:val="bottom"/>
          </w:tcPr>
          <w:p w:rsidR="00695D89" w:rsidRPr="00383CE1" w:rsidP="00133847">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sidRPr="00383CE1">
              <w:rPr>
                <w:rFonts w:ascii="Arial" w:hAnsi="Arial" w:cs="Arial"/>
              </w:rPr>
              <w:t>Д.А. Неганов</w:t>
            </w:r>
          </w:p>
        </w:tc>
      </w:tr>
      <w:tr w:rsidTr="00C063A7">
        <w:tblPrEx>
          <w:tblW w:w="5000" w:type="pct"/>
          <w:jc w:val="center"/>
          <w:tblLook w:val="04A0"/>
        </w:tblPrEx>
        <w:trPr>
          <w:jc w:val="center"/>
        </w:trPr>
        <w:tc>
          <w:tcPr>
            <w:tcW w:w="2468" w:type="pct"/>
            <w:shd w:val="clear" w:color="auto" w:fill="auto"/>
          </w:tcPr>
          <w:p w:rsidR="00695D89" w:rsidRPr="00383CE1" w:rsidP="00133847">
            <w:pPr>
              <w:widowControl w:val="0"/>
              <w:tabs>
                <w:tab w:val="left" w:pos="-5954"/>
                <w:tab w:val="num" w:pos="600"/>
                <w:tab w:val="left" w:pos="993"/>
                <w:tab w:val="left" w:pos="1418"/>
              </w:tabs>
              <w:autoSpaceDE w:val="0"/>
              <w:autoSpaceDN w:val="0"/>
              <w:adjustRightInd w:val="0"/>
              <w:spacing w:before="120"/>
              <w:rPr>
                <w:rFonts w:ascii="Arial" w:hAnsi="Arial" w:cs="Arial"/>
              </w:rPr>
            </w:pPr>
            <w:r w:rsidRPr="00383CE1">
              <w:rPr>
                <w:rFonts w:ascii="Arial" w:hAnsi="Arial" w:cs="Arial"/>
              </w:rPr>
              <w:t xml:space="preserve">Руководитель разработки: </w:t>
            </w: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p w:rsidR="00695D89" w:rsidP="00133847">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 xml:space="preserve">Директор центра </w:t>
            </w:r>
            <w:r w:rsidRPr="0090523D">
              <w:rPr>
                <w:rFonts w:ascii="Arial" w:hAnsi="Arial" w:cs="Arial"/>
              </w:rPr>
              <w:t xml:space="preserve">технологии строительства, обследования </w:t>
            </w:r>
            <w:r w:rsidR="00A6637D">
              <w:rPr>
                <w:rFonts w:ascii="Arial" w:hAnsi="Arial" w:cs="Arial"/>
              </w:rPr>
              <w:br/>
            </w:r>
            <w:r w:rsidRPr="0090523D">
              <w:rPr>
                <w:rFonts w:ascii="Arial" w:hAnsi="Arial" w:cs="Arial"/>
              </w:rPr>
              <w:t>зданий и</w:t>
            </w:r>
            <w:r w:rsidR="00A6637D">
              <w:rPr>
                <w:rFonts w:ascii="Arial" w:hAnsi="Arial" w:cs="Arial"/>
              </w:rPr>
              <w:t> </w:t>
            </w:r>
            <w:r w:rsidRPr="0090523D">
              <w:rPr>
                <w:rFonts w:ascii="Arial" w:hAnsi="Arial" w:cs="Arial"/>
              </w:rPr>
              <w:t xml:space="preserve">сооружений </w:t>
            </w:r>
            <w:r w:rsidR="00A6637D">
              <w:rPr>
                <w:rFonts w:ascii="Arial" w:hAnsi="Arial" w:cs="Arial"/>
              </w:rPr>
              <w:br/>
            </w:r>
            <w:r w:rsidRPr="0090523D">
              <w:rPr>
                <w:rFonts w:ascii="Arial" w:hAnsi="Arial" w:cs="Arial"/>
              </w:rPr>
              <w:t>трубопроводного транспорта</w:t>
            </w:r>
            <w:r w:rsidRPr="00383CE1">
              <w:rPr>
                <w:rFonts w:ascii="Arial" w:hAnsi="Arial" w:cs="Arial"/>
              </w:rPr>
              <w:t xml:space="preserve"> </w:t>
            </w:r>
            <w:r w:rsidR="00A6637D">
              <w:rPr>
                <w:rFonts w:ascii="Arial" w:hAnsi="Arial" w:cs="Arial"/>
              </w:rPr>
              <w:br/>
            </w:r>
            <w:r w:rsidRPr="00383CE1">
              <w:rPr>
                <w:rFonts w:ascii="Arial" w:hAnsi="Arial" w:cs="Arial"/>
              </w:rPr>
              <w:t>ООО «НИИ Транснефть»</w:t>
            </w: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tc>
        <w:tc>
          <w:tcPr>
            <w:tcW w:w="1428" w:type="pct"/>
            <w:shd w:val="clear" w:color="auto" w:fill="auto"/>
            <w:vAlign w:val="bottom"/>
          </w:tcPr>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rPr>
              <w:t>___________________</w:t>
            </w:r>
          </w:p>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vertAlign w:val="superscript"/>
              </w:rPr>
              <w:t>личная подпись</w:t>
            </w:r>
          </w:p>
        </w:tc>
        <w:tc>
          <w:tcPr>
            <w:tcW w:w="1104" w:type="pct"/>
            <w:shd w:val="clear" w:color="auto" w:fill="auto"/>
            <w:vAlign w:val="bottom"/>
          </w:tcPr>
          <w:p w:rsidR="00695D89" w:rsidRPr="00383CE1" w:rsidP="00133847">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Pr>
                <w:rFonts w:ascii="Arial" w:hAnsi="Arial" w:cs="Arial"/>
              </w:rPr>
              <w:t>В.Н. Островский</w:t>
            </w:r>
          </w:p>
        </w:tc>
      </w:tr>
      <w:tr w:rsidTr="00C063A7">
        <w:tblPrEx>
          <w:tblW w:w="5000" w:type="pct"/>
          <w:jc w:val="center"/>
          <w:tblLook w:val="04A0"/>
        </w:tblPrEx>
        <w:trPr>
          <w:jc w:val="center"/>
        </w:trPr>
        <w:tc>
          <w:tcPr>
            <w:tcW w:w="2468" w:type="pct"/>
            <w:shd w:val="clear" w:color="auto" w:fill="auto"/>
            <w:vAlign w:val="bottom"/>
          </w:tcPr>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 xml:space="preserve">Исполнители: </w:t>
            </w: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p w:rsidR="00695D89" w:rsidP="00133847">
            <w:pPr>
              <w:widowControl w:val="0"/>
              <w:tabs>
                <w:tab w:val="left" w:pos="-5954"/>
                <w:tab w:val="num" w:pos="600"/>
                <w:tab w:val="left" w:pos="993"/>
                <w:tab w:val="left" w:pos="1418"/>
              </w:tabs>
              <w:autoSpaceDE w:val="0"/>
              <w:autoSpaceDN w:val="0"/>
              <w:adjustRightInd w:val="0"/>
              <w:rPr>
                <w:rFonts w:ascii="Arial" w:hAnsi="Arial" w:cs="Arial"/>
              </w:rPr>
            </w:pPr>
            <w:r w:rsidRPr="0090523D">
              <w:rPr>
                <w:rFonts w:ascii="Arial" w:hAnsi="Arial" w:cs="Arial"/>
              </w:rPr>
              <w:t>Заместитель начальника отдела технологии строительства и ремонта</w:t>
            </w:r>
            <w:r w:rsidRPr="00383CE1">
              <w:rPr>
                <w:rFonts w:ascii="Arial" w:hAnsi="Arial" w:cs="Arial"/>
              </w:rPr>
              <w:t xml:space="preserve"> </w:t>
            </w:r>
            <w:r w:rsidRPr="00383CE1" w:rsidR="00A6637D">
              <w:rPr>
                <w:rFonts w:ascii="Arial" w:hAnsi="Arial" w:cs="Arial"/>
              </w:rPr>
              <w:t xml:space="preserve">центра </w:t>
            </w:r>
            <w:r w:rsidRPr="0090523D" w:rsidR="00A6637D">
              <w:rPr>
                <w:rFonts w:ascii="Arial" w:hAnsi="Arial" w:cs="Arial"/>
              </w:rPr>
              <w:t>технологии строительства, обследования зданий и</w:t>
            </w:r>
            <w:r w:rsidR="00A6637D">
              <w:rPr>
                <w:rFonts w:ascii="Arial" w:hAnsi="Arial" w:cs="Arial"/>
              </w:rPr>
              <w:t> </w:t>
            </w:r>
            <w:r w:rsidRPr="0090523D" w:rsidR="00A6637D">
              <w:rPr>
                <w:rFonts w:ascii="Arial" w:hAnsi="Arial" w:cs="Arial"/>
              </w:rPr>
              <w:t xml:space="preserve">сооружений </w:t>
            </w:r>
            <w:r w:rsidR="00A6637D">
              <w:rPr>
                <w:rFonts w:ascii="Arial" w:hAnsi="Arial" w:cs="Arial"/>
              </w:rPr>
              <w:br/>
            </w:r>
            <w:r w:rsidRPr="0090523D" w:rsidR="00A6637D">
              <w:rPr>
                <w:rFonts w:ascii="Arial" w:hAnsi="Arial" w:cs="Arial"/>
              </w:rPr>
              <w:t>трубопроводного транспорта</w:t>
            </w:r>
            <w:r w:rsidRPr="00383CE1" w:rsidR="00A6637D">
              <w:rPr>
                <w:rFonts w:ascii="Arial" w:hAnsi="Arial" w:cs="Arial"/>
              </w:rPr>
              <w:t xml:space="preserve"> </w:t>
            </w:r>
            <w:r w:rsidR="00A6637D">
              <w:rPr>
                <w:rFonts w:ascii="Arial" w:hAnsi="Arial" w:cs="Arial"/>
              </w:rPr>
              <w:br/>
            </w:r>
            <w:r w:rsidRPr="00383CE1">
              <w:rPr>
                <w:rFonts w:ascii="Arial" w:hAnsi="Arial" w:cs="Arial"/>
              </w:rPr>
              <w:t>ООО «НИИ Транснефть»</w:t>
            </w: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tc>
        <w:tc>
          <w:tcPr>
            <w:tcW w:w="1428" w:type="pct"/>
            <w:shd w:val="clear" w:color="auto" w:fill="auto"/>
            <w:vAlign w:val="bottom"/>
          </w:tcPr>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rPr>
              <w:t>__________________</w:t>
            </w:r>
          </w:p>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vertAlign w:val="superscript"/>
              </w:rPr>
              <w:t>личная подпись</w:t>
            </w:r>
          </w:p>
        </w:tc>
        <w:tc>
          <w:tcPr>
            <w:tcW w:w="1104" w:type="pct"/>
            <w:shd w:val="clear" w:color="auto" w:fill="auto"/>
            <w:vAlign w:val="bottom"/>
          </w:tcPr>
          <w:p w:rsidR="00695D89" w:rsidRPr="00383CE1">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Pr>
                <w:rFonts w:ascii="Arial" w:hAnsi="Arial" w:cs="Arial"/>
              </w:rPr>
              <w:t>К.В</w:t>
            </w:r>
            <w:r w:rsidRPr="00383CE1">
              <w:rPr>
                <w:rFonts w:ascii="Arial" w:hAnsi="Arial" w:cs="Arial"/>
              </w:rPr>
              <w:t xml:space="preserve">. </w:t>
            </w:r>
            <w:r>
              <w:rPr>
                <w:rFonts w:ascii="Arial" w:hAnsi="Arial" w:cs="Arial"/>
              </w:rPr>
              <w:t>Иванов</w:t>
            </w:r>
          </w:p>
        </w:tc>
      </w:tr>
      <w:tr w:rsidTr="00C063A7">
        <w:tblPrEx>
          <w:tblW w:w="5000" w:type="pct"/>
          <w:jc w:val="center"/>
          <w:tblLook w:val="04A0"/>
        </w:tblPrEx>
        <w:trPr>
          <w:trHeight w:val="1399"/>
          <w:jc w:val="center"/>
        </w:trPr>
        <w:tc>
          <w:tcPr>
            <w:tcW w:w="2468" w:type="pct"/>
            <w:shd w:val="clear" w:color="auto" w:fill="auto"/>
            <w:vAlign w:val="bottom"/>
          </w:tcPr>
          <w:p w:rsidR="00695D89" w:rsidP="00133847">
            <w:pPr>
              <w:widowControl w:val="0"/>
              <w:tabs>
                <w:tab w:val="left" w:pos="-5954"/>
                <w:tab w:val="num" w:pos="600"/>
                <w:tab w:val="left" w:pos="993"/>
                <w:tab w:val="left" w:pos="1418"/>
              </w:tabs>
              <w:autoSpaceDE w:val="0"/>
              <w:autoSpaceDN w:val="0"/>
              <w:adjustRightInd w:val="0"/>
              <w:rPr>
                <w:rFonts w:ascii="Arial" w:hAnsi="Arial" w:cs="Arial"/>
              </w:rPr>
            </w:pPr>
          </w:p>
          <w:p w:rsidR="00695D89" w:rsidP="00133847">
            <w:pPr>
              <w:widowControl w:val="0"/>
              <w:tabs>
                <w:tab w:val="left" w:pos="-5954"/>
                <w:tab w:val="num" w:pos="600"/>
                <w:tab w:val="left" w:pos="993"/>
                <w:tab w:val="left" w:pos="1418"/>
              </w:tabs>
              <w:autoSpaceDE w:val="0"/>
              <w:autoSpaceDN w:val="0"/>
              <w:adjustRightInd w:val="0"/>
              <w:rPr>
                <w:rFonts w:ascii="Arial" w:hAnsi="Arial" w:cs="Arial"/>
              </w:rPr>
            </w:pPr>
            <w:r w:rsidRPr="0090523D">
              <w:rPr>
                <w:rFonts w:ascii="Arial" w:hAnsi="Arial" w:cs="Arial"/>
              </w:rPr>
              <w:t>Заведующий лабораторией линейной части и подводных переходов</w:t>
            </w:r>
            <w:r w:rsidRPr="00383CE1">
              <w:rPr>
                <w:rFonts w:ascii="Arial" w:hAnsi="Arial" w:cs="Arial"/>
              </w:rPr>
              <w:t xml:space="preserve"> </w:t>
            </w:r>
            <w:r w:rsidRPr="0090523D" w:rsidR="00A6637D">
              <w:rPr>
                <w:rFonts w:ascii="Arial" w:hAnsi="Arial" w:cs="Arial"/>
              </w:rPr>
              <w:t>отдела технологии строительства и ремонта</w:t>
            </w:r>
            <w:r w:rsidRPr="00383CE1" w:rsidR="00A6637D">
              <w:rPr>
                <w:rFonts w:ascii="Arial" w:hAnsi="Arial" w:cs="Arial"/>
              </w:rPr>
              <w:t xml:space="preserve"> центра </w:t>
            </w:r>
            <w:r w:rsidRPr="0090523D" w:rsidR="00A6637D">
              <w:rPr>
                <w:rFonts w:ascii="Arial" w:hAnsi="Arial" w:cs="Arial"/>
              </w:rPr>
              <w:t>технологии строительства, обследования зданий и</w:t>
            </w:r>
            <w:r w:rsidR="00A6637D">
              <w:rPr>
                <w:rFonts w:ascii="Arial" w:hAnsi="Arial" w:cs="Arial"/>
              </w:rPr>
              <w:t> </w:t>
            </w:r>
            <w:r w:rsidRPr="0090523D" w:rsidR="00A6637D">
              <w:rPr>
                <w:rFonts w:ascii="Arial" w:hAnsi="Arial" w:cs="Arial"/>
              </w:rPr>
              <w:t xml:space="preserve">сооружений </w:t>
            </w:r>
            <w:r w:rsidR="00A6637D">
              <w:rPr>
                <w:rFonts w:ascii="Arial" w:hAnsi="Arial" w:cs="Arial"/>
              </w:rPr>
              <w:br/>
            </w:r>
            <w:r w:rsidRPr="0090523D" w:rsidR="00A6637D">
              <w:rPr>
                <w:rFonts w:ascii="Arial" w:hAnsi="Arial" w:cs="Arial"/>
              </w:rPr>
              <w:t>трубопроводного транспорта</w:t>
            </w:r>
          </w:p>
          <w:p w:rsidR="00695D89" w:rsidP="00133847">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ООО «НИИ Транснефть»</w:t>
            </w:r>
          </w:p>
          <w:p w:rsidR="00695D89" w:rsidRPr="00383CE1" w:rsidP="00133847">
            <w:pPr>
              <w:widowControl w:val="0"/>
              <w:tabs>
                <w:tab w:val="left" w:pos="-5954"/>
                <w:tab w:val="num" w:pos="600"/>
                <w:tab w:val="left" w:pos="993"/>
                <w:tab w:val="left" w:pos="1418"/>
              </w:tabs>
              <w:autoSpaceDE w:val="0"/>
              <w:autoSpaceDN w:val="0"/>
              <w:adjustRightInd w:val="0"/>
              <w:rPr>
                <w:rFonts w:ascii="Arial" w:hAnsi="Arial" w:cs="Arial"/>
              </w:rPr>
            </w:pPr>
          </w:p>
        </w:tc>
        <w:tc>
          <w:tcPr>
            <w:tcW w:w="1428" w:type="pct"/>
            <w:shd w:val="clear" w:color="auto" w:fill="auto"/>
            <w:vAlign w:val="bottom"/>
          </w:tcPr>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rPr>
              <w:t>___________________</w:t>
            </w:r>
          </w:p>
          <w:p w:rsidR="00695D89" w:rsidRPr="00383CE1" w:rsidP="00133847">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vertAlign w:val="superscript"/>
              </w:rPr>
              <w:t>личная подпись</w:t>
            </w:r>
          </w:p>
        </w:tc>
        <w:tc>
          <w:tcPr>
            <w:tcW w:w="1104" w:type="pct"/>
            <w:shd w:val="clear" w:color="auto" w:fill="auto"/>
            <w:vAlign w:val="bottom"/>
          </w:tcPr>
          <w:p w:rsidR="00695D89" w:rsidRPr="009C287C">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Pr>
                <w:rFonts w:ascii="Arial" w:hAnsi="Arial" w:cs="Arial"/>
              </w:rPr>
              <w:t>В</w:t>
            </w:r>
            <w:r w:rsidRPr="00383CE1">
              <w:rPr>
                <w:rFonts w:ascii="Arial" w:hAnsi="Arial" w:cs="Arial"/>
              </w:rPr>
              <w:t xml:space="preserve">.А. </w:t>
            </w:r>
            <w:r>
              <w:rPr>
                <w:rFonts w:ascii="Arial" w:hAnsi="Arial" w:cs="Arial"/>
              </w:rPr>
              <w:t>Груздев</w:t>
            </w:r>
          </w:p>
        </w:tc>
      </w:tr>
      <w:tr w:rsidTr="00A6637D">
        <w:tblPrEx>
          <w:tblW w:w="5000" w:type="pct"/>
          <w:jc w:val="center"/>
          <w:tblLook w:val="04A0"/>
        </w:tblPrEx>
        <w:trPr>
          <w:cantSplit/>
          <w:trHeight w:val="1399"/>
          <w:jc w:val="center"/>
        </w:trPr>
        <w:tc>
          <w:tcPr>
            <w:tcW w:w="2468" w:type="pct"/>
            <w:shd w:val="clear" w:color="auto" w:fill="auto"/>
          </w:tcPr>
          <w:p w:rsidR="00695D89" w:rsidP="00695D89">
            <w:pPr>
              <w:widowControl w:val="0"/>
              <w:tabs>
                <w:tab w:val="left" w:pos="-5954"/>
                <w:tab w:val="num" w:pos="600"/>
                <w:tab w:val="left" w:pos="993"/>
                <w:tab w:val="left" w:pos="1418"/>
              </w:tabs>
              <w:autoSpaceDE w:val="0"/>
              <w:autoSpaceDN w:val="0"/>
              <w:adjustRightInd w:val="0"/>
              <w:rPr>
                <w:rFonts w:ascii="Arial" w:hAnsi="Arial" w:cs="Arial"/>
              </w:rPr>
            </w:pPr>
            <w:r w:rsidRPr="0090523D">
              <w:rPr>
                <w:rFonts w:ascii="Arial" w:hAnsi="Arial" w:cs="Arial"/>
              </w:rPr>
              <w:t>Ведущий научный сотрудник лаборатории линейной части и</w:t>
            </w:r>
            <w:r w:rsidR="00A6637D">
              <w:rPr>
                <w:rFonts w:ascii="Arial" w:hAnsi="Arial" w:cs="Arial"/>
              </w:rPr>
              <w:t> </w:t>
            </w:r>
            <w:r w:rsidRPr="0090523D">
              <w:rPr>
                <w:rFonts w:ascii="Arial" w:hAnsi="Arial" w:cs="Arial"/>
              </w:rPr>
              <w:t>подводных переходов</w:t>
            </w:r>
            <w:r w:rsidRPr="0090523D" w:rsidR="00A6637D">
              <w:rPr>
                <w:rFonts w:ascii="Arial" w:hAnsi="Arial" w:cs="Arial"/>
              </w:rPr>
              <w:t xml:space="preserve"> отдела технологии строительства и ремонта</w:t>
            </w:r>
            <w:r w:rsidRPr="00383CE1" w:rsidR="00A6637D">
              <w:rPr>
                <w:rFonts w:ascii="Arial" w:hAnsi="Arial" w:cs="Arial"/>
              </w:rPr>
              <w:t xml:space="preserve"> центра </w:t>
            </w:r>
            <w:r w:rsidRPr="0090523D" w:rsidR="00A6637D">
              <w:rPr>
                <w:rFonts w:ascii="Arial" w:hAnsi="Arial" w:cs="Arial"/>
              </w:rPr>
              <w:t>технологии строительства, обследования зданий и</w:t>
            </w:r>
            <w:r w:rsidR="00A6637D">
              <w:rPr>
                <w:rFonts w:ascii="Arial" w:hAnsi="Arial" w:cs="Arial"/>
              </w:rPr>
              <w:t> </w:t>
            </w:r>
            <w:r w:rsidRPr="0090523D" w:rsidR="00A6637D">
              <w:rPr>
                <w:rFonts w:ascii="Arial" w:hAnsi="Arial" w:cs="Arial"/>
              </w:rPr>
              <w:t xml:space="preserve">сооружений </w:t>
            </w:r>
            <w:r w:rsidR="00A6637D">
              <w:rPr>
                <w:rFonts w:ascii="Arial" w:hAnsi="Arial" w:cs="Arial"/>
              </w:rPr>
              <w:br/>
            </w:r>
            <w:r w:rsidRPr="0090523D" w:rsidR="00A6637D">
              <w:rPr>
                <w:rFonts w:ascii="Arial" w:hAnsi="Arial" w:cs="Arial"/>
              </w:rPr>
              <w:t>трубопроводного транспорта</w:t>
            </w:r>
          </w:p>
          <w:p w:rsidR="00695D89" w:rsidP="00695D89">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ООО «НИИ Транснефть»</w:t>
            </w:r>
          </w:p>
          <w:p w:rsidR="00695D89" w:rsidRPr="0090523D" w:rsidP="00695D89">
            <w:pPr>
              <w:widowControl w:val="0"/>
              <w:tabs>
                <w:tab w:val="left" w:pos="-5954"/>
                <w:tab w:val="num" w:pos="600"/>
                <w:tab w:val="left" w:pos="993"/>
                <w:tab w:val="left" w:pos="1418"/>
              </w:tabs>
              <w:autoSpaceDE w:val="0"/>
              <w:autoSpaceDN w:val="0"/>
              <w:adjustRightInd w:val="0"/>
              <w:rPr>
                <w:rFonts w:ascii="Arial" w:hAnsi="Arial" w:cs="Arial"/>
              </w:rPr>
            </w:pPr>
          </w:p>
        </w:tc>
        <w:tc>
          <w:tcPr>
            <w:tcW w:w="1428" w:type="pct"/>
            <w:shd w:val="clear" w:color="auto" w:fill="auto"/>
            <w:vAlign w:val="bottom"/>
          </w:tcPr>
          <w:p w:rsidR="00695D89" w:rsidRPr="00383CE1" w:rsidP="00695D89">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rPr>
              <w:t>___________________</w:t>
            </w:r>
          </w:p>
          <w:p w:rsidR="00695D89" w:rsidRPr="00383CE1" w:rsidP="00695D89">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vertAlign w:val="superscript"/>
              </w:rPr>
              <w:t>личная подпись</w:t>
            </w:r>
          </w:p>
        </w:tc>
        <w:tc>
          <w:tcPr>
            <w:tcW w:w="1104" w:type="pct"/>
            <w:shd w:val="clear" w:color="auto" w:fill="auto"/>
            <w:vAlign w:val="bottom"/>
          </w:tcPr>
          <w:p w:rsidR="00695D89">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Pr>
                <w:rFonts w:ascii="Arial" w:hAnsi="Arial" w:cs="Arial"/>
              </w:rPr>
              <w:t>О.В. Кутушева</w:t>
            </w:r>
          </w:p>
        </w:tc>
      </w:tr>
      <w:tr w:rsidTr="00C063A7">
        <w:tblPrEx>
          <w:tblW w:w="5000" w:type="pct"/>
          <w:jc w:val="center"/>
          <w:tblLook w:val="04A0"/>
        </w:tblPrEx>
        <w:trPr>
          <w:trHeight w:val="1399"/>
          <w:jc w:val="center"/>
        </w:trPr>
        <w:tc>
          <w:tcPr>
            <w:tcW w:w="2468" w:type="pct"/>
            <w:shd w:val="clear" w:color="auto" w:fill="auto"/>
          </w:tcPr>
          <w:p w:rsidR="00695D89" w:rsidP="00695D89">
            <w:pPr>
              <w:widowControl w:val="0"/>
              <w:tabs>
                <w:tab w:val="left" w:pos="-5954"/>
                <w:tab w:val="num" w:pos="600"/>
                <w:tab w:val="left" w:pos="993"/>
                <w:tab w:val="left" w:pos="1418"/>
              </w:tabs>
              <w:autoSpaceDE w:val="0"/>
              <w:autoSpaceDN w:val="0"/>
              <w:adjustRightInd w:val="0"/>
              <w:rPr>
                <w:rFonts w:ascii="Arial" w:hAnsi="Arial" w:cs="Arial"/>
              </w:rPr>
            </w:pPr>
          </w:p>
          <w:p w:rsidR="00695D89" w:rsidP="00695D89">
            <w:pPr>
              <w:widowControl w:val="0"/>
              <w:tabs>
                <w:tab w:val="left" w:pos="-5954"/>
                <w:tab w:val="num" w:pos="600"/>
                <w:tab w:val="left" w:pos="993"/>
                <w:tab w:val="left" w:pos="1418"/>
              </w:tabs>
              <w:autoSpaceDE w:val="0"/>
              <w:autoSpaceDN w:val="0"/>
              <w:adjustRightInd w:val="0"/>
              <w:rPr>
                <w:rFonts w:ascii="Arial" w:hAnsi="Arial" w:cs="Arial"/>
              </w:rPr>
            </w:pPr>
            <w:r>
              <w:rPr>
                <w:rFonts w:ascii="Arial" w:hAnsi="Arial" w:cs="Arial"/>
              </w:rPr>
              <w:t>Старший</w:t>
            </w:r>
            <w:r w:rsidRPr="0090523D">
              <w:rPr>
                <w:rFonts w:ascii="Arial" w:hAnsi="Arial" w:cs="Arial"/>
              </w:rPr>
              <w:t xml:space="preserve"> научный сотрудник лаборатории линейной части и</w:t>
            </w:r>
            <w:r w:rsidR="00A6637D">
              <w:rPr>
                <w:rFonts w:ascii="Arial" w:hAnsi="Arial" w:cs="Arial"/>
              </w:rPr>
              <w:t> </w:t>
            </w:r>
            <w:r w:rsidRPr="0090523D">
              <w:rPr>
                <w:rFonts w:ascii="Arial" w:hAnsi="Arial" w:cs="Arial"/>
              </w:rPr>
              <w:t>подводных переходов</w:t>
            </w:r>
            <w:r w:rsidR="00A6637D">
              <w:rPr>
                <w:rFonts w:ascii="Arial" w:hAnsi="Arial" w:cs="Arial"/>
              </w:rPr>
              <w:t xml:space="preserve"> </w:t>
            </w:r>
            <w:r w:rsidRPr="0090523D" w:rsidR="00A6637D">
              <w:rPr>
                <w:rFonts w:ascii="Arial" w:hAnsi="Arial" w:cs="Arial"/>
              </w:rPr>
              <w:t>отдела технологии строительства и ремонта</w:t>
            </w:r>
            <w:r w:rsidRPr="00383CE1" w:rsidR="00A6637D">
              <w:rPr>
                <w:rFonts w:ascii="Arial" w:hAnsi="Arial" w:cs="Arial"/>
              </w:rPr>
              <w:t xml:space="preserve"> центра </w:t>
            </w:r>
            <w:r w:rsidRPr="0090523D" w:rsidR="00A6637D">
              <w:rPr>
                <w:rFonts w:ascii="Arial" w:hAnsi="Arial" w:cs="Arial"/>
              </w:rPr>
              <w:t>технологии строительства, обследования зданий и</w:t>
            </w:r>
            <w:r w:rsidR="00A6637D">
              <w:rPr>
                <w:rFonts w:ascii="Arial" w:hAnsi="Arial" w:cs="Arial"/>
              </w:rPr>
              <w:t> </w:t>
            </w:r>
            <w:r w:rsidRPr="0090523D" w:rsidR="00A6637D">
              <w:rPr>
                <w:rFonts w:ascii="Arial" w:hAnsi="Arial" w:cs="Arial"/>
              </w:rPr>
              <w:t xml:space="preserve">сооружений </w:t>
            </w:r>
            <w:r w:rsidR="00A6637D">
              <w:rPr>
                <w:rFonts w:ascii="Arial" w:hAnsi="Arial" w:cs="Arial"/>
              </w:rPr>
              <w:br/>
            </w:r>
            <w:r w:rsidRPr="0090523D" w:rsidR="00A6637D">
              <w:rPr>
                <w:rFonts w:ascii="Arial" w:hAnsi="Arial" w:cs="Arial"/>
              </w:rPr>
              <w:t>трубопроводного транспорта</w:t>
            </w:r>
          </w:p>
          <w:p w:rsidR="00695D89" w:rsidRPr="0090523D" w:rsidP="00695D89">
            <w:pPr>
              <w:widowControl w:val="0"/>
              <w:tabs>
                <w:tab w:val="left" w:pos="-5954"/>
                <w:tab w:val="num" w:pos="600"/>
                <w:tab w:val="left" w:pos="993"/>
                <w:tab w:val="left" w:pos="1418"/>
              </w:tabs>
              <w:autoSpaceDE w:val="0"/>
              <w:autoSpaceDN w:val="0"/>
              <w:adjustRightInd w:val="0"/>
              <w:rPr>
                <w:rFonts w:ascii="Arial" w:hAnsi="Arial" w:cs="Arial"/>
              </w:rPr>
            </w:pPr>
            <w:r w:rsidRPr="00383CE1">
              <w:rPr>
                <w:rFonts w:ascii="Arial" w:hAnsi="Arial" w:cs="Arial"/>
              </w:rPr>
              <w:t>ООО «НИИ Транснефть»</w:t>
            </w:r>
          </w:p>
        </w:tc>
        <w:tc>
          <w:tcPr>
            <w:tcW w:w="1428" w:type="pct"/>
            <w:shd w:val="clear" w:color="auto" w:fill="auto"/>
            <w:vAlign w:val="bottom"/>
          </w:tcPr>
          <w:p w:rsidR="00695D89" w:rsidRPr="00383CE1" w:rsidP="00695D89">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rPr>
              <w:t>___________________</w:t>
            </w:r>
          </w:p>
          <w:p w:rsidR="00695D89" w:rsidRPr="00383CE1" w:rsidP="00695D89">
            <w:pPr>
              <w:widowControl w:val="0"/>
              <w:tabs>
                <w:tab w:val="left" w:pos="-5954"/>
                <w:tab w:val="num" w:pos="600"/>
                <w:tab w:val="left" w:pos="993"/>
                <w:tab w:val="left" w:pos="1418"/>
              </w:tabs>
              <w:autoSpaceDE w:val="0"/>
              <w:autoSpaceDN w:val="0"/>
              <w:adjustRightInd w:val="0"/>
              <w:jc w:val="center"/>
              <w:rPr>
                <w:rFonts w:ascii="Arial" w:hAnsi="Arial" w:cs="Arial"/>
              </w:rPr>
            </w:pPr>
            <w:r w:rsidRPr="00383CE1">
              <w:rPr>
                <w:rFonts w:ascii="Arial" w:hAnsi="Arial" w:cs="Arial"/>
                <w:vertAlign w:val="superscript"/>
              </w:rPr>
              <w:t>личная подпись</w:t>
            </w:r>
          </w:p>
        </w:tc>
        <w:tc>
          <w:tcPr>
            <w:tcW w:w="1104" w:type="pct"/>
            <w:shd w:val="clear" w:color="auto" w:fill="auto"/>
            <w:vAlign w:val="bottom"/>
          </w:tcPr>
          <w:p w:rsidR="00695D89">
            <w:pPr>
              <w:widowControl w:val="0"/>
              <w:tabs>
                <w:tab w:val="left" w:pos="-5954"/>
                <w:tab w:val="num" w:pos="600"/>
                <w:tab w:val="left" w:pos="993"/>
                <w:tab w:val="left" w:pos="1418"/>
              </w:tabs>
              <w:autoSpaceDE w:val="0"/>
              <w:autoSpaceDN w:val="0"/>
              <w:adjustRightInd w:val="0"/>
              <w:spacing w:line="360" w:lineRule="auto"/>
              <w:rPr>
                <w:rFonts w:ascii="Arial" w:hAnsi="Arial" w:cs="Arial"/>
              </w:rPr>
            </w:pPr>
            <w:r>
              <w:rPr>
                <w:rFonts w:ascii="Arial" w:hAnsi="Arial" w:cs="Arial"/>
              </w:rPr>
              <w:t>Д.А. Комаров</w:t>
            </w:r>
          </w:p>
        </w:tc>
      </w:tr>
    </w:tbl>
    <w:p w:rsidR="006B1809" w:rsidRPr="00C063A7">
      <w:pPr>
        <w:rPr>
          <w:rFonts w:ascii="Arial" w:hAnsi="Arial" w:cs="Arial"/>
          <w:sz w:val="2"/>
          <w:szCs w:val="2"/>
        </w:rPr>
      </w:pPr>
    </w:p>
    <w:sectPr w:rsidSect="003C0C70">
      <w:headerReference w:type="first" r:id="rId49"/>
      <w:footerReference w:type="first" r:id="rId50"/>
      <w:footnotePr>
        <w:numRestart w:val="eachPage"/>
      </w:footnotePr>
      <w:pgSz w:w="11906" w:h="16838"/>
      <w:pgMar w:top="1134" w:right="1418" w:bottom="1134" w:left="85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208770461"/>
      <w:docPartObj>
        <w:docPartGallery w:val="Page Numbers (Bottom of Page)"/>
        <w:docPartUnique/>
      </w:docPartObj>
    </w:sdtPr>
    <w:sdtContent>
      <w:p w:rsidR="00895EAF" w:rsidRPr="00B165B9" w:rsidP="006B1809">
        <w:pPr>
          <w:pStyle w:val="Footer"/>
          <w:spacing w:before="120"/>
          <w:rPr>
            <w:rFonts w:ascii="Arial" w:hAnsi="Arial" w:cs="Arial"/>
            <w:sz w:val="22"/>
            <w:szCs w:val="22"/>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IV</w:t>
        </w:r>
        <w:r w:rsidRPr="00B165B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B165B9" w:rsidP="006B1809">
    <w:pPr>
      <w:pStyle w:val="Footer"/>
      <w:tabs>
        <w:tab w:val="right" w:pos="9214"/>
        <w:tab w:val="clear" w:pos="9355"/>
      </w:tabs>
      <w:spacing w:line="360" w:lineRule="auto"/>
      <w:jc w:val="right"/>
      <w:rPr>
        <w:rFonts w:ascii="Arial" w:hAnsi="Arial" w:cs="Arial"/>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-329565</wp:posOffset>
              </wp:positionH>
              <wp:positionV relativeFrom="paragraph">
                <wp:posOffset>67945</wp:posOffset>
              </wp:positionV>
              <wp:extent cx="419100" cy="276225"/>
              <wp:effectExtent l="0" t="0" r="0" b="0"/>
              <wp:wrapSquare wrapText="bothSides"/>
              <wp:docPr id="17" name="Надпись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419100" cy="276225"/>
                      </a:xfrm>
                      <a:prstGeom prst="rect">
                        <a:avLst/>
                      </a:prstGeom>
                      <a:noFill/>
                      <a:ln w="6350">
                        <a:noFill/>
                      </a:ln>
                    </wps:spPr>
                    <wps:txbx>
                      <w:txbxContent>
                        <w:p w:rsidR="00895EAF" w:rsidRPr="004E1200" w:rsidP="007C47B8">
                          <w:pPr>
                            <w:pStyle w:val="Footer"/>
                            <w:tabs>
                              <w:tab w:val="right" w:pos="9214"/>
                            </w:tabs>
                            <w:spacing w:line="360" w:lineRule="auto"/>
                            <w:jc w:val="right"/>
                            <w:rPr>
                              <w:rFonts w:ascii="Arial" w:hAnsi="Arial" w:cs="Arial"/>
                            </w:rPr>
                          </w:pPr>
                          <w:r w:rsidRPr="00B165B9">
                            <w:rPr>
                              <w:rStyle w:val="PageNumber"/>
                              <w:rFonts w:ascii="Arial" w:hAnsi="Arial" w:cs="Arial"/>
                              <w:sz w:val="22"/>
                              <w:szCs w:val="22"/>
                            </w:rPr>
                            <w:fldChar w:fldCharType="begin"/>
                          </w:r>
                          <w:r w:rsidRPr="00B165B9">
                            <w:rPr>
                              <w:rStyle w:val="PageNumber"/>
                              <w:rFonts w:ascii="Arial" w:hAnsi="Arial" w:cs="Arial"/>
                              <w:sz w:val="22"/>
                              <w:szCs w:val="22"/>
                            </w:rPr>
                            <w:instrText xml:space="preserve"> PAGE </w:instrText>
                          </w:r>
                          <w:r w:rsidRPr="00B165B9">
                            <w:rPr>
                              <w:rStyle w:val="PageNumber"/>
                              <w:rFonts w:ascii="Arial" w:hAnsi="Arial" w:cs="Arial"/>
                              <w:sz w:val="22"/>
                              <w:szCs w:val="22"/>
                            </w:rPr>
                            <w:fldChar w:fldCharType="separate"/>
                          </w:r>
                          <w:r w:rsidRPr="00B165B9">
                            <w:rPr>
                              <w:rStyle w:val="PageNumber"/>
                              <w:rFonts w:ascii="Arial" w:hAnsi="Arial" w:cs="Arial"/>
                              <w:sz w:val="22"/>
                              <w:szCs w:val="22"/>
                            </w:rPr>
                            <w:t>75</w:t>
                          </w:r>
                          <w:r w:rsidRPr="00B165B9">
                            <w:rPr>
                              <w:rStyle w:val="PageNumber"/>
                              <w:rFonts w:ascii="Arial" w:hAnsi="Arial" w:cs="Arial"/>
                              <w:sz w:val="22"/>
                              <w:szCs w:val="22"/>
                            </w:rPr>
                            <w:fldChar w:fldCharType="end"/>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7" o:spid="_x0000_s2052" type="#_x0000_t202" style="width:33pt;height:21.75pt;margin-top:5.35pt;margin-left:-25.95pt;mso-height-percent:0;mso-height-relative:margin;mso-width-percent:0;mso-width-relative:margin;mso-wrap-distance-bottom:0;mso-wrap-distance-left:9pt;mso-wrap-distance-right:9pt;mso-wrap-distance-top:0;position:absolute;v-text-anchor:top;z-index:251658240" filled="f" fillcolor="this" stroked="f" strokeweight="0.5pt">
              <v:textbox>
                <w:txbxContent>
                  <w:p w:rsidR="00895EAF" w:rsidRPr="004E1200" w:rsidP="007C47B8">
                    <w:pPr>
                      <w:pStyle w:val="Footer"/>
                      <w:tabs>
                        <w:tab w:val="right" w:pos="9214"/>
                      </w:tabs>
                      <w:spacing w:line="360" w:lineRule="auto"/>
                      <w:jc w:val="right"/>
                      <w:rPr>
                        <w:rFonts w:ascii="Arial" w:hAnsi="Arial" w:cs="Arial"/>
                      </w:rPr>
                    </w:pPr>
                    <w:r w:rsidRPr="00B165B9">
                      <w:rPr>
                        <w:rStyle w:val="PageNumber"/>
                        <w:rFonts w:ascii="Arial" w:hAnsi="Arial" w:cs="Arial"/>
                        <w:sz w:val="22"/>
                        <w:szCs w:val="22"/>
                      </w:rPr>
                      <w:fldChar w:fldCharType="begin"/>
                    </w:r>
                    <w:r w:rsidRPr="00B165B9">
                      <w:rPr>
                        <w:rStyle w:val="PageNumber"/>
                        <w:rFonts w:ascii="Arial" w:hAnsi="Arial" w:cs="Arial"/>
                        <w:sz w:val="22"/>
                        <w:szCs w:val="22"/>
                      </w:rPr>
                      <w:instrText xml:space="preserve"> PAGE </w:instrText>
                    </w:r>
                    <w:r w:rsidRPr="00B165B9">
                      <w:rPr>
                        <w:rStyle w:val="PageNumber"/>
                        <w:rFonts w:ascii="Arial" w:hAnsi="Arial" w:cs="Arial"/>
                        <w:sz w:val="22"/>
                        <w:szCs w:val="22"/>
                      </w:rPr>
                      <w:fldChar w:fldCharType="separate"/>
                    </w:r>
                    <w:r w:rsidRPr="00B165B9">
                      <w:rPr>
                        <w:rStyle w:val="PageNumber"/>
                        <w:rFonts w:ascii="Arial" w:hAnsi="Arial" w:cs="Arial"/>
                        <w:sz w:val="22"/>
                        <w:szCs w:val="22"/>
                      </w:rPr>
                      <w:t>75</w:t>
                    </w:r>
                    <w:r w:rsidRPr="00B165B9">
                      <w:rPr>
                        <w:rStyle w:val="PageNumber"/>
                        <w:rFonts w:ascii="Arial" w:hAnsi="Arial" w:cs="Arial"/>
                        <w:sz w:val="22"/>
                        <w:szCs w:val="22"/>
                      </w:rPr>
                      <w:fldChar w:fldCharType="end"/>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9119235</wp:posOffset>
              </wp:positionH>
              <wp:positionV relativeFrom="paragraph">
                <wp:posOffset>-2151380</wp:posOffset>
              </wp:positionV>
              <wp:extent cx="552450" cy="2419350"/>
              <wp:effectExtent l="0" t="0" r="0" b="0"/>
              <wp:wrapNone/>
              <wp:docPr id="18" name="Надпись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552450" cy="2419350"/>
                      </a:xfrm>
                      <a:prstGeom prst="rect">
                        <a:avLst/>
                      </a:prstGeom>
                      <a:solidFill>
                        <a:schemeClr val="lt1"/>
                      </a:solidFill>
                      <a:ln w="6350">
                        <a:noFill/>
                      </a:ln>
                    </wps:spPr>
                    <wps:txbx>
                      <w:txbxContent>
                        <w:p w:rsidR="00895EAF" w:rsidRPr="000A2A72" w:rsidP="000A2A72">
                          <w:pPr>
                            <w:rPr>
                              <w:rFonts w:ascii="Arial" w:hAnsi="Arial" w:cs="Arial"/>
                              <w:b/>
                            </w:rPr>
                          </w:pPr>
                          <w:r w:rsidRPr="000A2A72">
                            <w:rPr>
                              <w:rFonts w:ascii="Arial" w:hAnsi="Arial" w:cs="Arial"/>
                              <w:b/>
                            </w:rPr>
                            <w:t>ГОСТ _______-_______</w:t>
                          </w:r>
                        </w:p>
                        <w:p w:rsidR="00895EAF" w:rsidRPr="006D4F17" w:rsidP="000A2A72">
                          <w:pPr>
                            <w:rPr>
                              <w:rFonts w:ascii="Arial" w:hAnsi="Arial" w:cs="Arial"/>
                            </w:rPr>
                          </w:pPr>
                          <w:r w:rsidRPr="000A2A72">
                            <w:rPr>
                              <w:rFonts w:ascii="Arial" w:hAnsi="Arial" w:cs="Arial"/>
                              <w:i/>
                            </w:rPr>
                            <w:t xml:space="preserve">(проект </w:t>
                          </w:r>
                          <w:r w:rsidRPr="000A2A72">
                            <w:rPr>
                              <w:rFonts w:ascii="Arial" w:hAnsi="Arial" w:cs="Arial"/>
                              <w:i/>
                              <w:lang w:val="en-US"/>
                            </w:rPr>
                            <w:t>RU</w:t>
                          </w:r>
                          <w:r w:rsidRPr="000A2A72">
                            <w:rPr>
                              <w:rFonts w:ascii="Arial" w:hAnsi="Arial" w:cs="Arial"/>
                              <w:i/>
                            </w:rPr>
                            <w:t>, первая редакция)</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Надпись 18" o:spid="_x0000_s2053" type="#_x0000_t202" style="width:43.5pt;height:190.5pt;margin-top:-169.4pt;margin-left:718.05pt;mso-height-percent:0;mso-height-relative:margin;mso-wrap-distance-bottom:0;mso-wrap-distance-left:9pt;mso-wrap-distance-right:9pt;mso-wrap-distance-top:0;mso-wrap-style:square;position:absolute;visibility:visible;v-text-anchor:top;z-index:251661312" fillcolor="white" stroked="f" strokeweight="0.5pt">
              <v:textbox style="layout-flow:vertical">
                <w:txbxContent>
                  <w:p w:rsidR="00895EAF" w:rsidRPr="000A2A72" w:rsidP="000A2A72">
                    <w:pPr>
                      <w:rPr>
                        <w:rFonts w:ascii="Arial" w:hAnsi="Arial" w:cs="Arial"/>
                        <w:b/>
                      </w:rPr>
                    </w:pPr>
                    <w:r w:rsidRPr="000A2A72">
                      <w:rPr>
                        <w:rFonts w:ascii="Arial" w:hAnsi="Arial" w:cs="Arial"/>
                        <w:b/>
                      </w:rPr>
                      <w:t>ГОСТ _______-_______</w:t>
                    </w:r>
                  </w:p>
                  <w:p w:rsidR="00895EAF" w:rsidRPr="006D4F17" w:rsidP="000A2A72">
                    <w:pPr>
                      <w:rPr>
                        <w:rFonts w:ascii="Arial" w:hAnsi="Arial" w:cs="Arial"/>
                      </w:rPr>
                    </w:pPr>
                    <w:r w:rsidRPr="000A2A72">
                      <w:rPr>
                        <w:rFonts w:ascii="Arial" w:hAnsi="Arial" w:cs="Arial"/>
                        <w:i/>
                      </w:rPr>
                      <w:t xml:space="preserve">(проект </w:t>
                    </w:r>
                    <w:r w:rsidRPr="000A2A72">
                      <w:rPr>
                        <w:rFonts w:ascii="Arial" w:hAnsi="Arial" w:cs="Arial"/>
                        <w:i/>
                        <w:lang w:val="en-US"/>
                      </w:rPr>
                      <w:t>RU</w:t>
                    </w:r>
                    <w:r w:rsidRPr="000A2A72">
                      <w:rPr>
                        <w:rFonts w:ascii="Arial" w:hAnsi="Arial" w:cs="Arial"/>
                        <w:i/>
                      </w:rPr>
                      <w:t>, первая редакция)</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260382151"/>
      <w:docPartObj>
        <w:docPartGallery w:val="Page Numbers (Bottom of Page)"/>
        <w:docPartUnique/>
      </w:docPartObj>
    </w:sdtPr>
    <w:sdtContent>
      <w:p w:rsidR="00895EAF" w:rsidRPr="00B165B9" w:rsidP="00C063A7">
        <w:pPr>
          <w:pStyle w:val="Footer"/>
          <w:spacing w:before="120"/>
          <w:rPr>
            <w:rFonts w:ascii="Arial" w:hAnsi="Arial" w:cs="Arial"/>
            <w:sz w:val="22"/>
            <w:szCs w:val="22"/>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76</w:t>
        </w:r>
        <w:r w:rsidRPr="00B165B9">
          <w:rPr>
            <w:rFonts w:ascii="Arial" w:hAnsi="Arial" w:cs="Arial"/>
            <w:sz w:val="22"/>
            <w:szCs w:val="22"/>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94905805"/>
      <w:docPartObj>
        <w:docPartGallery w:val="Page Numbers (Bottom of Page)"/>
        <w:docPartUnique/>
      </w:docPartObj>
    </w:sdtPr>
    <w:sdtEndPr>
      <w:rPr>
        <w:rFonts w:ascii="Arial" w:hAnsi="Arial" w:cs="Arial"/>
      </w:rPr>
    </w:sdtEndPr>
    <w:sdtContent>
      <w:p w:rsidR="00895EAF" w:rsidRPr="00E0633B" w:rsidP="00E0633B">
        <w:pPr>
          <w:pStyle w:val="Footer"/>
          <w:rPr>
            <w:rFonts w:ascii="Arial" w:hAnsi="Arial" w:cs="Arial"/>
          </w:rPr>
        </w:pPr>
        <w:r w:rsidRPr="00E0633B">
          <w:rPr>
            <w:rFonts w:ascii="Arial" w:hAnsi="Arial" w:cs="Arial"/>
          </w:rPr>
          <w:fldChar w:fldCharType="begin"/>
        </w:r>
        <w:r w:rsidRPr="00E0633B">
          <w:rPr>
            <w:rFonts w:ascii="Arial" w:hAnsi="Arial" w:cs="Arial"/>
          </w:rPr>
          <w:instrText>PAGE   \* MERGEFORMAT</w:instrText>
        </w:r>
        <w:r w:rsidRPr="00E0633B">
          <w:rPr>
            <w:rFonts w:ascii="Arial" w:hAnsi="Arial" w:cs="Arial"/>
          </w:rPr>
          <w:fldChar w:fldCharType="separate"/>
        </w:r>
        <w:r w:rsidRPr="00E0633B">
          <w:rPr>
            <w:rFonts w:ascii="Arial" w:hAnsi="Arial" w:cs="Arial"/>
          </w:rPr>
          <w:t>78</w:t>
        </w:r>
        <w:r w:rsidRPr="00E0633B">
          <w:rPr>
            <w:rFonts w:ascii="Arial" w:hAnsi="Arial" w:cs="Arial"/>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B165B9" w:rsidP="006B1809">
    <w:pPr>
      <w:pStyle w:val="Footer"/>
      <w:tabs>
        <w:tab w:val="right" w:pos="9214"/>
        <w:tab w:val="clear" w:pos="9355"/>
      </w:tabs>
      <w:spacing w:line="360" w:lineRule="auto"/>
      <w:jc w:val="right"/>
      <w:rPr>
        <w:rFonts w:ascii="Arial" w:hAnsi="Arial" w:cs="Arial"/>
        <w:sz w:val="22"/>
        <w:szCs w:val="22"/>
      </w:rPr>
    </w:pPr>
    <w:r w:rsidRPr="00B165B9">
      <w:rPr>
        <w:rStyle w:val="PageNumber"/>
        <w:rFonts w:ascii="Arial" w:hAnsi="Arial" w:cs="Arial"/>
        <w:sz w:val="22"/>
        <w:szCs w:val="22"/>
      </w:rPr>
      <w:fldChar w:fldCharType="begin"/>
    </w:r>
    <w:r w:rsidRPr="00B165B9">
      <w:rPr>
        <w:rStyle w:val="PageNumber"/>
        <w:rFonts w:ascii="Arial" w:hAnsi="Arial" w:cs="Arial"/>
        <w:sz w:val="22"/>
        <w:szCs w:val="22"/>
      </w:rPr>
      <w:instrText xml:space="preserve"> PAGE </w:instrText>
    </w:r>
    <w:r w:rsidRPr="00B165B9">
      <w:rPr>
        <w:rStyle w:val="PageNumber"/>
        <w:rFonts w:ascii="Arial" w:hAnsi="Arial" w:cs="Arial"/>
        <w:sz w:val="22"/>
        <w:szCs w:val="22"/>
      </w:rPr>
      <w:fldChar w:fldCharType="separate"/>
    </w:r>
    <w:r w:rsidRPr="00B165B9">
      <w:rPr>
        <w:rStyle w:val="PageNumber"/>
        <w:rFonts w:ascii="Arial" w:hAnsi="Arial" w:cs="Arial"/>
        <w:sz w:val="22"/>
        <w:szCs w:val="22"/>
      </w:rPr>
      <w:t>77</w:t>
    </w:r>
    <w:r w:rsidRPr="00B165B9">
      <w:rPr>
        <w:rStyle w:val="PageNumber"/>
        <w:rFonts w:ascii="Arial" w:hAnsi="Arial" w:cs="Arial"/>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313879907"/>
      <w:docPartObj>
        <w:docPartGallery w:val="Page Numbers (Bottom of Page)"/>
        <w:docPartUnique/>
      </w:docPartObj>
    </w:sdtPr>
    <w:sdtContent>
      <w:p w:rsidR="00895EAF" w:rsidRPr="00B165B9" w:rsidP="00C063A7">
        <w:pPr>
          <w:pStyle w:val="Footer"/>
          <w:spacing w:before="120"/>
          <w:jc w:val="right"/>
          <w:rPr>
            <w:rFonts w:ascii="Arial" w:hAnsi="Arial" w:cs="Arial"/>
            <w:sz w:val="22"/>
            <w:szCs w:val="22"/>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81</w:t>
        </w:r>
        <w:r w:rsidRPr="00B165B9">
          <w:rPr>
            <w:rFonts w:ascii="Arial" w:hAnsi="Arial" w:cs="Arial"/>
            <w:sz w:val="22"/>
            <w:szCs w:val="22"/>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C063A7" w:rsidP="00C06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1827277597"/>
      <w:docPartObj>
        <w:docPartGallery w:val="Page Numbers (Bottom of Page)"/>
        <w:docPartUnique/>
      </w:docPartObj>
    </w:sdtPr>
    <w:sdtContent>
      <w:p w:rsidR="00895EAF" w:rsidRPr="00B165B9" w:rsidP="006B1809">
        <w:pPr>
          <w:pStyle w:val="Footer"/>
          <w:jc w:val="right"/>
          <w:rPr>
            <w:rFonts w:ascii="Arial" w:hAnsi="Arial" w:cs="Arial"/>
            <w:sz w:val="22"/>
            <w:szCs w:val="22"/>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61</w:t>
        </w:r>
        <w:r w:rsidRPr="00B165B9">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7536964"/>
      <w:docPartObj>
        <w:docPartGallery w:val="Page Numbers (Bottom of Page)"/>
        <w:docPartUnique/>
      </w:docPartObj>
    </w:sdtPr>
    <w:sdtContent>
      <w:p w:rsidR="00895EAF">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5190393"/>
      <w:docPartObj>
        <w:docPartGallery w:val="Page Numbers (Bottom of Page)"/>
        <w:docPartUnique/>
      </w:docPartObj>
    </w:sdtPr>
    <w:sdtEndPr>
      <w:rPr>
        <w:rFonts w:ascii="Arial" w:hAnsi="Arial" w:cs="Arial"/>
        <w:sz w:val="22"/>
        <w:szCs w:val="22"/>
      </w:rPr>
    </w:sdtEndPr>
    <w:sdtContent>
      <w:p w:rsidR="00895EAF" w:rsidRPr="00A95B5E" w:rsidP="006D4F17">
        <w:pPr>
          <w:pStyle w:val="Footer"/>
          <w:rPr>
            <w:rFonts w:ascii="Arial" w:hAnsi="Arial" w:cs="Arial"/>
            <w:sz w:val="22"/>
            <w:szCs w:val="22"/>
          </w:rPr>
        </w:pPr>
        <w:r w:rsidRPr="006D4F17">
          <w:rPr>
            <w:rFonts w:ascii="Arial" w:hAnsi="Arial" w:cs="Arial"/>
            <w:sz w:val="22"/>
            <w:szCs w:val="22"/>
          </w:rPr>
          <w:fldChar w:fldCharType="begin"/>
        </w:r>
        <w:r w:rsidRPr="006D4F17">
          <w:rPr>
            <w:rFonts w:ascii="Arial" w:hAnsi="Arial" w:cs="Arial"/>
            <w:sz w:val="22"/>
            <w:szCs w:val="22"/>
          </w:rPr>
          <w:instrText>PAGE   \* MERGEFORMAT</w:instrText>
        </w:r>
        <w:r w:rsidRPr="006D4F17">
          <w:rPr>
            <w:rFonts w:ascii="Arial" w:hAnsi="Arial" w:cs="Arial"/>
            <w:sz w:val="22"/>
            <w:szCs w:val="22"/>
          </w:rPr>
          <w:fldChar w:fldCharType="separate"/>
        </w:r>
        <w:r w:rsidRPr="006D4F17">
          <w:rPr>
            <w:rFonts w:ascii="Arial" w:hAnsi="Arial" w:cs="Arial"/>
            <w:sz w:val="22"/>
            <w:szCs w:val="22"/>
          </w:rPr>
          <w:t>VIII</w:t>
        </w:r>
        <w:r w:rsidRPr="006D4F17">
          <w:rPr>
            <w:rFonts w:ascii="Arial" w:hAnsi="Arial" w:cs="Arial"/>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186603016"/>
      <w:docPartObj>
        <w:docPartGallery w:val="Page Numbers (Bottom of Page)"/>
        <w:docPartUnique/>
      </w:docPartObj>
    </w:sdtPr>
    <w:sdtContent>
      <w:p w:rsidR="00895EAF" w:rsidRPr="00E540FF" w:rsidP="00364A3B">
        <w:pPr>
          <w:pStyle w:val="Footer"/>
          <w:rPr>
            <w:rFonts w:ascii="Arial" w:hAnsi="Arial" w:cs="Arial"/>
            <w:sz w:val="22"/>
            <w:szCs w:val="22"/>
          </w:rPr>
        </w:pPr>
        <w:r w:rsidRPr="00E540FF">
          <w:rPr>
            <w:rFonts w:ascii="Arial" w:hAnsi="Arial" w:cs="Arial"/>
            <w:sz w:val="22"/>
            <w:szCs w:val="22"/>
          </w:rPr>
          <w:fldChar w:fldCharType="begin"/>
        </w:r>
        <w:r w:rsidRPr="00E540FF">
          <w:rPr>
            <w:rFonts w:ascii="Arial" w:hAnsi="Arial" w:cs="Arial"/>
            <w:sz w:val="22"/>
            <w:szCs w:val="22"/>
          </w:rPr>
          <w:instrText>PAGE   \* MERGEFORMAT</w:instrText>
        </w:r>
        <w:r w:rsidRPr="00E540FF">
          <w:rPr>
            <w:rFonts w:ascii="Arial" w:hAnsi="Arial" w:cs="Arial"/>
            <w:sz w:val="22"/>
            <w:szCs w:val="22"/>
          </w:rPr>
          <w:fldChar w:fldCharType="separate"/>
        </w:r>
        <w:r w:rsidRPr="00E540FF">
          <w:rPr>
            <w:rFonts w:ascii="Arial" w:hAnsi="Arial" w:cs="Arial"/>
            <w:sz w:val="22"/>
            <w:szCs w:val="22"/>
          </w:rPr>
          <w:t>60</w:t>
        </w:r>
        <w:r w:rsidRPr="00E540FF">
          <w:rPr>
            <w:rFonts w:ascii="Arial" w:hAnsi="Arial" w:cs="Arial"/>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145323182"/>
      <w:docPartObj>
        <w:docPartGallery w:val="Page Numbers (Bottom of Page)"/>
        <w:docPartUnique/>
      </w:docPartObj>
    </w:sdtPr>
    <w:sdtContent>
      <w:p w:rsidR="00895EAF" w:rsidRPr="00B165B9" w:rsidP="006D4F17">
        <w:pPr>
          <w:pStyle w:val="Footer"/>
          <w:jc w:val="right"/>
          <w:rPr>
            <w:rFonts w:ascii="Arial" w:hAnsi="Arial" w:cs="Arial"/>
            <w:sz w:val="22"/>
            <w:szCs w:val="22"/>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II</w:t>
        </w:r>
        <w:r w:rsidRPr="00B165B9">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420252007"/>
      <w:docPartObj>
        <w:docPartGallery w:val="Page Numbers (Bottom of Page)"/>
        <w:docPartUnique/>
      </w:docPartObj>
    </w:sdtPr>
    <w:sdtContent>
      <w:p w:rsidR="00895EAF" w:rsidRPr="00A1455E" w:rsidP="007B302A">
        <w:pPr>
          <w:pStyle w:val="Footer"/>
          <w:tabs>
            <w:tab w:val="clear" w:pos="9355"/>
            <w:tab w:val="right" w:pos="9637"/>
          </w:tabs>
          <w:spacing w:line="360" w:lineRule="auto"/>
          <w:jc w:val="right"/>
          <w:rPr>
            <w:rFonts w:ascii="Arial" w:hAnsi="Arial" w:cs="Arial"/>
            <w:b/>
            <w:sz w:val="22"/>
          </w:rPr>
        </w:pPr>
        <w:r w:rsidRPr="00A1455E">
          <w:rPr>
            <w:rFonts w:ascii="Arial" w:hAnsi="Arial" w:cs="Arial"/>
            <w:noProof/>
            <w:sz w:val="22"/>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111125</wp:posOffset>
                  </wp:positionV>
                  <wp:extent cx="6115050" cy="0"/>
                  <wp:effectExtent l="0" t="0" r="0" b="0"/>
                  <wp:wrapNone/>
                  <wp:docPr id="19" name="Прямая соединительная линия 6"/>
                  <wp:cNvGraphicFramePr/>
                  <a:graphic xmlns:a="http://schemas.openxmlformats.org/drawingml/2006/main">
                    <a:graphicData uri="http://schemas.microsoft.com/office/word/2010/wordprocessingShape">
                      <wps:wsp xmlns:wps="http://schemas.microsoft.com/office/word/2010/wordprocessingShape">
                        <wps:cNvCnPr/>
                        <wps:spPr>
                          <a:xfrm>
                            <a:off x="0" y="0"/>
                            <a:ext cx="6115050" cy="0"/>
                          </a:xfrm>
                          <a:prstGeom prst="line">
                            <a:avLst/>
                          </a:prstGeom>
                          <a:noFill/>
                          <a:ln w="6350">
                            <a:solidFill>
                              <a:sysClr val="windowText" lastClr="000000"/>
                            </a:solidFill>
                            <a:miter lim="800000"/>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6" o:spid="_x0000_s2049" style="mso-height-percent:0;mso-height-relative:margin;mso-width-percent:0;mso-width-relative:page;mso-wrap-distance-bottom:0;mso-wrap-distance-left:9pt;mso-wrap-distance-right:9pt;mso-wrap-distance-top:0;mso-wrap-style:square;position:absolute;visibility:visible;z-index:251663360" from="0.2pt,8.75pt" to="481.7pt,8.75pt" strokecolor="black" strokeweight="0.5pt">
                  <v:stroke joinstyle="miter"/>
                </v:line>
              </w:pict>
            </mc:Fallback>
          </mc:AlternateContent>
        </w:r>
      </w:p>
      <w:p w:rsidR="00895EAF" w:rsidRPr="00A1455E" w:rsidP="007B302A">
        <w:pPr>
          <w:pStyle w:val="Footer"/>
          <w:rPr>
            <w:rFonts w:ascii="Arial" w:hAnsi="Arial" w:cs="Arial"/>
            <w:i/>
            <w:sz w:val="22"/>
          </w:rPr>
        </w:pPr>
        <w:r w:rsidRPr="00A1455E">
          <w:rPr>
            <w:rFonts w:ascii="Arial" w:hAnsi="Arial" w:cs="Arial"/>
            <w:i/>
            <w:sz w:val="22"/>
          </w:rPr>
          <w:t>Проект, первая редакция</w:t>
        </w:r>
      </w:p>
      <w:p w:rsidR="00895EAF" w:rsidRPr="00B165B9" w:rsidP="006D4F17">
        <w:pPr>
          <w:pStyle w:val="Footer"/>
          <w:jc w:val="right"/>
          <w:rPr>
            <w:rFonts w:ascii="Arial" w:hAnsi="Arial" w:cs="Arial"/>
            <w:sz w:val="22"/>
            <w:szCs w:val="22"/>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1</w:t>
        </w:r>
        <w:r w:rsidRPr="00B165B9">
          <w:rPr>
            <w:rFonts w:ascii="Arial" w:hAnsi="Arial" w:cs="Arial"/>
            <w:sz w:val="22"/>
            <w:szCs w:val="22"/>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1978493561"/>
      <w:docPartObj>
        <w:docPartGallery w:val="Page Numbers (Bottom of Page)"/>
        <w:docPartUnique/>
      </w:docPartObj>
    </w:sdtPr>
    <w:sdtContent>
      <w:p w:rsidR="00895EAF" w:rsidRPr="00B165B9" w:rsidP="005E33D3">
        <w:pPr>
          <w:pStyle w:val="Footer"/>
          <w:rPr>
            <w:rFonts w:ascii="Arial" w:hAnsi="Arial" w:cs="Arial"/>
            <w:sz w:val="22"/>
            <w:szCs w:val="22"/>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20</w:t>
        </w:r>
        <w:r w:rsidRPr="00B165B9">
          <w:rPr>
            <w:rFonts w:ascii="Arial" w:hAnsi="Arial" w:cs="Arial"/>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B165B9" w:rsidP="006B1809">
    <w:pPr>
      <w:pStyle w:val="Footer"/>
      <w:spacing w:before="12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95EAF" w:rsidP="006B1809">
      <w:r>
        <w:separator/>
      </w:r>
    </w:p>
  </w:footnote>
  <w:footnote w:type="continuationSeparator" w:id="1">
    <w:p w:rsidR="00895EAF">
      <w:r>
        <w:continuationSeparator/>
      </w:r>
    </w:p>
    <w:p w:rsidR="00895EAF"/>
    <w:p w:rsidR="00895EAF"/>
  </w:footnote>
  <w:footnote w:id="2">
    <w:p w:rsidR="00895EAF" w:rsidRPr="002A6288" w:rsidP="0020683C">
      <w:pPr>
        <w:pStyle w:val="FootnoteText"/>
        <w:spacing w:line="360" w:lineRule="auto"/>
        <w:ind w:firstLine="709"/>
        <w:jc w:val="both"/>
        <w:rPr>
          <w:rFonts w:ascii="Arial" w:hAnsi="Arial" w:cs="Arial"/>
          <w:sz w:val="22"/>
          <w:szCs w:val="22"/>
        </w:rPr>
      </w:pPr>
      <w:r w:rsidRPr="006D4F17">
        <w:rPr>
          <w:rStyle w:val="FootnoteReference"/>
          <w:rFonts w:ascii="Arial" w:hAnsi="Arial" w:cs="Arial"/>
          <w:sz w:val="22"/>
          <w:szCs w:val="22"/>
        </w:rPr>
        <w:footnoteRef/>
      </w:r>
      <w:r>
        <w:rPr>
          <w:rFonts w:ascii="Arial" w:hAnsi="Arial" w:cs="Arial"/>
          <w:sz w:val="22"/>
          <w:szCs w:val="22"/>
          <w:vertAlign w:val="superscript"/>
        </w:rPr>
        <w:t>)</w:t>
      </w:r>
      <w:r w:rsidRPr="006D4F17">
        <w:rPr>
          <w:rFonts w:ascii="Arial" w:hAnsi="Arial" w:cs="Arial"/>
          <w:sz w:val="22"/>
          <w:szCs w:val="22"/>
        </w:rPr>
        <w:t xml:space="preserve"> </w:t>
      </w:r>
      <w:r w:rsidRPr="002A6288">
        <w:rPr>
          <w:rFonts w:ascii="Arial" w:hAnsi="Arial" w:cs="Arial"/>
          <w:sz w:val="22"/>
          <w:szCs w:val="22"/>
        </w:rPr>
        <w:t>Применяется для целей технического регламента.</w:t>
      </w:r>
    </w:p>
  </w:footnote>
  <w:footnote w:id="3">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 xml:space="preserve">) </w:t>
      </w:r>
      <w:r w:rsidRPr="002A6288">
        <w:rPr>
          <w:rFonts w:ascii="Arial" w:hAnsi="Arial" w:cs="Arial"/>
          <w:sz w:val="22"/>
          <w:szCs w:val="22"/>
        </w:rPr>
        <w:t xml:space="preserve">Здесь и далее </w:t>
      </w:r>
      <w:hyperlink r:id="rId1" w:history="1">
        <w:r w:rsidRPr="002A6288">
          <w:rPr>
            <w:rStyle w:val="Hyperlink"/>
            <w:rFonts w:ascii="Arial" w:hAnsi="Arial" w:cs="Arial"/>
            <w:color w:val="auto"/>
            <w:sz w:val="22"/>
            <w:szCs w:val="22"/>
            <w:u w:val="none"/>
          </w:rPr>
          <w:t>Соглашение</w:t>
        </w:r>
      </w:hyperlink>
      <w:r w:rsidRPr="002A6288">
        <w:rPr>
          <w:rFonts w:ascii="Arial" w:hAnsi="Arial" w:cs="Arial"/>
          <w:sz w:val="22"/>
          <w:szCs w:val="22"/>
        </w:rPr>
        <w:t xml:space="preserve"> о международных договорах Евразийского экономического союза с третьими государствами, международными организациями или международными интеграционными объединениями, подписанное в городе Сочи 14.05.2018.</w:t>
      </w:r>
    </w:p>
  </w:footnote>
  <w:footnote w:id="4">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 xml:space="preserve">) </w:t>
      </w:r>
      <w:r w:rsidRPr="002A6288">
        <w:rPr>
          <w:rFonts w:ascii="Arial" w:hAnsi="Arial" w:cs="Arial"/>
          <w:sz w:val="22"/>
          <w:szCs w:val="22"/>
        </w:rPr>
        <w:t xml:space="preserve">Здесь и далее по тексту </w:t>
      </w:r>
      <w:bookmarkStart w:id="88" w:name="_Hlk197421889"/>
      <w:r w:rsidRPr="002A6288">
        <w:rPr>
          <w:rFonts w:ascii="Arial" w:hAnsi="Arial" w:cs="Arial"/>
          <w:sz w:val="22"/>
          <w:szCs w:val="22"/>
        </w:rPr>
        <w:t>запись «строительство» означает, что речь идет о строительстве, реконструкции, техническом перевооружении и капитальном ремонте</w:t>
      </w:r>
      <w:bookmarkEnd w:id="88"/>
      <w:r w:rsidRPr="002A6288">
        <w:rPr>
          <w:rFonts w:ascii="Arial" w:hAnsi="Arial" w:cs="Arial"/>
          <w:sz w:val="22"/>
          <w:szCs w:val="22"/>
        </w:rPr>
        <w:t>.</w:t>
      </w:r>
    </w:p>
  </w:footnote>
  <w:footnote w:id="5">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w:t>
      </w:r>
      <w:bookmarkStart w:id="89" w:name="_Hlk152933339"/>
      <w:r w:rsidRPr="002A6288">
        <w:rPr>
          <w:rFonts w:ascii="Arial" w:hAnsi="Arial" w:cs="Arial"/>
          <w:sz w:val="22"/>
          <w:szCs w:val="22"/>
        </w:rPr>
        <w:t>Здесь и далее по тексту запись «ПД (РД)» означает, что речь идет о ПД или РД в зависимости от количества стадий при проектировании.</w:t>
      </w:r>
      <w:bookmarkEnd w:id="89"/>
    </w:p>
  </w:footnote>
  <w:footnote w:id="6">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Здесь и далее нормативные документы заказчика – документы, которые разрабатывает организация в рамках своих компетенций, конкретизирующие и уточняющие положения стандартов и сводов правил с учетом специфики деятельности организации.</w:t>
      </w:r>
    </w:p>
  </w:footnote>
  <w:footnote w:id="7">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w:t>
      </w:r>
      <w:r w:rsidRPr="002A6288">
        <w:rPr>
          <w:rFonts w:ascii="Arial" w:hAnsi="Arial" w:cs="Arial"/>
          <w:color w:val="FF0000"/>
          <w:sz w:val="22"/>
          <w:szCs w:val="22"/>
        </w:rPr>
        <w:t xml:space="preserve"> </w:t>
      </w:r>
      <w:r w:rsidRPr="002A6288">
        <w:rPr>
          <w:rFonts w:ascii="Arial" w:hAnsi="Arial" w:cs="Arial"/>
          <w:sz w:val="22"/>
          <w:szCs w:val="22"/>
        </w:rPr>
        <w:t>ГОСТ Р 58121.2-2018 «Пластмассовые трубопроводы для транспортирования газообразного топлива. Полиэтилен (ПЭ). Часть 2. Трубы».</w:t>
      </w:r>
    </w:p>
  </w:footnote>
  <w:footnote w:id="8">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w:t>
      </w:r>
      <w:bookmarkStart w:id="159" w:name="_Hlk188455186"/>
      <w:r w:rsidRPr="002A6288">
        <w:rPr>
          <w:rFonts w:ascii="Arial" w:hAnsi="Arial" w:cs="Arial"/>
          <w:sz w:val="22"/>
          <w:szCs w:val="22"/>
        </w:rPr>
        <w:t>На территории Российской Федерации действует ГОСТ Р 51164-98 «Трубопроводы стальные магистральные. Общие требования к защите от коррозии».</w:t>
      </w:r>
      <w:bookmarkEnd w:id="159"/>
    </w:p>
  </w:footnote>
  <w:footnote w:id="9">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w:t>
      </w:r>
      <w:bookmarkStart w:id="163" w:name="_Hlk189658728"/>
      <w:bookmarkStart w:id="164" w:name="_Hlk188455807"/>
      <w:r w:rsidRPr="002A6288">
        <w:rPr>
          <w:rFonts w:ascii="Arial" w:hAnsi="Arial" w:cs="Arial"/>
          <w:sz w:val="22"/>
          <w:szCs w:val="22"/>
        </w:rPr>
        <w:t xml:space="preserve">На территории Российской Федерации действует </w:t>
      </w:r>
      <w:bookmarkEnd w:id="163"/>
      <w:r w:rsidRPr="002A6288">
        <w:rPr>
          <w:rFonts w:ascii="Arial" w:hAnsi="Arial" w:cs="Arial"/>
          <w:sz w:val="22"/>
          <w:szCs w:val="22"/>
        </w:rPr>
        <w:t>ГОСТ Р 57385-2017 «Магистральный трубопроводный транспорт нефти и нефтепродуктов. Строительство магистральных нефтепроводов и нефтепродуктопроводов. Тепловая изоляция труб и соединительных деталей трубопроводов».</w:t>
      </w:r>
      <w:bookmarkEnd w:id="164"/>
    </w:p>
  </w:footnote>
  <w:footnote w:id="10">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w:t>
      </w:r>
      <w:r w:rsidRPr="002A6288">
        <w:rPr>
          <w:rFonts w:ascii="Arial" w:hAnsi="Arial" w:cs="Arial"/>
          <w:color w:val="000000"/>
          <w:sz w:val="22"/>
          <w:szCs w:val="22"/>
        </w:rPr>
        <w:t xml:space="preserve"> СП 392.1325800.2018</w:t>
      </w:r>
      <w:r w:rsidRPr="002A6288">
        <w:rPr>
          <w:rFonts w:ascii="Arial" w:hAnsi="Arial" w:cs="Arial"/>
          <w:sz w:val="22"/>
          <w:szCs w:val="22"/>
        </w:rPr>
        <w:t xml:space="preserve"> «</w:t>
      </w:r>
      <w:r w:rsidRPr="002A6288">
        <w:rPr>
          <w:rFonts w:ascii="Arial" w:hAnsi="Arial" w:cs="Arial"/>
          <w:color w:val="000000"/>
          <w:sz w:val="22"/>
          <w:szCs w:val="22"/>
        </w:rPr>
        <w:t>Трубопроводы магистральные и промысловые для нефти и газа. Исполнительная документация при строительстве. Формы и требования к ведению и оформлению».</w:t>
      </w:r>
    </w:p>
  </w:footnote>
  <w:footnote w:id="11">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w:t>
      </w:r>
      <w:bookmarkStart w:id="207" w:name="_Hlk201149144"/>
      <w:bookmarkStart w:id="208" w:name="_Hlk188450635"/>
      <w:r w:rsidRPr="002A6288">
        <w:rPr>
          <w:rFonts w:ascii="Arial" w:hAnsi="Arial" w:cs="Arial"/>
          <w:sz w:val="22"/>
          <w:szCs w:val="22"/>
        </w:rPr>
        <w:t>На территории Российской Федерации действуют СП 406.1325800.2018 «Трубопроводы магистральные и промысловые стальные для нефти и газа. Монтажные работы. Сварка и контроль ее выполнения» и СП 86.13330.2022 «СНиП III-42-80* Магистральные трубопроводы</w:t>
      </w:r>
      <w:bookmarkEnd w:id="207"/>
      <w:r w:rsidRPr="002A6288">
        <w:rPr>
          <w:rFonts w:ascii="Arial" w:hAnsi="Arial" w:cs="Arial"/>
          <w:sz w:val="22"/>
          <w:szCs w:val="22"/>
        </w:rPr>
        <w:t>».</w:t>
      </w:r>
      <w:bookmarkEnd w:id="208"/>
    </w:p>
  </w:footnote>
  <w:footnote w:id="12">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 СП 70.13330.2012 </w:t>
      </w:r>
      <w:r w:rsidRPr="002A6288">
        <w:rPr>
          <w:rFonts w:ascii="Arial" w:hAnsi="Arial" w:cs="Arial"/>
          <w:sz w:val="22"/>
          <w:szCs w:val="22"/>
        </w:rPr>
        <w:br/>
        <w:t>«СНиП 3.03.01-87 Несущие и ограждающие конструкции».</w:t>
      </w:r>
    </w:p>
  </w:footnote>
  <w:footnote w:id="13">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w:t>
      </w:r>
      <w:bookmarkStart w:id="212" w:name="_Hlk201150085"/>
      <w:bookmarkStart w:id="213" w:name="_Hlk201155549"/>
      <w:r w:rsidRPr="002A6288">
        <w:rPr>
          <w:rFonts w:ascii="Arial" w:hAnsi="Arial" w:cs="Arial"/>
          <w:sz w:val="22"/>
          <w:szCs w:val="22"/>
        </w:rPr>
        <w:t xml:space="preserve">На территории Российской Федерации действуют СП 86.13330.2022 </w:t>
      </w:r>
      <w:r w:rsidRPr="002A6288">
        <w:rPr>
          <w:rFonts w:ascii="Arial" w:hAnsi="Arial" w:cs="Arial"/>
          <w:sz w:val="22"/>
          <w:szCs w:val="22"/>
        </w:rPr>
        <w:br/>
        <w:t>«СНиП III-42-80* Магистральные трубопроводы</w:t>
      </w:r>
      <w:bookmarkEnd w:id="212"/>
      <w:r w:rsidRPr="002A6288">
        <w:rPr>
          <w:rFonts w:ascii="Arial" w:hAnsi="Arial" w:cs="Arial"/>
          <w:sz w:val="22"/>
          <w:szCs w:val="22"/>
        </w:rPr>
        <w:t>» и СП 409.1325800.2018 «Трубопроводы магистральные и промысловые для нефти и газа. Производство работ по устройству тепловой и противокоррозионной изоляции, контроль выполнения работ»</w:t>
      </w:r>
      <w:bookmarkEnd w:id="213"/>
      <w:r w:rsidRPr="002A6288">
        <w:rPr>
          <w:rFonts w:ascii="Arial" w:hAnsi="Arial" w:cs="Arial"/>
          <w:sz w:val="22"/>
          <w:szCs w:val="22"/>
        </w:rPr>
        <w:t>.</w:t>
      </w:r>
    </w:p>
  </w:footnote>
  <w:footnote w:id="14">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 ГОСТ Р 51164-98 «Трубопроводы стальные магистральные. Общие требования к защите от коррозии».</w:t>
      </w:r>
    </w:p>
  </w:footnote>
  <w:footnote w:id="15">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w:t>
      </w:r>
      <w:bookmarkStart w:id="216" w:name="_Hlk201155838"/>
      <w:r w:rsidRPr="002A6288">
        <w:rPr>
          <w:rFonts w:ascii="Arial" w:hAnsi="Arial" w:cs="Arial"/>
          <w:sz w:val="22"/>
          <w:szCs w:val="22"/>
        </w:rPr>
        <w:t>На территории Российской Федерации действуют СП</w:t>
      </w:r>
      <w:r>
        <w:rPr>
          <w:rFonts w:ascii="Arial" w:hAnsi="Arial" w:cs="Arial"/>
          <w:sz w:val="22"/>
          <w:szCs w:val="22"/>
        </w:rPr>
        <w:t> </w:t>
      </w:r>
      <w:r w:rsidRPr="002A6288">
        <w:rPr>
          <w:rFonts w:ascii="Arial" w:hAnsi="Arial" w:cs="Arial"/>
          <w:sz w:val="22"/>
          <w:szCs w:val="22"/>
        </w:rPr>
        <w:t xml:space="preserve">86.13330.2022 </w:t>
      </w:r>
      <w:r>
        <w:rPr>
          <w:rFonts w:ascii="Arial" w:hAnsi="Arial" w:cs="Arial"/>
          <w:sz w:val="22"/>
          <w:szCs w:val="22"/>
        </w:rPr>
        <w:br/>
      </w:r>
      <w:r w:rsidRPr="002A6288">
        <w:rPr>
          <w:rFonts w:ascii="Arial" w:hAnsi="Arial" w:cs="Arial"/>
          <w:sz w:val="22"/>
          <w:szCs w:val="22"/>
        </w:rPr>
        <w:t>«СНиП</w:t>
      </w:r>
      <w:r>
        <w:rPr>
          <w:rFonts w:ascii="Arial" w:hAnsi="Arial" w:cs="Arial"/>
          <w:sz w:val="22"/>
          <w:szCs w:val="22"/>
        </w:rPr>
        <w:t> </w:t>
      </w:r>
      <w:r w:rsidRPr="002A6288">
        <w:rPr>
          <w:rFonts w:ascii="Arial" w:hAnsi="Arial" w:cs="Arial"/>
          <w:sz w:val="22"/>
          <w:szCs w:val="22"/>
        </w:rPr>
        <w:t>III-42-80*</w:t>
      </w:r>
      <w:r>
        <w:rPr>
          <w:rFonts w:ascii="Arial" w:hAnsi="Arial" w:cs="Arial"/>
          <w:sz w:val="22"/>
          <w:szCs w:val="22"/>
        </w:rPr>
        <w:t> </w:t>
      </w:r>
      <w:r w:rsidRPr="002A6288">
        <w:rPr>
          <w:rFonts w:ascii="Arial" w:hAnsi="Arial" w:cs="Arial"/>
          <w:sz w:val="22"/>
          <w:szCs w:val="22"/>
        </w:rPr>
        <w:t>Магистральные трубопроводы» и СП 409.1325800.2018 «Трубопроводы магистральные и промысловые для нефти и газа. Производство работ по устройству тепловой и противокоррозионной изоляции, контроль выполнения работ».</w:t>
      </w:r>
      <w:bookmarkEnd w:id="216"/>
    </w:p>
  </w:footnote>
  <w:footnote w:id="16">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 ГОСТ Р 57385-2017 «Магистральный трубопроводный транспорт нефти и нефтепродуктов. Строительство магистральных нефтепроводов и нефтепродуктопроводов. Тепловая изоляция труб и соединительных деталей трубопроводов».</w:t>
      </w:r>
    </w:p>
  </w:footnote>
  <w:footnote w:id="17">
    <w:p w:rsidR="00895EAF" w:rsidRPr="002A6288" w:rsidP="0020683C">
      <w:pPr>
        <w:pStyle w:val="FootnoteText"/>
        <w:spacing w:line="360" w:lineRule="auto"/>
        <w:ind w:firstLine="567"/>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 СП 409.1325800.2018 «Трубопроводы магистральные и промысловые для нефти и газа. Производство работ по устройству тепловой и противокоррозионной изоляции, контроль выполнения работ».</w:t>
      </w:r>
    </w:p>
  </w:footnote>
  <w:footnote w:id="18">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w:t>
      </w:r>
      <w:bookmarkStart w:id="231" w:name="_Hlk182228513"/>
      <w:r w:rsidRPr="002A6288">
        <w:rPr>
          <w:rFonts w:ascii="Arial" w:hAnsi="Arial" w:cs="Arial"/>
          <w:sz w:val="22"/>
          <w:szCs w:val="22"/>
        </w:rPr>
        <w:t>На территории Российской Федерации действует СП 411.1325800.2018 «Трубопроводы магистральные и промысловые для нефти и газа. Испытания перед сдачей построенных объектов».</w:t>
      </w:r>
      <w:bookmarkEnd w:id="231"/>
    </w:p>
  </w:footnote>
  <w:footnote w:id="19">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 СП 86.13330.2022 «СНиП III-42-80* Магистральные трубопроводы».</w:t>
      </w:r>
    </w:p>
  </w:footnote>
  <w:footnote w:id="20">
    <w:p w:rsidR="00895EAF" w:rsidRPr="002A6288" w:rsidP="0020683C">
      <w:pPr>
        <w:pStyle w:val="FootnoteText"/>
        <w:spacing w:line="360" w:lineRule="auto"/>
        <w:ind w:firstLine="709"/>
        <w:jc w:val="both"/>
        <w:rPr>
          <w:rFonts w:ascii="Arial" w:hAnsi="Arial" w:cs="Arial"/>
          <w:sz w:val="22"/>
          <w:szCs w:val="22"/>
        </w:rPr>
      </w:pPr>
      <w:r w:rsidRPr="002A6288">
        <w:rPr>
          <w:rStyle w:val="FootnoteReference"/>
          <w:rFonts w:ascii="Arial" w:hAnsi="Arial" w:cs="Arial"/>
          <w:sz w:val="22"/>
          <w:szCs w:val="22"/>
        </w:rPr>
        <w:footnoteRef/>
      </w:r>
      <w:r w:rsidRPr="002A6288">
        <w:rPr>
          <w:rFonts w:ascii="Arial" w:hAnsi="Arial" w:cs="Arial"/>
          <w:sz w:val="22"/>
          <w:szCs w:val="22"/>
          <w:vertAlign w:val="superscript"/>
        </w:rPr>
        <w:t>)</w:t>
      </w:r>
      <w:r w:rsidRPr="002A6288">
        <w:rPr>
          <w:rFonts w:ascii="Arial" w:hAnsi="Arial" w:cs="Arial"/>
          <w:sz w:val="22"/>
          <w:szCs w:val="22"/>
        </w:rPr>
        <w:t xml:space="preserve"> На территории Российской Федерации действует ГОСТ Р 51164-98 «Трубопроводы стальные магистральные. Общие требования к защите от коррозии».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4B468D" w:rsidP="006B1809">
    <w:pPr>
      <w:pStyle w:val="Header"/>
      <w:widowControl w:val="0"/>
      <w:tabs>
        <w:tab w:val="center" w:pos="4153"/>
        <w:tab w:val="clear" w:pos="4677"/>
        <w:tab w:val="right" w:pos="8306"/>
        <w:tab w:val="clear" w:pos="9355"/>
      </w:tabs>
      <w:ind w:right="-1"/>
      <w:rPr>
        <w:rFonts w:ascii="Arial" w:hAnsi="Arial" w:cs="Arial"/>
        <w:b/>
        <w:szCs w:val="20"/>
      </w:rPr>
    </w:pPr>
    <w:r w:rsidRPr="004B468D">
      <w:rPr>
        <w:rFonts w:ascii="Arial" w:hAnsi="Arial" w:cs="Arial"/>
        <w:b/>
        <w:szCs w:val="20"/>
      </w:rPr>
      <w:t xml:space="preserve">ГОСТ </w:t>
    </w:r>
    <w:r>
      <w:rPr>
        <w:rFonts w:ascii="Arial" w:hAnsi="Arial" w:cs="Arial"/>
        <w:b/>
        <w:szCs w:val="20"/>
      </w:rPr>
      <w:t>_______-_______</w:t>
    </w:r>
  </w:p>
  <w:p w:rsidR="00895EAF" w:rsidRPr="004B468D" w:rsidP="006B1809">
    <w:pPr>
      <w:pStyle w:val="Header"/>
      <w:widowControl w:val="0"/>
      <w:tabs>
        <w:tab w:val="center" w:pos="4153"/>
        <w:tab w:val="clear" w:pos="4677"/>
        <w:tab w:val="right" w:pos="8306"/>
        <w:tab w:val="clear" w:pos="9355"/>
      </w:tabs>
      <w:ind w:right="-1"/>
    </w:pPr>
    <w:r w:rsidRPr="004B468D">
      <w:rPr>
        <w:rFonts w:ascii="Arial" w:hAnsi="Arial" w:cs="Arial"/>
        <w:i/>
        <w:szCs w:val="20"/>
      </w:rPr>
      <w:t xml:space="preserve">(проект </w:t>
    </w:r>
    <w:r w:rsidRPr="004B468D">
      <w:rPr>
        <w:rFonts w:ascii="Arial" w:hAnsi="Arial" w:cs="Arial"/>
        <w:i/>
        <w:szCs w:val="20"/>
        <w:lang w:val="en-US"/>
      </w:rPr>
      <w:t>RU</w:t>
    </w:r>
    <w:r w:rsidRPr="004B468D">
      <w:rPr>
        <w:rFonts w:ascii="Arial" w:hAnsi="Arial" w:cs="Arial"/>
        <w:i/>
        <w:szCs w:val="20"/>
      </w:rPr>
      <w:t xml:space="preserve">, </w:t>
    </w:r>
    <w:r>
      <w:rPr>
        <w:rFonts w:ascii="Arial" w:hAnsi="Arial" w:cs="Arial"/>
        <w:i/>
        <w:szCs w:val="20"/>
      </w:rPr>
      <w:t>первая</w:t>
    </w:r>
    <w:r w:rsidRPr="004B468D">
      <w:rPr>
        <w:rFonts w:ascii="Arial" w:hAnsi="Arial" w:cs="Arial"/>
        <w:i/>
        <w:szCs w:val="20"/>
      </w:rPr>
      <w:t xml:space="preserve"> редакция)</w:t>
    </w:r>
  </w:p>
  <w:p w:rsidR="00895EAF" w:rsidP="006B18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P="006B1809">
    <w:pPr>
      <w:pStyle w:val="Header"/>
    </w:pPr>
    <w:r>
      <w:rPr>
        <w:noProof/>
      </w:rPr>
      <mc:AlternateContent>
        <mc:Choice Requires="wps">
          <w:drawing>
            <wp:anchor distT="0" distB="0" distL="114300" distR="114300" simplePos="0" relativeHeight="251659264" behindDoc="1" locked="0" layoutInCell="1" allowOverlap="1">
              <wp:simplePos x="0" y="0"/>
              <wp:positionH relativeFrom="column">
                <wp:posOffset>-300990</wp:posOffset>
              </wp:positionH>
              <wp:positionV relativeFrom="page">
                <wp:posOffset>476250</wp:posOffset>
              </wp:positionV>
              <wp:extent cx="476250" cy="371475"/>
              <wp:effectExtent l="0" t="0" r="0" b="0"/>
              <wp:wrapNone/>
              <wp:docPr id="11" name="Надпись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 cy="371475"/>
                      </a:xfrm>
                      <a:prstGeom prst="rect">
                        <a:avLst/>
                      </a:prstGeom>
                      <a:noFill/>
                      <a:ln w="6350">
                        <a:noFill/>
                      </a:ln>
                    </wps:spPr>
                    <wps:txbx>
                      <w:txbxContent>
                        <w:p w:rsidR="00895EAF" w:rsidRPr="00AE14DA" w:rsidP="007C47B8">
                          <w:pPr>
                            <w:pStyle w:val="Footer"/>
                            <w:spacing w:before="120"/>
                            <w:rPr>
                              <w:rFonts w:ascii="Arial" w:hAnsi="Arial" w:cs="Arial"/>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74</w:t>
                          </w:r>
                          <w:r w:rsidRPr="00B165B9">
                            <w:rPr>
                              <w:rFonts w:ascii="Arial" w:hAnsi="Arial" w:cs="Arial"/>
                              <w:sz w:val="22"/>
                              <w:szCs w:val="22"/>
                            </w:rPr>
                            <w:fldChar w:fldCharType="end"/>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1" o:spid="_x0000_s2050" type="#_x0000_t202" style="width:37.5pt;height:29.25pt;margin-top:37.5pt;margin-left:-23.7pt;mso-height-percent:0;mso-height-relative:margin;mso-position-vertical-relative:page;mso-width-percent:0;mso-width-relative:margin;mso-wrap-distance-bottom:0;mso-wrap-distance-left:9pt;mso-wrap-distance-right:9pt;mso-wrap-distance-top:0;position:absolute;v-text-anchor:top;z-index:-251658240" filled="f" fillcolor="this" stroked="f" strokeweight="0.5pt">
              <v:textbox>
                <w:txbxContent>
                  <w:p w:rsidR="00895EAF" w:rsidRPr="00AE14DA" w:rsidP="007C47B8">
                    <w:pPr>
                      <w:pStyle w:val="Footer"/>
                      <w:spacing w:before="120"/>
                      <w:rPr>
                        <w:rFonts w:ascii="Arial" w:hAnsi="Arial" w:cs="Arial"/>
                      </w:rPr>
                    </w:pPr>
                    <w:r w:rsidRPr="00B165B9">
                      <w:rPr>
                        <w:rFonts w:ascii="Arial" w:hAnsi="Arial" w:cs="Arial"/>
                        <w:sz w:val="22"/>
                        <w:szCs w:val="22"/>
                      </w:rPr>
                      <w:fldChar w:fldCharType="begin"/>
                    </w:r>
                    <w:r w:rsidRPr="00B165B9">
                      <w:rPr>
                        <w:rFonts w:ascii="Arial" w:hAnsi="Arial" w:cs="Arial"/>
                        <w:sz w:val="22"/>
                        <w:szCs w:val="22"/>
                      </w:rPr>
                      <w:instrText>PAGE   \* MERGEFORMAT</w:instrText>
                    </w:r>
                    <w:r w:rsidRPr="00B165B9">
                      <w:rPr>
                        <w:rFonts w:ascii="Arial" w:hAnsi="Arial" w:cs="Arial"/>
                        <w:sz w:val="22"/>
                        <w:szCs w:val="22"/>
                      </w:rPr>
                      <w:fldChar w:fldCharType="separate"/>
                    </w:r>
                    <w:r>
                      <w:rPr>
                        <w:rFonts w:ascii="Arial" w:hAnsi="Arial" w:cs="Arial"/>
                        <w:noProof/>
                        <w:sz w:val="22"/>
                        <w:szCs w:val="22"/>
                      </w:rPr>
                      <w:t>74</w:t>
                    </w:r>
                    <w:r w:rsidRPr="00B165B9">
                      <w:rPr>
                        <w:rFonts w:ascii="Arial" w:hAnsi="Arial" w:cs="Arial"/>
                        <w:sz w:val="22"/>
                        <w:szCs w:val="22"/>
                      </w:rPr>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9147810</wp:posOffset>
              </wp:positionH>
              <wp:positionV relativeFrom="paragraph">
                <wp:posOffset>283210</wp:posOffset>
              </wp:positionV>
              <wp:extent cx="542925" cy="6219825"/>
              <wp:effectExtent l="0" t="0" r="9525" b="9525"/>
              <wp:wrapNone/>
              <wp:docPr id="16" name="Надпись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925" cy="6219825"/>
                      </a:xfrm>
                      <a:prstGeom prst="rect">
                        <a:avLst/>
                      </a:prstGeom>
                      <a:solidFill>
                        <a:schemeClr val="lt1"/>
                      </a:solidFill>
                      <a:ln w="6350">
                        <a:noFill/>
                      </a:ln>
                    </wps:spPr>
                    <wps:txbx>
                      <w:txbxContent>
                        <w:p w:rsidR="00895EAF" w:rsidRPr="008456D9" w:rsidP="006D4F17">
                          <w:pPr>
                            <w:rPr>
                              <w:rFonts w:ascii="Arial" w:hAnsi="Arial" w:cs="Arial"/>
                              <w:b/>
                            </w:rPr>
                          </w:pPr>
                          <w:r w:rsidRPr="008456D9">
                            <w:rPr>
                              <w:rFonts w:ascii="Arial" w:hAnsi="Arial" w:cs="Arial"/>
                              <w:b/>
                            </w:rPr>
                            <w:t>ГОСТ _______-_______</w:t>
                          </w:r>
                        </w:p>
                        <w:p w:rsidR="00895EAF" w:rsidRPr="006D4F17">
                          <w:pPr>
                            <w:rPr>
                              <w:rFonts w:ascii="Arial" w:hAnsi="Arial" w:cs="Arial"/>
                            </w:rPr>
                          </w:pPr>
                          <w:r w:rsidRPr="008456D9">
                            <w:rPr>
                              <w:rFonts w:ascii="Arial" w:hAnsi="Arial" w:cs="Arial"/>
                              <w:i/>
                            </w:rPr>
                            <w:t xml:space="preserve">(проект </w:t>
                          </w:r>
                          <w:r w:rsidRPr="008456D9">
                            <w:rPr>
                              <w:rFonts w:ascii="Arial" w:hAnsi="Arial" w:cs="Arial"/>
                              <w:i/>
                              <w:lang w:val="en-US"/>
                            </w:rPr>
                            <w:t>RU</w:t>
                          </w:r>
                          <w:r w:rsidRPr="008456D9">
                            <w:rPr>
                              <w:rFonts w:ascii="Arial" w:hAnsi="Arial" w:cs="Arial"/>
                              <w:i/>
                            </w:rPr>
                            <w:t>, первая редакция)</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Надпись 16" o:spid="_x0000_s2051" type="#_x0000_t202" style="width:42.75pt;height:489.75pt;margin-top:22.3pt;margin-left:720.3pt;mso-height-percent:0;mso-height-relative:margin;mso-wrap-distance-bottom:0;mso-wrap-distance-left:9pt;mso-wrap-distance-right:9pt;mso-wrap-distance-top:0;mso-wrap-style:square;position:absolute;visibility:visible;v-text-anchor:top;z-index:251661312" fillcolor="white" stroked="f" strokeweight="0.5pt">
              <v:textbox style="layout-flow:vertical">
                <w:txbxContent>
                  <w:p w:rsidR="00895EAF" w:rsidRPr="008456D9" w:rsidP="006D4F17">
                    <w:pPr>
                      <w:rPr>
                        <w:rFonts w:ascii="Arial" w:hAnsi="Arial" w:cs="Arial"/>
                        <w:b/>
                      </w:rPr>
                    </w:pPr>
                    <w:r w:rsidRPr="008456D9">
                      <w:rPr>
                        <w:rFonts w:ascii="Arial" w:hAnsi="Arial" w:cs="Arial"/>
                        <w:b/>
                      </w:rPr>
                      <w:t>ГОСТ _______-_______</w:t>
                    </w:r>
                  </w:p>
                  <w:p w:rsidR="00895EAF" w:rsidRPr="006D4F17">
                    <w:pPr>
                      <w:rPr>
                        <w:rFonts w:ascii="Arial" w:hAnsi="Arial" w:cs="Arial"/>
                      </w:rPr>
                    </w:pPr>
                    <w:r w:rsidRPr="008456D9">
                      <w:rPr>
                        <w:rFonts w:ascii="Arial" w:hAnsi="Arial" w:cs="Arial"/>
                        <w:i/>
                      </w:rPr>
                      <w:t xml:space="preserve">(проект </w:t>
                    </w:r>
                    <w:r w:rsidRPr="008456D9">
                      <w:rPr>
                        <w:rFonts w:ascii="Arial" w:hAnsi="Arial" w:cs="Arial"/>
                        <w:i/>
                        <w:lang w:val="en-US"/>
                      </w:rPr>
                      <w:t>RU</w:t>
                    </w:r>
                    <w:r w:rsidRPr="008456D9">
                      <w:rPr>
                        <w:rFonts w:ascii="Arial" w:hAnsi="Arial" w:cs="Arial"/>
                        <w:i/>
                      </w:rPr>
                      <w:t>, первая редакция)</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P="006B1809">
    <w:pPr>
      <w:pStyle w:val="Header"/>
      <w:jc w:val="right"/>
    </w:pPr>
    <w:r w:rsidRPr="004B468D">
      <w:rPr>
        <w:rFonts w:ascii="Arial" w:hAnsi="Arial" w:cs="Arial"/>
        <w:i/>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4B468D" w:rsidP="0056623B">
    <w:pPr>
      <w:pStyle w:val="Header"/>
      <w:widowControl w:val="0"/>
      <w:tabs>
        <w:tab w:val="center" w:pos="4153"/>
        <w:tab w:val="clear" w:pos="4677"/>
        <w:tab w:val="right" w:pos="8306"/>
        <w:tab w:val="clear" w:pos="9355"/>
      </w:tabs>
      <w:ind w:right="-1"/>
      <w:rPr>
        <w:rFonts w:ascii="Arial" w:hAnsi="Arial" w:cs="Arial"/>
        <w:b/>
        <w:szCs w:val="20"/>
      </w:rPr>
    </w:pPr>
    <w:r w:rsidRPr="004B468D">
      <w:rPr>
        <w:rFonts w:ascii="Arial" w:hAnsi="Arial" w:cs="Arial"/>
        <w:b/>
        <w:szCs w:val="20"/>
      </w:rPr>
      <w:t xml:space="preserve">ГОСТ </w:t>
    </w:r>
    <w:r>
      <w:rPr>
        <w:rFonts w:ascii="Arial" w:hAnsi="Arial" w:cs="Arial"/>
        <w:b/>
        <w:szCs w:val="20"/>
      </w:rPr>
      <w:t>_______-_______</w:t>
    </w:r>
  </w:p>
  <w:p w:rsidR="00895EAF" w:rsidRPr="004B468D" w:rsidP="0056623B">
    <w:pPr>
      <w:pStyle w:val="Header"/>
      <w:widowControl w:val="0"/>
      <w:tabs>
        <w:tab w:val="center" w:pos="4153"/>
        <w:tab w:val="clear" w:pos="4677"/>
        <w:tab w:val="right" w:pos="8306"/>
        <w:tab w:val="clear" w:pos="9355"/>
      </w:tabs>
      <w:ind w:right="-1"/>
    </w:pPr>
    <w:r w:rsidRPr="004B468D">
      <w:rPr>
        <w:rFonts w:ascii="Arial" w:hAnsi="Arial" w:cs="Arial"/>
        <w:i/>
        <w:szCs w:val="20"/>
      </w:rPr>
      <w:t xml:space="preserve">(проект </w:t>
    </w:r>
    <w:r w:rsidRPr="004B468D">
      <w:rPr>
        <w:rFonts w:ascii="Arial" w:hAnsi="Arial" w:cs="Arial"/>
        <w:i/>
        <w:szCs w:val="20"/>
        <w:lang w:val="en-US"/>
      </w:rPr>
      <w:t>RU</w:t>
    </w:r>
    <w:r w:rsidRPr="004B468D">
      <w:rPr>
        <w:rFonts w:ascii="Arial" w:hAnsi="Arial" w:cs="Arial"/>
        <w:i/>
        <w:szCs w:val="20"/>
      </w:rPr>
      <w:t xml:space="preserve">, </w:t>
    </w:r>
    <w:r>
      <w:rPr>
        <w:rFonts w:ascii="Arial" w:hAnsi="Arial" w:cs="Arial"/>
        <w:i/>
        <w:szCs w:val="20"/>
      </w:rPr>
      <w:t>первая</w:t>
    </w:r>
    <w:r w:rsidRPr="004B468D">
      <w:rPr>
        <w:rFonts w:ascii="Arial" w:hAnsi="Arial" w:cs="Arial"/>
        <w:i/>
        <w:szCs w:val="20"/>
      </w:rPr>
      <w:t xml:space="preserve"> редакция)</w:t>
    </w:r>
  </w:p>
  <w:p w:rsidR="00895EAF" w:rsidRPr="00AA3C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b/>
      </w:rPr>
      <w:id w:val="-819032738"/>
      <w:docPartObj>
        <w:docPartGallery w:val="Page Numbers (Top of Page)"/>
        <w:docPartUnique/>
      </w:docPartObj>
    </w:sdtPr>
    <w:sdtContent>
      <w:p w:rsidR="00895EAF" w:rsidRPr="00D3175C" w:rsidP="00CB7D5D">
        <w:pPr>
          <w:pStyle w:val="Header"/>
          <w:widowControl w:val="0"/>
          <w:ind w:right="-1"/>
          <w:rPr>
            <w:rFonts w:ascii="Arial" w:hAnsi="Arial" w:cs="Arial"/>
            <w:b/>
          </w:rPr>
        </w:pPr>
        <w:r w:rsidRPr="00D3175C">
          <w:rPr>
            <w:rFonts w:ascii="Arial" w:hAnsi="Arial" w:cs="Arial"/>
            <w:b/>
          </w:rPr>
          <w:t>ГОСТ _______-______</w:t>
        </w:r>
      </w:p>
      <w:p w:rsidR="00895EAF" w:rsidP="00CB7D5D">
        <w:pPr>
          <w:pStyle w:val="Header"/>
          <w:rPr>
            <w:rFonts w:ascii="Arial" w:hAnsi="Arial" w:cs="Arial"/>
            <w:b/>
          </w:rPr>
        </w:pPr>
        <w:r w:rsidRPr="00EA0B58">
          <w:rPr>
            <w:rFonts w:ascii="Arial" w:hAnsi="Arial" w:cs="Arial"/>
            <w:i/>
          </w:rPr>
          <w:t>(проект</w:t>
        </w:r>
        <w:r w:rsidRPr="0012316B">
          <w:rPr>
            <w:rFonts w:ascii="Arial" w:hAnsi="Arial" w:cs="Arial"/>
            <w:i/>
          </w:rPr>
          <w:t xml:space="preserve"> </w:t>
        </w:r>
        <w:r w:rsidRPr="00EA0B58">
          <w:rPr>
            <w:rFonts w:ascii="Arial" w:hAnsi="Arial" w:cs="Arial"/>
            <w:i/>
            <w:lang w:val="en-US"/>
          </w:rPr>
          <w:t>RU</w:t>
        </w:r>
        <w:r w:rsidRPr="00EA0B58">
          <w:rPr>
            <w:rFonts w:ascii="Arial" w:hAnsi="Arial" w:cs="Arial"/>
            <w:i/>
          </w:rPr>
          <w:t xml:space="preserve">, </w:t>
        </w:r>
        <w:r>
          <w:rPr>
            <w:rFonts w:ascii="Arial" w:hAnsi="Arial" w:cs="Arial"/>
            <w:i/>
          </w:rPr>
          <w:t>первая</w:t>
        </w:r>
        <w:r w:rsidRPr="00EA0B58">
          <w:rPr>
            <w:rFonts w:ascii="Arial" w:hAnsi="Arial" w:cs="Arial"/>
            <w:i/>
          </w:rPr>
          <w:t xml:space="preserve"> редакция)</w:t>
        </w:r>
      </w:p>
    </w:sdtContent>
  </w:sdt>
  <w:p w:rsidR="00895EAF" w:rsidRPr="00E0633B" w:rsidP="00CB7D5D">
    <w:pPr>
      <w:pStyle w:val="Header"/>
      <w:rPr>
        <w:rFonts w:ascii="Arial" w:hAnsi="Arial" w:cs="Arial"/>
      </w:rPr>
    </w:pPr>
    <w:r w:rsidRPr="00E0633B">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9147810</wp:posOffset>
              </wp:positionH>
              <wp:positionV relativeFrom="paragraph">
                <wp:posOffset>283210</wp:posOffset>
              </wp:positionV>
              <wp:extent cx="542925" cy="6219825"/>
              <wp:effectExtent l="0" t="0" r="9525" b="9525"/>
              <wp:wrapNone/>
              <wp:docPr id="20" name="Надпись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542925" cy="6219825"/>
                      </a:xfrm>
                      <a:prstGeom prst="rect">
                        <a:avLst/>
                      </a:prstGeom>
                      <a:solidFill>
                        <a:schemeClr val="lt1"/>
                      </a:solidFill>
                      <a:ln w="6350">
                        <a:noFill/>
                      </a:ln>
                    </wps:spPr>
                    <wps:txbx>
                      <w:txbxContent>
                        <w:p w:rsidR="00895EAF" w:rsidRPr="008456D9" w:rsidP="006D4F17">
                          <w:pPr>
                            <w:rPr>
                              <w:rFonts w:ascii="Arial" w:hAnsi="Arial" w:cs="Arial"/>
                              <w:b/>
                            </w:rPr>
                          </w:pPr>
                          <w:r w:rsidRPr="008456D9">
                            <w:rPr>
                              <w:rFonts w:ascii="Arial" w:hAnsi="Arial" w:cs="Arial"/>
                              <w:b/>
                            </w:rPr>
                            <w:t>ГОСТ _______-_______</w:t>
                          </w:r>
                        </w:p>
                        <w:p w:rsidR="00895EAF" w:rsidRPr="006D4F17">
                          <w:pPr>
                            <w:rPr>
                              <w:rFonts w:ascii="Arial" w:hAnsi="Arial" w:cs="Arial"/>
                            </w:rPr>
                          </w:pPr>
                          <w:r w:rsidRPr="008456D9">
                            <w:rPr>
                              <w:rFonts w:ascii="Arial" w:hAnsi="Arial" w:cs="Arial"/>
                              <w:i/>
                            </w:rPr>
                            <w:t xml:space="preserve">(проект </w:t>
                          </w:r>
                          <w:r w:rsidRPr="008456D9">
                            <w:rPr>
                              <w:rFonts w:ascii="Arial" w:hAnsi="Arial" w:cs="Arial"/>
                              <w:i/>
                              <w:lang w:val="en-US"/>
                            </w:rPr>
                            <w:t>RU</w:t>
                          </w:r>
                          <w:r w:rsidRPr="008456D9">
                            <w:rPr>
                              <w:rFonts w:ascii="Arial" w:hAnsi="Arial" w:cs="Arial"/>
                              <w:i/>
                            </w:rPr>
                            <w:t>, первая редакция)</w:t>
                          </w:r>
                        </w:p>
                      </w:txbxContent>
                    </wps:txbx>
                    <wps:bodyPr rot="0" spcFirstLastPara="0" vertOverflow="overflow" horzOverflow="overflow" vert="vert"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0" o:spid="_x0000_s2054" type="#_x0000_t202" style="width:42.75pt;height:489.75pt;margin-top:22.3pt;margin-left:720.3pt;mso-height-percent:0;mso-height-relative:margin;mso-wrap-distance-bottom:0;mso-wrap-distance-left:9pt;mso-wrap-distance-right:9pt;mso-wrap-distance-top:0;mso-wrap-style:square;position:absolute;visibility:visible;v-text-anchor:top;z-index:251663360" fillcolor="white" stroked="f" strokeweight="0.5pt">
              <v:textbox style="layout-flow:vertical">
                <w:txbxContent>
                  <w:p w:rsidR="00895EAF" w:rsidRPr="008456D9" w:rsidP="006D4F17">
                    <w:pPr>
                      <w:rPr>
                        <w:rFonts w:ascii="Arial" w:hAnsi="Arial" w:cs="Arial"/>
                        <w:b/>
                      </w:rPr>
                    </w:pPr>
                    <w:r w:rsidRPr="008456D9">
                      <w:rPr>
                        <w:rFonts w:ascii="Arial" w:hAnsi="Arial" w:cs="Arial"/>
                        <w:b/>
                      </w:rPr>
                      <w:t>ГОСТ _______-_______</w:t>
                    </w:r>
                  </w:p>
                  <w:p w:rsidR="00895EAF" w:rsidRPr="006D4F17">
                    <w:pPr>
                      <w:rPr>
                        <w:rFonts w:ascii="Arial" w:hAnsi="Arial" w:cs="Arial"/>
                      </w:rPr>
                    </w:pPr>
                    <w:r w:rsidRPr="008456D9">
                      <w:rPr>
                        <w:rFonts w:ascii="Arial" w:hAnsi="Arial" w:cs="Arial"/>
                        <w:i/>
                      </w:rPr>
                      <w:t xml:space="preserve">(проект </w:t>
                    </w:r>
                    <w:r w:rsidRPr="008456D9">
                      <w:rPr>
                        <w:rFonts w:ascii="Arial" w:hAnsi="Arial" w:cs="Arial"/>
                        <w:i/>
                        <w:lang w:val="en-US"/>
                      </w:rPr>
                      <w:t>RU</w:t>
                    </w:r>
                    <w:r w:rsidRPr="008456D9">
                      <w:rPr>
                        <w:rFonts w:ascii="Arial" w:hAnsi="Arial" w:cs="Arial"/>
                        <w:i/>
                      </w:rPr>
                      <w:t>, первая редакция)</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4B468D" w:rsidP="006D4F17">
    <w:pPr>
      <w:pStyle w:val="Header"/>
      <w:widowControl w:val="0"/>
      <w:tabs>
        <w:tab w:val="center" w:pos="4153"/>
        <w:tab w:val="clear" w:pos="4677"/>
        <w:tab w:val="left" w:pos="5954"/>
        <w:tab w:val="right" w:pos="8306"/>
        <w:tab w:val="clear" w:pos="9355"/>
      </w:tabs>
      <w:ind w:left="5954" w:right="-1"/>
      <w:rPr>
        <w:rFonts w:ascii="Arial" w:hAnsi="Arial" w:cs="Arial"/>
        <w:b/>
        <w:szCs w:val="20"/>
      </w:rPr>
    </w:pPr>
    <w:r w:rsidRPr="004B468D">
      <w:rPr>
        <w:rFonts w:ascii="Arial" w:hAnsi="Arial" w:cs="Arial"/>
        <w:b/>
        <w:szCs w:val="20"/>
      </w:rPr>
      <w:t xml:space="preserve">ГОСТ </w:t>
    </w:r>
    <w:r>
      <w:rPr>
        <w:rFonts w:ascii="Arial" w:hAnsi="Arial" w:cs="Arial"/>
        <w:b/>
        <w:szCs w:val="20"/>
      </w:rPr>
      <w:t>_______-_______</w:t>
    </w:r>
  </w:p>
  <w:p w:rsidR="00895EAF" w:rsidRPr="004B468D" w:rsidP="006D4F17">
    <w:pPr>
      <w:pStyle w:val="Header"/>
      <w:widowControl w:val="0"/>
      <w:tabs>
        <w:tab w:val="center" w:pos="4153"/>
        <w:tab w:val="clear" w:pos="4677"/>
        <w:tab w:val="left" w:pos="5954"/>
        <w:tab w:val="right" w:pos="8306"/>
        <w:tab w:val="clear" w:pos="9355"/>
      </w:tabs>
      <w:ind w:left="5954" w:right="-1"/>
    </w:pPr>
    <w:r w:rsidRPr="004B468D">
      <w:rPr>
        <w:rFonts w:ascii="Arial" w:hAnsi="Arial" w:cs="Arial"/>
        <w:i/>
        <w:szCs w:val="20"/>
      </w:rPr>
      <w:t xml:space="preserve">(проект </w:t>
    </w:r>
    <w:r w:rsidRPr="004B468D">
      <w:rPr>
        <w:rFonts w:ascii="Arial" w:hAnsi="Arial" w:cs="Arial"/>
        <w:i/>
        <w:szCs w:val="20"/>
        <w:lang w:val="en-US"/>
      </w:rPr>
      <w:t>RU</w:t>
    </w:r>
    <w:r w:rsidRPr="004B468D">
      <w:rPr>
        <w:rFonts w:ascii="Arial" w:hAnsi="Arial" w:cs="Arial"/>
        <w:i/>
        <w:szCs w:val="20"/>
      </w:rPr>
      <w:t xml:space="preserve">, </w:t>
    </w:r>
    <w:r>
      <w:rPr>
        <w:rFonts w:ascii="Arial" w:hAnsi="Arial" w:cs="Arial"/>
        <w:i/>
        <w:szCs w:val="20"/>
      </w:rPr>
      <w:t>первая</w:t>
    </w:r>
    <w:r w:rsidRPr="004B468D">
      <w:rPr>
        <w:rFonts w:ascii="Arial" w:hAnsi="Arial" w:cs="Arial"/>
        <w:i/>
        <w:szCs w:val="20"/>
      </w:rPr>
      <w:t xml:space="preserve"> редакция)</w:t>
    </w:r>
  </w:p>
  <w:p w:rsidR="00895EAF" w:rsidP="006B1809">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4B468D" w:rsidP="00A724CE">
    <w:pPr>
      <w:pStyle w:val="Header"/>
      <w:widowControl w:val="0"/>
      <w:tabs>
        <w:tab w:val="center" w:pos="4153"/>
        <w:tab w:val="clear" w:pos="4677"/>
        <w:tab w:val="right" w:pos="8306"/>
        <w:tab w:val="clear" w:pos="9355"/>
      </w:tabs>
      <w:ind w:right="-1"/>
      <w:rPr>
        <w:rFonts w:ascii="Arial" w:hAnsi="Arial" w:cs="Arial"/>
        <w:b/>
        <w:szCs w:val="20"/>
      </w:rPr>
    </w:pPr>
    <w:r>
      <w:rPr>
        <w:rFonts w:ascii="Arial" w:hAnsi="Arial" w:cs="Arial"/>
        <w:b/>
        <w:szCs w:val="20"/>
      </w:rPr>
      <w:t xml:space="preserve">                                                                            </w:t>
    </w:r>
    <w:r w:rsidRPr="004B468D">
      <w:rPr>
        <w:rFonts w:ascii="Arial" w:hAnsi="Arial" w:cs="Arial"/>
        <w:b/>
        <w:szCs w:val="20"/>
      </w:rPr>
      <w:t xml:space="preserve">ГОСТ </w:t>
    </w:r>
    <w:r>
      <w:rPr>
        <w:rFonts w:ascii="Arial" w:hAnsi="Arial" w:cs="Arial"/>
        <w:b/>
        <w:szCs w:val="20"/>
      </w:rPr>
      <w:t>_______-_______</w:t>
    </w:r>
  </w:p>
  <w:p w:rsidR="00895EAF" w:rsidRPr="004B468D" w:rsidP="00A724CE">
    <w:pPr>
      <w:pStyle w:val="Header"/>
      <w:widowControl w:val="0"/>
      <w:tabs>
        <w:tab w:val="center" w:pos="4153"/>
        <w:tab w:val="clear" w:pos="4677"/>
        <w:tab w:val="right" w:pos="8306"/>
        <w:tab w:val="clear" w:pos="9355"/>
      </w:tabs>
      <w:ind w:left="5954" w:right="-1" w:hanging="992"/>
    </w:pPr>
    <w:r w:rsidRPr="004B468D">
      <w:rPr>
        <w:rFonts w:ascii="Arial" w:hAnsi="Arial" w:cs="Arial"/>
        <w:i/>
        <w:szCs w:val="20"/>
      </w:rPr>
      <w:t xml:space="preserve">(проект </w:t>
    </w:r>
    <w:r w:rsidRPr="004B468D">
      <w:rPr>
        <w:rFonts w:ascii="Arial" w:hAnsi="Arial" w:cs="Arial"/>
        <w:i/>
        <w:szCs w:val="20"/>
        <w:lang w:val="en-US"/>
      </w:rPr>
      <w:t>RUS</w:t>
    </w:r>
    <w:r w:rsidRPr="004B468D">
      <w:rPr>
        <w:rFonts w:ascii="Arial" w:hAnsi="Arial" w:cs="Arial"/>
        <w:i/>
        <w:szCs w:val="20"/>
      </w:rPr>
      <w:t xml:space="preserve">, </w:t>
    </w:r>
    <w:r>
      <w:rPr>
        <w:rFonts w:ascii="Arial" w:hAnsi="Arial" w:cs="Arial"/>
        <w:i/>
        <w:szCs w:val="20"/>
      </w:rPr>
      <w:t>первая</w:t>
    </w:r>
    <w:r w:rsidRPr="004B468D">
      <w:rPr>
        <w:rFonts w:ascii="Arial" w:hAnsi="Arial" w:cs="Arial"/>
        <w:i/>
        <w:szCs w:val="20"/>
      </w:rPr>
      <w:t xml:space="preserve"> редакция)</w:t>
    </w:r>
  </w:p>
  <w:p w:rsidR="00895EAF" w:rsidRPr="00AA3C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AA3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b/>
      </w:rPr>
      <w:id w:val="-1319949623"/>
      <w:docPartObj>
        <w:docPartGallery w:val="Page Numbers (Top of Page)"/>
        <w:docPartUnique/>
      </w:docPartObj>
    </w:sdtPr>
    <w:sdtContent>
      <w:p w:rsidR="00895EAF" w:rsidRPr="00D3175C" w:rsidP="007C47B8">
        <w:pPr>
          <w:pStyle w:val="Header"/>
          <w:widowControl w:val="0"/>
          <w:ind w:right="-1"/>
          <w:rPr>
            <w:rFonts w:ascii="Arial" w:hAnsi="Arial" w:cs="Arial"/>
            <w:b/>
          </w:rPr>
        </w:pPr>
        <w:r w:rsidRPr="00D3175C">
          <w:rPr>
            <w:rFonts w:ascii="Arial" w:hAnsi="Arial" w:cs="Arial"/>
            <w:b/>
          </w:rPr>
          <w:t>ГОСТ _______-______</w:t>
        </w:r>
      </w:p>
      <w:p w:rsidR="00895EAF" w:rsidP="007C47B8">
        <w:pPr>
          <w:pStyle w:val="Header"/>
          <w:rPr>
            <w:rFonts w:ascii="Arial" w:hAnsi="Arial" w:cs="Arial"/>
            <w:b/>
          </w:rPr>
        </w:pPr>
        <w:r w:rsidRPr="00EA0B58">
          <w:rPr>
            <w:rFonts w:ascii="Arial" w:hAnsi="Arial" w:cs="Arial"/>
            <w:i/>
          </w:rPr>
          <w:t>(проект</w:t>
        </w:r>
        <w:r w:rsidRPr="0012316B">
          <w:rPr>
            <w:rFonts w:ascii="Arial" w:hAnsi="Arial" w:cs="Arial"/>
            <w:i/>
          </w:rPr>
          <w:t xml:space="preserve"> </w:t>
        </w:r>
        <w:r w:rsidRPr="00EA0B58">
          <w:rPr>
            <w:rFonts w:ascii="Arial" w:hAnsi="Arial" w:cs="Arial"/>
            <w:i/>
            <w:lang w:val="en-US"/>
          </w:rPr>
          <w:t>RU</w:t>
        </w:r>
        <w:r w:rsidRPr="00EA0B58">
          <w:rPr>
            <w:rFonts w:ascii="Arial" w:hAnsi="Arial" w:cs="Arial"/>
            <w:i/>
          </w:rPr>
          <w:t xml:space="preserve">, </w:t>
        </w:r>
        <w:r>
          <w:rPr>
            <w:rFonts w:ascii="Arial" w:hAnsi="Arial" w:cs="Arial"/>
            <w:i/>
          </w:rPr>
          <w:t>первая</w:t>
        </w:r>
        <w:r w:rsidRPr="00EA0B58">
          <w:rPr>
            <w:rFonts w:ascii="Arial" w:hAnsi="Arial" w:cs="Arial"/>
            <w:i/>
          </w:rPr>
          <w:t xml:space="preserve"> редакция)</w:t>
        </w:r>
      </w:p>
    </w:sdtContent>
  </w:sdt>
  <w:p w:rsidR="00895EAF" w:rsidRPr="009551E2" w:rsidP="007C47B8">
    <w:pPr>
      <w:tabs>
        <w:tab w:val="center" w:pos="4677"/>
        <w:tab w:val="right" w:pos="9355"/>
      </w:tabs>
      <w:spacing w:after="160"/>
      <w:rPr>
        <w:rFonts w:ascii="Calibri" w:hAnsi="Calibri"/>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D3175C" w:rsidP="007C47B8">
    <w:pPr>
      <w:pStyle w:val="Header"/>
      <w:widowControl w:val="0"/>
      <w:ind w:right="-1" w:firstLine="5954"/>
      <w:rPr>
        <w:rFonts w:ascii="Arial" w:hAnsi="Arial" w:cs="Arial"/>
        <w:b/>
      </w:rPr>
    </w:pPr>
    <w:r w:rsidRPr="00D3175C">
      <w:rPr>
        <w:rFonts w:ascii="Arial" w:hAnsi="Arial" w:cs="Arial"/>
        <w:b/>
      </w:rPr>
      <w:t>ГОСТ _______-______</w:t>
    </w:r>
  </w:p>
  <w:p w:rsidR="00895EAF" w:rsidP="007C47B8">
    <w:pPr>
      <w:pStyle w:val="Header"/>
      <w:ind w:left="6096" w:hanging="142"/>
      <w:rPr>
        <w:rFonts w:ascii="Arial" w:hAnsi="Arial" w:cs="Arial"/>
        <w:i/>
      </w:rPr>
    </w:pPr>
    <w:r w:rsidRPr="00EA0B58">
      <w:rPr>
        <w:rFonts w:ascii="Arial" w:hAnsi="Arial" w:cs="Arial"/>
        <w:i/>
      </w:rPr>
      <w:t>(проект</w:t>
    </w:r>
    <w:r w:rsidRPr="0012316B">
      <w:rPr>
        <w:rFonts w:ascii="Arial" w:hAnsi="Arial" w:cs="Arial"/>
        <w:i/>
      </w:rPr>
      <w:t xml:space="preserve"> </w:t>
    </w:r>
    <w:r w:rsidRPr="00EA0B58">
      <w:rPr>
        <w:rFonts w:ascii="Arial" w:hAnsi="Arial" w:cs="Arial"/>
        <w:i/>
        <w:lang w:val="en-US"/>
      </w:rPr>
      <w:t>RU</w:t>
    </w:r>
    <w:r w:rsidRPr="00EA0B58">
      <w:rPr>
        <w:rFonts w:ascii="Arial" w:hAnsi="Arial" w:cs="Arial"/>
        <w:i/>
      </w:rPr>
      <w:t xml:space="preserve">, </w:t>
    </w:r>
    <w:r>
      <w:rPr>
        <w:rFonts w:ascii="Arial" w:hAnsi="Arial" w:cs="Arial"/>
        <w:i/>
      </w:rPr>
      <w:t>первая</w:t>
    </w:r>
    <w:r w:rsidRPr="00EA0B58">
      <w:rPr>
        <w:rFonts w:ascii="Arial" w:hAnsi="Arial" w:cs="Arial"/>
        <w:i/>
      </w:rPr>
      <w:t xml:space="preserve"> редакция)</w:t>
    </w:r>
  </w:p>
  <w:p w:rsidR="00895EAF" w:rsidRPr="009551E2" w:rsidP="007C47B8">
    <w:pPr>
      <w:tabs>
        <w:tab w:val="center" w:pos="4677"/>
        <w:tab w:val="right" w:pos="9355"/>
      </w:tabs>
      <w:rPr>
        <w:rFonts w:ascii="Calibri" w:hAnsi="Calibri"/>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b/>
      </w:rPr>
      <w:id w:val="-1239323522"/>
      <w:docPartObj>
        <w:docPartGallery w:val="Page Numbers (Top of Page)"/>
        <w:docPartUnique/>
      </w:docPartObj>
    </w:sdtPr>
    <w:sdtContent>
      <w:p w:rsidR="00895EAF" w:rsidRPr="00D3175C">
        <w:pPr>
          <w:pStyle w:val="Header"/>
          <w:widowControl w:val="0"/>
          <w:ind w:right="-1"/>
          <w:rPr>
            <w:rFonts w:ascii="Arial" w:hAnsi="Arial" w:cs="Arial"/>
            <w:b/>
          </w:rPr>
        </w:pPr>
        <w:r w:rsidRPr="00D3175C">
          <w:rPr>
            <w:rFonts w:ascii="Arial" w:hAnsi="Arial" w:cs="Arial"/>
            <w:b/>
          </w:rPr>
          <w:t>ГОСТ _______-______</w:t>
        </w:r>
      </w:p>
      <w:p w:rsidR="00895EAF">
        <w:pPr>
          <w:pStyle w:val="Header"/>
          <w:rPr>
            <w:rFonts w:ascii="Arial" w:hAnsi="Arial" w:cs="Arial"/>
            <w:b/>
          </w:rPr>
        </w:pPr>
        <w:r w:rsidRPr="00EA0B58">
          <w:rPr>
            <w:rFonts w:ascii="Arial" w:hAnsi="Arial" w:cs="Arial"/>
            <w:i/>
          </w:rPr>
          <w:t>(проект</w:t>
        </w:r>
        <w:r w:rsidRPr="0012316B">
          <w:rPr>
            <w:rFonts w:ascii="Arial" w:hAnsi="Arial" w:cs="Arial"/>
            <w:i/>
          </w:rPr>
          <w:t xml:space="preserve"> </w:t>
        </w:r>
        <w:r w:rsidRPr="00EA0B58">
          <w:rPr>
            <w:rFonts w:ascii="Arial" w:hAnsi="Arial" w:cs="Arial"/>
            <w:i/>
            <w:lang w:val="en-US"/>
          </w:rPr>
          <w:t>RU</w:t>
        </w:r>
        <w:r w:rsidRPr="00EA0B58">
          <w:rPr>
            <w:rFonts w:ascii="Arial" w:hAnsi="Arial" w:cs="Arial"/>
            <w:i/>
          </w:rPr>
          <w:t xml:space="preserve">, </w:t>
        </w:r>
        <w:r>
          <w:rPr>
            <w:rFonts w:ascii="Arial" w:hAnsi="Arial" w:cs="Arial"/>
            <w:i/>
          </w:rPr>
          <w:t>первая</w:t>
        </w:r>
        <w:r w:rsidRPr="00EA0B58">
          <w:rPr>
            <w:rFonts w:ascii="Arial" w:hAnsi="Arial" w:cs="Arial"/>
            <w:i/>
          </w:rPr>
          <w:t xml:space="preserve"> редакция)</w:t>
        </w:r>
      </w:p>
    </w:sdtContent>
  </w:sdt>
  <w:p w:rsidR="00895EAF" w:rsidRPr="009551E2" w:rsidP="007C47B8">
    <w:pPr>
      <w:tabs>
        <w:tab w:val="center" w:pos="4677"/>
        <w:tab w:val="right" w:pos="9355"/>
      </w:tabs>
      <w:spacing w:after="160"/>
      <w:rPr>
        <w:rFonts w:ascii="Calibri" w:hAnsi="Calibri"/>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D3175C" w:rsidP="007C47B8">
    <w:pPr>
      <w:pStyle w:val="Header"/>
      <w:widowControl w:val="0"/>
      <w:ind w:right="-1" w:firstLine="5954"/>
      <w:rPr>
        <w:rFonts w:ascii="Arial" w:hAnsi="Arial" w:cs="Arial"/>
        <w:b/>
      </w:rPr>
    </w:pPr>
    <w:r w:rsidRPr="00D3175C">
      <w:rPr>
        <w:rFonts w:ascii="Arial" w:hAnsi="Arial" w:cs="Arial"/>
        <w:b/>
      </w:rPr>
      <w:t>ГОСТ _______-______</w:t>
    </w:r>
  </w:p>
  <w:p w:rsidR="00895EAF" w:rsidP="007C47B8">
    <w:pPr>
      <w:pStyle w:val="Header"/>
      <w:ind w:left="6096" w:hanging="142"/>
      <w:rPr>
        <w:rFonts w:ascii="Arial" w:hAnsi="Arial" w:cs="Arial"/>
        <w:i/>
      </w:rPr>
    </w:pPr>
    <w:r w:rsidRPr="00EA0B58">
      <w:rPr>
        <w:rFonts w:ascii="Arial" w:hAnsi="Arial" w:cs="Arial"/>
        <w:i/>
      </w:rPr>
      <w:t>(проект</w:t>
    </w:r>
    <w:r w:rsidRPr="0012316B">
      <w:rPr>
        <w:rFonts w:ascii="Arial" w:hAnsi="Arial" w:cs="Arial"/>
        <w:i/>
      </w:rPr>
      <w:t xml:space="preserve"> </w:t>
    </w:r>
    <w:r w:rsidRPr="00EA0B58">
      <w:rPr>
        <w:rFonts w:ascii="Arial" w:hAnsi="Arial" w:cs="Arial"/>
        <w:i/>
        <w:lang w:val="en-US"/>
      </w:rPr>
      <w:t>RU</w:t>
    </w:r>
    <w:r w:rsidRPr="00EA0B58">
      <w:rPr>
        <w:rFonts w:ascii="Arial" w:hAnsi="Arial" w:cs="Arial"/>
        <w:i/>
      </w:rPr>
      <w:t xml:space="preserve">, </w:t>
    </w:r>
    <w:r>
      <w:rPr>
        <w:rFonts w:ascii="Arial" w:hAnsi="Arial" w:cs="Arial"/>
        <w:i/>
      </w:rPr>
      <w:t>первая</w:t>
    </w:r>
    <w:r w:rsidRPr="00EA0B58">
      <w:rPr>
        <w:rFonts w:ascii="Arial" w:hAnsi="Arial" w:cs="Arial"/>
        <w:i/>
      </w:rPr>
      <w:t xml:space="preserve"> редакция)</w:t>
    </w:r>
  </w:p>
  <w:p w:rsidR="00895EAF" w:rsidRPr="009551E2" w:rsidP="007C47B8">
    <w:pPr>
      <w:tabs>
        <w:tab w:val="center" w:pos="4677"/>
        <w:tab w:val="right" w:pos="9355"/>
      </w:tabs>
      <w:rPr>
        <w:rFonts w:ascii="Calibri" w:hAnsi="Calibri"/>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D3175C" w:rsidP="00EF6AF8">
    <w:pPr>
      <w:pStyle w:val="Header"/>
      <w:widowControl w:val="0"/>
      <w:ind w:right="-1" w:firstLine="5954"/>
      <w:rPr>
        <w:rFonts w:ascii="Arial" w:hAnsi="Arial" w:cs="Arial"/>
        <w:b/>
      </w:rPr>
    </w:pPr>
    <w:r w:rsidRPr="00D3175C">
      <w:rPr>
        <w:rFonts w:ascii="Arial" w:hAnsi="Arial" w:cs="Arial"/>
        <w:b/>
      </w:rPr>
      <w:t>ГОСТ _______-______</w:t>
    </w:r>
  </w:p>
  <w:p w:rsidR="00895EAF" w:rsidP="00EF6AF8">
    <w:pPr>
      <w:pStyle w:val="Header"/>
      <w:ind w:left="6096" w:hanging="142"/>
      <w:rPr>
        <w:rFonts w:ascii="Arial" w:hAnsi="Arial" w:cs="Arial"/>
        <w:i/>
      </w:rPr>
    </w:pPr>
    <w:r w:rsidRPr="00EA0B58">
      <w:rPr>
        <w:rFonts w:ascii="Arial" w:hAnsi="Arial" w:cs="Arial"/>
        <w:i/>
      </w:rPr>
      <w:t>(проект</w:t>
    </w:r>
    <w:r w:rsidRPr="0012316B">
      <w:rPr>
        <w:rFonts w:ascii="Arial" w:hAnsi="Arial" w:cs="Arial"/>
        <w:i/>
      </w:rPr>
      <w:t xml:space="preserve"> </w:t>
    </w:r>
    <w:r w:rsidRPr="00EA0B58">
      <w:rPr>
        <w:rFonts w:ascii="Arial" w:hAnsi="Arial" w:cs="Arial"/>
        <w:i/>
        <w:lang w:val="en-US"/>
      </w:rPr>
      <w:t>RU</w:t>
    </w:r>
    <w:r w:rsidRPr="00EA0B58">
      <w:rPr>
        <w:rFonts w:ascii="Arial" w:hAnsi="Arial" w:cs="Arial"/>
        <w:i/>
      </w:rPr>
      <w:t xml:space="preserve">, </w:t>
    </w:r>
    <w:r>
      <w:rPr>
        <w:rFonts w:ascii="Arial" w:hAnsi="Arial" w:cs="Arial"/>
        <w:i/>
      </w:rPr>
      <w:t>первая</w:t>
    </w:r>
    <w:r w:rsidRPr="00EA0B58">
      <w:rPr>
        <w:rFonts w:ascii="Arial" w:hAnsi="Arial" w:cs="Arial"/>
        <w:i/>
      </w:rPr>
      <w:t xml:space="preserve"> редакция)</w:t>
    </w:r>
  </w:p>
  <w:p w:rsidR="00895EAF" w:rsidP="006B180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4B468D" w:rsidP="006B1809">
    <w:pPr>
      <w:pStyle w:val="Header"/>
      <w:widowControl w:val="0"/>
      <w:tabs>
        <w:tab w:val="center" w:pos="4153"/>
        <w:tab w:val="clear" w:pos="4677"/>
        <w:tab w:val="right" w:pos="8306"/>
        <w:tab w:val="clear" w:pos="9355"/>
      </w:tabs>
      <w:ind w:right="-1"/>
      <w:rPr>
        <w:rFonts w:ascii="Arial" w:hAnsi="Arial" w:cs="Arial"/>
        <w:b/>
        <w:szCs w:val="20"/>
      </w:rPr>
    </w:pPr>
    <w:r w:rsidRPr="004B468D">
      <w:rPr>
        <w:rFonts w:ascii="Arial" w:hAnsi="Arial" w:cs="Arial"/>
        <w:b/>
        <w:szCs w:val="20"/>
      </w:rPr>
      <w:t xml:space="preserve">ГОСТ </w:t>
    </w:r>
    <w:r>
      <w:rPr>
        <w:rFonts w:ascii="Arial" w:hAnsi="Arial" w:cs="Arial"/>
        <w:b/>
        <w:szCs w:val="20"/>
      </w:rPr>
      <w:t>_______-_______</w:t>
    </w:r>
  </w:p>
  <w:p w:rsidR="00895EAF" w:rsidRPr="004B468D" w:rsidP="006B1809">
    <w:pPr>
      <w:pStyle w:val="Header"/>
      <w:widowControl w:val="0"/>
      <w:tabs>
        <w:tab w:val="center" w:pos="4153"/>
        <w:tab w:val="clear" w:pos="4677"/>
        <w:tab w:val="right" w:pos="8306"/>
        <w:tab w:val="clear" w:pos="9355"/>
      </w:tabs>
      <w:ind w:right="-1"/>
    </w:pPr>
    <w:r w:rsidRPr="004B468D">
      <w:rPr>
        <w:rFonts w:ascii="Arial" w:hAnsi="Arial" w:cs="Arial"/>
        <w:i/>
        <w:szCs w:val="20"/>
      </w:rPr>
      <w:t xml:space="preserve">(проект </w:t>
    </w:r>
    <w:r w:rsidRPr="004B468D">
      <w:rPr>
        <w:rFonts w:ascii="Arial" w:hAnsi="Arial" w:cs="Arial"/>
        <w:i/>
        <w:szCs w:val="20"/>
        <w:lang w:val="en-US"/>
      </w:rPr>
      <w:t>RU</w:t>
    </w:r>
    <w:r w:rsidRPr="004B468D">
      <w:rPr>
        <w:rFonts w:ascii="Arial" w:hAnsi="Arial" w:cs="Arial"/>
        <w:i/>
        <w:szCs w:val="20"/>
      </w:rPr>
      <w:t xml:space="preserve">, </w:t>
    </w:r>
    <w:r>
      <w:rPr>
        <w:rFonts w:ascii="Arial" w:hAnsi="Arial" w:cs="Arial"/>
        <w:i/>
        <w:szCs w:val="20"/>
      </w:rPr>
      <w:t>первая</w:t>
    </w:r>
    <w:r w:rsidRPr="004B468D">
      <w:rPr>
        <w:rFonts w:ascii="Arial" w:hAnsi="Arial" w:cs="Arial"/>
        <w:i/>
        <w:szCs w:val="20"/>
      </w:rPr>
      <w:t xml:space="preserve"> редакция)</w:t>
    </w:r>
  </w:p>
  <w:p w:rsidR="00895EA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6D4F17" w:rsidP="006D4F17">
    <w:pPr>
      <w:pStyle w:val="Header"/>
      <w:widowControl w:val="0"/>
      <w:tabs>
        <w:tab w:val="center" w:pos="4153"/>
        <w:tab w:val="clear" w:pos="4677"/>
        <w:tab w:val="right" w:pos="8306"/>
        <w:tab w:val="clear" w:pos="9355"/>
      </w:tabs>
      <w:ind w:left="5529" w:right="-1"/>
      <w:rPr>
        <w:rFonts w:ascii="Arial" w:hAnsi="Arial" w:cs="Arial"/>
        <w:b/>
        <w:sz w:val="28"/>
        <w:szCs w:val="28"/>
      </w:rPr>
    </w:pPr>
    <w:r w:rsidRPr="006D4F17">
      <w:rPr>
        <w:rFonts w:ascii="Arial" w:hAnsi="Arial" w:cs="Arial"/>
        <w:b/>
        <w:sz w:val="28"/>
        <w:szCs w:val="28"/>
      </w:rPr>
      <w:t>ГОСТ _______-_______</w:t>
    </w:r>
  </w:p>
  <w:p w:rsidR="00895EAF" w:rsidRPr="006D4F17" w:rsidP="006D4F17">
    <w:pPr>
      <w:pStyle w:val="Header"/>
      <w:widowControl w:val="0"/>
      <w:tabs>
        <w:tab w:val="center" w:pos="4153"/>
        <w:tab w:val="clear" w:pos="4677"/>
        <w:tab w:val="right" w:pos="8306"/>
        <w:tab w:val="clear" w:pos="9355"/>
      </w:tabs>
      <w:ind w:left="5529" w:right="-1"/>
      <w:rPr>
        <w:sz w:val="28"/>
        <w:szCs w:val="28"/>
      </w:rPr>
    </w:pPr>
    <w:r w:rsidRPr="006D4F17">
      <w:rPr>
        <w:rFonts w:ascii="Arial" w:hAnsi="Arial" w:cs="Arial"/>
        <w:i/>
        <w:sz w:val="28"/>
        <w:szCs w:val="28"/>
      </w:rPr>
      <w:t xml:space="preserve">(проект </w:t>
    </w:r>
    <w:r w:rsidRPr="006D4F17">
      <w:rPr>
        <w:rFonts w:ascii="Arial" w:hAnsi="Arial" w:cs="Arial"/>
        <w:i/>
        <w:sz w:val="28"/>
        <w:szCs w:val="28"/>
        <w:lang w:val="en-US"/>
      </w:rPr>
      <w:t>RU</w:t>
    </w:r>
    <w:r w:rsidRPr="006D4F17">
      <w:rPr>
        <w:rFonts w:ascii="Arial" w:hAnsi="Arial" w:cs="Arial"/>
        <w:i/>
        <w:sz w:val="28"/>
        <w:szCs w:val="28"/>
      </w:rPr>
      <w:t>, первая редакция)</w:t>
    </w:r>
  </w:p>
  <w:p w:rsidR="00895EA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5EAF" w:rsidRPr="00E0633B" w:rsidP="005E33D3">
    <w:pPr>
      <w:pStyle w:val="Header"/>
      <w:widowControl w:val="0"/>
      <w:tabs>
        <w:tab w:val="center" w:pos="4153"/>
        <w:tab w:val="clear" w:pos="4677"/>
        <w:tab w:val="right" w:pos="8306"/>
        <w:tab w:val="clear" w:pos="9355"/>
      </w:tabs>
      <w:ind w:right="-1"/>
      <w:rPr>
        <w:rFonts w:ascii="Arial" w:hAnsi="Arial" w:cs="Arial"/>
        <w:b/>
      </w:rPr>
    </w:pPr>
    <w:r w:rsidRPr="00E0633B">
      <w:rPr>
        <w:rFonts w:ascii="Arial" w:hAnsi="Arial" w:cs="Arial"/>
        <w:b/>
      </w:rPr>
      <w:t>ГОСТ _______-_______</w:t>
    </w:r>
  </w:p>
  <w:p w:rsidR="00895EAF" w:rsidRPr="00E0633B" w:rsidP="005E33D3">
    <w:pPr>
      <w:pStyle w:val="Header"/>
      <w:widowControl w:val="0"/>
      <w:tabs>
        <w:tab w:val="center" w:pos="4153"/>
        <w:tab w:val="clear" w:pos="4677"/>
        <w:tab w:val="right" w:pos="8306"/>
        <w:tab w:val="clear" w:pos="9355"/>
      </w:tabs>
      <w:ind w:right="-1"/>
    </w:pPr>
    <w:r w:rsidRPr="00E0633B">
      <w:rPr>
        <w:rFonts w:ascii="Arial" w:hAnsi="Arial" w:cs="Arial"/>
        <w:i/>
      </w:rPr>
      <w:t xml:space="preserve">(проект </w:t>
    </w:r>
    <w:r w:rsidRPr="00E0633B">
      <w:rPr>
        <w:rFonts w:ascii="Arial" w:hAnsi="Arial" w:cs="Arial"/>
        <w:i/>
        <w:lang w:val="en-US"/>
      </w:rPr>
      <w:t>RU</w:t>
    </w:r>
    <w:r w:rsidRPr="00E0633B">
      <w:rPr>
        <w:rFonts w:ascii="Arial" w:hAnsi="Arial" w:cs="Arial"/>
        <w:i/>
      </w:rPr>
      <w:t>, первая редакция)</w:t>
    </w:r>
  </w:p>
  <w:p w:rsidR="00895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pStyle w:val="a4"/>
      <w:lvlText w:val="*"/>
      <w:lvlJc w:val="left"/>
    </w:lvl>
  </w:abstractNum>
  <w:abstractNum w:abstractNumId="1">
    <w:nsid w:val="01FB173F"/>
    <w:multiLevelType w:val="hybridMultilevel"/>
    <w:tmpl w:val="ACB646C2"/>
    <w:lvl w:ilvl="0">
      <w:start w:val="1"/>
      <w:numFmt w:val="decimal"/>
      <w:lvlText w:val="7.5.%1"/>
      <w:lvlJc w:val="left"/>
      <w:pPr>
        <w:ind w:left="1429" w:hanging="360"/>
      </w:pPr>
      <w:rPr>
        <w:rFonts w:ascii="Arial" w:hAnsi="Arial" w:cs="Arial" w:hint="default"/>
        <w:b w:val="0"/>
        <w:i w:val="0"/>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02314A27"/>
    <w:multiLevelType w:val="hybridMultilevel"/>
    <w:tmpl w:val="9006D832"/>
    <w:lvl w:ilvl="0">
      <w:start w:val="1"/>
      <w:numFmt w:val="decimal"/>
      <w:lvlText w:val="%1"/>
      <w:lvlJc w:val="left"/>
      <w:pPr>
        <w:ind w:left="360" w:hanging="360"/>
      </w:pPr>
      <w:rPr>
        <w:rFonts w:ascii="Arial" w:hAnsi="Arial" w:cs="Arial" w:hint="default"/>
        <w:b w:val="0"/>
        <w:i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3690126"/>
    <w:multiLevelType w:val="hybridMultilevel"/>
    <w:tmpl w:val="691E023C"/>
    <w:lvl w:ilvl="0">
      <w:start w:val="1"/>
      <w:numFmt w:val="russianLower"/>
      <w:lvlText w:val="%1)"/>
      <w:lvlJc w:val="left"/>
      <w:pPr>
        <w:ind w:left="1429" w:hanging="360"/>
      </w:pPr>
      <w:rPr>
        <w:rFonts w:cs="Times New Roman" w:hint="default"/>
        <w:caps w:val="0"/>
        <w:strike w:val="0"/>
        <w:dstrike w:val="0"/>
        <w:vanish w:val="0"/>
        <w:color w:val="auto"/>
        <w:effect w:val="none"/>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4">
    <w:nsid w:val="04317DD2"/>
    <w:multiLevelType w:val="hybridMultilevel"/>
    <w:tmpl w:val="D4ECD85C"/>
    <w:lvl w:ilvl="0">
      <w:start w:val="1"/>
      <w:numFmt w:val="decimal"/>
      <w:lvlText w:val="7.3.%1"/>
      <w:lvlJc w:val="left"/>
      <w:pPr>
        <w:ind w:left="1440" w:hanging="360"/>
      </w:pPr>
      <w:rPr>
        <w:rFonts w:ascii="Arial" w:hAnsi="Arial" w:cs="Arial" w:hint="default"/>
        <w:b w:val="0"/>
        <w:bCs w:val="0"/>
        <w:sz w:val="24"/>
        <w:szCs w:val="24"/>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9AC4B06"/>
    <w:multiLevelType w:val="hybridMultilevel"/>
    <w:tmpl w:val="E048DC88"/>
    <w:lvl w:ilvl="0">
      <w:start w:val="1"/>
      <w:numFmt w:val="decimal"/>
      <w:lvlText w:val="А.%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B25A4E"/>
    <w:multiLevelType w:val="hybridMultilevel"/>
    <w:tmpl w:val="BF6AD36E"/>
    <w:lvl w:ilvl="0">
      <w:start w:val="1"/>
      <w:numFmt w:val="decimal"/>
      <w:lvlText w:val="7.12.3.%1"/>
      <w:lvlJc w:val="left"/>
      <w:pPr>
        <w:ind w:left="720" w:hanging="360"/>
      </w:pPr>
      <w:rPr>
        <w:rFonts w:ascii="Arial" w:hAnsi="Arial" w:cs="Arial"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9E49C2"/>
    <w:multiLevelType w:val="multilevel"/>
    <w:tmpl w:val="464A008A"/>
    <w:lvl w:ilvl="0">
      <w:start w:val="6"/>
      <w:numFmt w:val="decimal"/>
      <w:pStyle w:val="200"/>
      <w:lvlText w:val="%1"/>
      <w:lvlJc w:val="left"/>
      <w:pPr>
        <w:tabs>
          <w:tab w:val="num" w:pos="735"/>
        </w:tabs>
        <w:ind w:left="735" w:hanging="735"/>
      </w:pPr>
      <w:rPr>
        <w:rFonts w:hint="default"/>
      </w:rPr>
    </w:lvl>
    <w:lvl w:ilvl="1">
      <w:start w:val="1"/>
      <w:numFmt w:val="decimal"/>
      <w:pStyle w:val="200"/>
      <w:lvlText w:val="%1.%2"/>
      <w:lvlJc w:val="left"/>
      <w:pPr>
        <w:tabs>
          <w:tab w:val="num" w:pos="1483"/>
        </w:tabs>
        <w:ind w:left="1483" w:hanging="735"/>
      </w:pPr>
      <w:rPr>
        <w:rFonts w:hint="default"/>
      </w:rPr>
    </w:lvl>
    <w:lvl w:ilvl="2">
      <w:start w:val="1"/>
      <w:numFmt w:val="decimal"/>
      <w:lvlText w:val="%1.%2.%3"/>
      <w:lvlJc w:val="left"/>
      <w:pPr>
        <w:tabs>
          <w:tab w:val="num" w:pos="1417"/>
        </w:tabs>
        <w:ind w:left="1417" w:hanging="735"/>
      </w:pPr>
      <w:rPr>
        <w:rFonts w:hint="default"/>
      </w:rPr>
    </w:lvl>
    <w:lvl w:ilvl="3">
      <w:start w:val="1"/>
      <w:numFmt w:val="decimal"/>
      <w:lvlText w:val="%1.%2.%3"/>
      <w:lvlJc w:val="left"/>
      <w:pPr>
        <w:tabs>
          <w:tab w:val="num" w:pos="1773"/>
        </w:tabs>
        <w:ind w:left="1773" w:hanging="735"/>
      </w:pPr>
      <w:rPr>
        <w:rFonts w:hint="default"/>
      </w:rPr>
    </w:lvl>
    <w:lvl w:ilvl="4">
      <w:start w:val="1"/>
      <w:numFmt w:val="decimal"/>
      <w:lvlText w:val="%1.%2.%3.%4.%5"/>
      <w:lvlJc w:val="left"/>
      <w:pPr>
        <w:tabs>
          <w:tab w:val="num" w:pos="2464"/>
        </w:tabs>
        <w:ind w:left="2464" w:hanging="1080"/>
      </w:pPr>
      <w:rPr>
        <w:rFonts w:hint="default"/>
      </w:rPr>
    </w:lvl>
    <w:lvl w:ilvl="5">
      <w:start w:val="1"/>
      <w:numFmt w:val="decimal"/>
      <w:lvlText w:val="%1.%2.%3.%4.%5.%6"/>
      <w:lvlJc w:val="left"/>
      <w:pPr>
        <w:tabs>
          <w:tab w:val="num" w:pos="2810"/>
        </w:tabs>
        <w:ind w:left="2810" w:hanging="1080"/>
      </w:pPr>
      <w:rPr>
        <w:rFonts w:hint="default"/>
      </w:rPr>
    </w:lvl>
    <w:lvl w:ilvl="6">
      <w:start w:val="1"/>
      <w:numFmt w:val="decimal"/>
      <w:lvlText w:val="%1.%2.%3.%4.%5.%6.%7"/>
      <w:lvlJc w:val="left"/>
      <w:pPr>
        <w:tabs>
          <w:tab w:val="num" w:pos="3516"/>
        </w:tabs>
        <w:ind w:left="3516" w:hanging="1440"/>
      </w:pPr>
      <w:rPr>
        <w:rFonts w:hint="default"/>
      </w:rPr>
    </w:lvl>
    <w:lvl w:ilvl="7">
      <w:start w:val="1"/>
      <w:numFmt w:val="decimal"/>
      <w:lvlText w:val="%1.%2.%3.%4.%5.%6.%7.%8"/>
      <w:lvlJc w:val="left"/>
      <w:pPr>
        <w:tabs>
          <w:tab w:val="num" w:pos="3862"/>
        </w:tabs>
        <w:ind w:left="3862" w:hanging="1440"/>
      </w:pPr>
      <w:rPr>
        <w:rFonts w:hint="default"/>
      </w:rPr>
    </w:lvl>
    <w:lvl w:ilvl="8">
      <w:start w:val="1"/>
      <w:numFmt w:val="decimal"/>
      <w:lvlText w:val="%1.%2.%3.%4.%5.%6.%7.%8.%9"/>
      <w:lvlJc w:val="left"/>
      <w:pPr>
        <w:tabs>
          <w:tab w:val="num" w:pos="4568"/>
        </w:tabs>
        <w:ind w:left="4568" w:hanging="1800"/>
      </w:pPr>
      <w:rPr>
        <w:rFonts w:hint="default"/>
      </w:rPr>
    </w:lvl>
  </w:abstractNum>
  <w:abstractNum w:abstractNumId="8">
    <w:nsid w:val="13E31A6E"/>
    <w:multiLevelType w:val="hybridMultilevel"/>
    <w:tmpl w:val="E048DC88"/>
    <w:lvl w:ilvl="0">
      <w:start w:val="1"/>
      <w:numFmt w:val="decimal"/>
      <w:lvlText w:val="А.%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EB37ED"/>
    <w:multiLevelType w:val="hybridMultilevel"/>
    <w:tmpl w:val="F0020E04"/>
    <w:lvl w:ilvl="0">
      <w:start w:val="1"/>
      <w:numFmt w:val="bullet"/>
      <w:pStyle w:val="1-0"/>
      <w:lvlText w:val=""/>
      <w:lvlJc w:val="left"/>
      <w:pPr>
        <w:tabs>
          <w:tab w:val="num" w:pos="284"/>
        </w:tabs>
        <w:ind w:left="0" w:firstLine="709"/>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6D8246E"/>
    <w:multiLevelType w:val="multilevel"/>
    <w:tmpl w:val="98C690B4"/>
    <w:lvl w:ilvl="0">
      <w:start w:val="1"/>
      <w:numFmt w:val="decimal"/>
      <w:lvlText w:val="%1."/>
      <w:lvlJc w:val="left"/>
      <w:pPr>
        <w:tabs>
          <w:tab w:val="num" w:pos="360"/>
        </w:tabs>
        <w:ind w:left="360" w:hanging="360"/>
      </w:pPr>
      <w:rPr>
        <w:rFonts w:hint="default"/>
        <w:b/>
        <w:i w:val="0"/>
        <w:sz w:val="32"/>
      </w:rPr>
    </w:lvl>
    <w:lvl w:ilvl="1">
      <w:start w:val="1"/>
      <w:numFmt w:val="decimal"/>
      <w:pStyle w:val="7120"/>
      <w:lvlText w:val="%1.%2"/>
      <w:lvlJc w:val="left"/>
      <w:pPr>
        <w:tabs>
          <w:tab w:val="num" w:pos="3672"/>
        </w:tabs>
        <w:ind w:left="3672" w:hanging="432"/>
      </w:pPr>
      <w:rPr>
        <w:rFonts w:hint="default"/>
        <w:b w:val="0"/>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cap="rnd">
          <w14:noFill/>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caps w:val="0"/>
        <w:strike w:val="0"/>
        <w:dstrike w:val="0"/>
        <w:vanish w:val="0"/>
        <w:color w:val="000000"/>
        <w:sz w:val="24"/>
        <w14:shadow w14:blurRad="0" w14:dist="0" w14:dir="0" w14:sx="0" w14:sy="0" w14:kx="0" w14:ky="0" w14:algn="none">
          <w14:srgbClr w14:val="000000"/>
        </w14:shadow>
        <w14:textOutline w14:cap="rnd">
          <w14:noFill/>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179D1063"/>
    <w:multiLevelType w:val="hybridMultilevel"/>
    <w:tmpl w:val="3A986726"/>
    <w:lvl w:ilvl="0">
      <w:start w:val="1"/>
      <w:numFmt w:val="decimal"/>
      <w:lvlText w:val="7.4.%1"/>
      <w:lvlJc w:val="left"/>
      <w:pPr>
        <w:ind w:left="1429" w:hanging="360"/>
      </w:pPr>
      <w:rPr>
        <w:rFonts w:ascii="Arial" w:hAnsi="Arial" w:cs="Arial" w:hint="default"/>
        <w:b w:val="0"/>
        <w:i w:val="0"/>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2">
    <w:nsid w:val="197149CC"/>
    <w:multiLevelType w:val="hybridMultilevel"/>
    <w:tmpl w:val="C478C298"/>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1C4F42D7"/>
    <w:multiLevelType w:val="multilevel"/>
    <w:tmpl w:val="B6D222FA"/>
    <w:lvl w:ilvl="0">
      <w:start w:val="8"/>
      <w:numFmt w:val="decimal"/>
      <w:lvlText w:val="%1"/>
      <w:lvlJc w:val="left"/>
      <w:pPr>
        <w:ind w:left="600" w:hanging="600"/>
      </w:pPr>
    </w:lvl>
    <w:lvl w:ilvl="1">
      <w:start w:val="10"/>
      <w:numFmt w:val="decimal"/>
      <w:lvlText w:val="%1.%2"/>
      <w:lvlJc w:val="left"/>
      <w:pPr>
        <w:ind w:left="954" w:hanging="600"/>
      </w:pPr>
    </w:lvl>
    <w:lvl w:ilvl="2">
      <w:start w:val="1"/>
      <w:numFmt w:val="decimal"/>
      <w:lvlText w:val="7.13.%3"/>
      <w:lvlJc w:val="left"/>
      <w:pPr>
        <w:ind w:left="3840" w:hanging="720"/>
      </w:pPr>
      <w:rPr>
        <w:rFonts w:ascii="Arial" w:hAnsi="Arial" w:cs="Arial" w:hint="default"/>
        <w:b w:val="0"/>
        <w:i w:val="0"/>
        <w:sz w:val="24"/>
        <w:szCs w:val="24"/>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4">
    <w:nsid w:val="2000646D"/>
    <w:multiLevelType w:val="multilevel"/>
    <w:tmpl w:val="06648F88"/>
    <w:lvl w:ilvl="0">
      <w:start w:val="1"/>
      <w:numFmt w:val="decimal"/>
      <w:lvlText w:val="6.%1"/>
      <w:lvlJc w:val="left"/>
      <w:pPr>
        <w:tabs>
          <w:tab w:val="num" w:pos="360"/>
        </w:tabs>
        <w:ind w:left="360" w:hanging="360"/>
      </w:pPr>
      <w:rPr>
        <w:b w:val="0"/>
      </w:rPr>
    </w:lvl>
    <w:lvl w:ilvl="1">
      <w:start w:val="1"/>
      <w:numFmt w:val="bullet"/>
      <w:lvlText w:val="-"/>
      <w:lvlJc w:val="left"/>
      <w:pPr>
        <w:tabs>
          <w:tab w:val="num" w:pos="360"/>
        </w:tabs>
        <w:ind w:left="360" w:hanging="360"/>
      </w:pPr>
      <w:rPr>
        <w:rFonts w:ascii="Arial" w:hAnsi="Arial" w:cs="Arial"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cap="rnd">
          <w14:noFill/>
          <w14:bevel/>
        </w14:textOutline>
      </w:rPr>
    </w:lvl>
    <w:lvl w:ilvl="2">
      <w:start w:val="1"/>
      <w:numFmt w:val="none"/>
      <w:lvlRestart w:val="0"/>
      <w:lvlText w:val="6.%3"/>
      <w:lvlJc w:val="left"/>
      <w:pPr>
        <w:tabs>
          <w:tab w:val="num" w:pos="720"/>
        </w:tabs>
        <w:ind w:left="720" w:hanging="720"/>
      </w:pPr>
    </w:lvl>
    <w:lvl w:ilvl="3">
      <w:start w:val="1"/>
      <w:numFmt w:val="none"/>
      <w:lvlJc w:val="left"/>
      <w:pPr>
        <w:tabs>
          <w:tab w:val="num" w:pos="864"/>
        </w:tabs>
        <w:ind w:left="864" w:hanging="864"/>
      </w:pPr>
    </w:lvl>
    <w:lvl w:ilvl="4">
      <w:start w:val="1"/>
      <w:numFmt w:val="none"/>
      <w:lvlText w:val="%1.%2.%3.%4.%5"/>
      <w:lvlJc w:val="left"/>
      <w:pPr>
        <w:tabs>
          <w:tab w:val="num" w:pos="1008"/>
        </w:tabs>
        <w:ind w:left="1008" w:hanging="1008"/>
      </w:pPr>
    </w:lvl>
    <w:lvl w:ilvl="5">
      <w:start w:val="1"/>
      <w:numFmt w:val="none"/>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2E26523"/>
    <w:multiLevelType w:val="multilevel"/>
    <w:tmpl w:val="95206FEA"/>
    <w:lvl w:ilvl="0">
      <w:start w:val="1"/>
      <w:numFmt w:val="decimal"/>
      <w:pStyle w:val="18"/>
      <w:lvlText w:val="%1"/>
      <w:lvlJc w:val="left"/>
      <w:pPr>
        <w:tabs>
          <w:tab w:val="num" w:pos="1134"/>
        </w:tabs>
        <w:ind w:left="1134" w:hanging="425"/>
      </w:pPr>
      <w:rPr>
        <w:rFonts w:hint="default"/>
      </w:rPr>
    </w:lvl>
    <w:lvl w:ilvl="1">
      <w:start w:val="1"/>
      <w:numFmt w:val="decimal"/>
      <w:lvlText w:val="%1.%2"/>
      <w:lvlJc w:val="left"/>
      <w:pPr>
        <w:tabs>
          <w:tab w:val="num" w:pos="1134"/>
        </w:tabs>
        <w:ind w:left="0" w:firstLine="709"/>
      </w:pPr>
      <w:rPr>
        <w:rFonts w:hint="default"/>
        <w:b w:val="0"/>
      </w:rPr>
    </w:lvl>
    <w:lvl w:ilvl="2">
      <w:start w:val="1"/>
      <w:numFmt w:val="decimal"/>
      <w:lvlRestart w:val="1"/>
      <w:lvlText w:val="%1.%2.%3"/>
      <w:lvlJc w:val="left"/>
      <w:pPr>
        <w:tabs>
          <w:tab w:val="num" w:pos="1418"/>
        </w:tabs>
        <w:ind w:left="0" w:firstLine="709"/>
      </w:pPr>
      <w:rPr>
        <w:rFonts w:hint="default"/>
        <w:b w:val="0"/>
        <w:i w:val="0"/>
        <w:sz w:val="24"/>
      </w:rPr>
    </w:lvl>
    <w:lvl w:ilvl="3">
      <w:start w:val="1"/>
      <w:numFmt w:val="decimal"/>
      <w:lvlText w:val="%1.%2.%3.%4."/>
      <w:lvlJc w:val="left"/>
      <w:pPr>
        <w:tabs>
          <w:tab w:val="num" w:pos="1588"/>
        </w:tabs>
        <w:ind w:left="0" w:firstLine="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C2002A1"/>
    <w:multiLevelType w:val="multilevel"/>
    <w:tmpl w:val="2DA8E398"/>
    <w:lvl w:ilvl="0">
      <w:start w:val="9"/>
      <w:numFmt w:val="decimal"/>
      <w:lvlText w:val="%1"/>
      <w:lvlJc w:val="left"/>
      <w:pPr>
        <w:ind w:left="480" w:hanging="480"/>
      </w:pPr>
    </w:lvl>
    <w:lvl w:ilvl="1">
      <w:start w:val="4"/>
      <w:numFmt w:val="decimal"/>
      <w:lvlText w:val="%1.%2"/>
      <w:lvlJc w:val="left"/>
      <w:pPr>
        <w:ind w:left="834" w:hanging="480"/>
      </w:pPr>
    </w:lvl>
    <w:lvl w:ilvl="2">
      <w:start w:val="1"/>
      <w:numFmt w:val="decimal"/>
      <w:lvlText w:val="12.4.%3"/>
      <w:lvlJc w:val="left"/>
      <w:pPr>
        <w:ind w:left="1997" w:hanging="720"/>
      </w:pPr>
      <w:rPr>
        <w:rFonts w:ascii="Times New Roman" w:hAnsi="Times New Roman" w:hint="default"/>
        <w:b w:val="0"/>
        <w:i w:val="0"/>
        <w:sz w:val="24"/>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7">
    <w:nsid w:val="3143252D"/>
    <w:multiLevelType w:val="hybridMultilevel"/>
    <w:tmpl w:val="49AEE600"/>
    <w:lvl w:ilvl="0">
      <w:start w:val="1"/>
      <w:numFmt w:val="russianLower"/>
      <w:lvlText w:val="%1)"/>
      <w:lvlJc w:val="left"/>
      <w:pPr>
        <w:ind w:left="1429" w:hanging="360"/>
      </w:pPr>
      <w:rPr>
        <w:rFonts w:ascii="Times New Roman" w:hAnsi="Times New Roman" w:cs="Times New Roman" w:hint="default"/>
        <w:b w:val="0"/>
        <w:i w:val="0"/>
        <w:color w:val="auto"/>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8">
    <w:nsid w:val="3518255D"/>
    <w:multiLevelType w:val="hybridMultilevel"/>
    <w:tmpl w:val="977A9C5A"/>
    <w:lvl w:ilvl="0">
      <w:start w:val="1"/>
      <w:numFmt w:val="decimal"/>
      <w:lvlText w:val="7.10.%1"/>
      <w:lvlJc w:val="left"/>
      <w:pPr>
        <w:ind w:left="720" w:hanging="360"/>
      </w:pPr>
      <w:rPr>
        <w:rFonts w:ascii="Arial" w:hAnsi="Arial" w:cs="Arial" w:hint="default"/>
        <w:b w:val="0"/>
        <w:i w:val="0"/>
        <w:strike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46642F"/>
    <w:multiLevelType w:val="hybridMultilevel"/>
    <w:tmpl w:val="F62EC6F8"/>
    <w:lvl w:ilvl="0">
      <w:start w:val="0"/>
      <w:numFmt w:val="bullet"/>
      <w:lvlText w:val="-"/>
      <w:lvlJc w:val="left"/>
      <w:pPr>
        <w:ind w:left="1429" w:hanging="360"/>
      </w:pPr>
      <w:rPr>
        <w:rFonts w:ascii="Times New Roman" w:eastAsia="Times New Roman" w:hAnsi="Times New Roman" w:hint="default"/>
        <w:sz w:val="24"/>
        <w:szCs w:val="24"/>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0">
    <w:nsid w:val="36EE198E"/>
    <w:multiLevelType w:val="hybridMultilevel"/>
    <w:tmpl w:val="49AEE600"/>
    <w:lvl w:ilvl="0">
      <w:start w:val="1"/>
      <w:numFmt w:val="russianLower"/>
      <w:lvlText w:val="%1)"/>
      <w:lvlJc w:val="left"/>
      <w:pPr>
        <w:ind w:left="1429" w:hanging="360"/>
      </w:pPr>
      <w:rPr>
        <w:rFonts w:ascii="Times New Roman" w:hAnsi="Times New Roman" w:cs="Times New Roman" w:hint="default"/>
        <w:b w:val="0"/>
        <w:i w:val="0"/>
        <w:color w:val="auto"/>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1">
    <w:nsid w:val="37E62E31"/>
    <w:multiLevelType w:val="hybridMultilevel"/>
    <w:tmpl w:val="8A6A7102"/>
    <w:lvl w:ilvl="0">
      <w:start w:val="1"/>
      <w:numFmt w:val="russianLower"/>
      <w:lvlText w:val="%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2">
    <w:nsid w:val="38FB38FB"/>
    <w:multiLevelType w:val="hybridMultilevel"/>
    <w:tmpl w:val="21FE6B32"/>
    <w:lvl w:ilvl="0">
      <w:start w:val="1"/>
      <w:numFmt w:val="decimal"/>
      <w:lvlText w:val="6.3.%1"/>
      <w:lvlJc w:val="left"/>
      <w:pPr>
        <w:ind w:left="1429" w:hanging="360"/>
      </w:pPr>
      <w:rPr>
        <w:rFonts w:ascii="Arial" w:hAnsi="Arial" w:cs="Arial" w:hint="default"/>
        <w:b w:val="0"/>
        <w:i w:val="0"/>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3">
    <w:nsid w:val="39B6456B"/>
    <w:multiLevelType w:val="hybridMultilevel"/>
    <w:tmpl w:val="7C96E7B0"/>
    <w:lvl w:ilvl="0">
      <w:start w:val="1"/>
      <w:numFmt w:val="decimal"/>
      <w:lvlText w:val="6.2.%1"/>
      <w:lvlJc w:val="left"/>
      <w:pPr>
        <w:ind w:left="1429" w:hanging="360"/>
      </w:pPr>
      <w:rPr>
        <w:rFonts w:ascii="Arial" w:hAnsi="Arial" w:cs="Arial" w:hint="default"/>
        <w:b w:val="0"/>
        <w:i w:val="0"/>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nsid w:val="3A547B4C"/>
    <w:multiLevelType w:val="multilevel"/>
    <w:tmpl w:val="DE842CC0"/>
    <w:lvl w:ilvl="0">
      <w:start w:val="8"/>
      <w:numFmt w:val="decimal"/>
      <w:lvlText w:val="%1"/>
      <w:lvlJc w:val="left"/>
      <w:pPr>
        <w:ind w:left="480" w:hanging="480"/>
      </w:pPr>
      <w:rPr>
        <w:rFonts w:ascii="Times New Roman" w:eastAsia="Times New Roman" w:hAnsi="Times New Roman" w:cs="Times New Roman" w:hint="default"/>
        <w:sz w:val="24"/>
      </w:rPr>
    </w:lvl>
    <w:lvl w:ilvl="1">
      <w:start w:val="5"/>
      <w:numFmt w:val="decimal"/>
      <w:lvlText w:val="%1.%2"/>
      <w:lvlJc w:val="left"/>
      <w:pPr>
        <w:ind w:left="834" w:hanging="480"/>
      </w:pPr>
      <w:rPr>
        <w:rFonts w:ascii="Times New Roman" w:eastAsia="Times New Roman" w:hAnsi="Times New Roman" w:cs="Times New Roman" w:hint="default"/>
        <w:sz w:val="24"/>
      </w:rPr>
    </w:lvl>
    <w:lvl w:ilvl="2">
      <w:start w:val="1"/>
      <w:numFmt w:val="decimal"/>
      <w:lvlText w:val="7.6.%3"/>
      <w:lvlJc w:val="left"/>
      <w:pPr>
        <w:ind w:left="1428" w:hanging="720"/>
      </w:pPr>
      <w:rPr>
        <w:rFonts w:ascii="Arial" w:hAnsi="Arial" w:cs="Arial" w:hint="default"/>
        <w:b w:val="0"/>
        <w:i w:val="0"/>
        <w:sz w:val="24"/>
      </w:rPr>
    </w:lvl>
    <w:lvl w:ilvl="3">
      <w:start w:val="1"/>
      <w:numFmt w:val="decimal"/>
      <w:lvlText w:val="%1.%2.%3.%4"/>
      <w:lvlJc w:val="left"/>
      <w:pPr>
        <w:ind w:left="1782" w:hanging="720"/>
      </w:pPr>
      <w:rPr>
        <w:rFonts w:ascii="Times New Roman" w:eastAsia="Times New Roman" w:hAnsi="Times New Roman" w:cs="Times New Roman" w:hint="default"/>
        <w:sz w:val="24"/>
      </w:rPr>
    </w:lvl>
    <w:lvl w:ilvl="4">
      <w:start w:val="1"/>
      <w:numFmt w:val="decimal"/>
      <w:lvlText w:val="%1.%2.%3.%4.%5"/>
      <w:lvlJc w:val="left"/>
      <w:pPr>
        <w:ind w:left="2496" w:hanging="1080"/>
      </w:pPr>
      <w:rPr>
        <w:rFonts w:ascii="Times New Roman" w:eastAsia="Times New Roman" w:hAnsi="Times New Roman" w:cs="Times New Roman" w:hint="default"/>
        <w:sz w:val="24"/>
      </w:rPr>
    </w:lvl>
    <w:lvl w:ilvl="5">
      <w:start w:val="1"/>
      <w:numFmt w:val="decimal"/>
      <w:lvlText w:val="%1.%2.%3.%4.%5.%6"/>
      <w:lvlJc w:val="left"/>
      <w:pPr>
        <w:ind w:left="2850" w:hanging="1080"/>
      </w:pPr>
      <w:rPr>
        <w:rFonts w:ascii="Times New Roman" w:eastAsia="Times New Roman" w:hAnsi="Times New Roman" w:cs="Times New Roman" w:hint="default"/>
        <w:sz w:val="24"/>
      </w:rPr>
    </w:lvl>
    <w:lvl w:ilvl="6">
      <w:start w:val="1"/>
      <w:numFmt w:val="decimal"/>
      <w:lvlText w:val="%1.%2.%3.%4.%5.%6.%7"/>
      <w:lvlJc w:val="left"/>
      <w:pPr>
        <w:ind w:left="3564" w:hanging="1440"/>
      </w:pPr>
      <w:rPr>
        <w:rFonts w:ascii="Times New Roman" w:eastAsia="Times New Roman" w:hAnsi="Times New Roman" w:cs="Times New Roman" w:hint="default"/>
        <w:sz w:val="24"/>
      </w:rPr>
    </w:lvl>
    <w:lvl w:ilvl="7">
      <w:start w:val="1"/>
      <w:numFmt w:val="decimal"/>
      <w:lvlText w:val="%1.%2.%3.%4.%5.%6.%7.%8"/>
      <w:lvlJc w:val="left"/>
      <w:pPr>
        <w:ind w:left="3918" w:hanging="1440"/>
      </w:pPr>
      <w:rPr>
        <w:rFonts w:ascii="Times New Roman" w:eastAsia="Times New Roman" w:hAnsi="Times New Roman" w:cs="Times New Roman" w:hint="default"/>
        <w:sz w:val="24"/>
      </w:rPr>
    </w:lvl>
    <w:lvl w:ilvl="8">
      <w:start w:val="1"/>
      <w:numFmt w:val="decimal"/>
      <w:lvlText w:val="%1.%2.%3.%4.%5.%6.%7.%8.%9"/>
      <w:lvlJc w:val="left"/>
      <w:pPr>
        <w:ind w:left="4272" w:hanging="1440"/>
      </w:pPr>
      <w:rPr>
        <w:rFonts w:ascii="Times New Roman" w:eastAsia="Times New Roman" w:hAnsi="Times New Roman" w:cs="Times New Roman" w:hint="default"/>
        <w:sz w:val="24"/>
      </w:rPr>
    </w:lvl>
  </w:abstractNum>
  <w:abstractNum w:abstractNumId="25">
    <w:nsid w:val="3BF4387A"/>
    <w:multiLevelType w:val="hybridMultilevel"/>
    <w:tmpl w:val="1B088498"/>
    <w:lvl w:ilvl="0">
      <w:start w:val="1"/>
      <w:numFmt w:val="decimal"/>
      <w:lvlText w:val="7.6.6.%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3CFE0D02"/>
    <w:multiLevelType w:val="hybridMultilevel"/>
    <w:tmpl w:val="8050E51A"/>
    <w:lvl w:ilvl="0">
      <w:start w:val="1"/>
      <w:numFmt w:val="decimal"/>
      <w:lvlText w:val="7.12.2.%1"/>
      <w:lvlJc w:val="left"/>
      <w:pPr>
        <w:ind w:left="720" w:hanging="360"/>
      </w:pPr>
      <w:rPr>
        <w:rFonts w:ascii="Arial" w:hAnsi="Arial" w:cs="Arial"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4958A3"/>
    <w:multiLevelType w:val="hybridMultilevel"/>
    <w:tmpl w:val="8F706538"/>
    <w:lvl w:ilvl="0">
      <w:start w:val="1"/>
      <w:numFmt w:val="decimal"/>
      <w:lvlText w:val="6.5.%1"/>
      <w:lvlJc w:val="left"/>
      <w:pPr>
        <w:ind w:left="1429" w:hanging="360"/>
      </w:pPr>
      <w:rPr>
        <w:rFonts w:ascii="Arial" w:hAnsi="Arial" w:cs="Arial" w:hint="default"/>
        <w:b w:val="0"/>
        <w:i w:val="0"/>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8">
    <w:nsid w:val="41406CBF"/>
    <w:multiLevelType w:val="multilevel"/>
    <w:tmpl w:val="3AE840FE"/>
    <w:lvl w:ilvl="0">
      <w:start w:val="8"/>
      <w:numFmt w:val="decimal"/>
      <w:lvlText w:val="%1."/>
      <w:lvlJc w:val="left"/>
      <w:pPr>
        <w:ind w:left="540" w:hanging="540"/>
      </w:pPr>
    </w:lvl>
    <w:lvl w:ilvl="1">
      <w:start w:val="9"/>
      <w:numFmt w:val="decimal"/>
      <w:lvlText w:val="%1.%2."/>
      <w:lvlJc w:val="left"/>
      <w:pPr>
        <w:ind w:left="894" w:hanging="540"/>
      </w:pPr>
    </w:lvl>
    <w:lvl w:ilvl="2">
      <w:start w:val="1"/>
      <w:numFmt w:val="decimal"/>
      <w:lvlText w:val="7.12.1.%3"/>
      <w:lvlJc w:val="left"/>
      <w:pPr>
        <w:ind w:left="1428" w:hanging="720"/>
      </w:pPr>
      <w:rPr>
        <w:rFonts w:hint="default"/>
        <w:b w:val="0"/>
        <w:bCs w:val="0"/>
        <w:i w:val="0"/>
        <w:sz w:val="24"/>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9">
    <w:nsid w:val="42476F10"/>
    <w:multiLevelType w:val="hybridMultilevel"/>
    <w:tmpl w:val="30B4E9A2"/>
    <w:lvl w:ilvl="0">
      <w:start w:val="1"/>
      <w:numFmt w:val="bullet"/>
      <w:lvlText w:val="-"/>
      <w:lvlJc w:val="left"/>
      <w:pPr>
        <w:ind w:left="1429" w:hanging="360"/>
      </w:pPr>
      <w:rPr>
        <w:rFonts w:ascii="Franklin Gothic Book" w:hAnsi="Franklin Gothic Book"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30">
    <w:nsid w:val="42904434"/>
    <w:multiLevelType w:val="hybridMultilevel"/>
    <w:tmpl w:val="984ABF02"/>
    <w:lvl w:ilvl="0">
      <w:start w:val="1"/>
      <w:numFmt w:val="bullet"/>
      <w:pStyle w:val="a9"/>
      <w:lvlText w:val=""/>
      <w:lvlJc w:val="left"/>
      <w:pPr>
        <w:tabs>
          <w:tab w:val="num" w:pos="1247"/>
        </w:tabs>
        <w:ind w:left="0" w:firstLine="709"/>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31">
    <w:nsid w:val="43597EE1"/>
    <w:multiLevelType w:val="hybridMultilevel"/>
    <w:tmpl w:val="D9E23DDE"/>
    <w:lvl w:ilvl="0">
      <w:start w:val="1"/>
      <w:numFmt w:val="decimal"/>
      <w:lvlText w:val="6.%1"/>
      <w:lvlJc w:val="left"/>
      <w:pPr>
        <w:ind w:left="1429" w:hanging="360"/>
      </w:pPr>
      <w:rPr>
        <w:rFonts w:hint="default"/>
        <w:b/>
        <w:bCs w:val="0"/>
        <w:sz w:val="24"/>
        <w:szCs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2">
    <w:nsid w:val="43DD4A29"/>
    <w:multiLevelType w:val="multilevel"/>
    <w:tmpl w:val="A808B3EA"/>
    <w:lvl w:ilvl="0">
      <w:start w:val="5"/>
      <w:numFmt w:val="decimal"/>
      <w:lvlText w:val="%1."/>
      <w:lvlJc w:val="left"/>
      <w:pPr>
        <w:tabs>
          <w:tab w:val="num" w:pos="360"/>
        </w:tabs>
        <w:ind w:left="360" w:hanging="360"/>
      </w:pPr>
    </w:lvl>
    <w:lvl w:ilvl="1">
      <w:start w:val="1"/>
      <w:numFmt w:val="decimal"/>
      <w:lvlText w:val="5.%2"/>
      <w:lvlJc w:val="left"/>
      <w:pPr>
        <w:tabs>
          <w:tab w:val="num" w:pos="792"/>
        </w:tabs>
        <w:ind w:left="792" w:hanging="432"/>
      </w:pPr>
      <w:rPr>
        <w:b w:val="0"/>
        <w:i w:val="0"/>
        <w:sz w:val="24"/>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51C7739"/>
    <w:multiLevelType w:val="multilevel"/>
    <w:tmpl w:val="7B32CB66"/>
    <w:lvl w:ilvl="0">
      <w:start w:val="1"/>
      <w:numFmt w:val="decimal"/>
      <w:lvlText w:val="%1"/>
      <w:lvlJc w:val="left"/>
      <w:pPr>
        <w:tabs>
          <w:tab w:val="num" w:pos="360"/>
        </w:tabs>
        <w:ind w:left="360" w:hanging="360"/>
      </w:pPr>
      <w:rPr>
        <w:rFonts w:ascii="Times New Roman" w:hAnsi="Times New Roman" w:cs="Times New Roman" w:hint="default"/>
        <w:b/>
        <w:i w:val="0"/>
        <w:sz w:val="32"/>
      </w:rPr>
    </w:lvl>
    <w:lvl w:ilvl="1">
      <w:start w:val="1"/>
      <w:numFmt w:val="decimal"/>
      <w:lvlText w:val="%1.%2"/>
      <w:lvlJc w:val="left"/>
      <w:pPr>
        <w:tabs>
          <w:tab w:val="num" w:pos="792"/>
        </w:tabs>
        <w:ind w:left="792" w:hanging="432"/>
      </w:pPr>
      <w:rPr>
        <w:b w:val="0"/>
      </w:rPr>
    </w:lvl>
    <w:lvl w:ilvl="2">
      <w:start w:val="1"/>
      <w:numFmt w:val="decimal"/>
      <w:lvlText w:val="6.6.%3"/>
      <w:lvlJc w:val="left"/>
      <w:pPr>
        <w:tabs>
          <w:tab w:val="num" w:pos="1440"/>
        </w:tabs>
        <w:ind w:left="1224" w:hanging="504"/>
      </w:pPr>
      <w:rPr>
        <w:rFonts w:ascii="Arial" w:hAnsi="Arial" w:cs="Arial" w:hint="default"/>
        <w:b w:val="0"/>
        <w:i w:val="0"/>
        <w:sz w:val="24"/>
      </w:rPr>
    </w:lvl>
    <w:lvl w:ilvl="3">
      <w:start w:val="1"/>
      <w:numFmt w:val="decimal"/>
      <w:lvlText w:val="7.5.%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453830A5"/>
    <w:multiLevelType w:val="hybridMultilevel"/>
    <w:tmpl w:val="9D289B16"/>
    <w:lvl w:ilvl="0">
      <w:start w:val="1"/>
      <w:numFmt w:val="decimal"/>
      <w:lvlText w:val="7.1.%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47031255"/>
    <w:multiLevelType w:val="hybridMultilevel"/>
    <w:tmpl w:val="A3240566"/>
    <w:lvl w:ilvl="0">
      <w:start w:val="1"/>
      <w:numFmt w:val="decimal"/>
      <w:lvlText w:val="3.%1"/>
      <w:lvlJc w:val="left"/>
      <w:pPr>
        <w:tabs>
          <w:tab w:val="num" w:pos="9008"/>
        </w:tabs>
        <w:ind w:left="9008" w:hanging="360"/>
      </w:pPr>
      <w:rPr>
        <w:rFonts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84720F4"/>
    <w:multiLevelType w:val="multilevel"/>
    <w:tmpl w:val="B476C450"/>
    <w:lvl w:ilvl="0">
      <w:start w:val="8"/>
      <w:numFmt w:val="decimal"/>
      <w:lvlText w:val="%1."/>
      <w:lvlJc w:val="left"/>
      <w:pPr>
        <w:ind w:left="540" w:hanging="540"/>
      </w:pPr>
    </w:lvl>
    <w:lvl w:ilvl="1">
      <w:start w:val="9"/>
      <w:numFmt w:val="decimal"/>
      <w:lvlText w:val="%1.%2."/>
      <w:lvlJc w:val="left"/>
      <w:pPr>
        <w:ind w:left="894" w:hanging="540"/>
      </w:pPr>
    </w:lvl>
    <w:lvl w:ilvl="2">
      <w:start w:val="1"/>
      <w:numFmt w:val="decimal"/>
      <w:lvlText w:val="7.12.%3"/>
      <w:lvlJc w:val="left"/>
      <w:pPr>
        <w:ind w:left="1428" w:hanging="720"/>
      </w:pPr>
      <w:rPr>
        <w:rFonts w:hint="default"/>
        <w:b w:val="0"/>
        <w:bCs w:val="0"/>
        <w:i w:val="0"/>
        <w:sz w:val="24"/>
        <w:szCs w:val="24"/>
        <w:lang w:val="x-none"/>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7">
    <w:nsid w:val="487445FB"/>
    <w:multiLevelType w:val="hybridMultilevel"/>
    <w:tmpl w:val="FD902292"/>
    <w:lvl w:ilvl="0">
      <w:start w:val="0"/>
      <w:numFmt w:val="bullet"/>
      <w:lvlText w:val="-"/>
      <w:lvlJc w:val="left"/>
      <w:pPr>
        <w:ind w:left="1500" w:hanging="360"/>
      </w:pPr>
      <w:rPr>
        <w:rFonts w:ascii="Times New Roman" w:eastAsia="Times New Roman" w:hAnsi="Times New Roman" w:hint="default"/>
      </w:rPr>
    </w:lvl>
    <w:lvl w:ilvl="1" w:tentative="1">
      <w:start w:val="1"/>
      <w:numFmt w:val="bullet"/>
      <w:lvlText w:val="o"/>
      <w:lvlJc w:val="left"/>
      <w:pPr>
        <w:ind w:left="2220" w:hanging="360"/>
      </w:pPr>
      <w:rPr>
        <w:rFonts w:ascii="Courier New" w:hAnsi="Courier New" w:cs="Courier New" w:hint="default"/>
      </w:rPr>
    </w:lvl>
    <w:lvl w:ilvl="2" w:tentative="1">
      <w:start w:val="1"/>
      <w:numFmt w:val="bullet"/>
      <w:lvlText w:val=""/>
      <w:lvlJc w:val="left"/>
      <w:pPr>
        <w:ind w:left="2940" w:hanging="360"/>
      </w:pPr>
      <w:rPr>
        <w:rFonts w:ascii="Wingdings" w:hAnsi="Wingdings" w:hint="default"/>
      </w:rPr>
    </w:lvl>
    <w:lvl w:ilvl="3" w:tentative="1">
      <w:start w:val="1"/>
      <w:numFmt w:val="bullet"/>
      <w:lvlText w:val=""/>
      <w:lvlJc w:val="left"/>
      <w:pPr>
        <w:ind w:left="3660" w:hanging="360"/>
      </w:pPr>
      <w:rPr>
        <w:rFonts w:ascii="Symbol" w:hAnsi="Symbol" w:hint="default"/>
      </w:rPr>
    </w:lvl>
    <w:lvl w:ilvl="4" w:tentative="1">
      <w:start w:val="1"/>
      <w:numFmt w:val="bullet"/>
      <w:lvlText w:val="o"/>
      <w:lvlJc w:val="left"/>
      <w:pPr>
        <w:ind w:left="4380" w:hanging="360"/>
      </w:pPr>
      <w:rPr>
        <w:rFonts w:ascii="Courier New" w:hAnsi="Courier New" w:cs="Courier New" w:hint="default"/>
      </w:rPr>
    </w:lvl>
    <w:lvl w:ilvl="5" w:tentative="1">
      <w:start w:val="1"/>
      <w:numFmt w:val="bullet"/>
      <w:lvlText w:val=""/>
      <w:lvlJc w:val="left"/>
      <w:pPr>
        <w:ind w:left="5100" w:hanging="360"/>
      </w:pPr>
      <w:rPr>
        <w:rFonts w:ascii="Wingdings" w:hAnsi="Wingdings" w:hint="default"/>
      </w:rPr>
    </w:lvl>
    <w:lvl w:ilvl="6" w:tentative="1">
      <w:start w:val="1"/>
      <w:numFmt w:val="bullet"/>
      <w:lvlText w:val=""/>
      <w:lvlJc w:val="left"/>
      <w:pPr>
        <w:ind w:left="5820" w:hanging="360"/>
      </w:pPr>
      <w:rPr>
        <w:rFonts w:ascii="Symbol" w:hAnsi="Symbol" w:hint="default"/>
      </w:rPr>
    </w:lvl>
    <w:lvl w:ilvl="7" w:tentative="1">
      <w:start w:val="1"/>
      <w:numFmt w:val="bullet"/>
      <w:lvlText w:val="o"/>
      <w:lvlJc w:val="left"/>
      <w:pPr>
        <w:ind w:left="6540" w:hanging="360"/>
      </w:pPr>
      <w:rPr>
        <w:rFonts w:ascii="Courier New" w:hAnsi="Courier New" w:cs="Courier New" w:hint="default"/>
      </w:rPr>
    </w:lvl>
    <w:lvl w:ilvl="8" w:tentative="1">
      <w:start w:val="1"/>
      <w:numFmt w:val="bullet"/>
      <w:lvlText w:val=""/>
      <w:lvlJc w:val="left"/>
      <w:pPr>
        <w:ind w:left="7260" w:hanging="360"/>
      </w:pPr>
      <w:rPr>
        <w:rFonts w:ascii="Wingdings" w:hAnsi="Wingdings" w:hint="default"/>
      </w:rPr>
    </w:lvl>
  </w:abstractNum>
  <w:abstractNum w:abstractNumId="38">
    <w:nsid w:val="490D372F"/>
    <w:multiLevelType w:val="hybridMultilevel"/>
    <w:tmpl w:val="89305A86"/>
    <w:lvl w:ilvl="0">
      <w:start w:val="1"/>
      <w:numFmt w:val="bullet"/>
      <w:lvlText w:val="-"/>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A642AED"/>
    <w:multiLevelType w:val="multilevel"/>
    <w:tmpl w:val="80C21438"/>
    <w:lvl w:ilvl="0">
      <w:start w:val="1"/>
      <w:numFmt w:val="decimal"/>
      <w:pStyle w:val="1TimesNewRoman14pt16pt"/>
      <w:lvlText w:val="%1"/>
      <w:lvlJc w:val="left"/>
      <w:pPr>
        <w:tabs>
          <w:tab w:val="num" w:pos="1211"/>
        </w:tabs>
        <w:ind w:left="1211" w:hanging="360"/>
      </w:pPr>
      <w:rPr>
        <w:rFonts w:ascii="Arial" w:hAnsi="Arial" w:cs="Arial" w:hint="default"/>
        <w:i w:val="0"/>
        <w:sz w:val="28"/>
        <w:szCs w:val="28"/>
      </w:rPr>
    </w:lvl>
    <w:lvl w:ilvl="1">
      <w:start w:val="1"/>
      <w:numFmt w:val="decimal"/>
      <w:lvlText w:val="%1.%2"/>
      <w:lvlJc w:val="left"/>
      <w:pPr>
        <w:tabs>
          <w:tab w:val="num" w:pos="1425"/>
        </w:tabs>
        <w:ind w:left="1425" w:hanging="432"/>
      </w:pPr>
      <w:rPr>
        <w:rFonts w:ascii="Arial" w:hAnsi="Arial" w:cs="Arial" w:hint="default"/>
        <w:b/>
        <w:i w:val="0"/>
        <w:sz w:val="28"/>
        <w:szCs w:val="28"/>
      </w:rPr>
    </w:lvl>
    <w:lvl w:ilvl="2">
      <w:start w:val="1"/>
      <w:numFmt w:val="decimal"/>
      <w:pStyle w:val="Heading2"/>
      <w:lvlText w:val="%1.%2.%3"/>
      <w:lvlJc w:val="left"/>
      <w:pPr>
        <w:tabs>
          <w:tab w:val="num" w:pos="1440"/>
        </w:tabs>
        <w:ind w:left="1224" w:hanging="504"/>
      </w:pPr>
      <w:rPr>
        <w:rFonts w:ascii="Arial" w:hAnsi="Arial" w:cs="Arial" w:hint="default"/>
        <w:b/>
        <w:i w:val="0"/>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4ACE1592"/>
    <w:multiLevelType w:val="hybridMultilevel"/>
    <w:tmpl w:val="A9D020F0"/>
    <w:lvl w:ilvl="0">
      <w:start w:val="1"/>
      <w:numFmt w:val="decimal"/>
      <w:lvlText w:val="7.6.5.%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BFB1D0C"/>
    <w:multiLevelType w:val="hybridMultilevel"/>
    <w:tmpl w:val="24FAD146"/>
    <w:lvl w:ilvl="0">
      <w:start w:val="1"/>
      <w:numFmt w:val="bullet"/>
      <w:lvlText w:val="-"/>
      <w:lvlJc w:val="left"/>
      <w:pPr>
        <w:ind w:left="1429" w:hanging="360"/>
      </w:pPr>
      <w:rPr>
        <w:rFonts w:ascii="Arial" w:hAnsi="Arial" w:cs="Aria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2">
    <w:nsid w:val="4D65573C"/>
    <w:multiLevelType w:val="hybridMultilevel"/>
    <w:tmpl w:val="B61AB7BC"/>
    <w:lvl w:ilvl="0">
      <w:start w:val="1"/>
      <w:numFmt w:val="decimal"/>
      <w:lvlText w:val="10.2.%1"/>
      <w:lvlJc w:val="left"/>
      <w:pPr>
        <w:tabs>
          <w:tab w:val="num" w:pos="1080"/>
        </w:tabs>
        <w:ind w:left="1080" w:firstLine="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4E6E13B4"/>
    <w:multiLevelType w:val="multilevel"/>
    <w:tmpl w:val="A5F8CEE6"/>
    <w:lvl w:ilvl="0">
      <w:start w:val="8"/>
      <w:numFmt w:val="decimal"/>
      <w:lvlText w:val="%1"/>
      <w:lvlJc w:val="left"/>
      <w:pPr>
        <w:ind w:left="600" w:hanging="600"/>
      </w:pPr>
    </w:lvl>
    <w:lvl w:ilvl="1">
      <w:start w:val="11"/>
      <w:numFmt w:val="decimal"/>
      <w:lvlText w:val="%1.%2"/>
      <w:lvlJc w:val="left"/>
      <w:pPr>
        <w:ind w:left="954" w:hanging="600"/>
      </w:pPr>
    </w:lvl>
    <w:lvl w:ilvl="2">
      <w:start w:val="1"/>
      <w:numFmt w:val="decimal"/>
      <w:lvlText w:val="7.14.%3"/>
      <w:lvlJc w:val="left"/>
      <w:pPr>
        <w:ind w:left="1428" w:hanging="720"/>
      </w:pPr>
      <w:rPr>
        <w:rFonts w:ascii="Arial" w:hAnsi="Arial" w:cs="Arial" w:hint="default"/>
        <w:b w:val="0"/>
        <w:i w:val="0"/>
        <w:sz w:val="24"/>
        <w:szCs w:val="24"/>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4">
    <w:nsid w:val="50480EB9"/>
    <w:multiLevelType w:val="hybridMultilevel"/>
    <w:tmpl w:val="EB42E476"/>
    <w:lvl w:ilvl="0">
      <w:start w:val="1"/>
      <w:numFmt w:val="bullet"/>
      <w:lvlText w:val="-"/>
      <w:lvlJc w:val="left"/>
      <w:pPr>
        <w:ind w:left="1429" w:hanging="360"/>
      </w:pPr>
      <w:rPr>
        <w:rFonts w:ascii="Franklin Gothic Book" w:hAnsi="Franklin Gothic Book"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5">
    <w:nsid w:val="51DA678B"/>
    <w:multiLevelType w:val="hybridMultilevel"/>
    <w:tmpl w:val="3A6C9CCA"/>
    <w:lvl w:ilvl="0">
      <w:start w:val="0"/>
      <w:numFmt w:val="bullet"/>
      <w:lvlText w:val="-"/>
      <w:lvlJc w:val="left"/>
      <w:pPr>
        <w:ind w:left="1429" w:hanging="360"/>
      </w:pPr>
      <w:rPr>
        <w:rFonts w:ascii="Times New Roman" w:eastAsia="Times New Roman" w:hAnsi="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6">
    <w:nsid w:val="53536042"/>
    <w:multiLevelType w:val="hybridMultilevel"/>
    <w:tmpl w:val="2A6A89CC"/>
    <w:lvl w:ilvl="0">
      <w:start w:val="1"/>
      <w:numFmt w:val="bullet"/>
      <w:pStyle w:val="-"/>
      <w:suff w:val="space"/>
      <w:lvlText w:val="-"/>
      <w:lvlJc w:val="left"/>
      <w:pPr>
        <w:ind w:left="0" w:firstLine="709"/>
      </w:pPr>
      <w:rPr>
        <w:rFonts w:ascii="Times New Roman" w:hAnsi="Times New Roman" w:cs="Times New Roman" w:hint="default"/>
        <w:b w:val="0"/>
        <w:i w:val="0"/>
        <w:color w:val="auto"/>
        <w:sz w:val="24"/>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7">
    <w:nsid w:val="55E61DC1"/>
    <w:multiLevelType w:val="hybridMultilevel"/>
    <w:tmpl w:val="F12843C4"/>
    <w:lvl w:ilvl="0">
      <w:start w:val="1"/>
      <w:numFmt w:val="bullet"/>
      <w:pStyle w:val="a0"/>
      <w:lvlText w:val="−"/>
      <w:lvlJc w:val="left"/>
      <w:pPr>
        <w:tabs>
          <w:tab w:val="num" w:pos="1200"/>
        </w:tabs>
        <w:ind w:left="12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4"/>
      <w:numFmt w:val="bullet"/>
      <w:lvlText w:val="-"/>
      <w:lvlJc w:val="left"/>
      <w:pPr>
        <w:tabs>
          <w:tab w:val="num" w:pos="2880"/>
        </w:tabs>
        <w:ind w:left="2880" w:hanging="360"/>
      </w:pPr>
      <w:rPr>
        <w:rFonts w:ascii="Times New Roman" w:eastAsia="Times New Roman" w:hAnsi="Times New Roman" w:cs="Times New Roman"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8561988"/>
    <w:multiLevelType w:val="hybridMultilevel"/>
    <w:tmpl w:val="BE08BB44"/>
    <w:lvl w:ilvl="0">
      <w:start w:val="1"/>
      <w:numFmt w:val="bullet"/>
      <w:lvlText w:val="-"/>
      <w:lvlJc w:val="left"/>
      <w:pPr>
        <w:tabs>
          <w:tab w:val="num" w:pos="1751"/>
        </w:tabs>
        <w:ind w:left="1751" w:hanging="360"/>
      </w:pPr>
      <w:rPr>
        <w:rFonts w:ascii="Arial" w:hAnsi="Arial" w:cs="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9">
    <w:nsid w:val="5A0A0D90"/>
    <w:multiLevelType w:val="hybridMultilevel"/>
    <w:tmpl w:val="32904DD2"/>
    <w:lvl w:ilvl="0">
      <w:start w:val="1"/>
      <w:numFmt w:val="decimal"/>
      <w:lvlText w:val="6.4.%1"/>
      <w:lvlJc w:val="left"/>
      <w:pPr>
        <w:ind w:left="1429" w:hanging="360"/>
      </w:pPr>
      <w:rPr>
        <w:rFonts w:ascii="Arial" w:hAnsi="Arial" w:cs="Arial" w:hint="default"/>
        <w:b w:val="0"/>
        <w:i w:val="0"/>
        <w:sz w:val="24"/>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0">
    <w:nsid w:val="5AFA7A80"/>
    <w:multiLevelType w:val="multilevel"/>
    <w:tmpl w:val="AA1CA956"/>
    <w:lvl w:ilvl="0">
      <w:start w:val="8"/>
      <w:numFmt w:val="decimal"/>
      <w:lvlText w:val="%1"/>
      <w:lvlJc w:val="left"/>
      <w:pPr>
        <w:ind w:left="480" w:hanging="480"/>
      </w:pPr>
    </w:lvl>
    <w:lvl w:ilvl="1">
      <w:start w:val="6"/>
      <w:numFmt w:val="decimal"/>
      <w:lvlText w:val="%1.%2"/>
      <w:lvlJc w:val="left"/>
      <w:pPr>
        <w:ind w:left="834" w:hanging="480"/>
      </w:pPr>
    </w:lvl>
    <w:lvl w:ilvl="2">
      <w:start w:val="1"/>
      <w:numFmt w:val="decimal"/>
      <w:lvlText w:val="7.7.%3"/>
      <w:lvlJc w:val="left"/>
      <w:pPr>
        <w:ind w:left="1428" w:hanging="720"/>
      </w:pPr>
      <w:rPr>
        <w:rFonts w:ascii="Arial" w:hAnsi="Arial" w:cs="Arial" w:hint="default"/>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1">
    <w:nsid w:val="5DD03C5E"/>
    <w:multiLevelType w:val="hybridMultilevel"/>
    <w:tmpl w:val="6052B2BE"/>
    <w:lvl w:ilvl="0">
      <w:start w:val="0"/>
      <w:numFmt w:val="bullet"/>
      <w:lvlText w:val="-"/>
      <w:lvlJc w:val="left"/>
      <w:pPr>
        <w:ind w:left="1429" w:hanging="360"/>
      </w:pPr>
      <w:rPr>
        <w:rFonts w:ascii="Arial" w:eastAsia="Times New Roman" w:hAnsi="Arial" w:cs="Arial" w:hint="default"/>
        <w:sz w:val="22"/>
        <w:szCs w:val="22"/>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2">
    <w:nsid w:val="5EC15F70"/>
    <w:multiLevelType w:val="hybridMultilevel"/>
    <w:tmpl w:val="36609360"/>
    <w:lvl w:ilvl="0">
      <w:start w:val="1"/>
      <w:numFmt w:val="decimal"/>
      <w:pStyle w:val="Heading3"/>
      <w:lvlText w:val="6.12.%1"/>
      <w:lvlJc w:val="left"/>
      <w:pPr>
        <w:ind w:left="720" w:hanging="360"/>
      </w:pPr>
      <w:rPr>
        <w:rFonts w:ascii="Arial" w:hAnsi="Arial" w:hint="default"/>
        <w:b/>
        <w:bCs w:val="0"/>
        <w:i w:val="0"/>
        <w:color w:val="auto"/>
        <w:sz w:val="24"/>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16E167A"/>
    <w:multiLevelType w:val="hybridMultilevel"/>
    <w:tmpl w:val="4CE0A29E"/>
    <w:lvl w:ilvl="0">
      <w:start w:val="1"/>
      <w:numFmt w:val="bullet"/>
      <w:pStyle w:val="a10"/>
      <w:lvlText w:val="-"/>
      <w:lvlJc w:val="left"/>
      <w:pPr>
        <w:tabs>
          <w:tab w:val="num" w:pos="720"/>
        </w:tabs>
        <w:ind w:left="720" w:firstLine="0"/>
      </w:pPr>
      <w:rPr>
        <w:rFonts w:ascii="Times New Roman" w:hAnsi="Times New Roman" w:cs="Times New Roman" w:hint="default"/>
      </w:rPr>
    </w:lvl>
    <w:lvl w:ilvl="1">
      <w:start w:val="1"/>
      <w:numFmt w:val="decimal"/>
      <w:lvlText w:val="24.%2"/>
      <w:lvlJc w:val="left"/>
      <w:pPr>
        <w:tabs>
          <w:tab w:val="num" w:pos="1440"/>
        </w:tabs>
        <w:ind w:left="1440" w:hanging="360"/>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cap="rnd">
          <w14:noFill/>
          <w14:bevel/>
        </w14:textOutline>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64416EE5"/>
    <w:multiLevelType w:val="multilevel"/>
    <w:tmpl w:val="3C46CAF0"/>
    <w:lvl w:ilvl="0">
      <w:start w:val="8"/>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1"/>
      <w:numFmt w:val="decimal"/>
      <w:lvlText w:val="7.12.3.%3"/>
      <w:lvlJc w:val="left"/>
      <w:pPr>
        <w:ind w:left="1428" w:hanging="720"/>
      </w:pPr>
      <w:rPr>
        <w:rFonts w:ascii="Arial" w:hAnsi="Arial" w:cs="Arial" w:hint="default"/>
        <w:b w:val="0"/>
        <w:i w:val="0"/>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5">
    <w:nsid w:val="64E31DE5"/>
    <w:multiLevelType w:val="hybridMultilevel"/>
    <w:tmpl w:val="707EF0D8"/>
    <w:lvl w:ilvl="0">
      <w:start w:val="1"/>
      <w:numFmt w:val="decimal"/>
      <w:lvlText w:val="6.1.%1"/>
      <w:lvlJc w:val="left"/>
      <w:pPr>
        <w:ind w:left="1854" w:hanging="360"/>
      </w:pPr>
      <w:rPr>
        <w:rFonts w:hint="default"/>
        <w:b w:val="0"/>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6">
    <w:nsid w:val="684D2DFF"/>
    <w:multiLevelType w:val="multilevel"/>
    <w:tmpl w:val="E0940864"/>
    <w:lvl w:ilvl="0">
      <w:start w:val="1"/>
      <w:numFmt w:val="decimal"/>
      <w:suff w:val="space"/>
      <w:lvlText w:val="3.%1"/>
      <w:lvlJc w:val="left"/>
      <w:pPr>
        <w:ind w:left="-50" w:firstLine="567"/>
      </w:pPr>
      <w:rPr>
        <w:rFonts w:hint="default"/>
        <w:b w:val="0"/>
        <w:i w:val="0"/>
      </w:rPr>
    </w:lvl>
    <w:lvl w:ilvl="1">
      <w:start w:val="1"/>
      <w:numFmt w:val="decimal"/>
      <w:lvlRestart w:val="0"/>
      <w:suff w:val="space"/>
      <w:lvlText w:val="8.%2"/>
      <w:lvlJc w:val="left"/>
      <w:pPr>
        <w:ind w:left="0" w:firstLine="284"/>
      </w:pPr>
      <w:rPr>
        <w:rFonts w:hint="default"/>
        <w:b w:val="0"/>
        <w:i w:val="0"/>
        <w:sz w:val="24"/>
        <w:szCs w:val="24"/>
      </w:rPr>
    </w:lvl>
    <w:lvl w:ilvl="2">
      <w:start w:val="1"/>
      <w:numFmt w:val="decimal"/>
      <w:pStyle w:val="22"/>
      <w:suff w:val="space"/>
      <w:lvlText w:val="3.%3"/>
      <w:lvlJc w:val="left"/>
      <w:pPr>
        <w:ind w:left="126" w:firstLine="567"/>
      </w:pPr>
      <w:rPr>
        <w:rFonts w:hint="default"/>
        <w:b w:val="0"/>
        <w:i w:val="0"/>
      </w:rPr>
    </w:lvl>
    <w:lvl w:ilvl="3">
      <w:start w:val="1"/>
      <w:numFmt w:val="decimal"/>
      <w:suff w:val="space"/>
      <w:lvlText w:val="6.4.5.%4"/>
      <w:lvlJc w:val="left"/>
      <w:pPr>
        <w:ind w:left="0" w:firstLine="720"/>
      </w:pPr>
      <w:rPr>
        <w:rFonts w:hint="default"/>
        <w:b/>
        <w:i/>
      </w:rPr>
    </w:lvl>
    <w:lvl w:ilvl="4">
      <w:start w:val="1"/>
      <w:numFmt w:val="decimal"/>
      <w:lvlRestart w:val="0"/>
      <w:suff w:val="space"/>
      <w:lvlText w:val="5.9.1.17.%5"/>
      <w:lvlJc w:val="left"/>
      <w:pPr>
        <w:ind w:left="0" w:firstLine="720"/>
      </w:pPr>
      <w:rPr>
        <w:rFonts w:hint="default"/>
        <w:b/>
        <w:i/>
      </w:rPr>
    </w:lvl>
    <w:lvl w:ilvl="5">
      <w:start w:val="1"/>
      <w:numFmt w:val="decimal"/>
      <w:suff w:val="space"/>
      <w:lvlText w:val="1.3.%6"/>
      <w:lvlJc w:val="left"/>
      <w:pPr>
        <w:ind w:left="0" w:firstLine="567"/>
      </w:pPr>
      <w:rPr>
        <w:rFonts w:hint="default"/>
        <w:b/>
        <w:i/>
      </w:rPr>
    </w:lvl>
    <w:lvl w:ilvl="6">
      <w:start w:val="1"/>
      <w:numFmt w:val="decimal"/>
      <w:suff w:val="space"/>
      <w:lvlText w:val="5.12.%7."/>
      <w:lvlJc w:val="left"/>
      <w:pPr>
        <w:ind w:left="0" w:firstLine="720"/>
      </w:pPr>
      <w:rPr>
        <w:rFonts w:hint="default"/>
        <w:b/>
        <w:i/>
      </w:rPr>
    </w:lvl>
    <w:lvl w:ilvl="7">
      <w:start w:val="1"/>
      <w:numFmt w:val="decimal"/>
      <w:lvlText w:val="%1.%2.%3.%4.%5.%6.%7.%8."/>
      <w:lvlJc w:val="left"/>
      <w:pPr>
        <w:tabs>
          <w:tab w:val="num" w:pos="3960"/>
        </w:tabs>
        <w:ind w:left="3960" w:hanging="1440"/>
      </w:pPr>
      <w:rPr>
        <w:rFonts w:hint="default"/>
        <w:b/>
        <w:i/>
      </w:rPr>
    </w:lvl>
    <w:lvl w:ilvl="8">
      <w:start w:val="1"/>
      <w:numFmt w:val="decimal"/>
      <w:lvlText w:val="%1.%2.%3.%4.%5.%6.%7.%8.%9."/>
      <w:lvlJc w:val="left"/>
      <w:pPr>
        <w:tabs>
          <w:tab w:val="num" w:pos="4680"/>
        </w:tabs>
        <w:ind w:left="4680" w:hanging="1800"/>
      </w:pPr>
      <w:rPr>
        <w:rFonts w:hint="default"/>
        <w:b/>
        <w:i/>
      </w:rPr>
    </w:lvl>
  </w:abstractNum>
  <w:abstractNum w:abstractNumId="57">
    <w:nsid w:val="68F14636"/>
    <w:multiLevelType w:val="multilevel"/>
    <w:tmpl w:val="537670D2"/>
    <w:lvl w:ilvl="0">
      <w:start w:val="5"/>
      <w:numFmt w:val="decimal"/>
      <w:lvlText w:val="%1"/>
      <w:lvlJc w:val="left"/>
      <w:pPr>
        <w:tabs>
          <w:tab w:val="num" w:pos="1339"/>
        </w:tabs>
        <w:ind w:left="1339" w:hanging="690"/>
      </w:pPr>
      <w:rPr>
        <w:rFonts w:hint="default"/>
      </w:rPr>
    </w:lvl>
    <w:lvl w:ilvl="1">
      <w:start w:val="1"/>
      <w:numFmt w:val="decimal"/>
      <w:lvlText w:val="%1.%2"/>
      <w:lvlJc w:val="left"/>
      <w:pPr>
        <w:tabs>
          <w:tab w:val="num" w:pos="1581"/>
        </w:tabs>
        <w:ind w:left="1581" w:hanging="690"/>
      </w:pPr>
      <w:rPr>
        <w:rFonts w:hint="default"/>
      </w:rPr>
    </w:lvl>
    <w:lvl w:ilvl="2">
      <w:start w:val="1"/>
      <w:numFmt w:val="decimal"/>
      <w:pStyle w:val="4"/>
      <w:lvlText w:val="%1.%2.%3"/>
      <w:lvlJc w:val="left"/>
      <w:pPr>
        <w:tabs>
          <w:tab w:val="num" w:pos="1589"/>
        </w:tabs>
        <w:ind w:left="1589" w:hanging="720"/>
      </w:pPr>
      <w:rPr>
        <w:rFonts w:ascii="Times New Roman" w:hAnsi="Times New Roman" w:cs="Times New Roman"/>
        <w:b w:val="0"/>
        <w:bCs w:val="0"/>
        <w:i w:val="0"/>
        <w:iCs w:val="0"/>
        <w:caps/>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14:shadow w14:blurRad="0" w14:dist="0" w14:dir="0" w14:sx="0" w14:sy="0" w14:kx="0" w14:ky="0" w14:algn="none">
          <w14:srgbClr w14:val="000000"/>
        </w14:shadow>
        <w14:textOutline w14:cap="rnd">
          <w14:noFill/>
          <w14:bevel/>
        </w14:textOutline>
      </w:rPr>
    </w:lvl>
    <w:lvl w:ilvl="3">
      <w:start w:val="1"/>
      <w:numFmt w:val="decimal"/>
      <w:lvlText w:val="%1.%2.%3.%4"/>
      <w:lvlJc w:val="left"/>
      <w:pPr>
        <w:tabs>
          <w:tab w:val="num" w:pos="3225"/>
        </w:tabs>
        <w:ind w:left="3225" w:hanging="1080"/>
      </w:pPr>
      <w:rPr>
        <w:rFonts w:hint="default"/>
      </w:rPr>
    </w:lvl>
    <w:lvl w:ilvl="4">
      <w:start w:val="1"/>
      <w:numFmt w:val="decimal"/>
      <w:lvlText w:val="%1.%2.%3.%4.%5"/>
      <w:lvlJc w:val="left"/>
      <w:pPr>
        <w:tabs>
          <w:tab w:val="num" w:pos="3940"/>
        </w:tabs>
        <w:ind w:left="3940" w:hanging="1080"/>
      </w:pPr>
      <w:rPr>
        <w:rFonts w:hint="default"/>
      </w:rPr>
    </w:lvl>
    <w:lvl w:ilvl="5">
      <w:start w:val="1"/>
      <w:numFmt w:val="decimal"/>
      <w:lvlText w:val="%1.%2.%3.%4.%5.%6"/>
      <w:lvlJc w:val="left"/>
      <w:pPr>
        <w:tabs>
          <w:tab w:val="num" w:pos="5015"/>
        </w:tabs>
        <w:ind w:left="5015" w:hanging="1440"/>
      </w:pPr>
      <w:rPr>
        <w:rFonts w:hint="default"/>
      </w:rPr>
    </w:lvl>
    <w:lvl w:ilvl="6">
      <w:start w:val="1"/>
      <w:numFmt w:val="decimal"/>
      <w:lvlText w:val="%1.%2.%3.%4.%5.%6.%7"/>
      <w:lvlJc w:val="left"/>
      <w:pPr>
        <w:tabs>
          <w:tab w:val="num" w:pos="5730"/>
        </w:tabs>
        <w:ind w:left="5730" w:hanging="1440"/>
      </w:pPr>
      <w:rPr>
        <w:rFonts w:hint="default"/>
      </w:rPr>
    </w:lvl>
    <w:lvl w:ilvl="7">
      <w:start w:val="1"/>
      <w:numFmt w:val="decimal"/>
      <w:lvlText w:val="%1.%2.%3.%4.%5.%6.%7.%8"/>
      <w:lvlJc w:val="left"/>
      <w:pPr>
        <w:tabs>
          <w:tab w:val="num" w:pos="6805"/>
        </w:tabs>
        <w:ind w:left="6805" w:hanging="1800"/>
      </w:pPr>
      <w:rPr>
        <w:rFonts w:hint="default"/>
      </w:rPr>
    </w:lvl>
    <w:lvl w:ilvl="8">
      <w:start w:val="1"/>
      <w:numFmt w:val="decimal"/>
      <w:lvlText w:val="%1.%2.%3.%4.%5.%6.%7.%8.%9"/>
      <w:lvlJc w:val="left"/>
      <w:pPr>
        <w:tabs>
          <w:tab w:val="num" w:pos="7880"/>
        </w:tabs>
        <w:ind w:left="7880" w:hanging="2160"/>
      </w:pPr>
      <w:rPr>
        <w:rFonts w:hint="default"/>
      </w:rPr>
    </w:lvl>
  </w:abstractNum>
  <w:abstractNum w:abstractNumId="58">
    <w:nsid w:val="69A10472"/>
    <w:multiLevelType w:val="hybridMultilevel"/>
    <w:tmpl w:val="239EBB4A"/>
    <w:lvl w:ilvl="0">
      <w:start w:val="1"/>
      <w:numFmt w:val="bullet"/>
      <w:lvlText w:val="-"/>
      <w:lvlJc w:val="left"/>
      <w:pPr>
        <w:ind w:left="1429" w:hanging="360"/>
      </w:pPr>
      <w:rPr>
        <w:rFonts w:ascii="Arial" w:hAnsi="Arial" w:cs="Aria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9">
    <w:nsid w:val="6C2D5397"/>
    <w:multiLevelType w:val="multilevel"/>
    <w:tmpl w:val="5F8E2122"/>
    <w:lvl w:ilvl="0">
      <w:start w:val="8"/>
      <w:numFmt w:val="decimal"/>
      <w:lvlText w:val="%1"/>
      <w:lvlJc w:val="left"/>
      <w:pPr>
        <w:ind w:left="480" w:hanging="480"/>
      </w:pPr>
      <w:rPr>
        <w:rFonts w:eastAsia="Times New Roman"/>
      </w:rPr>
    </w:lvl>
    <w:lvl w:ilvl="1">
      <w:start w:val="7"/>
      <w:numFmt w:val="decimal"/>
      <w:lvlText w:val="%1.%2"/>
      <w:lvlJc w:val="left"/>
      <w:pPr>
        <w:ind w:left="834" w:hanging="480"/>
      </w:pPr>
      <w:rPr>
        <w:rFonts w:eastAsia="Times New Roman"/>
      </w:rPr>
    </w:lvl>
    <w:lvl w:ilvl="2">
      <w:start w:val="1"/>
      <w:numFmt w:val="decimal"/>
      <w:lvlText w:val="7.8.%3"/>
      <w:lvlJc w:val="left"/>
      <w:pPr>
        <w:ind w:left="1428" w:hanging="720"/>
      </w:pPr>
      <w:rPr>
        <w:rFonts w:ascii="Arial" w:hAnsi="Arial" w:cs="Arial" w:hint="default"/>
      </w:rPr>
    </w:lvl>
    <w:lvl w:ilvl="3">
      <w:start w:val="1"/>
      <w:numFmt w:val="decimal"/>
      <w:lvlText w:val="%1.%2.%3.%4"/>
      <w:lvlJc w:val="left"/>
      <w:pPr>
        <w:ind w:left="1782" w:hanging="720"/>
      </w:pPr>
      <w:rPr>
        <w:rFonts w:eastAsia="Times New Roman"/>
      </w:rPr>
    </w:lvl>
    <w:lvl w:ilvl="4">
      <w:start w:val="1"/>
      <w:numFmt w:val="decimal"/>
      <w:lvlText w:val="%1.%2.%3.%4.%5"/>
      <w:lvlJc w:val="left"/>
      <w:pPr>
        <w:ind w:left="2496" w:hanging="1080"/>
      </w:pPr>
      <w:rPr>
        <w:rFonts w:eastAsia="Times New Roman"/>
      </w:rPr>
    </w:lvl>
    <w:lvl w:ilvl="5">
      <w:start w:val="1"/>
      <w:numFmt w:val="decimal"/>
      <w:lvlText w:val="%1.%2.%3.%4.%5.%6"/>
      <w:lvlJc w:val="left"/>
      <w:pPr>
        <w:ind w:left="2850" w:hanging="1080"/>
      </w:pPr>
      <w:rPr>
        <w:rFonts w:eastAsia="Times New Roman"/>
      </w:rPr>
    </w:lvl>
    <w:lvl w:ilvl="6">
      <w:start w:val="1"/>
      <w:numFmt w:val="decimal"/>
      <w:lvlText w:val="%1.%2.%3.%4.%5.%6.%7"/>
      <w:lvlJc w:val="left"/>
      <w:pPr>
        <w:ind w:left="3564" w:hanging="1440"/>
      </w:pPr>
      <w:rPr>
        <w:rFonts w:eastAsia="Times New Roman"/>
      </w:rPr>
    </w:lvl>
    <w:lvl w:ilvl="7">
      <w:start w:val="1"/>
      <w:numFmt w:val="decimal"/>
      <w:lvlText w:val="%1.%2.%3.%4.%5.%6.%7.%8"/>
      <w:lvlJc w:val="left"/>
      <w:pPr>
        <w:ind w:left="3918" w:hanging="1440"/>
      </w:pPr>
      <w:rPr>
        <w:rFonts w:eastAsia="Times New Roman"/>
      </w:rPr>
    </w:lvl>
    <w:lvl w:ilvl="8">
      <w:start w:val="1"/>
      <w:numFmt w:val="decimal"/>
      <w:lvlText w:val="%1.%2.%3.%4.%5.%6.%7.%8.%9"/>
      <w:lvlJc w:val="left"/>
      <w:pPr>
        <w:ind w:left="4632" w:hanging="1800"/>
      </w:pPr>
      <w:rPr>
        <w:rFonts w:eastAsia="Times New Roman"/>
      </w:rPr>
    </w:lvl>
  </w:abstractNum>
  <w:abstractNum w:abstractNumId="60">
    <w:nsid w:val="6D76109C"/>
    <w:multiLevelType w:val="hybridMultilevel"/>
    <w:tmpl w:val="BD70EAE2"/>
    <w:lvl w:ilvl="0">
      <w:start w:val="1"/>
      <w:numFmt w:val="decimal"/>
      <w:lvlText w:val="7.11.%1"/>
      <w:lvlJc w:val="left"/>
      <w:pPr>
        <w:ind w:left="1429" w:hanging="360"/>
      </w:pPr>
      <w:rPr>
        <w:rFonts w:ascii="Arial" w:hAnsi="Arial" w:cs="Arial"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F636A20"/>
    <w:multiLevelType w:val="hybridMultilevel"/>
    <w:tmpl w:val="54D86C8E"/>
    <w:lvl w:ilvl="0">
      <w:start w:val="1"/>
      <w:numFmt w:val="bullet"/>
      <w:lvlText w:val="-"/>
      <w:lvlJc w:val="left"/>
      <w:pPr>
        <w:ind w:left="1440" w:hanging="36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cap="rnd">
          <w14:noFill/>
          <w14:bevel/>
        </w14:textOutline>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2">
    <w:nsid w:val="6FD0528F"/>
    <w:multiLevelType w:val="multilevel"/>
    <w:tmpl w:val="69960AE0"/>
    <w:lvl w:ilvl="0">
      <w:start w:val="8"/>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1"/>
      <w:numFmt w:val="decimal"/>
      <w:lvlText w:val="%3"/>
      <w:lvlJc w:val="left"/>
      <w:pPr>
        <w:ind w:left="1428" w:hanging="720"/>
      </w:pPr>
      <w:rPr>
        <w:rFonts w:ascii="Arial" w:hAnsi="Arial" w:cs="Arial" w:hint="default"/>
        <w:b w:val="0"/>
        <w:i w:val="0"/>
        <w:sz w:val="20"/>
        <w:szCs w:val="2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nsid w:val="6FD74820"/>
    <w:multiLevelType w:val="hybridMultilevel"/>
    <w:tmpl w:val="E5C0B334"/>
    <w:lvl w:ilvl="0">
      <w:start w:val="0"/>
      <w:numFmt w:val="bullet"/>
      <w:lvlText w:val="-"/>
      <w:lvlJc w:val="left"/>
      <w:pPr>
        <w:ind w:left="1429" w:hanging="360"/>
      </w:pPr>
      <w:rPr>
        <w:rFonts w:ascii="Arial" w:eastAsia="Times New Roman" w:hAnsi="Arial" w:cs="Aria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64">
    <w:nsid w:val="705A7A9A"/>
    <w:multiLevelType w:val="multilevel"/>
    <w:tmpl w:val="82103C88"/>
    <w:lvl w:ilvl="0">
      <w:start w:val="8"/>
      <w:numFmt w:val="decimal"/>
      <w:lvlText w:val="%1"/>
      <w:lvlJc w:val="left"/>
      <w:pPr>
        <w:ind w:left="480" w:hanging="480"/>
      </w:pPr>
    </w:lvl>
    <w:lvl w:ilvl="1">
      <w:start w:val="8"/>
      <w:numFmt w:val="decimal"/>
      <w:lvlText w:val="%1.%2"/>
      <w:lvlJc w:val="left"/>
      <w:pPr>
        <w:ind w:left="834" w:hanging="480"/>
      </w:pPr>
    </w:lvl>
    <w:lvl w:ilvl="2">
      <w:start w:val="1"/>
      <w:numFmt w:val="decimal"/>
      <w:lvlText w:val="7.9.%3"/>
      <w:lvlJc w:val="left"/>
      <w:pPr>
        <w:ind w:left="1428" w:hanging="720"/>
      </w:pPr>
      <w:rPr>
        <w:rFonts w:ascii="Arial" w:hAnsi="Arial" w:cs="Arial" w:hint="default"/>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65">
    <w:nsid w:val="73E2703B"/>
    <w:multiLevelType w:val="hybridMultilevel"/>
    <w:tmpl w:val="DE4C9C6C"/>
    <w:lvl w:ilvl="0">
      <w:start w:val="1"/>
      <w:numFmt w:val="decimal"/>
      <w:lvlText w:val="6.7.%1"/>
      <w:lvlJc w:val="left"/>
      <w:pPr>
        <w:ind w:left="1429" w:hanging="360"/>
      </w:pPr>
      <w:rPr>
        <w:rFonts w:ascii="Arial" w:hAnsi="Arial" w:cs="Arial" w:hint="default"/>
        <w:b w:val="0"/>
        <w:i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4BD47C9"/>
    <w:multiLevelType w:val="hybridMultilevel"/>
    <w:tmpl w:val="BE30C33A"/>
    <w:lvl w:ilvl="0">
      <w:start w:val="1"/>
      <w:numFmt w:val="russianLower"/>
      <w:lvlText w:val="%1)"/>
      <w:lvlJc w:val="left"/>
      <w:pPr>
        <w:ind w:left="1429" w:hanging="360"/>
      </w:pPr>
      <w:rPr>
        <w:rFonts w:cs="Times New Roman" w:hint="default"/>
        <w:caps w:val="0"/>
        <w:strike w:val="0"/>
        <w:dstrike w:val="0"/>
        <w:vanish w:val="0"/>
        <w:color w:val="FF0000"/>
        <w:effect w:val="none"/>
        <w:vertAlign w:val="baseline"/>
        <w14:shadow w14:blurRad="0" w14:dist="0" w14:dir="0" w14:sx="0" w14:sy="0" w14:kx="0" w14:ky="0" w14:algn="none">
          <w14:srgbClr w14:val="000000"/>
        </w14:shadow>
        <w14:textOutline w14:cap="rnd">
          <w14:noFill/>
          <w14:bevel/>
        </w14:textOutline>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7">
    <w:nsid w:val="764C0A36"/>
    <w:multiLevelType w:val="hybridMultilevel"/>
    <w:tmpl w:val="D6A40EE4"/>
    <w:lvl w:ilvl="0">
      <w:start w:val="1"/>
      <w:numFmt w:val="bullet"/>
      <w:lvlText w:val="-"/>
      <w:lvlJc w:val="left"/>
      <w:pPr>
        <w:ind w:left="1996" w:hanging="360"/>
      </w:pPr>
      <w:rPr>
        <w:rFonts w:ascii="Franklin Gothic Book" w:hAnsi="Franklin Gothic Book" w:hint="default"/>
      </w:rPr>
    </w:lvl>
    <w:lvl w:ilvl="1" w:tentative="1">
      <w:start w:val="1"/>
      <w:numFmt w:val="bullet"/>
      <w:lvlText w:val="o"/>
      <w:lvlJc w:val="left"/>
      <w:pPr>
        <w:ind w:left="2716" w:hanging="360"/>
      </w:pPr>
      <w:rPr>
        <w:rFonts w:ascii="Courier New" w:hAnsi="Courier New" w:cs="Courier New" w:hint="default"/>
      </w:rPr>
    </w:lvl>
    <w:lvl w:ilvl="2" w:tentative="1">
      <w:start w:val="1"/>
      <w:numFmt w:val="bullet"/>
      <w:lvlText w:val=""/>
      <w:lvlJc w:val="left"/>
      <w:pPr>
        <w:ind w:left="3436" w:hanging="360"/>
      </w:pPr>
      <w:rPr>
        <w:rFonts w:ascii="Wingdings" w:hAnsi="Wingdings" w:hint="default"/>
      </w:rPr>
    </w:lvl>
    <w:lvl w:ilvl="3" w:tentative="1">
      <w:start w:val="1"/>
      <w:numFmt w:val="bullet"/>
      <w:lvlText w:val=""/>
      <w:lvlJc w:val="left"/>
      <w:pPr>
        <w:ind w:left="4156" w:hanging="360"/>
      </w:pPr>
      <w:rPr>
        <w:rFonts w:ascii="Symbol" w:hAnsi="Symbol" w:hint="default"/>
      </w:rPr>
    </w:lvl>
    <w:lvl w:ilvl="4" w:tentative="1">
      <w:start w:val="1"/>
      <w:numFmt w:val="bullet"/>
      <w:lvlText w:val="o"/>
      <w:lvlJc w:val="left"/>
      <w:pPr>
        <w:ind w:left="4876" w:hanging="360"/>
      </w:pPr>
      <w:rPr>
        <w:rFonts w:ascii="Courier New" w:hAnsi="Courier New" w:cs="Courier New" w:hint="default"/>
      </w:rPr>
    </w:lvl>
    <w:lvl w:ilvl="5" w:tentative="1">
      <w:start w:val="1"/>
      <w:numFmt w:val="bullet"/>
      <w:lvlText w:val=""/>
      <w:lvlJc w:val="left"/>
      <w:pPr>
        <w:ind w:left="5596" w:hanging="360"/>
      </w:pPr>
      <w:rPr>
        <w:rFonts w:ascii="Wingdings" w:hAnsi="Wingdings" w:hint="default"/>
      </w:rPr>
    </w:lvl>
    <w:lvl w:ilvl="6" w:tentative="1">
      <w:start w:val="1"/>
      <w:numFmt w:val="bullet"/>
      <w:lvlText w:val=""/>
      <w:lvlJc w:val="left"/>
      <w:pPr>
        <w:ind w:left="6316" w:hanging="360"/>
      </w:pPr>
      <w:rPr>
        <w:rFonts w:ascii="Symbol" w:hAnsi="Symbol" w:hint="default"/>
      </w:rPr>
    </w:lvl>
    <w:lvl w:ilvl="7" w:tentative="1">
      <w:start w:val="1"/>
      <w:numFmt w:val="bullet"/>
      <w:lvlText w:val="o"/>
      <w:lvlJc w:val="left"/>
      <w:pPr>
        <w:ind w:left="7036" w:hanging="360"/>
      </w:pPr>
      <w:rPr>
        <w:rFonts w:ascii="Courier New" w:hAnsi="Courier New" w:cs="Courier New" w:hint="default"/>
      </w:rPr>
    </w:lvl>
    <w:lvl w:ilvl="8" w:tentative="1">
      <w:start w:val="1"/>
      <w:numFmt w:val="bullet"/>
      <w:lvlText w:val=""/>
      <w:lvlJc w:val="left"/>
      <w:pPr>
        <w:ind w:left="7756" w:hanging="360"/>
      </w:pPr>
      <w:rPr>
        <w:rFonts w:ascii="Wingdings" w:hAnsi="Wingdings" w:hint="default"/>
      </w:rPr>
    </w:lvl>
  </w:abstractNum>
  <w:abstractNum w:abstractNumId="68">
    <w:nsid w:val="7B34568E"/>
    <w:multiLevelType w:val="hybridMultilevel"/>
    <w:tmpl w:val="322E5EF0"/>
    <w:lvl w:ilvl="0">
      <w:start w:val="1"/>
      <w:numFmt w:val="decimal"/>
      <w:lvlText w:val="7.%1"/>
      <w:lvlJc w:val="left"/>
      <w:pPr>
        <w:ind w:left="720" w:hanging="360"/>
      </w:pPr>
      <w:rPr>
        <w:rFonts w:hint="default"/>
        <w:b/>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E4D1D65"/>
    <w:multiLevelType w:val="hybridMultilevel"/>
    <w:tmpl w:val="05A49E40"/>
    <w:lvl w:ilvl="0">
      <w:start w:val="1"/>
      <w:numFmt w:val="decimal"/>
      <w:lvlText w:val="7.2.%1"/>
      <w:lvlJc w:val="left"/>
      <w:pPr>
        <w:ind w:left="1429" w:hanging="360"/>
      </w:pPr>
      <w:rPr>
        <w:rFonts w:ascii="Arial" w:hAnsi="Arial" w:cs="Arial"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nsid w:val="7FE67491"/>
    <w:multiLevelType w:val="hybridMultilevel"/>
    <w:tmpl w:val="20A4BD76"/>
    <w:lvl w:ilvl="0">
      <w:start w:val="1"/>
      <w:numFmt w:val="bullet"/>
      <w:lvlText w:val="-"/>
      <w:lvlJc w:val="left"/>
      <w:pPr>
        <w:ind w:left="1494" w:hanging="360"/>
      </w:pPr>
      <w:rPr>
        <w:rFonts w:ascii="Arial" w:hAnsi="Arial" w:cs="Aria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num w:numId="1">
    <w:abstractNumId w:val="57"/>
  </w:num>
  <w:num w:numId="2">
    <w:abstractNumId w:val="10"/>
  </w:num>
  <w:num w:numId="3">
    <w:abstractNumId w:val="56"/>
  </w:num>
  <w:num w:numId="4">
    <w:abstractNumId w:val="7"/>
  </w:num>
  <w:num w:numId="5">
    <w:abstractNumId w:val="47"/>
  </w:num>
  <w:num w:numId="6">
    <w:abstractNumId w:val="0"/>
    <w:lvlOverride w:ilvl="0">
      <w:lvl w:ilvl="0">
        <w:start w:val="1"/>
        <w:numFmt w:val="bullet"/>
        <w:pStyle w:val="a4"/>
        <w:lvlText w:val=""/>
        <w:legacy w:legacy="1" w:legacySpace="0" w:legacyIndent="283"/>
        <w:lvlJc w:val="left"/>
        <w:pPr>
          <w:ind w:left="283" w:hanging="283"/>
        </w:pPr>
        <w:rPr>
          <w:rFonts w:ascii="Symbol" w:hAnsi="Symbol" w:hint="default"/>
        </w:rPr>
      </w:lvl>
    </w:lvlOverride>
  </w:num>
  <w:num w:numId="7">
    <w:abstractNumId w:val="35"/>
  </w:num>
  <w:num w:numId="8">
    <w:abstractNumId w:val="9"/>
  </w:num>
  <w:num w:numId="9">
    <w:abstractNumId w:val="15"/>
  </w:num>
  <w:num w:numId="10">
    <w:abstractNumId w:val="30"/>
  </w:num>
  <w:num w:numId="11">
    <w:abstractNumId w:val="53"/>
  </w:num>
  <w:num w:numId="12">
    <w:abstractNumId w:val="46"/>
  </w:num>
  <w:num w:numId="13">
    <w:abstractNumId w:val="39"/>
  </w:num>
  <w:num w:numId="14">
    <w:abstractNumId w:val="52"/>
  </w:num>
  <w:num w:numId="1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55"/>
  </w:num>
  <w:num w:numId="19">
    <w:abstractNumId w:val="23"/>
  </w:num>
  <w:num w:numId="20">
    <w:abstractNumId w:val="20"/>
  </w:num>
  <w:num w:numId="21">
    <w:abstractNumId w:val="67"/>
  </w:num>
  <w:num w:numId="22">
    <w:abstractNumId w:val="22"/>
  </w:num>
  <w:num w:numId="23">
    <w:abstractNumId w:val="2"/>
  </w:num>
  <w:num w:numId="24">
    <w:abstractNumId w:val="17"/>
  </w:num>
  <w:num w:numId="25">
    <w:abstractNumId w:val="49"/>
  </w:num>
  <w:num w:numId="26">
    <w:abstractNumId w:val="27"/>
  </w:num>
  <w:num w:numId="27">
    <w:abstractNumId w:val="33"/>
  </w:num>
  <w:num w:numId="28">
    <w:abstractNumId w:val="65"/>
  </w:num>
  <w:num w:numId="29">
    <w:abstractNumId w:val="68"/>
  </w:num>
  <w:num w:numId="30">
    <w:abstractNumId w:val="34"/>
  </w:num>
  <w:num w:numId="31">
    <w:abstractNumId w:val="69"/>
  </w:num>
  <w:num w:numId="32">
    <w:abstractNumId w:val="4"/>
  </w:num>
  <w:num w:numId="33">
    <w:abstractNumId w:val="12"/>
  </w:num>
  <w:num w:numId="34">
    <w:abstractNumId w:val="11"/>
  </w:num>
  <w:num w:numId="35">
    <w:abstractNumId w:val="1"/>
  </w:num>
  <w:num w:numId="36">
    <w:abstractNumId w:val="37"/>
  </w:num>
  <w:num w:numId="37">
    <w:abstractNumId w:val="24"/>
  </w:num>
  <w:num w:numId="38">
    <w:abstractNumId w:val="50"/>
  </w:num>
  <w:num w:numId="39">
    <w:abstractNumId w:val="59"/>
  </w:num>
  <w:num w:numId="40">
    <w:abstractNumId w:val="64"/>
  </w:num>
  <w:num w:numId="41">
    <w:abstractNumId w:val="18"/>
  </w:num>
  <w:num w:numId="42">
    <w:abstractNumId w:val="36"/>
  </w:num>
  <w:num w:numId="43">
    <w:abstractNumId w:val="28"/>
  </w:num>
  <w:num w:numId="44">
    <w:abstractNumId w:val="54"/>
  </w:num>
  <w:num w:numId="45">
    <w:abstractNumId w:val="62"/>
  </w:num>
  <w:num w:numId="46">
    <w:abstractNumId w:val="26"/>
  </w:num>
  <w:num w:numId="47">
    <w:abstractNumId w:val="13"/>
  </w:num>
  <w:num w:numId="48">
    <w:abstractNumId w:val="38"/>
  </w:num>
  <w:num w:numId="49">
    <w:abstractNumId w:val="43"/>
  </w:num>
  <w:num w:numId="50">
    <w:abstractNumId w:val="40"/>
  </w:num>
  <w:num w:numId="51">
    <w:abstractNumId w:val="25"/>
  </w:num>
  <w:num w:numId="52">
    <w:abstractNumId w:val="29"/>
  </w:num>
  <w:num w:numId="53">
    <w:abstractNumId w:val="60"/>
  </w:num>
  <w:num w:numId="54">
    <w:abstractNumId w:val="70"/>
  </w:num>
  <w:num w:numId="55">
    <w:abstractNumId w:val="48"/>
  </w:num>
  <w:num w:numId="56">
    <w:abstractNumId w:val="6"/>
  </w:num>
  <w:num w:numId="57">
    <w:abstractNumId w:val="61"/>
  </w:num>
  <w:num w:numId="58">
    <w:abstractNumId w:val="16"/>
  </w:num>
  <w:num w:numId="59">
    <w:abstractNumId w:val="58"/>
  </w:num>
  <w:num w:numId="60">
    <w:abstractNumId w:val="66"/>
  </w:num>
  <w:num w:numId="61">
    <w:abstractNumId w:val="44"/>
  </w:num>
  <w:num w:numId="62">
    <w:abstractNumId w:val="42"/>
  </w:num>
  <w:num w:numId="63">
    <w:abstractNumId w:val="41"/>
  </w:num>
  <w:num w:numId="64">
    <w:abstractNumId w:val="19"/>
  </w:num>
  <w:num w:numId="65">
    <w:abstractNumId w:val="45"/>
  </w:num>
  <w:num w:numId="66">
    <w:abstractNumId w:val="21"/>
  </w:num>
  <w:num w:numId="67">
    <w:abstractNumId w:val="63"/>
  </w:num>
  <w:num w:numId="68">
    <w:abstractNumId w:val="3"/>
  </w:num>
  <w:num w:numId="69">
    <w:abstractNumId w:val="51"/>
  </w:num>
  <w:num w:numId="70">
    <w:abstractNumId w:val="5"/>
  </w:num>
  <w:num w:numId="71">
    <w:abstractNumId w:val="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evenAndOddHeaders/>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F9"/>
    <w:rsid w:val="00000B55"/>
    <w:rsid w:val="00000BD1"/>
    <w:rsid w:val="000010EC"/>
    <w:rsid w:val="00001EB9"/>
    <w:rsid w:val="0000355C"/>
    <w:rsid w:val="00004381"/>
    <w:rsid w:val="00004531"/>
    <w:rsid w:val="0000518D"/>
    <w:rsid w:val="00005893"/>
    <w:rsid w:val="00005FB7"/>
    <w:rsid w:val="00006A2C"/>
    <w:rsid w:val="0001009E"/>
    <w:rsid w:val="000100B0"/>
    <w:rsid w:val="00010289"/>
    <w:rsid w:val="00010DB8"/>
    <w:rsid w:val="000116D8"/>
    <w:rsid w:val="00012FC7"/>
    <w:rsid w:val="00013695"/>
    <w:rsid w:val="000159BE"/>
    <w:rsid w:val="00015F6D"/>
    <w:rsid w:val="00016113"/>
    <w:rsid w:val="00016A79"/>
    <w:rsid w:val="00016CF9"/>
    <w:rsid w:val="00017091"/>
    <w:rsid w:val="000178F4"/>
    <w:rsid w:val="000203B3"/>
    <w:rsid w:val="00022001"/>
    <w:rsid w:val="0002235C"/>
    <w:rsid w:val="000234A4"/>
    <w:rsid w:val="00023F35"/>
    <w:rsid w:val="00024259"/>
    <w:rsid w:val="000244E0"/>
    <w:rsid w:val="0002715D"/>
    <w:rsid w:val="00030D97"/>
    <w:rsid w:val="00031E4A"/>
    <w:rsid w:val="0003267B"/>
    <w:rsid w:val="000329F2"/>
    <w:rsid w:val="00034A90"/>
    <w:rsid w:val="00034C25"/>
    <w:rsid w:val="0003647E"/>
    <w:rsid w:val="000366FC"/>
    <w:rsid w:val="0003788D"/>
    <w:rsid w:val="000404AC"/>
    <w:rsid w:val="000407CA"/>
    <w:rsid w:val="00041541"/>
    <w:rsid w:val="00041C6F"/>
    <w:rsid w:val="00043EEC"/>
    <w:rsid w:val="00044649"/>
    <w:rsid w:val="000450EC"/>
    <w:rsid w:val="000454BD"/>
    <w:rsid w:val="00046139"/>
    <w:rsid w:val="000500AD"/>
    <w:rsid w:val="00050EE1"/>
    <w:rsid w:val="0005147A"/>
    <w:rsid w:val="00051A47"/>
    <w:rsid w:val="00052DA4"/>
    <w:rsid w:val="0005415F"/>
    <w:rsid w:val="00055470"/>
    <w:rsid w:val="0005595A"/>
    <w:rsid w:val="00055A28"/>
    <w:rsid w:val="000578A1"/>
    <w:rsid w:val="00057B8E"/>
    <w:rsid w:val="00057B90"/>
    <w:rsid w:val="0006023E"/>
    <w:rsid w:val="00061A7D"/>
    <w:rsid w:val="00061B2C"/>
    <w:rsid w:val="00061BC4"/>
    <w:rsid w:val="00062959"/>
    <w:rsid w:val="00062B97"/>
    <w:rsid w:val="00062E49"/>
    <w:rsid w:val="0006360F"/>
    <w:rsid w:val="00065EA7"/>
    <w:rsid w:val="00065F3D"/>
    <w:rsid w:val="0006600E"/>
    <w:rsid w:val="00066CFB"/>
    <w:rsid w:val="00070139"/>
    <w:rsid w:val="00072164"/>
    <w:rsid w:val="000724C7"/>
    <w:rsid w:val="0007321F"/>
    <w:rsid w:val="00073D60"/>
    <w:rsid w:val="00073F2D"/>
    <w:rsid w:val="000747BD"/>
    <w:rsid w:val="00075763"/>
    <w:rsid w:val="00075D01"/>
    <w:rsid w:val="0007699B"/>
    <w:rsid w:val="0007784E"/>
    <w:rsid w:val="00077B36"/>
    <w:rsid w:val="00077FDD"/>
    <w:rsid w:val="0008144A"/>
    <w:rsid w:val="000814CF"/>
    <w:rsid w:val="00081538"/>
    <w:rsid w:val="00081A62"/>
    <w:rsid w:val="00081AE7"/>
    <w:rsid w:val="00081F89"/>
    <w:rsid w:val="00082A8A"/>
    <w:rsid w:val="00083666"/>
    <w:rsid w:val="000847B9"/>
    <w:rsid w:val="00085537"/>
    <w:rsid w:val="00085A58"/>
    <w:rsid w:val="00087C6C"/>
    <w:rsid w:val="00087E3E"/>
    <w:rsid w:val="00090094"/>
    <w:rsid w:val="000903D0"/>
    <w:rsid w:val="00090A74"/>
    <w:rsid w:val="00090C3D"/>
    <w:rsid w:val="00092949"/>
    <w:rsid w:val="00092AA2"/>
    <w:rsid w:val="00093724"/>
    <w:rsid w:val="00093D05"/>
    <w:rsid w:val="00094856"/>
    <w:rsid w:val="00094AD9"/>
    <w:rsid w:val="000965DC"/>
    <w:rsid w:val="000967E1"/>
    <w:rsid w:val="00097C37"/>
    <w:rsid w:val="000A020B"/>
    <w:rsid w:val="000A0563"/>
    <w:rsid w:val="000A0B72"/>
    <w:rsid w:val="000A11BE"/>
    <w:rsid w:val="000A133F"/>
    <w:rsid w:val="000A13DA"/>
    <w:rsid w:val="000A181E"/>
    <w:rsid w:val="000A23EB"/>
    <w:rsid w:val="000A27EC"/>
    <w:rsid w:val="000A2A72"/>
    <w:rsid w:val="000A2F37"/>
    <w:rsid w:val="000A5B7B"/>
    <w:rsid w:val="000A6CC1"/>
    <w:rsid w:val="000A75DE"/>
    <w:rsid w:val="000A7EC8"/>
    <w:rsid w:val="000B0B50"/>
    <w:rsid w:val="000B1FAA"/>
    <w:rsid w:val="000B2CCD"/>
    <w:rsid w:val="000B34C0"/>
    <w:rsid w:val="000B3EC3"/>
    <w:rsid w:val="000B7723"/>
    <w:rsid w:val="000C0003"/>
    <w:rsid w:val="000C1777"/>
    <w:rsid w:val="000C1C72"/>
    <w:rsid w:val="000C2676"/>
    <w:rsid w:val="000C3CD9"/>
    <w:rsid w:val="000C4774"/>
    <w:rsid w:val="000C5850"/>
    <w:rsid w:val="000C653D"/>
    <w:rsid w:val="000C7CD1"/>
    <w:rsid w:val="000D099A"/>
    <w:rsid w:val="000D0E6F"/>
    <w:rsid w:val="000D1095"/>
    <w:rsid w:val="000D1397"/>
    <w:rsid w:val="000D1460"/>
    <w:rsid w:val="000D1758"/>
    <w:rsid w:val="000D1BE5"/>
    <w:rsid w:val="000D28CB"/>
    <w:rsid w:val="000D2C6D"/>
    <w:rsid w:val="000D2D17"/>
    <w:rsid w:val="000D2E52"/>
    <w:rsid w:val="000D33D3"/>
    <w:rsid w:val="000D351C"/>
    <w:rsid w:val="000D472D"/>
    <w:rsid w:val="000D5735"/>
    <w:rsid w:val="000D5CDD"/>
    <w:rsid w:val="000D5D89"/>
    <w:rsid w:val="000D63CB"/>
    <w:rsid w:val="000D64D3"/>
    <w:rsid w:val="000D6FA2"/>
    <w:rsid w:val="000D787D"/>
    <w:rsid w:val="000D7A08"/>
    <w:rsid w:val="000E0BCC"/>
    <w:rsid w:val="000E0F95"/>
    <w:rsid w:val="000E1735"/>
    <w:rsid w:val="000E378E"/>
    <w:rsid w:val="000E3A4E"/>
    <w:rsid w:val="000E3F54"/>
    <w:rsid w:val="000E3FA2"/>
    <w:rsid w:val="000E4411"/>
    <w:rsid w:val="000E45C2"/>
    <w:rsid w:val="000E4A83"/>
    <w:rsid w:val="000E64CB"/>
    <w:rsid w:val="000E69DC"/>
    <w:rsid w:val="000E69EC"/>
    <w:rsid w:val="000E79A5"/>
    <w:rsid w:val="000F03BF"/>
    <w:rsid w:val="000F1E42"/>
    <w:rsid w:val="000F24BD"/>
    <w:rsid w:val="000F2F2B"/>
    <w:rsid w:val="000F2FF5"/>
    <w:rsid w:val="000F3028"/>
    <w:rsid w:val="000F335D"/>
    <w:rsid w:val="000F3940"/>
    <w:rsid w:val="000F3A91"/>
    <w:rsid w:val="000F3B09"/>
    <w:rsid w:val="000F48E5"/>
    <w:rsid w:val="000F4E20"/>
    <w:rsid w:val="000F5F84"/>
    <w:rsid w:val="000F621C"/>
    <w:rsid w:val="000F6CA4"/>
    <w:rsid w:val="000F7727"/>
    <w:rsid w:val="000F7C0D"/>
    <w:rsid w:val="001007B1"/>
    <w:rsid w:val="001008A2"/>
    <w:rsid w:val="00100928"/>
    <w:rsid w:val="00100D65"/>
    <w:rsid w:val="00100F47"/>
    <w:rsid w:val="001011C1"/>
    <w:rsid w:val="00103067"/>
    <w:rsid w:val="00103339"/>
    <w:rsid w:val="00103825"/>
    <w:rsid w:val="00103906"/>
    <w:rsid w:val="001041BE"/>
    <w:rsid w:val="00104845"/>
    <w:rsid w:val="00105536"/>
    <w:rsid w:val="001061BE"/>
    <w:rsid w:val="00106A4A"/>
    <w:rsid w:val="001070A7"/>
    <w:rsid w:val="001071CB"/>
    <w:rsid w:val="00107C0B"/>
    <w:rsid w:val="0011062D"/>
    <w:rsid w:val="00111310"/>
    <w:rsid w:val="001119A1"/>
    <w:rsid w:val="00111C2B"/>
    <w:rsid w:val="00111C7E"/>
    <w:rsid w:val="00111D9E"/>
    <w:rsid w:val="00111E50"/>
    <w:rsid w:val="00112521"/>
    <w:rsid w:val="00112C7A"/>
    <w:rsid w:val="00112F59"/>
    <w:rsid w:val="001130C8"/>
    <w:rsid w:val="0011396B"/>
    <w:rsid w:val="001145D8"/>
    <w:rsid w:val="001169E4"/>
    <w:rsid w:val="00120088"/>
    <w:rsid w:val="00120221"/>
    <w:rsid w:val="0012194C"/>
    <w:rsid w:val="00121F43"/>
    <w:rsid w:val="0012254B"/>
    <w:rsid w:val="0012316B"/>
    <w:rsid w:val="00123ABA"/>
    <w:rsid w:val="00124058"/>
    <w:rsid w:val="0012446E"/>
    <w:rsid w:val="00124E92"/>
    <w:rsid w:val="00125713"/>
    <w:rsid w:val="00126E11"/>
    <w:rsid w:val="0012793D"/>
    <w:rsid w:val="00130DB4"/>
    <w:rsid w:val="00130F83"/>
    <w:rsid w:val="00131BA3"/>
    <w:rsid w:val="00131C68"/>
    <w:rsid w:val="00133847"/>
    <w:rsid w:val="00133DCE"/>
    <w:rsid w:val="00133E28"/>
    <w:rsid w:val="001361F7"/>
    <w:rsid w:val="0013658E"/>
    <w:rsid w:val="00137394"/>
    <w:rsid w:val="001404D5"/>
    <w:rsid w:val="00140B21"/>
    <w:rsid w:val="00140EAB"/>
    <w:rsid w:val="001414FB"/>
    <w:rsid w:val="00142EA1"/>
    <w:rsid w:val="0014321F"/>
    <w:rsid w:val="00144495"/>
    <w:rsid w:val="0014496E"/>
    <w:rsid w:val="00144E31"/>
    <w:rsid w:val="00146B1E"/>
    <w:rsid w:val="00150139"/>
    <w:rsid w:val="001528A9"/>
    <w:rsid w:val="00152AD9"/>
    <w:rsid w:val="00152F55"/>
    <w:rsid w:val="0015343E"/>
    <w:rsid w:val="00153745"/>
    <w:rsid w:val="00153D8E"/>
    <w:rsid w:val="0015457F"/>
    <w:rsid w:val="00154979"/>
    <w:rsid w:val="001551CE"/>
    <w:rsid w:val="0015757F"/>
    <w:rsid w:val="00157DC7"/>
    <w:rsid w:val="001615FF"/>
    <w:rsid w:val="001618EC"/>
    <w:rsid w:val="00161AE3"/>
    <w:rsid w:val="0016298E"/>
    <w:rsid w:val="00163394"/>
    <w:rsid w:val="00163A8D"/>
    <w:rsid w:val="00164584"/>
    <w:rsid w:val="00164B15"/>
    <w:rsid w:val="00165D72"/>
    <w:rsid w:val="00165DBE"/>
    <w:rsid w:val="00165EB6"/>
    <w:rsid w:val="00165F58"/>
    <w:rsid w:val="001661FB"/>
    <w:rsid w:val="00167FB4"/>
    <w:rsid w:val="00171105"/>
    <w:rsid w:val="00171AF0"/>
    <w:rsid w:val="00172F62"/>
    <w:rsid w:val="00173912"/>
    <w:rsid w:val="001769AF"/>
    <w:rsid w:val="00176B3A"/>
    <w:rsid w:val="00177BF0"/>
    <w:rsid w:val="001820D1"/>
    <w:rsid w:val="001831F8"/>
    <w:rsid w:val="0018320D"/>
    <w:rsid w:val="001845A5"/>
    <w:rsid w:val="00184FEE"/>
    <w:rsid w:val="0018525F"/>
    <w:rsid w:val="001855F0"/>
    <w:rsid w:val="00186A60"/>
    <w:rsid w:val="00187068"/>
    <w:rsid w:val="00187BBB"/>
    <w:rsid w:val="00191839"/>
    <w:rsid w:val="00192F08"/>
    <w:rsid w:val="00193425"/>
    <w:rsid w:val="00195946"/>
    <w:rsid w:val="00195BFB"/>
    <w:rsid w:val="00195E8B"/>
    <w:rsid w:val="00196684"/>
    <w:rsid w:val="00196F37"/>
    <w:rsid w:val="001970B5"/>
    <w:rsid w:val="00197A2F"/>
    <w:rsid w:val="001A0133"/>
    <w:rsid w:val="001A0F8D"/>
    <w:rsid w:val="001A100B"/>
    <w:rsid w:val="001A199B"/>
    <w:rsid w:val="001A1C03"/>
    <w:rsid w:val="001A4AE4"/>
    <w:rsid w:val="001A4B4B"/>
    <w:rsid w:val="001A5365"/>
    <w:rsid w:val="001A5E62"/>
    <w:rsid w:val="001A7064"/>
    <w:rsid w:val="001B19CF"/>
    <w:rsid w:val="001B1CE0"/>
    <w:rsid w:val="001B25F7"/>
    <w:rsid w:val="001B4165"/>
    <w:rsid w:val="001B44AE"/>
    <w:rsid w:val="001B500F"/>
    <w:rsid w:val="001B51CD"/>
    <w:rsid w:val="001B5787"/>
    <w:rsid w:val="001B5A9C"/>
    <w:rsid w:val="001B5DB1"/>
    <w:rsid w:val="001B6FA8"/>
    <w:rsid w:val="001B7362"/>
    <w:rsid w:val="001C0008"/>
    <w:rsid w:val="001C2554"/>
    <w:rsid w:val="001C363E"/>
    <w:rsid w:val="001C4396"/>
    <w:rsid w:val="001C4B47"/>
    <w:rsid w:val="001C5317"/>
    <w:rsid w:val="001C65F6"/>
    <w:rsid w:val="001D0D1C"/>
    <w:rsid w:val="001D2206"/>
    <w:rsid w:val="001D22A9"/>
    <w:rsid w:val="001D2D9B"/>
    <w:rsid w:val="001D3259"/>
    <w:rsid w:val="001D3E60"/>
    <w:rsid w:val="001D4E67"/>
    <w:rsid w:val="001D554F"/>
    <w:rsid w:val="001D5DD4"/>
    <w:rsid w:val="001D7C17"/>
    <w:rsid w:val="001E116E"/>
    <w:rsid w:val="001E12FF"/>
    <w:rsid w:val="001E158C"/>
    <w:rsid w:val="001E2657"/>
    <w:rsid w:val="001E298E"/>
    <w:rsid w:val="001E3FC5"/>
    <w:rsid w:val="001E475D"/>
    <w:rsid w:val="001E572F"/>
    <w:rsid w:val="001E5F1B"/>
    <w:rsid w:val="001F01D6"/>
    <w:rsid w:val="001F03E9"/>
    <w:rsid w:val="001F0A16"/>
    <w:rsid w:val="001F0FD4"/>
    <w:rsid w:val="001F1516"/>
    <w:rsid w:val="001F2916"/>
    <w:rsid w:val="001F2CE8"/>
    <w:rsid w:val="001F3748"/>
    <w:rsid w:val="001F379B"/>
    <w:rsid w:val="001F4230"/>
    <w:rsid w:val="001F482B"/>
    <w:rsid w:val="001F54DA"/>
    <w:rsid w:val="001F579D"/>
    <w:rsid w:val="001F7295"/>
    <w:rsid w:val="001F7FA9"/>
    <w:rsid w:val="0020018C"/>
    <w:rsid w:val="0020020A"/>
    <w:rsid w:val="00201368"/>
    <w:rsid w:val="00203751"/>
    <w:rsid w:val="002042FE"/>
    <w:rsid w:val="00205B49"/>
    <w:rsid w:val="00205E1C"/>
    <w:rsid w:val="0020683C"/>
    <w:rsid w:val="00207074"/>
    <w:rsid w:val="002073E7"/>
    <w:rsid w:val="002075E2"/>
    <w:rsid w:val="00207B93"/>
    <w:rsid w:val="00207C73"/>
    <w:rsid w:val="00210D76"/>
    <w:rsid w:val="0021137A"/>
    <w:rsid w:val="0021145D"/>
    <w:rsid w:val="0021148B"/>
    <w:rsid w:val="00211624"/>
    <w:rsid w:val="00212491"/>
    <w:rsid w:val="002129E1"/>
    <w:rsid w:val="00212CFE"/>
    <w:rsid w:val="00213A3F"/>
    <w:rsid w:val="00215195"/>
    <w:rsid w:val="00216BFF"/>
    <w:rsid w:val="002170BD"/>
    <w:rsid w:val="00217EBC"/>
    <w:rsid w:val="00220D4E"/>
    <w:rsid w:val="0022170A"/>
    <w:rsid w:val="002217B5"/>
    <w:rsid w:val="00221D20"/>
    <w:rsid w:val="00222216"/>
    <w:rsid w:val="00222E98"/>
    <w:rsid w:val="00223A5F"/>
    <w:rsid w:val="002242AB"/>
    <w:rsid w:val="002242F6"/>
    <w:rsid w:val="00224C9B"/>
    <w:rsid w:val="002270B5"/>
    <w:rsid w:val="00227218"/>
    <w:rsid w:val="00227D74"/>
    <w:rsid w:val="00230824"/>
    <w:rsid w:val="00231A4C"/>
    <w:rsid w:val="00232533"/>
    <w:rsid w:val="00232FCB"/>
    <w:rsid w:val="002344BD"/>
    <w:rsid w:val="00235FAF"/>
    <w:rsid w:val="00237357"/>
    <w:rsid w:val="00237492"/>
    <w:rsid w:val="00240DF5"/>
    <w:rsid w:val="00241D5C"/>
    <w:rsid w:val="00242701"/>
    <w:rsid w:val="00242B1E"/>
    <w:rsid w:val="00243660"/>
    <w:rsid w:val="0024379F"/>
    <w:rsid w:val="00243AF6"/>
    <w:rsid w:val="0024458F"/>
    <w:rsid w:val="00246250"/>
    <w:rsid w:val="00246689"/>
    <w:rsid w:val="00246A02"/>
    <w:rsid w:val="0024784B"/>
    <w:rsid w:val="0025077A"/>
    <w:rsid w:val="00250934"/>
    <w:rsid w:val="00250CED"/>
    <w:rsid w:val="00251B1E"/>
    <w:rsid w:val="00254E31"/>
    <w:rsid w:val="00254F14"/>
    <w:rsid w:val="00255315"/>
    <w:rsid w:val="0025549F"/>
    <w:rsid w:val="00255B47"/>
    <w:rsid w:val="002571CD"/>
    <w:rsid w:val="002606A0"/>
    <w:rsid w:val="0026128B"/>
    <w:rsid w:val="00261A24"/>
    <w:rsid w:val="00261C86"/>
    <w:rsid w:val="0026233A"/>
    <w:rsid w:val="0026245C"/>
    <w:rsid w:val="00263366"/>
    <w:rsid w:val="00263B69"/>
    <w:rsid w:val="002642D1"/>
    <w:rsid w:val="002644E5"/>
    <w:rsid w:val="0026495D"/>
    <w:rsid w:val="00264D66"/>
    <w:rsid w:val="0026570B"/>
    <w:rsid w:val="00265BD8"/>
    <w:rsid w:val="00266F32"/>
    <w:rsid w:val="002676C2"/>
    <w:rsid w:val="002700C7"/>
    <w:rsid w:val="00271659"/>
    <w:rsid w:val="0027210A"/>
    <w:rsid w:val="00272A94"/>
    <w:rsid w:val="002731FB"/>
    <w:rsid w:val="00274493"/>
    <w:rsid w:val="002745F3"/>
    <w:rsid w:val="00274D05"/>
    <w:rsid w:val="002757AC"/>
    <w:rsid w:val="00275DC4"/>
    <w:rsid w:val="00275F46"/>
    <w:rsid w:val="002761F1"/>
    <w:rsid w:val="00276416"/>
    <w:rsid w:val="00280508"/>
    <w:rsid w:val="0028184F"/>
    <w:rsid w:val="00282372"/>
    <w:rsid w:val="00282BE2"/>
    <w:rsid w:val="0028303B"/>
    <w:rsid w:val="00283F42"/>
    <w:rsid w:val="00287035"/>
    <w:rsid w:val="0028765B"/>
    <w:rsid w:val="002907D1"/>
    <w:rsid w:val="0029100E"/>
    <w:rsid w:val="00292CFE"/>
    <w:rsid w:val="00294E1B"/>
    <w:rsid w:val="0029519E"/>
    <w:rsid w:val="00295583"/>
    <w:rsid w:val="002955E1"/>
    <w:rsid w:val="002962CB"/>
    <w:rsid w:val="00297017"/>
    <w:rsid w:val="00297242"/>
    <w:rsid w:val="002A08B1"/>
    <w:rsid w:val="002A0CA8"/>
    <w:rsid w:val="002A10C1"/>
    <w:rsid w:val="002A1544"/>
    <w:rsid w:val="002A1917"/>
    <w:rsid w:val="002A1C6D"/>
    <w:rsid w:val="002A27AF"/>
    <w:rsid w:val="002A2A77"/>
    <w:rsid w:val="002A2AE3"/>
    <w:rsid w:val="002A6288"/>
    <w:rsid w:val="002A6D53"/>
    <w:rsid w:val="002A77CF"/>
    <w:rsid w:val="002A7BCB"/>
    <w:rsid w:val="002B05AB"/>
    <w:rsid w:val="002B05EE"/>
    <w:rsid w:val="002B3004"/>
    <w:rsid w:val="002B32AF"/>
    <w:rsid w:val="002B3D14"/>
    <w:rsid w:val="002B4E76"/>
    <w:rsid w:val="002B5073"/>
    <w:rsid w:val="002B58E7"/>
    <w:rsid w:val="002B5D17"/>
    <w:rsid w:val="002B5D4B"/>
    <w:rsid w:val="002B7B71"/>
    <w:rsid w:val="002C1561"/>
    <w:rsid w:val="002C1D8E"/>
    <w:rsid w:val="002C2305"/>
    <w:rsid w:val="002C2337"/>
    <w:rsid w:val="002C36C6"/>
    <w:rsid w:val="002C3C60"/>
    <w:rsid w:val="002C41E5"/>
    <w:rsid w:val="002C44EA"/>
    <w:rsid w:val="002C4BF2"/>
    <w:rsid w:val="002C7589"/>
    <w:rsid w:val="002D1326"/>
    <w:rsid w:val="002D15A8"/>
    <w:rsid w:val="002D162A"/>
    <w:rsid w:val="002D1B6F"/>
    <w:rsid w:val="002D3389"/>
    <w:rsid w:val="002D43A0"/>
    <w:rsid w:val="002D5087"/>
    <w:rsid w:val="002D6298"/>
    <w:rsid w:val="002D70A0"/>
    <w:rsid w:val="002D7475"/>
    <w:rsid w:val="002D7D58"/>
    <w:rsid w:val="002E0220"/>
    <w:rsid w:val="002E0410"/>
    <w:rsid w:val="002E0583"/>
    <w:rsid w:val="002E0950"/>
    <w:rsid w:val="002E0DC6"/>
    <w:rsid w:val="002E1492"/>
    <w:rsid w:val="002E16EE"/>
    <w:rsid w:val="002E245A"/>
    <w:rsid w:val="002E3806"/>
    <w:rsid w:val="002E3B3A"/>
    <w:rsid w:val="002E3EB7"/>
    <w:rsid w:val="002E3F43"/>
    <w:rsid w:val="002E44EF"/>
    <w:rsid w:val="002E47FF"/>
    <w:rsid w:val="002E6674"/>
    <w:rsid w:val="002E73B8"/>
    <w:rsid w:val="002F02E7"/>
    <w:rsid w:val="002F0A4F"/>
    <w:rsid w:val="002F0B29"/>
    <w:rsid w:val="002F172D"/>
    <w:rsid w:val="002F2341"/>
    <w:rsid w:val="002F246A"/>
    <w:rsid w:val="002F34E5"/>
    <w:rsid w:val="002F484C"/>
    <w:rsid w:val="002F55C2"/>
    <w:rsid w:val="002F5A36"/>
    <w:rsid w:val="002F687E"/>
    <w:rsid w:val="002F792B"/>
    <w:rsid w:val="002F79B7"/>
    <w:rsid w:val="0030024F"/>
    <w:rsid w:val="00301D6B"/>
    <w:rsid w:val="00301F67"/>
    <w:rsid w:val="0030211D"/>
    <w:rsid w:val="00303EB1"/>
    <w:rsid w:val="003060C1"/>
    <w:rsid w:val="00306305"/>
    <w:rsid w:val="00306AE0"/>
    <w:rsid w:val="00306D57"/>
    <w:rsid w:val="00307B6D"/>
    <w:rsid w:val="00310188"/>
    <w:rsid w:val="00310F4A"/>
    <w:rsid w:val="00311AE4"/>
    <w:rsid w:val="00312480"/>
    <w:rsid w:val="003136C8"/>
    <w:rsid w:val="003138E9"/>
    <w:rsid w:val="00314F50"/>
    <w:rsid w:val="003157AA"/>
    <w:rsid w:val="00315D69"/>
    <w:rsid w:val="00317F85"/>
    <w:rsid w:val="003215FE"/>
    <w:rsid w:val="00322ABC"/>
    <w:rsid w:val="0032361B"/>
    <w:rsid w:val="00323E11"/>
    <w:rsid w:val="00323EA8"/>
    <w:rsid w:val="003242A6"/>
    <w:rsid w:val="003252B9"/>
    <w:rsid w:val="0032624D"/>
    <w:rsid w:val="00326AAE"/>
    <w:rsid w:val="00327EBA"/>
    <w:rsid w:val="00331087"/>
    <w:rsid w:val="0033280A"/>
    <w:rsid w:val="00334500"/>
    <w:rsid w:val="003351D3"/>
    <w:rsid w:val="003356B0"/>
    <w:rsid w:val="003365CF"/>
    <w:rsid w:val="003367C0"/>
    <w:rsid w:val="00336E10"/>
    <w:rsid w:val="0033778D"/>
    <w:rsid w:val="00337867"/>
    <w:rsid w:val="00337B71"/>
    <w:rsid w:val="00340958"/>
    <w:rsid w:val="0034177F"/>
    <w:rsid w:val="00343692"/>
    <w:rsid w:val="00344CA2"/>
    <w:rsid w:val="00344F9D"/>
    <w:rsid w:val="00344FA2"/>
    <w:rsid w:val="003458FD"/>
    <w:rsid w:val="00350A10"/>
    <w:rsid w:val="00351503"/>
    <w:rsid w:val="00351B21"/>
    <w:rsid w:val="00351DA8"/>
    <w:rsid w:val="0035224C"/>
    <w:rsid w:val="0035327C"/>
    <w:rsid w:val="00353F6C"/>
    <w:rsid w:val="0035508A"/>
    <w:rsid w:val="003552AC"/>
    <w:rsid w:val="003554F2"/>
    <w:rsid w:val="003564CA"/>
    <w:rsid w:val="00356981"/>
    <w:rsid w:val="00361697"/>
    <w:rsid w:val="0036282A"/>
    <w:rsid w:val="0036399D"/>
    <w:rsid w:val="00364324"/>
    <w:rsid w:val="0036455A"/>
    <w:rsid w:val="00364A3B"/>
    <w:rsid w:val="003651C9"/>
    <w:rsid w:val="00365870"/>
    <w:rsid w:val="00365BF6"/>
    <w:rsid w:val="003666B4"/>
    <w:rsid w:val="00366F7A"/>
    <w:rsid w:val="00367ABA"/>
    <w:rsid w:val="00370171"/>
    <w:rsid w:val="003704A8"/>
    <w:rsid w:val="00370969"/>
    <w:rsid w:val="0037302A"/>
    <w:rsid w:val="003738E1"/>
    <w:rsid w:val="00373DE8"/>
    <w:rsid w:val="00374087"/>
    <w:rsid w:val="00374639"/>
    <w:rsid w:val="0037480B"/>
    <w:rsid w:val="00374AC1"/>
    <w:rsid w:val="00375233"/>
    <w:rsid w:val="00375C7A"/>
    <w:rsid w:val="003765B6"/>
    <w:rsid w:val="003766E9"/>
    <w:rsid w:val="0037743E"/>
    <w:rsid w:val="00377EAF"/>
    <w:rsid w:val="00381B34"/>
    <w:rsid w:val="0038227F"/>
    <w:rsid w:val="003825C0"/>
    <w:rsid w:val="00383BAA"/>
    <w:rsid w:val="00383CE1"/>
    <w:rsid w:val="00383D9A"/>
    <w:rsid w:val="0038627E"/>
    <w:rsid w:val="00387966"/>
    <w:rsid w:val="00391680"/>
    <w:rsid w:val="0039354F"/>
    <w:rsid w:val="00393B7A"/>
    <w:rsid w:val="00393CBF"/>
    <w:rsid w:val="00397EBD"/>
    <w:rsid w:val="003A054C"/>
    <w:rsid w:val="003A1F11"/>
    <w:rsid w:val="003A1FF1"/>
    <w:rsid w:val="003A220C"/>
    <w:rsid w:val="003A33A2"/>
    <w:rsid w:val="003A393F"/>
    <w:rsid w:val="003A4F6B"/>
    <w:rsid w:val="003A5108"/>
    <w:rsid w:val="003A5E8A"/>
    <w:rsid w:val="003A700F"/>
    <w:rsid w:val="003A75C1"/>
    <w:rsid w:val="003B01D4"/>
    <w:rsid w:val="003B04FF"/>
    <w:rsid w:val="003B19FE"/>
    <w:rsid w:val="003B1AA3"/>
    <w:rsid w:val="003B1F15"/>
    <w:rsid w:val="003B3892"/>
    <w:rsid w:val="003B424A"/>
    <w:rsid w:val="003B4C00"/>
    <w:rsid w:val="003B56B9"/>
    <w:rsid w:val="003B60DA"/>
    <w:rsid w:val="003B74DF"/>
    <w:rsid w:val="003C03B9"/>
    <w:rsid w:val="003C0C70"/>
    <w:rsid w:val="003C23C6"/>
    <w:rsid w:val="003C2AF3"/>
    <w:rsid w:val="003C2E92"/>
    <w:rsid w:val="003C3FE7"/>
    <w:rsid w:val="003C4CAC"/>
    <w:rsid w:val="003C52BA"/>
    <w:rsid w:val="003D11D6"/>
    <w:rsid w:val="003D2B95"/>
    <w:rsid w:val="003D2C04"/>
    <w:rsid w:val="003D31ED"/>
    <w:rsid w:val="003D3C16"/>
    <w:rsid w:val="003D5584"/>
    <w:rsid w:val="003D5712"/>
    <w:rsid w:val="003D622D"/>
    <w:rsid w:val="003D6610"/>
    <w:rsid w:val="003D6B02"/>
    <w:rsid w:val="003D794B"/>
    <w:rsid w:val="003E0067"/>
    <w:rsid w:val="003E1419"/>
    <w:rsid w:val="003E31FB"/>
    <w:rsid w:val="003E4571"/>
    <w:rsid w:val="003E4C64"/>
    <w:rsid w:val="003E52D7"/>
    <w:rsid w:val="003E6A44"/>
    <w:rsid w:val="003E6A4C"/>
    <w:rsid w:val="003F04B9"/>
    <w:rsid w:val="003F2590"/>
    <w:rsid w:val="003F314D"/>
    <w:rsid w:val="003F39A2"/>
    <w:rsid w:val="003F3FB4"/>
    <w:rsid w:val="003F3FFF"/>
    <w:rsid w:val="003F5C0E"/>
    <w:rsid w:val="003F72E0"/>
    <w:rsid w:val="003F7EC6"/>
    <w:rsid w:val="00401E26"/>
    <w:rsid w:val="00402D6B"/>
    <w:rsid w:val="004036D8"/>
    <w:rsid w:val="0040381E"/>
    <w:rsid w:val="00404F1C"/>
    <w:rsid w:val="00405066"/>
    <w:rsid w:val="004064E8"/>
    <w:rsid w:val="004076EA"/>
    <w:rsid w:val="0041015B"/>
    <w:rsid w:val="00410F2D"/>
    <w:rsid w:val="004136B4"/>
    <w:rsid w:val="00413753"/>
    <w:rsid w:val="004141A6"/>
    <w:rsid w:val="00414284"/>
    <w:rsid w:val="00414625"/>
    <w:rsid w:val="004150FD"/>
    <w:rsid w:val="00415717"/>
    <w:rsid w:val="00415FA3"/>
    <w:rsid w:val="004173FD"/>
    <w:rsid w:val="0041778F"/>
    <w:rsid w:val="00420E95"/>
    <w:rsid w:val="0042112B"/>
    <w:rsid w:val="00421B3D"/>
    <w:rsid w:val="00422371"/>
    <w:rsid w:val="00422F22"/>
    <w:rsid w:val="00422F30"/>
    <w:rsid w:val="004232EE"/>
    <w:rsid w:val="00425879"/>
    <w:rsid w:val="00425F35"/>
    <w:rsid w:val="00426007"/>
    <w:rsid w:val="004268D8"/>
    <w:rsid w:val="00427A3B"/>
    <w:rsid w:val="00431059"/>
    <w:rsid w:val="004316E5"/>
    <w:rsid w:val="0043189A"/>
    <w:rsid w:val="004318C2"/>
    <w:rsid w:val="004334CF"/>
    <w:rsid w:val="00433CC8"/>
    <w:rsid w:val="00433D22"/>
    <w:rsid w:val="004347FB"/>
    <w:rsid w:val="0043794C"/>
    <w:rsid w:val="00437CEC"/>
    <w:rsid w:val="0044037E"/>
    <w:rsid w:val="00440700"/>
    <w:rsid w:val="00440E17"/>
    <w:rsid w:val="004415DF"/>
    <w:rsid w:val="00442246"/>
    <w:rsid w:val="00442C10"/>
    <w:rsid w:val="00443212"/>
    <w:rsid w:val="004439F9"/>
    <w:rsid w:val="00444D1E"/>
    <w:rsid w:val="00447350"/>
    <w:rsid w:val="00447963"/>
    <w:rsid w:val="00447B8E"/>
    <w:rsid w:val="00447ED6"/>
    <w:rsid w:val="00452626"/>
    <w:rsid w:val="00454211"/>
    <w:rsid w:val="0045423A"/>
    <w:rsid w:val="0045465F"/>
    <w:rsid w:val="00454B7C"/>
    <w:rsid w:val="004550B3"/>
    <w:rsid w:val="00455DD7"/>
    <w:rsid w:val="0045664C"/>
    <w:rsid w:val="00456D9F"/>
    <w:rsid w:val="00456EC9"/>
    <w:rsid w:val="00457B76"/>
    <w:rsid w:val="00457C44"/>
    <w:rsid w:val="00460F19"/>
    <w:rsid w:val="004613C6"/>
    <w:rsid w:val="00463C36"/>
    <w:rsid w:val="00464B45"/>
    <w:rsid w:val="004658B5"/>
    <w:rsid w:val="00465AE5"/>
    <w:rsid w:val="004661B4"/>
    <w:rsid w:val="004665D1"/>
    <w:rsid w:val="0047012C"/>
    <w:rsid w:val="004704DB"/>
    <w:rsid w:val="0047077A"/>
    <w:rsid w:val="00470E0A"/>
    <w:rsid w:val="00471716"/>
    <w:rsid w:val="00471DEE"/>
    <w:rsid w:val="004730E3"/>
    <w:rsid w:val="004744D2"/>
    <w:rsid w:val="00474543"/>
    <w:rsid w:val="00475F5A"/>
    <w:rsid w:val="00476877"/>
    <w:rsid w:val="00476D73"/>
    <w:rsid w:val="004777F9"/>
    <w:rsid w:val="00477BB6"/>
    <w:rsid w:val="0048061C"/>
    <w:rsid w:val="00480B12"/>
    <w:rsid w:val="00481B29"/>
    <w:rsid w:val="00481D08"/>
    <w:rsid w:val="00482A70"/>
    <w:rsid w:val="00482C26"/>
    <w:rsid w:val="00482D62"/>
    <w:rsid w:val="00482FCC"/>
    <w:rsid w:val="004833EC"/>
    <w:rsid w:val="00483DA1"/>
    <w:rsid w:val="004842CF"/>
    <w:rsid w:val="0048470B"/>
    <w:rsid w:val="0048558B"/>
    <w:rsid w:val="00485A5F"/>
    <w:rsid w:val="00486209"/>
    <w:rsid w:val="00486FF8"/>
    <w:rsid w:val="004875F5"/>
    <w:rsid w:val="0048798F"/>
    <w:rsid w:val="00490423"/>
    <w:rsid w:val="00490E9F"/>
    <w:rsid w:val="0049123D"/>
    <w:rsid w:val="004917C0"/>
    <w:rsid w:val="0049182D"/>
    <w:rsid w:val="00491AD1"/>
    <w:rsid w:val="00492532"/>
    <w:rsid w:val="00493ABA"/>
    <w:rsid w:val="00493BBC"/>
    <w:rsid w:val="004944D9"/>
    <w:rsid w:val="00494686"/>
    <w:rsid w:val="00496B40"/>
    <w:rsid w:val="004A0196"/>
    <w:rsid w:val="004A0924"/>
    <w:rsid w:val="004A1086"/>
    <w:rsid w:val="004A18FA"/>
    <w:rsid w:val="004A22FA"/>
    <w:rsid w:val="004A3744"/>
    <w:rsid w:val="004A37BE"/>
    <w:rsid w:val="004A46E7"/>
    <w:rsid w:val="004A4A3A"/>
    <w:rsid w:val="004A501B"/>
    <w:rsid w:val="004A570B"/>
    <w:rsid w:val="004A5770"/>
    <w:rsid w:val="004A5B0C"/>
    <w:rsid w:val="004A5FBF"/>
    <w:rsid w:val="004A630D"/>
    <w:rsid w:val="004A6AAB"/>
    <w:rsid w:val="004A707F"/>
    <w:rsid w:val="004A74EA"/>
    <w:rsid w:val="004A7CB3"/>
    <w:rsid w:val="004B0D50"/>
    <w:rsid w:val="004B34CE"/>
    <w:rsid w:val="004B468D"/>
    <w:rsid w:val="004B55A9"/>
    <w:rsid w:val="004B58EE"/>
    <w:rsid w:val="004B59C6"/>
    <w:rsid w:val="004B6DDB"/>
    <w:rsid w:val="004B7C8B"/>
    <w:rsid w:val="004C21D4"/>
    <w:rsid w:val="004C2FCF"/>
    <w:rsid w:val="004C3D81"/>
    <w:rsid w:val="004C427C"/>
    <w:rsid w:val="004C49D3"/>
    <w:rsid w:val="004C5A1D"/>
    <w:rsid w:val="004C6BCC"/>
    <w:rsid w:val="004C7C63"/>
    <w:rsid w:val="004D0155"/>
    <w:rsid w:val="004D1F40"/>
    <w:rsid w:val="004D2824"/>
    <w:rsid w:val="004D2F80"/>
    <w:rsid w:val="004D4330"/>
    <w:rsid w:val="004D47E1"/>
    <w:rsid w:val="004D5AAF"/>
    <w:rsid w:val="004D682C"/>
    <w:rsid w:val="004D7133"/>
    <w:rsid w:val="004D7DAB"/>
    <w:rsid w:val="004E0D22"/>
    <w:rsid w:val="004E1200"/>
    <w:rsid w:val="004E26AC"/>
    <w:rsid w:val="004E32AB"/>
    <w:rsid w:val="004E3C35"/>
    <w:rsid w:val="004E4343"/>
    <w:rsid w:val="004E4802"/>
    <w:rsid w:val="004E5553"/>
    <w:rsid w:val="004E66C5"/>
    <w:rsid w:val="004F0FDA"/>
    <w:rsid w:val="004F2F2F"/>
    <w:rsid w:val="004F2F38"/>
    <w:rsid w:val="004F48D9"/>
    <w:rsid w:val="004F4A3A"/>
    <w:rsid w:val="004F4E9C"/>
    <w:rsid w:val="004F54DE"/>
    <w:rsid w:val="004F5D6E"/>
    <w:rsid w:val="004F6236"/>
    <w:rsid w:val="004F76A6"/>
    <w:rsid w:val="005006A8"/>
    <w:rsid w:val="00501567"/>
    <w:rsid w:val="00501762"/>
    <w:rsid w:val="0050371C"/>
    <w:rsid w:val="00504516"/>
    <w:rsid w:val="0050557E"/>
    <w:rsid w:val="00506182"/>
    <w:rsid w:val="005063C7"/>
    <w:rsid w:val="00506895"/>
    <w:rsid w:val="0050717B"/>
    <w:rsid w:val="00507723"/>
    <w:rsid w:val="00507BC4"/>
    <w:rsid w:val="00510CE2"/>
    <w:rsid w:val="0051241A"/>
    <w:rsid w:val="005126E5"/>
    <w:rsid w:val="005127E4"/>
    <w:rsid w:val="005133D0"/>
    <w:rsid w:val="00513539"/>
    <w:rsid w:val="0051413B"/>
    <w:rsid w:val="0051439C"/>
    <w:rsid w:val="00514E52"/>
    <w:rsid w:val="00515221"/>
    <w:rsid w:val="00515A08"/>
    <w:rsid w:val="005161FC"/>
    <w:rsid w:val="00520005"/>
    <w:rsid w:val="00520837"/>
    <w:rsid w:val="00522984"/>
    <w:rsid w:val="00524260"/>
    <w:rsid w:val="00524498"/>
    <w:rsid w:val="005244B9"/>
    <w:rsid w:val="0052610B"/>
    <w:rsid w:val="00526E49"/>
    <w:rsid w:val="00526FA9"/>
    <w:rsid w:val="00526FFD"/>
    <w:rsid w:val="00527A32"/>
    <w:rsid w:val="00530388"/>
    <w:rsid w:val="00530B49"/>
    <w:rsid w:val="00530C7D"/>
    <w:rsid w:val="00531BCF"/>
    <w:rsid w:val="00531F55"/>
    <w:rsid w:val="00532552"/>
    <w:rsid w:val="00532E1C"/>
    <w:rsid w:val="005333CE"/>
    <w:rsid w:val="005341B7"/>
    <w:rsid w:val="00534936"/>
    <w:rsid w:val="00534DB1"/>
    <w:rsid w:val="00534F3C"/>
    <w:rsid w:val="00536344"/>
    <w:rsid w:val="00536451"/>
    <w:rsid w:val="00536A93"/>
    <w:rsid w:val="00536EDC"/>
    <w:rsid w:val="00537394"/>
    <w:rsid w:val="00537D22"/>
    <w:rsid w:val="00540394"/>
    <w:rsid w:val="005430AD"/>
    <w:rsid w:val="0054491B"/>
    <w:rsid w:val="00544F75"/>
    <w:rsid w:val="00545B2C"/>
    <w:rsid w:val="005460E0"/>
    <w:rsid w:val="005463E2"/>
    <w:rsid w:val="005466AE"/>
    <w:rsid w:val="00546C65"/>
    <w:rsid w:val="005471D3"/>
    <w:rsid w:val="00551337"/>
    <w:rsid w:val="005513C0"/>
    <w:rsid w:val="0055163B"/>
    <w:rsid w:val="0055262B"/>
    <w:rsid w:val="0055274C"/>
    <w:rsid w:val="00552B02"/>
    <w:rsid w:val="00553EBD"/>
    <w:rsid w:val="00554948"/>
    <w:rsid w:val="00555277"/>
    <w:rsid w:val="00555302"/>
    <w:rsid w:val="005555FF"/>
    <w:rsid w:val="00555A06"/>
    <w:rsid w:val="00555C1B"/>
    <w:rsid w:val="00555E44"/>
    <w:rsid w:val="0055743E"/>
    <w:rsid w:val="00560DE1"/>
    <w:rsid w:val="0056100E"/>
    <w:rsid w:val="005618AA"/>
    <w:rsid w:val="00562DED"/>
    <w:rsid w:val="00563598"/>
    <w:rsid w:val="005636EA"/>
    <w:rsid w:val="00563706"/>
    <w:rsid w:val="00563929"/>
    <w:rsid w:val="00563D0D"/>
    <w:rsid w:val="00563D32"/>
    <w:rsid w:val="00563DA4"/>
    <w:rsid w:val="00563E3D"/>
    <w:rsid w:val="00563ED2"/>
    <w:rsid w:val="005647E2"/>
    <w:rsid w:val="0056623B"/>
    <w:rsid w:val="0056710A"/>
    <w:rsid w:val="00567890"/>
    <w:rsid w:val="0057108A"/>
    <w:rsid w:val="00571977"/>
    <w:rsid w:val="00571E77"/>
    <w:rsid w:val="0057219C"/>
    <w:rsid w:val="00572BA9"/>
    <w:rsid w:val="00573D1D"/>
    <w:rsid w:val="00574A93"/>
    <w:rsid w:val="00575020"/>
    <w:rsid w:val="0057582B"/>
    <w:rsid w:val="00577168"/>
    <w:rsid w:val="00577454"/>
    <w:rsid w:val="005803F2"/>
    <w:rsid w:val="00583302"/>
    <w:rsid w:val="00584223"/>
    <w:rsid w:val="005862B3"/>
    <w:rsid w:val="00586452"/>
    <w:rsid w:val="00590067"/>
    <w:rsid w:val="005900CD"/>
    <w:rsid w:val="005901AB"/>
    <w:rsid w:val="0059092C"/>
    <w:rsid w:val="00590F26"/>
    <w:rsid w:val="0059100D"/>
    <w:rsid w:val="00591B53"/>
    <w:rsid w:val="005922C5"/>
    <w:rsid w:val="005928A9"/>
    <w:rsid w:val="00592FFA"/>
    <w:rsid w:val="00593668"/>
    <w:rsid w:val="00594E0F"/>
    <w:rsid w:val="00595DAB"/>
    <w:rsid w:val="005966CB"/>
    <w:rsid w:val="00596941"/>
    <w:rsid w:val="0059705A"/>
    <w:rsid w:val="005A023D"/>
    <w:rsid w:val="005A16B3"/>
    <w:rsid w:val="005A25B4"/>
    <w:rsid w:val="005A2B19"/>
    <w:rsid w:val="005A3DCD"/>
    <w:rsid w:val="005A656C"/>
    <w:rsid w:val="005A667E"/>
    <w:rsid w:val="005A7C89"/>
    <w:rsid w:val="005B0169"/>
    <w:rsid w:val="005B0296"/>
    <w:rsid w:val="005B04DF"/>
    <w:rsid w:val="005B0A6A"/>
    <w:rsid w:val="005B0D86"/>
    <w:rsid w:val="005B16D1"/>
    <w:rsid w:val="005B173F"/>
    <w:rsid w:val="005B2AC3"/>
    <w:rsid w:val="005B3012"/>
    <w:rsid w:val="005B4030"/>
    <w:rsid w:val="005B4DE5"/>
    <w:rsid w:val="005C0AE8"/>
    <w:rsid w:val="005C0C56"/>
    <w:rsid w:val="005C135D"/>
    <w:rsid w:val="005C3924"/>
    <w:rsid w:val="005C42EE"/>
    <w:rsid w:val="005C43D5"/>
    <w:rsid w:val="005C4660"/>
    <w:rsid w:val="005C499F"/>
    <w:rsid w:val="005C49EE"/>
    <w:rsid w:val="005C4D1A"/>
    <w:rsid w:val="005C54CB"/>
    <w:rsid w:val="005C615F"/>
    <w:rsid w:val="005C62D0"/>
    <w:rsid w:val="005D05F7"/>
    <w:rsid w:val="005D0B32"/>
    <w:rsid w:val="005D0DA9"/>
    <w:rsid w:val="005D0F79"/>
    <w:rsid w:val="005D14FF"/>
    <w:rsid w:val="005D15AC"/>
    <w:rsid w:val="005D2730"/>
    <w:rsid w:val="005D2BDB"/>
    <w:rsid w:val="005D3C0A"/>
    <w:rsid w:val="005D4C51"/>
    <w:rsid w:val="005D528B"/>
    <w:rsid w:val="005D79C6"/>
    <w:rsid w:val="005D7B5B"/>
    <w:rsid w:val="005E10BD"/>
    <w:rsid w:val="005E1769"/>
    <w:rsid w:val="005E2901"/>
    <w:rsid w:val="005E3027"/>
    <w:rsid w:val="005E33D3"/>
    <w:rsid w:val="005E35A9"/>
    <w:rsid w:val="005E495F"/>
    <w:rsid w:val="005E4BDA"/>
    <w:rsid w:val="005E4E60"/>
    <w:rsid w:val="005F025E"/>
    <w:rsid w:val="005F1D5F"/>
    <w:rsid w:val="005F2A25"/>
    <w:rsid w:val="005F2AA1"/>
    <w:rsid w:val="005F3441"/>
    <w:rsid w:val="005F3E63"/>
    <w:rsid w:val="005F46F8"/>
    <w:rsid w:val="005F5762"/>
    <w:rsid w:val="005F5A19"/>
    <w:rsid w:val="005F5A99"/>
    <w:rsid w:val="005F5B3F"/>
    <w:rsid w:val="005F660D"/>
    <w:rsid w:val="005F6A49"/>
    <w:rsid w:val="00601298"/>
    <w:rsid w:val="006017AA"/>
    <w:rsid w:val="006026C1"/>
    <w:rsid w:val="006053A8"/>
    <w:rsid w:val="00606A1E"/>
    <w:rsid w:val="006070B2"/>
    <w:rsid w:val="00607BB2"/>
    <w:rsid w:val="00610573"/>
    <w:rsid w:val="00610BDB"/>
    <w:rsid w:val="00611B85"/>
    <w:rsid w:val="00612504"/>
    <w:rsid w:val="00612A4B"/>
    <w:rsid w:val="00612FCE"/>
    <w:rsid w:val="00613BF6"/>
    <w:rsid w:val="00613C32"/>
    <w:rsid w:val="00613D37"/>
    <w:rsid w:val="00615845"/>
    <w:rsid w:val="00615B72"/>
    <w:rsid w:val="00615CC5"/>
    <w:rsid w:val="00616099"/>
    <w:rsid w:val="00616306"/>
    <w:rsid w:val="006163C2"/>
    <w:rsid w:val="00616E24"/>
    <w:rsid w:val="00620C35"/>
    <w:rsid w:val="00620FA6"/>
    <w:rsid w:val="00621CAC"/>
    <w:rsid w:val="006226B1"/>
    <w:rsid w:val="00625585"/>
    <w:rsid w:val="006273C3"/>
    <w:rsid w:val="00630506"/>
    <w:rsid w:val="0063154B"/>
    <w:rsid w:val="00633BFA"/>
    <w:rsid w:val="006341A1"/>
    <w:rsid w:val="00634601"/>
    <w:rsid w:val="00643F56"/>
    <w:rsid w:val="006452D6"/>
    <w:rsid w:val="0064617B"/>
    <w:rsid w:val="00646780"/>
    <w:rsid w:val="006505AB"/>
    <w:rsid w:val="00650CED"/>
    <w:rsid w:val="0065222B"/>
    <w:rsid w:val="0065231D"/>
    <w:rsid w:val="006551CA"/>
    <w:rsid w:val="006558CC"/>
    <w:rsid w:val="00655D99"/>
    <w:rsid w:val="006562BD"/>
    <w:rsid w:val="00656759"/>
    <w:rsid w:val="00656875"/>
    <w:rsid w:val="0065751F"/>
    <w:rsid w:val="0065756A"/>
    <w:rsid w:val="00657C7D"/>
    <w:rsid w:val="00660454"/>
    <w:rsid w:val="0066074B"/>
    <w:rsid w:val="00664217"/>
    <w:rsid w:val="00664A4A"/>
    <w:rsid w:val="00666300"/>
    <w:rsid w:val="00666F33"/>
    <w:rsid w:val="006702BD"/>
    <w:rsid w:val="00670E88"/>
    <w:rsid w:val="006712E6"/>
    <w:rsid w:val="0067177C"/>
    <w:rsid w:val="00671EFB"/>
    <w:rsid w:val="00674502"/>
    <w:rsid w:val="0067450D"/>
    <w:rsid w:val="00674C35"/>
    <w:rsid w:val="00675F86"/>
    <w:rsid w:val="006766B8"/>
    <w:rsid w:val="0067731C"/>
    <w:rsid w:val="006815B9"/>
    <w:rsid w:val="00681D91"/>
    <w:rsid w:val="00682010"/>
    <w:rsid w:val="0068340F"/>
    <w:rsid w:val="00684A40"/>
    <w:rsid w:val="00690623"/>
    <w:rsid w:val="006924D7"/>
    <w:rsid w:val="00692846"/>
    <w:rsid w:val="00693056"/>
    <w:rsid w:val="006932BF"/>
    <w:rsid w:val="006932C3"/>
    <w:rsid w:val="00694993"/>
    <w:rsid w:val="00695D89"/>
    <w:rsid w:val="00695F3A"/>
    <w:rsid w:val="006966E9"/>
    <w:rsid w:val="00696779"/>
    <w:rsid w:val="00696BBF"/>
    <w:rsid w:val="00697BBF"/>
    <w:rsid w:val="006A09C9"/>
    <w:rsid w:val="006A21C2"/>
    <w:rsid w:val="006A358E"/>
    <w:rsid w:val="006A3ACD"/>
    <w:rsid w:val="006A3F35"/>
    <w:rsid w:val="006A4669"/>
    <w:rsid w:val="006A6118"/>
    <w:rsid w:val="006A6245"/>
    <w:rsid w:val="006A721D"/>
    <w:rsid w:val="006A73C9"/>
    <w:rsid w:val="006A73CF"/>
    <w:rsid w:val="006A7742"/>
    <w:rsid w:val="006B0556"/>
    <w:rsid w:val="006B0F60"/>
    <w:rsid w:val="006B17F6"/>
    <w:rsid w:val="006B1809"/>
    <w:rsid w:val="006B2945"/>
    <w:rsid w:val="006B2C43"/>
    <w:rsid w:val="006B4E6D"/>
    <w:rsid w:val="006B5AED"/>
    <w:rsid w:val="006B5F46"/>
    <w:rsid w:val="006B69EC"/>
    <w:rsid w:val="006B7768"/>
    <w:rsid w:val="006C0896"/>
    <w:rsid w:val="006C1337"/>
    <w:rsid w:val="006C23B6"/>
    <w:rsid w:val="006C24F7"/>
    <w:rsid w:val="006C3A44"/>
    <w:rsid w:val="006C40F3"/>
    <w:rsid w:val="006C594A"/>
    <w:rsid w:val="006C5A6D"/>
    <w:rsid w:val="006C6336"/>
    <w:rsid w:val="006D01E1"/>
    <w:rsid w:val="006D0487"/>
    <w:rsid w:val="006D051C"/>
    <w:rsid w:val="006D07BC"/>
    <w:rsid w:val="006D176C"/>
    <w:rsid w:val="006D2359"/>
    <w:rsid w:val="006D3AB7"/>
    <w:rsid w:val="006D4F17"/>
    <w:rsid w:val="006D5683"/>
    <w:rsid w:val="006D61E2"/>
    <w:rsid w:val="006D63D7"/>
    <w:rsid w:val="006D7551"/>
    <w:rsid w:val="006E082D"/>
    <w:rsid w:val="006E10A1"/>
    <w:rsid w:val="006E18C1"/>
    <w:rsid w:val="006E2249"/>
    <w:rsid w:val="006E473D"/>
    <w:rsid w:val="006E5346"/>
    <w:rsid w:val="006E6943"/>
    <w:rsid w:val="006E7DA3"/>
    <w:rsid w:val="006E7EAA"/>
    <w:rsid w:val="006F02ED"/>
    <w:rsid w:val="006F0EB0"/>
    <w:rsid w:val="006F15C7"/>
    <w:rsid w:val="006F1A4F"/>
    <w:rsid w:val="006F23F8"/>
    <w:rsid w:val="006F2AF8"/>
    <w:rsid w:val="006F30E0"/>
    <w:rsid w:val="006F31A7"/>
    <w:rsid w:val="006F45DA"/>
    <w:rsid w:val="006F4E95"/>
    <w:rsid w:val="006F58A9"/>
    <w:rsid w:val="006F6F46"/>
    <w:rsid w:val="006F7688"/>
    <w:rsid w:val="00701690"/>
    <w:rsid w:val="00701A0F"/>
    <w:rsid w:val="00701E9F"/>
    <w:rsid w:val="00703298"/>
    <w:rsid w:val="00703577"/>
    <w:rsid w:val="00703D10"/>
    <w:rsid w:val="00704D9E"/>
    <w:rsid w:val="00704EF7"/>
    <w:rsid w:val="0070503B"/>
    <w:rsid w:val="00705344"/>
    <w:rsid w:val="007057C3"/>
    <w:rsid w:val="00705990"/>
    <w:rsid w:val="00706BE7"/>
    <w:rsid w:val="0070733D"/>
    <w:rsid w:val="00707DD8"/>
    <w:rsid w:val="00710D5F"/>
    <w:rsid w:val="00710F4F"/>
    <w:rsid w:val="00711167"/>
    <w:rsid w:val="007117E6"/>
    <w:rsid w:val="00711847"/>
    <w:rsid w:val="00711C53"/>
    <w:rsid w:val="00712457"/>
    <w:rsid w:val="00713302"/>
    <w:rsid w:val="007135EF"/>
    <w:rsid w:val="00713A2B"/>
    <w:rsid w:val="00713F63"/>
    <w:rsid w:val="0071505B"/>
    <w:rsid w:val="0071529F"/>
    <w:rsid w:val="007156ED"/>
    <w:rsid w:val="00715D9A"/>
    <w:rsid w:val="0071666D"/>
    <w:rsid w:val="00717B17"/>
    <w:rsid w:val="007209F4"/>
    <w:rsid w:val="00720C0C"/>
    <w:rsid w:val="00720D1C"/>
    <w:rsid w:val="00720E85"/>
    <w:rsid w:val="00721098"/>
    <w:rsid w:val="00721586"/>
    <w:rsid w:val="00721CBD"/>
    <w:rsid w:val="00721FC2"/>
    <w:rsid w:val="00723CE5"/>
    <w:rsid w:val="00725209"/>
    <w:rsid w:val="00725E05"/>
    <w:rsid w:val="00727576"/>
    <w:rsid w:val="00730678"/>
    <w:rsid w:val="007308B7"/>
    <w:rsid w:val="0073136C"/>
    <w:rsid w:val="0073387C"/>
    <w:rsid w:val="00733ECC"/>
    <w:rsid w:val="00733F19"/>
    <w:rsid w:val="00734277"/>
    <w:rsid w:val="00735071"/>
    <w:rsid w:val="007353F4"/>
    <w:rsid w:val="0073559D"/>
    <w:rsid w:val="007358FD"/>
    <w:rsid w:val="007365D9"/>
    <w:rsid w:val="007366A1"/>
    <w:rsid w:val="00736DE0"/>
    <w:rsid w:val="00737243"/>
    <w:rsid w:val="00737622"/>
    <w:rsid w:val="00740314"/>
    <w:rsid w:val="007411EB"/>
    <w:rsid w:val="00743E0F"/>
    <w:rsid w:val="00744EEA"/>
    <w:rsid w:val="00745A10"/>
    <w:rsid w:val="00746820"/>
    <w:rsid w:val="00746E1D"/>
    <w:rsid w:val="0074747D"/>
    <w:rsid w:val="007477FE"/>
    <w:rsid w:val="00747B50"/>
    <w:rsid w:val="00751A25"/>
    <w:rsid w:val="007525BF"/>
    <w:rsid w:val="0075309C"/>
    <w:rsid w:val="00753CDD"/>
    <w:rsid w:val="007543AD"/>
    <w:rsid w:val="00754A01"/>
    <w:rsid w:val="00755B4F"/>
    <w:rsid w:val="0075746E"/>
    <w:rsid w:val="0075766A"/>
    <w:rsid w:val="00757AF5"/>
    <w:rsid w:val="00757F7E"/>
    <w:rsid w:val="0076090A"/>
    <w:rsid w:val="0076193A"/>
    <w:rsid w:val="007620EC"/>
    <w:rsid w:val="00762616"/>
    <w:rsid w:val="00762683"/>
    <w:rsid w:val="0076374F"/>
    <w:rsid w:val="00764762"/>
    <w:rsid w:val="00766D46"/>
    <w:rsid w:val="0076797E"/>
    <w:rsid w:val="00767BBD"/>
    <w:rsid w:val="00771360"/>
    <w:rsid w:val="0077186B"/>
    <w:rsid w:val="007719BA"/>
    <w:rsid w:val="00771C04"/>
    <w:rsid w:val="00771CA8"/>
    <w:rsid w:val="007728BC"/>
    <w:rsid w:val="00772AD2"/>
    <w:rsid w:val="00772C3C"/>
    <w:rsid w:val="00774898"/>
    <w:rsid w:val="0077578D"/>
    <w:rsid w:val="00775874"/>
    <w:rsid w:val="00775FD7"/>
    <w:rsid w:val="00777CDB"/>
    <w:rsid w:val="007806B5"/>
    <w:rsid w:val="00781324"/>
    <w:rsid w:val="0078271A"/>
    <w:rsid w:val="0078346A"/>
    <w:rsid w:val="00783526"/>
    <w:rsid w:val="00783DF2"/>
    <w:rsid w:val="00784C63"/>
    <w:rsid w:val="00786887"/>
    <w:rsid w:val="007875F3"/>
    <w:rsid w:val="007905CA"/>
    <w:rsid w:val="00791DD9"/>
    <w:rsid w:val="007920E0"/>
    <w:rsid w:val="007922A0"/>
    <w:rsid w:val="007923E2"/>
    <w:rsid w:val="007934D4"/>
    <w:rsid w:val="00793904"/>
    <w:rsid w:val="00793D53"/>
    <w:rsid w:val="00793F79"/>
    <w:rsid w:val="00794F35"/>
    <w:rsid w:val="00796D5D"/>
    <w:rsid w:val="007A04B2"/>
    <w:rsid w:val="007A1248"/>
    <w:rsid w:val="007A169C"/>
    <w:rsid w:val="007A26B0"/>
    <w:rsid w:val="007A2FDC"/>
    <w:rsid w:val="007A343E"/>
    <w:rsid w:val="007A3B49"/>
    <w:rsid w:val="007A5EE6"/>
    <w:rsid w:val="007A6D23"/>
    <w:rsid w:val="007A7347"/>
    <w:rsid w:val="007B0EBF"/>
    <w:rsid w:val="007B130A"/>
    <w:rsid w:val="007B1DE2"/>
    <w:rsid w:val="007B1E0E"/>
    <w:rsid w:val="007B302A"/>
    <w:rsid w:val="007B3C59"/>
    <w:rsid w:val="007B4972"/>
    <w:rsid w:val="007B4DE0"/>
    <w:rsid w:val="007B53F9"/>
    <w:rsid w:val="007B5996"/>
    <w:rsid w:val="007B5BEB"/>
    <w:rsid w:val="007B7157"/>
    <w:rsid w:val="007C0009"/>
    <w:rsid w:val="007C0F8C"/>
    <w:rsid w:val="007C125B"/>
    <w:rsid w:val="007C2D73"/>
    <w:rsid w:val="007C2D99"/>
    <w:rsid w:val="007C3105"/>
    <w:rsid w:val="007C450D"/>
    <w:rsid w:val="007C47B8"/>
    <w:rsid w:val="007C57CB"/>
    <w:rsid w:val="007C5837"/>
    <w:rsid w:val="007C6799"/>
    <w:rsid w:val="007C689F"/>
    <w:rsid w:val="007C6FEB"/>
    <w:rsid w:val="007C7067"/>
    <w:rsid w:val="007C71DD"/>
    <w:rsid w:val="007C7842"/>
    <w:rsid w:val="007C7D2F"/>
    <w:rsid w:val="007D0037"/>
    <w:rsid w:val="007D039B"/>
    <w:rsid w:val="007D0E69"/>
    <w:rsid w:val="007D0E97"/>
    <w:rsid w:val="007D233B"/>
    <w:rsid w:val="007D405B"/>
    <w:rsid w:val="007D52FA"/>
    <w:rsid w:val="007D6079"/>
    <w:rsid w:val="007D6934"/>
    <w:rsid w:val="007D695E"/>
    <w:rsid w:val="007D75BF"/>
    <w:rsid w:val="007D7645"/>
    <w:rsid w:val="007D782C"/>
    <w:rsid w:val="007E01C0"/>
    <w:rsid w:val="007E157A"/>
    <w:rsid w:val="007E20C4"/>
    <w:rsid w:val="007E5751"/>
    <w:rsid w:val="007E736F"/>
    <w:rsid w:val="007E7379"/>
    <w:rsid w:val="007F05C8"/>
    <w:rsid w:val="007F0E19"/>
    <w:rsid w:val="007F1B19"/>
    <w:rsid w:val="007F1D2B"/>
    <w:rsid w:val="007F20FE"/>
    <w:rsid w:val="007F266F"/>
    <w:rsid w:val="007F36DD"/>
    <w:rsid w:val="007F47C4"/>
    <w:rsid w:val="007F48FD"/>
    <w:rsid w:val="007F565F"/>
    <w:rsid w:val="007F59EC"/>
    <w:rsid w:val="007F6131"/>
    <w:rsid w:val="007F683B"/>
    <w:rsid w:val="007F73D8"/>
    <w:rsid w:val="00801066"/>
    <w:rsid w:val="0080107C"/>
    <w:rsid w:val="008012EA"/>
    <w:rsid w:val="00801D7D"/>
    <w:rsid w:val="00801E34"/>
    <w:rsid w:val="00802177"/>
    <w:rsid w:val="008029E4"/>
    <w:rsid w:val="00802C43"/>
    <w:rsid w:val="008043B7"/>
    <w:rsid w:val="00804841"/>
    <w:rsid w:val="00805726"/>
    <w:rsid w:val="00805BE4"/>
    <w:rsid w:val="00807266"/>
    <w:rsid w:val="0080750E"/>
    <w:rsid w:val="00807CFD"/>
    <w:rsid w:val="0081015C"/>
    <w:rsid w:val="00810DD6"/>
    <w:rsid w:val="0081171A"/>
    <w:rsid w:val="00811A11"/>
    <w:rsid w:val="00812756"/>
    <w:rsid w:val="008139B1"/>
    <w:rsid w:val="00814360"/>
    <w:rsid w:val="00814A44"/>
    <w:rsid w:val="00814B67"/>
    <w:rsid w:val="00815058"/>
    <w:rsid w:val="0081513E"/>
    <w:rsid w:val="00815685"/>
    <w:rsid w:val="00816683"/>
    <w:rsid w:val="008203C5"/>
    <w:rsid w:val="008216B1"/>
    <w:rsid w:val="008226C9"/>
    <w:rsid w:val="00822996"/>
    <w:rsid w:val="00823B43"/>
    <w:rsid w:val="00823DFF"/>
    <w:rsid w:val="00823F10"/>
    <w:rsid w:val="00825809"/>
    <w:rsid w:val="00826F6E"/>
    <w:rsid w:val="00827453"/>
    <w:rsid w:val="00827547"/>
    <w:rsid w:val="00830B41"/>
    <w:rsid w:val="00830D6C"/>
    <w:rsid w:val="0083141B"/>
    <w:rsid w:val="0083193D"/>
    <w:rsid w:val="008329C3"/>
    <w:rsid w:val="0083304A"/>
    <w:rsid w:val="008331BB"/>
    <w:rsid w:val="008358E8"/>
    <w:rsid w:val="00835E6C"/>
    <w:rsid w:val="00837623"/>
    <w:rsid w:val="008408AD"/>
    <w:rsid w:val="00840D57"/>
    <w:rsid w:val="0084112F"/>
    <w:rsid w:val="008414B7"/>
    <w:rsid w:val="008420CD"/>
    <w:rsid w:val="0084233E"/>
    <w:rsid w:val="0084298C"/>
    <w:rsid w:val="00844A81"/>
    <w:rsid w:val="008456D9"/>
    <w:rsid w:val="008460FC"/>
    <w:rsid w:val="00846C99"/>
    <w:rsid w:val="0084746B"/>
    <w:rsid w:val="00847C69"/>
    <w:rsid w:val="00850176"/>
    <w:rsid w:val="00850AD3"/>
    <w:rsid w:val="00851520"/>
    <w:rsid w:val="00852679"/>
    <w:rsid w:val="00852C0E"/>
    <w:rsid w:val="008531EA"/>
    <w:rsid w:val="008547C4"/>
    <w:rsid w:val="00854C40"/>
    <w:rsid w:val="00855F84"/>
    <w:rsid w:val="00857307"/>
    <w:rsid w:val="00857EC0"/>
    <w:rsid w:val="00861D69"/>
    <w:rsid w:val="008645EE"/>
    <w:rsid w:val="008650E1"/>
    <w:rsid w:val="00865F2A"/>
    <w:rsid w:val="008676F0"/>
    <w:rsid w:val="008706C0"/>
    <w:rsid w:val="00871F80"/>
    <w:rsid w:val="00873F1E"/>
    <w:rsid w:val="008741D6"/>
    <w:rsid w:val="00874AA8"/>
    <w:rsid w:val="00874FF0"/>
    <w:rsid w:val="00875BFC"/>
    <w:rsid w:val="0087714E"/>
    <w:rsid w:val="0088014E"/>
    <w:rsid w:val="008816BC"/>
    <w:rsid w:val="00881B83"/>
    <w:rsid w:val="0088273E"/>
    <w:rsid w:val="0088373E"/>
    <w:rsid w:val="008837E1"/>
    <w:rsid w:val="008841D0"/>
    <w:rsid w:val="00884280"/>
    <w:rsid w:val="00884396"/>
    <w:rsid w:val="0088658E"/>
    <w:rsid w:val="00886743"/>
    <w:rsid w:val="00886A98"/>
    <w:rsid w:val="00887D82"/>
    <w:rsid w:val="00895EAF"/>
    <w:rsid w:val="008960D7"/>
    <w:rsid w:val="008A011C"/>
    <w:rsid w:val="008A17C5"/>
    <w:rsid w:val="008A19AF"/>
    <w:rsid w:val="008A4151"/>
    <w:rsid w:val="008A5C8D"/>
    <w:rsid w:val="008A6ACF"/>
    <w:rsid w:val="008A7CC6"/>
    <w:rsid w:val="008B007F"/>
    <w:rsid w:val="008B0D0D"/>
    <w:rsid w:val="008B188D"/>
    <w:rsid w:val="008B1DEC"/>
    <w:rsid w:val="008B2E87"/>
    <w:rsid w:val="008B4893"/>
    <w:rsid w:val="008B4984"/>
    <w:rsid w:val="008B69D8"/>
    <w:rsid w:val="008B76F6"/>
    <w:rsid w:val="008C1062"/>
    <w:rsid w:val="008C2324"/>
    <w:rsid w:val="008C3AF7"/>
    <w:rsid w:val="008C3DFF"/>
    <w:rsid w:val="008C5631"/>
    <w:rsid w:val="008C5CAD"/>
    <w:rsid w:val="008C5EF8"/>
    <w:rsid w:val="008C67E8"/>
    <w:rsid w:val="008C712B"/>
    <w:rsid w:val="008C7DF3"/>
    <w:rsid w:val="008D04A2"/>
    <w:rsid w:val="008D0595"/>
    <w:rsid w:val="008D05D2"/>
    <w:rsid w:val="008D0AE0"/>
    <w:rsid w:val="008D0CA9"/>
    <w:rsid w:val="008D1EC7"/>
    <w:rsid w:val="008D2C43"/>
    <w:rsid w:val="008D301C"/>
    <w:rsid w:val="008D386C"/>
    <w:rsid w:val="008D3F75"/>
    <w:rsid w:val="008D4CF5"/>
    <w:rsid w:val="008D55D4"/>
    <w:rsid w:val="008D6E8B"/>
    <w:rsid w:val="008D6EE0"/>
    <w:rsid w:val="008D7F72"/>
    <w:rsid w:val="008E025B"/>
    <w:rsid w:val="008E07AA"/>
    <w:rsid w:val="008E090F"/>
    <w:rsid w:val="008E0C91"/>
    <w:rsid w:val="008E24F5"/>
    <w:rsid w:val="008E28D3"/>
    <w:rsid w:val="008E293C"/>
    <w:rsid w:val="008E2BBB"/>
    <w:rsid w:val="008E2F3B"/>
    <w:rsid w:val="008E3302"/>
    <w:rsid w:val="008E3CB5"/>
    <w:rsid w:val="008E6274"/>
    <w:rsid w:val="008E7FDF"/>
    <w:rsid w:val="008F0741"/>
    <w:rsid w:val="008F1025"/>
    <w:rsid w:val="008F2619"/>
    <w:rsid w:val="008F2B46"/>
    <w:rsid w:val="008F31BC"/>
    <w:rsid w:val="008F407C"/>
    <w:rsid w:val="008F4854"/>
    <w:rsid w:val="008F4A56"/>
    <w:rsid w:val="008F4B5A"/>
    <w:rsid w:val="008F4BEE"/>
    <w:rsid w:val="008F52B0"/>
    <w:rsid w:val="008F5739"/>
    <w:rsid w:val="008F57EB"/>
    <w:rsid w:val="008F5DC1"/>
    <w:rsid w:val="008F60E1"/>
    <w:rsid w:val="008F6B36"/>
    <w:rsid w:val="008F7B24"/>
    <w:rsid w:val="00900AFB"/>
    <w:rsid w:val="00902DC1"/>
    <w:rsid w:val="00903CA4"/>
    <w:rsid w:val="00903CAB"/>
    <w:rsid w:val="00903DB3"/>
    <w:rsid w:val="00904433"/>
    <w:rsid w:val="0090523D"/>
    <w:rsid w:val="009054EE"/>
    <w:rsid w:val="00905F94"/>
    <w:rsid w:val="00907641"/>
    <w:rsid w:val="00910EC5"/>
    <w:rsid w:val="00911E2E"/>
    <w:rsid w:val="009129D2"/>
    <w:rsid w:val="0091494A"/>
    <w:rsid w:val="00914F11"/>
    <w:rsid w:val="00915C7E"/>
    <w:rsid w:val="00916924"/>
    <w:rsid w:val="00916A72"/>
    <w:rsid w:val="00917369"/>
    <w:rsid w:val="009174FF"/>
    <w:rsid w:val="0091794A"/>
    <w:rsid w:val="00917F9D"/>
    <w:rsid w:val="00920014"/>
    <w:rsid w:val="00923051"/>
    <w:rsid w:val="00923983"/>
    <w:rsid w:val="0092411B"/>
    <w:rsid w:val="0092593A"/>
    <w:rsid w:val="00925CDA"/>
    <w:rsid w:val="00930010"/>
    <w:rsid w:val="0093139B"/>
    <w:rsid w:val="0093283A"/>
    <w:rsid w:val="00934D6F"/>
    <w:rsid w:val="0093565E"/>
    <w:rsid w:val="00936749"/>
    <w:rsid w:val="00937DEE"/>
    <w:rsid w:val="0094097F"/>
    <w:rsid w:val="00940FFC"/>
    <w:rsid w:val="0094156A"/>
    <w:rsid w:val="00941E2A"/>
    <w:rsid w:val="00942505"/>
    <w:rsid w:val="00942FB2"/>
    <w:rsid w:val="009432DE"/>
    <w:rsid w:val="009437E3"/>
    <w:rsid w:val="00943A29"/>
    <w:rsid w:val="00944544"/>
    <w:rsid w:val="00945822"/>
    <w:rsid w:val="00946B7A"/>
    <w:rsid w:val="009502D9"/>
    <w:rsid w:val="00950FE4"/>
    <w:rsid w:val="0095181E"/>
    <w:rsid w:val="00951902"/>
    <w:rsid w:val="00952665"/>
    <w:rsid w:val="009527DD"/>
    <w:rsid w:val="009534B0"/>
    <w:rsid w:val="0095370E"/>
    <w:rsid w:val="00954A4A"/>
    <w:rsid w:val="00954D20"/>
    <w:rsid w:val="009551E2"/>
    <w:rsid w:val="00955810"/>
    <w:rsid w:val="00956B7E"/>
    <w:rsid w:val="0095703B"/>
    <w:rsid w:val="00957296"/>
    <w:rsid w:val="009602C9"/>
    <w:rsid w:val="0096042F"/>
    <w:rsid w:val="009611BE"/>
    <w:rsid w:val="00961A62"/>
    <w:rsid w:val="00962016"/>
    <w:rsid w:val="00962177"/>
    <w:rsid w:val="00962669"/>
    <w:rsid w:val="0096276D"/>
    <w:rsid w:val="0096564D"/>
    <w:rsid w:val="00965C4D"/>
    <w:rsid w:val="00972B8D"/>
    <w:rsid w:val="00973196"/>
    <w:rsid w:val="009736DE"/>
    <w:rsid w:val="009737C4"/>
    <w:rsid w:val="00974235"/>
    <w:rsid w:val="0097423E"/>
    <w:rsid w:val="009743CC"/>
    <w:rsid w:val="009756D7"/>
    <w:rsid w:val="00975EC3"/>
    <w:rsid w:val="00976121"/>
    <w:rsid w:val="00976E9D"/>
    <w:rsid w:val="00977067"/>
    <w:rsid w:val="00977F1C"/>
    <w:rsid w:val="00980919"/>
    <w:rsid w:val="009812BF"/>
    <w:rsid w:val="0098181F"/>
    <w:rsid w:val="00981AE4"/>
    <w:rsid w:val="0098256B"/>
    <w:rsid w:val="00982F72"/>
    <w:rsid w:val="0098319E"/>
    <w:rsid w:val="00983C48"/>
    <w:rsid w:val="00983F64"/>
    <w:rsid w:val="00984CB3"/>
    <w:rsid w:val="009856BF"/>
    <w:rsid w:val="00985FB6"/>
    <w:rsid w:val="0098637E"/>
    <w:rsid w:val="00986759"/>
    <w:rsid w:val="00986ECF"/>
    <w:rsid w:val="00987536"/>
    <w:rsid w:val="00987C38"/>
    <w:rsid w:val="009904D3"/>
    <w:rsid w:val="00990AF3"/>
    <w:rsid w:val="00990E39"/>
    <w:rsid w:val="00992CF8"/>
    <w:rsid w:val="00992D96"/>
    <w:rsid w:val="00993E01"/>
    <w:rsid w:val="00994543"/>
    <w:rsid w:val="0099615E"/>
    <w:rsid w:val="00996511"/>
    <w:rsid w:val="0099683D"/>
    <w:rsid w:val="00996E6B"/>
    <w:rsid w:val="009974B9"/>
    <w:rsid w:val="009977C6"/>
    <w:rsid w:val="00997CBB"/>
    <w:rsid w:val="00997F37"/>
    <w:rsid w:val="009A0280"/>
    <w:rsid w:val="009A0A34"/>
    <w:rsid w:val="009A0CD2"/>
    <w:rsid w:val="009A0E77"/>
    <w:rsid w:val="009A2A60"/>
    <w:rsid w:val="009A2C30"/>
    <w:rsid w:val="009A3B2C"/>
    <w:rsid w:val="009A459F"/>
    <w:rsid w:val="009A48BB"/>
    <w:rsid w:val="009A4C11"/>
    <w:rsid w:val="009A4CE6"/>
    <w:rsid w:val="009A4E0B"/>
    <w:rsid w:val="009A5053"/>
    <w:rsid w:val="009A5A31"/>
    <w:rsid w:val="009A5BF1"/>
    <w:rsid w:val="009A60AB"/>
    <w:rsid w:val="009A623A"/>
    <w:rsid w:val="009A692F"/>
    <w:rsid w:val="009B1CF8"/>
    <w:rsid w:val="009B3A85"/>
    <w:rsid w:val="009B4DD5"/>
    <w:rsid w:val="009B50FC"/>
    <w:rsid w:val="009B7E1A"/>
    <w:rsid w:val="009B7FD4"/>
    <w:rsid w:val="009C0104"/>
    <w:rsid w:val="009C0343"/>
    <w:rsid w:val="009C0D12"/>
    <w:rsid w:val="009C208B"/>
    <w:rsid w:val="009C287C"/>
    <w:rsid w:val="009C3E49"/>
    <w:rsid w:val="009C3FB4"/>
    <w:rsid w:val="009C40F5"/>
    <w:rsid w:val="009C4955"/>
    <w:rsid w:val="009C57AD"/>
    <w:rsid w:val="009C59DD"/>
    <w:rsid w:val="009C703C"/>
    <w:rsid w:val="009C79EF"/>
    <w:rsid w:val="009C7D50"/>
    <w:rsid w:val="009D111D"/>
    <w:rsid w:val="009D2CA2"/>
    <w:rsid w:val="009D2CD1"/>
    <w:rsid w:val="009D3AB3"/>
    <w:rsid w:val="009D42CA"/>
    <w:rsid w:val="009D4C94"/>
    <w:rsid w:val="009D5604"/>
    <w:rsid w:val="009D685A"/>
    <w:rsid w:val="009D7721"/>
    <w:rsid w:val="009D7934"/>
    <w:rsid w:val="009E05CE"/>
    <w:rsid w:val="009E0FD2"/>
    <w:rsid w:val="009E10AD"/>
    <w:rsid w:val="009E2F2E"/>
    <w:rsid w:val="009E303A"/>
    <w:rsid w:val="009E451C"/>
    <w:rsid w:val="009E4B4C"/>
    <w:rsid w:val="009E515A"/>
    <w:rsid w:val="009E59F7"/>
    <w:rsid w:val="009E6202"/>
    <w:rsid w:val="009E643C"/>
    <w:rsid w:val="009E7BE7"/>
    <w:rsid w:val="009F086D"/>
    <w:rsid w:val="009F1115"/>
    <w:rsid w:val="009F19F2"/>
    <w:rsid w:val="009F2039"/>
    <w:rsid w:val="009F28CC"/>
    <w:rsid w:val="009F292D"/>
    <w:rsid w:val="009F3734"/>
    <w:rsid w:val="009F4A6A"/>
    <w:rsid w:val="009F4ADE"/>
    <w:rsid w:val="009F590E"/>
    <w:rsid w:val="009F60F4"/>
    <w:rsid w:val="009F7132"/>
    <w:rsid w:val="009F71B2"/>
    <w:rsid w:val="009F73A2"/>
    <w:rsid w:val="009F753D"/>
    <w:rsid w:val="009F77FD"/>
    <w:rsid w:val="00A00418"/>
    <w:rsid w:val="00A00B1D"/>
    <w:rsid w:val="00A00E00"/>
    <w:rsid w:val="00A00E7C"/>
    <w:rsid w:val="00A00F35"/>
    <w:rsid w:val="00A02557"/>
    <w:rsid w:val="00A02731"/>
    <w:rsid w:val="00A032B0"/>
    <w:rsid w:val="00A0370F"/>
    <w:rsid w:val="00A040CD"/>
    <w:rsid w:val="00A045F0"/>
    <w:rsid w:val="00A04F46"/>
    <w:rsid w:val="00A0612F"/>
    <w:rsid w:val="00A06C33"/>
    <w:rsid w:val="00A06CD7"/>
    <w:rsid w:val="00A07CB2"/>
    <w:rsid w:val="00A109C3"/>
    <w:rsid w:val="00A10E81"/>
    <w:rsid w:val="00A11212"/>
    <w:rsid w:val="00A11C7E"/>
    <w:rsid w:val="00A12055"/>
    <w:rsid w:val="00A12850"/>
    <w:rsid w:val="00A12AAE"/>
    <w:rsid w:val="00A12D62"/>
    <w:rsid w:val="00A1455E"/>
    <w:rsid w:val="00A14871"/>
    <w:rsid w:val="00A161F4"/>
    <w:rsid w:val="00A16E00"/>
    <w:rsid w:val="00A17917"/>
    <w:rsid w:val="00A21550"/>
    <w:rsid w:val="00A21B8A"/>
    <w:rsid w:val="00A21CC9"/>
    <w:rsid w:val="00A2324B"/>
    <w:rsid w:val="00A23E33"/>
    <w:rsid w:val="00A23F3F"/>
    <w:rsid w:val="00A24ADF"/>
    <w:rsid w:val="00A24E48"/>
    <w:rsid w:val="00A25369"/>
    <w:rsid w:val="00A25CE6"/>
    <w:rsid w:val="00A26092"/>
    <w:rsid w:val="00A26438"/>
    <w:rsid w:val="00A26AE7"/>
    <w:rsid w:val="00A27F83"/>
    <w:rsid w:val="00A3023B"/>
    <w:rsid w:val="00A30802"/>
    <w:rsid w:val="00A30B24"/>
    <w:rsid w:val="00A32496"/>
    <w:rsid w:val="00A32F15"/>
    <w:rsid w:val="00A33C24"/>
    <w:rsid w:val="00A344E7"/>
    <w:rsid w:val="00A3451F"/>
    <w:rsid w:val="00A347AD"/>
    <w:rsid w:val="00A3564A"/>
    <w:rsid w:val="00A36557"/>
    <w:rsid w:val="00A37233"/>
    <w:rsid w:val="00A37C75"/>
    <w:rsid w:val="00A4146E"/>
    <w:rsid w:val="00A41A52"/>
    <w:rsid w:val="00A425AC"/>
    <w:rsid w:val="00A4385A"/>
    <w:rsid w:val="00A44298"/>
    <w:rsid w:val="00A44D80"/>
    <w:rsid w:val="00A455D8"/>
    <w:rsid w:val="00A458AB"/>
    <w:rsid w:val="00A45B31"/>
    <w:rsid w:val="00A46A30"/>
    <w:rsid w:val="00A47433"/>
    <w:rsid w:val="00A514AD"/>
    <w:rsid w:val="00A519A6"/>
    <w:rsid w:val="00A5269B"/>
    <w:rsid w:val="00A528E7"/>
    <w:rsid w:val="00A52DD1"/>
    <w:rsid w:val="00A53D2A"/>
    <w:rsid w:val="00A53E6F"/>
    <w:rsid w:val="00A541D5"/>
    <w:rsid w:val="00A54205"/>
    <w:rsid w:val="00A5541D"/>
    <w:rsid w:val="00A55B7B"/>
    <w:rsid w:val="00A55E4D"/>
    <w:rsid w:val="00A57303"/>
    <w:rsid w:val="00A579BB"/>
    <w:rsid w:val="00A613A8"/>
    <w:rsid w:val="00A6294D"/>
    <w:rsid w:val="00A62B6F"/>
    <w:rsid w:val="00A62E71"/>
    <w:rsid w:val="00A64333"/>
    <w:rsid w:val="00A6637D"/>
    <w:rsid w:val="00A668E9"/>
    <w:rsid w:val="00A67906"/>
    <w:rsid w:val="00A67CA4"/>
    <w:rsid w:val="00A70451"/>
    <w:rsid w:val="00A71C8E"/>
    <w:rsid w:val="00A724CE"/>
    <w:rsid w:val="00A73082"/>
    <w:rsid w:val="00A732EB"/>
    <w:rsid w:val="00A76140"/>
    <w:rsid w:val="00A76A79"/>
    <w:rsid w:val="00A76F47"/>
    <w:rsid w:val="00A77D4B"/>
    <w:rsid w:val="00A80259"/>
    <w:rsid w:val="00A80FFC"/>
    <w:rsid w:val="00A823EE"/>
    <w:rsid w:val="00A8342B"/>
    <w:rsid w:val="00A83C11"/>
    <w:rsid w:val="00A83CB2"/>
    <w:rsid w:val="00A84692"/>
    <w:rsid w:val="00A84B2E"/>
    <w:rsid w:val="00A85E19"/>
    <w:rsid w:val="00A86552"/>
    <w:rsid w:val="00A8676F"/>
    <w:rsid w:val="00A86C79"/>
    <w:rsid w:val="00A8730E"/>
    <w:rsid w:val="00A87FE9"/>
    <w:rsid w:val="00A944E4"/>
    <w:rsid w:val="00A95B5E"/>
    <w:rsid w:val="00A95F48"/>
    <w:rsid w:val="00A964E9"/>
    <w:rsid w:val="00A96A41"/>
    <w:rsid w:val="00A96FC9"/>
    <w:rsid w:val="00A97CF1"/>
    <w:rsid w:val="00AA08C1"/>
    <w:rsid w:val="00AA24B0"/>
    <w:rsid w:val="00AA2930"/>
    <w:rsid w:val="00AA335E"/>
    <w:rsid w:val="00AA3909"/>
    <w:rsid w:val="00AA3C16"/>
    <w:rsid w:val="00AA3D56"/>
    <w:rsid w:val="00AA41FD"/>
    <w:rsid w:val="00AA44E6"/>
    <w:rsid w:val="00AA4804"/>
    <w:rsid w:val="00AA6655"/>
    <w:rsid w:val="00AA7C56"/>
    <w:rsid w:val="00AB00A7"/>
    <w:rsid w:val="00AB0219"/>
    <w:rsid w:val="00AB1C5C"/>
    <w:rsid w:val="00AB27D1"/>
    <w:rsid w:val="00AB3192"/>
    <w:rsid w:val="00AB45A0"/>
    <w:rsid w:val="00AB4D4B"/>
    <w:rsid w:val="00AB62D3"/>
    <w:rsid w:val="00AB77E0"/>
    <w:rsid w:val="00AB7BEF"/>
    <w:rsid w:val="00AC1F04"/>
    <w:rsid w:val="00AC2A7E"/>
    <w:rsid w:val="00AC3798"/>
    <w:rsid w:val="00AC4403"/>
    <w:rsid w:val="00AC4559"/>
    <w:rsid w:val="00AC4D6C"/>
    <w:rsid w:val="00AC71A6"/>
    <w:rsid w:val="00AD066B"/>
    <w:rsid w:val="00AD08E0"/>
    <w:rsid w:val="00AD0AB6"/>
    <w:rsid w:val="00AD0B36"/>
    <w:rsid w:val="00AD11B7"/>
    <w:rsid w:val="00AD1773"/>
    <w:rsid w:val="00AD4265"/>
    <w:rsid w:val="00AD42AF"/>
    <w:rsid w:val="00AD48A5"/>
    <w:rsid w:val="00AD4E20"/>
    <w:rsid w:val="00AD5127"/>
    <w:rsid w:val="00AD5A68"/>
    <w:rsid w:val="00AD64F3"/>
    <w:rsid w:val="00AD73AD"/>
    <w:rsid w:val="00AE14DA"/>
    <w:rsid w:val="00AE2265"/>
    <w:rsid w:val="00AE2B45"/>
    <w:rsid w:val="00AE3C9D"/>
    <w:rsid w:val="00AE461F"/>
    <w:rsid w:val="00AE741D"/>
    <w:rsid w:val="00AF1019"/>
    <w:rsid w:val="00AF1375"/>
    <w:rsid w:val="00AF2D51"/>
    <w:rsid w:val="00AF35D4"/>
    <w:rsid w:val="00AF50B4"/>
    <w:rsid w:val="00AF53F1"/>
    <w:rsid w:val="00AF5D5F"/>
    <w:rsid w:val="00AF6353"/>
    <w:rsid w:val="00AF664C"/>
    <w:rsid w:val="00AF66F0"/>
    <w:rsid w:val="00AF6971"/>
    <w:rsid w:val="00AF6D01"/>
    <w:rsid w:val="00AF6D9B"/>
    <w:rsid w:val="00AF7CEC"/>
    <w:rsid w:val="00B017E5"/>
    <w:rsid w:val="00B02103"/>
    <w:rsid w:val="00B03661"/>
    <w:rsid w:val="00B036B7"/>
    <w:rsid w:val="00B036E1"/>
    <w:rsid w:val="00B042C2"/>
    <w:rsid w:val="00B04EE6"/>
    <w:rsid w:val="00B0675A"/>
    <w:rsid w:val="00B068D7"/>
    <w:rsid w:val="00B102ED"/>
    <w:rsid w:val="00B10505"/>
    <w:rsid w:val="00B10AC6"/>
    <w:rsid w:val="00B12658"/>
    <w:rsid w:val="00B13305"/>
    <w:rsid w:val="00B139C5"/>
    <w:rsid w:val="00B15095"/>
    <w:rsid w:val="00B15408"/>
    <w:rsid w:val="00B159E5"/>
    <w:rsid w:val="00B165B9"/>
    <w:rsid w:val="00B16A80"/>
    <w:rsid w:val="00B173D4"/>
    <w:rsid w:val="00B1784A"/>
    <w:rsid w:val="00B17C79"/>
    <w:rsid w:val="00B213B9"/>
    <w:rsid w:val="00B2176E"/>
    <w:rsid w:val="00B21EF4"/>
    <w:rsid w:val="00B220EC"/>
    <w:rsid w:val="00B221EB"/>
    <w:rsid w:val="00B222BD"/>
    <w:rsid w:val="00B23285"/>
    <w:rsid w:val="00B256E4"/>
    <w:rsid w:val="00B260A0"/>
    <w:rsid w:val="00B26904"/>
    <w:rsid w:val="00B26A38"/>
    <w:rsid w:val="00B26B6B"/>
    <w:rsid w:val="00B26C48"/>
    <w:rsid w:val="00B26CCA"/>
    <w:rsid w:val="00B2786D"/>
    <w:rsid w:val="00B27A64"/>
    <w:rsid w:val="00B27A9A"/>
    <w:rsid w:val="00B3313F"/>
    <w:rsid w:val="00B337BC"/>
    <w:rsid w:val="00B337C9"/>
    <w:rsid w:val="00B33BC3"/>
    <w:rsid w:val="00B34D4B"/>
    <w:rsid w:val="00B34DA5"/>
    <w:rsid w:val="00B35B0F"/>
    <w:rsid w:val="00B35CF1"/>
    <w:rsid w:val="00B36BB5"/>
    <w:rsid w:val="00B37165"/>
    <w:rsid w:val="00B406F9"/>
    <w:rsid w:val="00B417B9"/>
    <w:rsid w:val="00B4218C"/>
    <w:rsid w:val="00B42571"/>
    <w:rsid w:val="00B4397E"/>
    <w:rsid w:val="00B43D65"/>
    <w:rsid w:val="00B44194"/>
    <w:rsid w:val="00B44200"/>
    <w:rsid w:val="00B45BF7"/>
    <w:rsid w:val="00B46162"/>
    <w:rsid w:val="00B47EC8"/>
    <w:rsid w:val="00B5005E"/>
    <w:rsid w:val="00B50122"/>
    <w:rsid w:val="00B53C61"/>
    <w:rsid w:val="00B544A1"/>
    <w:rsid w:val="00B54C04"/>
    <w:rsid w:val="00B54D8C"/>
    <w:rsid w:val="00B558C3"/>
    <w:rsid w:val="00B560F1"/>
    <w:rsid w:val="00B56EDB"/>
    <w:rsid w:val="00B57094"/>
    <w:rsid w:val="00B60468"/>
    <w:rsid w:val="00B60F39"/>
    <w:rsid w:val="00B61297"/>
    <w:rsid w:val="00B62630"/>
    <w:rsid w:val="00B6283F"/>
    <w:rsid w:val="00B628DA"/>
    <w:rsid w:val="00B631BB"/>
    <w:rsid w:val="00B63D2D"/>
    <w:rsid w:val="00B645AA"/>
    <w:rsid w:val="00B6588D"/>
    <w:rsid w:val="00B66022"/>
    <w:rsid w:val="00B67141"/>
    <w:rsid w:val="00B70653"/>
    <w:rsid w:val="00B72C29"/>
    <w:rsid w:val="00B7308A"/>
    <w:rsid w:val="00B73778"/>
    <w:rsid w:val="00B73B00"/>
    <w:rsid w:val="00B75426"/>
    <w:rsid w:val="00B76259"/>
    <w:rsid w:val="00B76ADB"/>
    <w:rsid w:val="00B77375"/>
    <w:rsid w:val="00B7776F"/>
    <w:rsid w:val="00B77B57"/>
    <w:rsid w:val="00B80062"/>
    <w:rsid w:val="00B803F0"/>
    <w:rsid w:val="00B82BCD"/>
    <w:rsid w:val="00B82C40"/>
    <w:rsid w:val="00B84C69"/>
    <w:rsid w:val="00B862ED"/>
    <w:rsid w:val="00B87F3A"/>
    <w:rsid w:val="00B90994"/>
    <w:rsid w:val="00B90C6B"/>
    <w:rsid w:val="00B90F85"/>
    <w:rsid w:val="00B91BA0"/>
    <w:rsid w:val="00B93532"/>
    <w:rsid w:val="00B93CF7"/>
    <w:rsid w:val="00B9433E"/>
    <w:rsid w:val="00B9439B"/>
    <w:rsid w:val="00B94CBA"/>
    <w:rsid w:val="00B94E05"/>
    <w:rsid w:val="00B95BD4"/>
    <w:rsid w:val="00B963AD"/>
    <w:rsid w:val="00B97059"/>
    <w:rsid w:val="00B97BD4"/>
    <w:rsid w:val="00B97D90"/>
    <w:rsid w:val="00BA009A"/>
    <w:rsid w:val="00BA0B78"/>
    <w:rsid w:val="00BA0F6E"/>
    <w:rsid w:val="00BA0F8E"/>
    <w:rsid w:val="00BA2090"/>
    <w:rsid w:val="00BA26E1"/>
    <w:rsid w:val="00BA354C"/>
    <w:rsid w:val="00BA42E7"/>
    <w:rsid w:val="00BA442B"/>
    <w:rsid w:val="00BA4690"/>
    <w:rsid w:val="00BA46C8"/>
    <w:rsid w:val="00BA5781"/>
    <w:rsid w:val="00BA5B6E"/>
    <w:rsid w:val="00BA6170"/>
    <w:rsid w:val="00BA7B07"/>
    <w:rsid w:val="00BA7BBE"/>
    <w:rsid w:val="00BA7F66"/>
    <w:rsid w:val="00BB0A04"/>
    <w:rsid w:val="00BB0B20"/>
    <w:rsid w:val="00BB17B0"/>
    <w:rsid w:val="00BB317C"/>
    <w:rsid w:val="00BB35C3"/>
    <w:rsid w:val="00BB432B"/>
    <w:rsid w:val="00BB4E2E"/>
    <w:rsid w:val="00BB532B"/>
    <w:rsid w:val="00BB5452"/>
    <w:rsid w:val="00BB54C6"/>
    <w:rsid w:val="00BB5DA3"/>
    <w:rsid w:val="00BB6442"/>
    <w:rsid w:val="00BB650E"/>
    <w:rsid w:val="00BC0684"/>
    <w:rsid w:val="00BC1751"/>
    <w:rsid w:val="00BC22A5"/>
    <w:rsid w:val="00BC2C07"/>
    <w:rsid w:val="00BC2E31"/>
    <w:rsid w:val="00BC3D5A"/>
    <w:rsid w:val="00BC52FB"/>
    <w:rsid w:val="00BD054F"/>
    <w:rsid w:val="00BD19E7"/>
    <w:rsid w:val="00BD1BF7"/>
    <w:rsid w:val="00BD231E"/>
    <w:rsid w:val="00BD27CF"/>
    <w:rsid w:val="00BD478F"/>
    <w:rsid w:val="00BD4BD3"/>
    <w:rsid w:val="00BD54D3"/>
    <w:rsid w:val="00BD577D"/>
    <w:rsid w:val="00BD58DA"/>
    <w:rsid w:val="00BD6D82"/>
    <w:rsid w:val="00BE16EC"/>
    <w:rsid w:val="00BE2087"/>
    <w:rsid w:val="00BE3204"/>
    <w:rsid w:val="00BE3495"/>
    <w:rsid w:val="00BE37F7"/>
    <w:rsid w:val="00BE43FA"/>
    <w:rsid w:val="00BE5481"/>
    <w:rsid w:val="00BE5F1D"/>
    <w:rsid w:val="00BE607A"/>
    <w:rsid w:val="00BE6E80"/>
    <w:rsid w:val="00BE71CA"/>
    <w:rsid w:val="00BE72BC"/>
    <w:rsid w:val="00BE73DB"/>
    <w:rsid w:val="00BF06DF"/>
    <w:rsid w:val="00BF1976"/>
    <w:rsid w:val="00BF1B8A"/>
    <w:rsid w:val="00BF323E"/>
    <w:rsid w:val="00BF3480"/>
    <w:rsid w:val="00BF3C75"/>
    <w:rsid w:val="00BF45CA"/>
    <w:rsid w:val="00BF5466"/>
    <w:rsid w:val="00BF6817"/>
    <w:rsid w:val="00BF6E8E"/>
    <w:rsid w:val="00C01945"/>
    <w:rsid w:val="00C02A0F"/>
    <w:rsid w:val="00C02C11"/>
    <w:rsid w:val="00C02E7E"/>
    <w:rsid w:val="00C032FF"/>
    <w:rsid w:val="00C048C9"/>
    <w:rsid w:val="00C04D5F"/>
    <w:rsid w:val="00C05429"/>
    <w:rsid w:val="00C058F3"/>
    <w:rsid w:val="00C060D2"/>
    <w:rsid w:val="00C063A7"/>
    <w:rsid w:val="00C068C3"/>
    <w:rsid w:val="00C06E2F"/>
    <w:rsid w:val="00C10B69"/>
    <w:rsid w:val="00C1138C"/>
    <w:rsid w:val="00C1144B"/>
    <w:rsid w:val="00C1235D"/>
    <w:rsid w:val="00C123A4"/>
    <w:rsid w:val="00C1248C"/>
    <w:rsid w:val="00C13250"/>
    <w:rsid w:val="00C13C6C"/>
    <w:rsid w:val="00C15140"/>
    <w:rsid w:val="00C16870"/>
    <w:rsid w:val="00C16B9A"/>
    <w:rsid w:val="00C173C2"/>
    <w:rsid w:val="00C17908"/>
    <w:rsid w:val="00C20D67"/>
    <w:rsid w:val="00C2152A"/>
    <w:rsid w:val="00C237AF"/>
    <w:rsid w:val="00C24068"/>
    <w:rsid w:val="00C241B3"/>
    <w:rsid w:val="00C24444"/>
    <w:rsid w:val="00C25F87"/>
    <w:rsid w:val="00C26EDE"/>
    <w:rsid w:val="00C27058"/>
    <w:rsid w:val="00C27CF3"/>
    <w:rsid w:val="00C27F1B"/>
    <w:rsid w:val="00C30344"/>
    <w:rsid w:val="00C30733"/>
    <w:rsid w:val="00C30764"/>
    <w:rsid w:val="00C308DB"/>
    <w:rsid w:val="00C31024"/>
    <w:rsid w:val="00C31506"/>
    <w:rsid w:val="00C322FA"/>
    <w:rsid w:val="00C32374"/>
    <w:rsid w:val="00C34201"/>
    <w:rsid w:val="00C34E3D"/>
    <w:rsid w:val="00C34EB4"/>
    <w:rsid w:val="00C35717"/>
    <w:rsid w:val="00C35CAE"/>
    <w:rsid w:val="00C365BF"/>
    <w:rsid w:val="00C36D61"/>
    <w:rsid w:val="00C4003E"/>
    <w:rsid w:val="00C408D9"/>
    <w:rsid w:val="00C408DC"/>
    <w:rsid w:val="00C4164A"/>
    <w:rsid w:val="00C418A4"/>
    <w:rsid w:val="00C41AD0"/>
    <w:rsid w:val="00C423A0"/>
    <w:rsid w:val="00C4258C"/>
    <w:rsid w:val="00C42CA2"/>
    <w:rsid w:val="00C43C5B"/>
    <w:rsid w:val="00C44084"/>
    <w:rsid w:val="00C44FA1"/>
    <w:rsid w:val="00C453B2"/>
    <w:rsid w:val="00C45936"/>
    <w:rsid w:val="00C4660C"/>
    <w:rsid w:val="00C46952"/>
    <w:rsid w:val="00C46DE2"/>
    <w:rsid w:val="00C4722D"/>
    <w:rsid w:val="00C47390"/>
    <w:rsid w:val="00C47964"/>
    <w:rsid w:val="00C47AA6"/>
    <w:rsid w:val="00C47F4A"/>
    <w:rsid w:val="00C516BC"/>
    <w:rsid w:val="00C516D5"/>
    <w:rsid w:val="00C518D8"/>
    <w:rsid w:val="00C52145"/>
    <w:rsid w:val="00C5507E"/>
    <w:rsid w:val="00C55EDA"/>
    <w:rsid w:val="00C5685F"/>
    <w:rsid w:val="00C56BFD"/>
    <w:rsid w:val="00C57003"/>
    <w:rsid w:val="00C611F1"/>
    <w:rsid w:val="00C6245E"/>
    <w:rsid w:val="00C62B29"/>
    <w:rsid w:val="00C64C23"/>
    <w:rsid w:val="00C6522A"/>
    <w:rsid w:val="00C6558F"/>
    <w:rsid w:val="00C65DED"/>
    <w:rsid w:val="00C66183"/>
    <w:rsid w:val="00C6695D"/>
    <w:rsid w:val="00C67260"/>
    <w:rsid w:val="00C67D03"/>
    <w:rsid w:val="00C70911"/>
    <w:rsid w:val="00C71D55"/>
    <w:rsid w:val="00C72EFC"/>
    <w:rsid w:val="00C72F79"/>
    <w:rsid w:val="00C73F68"/>
    <w:rsid w:val="00C74AFD"/>
    <w:rsid w:val="00C74C0A"/>
    <w:rsid w:val="00C763A3"/>
    <w:rsid w:val="00C7697F"/>
    <w:rsid w:val="00C77344"/>
    <w:rsid w:val="00C77516"/>
    <w:rsid w:val="00C77A9B"/>
    <w:rsid w:val="00C81CE9"/>
    <w:rsid w:val="00C81D16"/>
    <w:rsid w:val="00C82725"/>
    <w:rsid w:val="00C82B6D"/>
    <w:rsid w:val="00C82E7B"/>
    <w:rsid w:val="00C83900"/>
    <w:rsid w:val="00C83BDE"/>
    <w:rsid w:val="00C843FF"/>
    <w:rsid w:val="00C854CE"/>
    <w:rsid w:val="00C8584C"/>
    <w:rsid w:val="00C85F7C"/>
    <w:rsid w:val="00C8619E"/>
    <w:rsid w:val="00C9011F"/>
    <w:rsid w:val="00C906B3"/>
    <w:rsid w:val="00C90B0A"/>
    <w:rsid w:val="00C91CF4"/>
    <w:rsid w:val="00C921A0"/>
    <w:rsid w:val="00C92F8D"/>
    <w:rsid w:val="00C92FA3"/>
    <w:rsid w:val="00C93031"/>
    <w:rsid w:val="00C93C6E"/>
    <w:rsid w:val="00C94B1F"/>
    <w:rsid w:val="00C9542D"/>
    <w:rsid w:val="00C96F5D"/>
    <w:rsid w:val="00C97699"/>
    <w:rsid w:val="00C977D1"/>
    <w:rsid w:val="00C97890"/>
    <w:rsid w:val="00CA01FE"/>
    <w:rsid w:val="00CA06F6"/>
    <w:rsid w:val="00CA075C"/>
    <w:rsid w:val="00CA0A39"/>
    <w:rsid w:val="00CA2AB0"/>
    <w:rsid w:val="00CA3D48"/>
    <w:rsid w:val="00CA60B3"/>
    <w:rsid w:val="00CB0A0B"/>
    <w:rsid w:val="00CB0C19"/>
    <w:rsid w:val="00CB12F8"/>
    <w:rsid w:val="00CB1915"/>
    <w:rsid w:val="00CB1D32"/>
    <w:rsid w:val="00CB26D0"/>
    <w:rsid w:val="00CB2752"/>
    <w:rsid w:val="00CB29AA"/>
    <w:rsid w:val="00CB2DF6"/>
    <w:rsid w:val="00CB3252"/>
    <w:rsid w:val="00CB345D"/>
    <w:rsid w:val="00CB42AB"/>
    <w:rsid w:val="00CB4B95"/>
    <w:rsid w:val="00CB5E87"/>
    <w:rsid w:val="00CB64A8"/>
    <w:rsid w:val="00CB7D5D"/>
    <w:rsid w:val="00CC03AD"/>
    <w:rsid w:val="00CC05C4"/>
    <w:rsid w:val="00CC1253"/>
    <w:rsid w:val="00CC2A59"/>
    <w:rsid w:val="00CC2CCD"/>
    <w:rsid w:val="00CC2DED"/>
    <w:rsid w:val="00CC36B2"/>
    <w:rsid w:val="00CC3A93"/>
    <w:rsid w:val="00CC3EF8"/>
    <w:rsid w:val="00CC524F"/>
    <w:rsid w:val="00CC59AC"/>
    <w:rsid w:val="00CC5B74"/>
    <w:rsid w:val="00CC5CA3"/>
    <w:rsid w:val="00CC7EAF"/>
    <w:rsid w:val="00CD0EAB"/>
    <w:rsid w:val="00CD26D7"/>
    <w:rsid w:val="00CD2880"/>
    <w:rsid w:val="00CD2E2B"/>
    <w:rsid w:val="00CD2FC5"/>
    <w:rsid w:val="00CD46A3"/>
    <w:rsid w:val="00CD607F"/>
    <w:rsid w:val="00CD612A"/>
    <w:rsid w:val="00CD6886"/>
    <w:rsid w:val="00CD6B89"/>
    <w:rsid w:val="00CE0545"/>
    <w:rsid w:val="00CE087A"/>
    <w:rsid w:val="00CE2C7D"/>
    <w:rsid w:val="00CE3183"/>
    <w:rsid w:val="00CE37AF"/>
    <w:rsid w:val="00CE38BF"/>
    <w:rsid w:val="00CE6318"/>
    <w:rsid w:val="00CE7655"/>
    <w:rsid w:val="00CE76E9"/>
    <w:rsid w:val="00CF0D22"/>
    <w:rsid w:val="00CF10C8"/>
    <w:rsid w:val="00CF1793"/>
    <w:rsid w:val="00CF1C37"/>
    <w:rsid w:val="00CF1ED1"/>
    <w:rsid w:val="00CF2FA5"/>
    <w:rsid w:val="00CF32F6"/>
    <w:rsid w:val="00CF3401"/>
    <w:rsid w:val="00CF3D94"/>
    <w:rsid w:val="00CF3E6C"/>
    <w:rsid w:val="00CF444A"/>
    <w:rsid w:val="00CF4833"/>
    <w:rsid w:val="00CF5CAC"/>
    <w:rsid w:val="00CF5DA6"/>
    <w:rsid w:val="00CF6C5D"/>
    <w:rsid w:val="00D00774"/>
    <w:rsid w:val="00D00E66"/>
    <w:rsid w:val="00D015AB"/>
    <w:rsid w:val="00D0188F"/>
    <w:rsid w:val="00D018E1"/>
    <w:rsid w:val="00D0273D"/>
    <w:rsid w:val="00D03ECC"/>
    <w:rsid w:val="00D05353"/>
    <w:rsid w:val="00D05510"/>
    <w:rsid w:val="00D058DF"/>
    <w:rsid w:val="00D075DC"/>
    <w:rsid w:val="00D07613"/>
    <w:rsid w:val="00D077FC"/>
    <w:rsid w:val="00D10618"/>
    <w:rsid w:val="00D11526"/>
    <w:rsid w:val="00D1201C"/>
    <w:rsid w:val="00D125B3"/>
    <w:rsid w:val="00D13380"/>
    <w:rsid w:val="00D13A63"/>
    <w:rsid w:val="00D13F03"/>
    <w:rsid w:val="00D140C7"/>
    <w:rsid w:val="00D15B9E"/>
    <w:rsid w:val="00D15DFF"/>
    <w:rsid w:val="00D1698A"/>
    <w:rsid w:val="00D169F5"/>
    <w:rsid w:val="00D179E5"/>
    <w:rsid w:val="00D20361"/>
    <w:rsid w:val="00D20426"/>
    <w:rsid w:val="00D20B13"/>
    <w:rsid w:val="00D21337"/>
    <w:rsid w:val="00D21A1F"/>
    <w:rsid w:val="00D221C5"/>
    <w:rsid w:val="00D2241A"/>
    <w:rsid w:val="00D2243D"/>
    <w:rsid w:val="00D22C13"/>
    <w:rsid w:val="00D24D30"/>
    <w:rsid w:val="00D24FB4"/>
    <w:rsid w:val="00D2503F"/>
    <w:rsid w:val="00D25A55"/>
    <w:rsid w:val="00D25E48"/>
    <w:rsid w:val="00D26828"/>
    <w:rsid w:val="00D30911"/>
    <w:rsid w:val="00D30CD4"/>
    <w:rsid w:val="00D3175C"/>
    <w:rsid w:val="00D317D7"/>
    <w:rsid w:val="00D31DC2"/>
    <w:rsid w:val="00D320A9"/>
    <w:rsid w:val="00D33847"/>
    <w:rsid w:val="00D35891"/>
    <w:rsid w:val="00D37869"/>
    <w:rsid w:val="00D4036C"/>
    <w:rsid w:val="00D40E6F"/>
    <w:rsid w:val="00D40EF1"/>
    <w:rsid w:val="00D4129A"/>
    <w:rsid w:val="00D413AE"/>
    <w:rsid w:val="00D41E53"/>
    <w:rsid w:val="00D430C2"/>
    <w:rsid w:val="00D44708"/>
    <w:rsid w:val="00D4631A"/>
    <w:rsid w:val="00D479DF"/>
    <w:rsid w:val="00D504DF"/>
    <w:rsid w:val="00D50E37"/>
    <w:rsid w:val="00D51818"/>
    <w:rsid w:val="00D51C6C"/>
    <w:rsid w:val="00D51E92"/>
    <w:rsid w:val="00D52737"/>
    <w:rsid w:val="00D52CF4"/>
    <w:rsid w:val="00D5387C"/>
    <w:rsid w:val="00D54286"/>
    <w:rsid w:val="00D5615C"/>
    <w:rsid w:val="00D56FA0"/>
    <w:rsid w:val="00D604F5"/>
    <w:rsid w:val="00D607A1"/>
    <w:rsid w:val="00D60FE1"/>
    <w:rsid w:val="00D61480"/>
    <w:rsid w:val="00D63E3C"/>
    <w:rsid w:val="00D643AD"/>
    <w:rsid w:val="00D646FC"/>
    <w:rsid w:val="00D65A1A"/>
    <w:rsid w:val="00D66837"/>
    <w:rsid w:val="00D672A8"/>
    <w:rsid w:val="00D67850"/>
    <w:rsid w:val="00D678CB"/>
    <w:rsid w:val="00D67D94"/>
    <w:rsid w:val="00D70083"/>
    <w:rsid w:val="00D70179"/>
    <w:rsid w:val="00D70740"/>
    <w:rsid w:val="00D71591"/>
    <w:rsid w:val="00D71CF5"/>
    <w:rsid w:val="00D75011"/>
    <w:rsid w:val="00D7537B"/>
    <w:rsid w:val="00D76D6E"/>
    <w:rsid w:val="00D7793E"/>
    <w:rsid w:val="00D77B43"/>
    <w:rsid w:val="00D81444"/>
    <w:rsid w:val="00D81A4A"/>
    <w:rsid w:val="00D8378D"/>
    <w:rsid w:val="00D83A49"/>
    <w:rsid w:val="00D840ED"/>
    <w:rsid w:val="00D85F33"/>
    <w:rsid w:val="00D86047"/>
    <w:rsid w:val="00D909B6"/>
    <w:rsid w:val="00D91499"/>
    <w:rsid w:val="00D94260"/>
    <w:rsid w:val="00D949C0"/>
    <w:rsid w:val="00D94A6D"/>
    <w:rsid w:val="00D95A34"/>
    <w:rsid w:val="00D95C15"/>
    <w:rsid w:val="00D95D97"/>
    <w:rsid w:val="00D96321"/>
    <w:rsid w:val="00D97AB6"/>
    <w:rsid w:val="00DA12B4"/>
    <w:rsid w:val="00DA32F0"/>
    <w:rsid w:val="00DA4E4D"/>
    <w:rsid w:val="00DA533A"/>
    <w:rsid w:val="00DA5F63"/>
    <w:rsid w:val="00DA67B8"/>
    <w:rsid w:val="00DA67CC"/>
    <w:rsid w:val="00DA72B1"/>
    <w:rsid w:val="00DA7CEC"/>
    <w:rsid w:val="00DB062D"/>
    <w:rsid w:val="00DB0746"/>
    <w:rsid w:val="00DB155C"/>
    <w:rsid w:val="00DB171E"/>
    <w:rsid w:val="00DB1FB6"/>
    <w:rsid w:val="00DB2956"/>
    <w:rsid w:val="00DB2E90"/>
    <w:rsid w:val="00DB3A88"/>
    <w:rsid w:val="00DB4480"/>
    <w:rsid w:val="00DB51FA"/>
    <w:rsid w:val="00DB5548"/>
    <w:rsid w:val="00DB69D3"/>
    <w:rsid w:val="00DB730E"/>
    <w:rsid w:val="00DB73EA"/>
    <w:rsid w:val="00DB7D06"/>
    <w:rsid w:val="00DC0971"/>
    <w:rsid w:val="00DC1F3A"/>
    <w:rsid w:val="00DC1F8E"/>
    <w:rsid w:val="00DC2360"/>
    <w:rsid w:val="00DC2468"/>
    <w:rsid w:val="00DC26F0"/>
    <w:rsid w:val="00DC2737"/>
    <w:rsid w:val="00DC2D90"/>
    <w:rsid w:val="00DC30EC"/>
    <w:rsid w:val="00DC3291"/>
    <w:rsid w:val="00DC33E2"/>
    <w:rsid w:val="00DC3635"/>
    <w:rsid w:val="00DC3EE6"/>
    <w:rsid w:val="00DC4E42"/>
    <w:rsid w:val="00DC5459"/>
    <w:rsid w:val="00DC56C2"/>
    <w:rsid w:val="00DC5BF9"/>
    <w:rsid w:val="00DC5E16"/>
    <w:rsid w:val="00DC6BC6"/>
    <w:rsid w:val="00DC78A6"/>
    <w:rsid w:val="00DD01EF"/>
    <w:rsid w:val="00DD0544"/>
    <w:rsid w:val="00DD0BCA"/>
    <w:rsid w:val="00DD1160"/>
    <w:rsid w:val="00DD1CDA"/>
    <w:rsid w:val="00DD20E1"/>
    <w:rsid w:val="00DD3E47"/>
    <w:rsid w:val="00DD407A"/>
    <w:rsid w:val="00DD4A72"/>
    <w:rsid w:val="00DD4B9E"/>
    <w:rsid w:val="00DD5221"/>
    <w:rsid w:val="00DD5424"/>
    <w:rsid w:val="00DD5E3B"/>
    <w:rsid w:val="00DD5F20"/>
    <w:rsid w:val="00DE05F8"/>
    <w:rsid w:val="00DE0A14"/>
    <w:rsid w:val="00DE0ED6"/>
    <w:rsid w:val="00DE108E"/>
    <w:rsid w:val="00DE17E1"/>
    <w:rsid w:val="00DE1F6E"/>
    <w:rsid w:val="00DE2617"/>
    <w:rsid w:val="00DE29F6"/>
    <w:rsid w:val="00DE3898"/>
    <w:rsid w:val="00DE3F15"/>
    <w:rsid w:val="00DE4030"/>
    <w:rsid w:val="00DE43FD"/>
    <w:rsid w:val="00DE45C1"/>
    <w:rsid w:val="00DE6AB7"/>
    <w:rsid w:val="00DE74DC"/>
    <w:rsid w:val="00DE755A"/>
    <w:rsid w:val="00DF0E8C"/>
    <w:rsid w:val="00DF1B15"/>
    <w:rsid w:val="00DF1E57"/>
    <w:rsid w:val="00DF33D2"/>
    <w:rsid w:val="00DF3D5F"/>
    <w:rsid w:val="00DF5235"/>
    <w:rsid w:val="00DF5733"/>
    <w:rsid w:val="00DF5A38"/>
    <w:rsid w:val="00DF65B7"/>
    <w:rsid w:val="00DF6B4D"/>
    <w:rsid w:val="00DF7379"/>
    <w:rsid w:val="00E00B63"/>
    <w:rsid w:val="00E00F7C"/>
    <w:rsid w:val="00E01524"/>
    <w:rsid w:val="00E01C89"/>
    <w:rsid w:val="00E01EAB"/>
    <w:rsid w:val="00E02830"/>
    <w:rsid w:val="00E03DBD"/>
    <w:rsid w:val="00E03EED"/>
    <w:rsid w:val="00E053BA"/>
    <w:rsid w:val="00E0633B"/>
    <w:rsid w:val="00E06817"/>
    <w:rsid w:val="00E0716E"/>
    <w:rsid w:val="00E10E80"/>
    <w:rsid w:val="00E1387B"/>
    <w:rsid w:val="00E14863"/>
    <w:rsid w:val="00E149F9"/>
    <w:rsid w:val="00E14DE7"/>
    <w:rsid w:val="00E15016"/>
    <w:rsid w:val="00E154AC"/>
    <w:rsid w:val="00E15E2F"/>
    <w:rsid w:val="00E15F54"/>
    <w:rsid w:val="00E1657D"/>
    <w:rsid w:val="00E20121"/>
    <w:rsid w:val="00E207D0"/>
    <w:rsid w:val="00E22281"/>
    <w:rsid w:val="00E223CA"/>
    <w:rsid w:val="00E23041"/>
    <w:rsid w:val="00E2311B"/>
    <w:rsid w:val="00E2317B"/>
    <w:rsid w:val="00E248C5"/>
    <w:rsid w:val="00E254DE"/>
    <w:rsid w:val="00E2612E"/>
    <w:rsid w:val="00E261A3"/>
    <w:rsid w:val="00E3019A"/>
    <w:rsid w:val="00E3092E"/>
    <w:rsid w:val="00E31782"/>
    <w:rsid w:val="00E326CE"/>
    <w:rsid w:val="00E329AB"/>
    <w:rsid w:val="00E3380A"/>
    <w:rsid w:val="00E344DF"/>
    <w:rsid w:val="00E34779"/>
    <w:rsid w:val="00E34EDF"/>
    <w:rsid w:val="00E36546"/>
    <w:rsid w:val="00E371B4"/>
    <w:rsid w:val="00E37579"/>
    <w:rsid w:val="00E418AE"/>
    <w:rsid w:val="00E41972"/>
    <w:rsid w:val="00E41F97"/>
    <w:rsid w:val="00E43696"/>
    <w:rsid w:val="00E43DCA"/>
    <w:rsid w:val="00E4407C"/>
    <w:rsid w:val="00E450CC"/>
    <w:rsid w:val="00E46419"/>
    <w:rsid w:val="00E46F6C"/>
    <w:rsid w:val="00E46FE7"/>
    <w:rsid w:val="00E4763E"/>
    <w:rsid w:val="00E5162F"/>
    <w:rsid w:val="00E519AF"/>
    <w:rsid w:val="00E5285B"/>
    <w:rsid w:val="00E52BA1"/>
    <w:rsid w:val="00E540FF"/>
    <w:rsid w:val="00E54609"/>
    <w:rsid w:val="00E55360"/>
    <w:rsid w:val="00E57218"/>
    <w:rsid w:val="00E57674"/>
    <w:rsid w:val="00E57D55"/>
    <w:rsid w:val="00E6174F"/>
    <w:rsid w:val="00E61FDB"/>
    <w:rsid w:val="00E627DF"/>
    <w:rsid w:val="00E633C8"/>
    <w:rsid w:val="00E6371A"/>
    <w:rsid w:val="00E63744"/>
    <w:rsid w:val="00E638BD"/>
    <w:rsid w:val="00E63F56"/>
    <w:rsid w:val="00E65564"/>
    <w:rsid w:val="00E670D4"/>
    <w:rsid w:val="00E673C4"/>
    <w:rsid w:val="00E705B6"/>
    <w:rsid w:val="00E7106C"/>
    <w:rsid w:val="00E7263D"/>
    <w:rsid w:val="00E73AD7"/>
    <w:rsid w:val="00E74500"/>
    <w:rsid w:val="00E74618"/>
    <w:rsid w:val="00E748EC"/>
    <w:rsid w:val="00E7576F"/>
    <w:rsid w:val="00E75DA7"/>
    <w:rsid w:val="00E76216"/>
    <w:rsid w:val="00E76218"/>
    <w:rsid w:val="00E76831"/>
    <w:rsid w:val="00E77A72"/>
    <w:rsid w:val="00E8127E"/>
    <w:rsid w:val="00E812DC"/>
    <w:rsid w:val="00E83C8A"/>
    <w:rsid w:val="00E865B8"/>
    <w:rsid w:val="00E86890"/>
    <w:rsid w:val="00E86A26"/>
    <w:rsid w:val="00E87C5D"/>
    <w:rsid w:val="00E90091"/>
    <w:rsid w:val="00E900FC"/>
    <w:rsid w:val="00E90E15"/>
    <w:rsid w:val="00E92B3C"/>
    <w:rsid w:val="00E92B9D"/>
    <w:rsid w:val="00E92E1D"/>
    <w:rsid w:val="00E93CE9"/>
    <w:rsid w:val="00E96264"/>
    <w:rsid w:val="00E97284"/>
    <w:rsid w:val="00EA01AD"/>
    <w:rsid w:val="00EA01AE"/>
    <w:rsid w:val="00EA0B58"/>
    <w:rsid w:val="00EA1534"/>
    <w:rsid w:val="00EA1A2B"/>
    <w:rsid w:val="00EA2202"/>
    <w:rsid w:val="00EA36A0"/>
    <w:rsid w:val="00EA5E67"/>
    <w:rsid w:val="00EA7351"/>
    <w:rsid w:val="00EA7707"/>
    <w:rsid w:val="00EB09C7"/>
    <w:rsid w:val="00EB0FBA"/>
    <w:rsid w:val="00EB127C"/>
    <w:rsid w:val="00EB1326"/>
    <w:rsid w:val="00EB2E5C"/>
    <w:rsid w:val="00EB3089"/>
    <w:rsid w:val="00EB31B6"/>
    <w:rsid w:val="00EB3570"/>
    <w:rsid w:val="00EB4679"/>
    <w:rsid w:val="00EB47BE"/>
    <w:rsid w:val="00EB531F"/>
    <w:rsid w:val="00EB566B"/>
    <w:rsid w:val="00EB76EC"/>
    <w:rsid w:val="00EB7778"/>
    <w:rsid w:val="00EB78AA"/>
    <w:rsid w:val="00EC18D6"/>
    <w:rsid w:val="00EC1F61"/>
    <w:rsid w:val="00EC2434"/>
    <w:rsid w:val="00EC2D75"/>
    <w:rsid w:val="00EC3CFB"/>
    <w:rsid w:val="00EC4D99"/>
    <w:rsid w:val="00EC5251"/>
    <w:rsid w:val="00EC6223"/>
    <w:rsid w:val="00EC6504"/>
    <w:rsid w:val="00EC6DCE"/>
    <w:rsid w:val="00EC7F06"/>
    <w:rsid w:val="00EC7FD5"/>
    <w:rsid w:val="00ED0BD1"/>
    <w:rsid w:val="00ED15E7"/>
    <w:rsid w:val="00ED17C7"/>
    <w:rsid w:val="00ED3018"/>
    <w:rsid w:val="00ED42E3"/>
    <w:rsid w:val="00ED4D79"/>
    <w:rsid w:val="00ED559D"/>
    <w:rsid w:val="00ED569B"/>
    <w:rsid w:val="00ED65CE"/>
    <w:rsid w:val="00ED7783"/>
    <w:rsid w:val="00EE0F28"/>
    <w:rsid w:val="00EE1BEF"/>
    <w:rsid w:val="00EE2120"/>
    <w:rsid w:val="00EE2E2C"/>
    <w:rsid w:val="00EE3189"/>
    <w:rsid w:val="00EE390E"/>
    <w:rsid w:val="00EE42D3"/>
    <w:rsid w:val="00EE46EF"/>
    <w:rsid w:val="00EE4F5A"/>
    <w:rsid w:val="00EE4F79"/>
    <w:rsid w:val="00EE5F87"/>
    <w:rsid w:val="00EE61B4"/>
    <w:rsid w:val="00EE6987"/>
    <w:rsid w:val="00EE7864"/>
    <w:rsid w:val="00EF401D"/>
    <w:rsid w:val="00EF43B9"/>
    <w:rsid w:val="00EF44B5"/>
    <w:rsid w:val="00EF45D2"/>
    <w:rsid w:val="00EF56CE"/>
    <w:rsid w:val="00EF5AA8"/>
    <w:rsid w:val="00EF6AF8"/>
    <w:rsid w:val="00EF7A30"/>
    <w:rsid w:val="00F012CE"/>
    <w:rsid w:val="00F02F8C"/>
    <w:rsid w:val="00F03CF6"/>
    <w:rsid w:val="00F04CBE"/>
    <w:rsid w:val="00F0560D"/>
    <w:rsid w:val="00F05AE4"/>
    <w:rsid w:val="00F06048"/>
    <w:rsid w:val="00F0634B"/>
    <w:rsid w:val="00F07290"/>
    <w:rsid w:val="00F10338"/>
    <w:rsid w:val="00F1352F"/>
    <w:rsid w:val="00F13A34"/>
    <w:rsid w:val="00F140C9"/>
    <w:rsid w:val="00F168AE"/>
    <w:rsid w:val="00F16B4E"/>
    <w:rsid w:val="00F17B6C"/>
    <w:rsid w:val="00F20B57"/>
    <w:rsid w:val="00F21436"/>
    <w:rsid w:val="00F217E4"/>
    <w:rsid w:val="00F21842"/>
    <w:rsid w:val="00F21945"/>
    <w:rsid w:val="00F21B07"/>
    <w:rsid w:val="00F22237"/>
    <w:rsid w:val="00F22B0C"/>
    <w:rsid w:val="00F22C31"/>
    <w:rsid w:val="00F22EE5"/>
    <w:rsid w:val="00F230B8"/>
    <w:rsid w:val="00F23A35"/>
    <w:rsid w:val="00F2400C"/>
    <w:rsid w:val="00F24143"/>
    <w:rsid w:val="00F243F7"/>
    <w:rsid w:val="00F24B89"/>
    <w:rsid w:val="00F24C35"/>
    <w:rsid w:val="00F25535"/>
    <w:rsid w:val="00F255A4"/>
    <w:rsid w:val="00F259D6"/>
    <w:rsid w:val="00F26937"/>
    <w:rsid w:val="00F26C44"/>
    <w:rsid w:val="00F2758B"/>
    <w:rsid w:val="00F27652"/>
    <w:rsid w:val="00F27CB0"/>
    <w:rsid w:val="00F32306"/>
    <w:rsid w:val="00F323AC"/>
    <w:rsid w:val="00F333F3"/>
    <w:rsid w:val="00F33AFE"/>
    <w:rsid w:val="00F344C1"/>
    <w:rsid w:val="00F34F42"/>
    <w:rsid w:val="00F357D9"/>
    <w:rsid w:val="00F35A91"/>
    <w:rsid w:val="00F35C0E"/>
    <w:rsid w:val="00F36A47"/>
    <w:rsid w:val="00F37314"/>
    <w:rsid w:val="00F37D90"/>
    <w:rsid w:val="00F406FF"/>
    <w:rsid w:val="00F40CCA"/>
    <w:rsid w:val="00F42813"/>
    <w:rsid w:val="00F42D4A"/>
    <w:rsid w:val="00F43613"/>
    <w:rsid w:val="00F43F65"/>
    <w:rsid w:val="00F456E4"/>
    <w:rsid w:val="00F47012"/>
    <w:rsid w:val="00F503E8"/>
    <w:rsid w:val="00F50608"/>
    <w:rsid w:val="00F518A6"/>
    <w:rsid w:val="00F51C44"/>
    <w:rsid w:val="00F51E17"/>
    <w:rsid w:val="00F5311D"/>
    <w:rsid w:val="00F53777"/>
    <w:rsid w:val="00F5417B"/>
    <w:rsid w:val="00F54227"/>
    <w:rsid w:val="00F55806"/>
    <w:rsid w:val="00F55F99"/>
    <w:rsid w:val="00F560E5"/>
    <w:rsid w:val="00F56590"/>
    <w:rsid w:val="00F565D4"/>
    <w:rsid w:val="00F56B97"/>
    <w:rsid w:val="00F6021F"/>
    <w:rsid w:val="00F614CF"/>
    <w:rsid w:val="00F6151E"/>
    <w:rsid w:val="00F623B6"/>
    <w:rsid w:val="00F627C6"/>
    <w:rsid w:val="00F63033"/>
    <w:rsid w:val="00F6305A"/>
    <w:rsid w:val="00F63364"/>
    <w:rsid w:val="00F6350D"/>
    <w:rsid w:val="00F63F90"/>
    <w:rsid w:val="00F64915"/>
    <w:rsid w:val="00F654BB"/>
    <w:rsid w:val="00F669E8"/>
    <w:rsid w:val="00F67165"/>
    <w:rsid w:val="00F67AA1"/>
    <w:rsid w:val="00F71693"/>
    <w:rsid w:val="00F71882"/>
    <w:rsid w:val="00F732F1"/>
    <w:rsid w:val="00F742C9"/>
    <w:rsid w:val="00F742D7"/>
    <w:rsid w:val="00F74762"/>
    <w:rsid w:val="00F74A89"/>
    <w:rsid w:val="00F7512E"/>
    <w:rsid w:val="00F760C5"/>
    <w:rsid w:val="00F763F3"/>
    <w:rsid w:val="00F76766"/>
    <w:rsid w:val="00F7684D"/>
    <w:rsid w:val="00F8050A"/>
    <w:rsid w:val="00F80578"/>
    <w:rsid w:val="00F8065B"/>
    <w:rsid w:val="00F80D10"/>
    <w:rsid w:val="00F81708"/>
    <w:rsid w:val="00F81F9B"/>
    <w:rsid w:val="00F821F2"/>
    <w:rsid w:val="00F827D9"/>
    <w:rsid w:val="00F8405B"/>
    <w:rsid w:val="00F8414C"/>
    <w:rsid w:val="00F844E4"/>
    <w:rsid w:val="00F8516C"/>
    <w:rsid w:val="00F85F2B"/>
    <w:rsid w:val="00F869FD"/>
    <w:rsid w:val="00F87127"/>
    <w:rsid w:val="00F87D55"/>
    <w:rsid w:val="00F9060A"/>
    <w:rsid w:val="00F9108F"/>
    <w:rsid w:val="00F9139C"/>
    <w:rsid w:val="00F92A9B"/>
    <w:rsid w:val="00F930E5"/>
    <w:rsid w:val="00F934F2"/>
    <w:rsid w:val="00F935D1"/>
    <w:rsid w:val="00F9374F"/>
    <w:rsid w:val="00F93A4A"/>
    <w:rsid w:val="00F948BB"/>
    <w:rsid w:val="00F94B3E"/>
    <w:rsid w:val="00F94C0C"/>
    <w:rsid w:val="00F94C4E"/>
    <w:rsid w:val="00F9566B"/>
    <w:rsid w:val="00F95D5D"/>
    <w:rsid w:val="00F95EF2"/>
    <w:rsid w:val="00F9647B"/>
    <w:rsid w:val="00F9671E"/>
    <w:rsid w:val="00F9682C"/>
    <w:rsid w:val="00FA2E0E"/>
    <w:rsid w:val="00FA33E5"/>
    <w:rsid w:val="00FA3547"/>
    <w:rsid w:val="00FA3823"/>
    <w:rsid w:val="00FA3CC9"/>
    <w:rsid w:val="00FA3EA5"/>
    <w:rsid w:val="00FA43D7"/>
    <w:rsid w:val="00FA57A8"/>
    <w:rsid w:val="00FA5F4C"/>
    <w:rsid w:val="00FA617C"/>
    <w:rsid w:val="00FA619E"/>
    <w:rsid w:val="00FA6A4B"/>
    <w:rsid w:val="00FA6CA4"/>
    <w:rsid w:val="00FA7469"/>
    <w:rsid w:val="00FA777B"/>
    <w:rsid w:val="00FB05E1"/>
    <w:rsid w:val="00FB0D93"/>
    <w:rsid w:val="00FB0DD4"/>
    <w:rsid w:val="00FB2C97"/>
    <w:rsid w:val="00FB2E7D"/>
    <w:rsid w:val="00FB3048"/>
    <w:rsid w:val="00FB4881"/>
    <w:rsid w:val="00FB6011"/>
    <w:rsid w:val="00FB62FA"/>
    <w:rsid w:val="00FB64CB"/>
    <w:rsid w:val="00FB6A84"/>
    <w:rsid w:val="00FB70FB"/>
    <w:rsid w:val="00FB77D3"/>
    <w:rsid w:val="00FC08B8"/>
    <w:rsid w:val="00FC1EC0"/>
    <w:rsid w:val="00FC2F97"/>
    <w:rsid w:val="00FC3467"/>
    <w:rsid w:val="00FC4F52"/>
    <w:rsid w:val="00FC5612"/>
    <w:rsid w:val="00FC56B8"/>
    <w:rsid w:val="00FC57B5"/>
    <w:rsid w:val="00FC5AE8"/>
    <w:rsid w:val="00FC6271"/>
    <w:rsid w:val="00FC6877"/>
    <w:rsid w:val="00FC6FF0"/>
    <w:rsid w:val="00FD21FC"/>
    <w:rsid w:val="00FD35EC"/>
    <w:rsid w:val="00FD3ECF"/>
    <w:rsid w:val="00FD4C40"/>
    <w:rsid w:val="00FD5CCA"/>
    <w:rsid w:val="00FD60FB"/>
    <w:rsid w:val="00FD68CC"/>
    <w:rsid w:val="00FD7A4B"/>
    <w:rsid w:val="00FD7B2B"/>
    <w:rsid w:val="00FD7E8F"/>
    <w:rsid w:val="00FE2926"/>
    <w:rsid w:val="00FE2D55"/>
    <w:rsid w:val="00FE4297"/>
    <w:rsid w:val="00FE4535"/>
    <w:rsid w:val="00FE6105"/>
    <w:rsid w:val="00FE7B0E"/>
    <w:rsid w:val="00FF1311"/>
    <w:rsid w:val="00FF1D77"/>
    <w:rsid w:val="00FF1DCF"/>
    <w:rsid w:val="00FF1FB4"/>
    <w:rsid w:val="00FF46E7"/>
    <w:rsid w:val="00FF4752"/>
    <w:rsid w:val="00FF4D96"/>
    <w:rsid w:val="00FF54FC"/>
    <w:rsid w:val="00FF570E"/>
    <w:rsid w:val="00FF6EB5"/>
    <w:rsid w:val="00FF7057"/>
    <w:rsid w:val="00FF7215"/>
    <w:rsid w:val="00FF74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52A"/>
    <w:rPr>
      <w:sz w:val="24"/>
      <w:szCs w:val="24"/>
    </w:rPr>
  </w:style>
  <w:style w:type="paragraph" w:styleId="Heading1">
    <w:name w:val="heading 1"/>
    <w:basedOn w:val="1TimesNewRoman14pt16pt"/>
    <w:next w:val="Normal"/>
    <w:link w:val="118"/>
    <w:autoRedefine/>
    <w:qFormat/>
    <w:rsid w:val="00C27F1B"/>
    <w:pPr>
      <w:keepNext/>
      <w:tabs>
        <w:tab w:val="num" w:pos="1134"/>
        <w:tab w:val="clear" w:pos="1211"/>
      </w:tabs>
      <w:spacing w:before="0" w:after="0" w:line="360" w:lineRule="auto"/>
      <w:ind w:left="709" w:firstLine="0"/>
      <w:outlineLvl w:val="0"/>
    </w:pPr>
    <w:rPr>
      <w:rFonts w:ascii="Arial" w:hAnsi="Arial"/>
      <w:sz w:val="28"/>
      <w:szCs w:val="28"/>
    </w:rPr>
  </w:style>
  <w:style w:type="paragraph" w:styleId="Heading2">
    <w:name w:val="heading 2"/>
    <w:basedOn w:val="1TimesNewRoman14pt16pt"/>
    <w:next w:val="Normal"/>
    <w:link w:val="29"/>
    <w:autoRedefine/>
    <w:qFormat/>
    <w:rsid w:val="00EE42D3"/>
    <w:pPr>
      <w:keepNext/>
      <w:numPr>
        <w:ilvl w:val="2"/>
      </w:numPr>
      <w:spacing w:before="240" w:line="276" w:lineRule="auto"/>
      <w:ind w:left="709" w:firstLine="0"/>
      <w:outlineLvl w:val="1"/>
    </w:pPr>
    <w:rPr>
      <w:rFonts w:ascii="Arial" w:hAnsi="Arial"/>
      <w:sz w:val="24"/>
      <w:szCs w:val="24"/>
    </w:rPr>
  </w:style>
  <w:style w:type="paragraph" w:styleId="Heading3">
    <w:name w:val="heading 3"/>
    <w:basedOn w:val="Normal"/>
    <w:next w:val="Normal"/>
    <w:link w:val="30"/>
    <w:autoRedefine/>
    <w:qFormat/>
    <w:rsid w:val="00696BBF"/>
    <w:pPr>
      <w:keepNext/>
      <w:numPr>
        <w:numId w:val="14"/>
      </w:numPr>
      <w:tabs>
        <w:tab w:val="left" w:pos="1560"/>
        <w:tab w:val="left" w:pos="3686"/>
      </w:tabs>
      <w:spacing w:line="360" w:lineRule="auto"/>
      <w:ind w:hanging="11"/>
      <w:outlineLvl w:val="2"/>
    </w:pPr>
    <w:rPr>
      <w:rFonts w:ascii="Arial" w:hAnsi="Arial" w:cs="Arial"/>
      <w:b/>
    </w:rPr>
  </w:style>
  <w:style w:type="paragraph" w:styleId="Heading4">
    <w:name w:val="heading 4"/>
    <w:basedOn w:val="Normal"/>
    <w:next w:val="Normal"/>
    <w:link w:val="40"/>
    <w:qFormat/>
    <w:rsid w:val="00AC44B2"/>
    <w:pPr>
      <w:keepNext/>
      <w:outlineLvl w:val="3"/>
    </w:pPr>
    <w:rPr>
      <w:b/>
      <w:bCs/>
      <w:sz w:val="28"/>
      <w:szCs w:val="28"/>
    </w:rPr>
  </w:style>
  <w:style w:type="paragraph" w:styleId="Heading5">
    <w:name w:val="heading 5"/>
    <w:basedOn w:val="Normal"/>
    <w:next w:val="Normal"/>
    <w:link w:val="50"/>
    <w:qFormat/>
    <w:rsid w:val="00AC44B2"/>
    <w:pPr>
      <w:keepNext/>
      <w:tabs>
        <w:tab w:val="left" w:pos="900"/>
      </w:tabs>
      <w:spacing w:before="120" w:line="360" w:lineRule="auto"/>
      <w:jc w:val="both"/>
      <w:outlineLvl w:val="4"/>
    </w:pPr>
    <w:rPr>
      <w:b/>
      <w:bCs/>
      <w:i/>
      <w:iCs/>
    </w:rPr>
  </w:style>
  <w:style w:type="paragraph" w:styleId="Heading6">
    <w:name w:val="heading 6"/>
    <w:basedOn w:val="Normal"/>
    <w:next w:val="Normal"/>
    <w:link w:val="6"/>
    <w:qFormat/>
    <w:rsid w:val="00B96849"/>
    <w:pPr>
      <w:spacing w:before="240" w:after="60"/>
      <w:outlineLvl w:val="5"/>
    </w:pPr>
    <w:rPr>
      <w:b/>
      <w:bCs/>
      <w:sz w:val="22"/>
      <w:szCs w:val="22"/>
    </w:rPr>
  </w:style>
  <w:style w:type="paragraph" w:styleId="Heading7">
    <w:name w:val="heading 7"/>
    <w:basedOn w:val="Normal"/>
    <w:next w:val="Normal"/>
    <w:link w:val="70"/>
    <w:qFormat/>
    <w:rsid w:val="00B96849"/>
    <w:pPr>
      <w:spacing w:before="240" w:after="60"/>
      <w:outlineLvl w:val="6"/>
    </w:pPr>
  </w:style>
  <w:style w:type="paragraph" w:styleId="Heading8">
    <w:name w:val="heading 8"/>
    <w:basedOn w:val="Normal"/>
    <w:next w:val="Normal"/>
    <w:link w:val="8"/>
    <w:qFormat/>
    <w:rsid w:val="00B96849"/>
    <w:pPr>
      <w:keepNext/>
      <w:jc w:val="center"/>
      <w:outlineLvl w:val="7"/>
    </w:pPr>
    <w:rPr>
      <w:rFonts w:cs="Arial"/>
      <w:sz w:val="18"/>
    </w:rPr>
  </w:style>
  <w:style w:type="paragraph" w:styleId="Heading9">
    <w:name w:val="heading 9"/>
    <w:basedOn w:val="Normal"/>
    <w:next w:val="Normal"/>
    <w:link w:val="9"/>
    <w:qFormat/>
    <w:rsid w:val="00B96849"/>
    <w:pPr>
      <w:keepNext/>
      <w:jc w:val="center"/>
      <w:outlineLvl w:val="8"/>
    </w:pPr>
    <w:rPr>
      <w:rFonts w:cs="Arial"/>
      <w:spacing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 книги1"/>
    <w:basedOn w:val="Normal"/>
    <w:next w:val="Heading1"/>
    <w:rsid w:val="003937F7"/>
  </w:style>
  <w:style w:type="paragraph" w:customStyle="1" w:styleId="5">
    <w:name w:val="заголовок 5"/>
    <w:basedOn w:val="Normal"/>
    <w:next w:val="Normal"/>
    <w:rsid w:val="003937F7"/>
    <w:pPr>
      <w:keepNext/>
      <w:spacing w:line="312" w:lineRule="auto"/>
      <w:jc w:val="center"/>
      <w:outlineLvl w:val="4"/>
    </w:pPr>
    <w:rPr>
      <w:szCs w:val="20"/>
    </w:rPr>
  </w:style>
  <w:style w:type="paragraph" w:styleId="Header">
    <w:name w:val="header"/>
    <w:aliases w:val="??????? ??????????,HeaderPort,I.L.T.,header-first,ВерхКолонтит,ВерхКолонтитул,Верхний колонтитул Знак Знак Знак,Верхний колонтитул Знак Знак Знак Знак Знак,Верхний колонтитул Знак1 Знак,Верхний колонтитул Знак1 Знак Знак Знак"/>
    <w:basedOn w:val="Normal"/>
    <w:link w:val="a15"/>
    <w:uiPriority w:val="99"/>
    <w:rsid w:val="004A6C5D"/>
    <w:pPr>
      <w:tabs>
        <w:tab w:val="center" w:pos="4677"/>
        <w:tab w:val="right" w:pos="9355"/>
      </w:tabs>
    </w:pPr>
  </w:style>
  <w:style w:type="paragraph" w:styleId="Footer">
    <w:name w:val="footer"/>
    <w:aliases w:val=" Знак,Знак Знак Знак1 Знак Знак,Знак Знак Знак2 Знак,Знак17 Знак Знак Знак1 Знак,Знак17 Знак2 Знак Знак,Нижний колонтитул Знак Знак1 Знак Знак,Нижний колонтитул Знак1 Знак Знак,Нижний колонтитул Знак2 Знак"/>
    <w:basedOn w:val="Normal"/>
    <w:link w:val="a11"/>
    <w:uiPriority w:val="99"/>
    <w:rsid w:val="004A6C5D"/>
    <w:pPr>
      <w:tabs>
        <w:tab w:val="center" w:pos="4677"/>
        <w:tab w:val="right" w:pos="9355"/>
      </w:tabs>
    </w:pPr>
  </w:style>
  <w:style w:type="character" w:styleId="PageNumber">
    <w:name w:val="page number"/>
    <w:basedOn w:val="DefaultParagraphFont"/>
    <w:rsid w:val="004A6C5D"/>
  </w:style>
  <w:style w:type="paragraph" w:customStyle="1" w:styleId="3">
    <w:name w:val="Стиль3"/>
    <w:basedOn w:val="Heading2"/>
    <w:rsid w:val="00AC47C7"/>
    <w:pPr>
      <w:numPr>
        <w:ilvl w:val="0"/>
        <w:numId w:val="0"/>
      </w:numPr>
      <w:tabs>
        <w:tab w:val="num" w:pos="1276"/>
        <w:tab w:val="num" w:pos="1589"/>
      </w:tabs>
      <w:spacing w:after="240"/>
      <w:ind w:left="680"/>
    </w:pPr>
    <w:rPr>
      <w:rFonts w:cs="Times New Roman"/>
      <w:i/>
    </w:rPr>
  </w:style>
  <w:style w:type="paragraph" w:customStyle="1" w:styleId="4">
    <w:name w:val="Стиль4"/>
    <w:basedOn w:val="Normal"/>
    <w:qFormat/>
    <w:rsid w:val="00AC47C7"/>
    <w:pPr>
      <w:numPr>
        <w:ilvl w:val="2"/>
        <w:numId w:val="1"/>
      </w:numPr>
      <w:tabs>
        <w:tab w:val="num" w:pos="0"/>
        <w:tab w:val="num" w:pos="1418"/>
      </w:tabs>
      <w:spacing w:before="120" w:line="360" w:lineRule="auto"/>
      <w:ind w:left="0" w:firstLine="680"/>
      <w:jc w:val="both"/>
    </w:pPr>
  </w:style>
  <w:style w:type="paragraph" w:customStyle="1" w:styleId="21">
    <w:name w:val="Стиль Заголовок 2"/>
    <w:aliases w:val="Заголовок 2 Знак + Times New Roman 16 pt не кур..."/>
    <w:basedOn w:val="Normal"/>
    <w:rsid w:val="00AC44B2"/>
  </w:style>
  <w:style w:type="paragraph" w:customStyle="1" w:styleId="1TimesNewRoman14pt16pt">
    <w:name w:val="Стиль Заголовок 1 + Times New Roman 14 pt + 16 pt"/>
    <w:basedOn w:val="Normal"/>
    <w:autoRedefine/>
    <w:rsid w:val="00E0486B"/>
    <w:pPr>
      <w:numPr>
        <w:numId w:val="13"/>
      </w:numPr>
      <w:spacing w:before="120" w:after="120"/>
      <w:ind w:left="993" w:hanging="426"/>
      <w:jc w:val="both"/>
      <w:outlineLvl w:val="0"/>
    </w:pPr>
    <w:rPr>
      <w:rFonts w:cs="Arial"/>
      <w:b/>
      <w:bCs/>
      <w:kern w:val="32"/>
      <w:sz w:val="32"/>
      <w:szCs w:val="32"/>
    </w:rPr>
  </w:style>
  <w:style w:type="paragraph" w:customStyle="1" w:styleId="7120">
    <w:name w:val="Стиль Стиль7 + 12 пт не полужирный По ширине Перед:  0 пт После..."/>
    <w:basedOn w:val="Normal"/>
    <w:autoRedefine/>
    <w:rsid w:val="008358E8"/>
    <w:pPr>
      <w:numPr>
        <w:ilvl w:val="1"/>
        <w:numId w:val="2"/>
      </w:numPr>
      <w:tabs>
        <w:tab w:val="num" w:pos="1276"/>
        <w:tab w:val="clear" w:pos="3672"/>
      </w:tabs>
      <w:spacing w:line="360" w:lineRule="auto"/>
      <w:ind w:left="0" w:firstLine="709"/>
      <w:jc w:val="both"/>
    </w:pPr>
    <w:rPr>
      <w:rFonts w:ascii="Arial" w:hAnsi="Arial" w:cs="Arial"/>
      <w:szCs w:val="20"/>
    </w:rPr>
  </w:style>
  <w:style w:type="paragraph" w:styleId="TOC1">
    <w:name w:val="toc 1"/>
    <w:basedOn w:val="Normal"/>
    <w:next w:val="Normal"/>
    <w:autoRedefine/>
    <w:uiPriority w:val="39"/>
    <w:rsid w:val="00431059"/>
    <w:pPr>
      <w:tabs>
        <w:tab w:val="left" w:pos="284"/>
        <w:tab w:val="right" w:leader="dot" w:pos="9911"/>
      </w:tabs>
      <w:spacing w:line="360" w:lineRule="auto"/>
      <w:ind w:left="1498" w:hanging="1498"/>
    </w:pPr>
  </w:style>
  <w:style w:type="character" w:styleId="Hyperlink">
    <w:name w:val="Hyperlink"/>
    <w:aliases w:val="Ги"/>
    <w:uiPriority w:val="99"/>
    <w:rsid w:val="006A35DE"/>
    <w:rPr>
      <w:color w:val="0000FF"/>
      <w:u w:val="single"/>
    </w:rPr>
  </w:style>
  <w:style w:type="paragraph" w:customStyle="1" w:styleId="312002">
    <w:name w:val="Стиль Основной текст с отступом 3 + 12 пт Слева:  002 см Первая ..."/>
    <w:basedOn w:val="BodyTextIndent3"/>
    <w:rsid w:val="00544E9B"/>
    <w:pPr>
      <w:tabs>
        <w:tab w:val="left" w:pos="1440"/>
      </w:tabs>
      <w:spacing w:after="0" w:line="360" w:lineRule="auto"/>
      <w:ind w:left="11" w:firstLine="704"/>
      <w:jc w:val="both"/>
    </w:pPr>
    <w:rPr>
      <w:sz w:val="24"/>
      <w:szCs w:val="20"/>
    </w:rPr>
  </w:style>
  <w:style w:type="paragraph" w:styleId="BodyTextIndent3">
    <w:name w:val="Body Text Indent 3"/>
    <w:basedOn w:val="Normal"/>
    <w:link w:val="31"/>
    <w:rsid w:val="00544E9B"/>
    <w:pPr>
      <w:spacing w:after="120"/>
      <w:ind w:left="283"/>
    </w:pPr>
    <w:rPr>
      <w:sz w:val="16"/>
      <w:szCs w:val="16"/>
    </w:rPr>
  </w:style>
  <w:style w:type="paragraph" w:customStyle="1" w:styleId="22">
    <w:name w:val="Стиль2"/>
    <w:basedOn w:val="Normal"/>
    <w:rsid w:val="00E12C50"/>
    <w:pPr>
      <w:numPr>
        <w:ilvl w:val="2"/>
        <w:numId w:val="3"/>
      </w:numPr>
      <w:shd w:val="clear" w:color="auto" w:fill="FFFFFF"/>
      <w:tabs>
        <w:tab w:val="left" w:pos="720"/>
      </w:tabs>
      <w:spacing w:line="360" w:lineRule="auto"/>
      <w:jc w:val="both"/>
    </w:pPr>
    <w:rPr>
      <w:b/>
      <w:i/>
      <w:color w:val="000000"/>
    </w:rPr>
  </w:style>
  <w:style w:type="paragraph" w:customStyle="1" w:styleId="200">
    <w:name w:val="Стиль20"/>
    <w:basedOn w:val="3"/>
    <w:autoRedefine/>
    <w:rsid w:val="00935ABC"/>
    <w:pPr>
      <w:numPr>
        <w:numId w:val="4"/>
      </w:numPr>
      <w:tabs>
        <w:tab w:val="num" w:pos="1397"/>
        <w:tab w:val="num" w:pos="1581"/>
        <w:tab w:val="clear" w:pos="1589"/>
      </w:tabs>
      <w:spacing w:after="120"/>
      <w:ind w:left="0" w:firstLine="726"/>
    </w:pPr>
  </w:style>
  <w:style w:type="paragraph" w:styleId="TOC2">
    <w:name w:val="toc 2"/>
    <w:basedOn w:val="Normal"/>
    <w:next w:val="Normal"/>
    <w:autoRedefine/>
    <w:uiPriority w:val="39"/>
    <w:rsid w:val="006712E6"/>
    <w:pPr>
      <w:tabs>
        <w:tab w:val="left" w:pos="1134"/>
        <w:tab w:val="right" w:leader="dot" w:pos="9911"/>
      </w:tabs>
      <w:spacing w:line="360" w:lineRule="auto"/>
      <w:ind w:left="1134" w:hanging="567"/>
    </w:pPr>
  </w:style>
  <w:style w:type="paragraph" w:styleId="TOC3">
    <w:name w:val="toc 3"/>
    <w:basedOn w:val="Normal"/>
    <w:next w:val="Normal"/>
    <w:autoRedefine/>
    <w:uiPriority w:val="39"/>
    <w:rsid w:val="00933C78"/>
    <w:pPr>
      <w:tabs>
        <w:tab w:val="left" w:pos="1800"/>
        <w:tab w:val="right" w:leader="dot" w:pos="9911"/>
      </w:tabs>
      <w:ind w:left="1440"/>
    </w:pPr>
  </w:style>
  <w:style w:type="paragraph" w:customStyle="1" w:styleId="7">
    <w:name w:val="Стиль7"/>
    <w:basedOn w:val="21"/>
    <w:rsid w:val="00435CF3"/>
    <w:pPr>
      <w:tabs>
        <w:tab w:val="num" w:pos="792"/>
      </w:tabs>
      <w:spacing w:before="240" w:after="240"/>
      <w:ind w:firstLine="680"/>
    </w:pPr>
    <w:rPr>
      <w:b/>
      <w:sz w:val="28"/>
    </w:rPr>
  </w:style>
  <w:style w:type="paragraph" w:styleId="BodyTextIndent">
    <w:name w:val="Body Text Indent"/>
    <w:basedOn w:val="Normal"/>
    <w:link w:val="a"/>
    <w:rsid w:val="000944D7"/>
    <w:pPr>
      <w:spacing w:after="120"/>
      <w:ind w:left="283"/>
    </w:pPr>
  </w:style>
  <w:style w:type="character" w:customStyle="1" w:styleId="a">
    <w:name w:val="Основной текст с отступом Знак"/>
    <w:link w:val="BodyTextIndent"/>
    <w:locked/>
    <w:rsid w:val="00AE4AC5"/>
    <w:rPr>
      <w:sz w:val="24"/>
      <w:szCs w:val="24"/>
      <w:lang w:val="ru-RU" w:eastAsia="ru-RU" w:bidi="ar-SA"/>
    </w:rPr>
  </w:style>
  <w:style w:type="paragraph" w:styleId="BalloonText">
    <w:name w:val="Balloon Text"/>
    <w:basedOn w:val="Normal"/>
    <w:link w:val="a16"/>
    <w:semiHidden/>
    <w:rsid w:val="002F735C"/>
    <w:rPr>
      <w:rFonts w:ascii="Tahoma" w:hAnsi="Tahoma" w:cs="Tahoma"/>
      <w:sz w:val="16"/>
      <w:szCs w:val="16"/>
    </w:rPr>
  </w:style>
  <w:style w:type="character" w:styleId="CommentReference">
    <w:name w:val="annotation reference"/>
    <w:uiPriority w:val="99"/>
    <w:semiHidden/>
    <w:rsid w:val="005F049C"/>
    <w:rPr>
      <w:sz w:val="16"/>
      <w:szCs w:val="16"/>
    </w:rPr>
  </w:style>
  <w:style w:type="paragraph" w:styleId="CommentText">
    <w:name w:val="annotation text"/>
    <w:basedOn w:val="Normal"/>
    <w:link w:val="a17"/>
    <w:semiHidden/>
    <w:rsid w:val="005F049C"/>
    <w:rPr>
      <w:sz w:val="20"/>
      <w:szCs w:val="20"/>
    </w:rPr>
  </w:style>
  <w:style w:type="paragraph" w:styleId="TOC4">
    <w:name w:val="toc 4"/>
    <w:basedOn w:val="Normal"/>
    <w:next w:val="Normal"/>
    <w:autoRedefine/>
    <w:uiPriority w:val="39"/>
    <w:rsid w:val="00B96849"/>
    <w:pPr>
      <w:ind w:left="720"/>
    </w:pPr>
  </w:style>
  <w:style w:type="paragraph" w:styleId="DocumentMap">
    <w:name w:val="Document Map"/>
    <w:basedOn w:val="Normal"/>
    <w:link w:val="a18"/>
    <w:semiHidden/>
    <w:rsid w:val="00B96849"/>
    <w:pPr>
      <w:shd w:val="clear" w:color="auto" w:fill="000080"/>
    </w:pPr>
    <w:rPr>
      <w:rFonts w:ascii="Tahoma" w:hAnsi="Tahoma" w:cs="Tahoma"/>
      <w:sz w:val="20"/>
      <w:szCs w:val="20"/>
    </w:rPr>
  </w:style>
  <w:style w:type="character" w:styleId="Strong">
    <w:name w:val="Strong"/>
    <w:qFormat/>
    <w:rsid w:val="00B96849"/>
    <w:rPr>
      <w:b/>
      <w:bCs/>
    </w:rPr>
  </w:style>
  <w:style w:type="paragraph" w:styleId="NormalWeb">
    <w:name w:val="Normal (Web)"/>
    <w:basedOn w:val="Normal"/>
    <w:rsid w:val="00B96849"/>
    <w:pPr>
      <w:spacing w:before="240" w:after="240"/>
    </w:pPr>
  </w:style>
  <w:style w:type="paragraph" w:customStyle="1" w:styleId="heading">
    <w:name w:val="heading"/>
    <w:basedOn w:val="Normal"/>
    <w:rsid w:val="00B96849"/>
    <w:pPr>
      <w:spacing w:before="100" w:beforeAutospacing="1" w:after="100" w:afterAutospacing="1"/>
    </w:pPr>
    <w:rPr>
      <w:rFonts w:ascii="Verdana" w:hAnsi="Verdana"/>
      <w:sz w:val="16"/>
      <w:szCs w:val="16"/>
    </w:rPr>
  </w:style>
  <w:style w:type="paragraph" w:styleId="CommentSubject">
    <w:name w:val="annotation subject"/>
    <w:basedOn w:val="CommentText"/>
    <w:next w:val="CommentText"/>
    <w:link w:val="a19"/>
    <w:semiHidden/>
    <w:rsid w:val="00B96849"/>
    <w:rPr>
      <w:b/>
      <w:bCs/>
    </w:rPr>
  </w:style>
  <w:style w:type="paragraph" w:styleId="BodyTextIndent2">
    <w:name w:val="Body Text Indent 2"/>
    <w:aliases w:val="Основной для текста,Основной текст с отступом 2 Знак"/>
    <w:basedOn w:val="Normal"/>
    <w:rsid w:val="00B96849"/>
    <w:pPr>
      <w:spacing w:after="120" w:line="480" w:lineRule="auto"/>
      <w:ind w:left="283"/>
    </w:pPr>
  </w:style>
  <w:style w:type="paragraph" w:styleId="BodyText">
    <w:name w:val="Body Text"/>
    <w:basedOn w:val="Normal"/>
    <w:link w:val="a20"/>
    <w:rsid w:val="00B96849"/>
    <w:pPr>
      <w:spacing w:after="120"/>
    </w:pPr>
  </w:style>
  <w:style w:type="paragraph" w:customStyle="1" w:styleId="Noeeu5">
    <w:name w:val="Noeeu5"/>
    <w:basedOn w:val="Normal"/>
    <w:rsid w:val="00B96849"/>
    <w:pPr>
      <w:widowControl w:val="0"/>
      <w:jc w:val="center"/>
    </w:pPr>
  </w:style>
  <w:style w:type="paragraph" w:customStyle="1" w:styleId="TO">
    <w:name w:val="СтильTO"/>
    <w:basedOn w:val="Normal"/>
    <w:rsid w:val="00B96849"/>
    <w:pPr>
      <w:jc w:val="center"/>
    </w:pPr>
  </w:style>
  <w:style w:type="paragraph" w:styleId="Index1">
    <w:name w:val="index 1"/>
    <w:basedOn w:val="Normal"/>
    <w:next w:val="Normal"/>
    <w:autoRedefine/>
    <w:semiHidden/>
    <w:rsid w:val="00B96849"/>
    <w:pPr>
      <w:ind w:left="240" w:hanging="240"/>
    </w:pPr>
  </w:style>
  <w:style w:type="paragraph" w:styleId="IndexHeading">
    <w:name w:val="index heading"/>
    <w:basedOn w:val="Normal"/>
    <w:next w:val="Index1"/>
    <w:semiHidden/>
    <w:rsid w:val="00B96849"/>
  </w:style>
  <w:style w:type="paragraph" w:customStyle="1" w:styleId="210">
    <w:name w:val="Основной текст 21"/>
    <w:basedOn w:val="Normal"/>
    <w:rsid w:val="00B96849"/>
    <w:pPr>
      <w:widowControl w:val="0"/>
      <w:overflowPunct w:val="0"/>
      <w:autoSpaceDE w:val="0"/>
      <w:autoSpaceDN w:val="0"/>
      <w:adjustRightInd w:val="0"/>
      <w:ind w:firstLine="284"/>
      <w:jc w:val="both"/>
      <w:textAlignment w:val="baseline"/>
    </w:pPr>
    <w:rPr>
      <w:szCs w:val="20"/>
    </w:rPr>
  </w:style>
  <w:style w:type="character" w:customStyle="1" w:styleId="FontStyle16">
    <w:name w:val="Font Style16"/>
    <w:rsid w:val="00B96849"/>
    <w:rPr>
      <w:rFonts w:ascii="Times New Roman" w:hAnsi="Times New Roman" w:cs="Times New Roman"/>
      <w:sz w:val="20"/>
      <w:szCs w:val="20"/>
    </w:rPr>
  </w:style>
  <w:style w:type="paragraph" w:customStyle="1" w:styleId="Style10">
    <w:name w:val="Style10"/>
    <w:basedOn w:val="Normal"/>
    <w:rsid w:val="00B96849"/>
    <w:pPr>
      <w:widowControl w:val="0"/>
      <w:autoSpaceDE w:val="0"/>
      <w:autoSpaceDN w:val="0"/>
      <w:adjustRightInd w:val="0"/>
      <w:spacing w:line="242" w:lineRule="exact"/>
      <w:jc w:val="both"/>
    </w:pPr>
    <w:rPr>
      <w:rFonts w:ascii="Consolas" w:hAnsi="Consolas"/>
    </w:rPr>
  </w:style>
  <w:style w:type="paragraph" w:styleId="ListBullet2">
    <w:name w:val="List Bullet 2"/>
    <w:basedOn w:val="Normal"/>
    <w:rsid w:val="00B96849"/>
    <w:pPr>
      <w:tabs>
        <w:tab w:val="num" w:pos="1069"/>
        <w:tab w:val="num" w:pos="1843"/>
      </w:tabs>
      <w:ind w:left="709" w:firstLine="709"/>
      <w:jc w:val="both"/>
    </w:pPr>
    <w:rPr>
      <w:szCs w:val="20"/>
    </w:rPr>
  </w:style>
  <w:style w:type="paragraph" w:customStyle="1" w:styleId="15">
    <w:name w:val="Основной текст с отступом1"/>
    <w:basedOn w:val="Normal"/>
    <w:rsid w:val="00B96849"/>
    <w:pPr>
      <w:spacing w:after="120"/>
      <w:ind w:left="283"/>
    </w:pPr>
  </w:style>
  <w:style w:type="paragraph" w:customStyle="1" w:styleId="1-1">
    <w:name w:val="1-1"/>
    <w:basedOn w:val="Normal"/>
    <w:rsid w:val="00B96849"/>
    <w:pPr>
      <w:tabs>
        <w:tab w:val="left" w:pos="567"/>
      </w:tabs>
      <w:spacing w:before="120" w:line="320" w:lineRule="exact"/>
      <w:ind w:left="567" w:hanging="567"/>
      <w:jc w:val="both"/>
    </w:pPr>
  </w:style>
  <w:style w:type="table" w:styleId="TableGrid">
    <w:name w:val="Table Grid"/>
    <w:basedOn w:val="TableNormal"/>
    <w:uiPriority w:val="59"/>
    <w:rsid w:val="00B96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B96849"/>
    <w:pPr>
      <w:widowControl w:val="0"/>
    </w:pPr>
  </w:style>
  <w:style w:type="paragraph" w:styleId="List2">
    <w:name w:val="List 2"/>
    <w:basedOn w:val="Normal"/>
    <w:rsid w:val="00B96849"/>
    <w:pPr>
      <w:ind w:left="566" w:hanging="283"/>
    </w:pPr>
    <w:rPr>
      <w:sz w:val="20"/>
      <w:szCs w:val="20"/>
    </w:rPr>
  </w:style>
  <w:style w:type="paragraph" w:styleId="HTMLPreformatted">
    <w:name w:val="HTML Preformatted"/>
    <w:basedOn w:val="Normal"/>
    <w:link w:val="HTML"/>
    <w:uiPriority w:val="99"/>
    <w:rsid w:val="00B96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customStyle="1" w:styleId="fts-hit">
    <w:name w:val="fts-hit"/>
    <w:basedOn w:val="DefaultParagraphFont"/>
    <w:rsid w:val="00B96849"/>
  </w:style>
  <w:style w:type="paragraph" w:customStyle="1" w:styleId="111">
    <w:name w:val="Стиль 1.1.1"/>
    <w:basedOn w:val="Heading3"/>
    <w:rsid w:val="00B96849"/>
    <w:pPr>
      <w:keepNext w:val="0"/>
      <w:tabs>
        <w:tab w:val="num" w:pos="720"/>
        <w:tab w:val="left" w:pos="851"/>
      </w:tabs>
      <w:spacing w:line="240" w:lineRule="auto"/>
      <w:ind w:hanging="720"/>
      <w:jc w:val="both"/>
    </w:pPr>
    <w:rPr>
      <w:kern w:val="32"/>
      <w:szCs w:val="22"/>
    </w:rPr>
  </w:style>
  <w:style w:type="paragraph" w:customStyle="1" w:styleId="a0">
    <w:name w:val="Маркеры"/>
    <w:basedOn w:val="Normal"/>
    <w:rsid w:val="00B96849"/>
    <w:pPr>
      <w:numPr>
        <w:numId w:val="5"/>
      </w:numPr>
      <w:tabs>
        <w:tab w:val="left" w:pos="1134"/>
      </w:tabs>
      <w:spacing w:before="60"/>
      <w:jc w:val="both"/>
    </w:pPr>
  </w:style>
  <w:style w:type="paragraph" w:customStyle="1" w:styleId="1111">
    <w:name w:val="Стиль 1.1.1.1"/>
    <w:basedOn w:val="111"/>
    <w:rsid w:val="00B96849"/>
    <w:pPr>
      <w:tabs>
        <w:tab w:val="clear" w:pos="720"/>
        <w:tab w:val="clear" w:pos="851"/>
        <w:tab w:val="num" w:pos="864"/>
        <w:tab w:val="left" w:pos="1134"/>
      </w:tabs>
      <w:ind w:left="864" w:hanging="864"/>
    </w:pPr>
  </w:style>
  <w:style w:type="paragraph" w:customStyle="1" w:styleId="u">
    <w:name w:val="u"/>
    <w:basedOn w:val="Normal"/>
    <w:rsid w:val="00B96849"/>
    <w:pPr>
      <w:spacing w:before="100" w:beforeAutospacing="1" w:after="100" w:afterAutospacing="1"/>
    </w:pPr>
  </w:style>
  <w:style w:type="paragraph" w:styleId="ListBullet">
    <w:name w:val="List Bullet"/>
    <w:basedOn w:val="Normal"/>
    <w:autoRedefine/>
    <w:rsid w:val="00B96849"/>
    <w:pPr>
      <w:widowControl w:val="0"/>
      <w:tabs>
        <w:tab w:val="num" w:pos="360"/>
      </w:tabs>
      <w:ind w:left="360" w:hanging="360"/>
    </w:pPr>
    <w:rPr>
      <w:sz w:val="20"/>
      <w:szCs w:val="20"/>
      <w:lang w:val="en-US" w:eastAsia="en-US"/>
    </w:rPr>
  </w:style>
  <w:style w:type="paragraph" w:customStyle="1" w:styleId="17">
    <w:name w:val="Название1"/>
    <w:aliases w:val="Char"/>
    <w:basedOn w:val="Normal"/>
    <w:link w:val="a8"/>
    <w:qFormat/>
    <w:rsid w:val="00B96849"/>
    <w:pPr>
      <w:jc w:val="center"/>
    </w:pPr>
    <w:rPr>
      <w:b/>
      <w:bCs/>
      <w:sz w:val="28"/>
    </w:rPr>
  </w:style>
  <w:style w:type="paragraph" w:styleId="Subtitle">
    <w:name w:val="Subtitle"/>
    <w:basedOn w:val="Normal"/>
    <w:link w:val="a21"/>
    <w:qFormat/>
    <w:rsid w:val="00B96849"/>
    <w:pPr>
      <w:ind w:left="375"/>
      <w:jc w:val="center"/>
    </w:pPr>
    <w:rPr>
      <w:b/>
      <w:bCs/>
    </w:rPr>
  </w:style>
  <w:style w:type="paragraph" w:styleId="BlockText">
    <w:name w:val="Block Text"/>
    <w:basedOn w:val="Normal"/>
    <w:rsid w:val="00B96849"/>
    <w:pPr>
      <w:ind w:left="2160" w:right="616"/>
      <w:jc w:val="both"/>
    </w:pPr>
    <w:rPr>
      <w:sz w:val="28"/>
    </w:rPr>
  </w:style>
  <w:style w:type="paragraph" w:customStyle="1" w:styleId="Iauiue">
    <w:name w:val="Iau?iue"/>
    <w:rsid w:val="00B96849"/>
    <w:rPr>
      <w:sz w:val="24"/>
    </w:rPr>
  </w:style>
  <w:style w:type="paragraph" w:styleId="BodyText2">
    <w:name w:val="Body Text 2"/>
    <w:basedOn w:val="Normal"/>
    <w:link w:val="211"/>
    <w:rsid w:val="00B96849"/>
    <w:pPr>
      <w:suppressAutoHyphens/>
      <w:jc w:val="center"/>
    </w:pPr>
    <w:rPr>
      <w:sz w:val="28"/>
    </w:rPr>
  </w:style>
  <w:style w:type="paragraph" w:customStyle="1" w:styleId="xl23">
    <w:name w:val="xl23"/>
    <w:basedOn w:val="Normal"/>
    <w:rsid w:val="00B96849"/>
    <w:pPr>
      <w:pBdr>
        <w:bottom w:val="single" w:sz="4" w:space="0" w:color="auto"/>
      </w:pBdr>
      <w:spacing w:before="100" w:beforeAutospacing="1" w:after="100" w:afterAutospacing="1"/>
    </w:pPr>
  </w:style>
  <w:style w:type="paragraph" w:customStyle="1" w:styleId="FR3">
    <w:name w:val="FR3"/>
    <w:rsid w:val="00B96849"/>
    <w:pPr>
      <w:widowControl w:val="0"/>
      <w:overflowPunct w:val="0"/>
      <w:autoSpaceDE w:val="0"/>
      <w:autoSpaceDN w:val="0"/>
      <w:adjustRightInd w:val="0"/>
      <w:textAlignment w:val="baseline"/>
    </w:pPr>
    <w:rPr>
      <w:rFonts w:ascii="Arial" w:hAnsi="Arial"/>
      <w:i/>
      <w:sz w:val="24"/>
    </w:rPr>
  </w:style>
  <w:style w:type="paragraph" w:customStyle="1" w:styleId="a1">
    <w:name w:val="ЗаголовокОсн"/>
    <w:basedOn w:val="BodyText"/>
    <w:next w:val="BodyText"/>
    <w:rsid w:val="00B96849"/>
    <w:pPr>
      <w:keepNext/>
      <w:keepLines/>
      <w:spacing w:after="0" w:line="180" w:lineRule="atLeast"/>
    </w:pPr>
    <w:rPr>
      <w:rFonts w:ascii="Arial" w:hAnsi="Arial"/>
      <w:b/>
      <w:kern w:val="28"/>
      <w:szCs w:val="20"/>
    </w:rPr>
  </w:style>
  <w:style w:type="paragraph" w:customStyle="1" w:styleId="FR2">
    <w:name w:val="FR2"/>
    <w:rsid w:val="00B96849"/>
    <w:pPr>
      <w:widowControl w:val="0"/>
      <w:jc w:val="both"/>
    </w:pPr>
    <w:rPr>
      <w:snapToGrid w:val="0"/>
      <w:sz w:val="28"/>
    </w:rPr>
  </w:style>
  <w:style w:type="character" w:styleId="FollowedHyperlink">
    <w:name w:val="FollowedHyperlink"/>
    <w:rsid w:val="00B96849"/>
    <w:rPr>
      <w:color w:val="800080"/>
      <w:u w:val="single"/>
    </w:rPr>
  </w:style>
  <w:style w:type="paragraph" w:styleId="BodyText3">
    <w:name w:val="Body Text 3"/>
    <w:basedOn w:val="Normal"/>
    <w:link w:val="32"/>
    <w:rsid w:val="00B96849"/>
    <w:pPr>
      <w:jc w:val="center"/>
    </w:pPr>
    <w:rPr>
      <w:position w:val="-30"/>
      <w:sz w:val="18"/>
    </w:rPr>
  </w:style>
  <w:style w:type="paragraph" w:styleId="PlainText">
    <w:name w:val="Plain Text"/>
    <w:aliases w:val="Текст Гост"/>
    <w:basedOn w:val="Normal"/>
    <w:link w:val="a22"/>
    <w:qFormat/>
    <w:rsid w:val="00B96849"/>
    <w:rPr>
      <w:rFonts w:ascii="Courier New" w:hAnsi="Courier New" w:cs="Courier New"/>
      <w:b/>
      <w:bCs/>
      <w:sz w:val="20"/>
      <w:szCs w:val="20"/>
    </w:rPr>
  </w:style>
  <w:style w:type="paragraph" w:customStyle="1" w:styleId="FR1">
    <w:name w:val="FR1"/>
    <w:rsid w:val="00B96849"/>
    <w:pPr>
      <w:widowControl w:val="0"/>
      <w:overflowPunct w:val="0"/>
      <w:autoSpaceDE w:val="0"/>
      <w:autoSpaceDN w:val="0"/>
      <w:adjustRightInd w:val="0"/>
      <w:textAlignment w:val="baseline"/>
    </w:pPr>
    <w:rPr>
      <w:rFonts w:ascii="Courier New" w:hAnsi="Courier New"/>
      <w:noProof/>
      <w:sz w:val="72"/>
    </w:rPr>
  </w:style>
  <w:style w:type="paragraph" w:customStyle="1" w:styleId="FR5">
    <w:name w:val="FR5"/>
    <w:rsid w:val="00B96849"/>
    <w:pPr>
      <w:widowControl w:val="0"/>
      <w:overflowPunct w:val="0"/>
      <w:autoSpaceDE w:val="0"/>
      <w:autoSpaceDN w:val="0"/>
      <w:adjustRightInd w:val="0"/>
      <w:textAlignment w:val="baseline"/>
    </w:pPr>
    <w:rPr>
      <w:rFonts w:ascii="Arial" w:hAnsi="Arial"/>
      <w:sz w:val="12"/>
    </w:rPr>
  </w:style>
  <w:style w:type="paragraph" w:customStyle="1" w:styleId="a2">
    <w:name w:val="абзац"/>
    <w:basedOn w:val="Normal"/>
    <w:rsid w:val="00B96849"/>
    <w:pPr>
      <w:ind w:firstLine="567"/>
      <w:jc w:val="both"/>
    </w:pPr>
    <w:rPr>
      <w:sz w:val="28"/>
      <w:szCs w:val="20"/>
    </w:rPr>
  </w:style>
  <w:style w:type="paragraph" w:styleId="ListBullet3">
    <w:name w:val="List Bullet 3"/>
    <w:basedOn w:val="Normal"/>
    <w:autoRedefine/>
    <w:rsid w:val="00B96849"/>
    <w:pPr>
      <w:tabs>
        <w:tab w:val="num" w:pos="360"/>
      </w:tabs>
      <w:ind w:left="360" w:hanging="360"/>
    </w:pPr>
    <w:rPr>
      <w:sz w:val="20"/>
      <w:szCs w:val="20"/>
    </w:rPr>
  </w:style>
  <w:style w:type="paragraph" w:customStyle="1" w:styleId="24">
    <w:name w:val="Обычный2"/>
    <w:rsid w:val="00B96849"/>
    <w:pPr>
      <w:widowControl w:val="0"/>
      <w:spacing w:line="320" w:lineRule="auto"/>
      <w:ind w:firstLine="860"/>
    </w:pPr>
    <w:rPr>
      <w:rFonts w:ascii="Courier New" w:hAnsi="Courier New"/>
      <w:snapToGrid w:val="0"/>
      <w:sz w:val="18"/>
    </w:rPr>
  </w:style>
  <w:style w:type="paragraph" w:customStyle="1" w:styleId="a3">
    <w:name w:val="Список мар"/>
    <w:basedOn w:val="Normal"/>
    <w:next w:val="Normal"/>
    <w:rsid w:val="00B96849"/>
    <w:pPr>
      <w:tabs>
        <w:tab w:val="left" w:pos="851"/>
        <w:tab w:val="left" w:pos="1134"/>
        <w:tab w:val="num" w:pos="1440"/>
      </w:tabs>
      <w:autoSpaceDE w:val="0"/>
      <w:autoSpaceDN w:val="0"/>
      <w:spacing w:line="360" w:lineRule="auto"/>
      <w:ind w:left="1440" w:right="57" w:hanging="360"/>
      <w:jc w:val="both"/>
    </w:pPr>
    <w:rPr>
      <w:rFonts w:ascii="Times New Roman CYR" w:hAnsi="Times New Roman CYR"/>
      <w:szCs w:val="20"/>
    </w:rPr>
  </w:style>
  <w:style w:type="paragraph" w:customStyle="1" w:styleId="25">
    <w:name w:val="Стиль2а"/>
    <w:basedOn w:val="Normal"/>
    <w:rsid w:val="00B96849"/>
    <w:pPr>
      <w:widowControl w:val="0"/>
      <w:tabs>
        <w:tab w:val="left" w:pos="851"/>
      </w:tabs>
      <w:spacing w:line="360" w:lineRule="auto"/>
      <w:ind w:left="57" w:right="57" w:firstLine="851"/>
      <w:jc w:val="both"/>
    </w:pPr>
    <w:rPr>
      <w:szCs w:val="20"/>
    </w:rPr>
  </w:style>
  <w:style w:type="paragraph" w:customStyle="1" w:styleId="b">
    <w:name w:val="Обычный/иb"/>
    <w:rsid w:val="00B96849"/>
    <w:pPr>
      <w:widowControl w:val="0"/>
    </w:pPr>
    <w:rPr>
      <w:sz w:val="24"/>
    </w:rPr>
  </w:style>
  <w:style w:type="paragraph" w:customStyle="1" w:styleId="26">
    <w:name w:val="Обычн2"/>
    <w:basedOn w:val="Normal"/>
    <w:rsid w:val="00B96849"/>
    <w:pPr>
      <w:widowControl w:val="0"/>
      <w:overflowPunct w:val="0"/>
      <w:autoSpaceDE w:val="0"/>
      <w:autoSpaceDN w:val="0"/>
      <w:adjustRightInd w:val="0"/>
      <w:spacing w:before="120"/>
      <w:ind w:firstLine="284"/>
      <w:jc w:val="both"/>
      <w:textAlignment w:val="baseline"/>
    </w:pPr>
    <w:rPr>
      <w:szCs w:val="20"/>
    </w:rPr>
  </w:style>
  <w:style w:type="paragraph" w:customStyle="1" w:styleId="a4">
    <w:name w:val="РисВ"/>
    <w:basedOn w:val="Normal"/>
    <w:rsid w:val="00B96849"/>
    <w:pPr>
      <w:widowControl w:val="0"/>
      <w:numPr>
        <w:numId w:val="6"/>
      </w:numPr>
      <w:overflowPunct w:val="0"/>
      <w:autoSpaceDE w:val="0"/>
      <w:autoSpaceDN w:val="0"/>
      <w:adjustRightInd w:val="0"/>
      <w:spacing w:after="120"/>
      <w:ind w:left="0" w:firstLine="284"/>
      <w:jc w:val="center"/>
      <w:textAlignment w:val="baseline"/>
    </w:pPr>
    <w:rPr>
      <w:szCs w:val="20"/>
    </w:rPr>
  </w:style>
  <w:style w:type="paragraph" w:customStyle="1" w:styleId="a5">
    <w:name w:val="Пустой"/>
    <w:basedOn w:val="Normal"/>
    <w:rsid w:val="00B96849"/>
    <w:pPr>
      <w:spacing w:before="60"/>
      <w:jc w:val="both"/>
    </w:pPr>
    <w:rPr>
      <w:snapToGrid w:val="0"/>
      <w:color w:val="000000"/>
    </w:rPr>
  </w:style>
  <w:style w:type="paragraph" w:customStyle="1" w:styleId="a6">
    <w:name w:val="том"/>
    <w:basedOn w:val="Normal"/>
    <w:rsid w:val="00B96849"/>
    <w:pPr>
      <w:jc w:val="center"/>
    </w:pPr>
    <w:rPr>
      <w:caps/>
      <w:sz w:val="22"/>
      <w:szCs w:val="22"/>
    </w:rPr>
  </w:style>
  <w:style w:type="paragraph" w:customStyle="1" w:styleId="a7">
    <w:name w:val="подпункт"/>
    <w:basedOn w:val="Heading3"/>
    <w:rsid w:val="000F3228"/>
    <w:pPr>
      <w:keepNext w:val="0"/>
      <w:spacing w:line="480" w:lineRule="auto"/>
      <w:jc w:val="both"/>
    </w:pPr>
    <w:rPr>
      <w:rFonts w:cs="Times New Roman"/>
      <w:bCs/>
      <w:sz w:val="28"/>
      <w:szCs w:val="28"/>
    </w:rPr>
  </w:style>
  <w:style w:type="paragraph" w:customStyle="1" w:styleId="1-0">
    <w:name w:val="Список 1-0"/>
    <w:basedOn w:val="Normal"/>
    <w:rsid w:val="006E3417"/>
    <w:pPr>
      <w:numPr>
        <w:numId w:val="8"/>
      </w:numPr>
      <w:tabs>
        <w:tab w:val="left" w:pos="1122"/>
      </w:tabs>
      <w:spacing w:line="288" w:lineRule="auto"/>
      <w:jc w:val="both"/>
    </w:pPr>
    <w:rPr>
      <w:noProof/>
    </w:rPr>
  </w:style>
  <w:style w:type="paragraph" w:customStyle="1" w:styleId="u-2-msonormal">
    <w:name w:val="u-2-msonormal"/>
    <w:basedOn w:val="Normal"/>
    <w:rsid w:val="006E7972"/>
    <w:pPr>
      <w:spacing w:before="100" w:beforeAutospacing="1" w:after="100" w:afterAutospacing="1"/>
    </w:pPr>
  </w:style>
  <w:style w:type="paragraph" w:customStyle="1" w:styleId="27">
    <w:name w:val="Основной текст с отступом2"/>
    <w:basedOn w:val="Normal"/>
    <w:rsid w:val="00335F55"/>
    <w:pPr>
      <w:spacing w:after="120"/>
      <w:ind w:left="283"/>
    </w:pPr>
  </w:style>
  <w:style w:type="paragraph" w:customStyle="1" w:styleId="18">
    <w:name w:val="1"/>
    <w:basedOn w:val="Normal"/>
    <w:rsid w:val="00600BF3"/>
    <w:pPr>
      <w:keepNext/>
      <w:numPr>
        <w:numId w:val="9"/>
      </w:numPr>
      <w:tabs>
        <w:tab w:val="left" w:pos="993"/>
      </w:tabs>
      <w:spacing w:before="240" w:after="120"/>
      <w:outlineLvl w:val="1"/>
    </w:pPr>
    <w:rPr>
      <w:b/>
      <w:sz w:val="32"/>
      <w:szCs w:val="32"/>
    </w:rPr>
  </w:style>
  <w:style w:type="paragraph" w:styleId="TOC5">
    <w:name w:val="toc 5"/>
    <w:basedOn w:val="Normal"/>
    <w:next w:val="Normal"/>
    <w:autoRedefine/>
    <w:uiPriority w:val="39"/>
    <w:rsid w:val="007B236A"/>
    <w:pPr>
      <w:ind w:left="960"/>
    </w:pPr>
  </w:style>
  <w:style w:type="paragraph" w:styleId="TOC6">
    <w:name w:val="toc 6"/>
    <w:basedOn w:val="Normal"/>
    <w:next w:val="Normal"/>
    <w:autoRedefine/>
    <w:uiPriority w:val="39"/>
    <w:rsid w:val="007B236A"/>
    <w:pPr>
      <w:ind w:left="1200"/>
    </w:pPr>
  </w:style>
  <w:style w:type="paragraph" w:styleId="TOC7">
    <w:name w:val="toc 7"/>
    <w:basedOn w:val="Normal"/>
    <w:next w:val="Normal"/>
    <w:autoRedefine/>
    <w:uiPriority w:val="39"/>
    <w:rsid w:val="007B236A"/>
    <w:pPr>
      <w:ind w:left="1440"/>
    </w:pPr>
  </w:style>
  <w:style w:type="paragraph" w:styleId="TOC8">
    <w:name w:val="toc 8"/>
    <w:basedOn w:val="Normal"/>
    <w:next w:val="Normal"/>
    <w:autoRedefine/>
    <w:uiPriority w:val="39"/>
    <w:rsid w:val="007B236A"/>
    <w:pPr>
      <w:ind w:left="1680"/>
    </w:pPr>
  </w:style>
  <w:style w:type="paragraph" w:styleId="TOC9">
    <w:name w:val="toc 9"/>
    <w:basedOn w:val="Normal"/>
    <w:next w:val="Normal"/>
    <w:autoRedefine/>
    <w:uiPriority w:val="39"/>
    <w:rsid w:val="007B236A"/>
    <w:pPr>
      <w:ind w:left="1920"/>
    </w:pPr>
  </w:style>
  <w:style w:type="paragraph" w:customStyle="1" w:styleId="Heading0">
    <w:name w:val="Heading"/>
    <w:rsid w:val="0035544C"/>
    <w:pPr>
      <w:widowControl w:val="0"/>
      <w:autoSpaceDE w:val="0"/>
      <w:autoSpaceDN w:val="0"/>
      <w:adjustRightInd w:val="0"/>
    </w:pPr>
    <w:rPr>
      <w:rFonts w:ascii="Arial" w:hAnsi="Arial" w:cs="Arial"/>
      <w:b/>
      <w:bCs/>
      <w:sz w:val="22"/>
      <w:szCs w:val="22"/>
    </w:rPr>
  </w:style>
  <w:style w:type="paragraph" w:customStyle="1" w:styleId="Preformat">
    <w:name w:val="Preformat"/>
    <w:rsid w:val="006248B3"/>
    <w:pPr>
      <w:widowControl w:val="0"/>
      <w:autoSpaceDE w:val="0"/>
      <w:autoSpaceDN w:val="0"/>
      <w:adjustRightInd w:val="0"/>
    </w:pPr>
    <w:rPr>
      <w:rFonts w:ascii="Courier New" w:hAnsi="Courier New" w:cs="Courier New"/>
    </w:rPr>
  </w:style>
  <w:style w:type="character" w:customStyle="1" w:styleId="a8">
    <w:name w:val="Название Знак"/>
    <w:aliases w:val="Char Знак"/>
    <w:link w:val="17"/>
    <w:locked/>
    <w:rsid w:val="00E81452"/>
    <w:rPr>
      <w:b/>
      <w:bCs/>
      <w:sz w:val="28"/>
      <w:szCs w:val="24"/>
      <w:lang w:val="ru-RU" w:eastAsia="ru-RU" w:bidi="ar-SA"/>
    </w:rPr>
  </w:style>
  <w:style w:type="paragraph" w:customStyle="1" w:styleId="a9">
    <w:name w:val="Маркеры с отступом"/>
    <w:basedOn w:val="BodyText"/>
    <w:rsid w:val="002E5981"/>
    <w:pPr>
      <w:widowControl w:val="0"/>
      <w:numPr>
        <w:numId w:val="10"/>
      </w:numPr>
      <w:tabs>
        <w:tab w:val="left" w:pos="1134"/>
      </w:tabs>
      <w:adjustRightInd w:val="0"/>
      <w:spacing w:after="0"/>
      <w:jc w:val="both"/>
    </w:pPr>
    <w:rPr>
      <w:b/>
      <w:sz w:val="26"/>
      <w:szCs w:val="26"/>
    </w:rPr>
  </w:style>
  <w:style w:type="paragraph" w:customStyle="1" w:styleId="a10">
    <w:name w:val="Маркированнный"/>
    <w:basedOn w:val="Normal"/>
    <w:rsid w:val="002668B7"/>
    <w:pPr>
      <w:widowControl w:val="0"/>
      <w:numPr>
        <w:numId w:val="11"/>
      </w:numPr>
      <w:tabs>
        <w:tab w:val="left" w:pos="960"/>
      </w:tabs>
      <w:autoSpaceDE w:val="0"/>
      <w:autoSpaceDN w:val="0"/>
      <w:adjustRightInd w:val="0"/>
      <w:spacing w:line="312" w:lineRule="auto"/>
      <w:jc w:val="both"/>
    </w:pPr>
    <w:rPr>
      <w:szCs w:val="20"/>
    </w:rPr>
  </w:style>
  <w:style w:type="character" w:customStyle="1" w:styleId="30">
    <w:name w:val="Заголовок 3 Знак"/>
    <w:link w:val="Heading3"/>
    <w:rsid w:val="00696BBF"/>
    <w:rPr>
      <w:rFonts w:ascii="Arial" w:hAnsi="Arial" w:cs="Arial"/>
      <w:b/>
      <w:sz w:val="24"/>
      <w:szCs w:val="24"/>
    </w:rPr>
  </w:style>
  <w:style w:type="character" w:customStyle="1" w:styleId="a11">
    <w:name w:val="Нижний колонтитул Знак"/>
    <w:aliases w:val=" Знак Знак,Знак Знак Знак1 Знак Знак Знак,Знак Знак Знак2 Знак Знак,Знак17 Знак Знак Знак1 Знак Знак,Знак17 Знак2 Знак Знак Знак,Нижний колонтитул Знак Знак1 Знак Знак Знак,Нижний колонтитул Знак1 Знак Знак Знак"/>
    <w:link w:val="Footer"/>
    <w:uiPriority w:val="99"/>
    <w:rsid w:val="003961C5"/>
    <w:rPr>
      <w:sz w:val="24"/>
      <w:szCs w:val="24"/>
    </w:rPr>
  </w:style>
  <w:style w:type="paragraph" w:styleId="TOCHeading">
    <w:name w:val="TOC Heading"/>
    <w:basedOn w:val="Heading1"/>
    <w:next w:val="Normal"/>
    <w:uiPriority w:val="39"/>
    <w:unhideWhenUsed/>
    <w:qFormat/>
    <w:rsid w:val="00012D71"/>
    <w:pPr>
      <w:keepLines/>
      <w:spacing w:line="259" w:lineRule="auto"/>
      <w:outlineLvl w:val="9"/>
    </w:pPr>
    <w:rPr>
      <w:rFonts w:ascii="Calibri Light" w:hAnsi="Calibri Light" w:cs="Times New Roman"/>
      <w:b w:val="0"/>
      <w:bCs w:val="0"/>
      <w:color w:val="2E74B5"/>
      <w:kern w:val="0"/>
    </w:rPr>
  </w:style>
  <w:style w:type="paragraph" w:styleId="ListParagraph">
    <w:name w:val="List Paragraph"/>
    <w:aliases w:val="AC List 01,Bullet_IRAO,Абзац списка1,Глава 1,Мой Список,Ненумерованный список,Подпись рисунка,СТ,нумерация"/>
    <w:basedOn w:val="Normal"/>
    <w:link w:val="a12"/>
    <w:uiPriority w:val="34"/>
    <w:qFormat/>
    <w:rsid w:val="00CC495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FORMATTEXT">
    <w:name w:val=".FORMATTEXT"/>
    <w:link w:val="FORMATTEXT1"/>
    <w:uiPriority w:val="99"/>
    <w:rsid w:val="002724D5"/>
    <w:pPr>
      <w:widowControl w:val="0"/>
      <w:autoSpaceDE w:val="0"/>
      <w:autoSpaceDN w:val="0"/>
      <w:adjustRightInd w:val="0"/>
    </w:pPr>
    <w:rPr>
      <w:rFonts w:ascii="Arial" w:hAnsi="Arial" w:cs="Arial"/>
    </w:rPr>
  </w:style>
  <w:style w:type="character" w:customStyle="1" w:styleId="a12">
    <w:name w:val="Абзац списка Знак"/>
    <w:aliases w:val="AC List 01 Знак,Bullet_IRAO Знак,Абзац списка1 Знак,Глава 1 Знак,Мой Список Знак,Ненумерованный список Знак,Подпись рисунка Знак,СТ Знак,нумерация Знак"/>
    <w:link w:val="ListParagraph"/>
    <w:uiPriority w:val="34"/>
    <w:locked/>
    <w:rsid w:val="00C6546C"/>
    <w:rPr>
      <w:rFonts w:asciiTheme="minorHAnsi" w:eastAsiaTheme="minorHAnsi" w:hAnsiTheme="minorHAnsi" w:cstheme="minorBidi"/>
      <w:sz w:val="22"/>
      <w:szCs w:val="22"/>
      <w:lang w:eastAsia="en-US"/>
    </w:rPr>
  </w:style>
  <w:style w:type="paragraph" w:customStyle="1" w:styleId="formattext0">
    <w:name w:val="formattext"/>
    <w:basedOn w:val="Normal"/>
    <w:rsid w:val="00B3776D"/>
    <w:pPr>
      <w:spacing w:before="100" w:beforeAutospacing="1" w:after="100" w:afterAutospacing="1"/>
    </w:pPr>
  </w:style>
  <w:style w:type="paragraph" w:styleId="EndnoteText">
    <w:name w:val="endnote text"/>
    <w:basedOn w:val="Normal"/>
    <w:link w:val="a13"/>
    <w:rsid w:val="005D0612"/>
    <w:rPr>
      <w:sz w:val="20"/>
      <w:szCs w:val="20"/>
    </w:rPr>
  </w:style>
  <w:style w:type="character" w:customStyle="1" w:styleId="a13">
    <w:name w:val="Текст концевой сноски Знак"/>
    <w:basedOn w:val="DefaultParagraphFont"/>
    <w:link w:val="EndnoteText"/>
    <w:rsid w:val="005D0612"/>
  </w:style>
  <w:style w:type="character" w:styleId="EndnoteReference">
    <w:name w:val="endnote reference"/>
    <w:basedOn w:val="DefaultParagraphFont"/>
    <w:rsid w:val="005D0612"/>
    <w:rPr>
      <w:vertAlign w:val="superscript"/>
    </w:rPr>
  </w:style>
  <w:style w:type="paragraph" w:styleId="FootnoteText">
    <w:name w:val="footnote text"/>
    <w:basedOn w:val="Normal"/>
    <w:link w:val="a14"/>
    <w:rsid w:val="005D0612"/>
    <w:rPr>
      <w:sz w:val="20"/>
      <w:szCs w:val="20"/>
    </w:rPr>
  </w:style>
  <w:style w:type="character" w:customStyle="1" w:styleId="a14">
    <w:name w:val="Текст сноски Знак"/>
    <w:basedOn w:val="DefaultParagraphFont"/>
    <w:link w:val="FootnoteText"/>
    <w:rsid w:val="005D0612"/>
  </w:style>
  <w:style w:type="character" w:styleId="FootnoteReference">
    <w:name w:val="footnote reference"/>
    <w:basedOn w:val="DefaultParagraphFont"/>
    <w:rsid w:val="005D0612"/>
    <w:rPr>
      <w:vertAlign w:val="superscript"/>
    </w:rPr>
  </w:style>
  <w:style w:type="paragraph" w:customStyle="1" w:styleId="headertext">
    <w:name w:val="headertext"/>
    <w:basedOn w:val="Normal"/>
    <w:rsid w:val="001917A0"/>
    <w:pPr>
      <w:spacing w:before="100" w:beforeAutospacing="1" w:after="100" w:afterAutospacing="1"/>
    </w:pPr>
  </w:style>
  <w:style w:type="character" w:customStyle="1" w:styleId="match">
    <w:name w:val="match"/>
    <w:basedOn w:val="DefaultParagraphFont"/>
    <w:rsid w:val="001917A0"/>
  </w:style>
  <w:style w:type="paragraph" w:customStyle="1" w:styleId="-">
    <w:name w:val="ГТП_-список"/>
    <w:basedOn w:val="Normal"/>
    <w:link w:val="-0"/>
    <w:qFormat/>
    <w:rsid w:val="00AE1EFC"/>
    <w:pPr>
      <w:numPr>
        <w:numId w:val="12"/>
      </w:numPr>
      <w:suppressAutoHyphens/>
      <w:autoSpaceDE w:val="0"/>
      <w:autoSpaceDN w:val="0"/>
      <w:adjustRightInd w:val="0"/>
      <w:spacing w:line="360" w:lineRule="auto"/>
      <w:jc w:val="both"/>
    </w:pPr>
  </w:style>
  <w:style w:type="character" w:customStyle="1" w:styleId="-0">
    <w:name w:val="ГТП_-список Знак"/>
    <w:link w:val="-"/>
    <w:rsid w:val="00AE1EFC"/>
    <w:rPr>
      <w:sz w:val="24"/>
      <w:szCs w:val="24"/>
    </w:rPr>
  </w:style>
  <w:style w:type="character" w:styleId="PlaceholderText">
    <w:name w:val="Placeholder Text"/>
    <w:basedOn w:val="DefaultParagraphFont"/>
    <w:uiPriority w:val="99"/>
    <w:semiHidden/>
    <w:rsid w:val="00EE5099"/>
    <w:rPr>
      <w:color w:val="808080"/>
    </w:rPr>
  </w:style>
  <w:style w:type="character" w:customStyle="1" w:styleId="FORMATTEXT1">
    <w:name w:val=".FORMATTEXT Знак"/>
    <w:basedOn w:val="DefaultParagraphFont"/>
    <w:link w:val="FORMATTEXT"/>
    <w:uiPriority w:val="99"/>
    <w:rsid w:val="0044335A"/>
    <w:rPr>
      <w:rFonts w:ascii="Arial" w:hAnsi="Arial" w:cs="Arial"/>
    </w:rPr>
  </w:style>
  <w:style w:type="character" w:customStyle="1" w:styleId="a15">
    <w:name w:val="Верхний колонтитул Знак"/>
    <w:aliases w:val="??????? ?????????? Знак,HeaderPort Знак,I.L.T. Знак,header-first Знак,ВерхКолонтитул Знак,Верхний колонтитул Знак Знак Знак Знак,Верхний колонтитул Знак Знак Знак Знак Знак Знак,Верхний колонтитул Знак1 Знак Знак"/>
    <w:basedOn w:val="DefaultParagraphFont"/>
    <w:link w:val="Header"/>
    <w:uiPriority w:val="99"/>
    <w:rsid w:val="00C67835"/>
    <w:rPr>
      <w:sz w:val="24"/>
      <w:szCs w:val="24"/>
    </w:rPr>
  </w:style>
  <w:style w:type="paragraph" w:styleId="Revision">
    <w:name w:val="Revision"/>
    <w:hidden/>
    <w:uiPriority w:val="99"/>
    <w:semiHidden/>
    <w:rsid w:val="008E1443"/>
    <w:rPr>
      <w:sz w:val="24"/>
      <w:szCs w:val="24"/>
    </w:rPr>
  </w:style>
  <w:style w:type="character" w:customStyle="1" w:styleId="118">
    <w:name w:val="Заголовок 1 Знак"/>
    <w:basedOn w:val="DefaultParagraphFont"/>
    <w:link w:val="Heading1"/>
    <w:rsid w:val="00C27F1B"/>
    <w:rPr>
      <w:rFonts w:ascii="Arial" w:hAnsi="Arial" w:cs="Arial"/>
      <w:b/>
      <w:bCs/>
      <w:kern w:val="32"/>
      <w:sz w:val="28"/>
      <w:szCs w:val="28"/>
    </w:rPr>
  </w:style>
  <w:style w:type="character" w:customStyle="1" w:styleId="29">
    <w:name w:val="Заголовок 2 Знак"/>
    <w:basedOn w:val="DefaultParagraphFont"/>
    <w:link w:val="Heading2"/>
    <w:rsid w:val="00EE42D3"/>
    <w:rPr>
      <w:rFonts w:ascii="Arial" w:hAnsi="Arial" w:cs="Arial"/>
      <w:b/>
      <w:bCs/>
      <w:kern w:val="32"/>
      <w:sz w:val="24"/>
      <w:szCs w:val="24"/>
    </w:rPr>
  </w:style>
  <w:style w:type="character" w:customStyle="1" w:styleId="40">
    <w:name w:val="Заголовок 4 Знак"/>
    <w:basedOn w:val="DefaultParagraphFont"/>
    <w:link w:val="Heading4"/>
    <w:rsid w:val="005E01CC"/>
    <w:rPr>
      <w:b/>
      <w:bCs/>
      <w:sz w:val="28"/>
      <w:szCs w:val="28"/>
    </w:rPr>
  </w:style>
  <w:style w:type="character" w:customStyle="1" w:styleId="50">
    <w:name w:val="Заголовок 5 Знак"/>
    <w:basedOn w:val="DefaultParagraphFont"/>
    <w:link w:val="Heading5"/>
    <w:rsid w:val="005E01CC"/>
    <w:rPr>
      <w:b/>
      <w:bCs/>
      <w:i/>
      <w:iCs/>
      <w:sz w:val="24"/>
      <w:szCs w:val="24"/>
    </w:rPr>
  </w:style>
  <w:style w:type="character" w:customStyle="1" w:styleId="6">
    <w:name w:val="Заголовок 6 Знак"/>
    <w:basedOn w:val="DefaultParagraphFont"/>
    <w:link w:val="Heading6"/>
    <w:rsid w:val="005E01CC"/>
    <w:rPr>
      <w:b/>
      <w:bCs/>
      <w:sz w:val="22"/>
      <w:szCs w:val="22"/>
    </w:rPr>
  </w:style>
  <w:style w:type="character" w:customStyle="1" w:styleId="70">
    <w:name w:val="Заголовок 7 Знак"/>
    <w:basedOn w:val="DefaultParagraphFont"/>
    <w:link w:val="Heading7"/>
    <w:rsid w:val="005E01CC"/>
    <w:rPr>
      <w:sz w:val="24"/>
      <w:szCs w:val="24"/>
    </w:rPr>
  </w:style>
  <w:style w:type="character" w:customStyle="1" w:styleId="8">
    <w:name w:val="Заголовок 8 Знак"/>
    <w:basedOn w:val="DefaultParagraphFont"/>
    <w:link w:val="Heading8"/>
    <w:rsid w:val="005E01CC"/>
    <w:rPr>
      <w:rFonts w:cs="Arial"/>
      <w:sz w:val="18"/>
      <w:szCs w:val="24"/>
    </w:rPr>
  </w:style>
  <w:style w:type="character" w:customStyle="1" w:styleId="9">
    <w:name w:val="Заголовок 9 Знак"/>
    <w:basedOn w:val="DefaultParagraphFont"/>
    <w:link w:val="Heading9"/>
    <w:rsid w:val="005E01CC"/>
    <w:rPr>
      <w:rFonts w:cs="Arial"/>
      <w:spacing w:val="-18"/>
      <w:sz w:val="22"/>
      <w:szCs w:val="24"/>
    </w:rPr>
  </w:style>
  <w:style w:type="character" w:customStyle="1" w:styleId="31">
    <w:name w:val="Основной текст с отступом 3 Знак"/>
    <w:basedOn w:val="DefaultParagraphFont"/>
    <w:link w:val="BodyTextIndent3"/>
    <w:rsid w:val="005E01CC"/>
    <w:rPr>
      <w:sz w:val="16"/>
      <w:szCs w:val="16"/>
    </w:rPr>
  </w:style>
  <w:style w:type="character" w:customStyle="1" w:styleId="a16">
    <w:name w:val="Текст выноски Знак"/>
    <w:basedOn w:val="DefaultParagraphFont"/>
    <w:link w:val="BalloonText"/>
    <w:semiHidden/>
    <w:rsid w:val="005E01CC"/>
    <w:rPr>
      <w:rFonts w:ascii="Tahoma" w:hAnsi="Tahoma" w:cs="Tahoma"/>
      <w:sz w:val="16"/>
      <w:szCs w:val="16"/>
    </w:rPr>
  </w:style>
  <w:style w:type="character" w:customStyle="1" w:styleId="a17">
    <w:name w:val="Текст примечания Знак"/>
    <w:basedOn w:val="DefaultParagraphFont"/>
    <w:link w:val="CommentText"/>
    <w:semiHidden/>
    <w:rsid w:val="005E01CC"/>
  </w:style>
  <w:style w:type="character" w:customStyle="1" w:styleId="a18">
    <w:name w:val="Схема документа Знак"/>
    <w:basedOn w:val="DefaultParagraphFont"/>
    <w:link w:val="DocumentMap"/>
    <w:semiHidden/>
    <w:rsid w:val="005E01CC"/>
    <w:rPr>
      <w:rFonts w:ascii="Tahoma" w:hAnsi="Tahoma" w:cs="Tahoma"/>
      <w:shd w:val="clear" w:color="auto" w:fill="000080"/>
    </w:rPr>
  </w:style>
  <w:style w:type="character" w:customStyle="1" w:styleId="a19">
    <w:name w:val="Тема примечания Знак"/>
    <w:basedOn w:val="a17"/>
    <w:link w:val="CommentSubject"/>
    <w:semiHidden/>
    <w:rsid w:val="005E01CC"/>
    <w:rPr>
      <w:b/>
      <w:bCs/>
    </w:rPr>
  </w:style>
  <w:style w:type="character" w:customStyle="1" w:styleId="a20">
    <w:name w:val="Основной текст Знак"/>
    <w:basedOn w:val="DefaultParagraphFont"/>
    <w:link w:val="BodyText"/>
    <w:rsid w:val="005E01CC"/>
    <w:rPr>
      <w:sz w:val="24"/>
      <w:szCs w:val="24"/>
    </w:rPr>
  </w:style>
  <w:style w:type="character" w:customStyle="1" w:styleId="HTML">
    <w:name w:val="Стандартный HTML Знак"/>
    <w:basedOn w:val="DefaultParagraphFont"/>
    <w:link w:val="HTMLPreformatted"/>
    <w:uiPriority w:val="99"/>
    <w:rsid w:val="005E01CC"/>
    <w:rPr>
      <w:rFonts w:ascii="Courier New" w:eastAsia="Courier New" w:hAnsi="Courier New" w:cs="Courier New"/>
      <w:color w:val="000000"/>
    </w:rPr>
  </w:style>
  <w:style w:type="character" w:customStyle="1" w:styleId="a21">
    <w:name w:val="Подзаголовок Знак"/>
    <w:basedOn w:val="DefaultParagraphFont"/>
    <w:link w:val="Subtitle"/>
    <w:rsid w:val="005E01CC"/>
    <w:rPr>
      <w:b/>
      <w:bCs/>
      <w:sz w:val="24"/>
      <w:szCs w:val="24"/>
    </w:rPr>
  </w:style>
  <w:style w:type="character" w:customStyle="1" w:styleId="211">
    <w:name w:val="Основной текст 2 Знак"/>
    <w:basedOn w:val="DefaultParagraphFont"/>
    <w:link w:val="BodyText2"/>
    <w:rsid w:val="005E01CC"/>
    <w:rPr>
      <w:sz w:val="28"/>
      <w:szCs w:val="24"/>
    </w:rPr>
  </w:style>
  <w:style w:type="character" w:customStyle="1" w:styleId="32">
    <w:name w:val="Основной текст 3 Знак"/>
    <w:basedOn w:val="DefaultParagraphFont"/>
    <w:link w:val="BodyText3"/>
    <w:rsid w:val="005E01CC"/>
    <w:rPr>
      <w:position w:val="-30"/>
      <w:sz w:val="18"/>
      <w:szCs w:val="24"/>
    </w:rPr>
  </w:style>
  <w:style w:type="character" w:customStyle="1" w:styleId="a22">
    <w:name w:val="Текст Знак"/>
    <w:aliases w:val="Текст Гост Знак"/>
    <w:basedOn w:val="DefaultParagraphFont"/>
    <w:link w:val="PlainText"/>
    <w:rsid w:val="005E01CC"/>
    <w:rPr>
      <w:rFonts w:ascii="Courier New" w:hAnsi="Courier New" w:cs="Courier New"/>
      <w:b/>
      <w:bCs/>
    </w:rPr>
  </w:style>
  <w:style w:type="paragraph" w:customStyle="1" w:styleId="Default">
    <w:name w:val="Default"/>
    <w:uiPriority w:val="99"/>
    <w:rsid w:val="005D798E"/>
    <w:pPr>
      <w:widowControl w:val="0"/>
      <w:autoSpaceDE w:val="0"/>
      <w:autoSpaceDN w:val="0"/>
      <w:adjustRightInd w:val="0"/>
    </w:pPr>
    <w:rPr>
      <w:color w:val="000000"/>
      <w:sz w:val="24"/>
      <w:szCs w:val="24"/>
    </w:rPr>
  </w:style>
  <w:style w:type="paragraph" w:customStyle="1" w:styleId="33">
    <w:name w:val="заголовок 3"/>
    <w:basedOn w:val="Normal"/>
    <w:next w:val="Normal"/>
    <w:rsid w:val="00680F52"/>
    <w:pPr>
      <w:keepNext/>
      <w:spacing w:line="312" w:lineRule="auto"/>
      <w:jc w:val="center"/>
      <w:outlineLvl w:val="2"/>
    </w:pPr>
    <w:rPr>
      <w:sz w:val="44"/>
      <w:szCs w:val="20"/>
      <w:lang w:val="en-US"/>
    </w:rPr>
  </w:style>
  <w:style w:type="paragraph" w:customStyle="1" w:styleId="51">
    <w:name w:val="Стиль5"/>
    <w:basedOn w:val="Heading2"/>
    <w:qFormat/>
    <w:rsid w:val="009359E3"/>
    <w:pPr>
      <w:numPr>
        <w:ilvl w:val="0"/>
        <w:numId w:val="0"/>
      </w:numPr>
      <w:tabs>
        <w:tab w:val="num" w:pos="2276"/>
      </w:tabs>
      <w:ind w:left="2276" w:hanging="1425"/>
      <w:jc w:val="center"/>
    </w:pPr>
    <w:rPr>
      <w:rFonts w:ascii="Times New Roman" w:hAnsi="Times New Roman" w:cs="Times New Roman"/>
      <w:kern w:val="0"/>
      <w:sz w:val="28"/>
      <w:szCs w:val="20"/>
    </w:rPr>
  </w:style>
  <w:style w:type="character" w:customStyle="1" w:styleId="119">
    <w:name w:val="Неразрешенное упоминание1"/>
    <w:basedOn w:val="DefaultParagraphFont"/>
    <w:uiPriority w:val="99"/>
    <w:semiHidden/>
    <w:unhideWhenUsed/>
    <w:rsid w:val="00AD066B"/>
    <w:rPr>
      <w:color w:val="605E5C"/>
      <w:shd w:val="clear" w:color="auto" w:fill="E1DFDD"/>
    </w:rPr>
  </w:style>
  <w:style w:type="paragraph" w:customStyle="1" w:styleId="CM5">
    <w:name w:val="CM5"/>
    <w:basedOn w:val="Default"/>
    <w:next w:val="Default"/>
    <w:rsid w:val="00D20361"/>
    <w:pPr>
      <w:spacing w:line="231" w:lineRule="atLeast"/>
    </w:pPr>
    <w:rPr>
      <w:color w:val="auto"/>
    </w:rPr>
  </w:style>
  <w:style w:type="paragraph" w:customStyle="1" w:styleId="ConsPlusNormal">
    <w:name w:val="ConsPlusNormal"/>
    <w:rsid w:val="00D20361"/>
    <w:pPr>
      <w:widowControl w:val="0"/>
      <w:autoSpaceDE w:val="0"/>
      <w:autoSpaceDN w:val="0"/>
    </w:pPr>
    <w:rPr>
      <w:rFonts w:ascii="Calibri" w:hAnsi="Calibri" w:cs="Calibri"/>
      <w:sz w:val="22"/>
    </w:rPr>
  </w:style>
  <w:style w:type="paragraph" w:customStyle="1" w:styleId="a23">
    <w:name w:val="АК_ТН_Обычный"/>
    <w:qFormat/>
    <w:rsid w:val="00EA7707"/>
    <w:pPr>
      <w:suppressAutoHyphens/>
      <w:spacing w:line="360" w:lineRule="auto"/>
      <w:ind w:firstLine="709"/>
      <w:jc w:val="both"/>
    </w:pPr>
    <w:rPr>
      <w:rFonts w:ascii="Arial" w:hAnsi="Arial" w:eastAsiaTheme="minorHAnsi"/>
      <w:sz w:val="24"/>
      <w:szCs w:val="24"/>
      <w:lang w:eastAsia="en-US"/>
    </w:rPr>
  </w:style>
  <w:style w:type="paragraph" w:customStyle="1" w:styleId="120">
    <w:name w:val="Наименование1"/>
    <w:basedOn w:val="Normal"/>
    <w:next w:val="Normal"/>
    <w:link w:val="121"/>
    <w:rsid w:val="007D782C"/>
    <w:pPr>
      <w:widowControl w:val="0"/>
      <w:autoSpaceDE w:val="0"/>
      <w:autoSpaceDN w:val="0"/>
      <w:adjustRightInd w:val="0"/>
      <w:spacing w:line="360" w:lineRule="auto"/>
      <w:jc w:val="center"/>
    </w:pPr>
    <w:rPr>
      <w:b/>
      <w:caps/>
      <w:sz w:val="28"/>
      <w:szCs w:val="20"/>
    </w:rPr>
  </w:style>
  <w:style w:type="character" w:customStyle="1" w:styleId="121">
    <w:name w:val="Наименование1 Знак"/>
    <w:link w:val="120"/>
    <w:rsid w:val="007D782C"/>
    <w:rPr>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image" Target="media/image2.png" /><Relationship Id="rId15" Type="http://schemas.openxmlformats.org/officeDocument/2006/relationships/footer" Target="footer4.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eader" Target="header7.xml" /><Relationship Id="rId21" Type="http://schemas.openxmlformats.org/officeDocument/2006/relationships/footer" Target="footer6.xml" /><Relationship Id="rId22" Type="http://schemas.openxmlformats.org/officeDocument/2006/relationships/image" Target="media/image3.png" /><Relationship Id="rId23" Type="http://schemas.openxmlformats.org/officeDocument/2006/relationships/header" Target="header8.xml" /><Relationship Id="rId24" Type="http://schemas.openxmlformats.org/officeDocument/2006/relationships/footer" Target="footer7.xml" /><Relationship Id="rId25" Type="http://schemas.openxmlformats.org/officeDocument/2006/relationships/image" Target="media/image4.png"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image" Target="media/image7.png" /><Relationship Id="rId29" Type="http://schemas.openxmlformats.org/officeDocument/2006/relationships/image" Target="media/image8.emf" /><Relationship Id="rId3" Type="http://schemas.openxmlformats.org/officeDocument/2006/relationships/settings" Target="settings.xml" /><Relationship Id="rId30" Type="http://schemas.openxmlformats.org/officeDocument/2006/relationships/image" Target="media/image9.emf" /><Relationship Id="rId31" Type="http://schemas.openxmlformats.org/officeDocument/2006/relationships/image" Target="media/image10.emf" /><Relationship Id="rId32" Type="http://schemas.openxmlformats.org/officeDocument/2006/relationships/image" Target="media/image11.png" /><Relationship Id="rId33" Type="http://schemas.openxmlformats.org/officeDocument/2006/relationships/image" Target="media/image12.png" /><Relationship Id="rId34" Type="http://schemas.openxmlformats.org/officeDocument/2006/relationships/image" Target="media/image13.emf" /><Relationship Id="rId35" Type="http://schemas.openxmlformats.org/officeDocument/2006/relationships/header" Target="header9.xml" /><Relationship Id="rId36" Type="http://schemas.openxmlformats.org/officeDocument/2006/relationships/footer" Target="footer8.xml" /><Relationship Id="rId37" Type="http://schemas.openxmlformats.org/officeDocument/2006/relationships/header" Target="header10.xml" /><Relationship Id="rId38" Type="http://schemas.openxmlformats.org/officeDocument/2006/relationships/header" Target="header11.xml" /><Relationship Id="rId39" Type="http://schemas.openxmlformats.org/officeDocument/2006/relationships/footer" Target="footer9.xml" /><Relationship Id="rId4" Type="http://schemas.openxmlformats.org/officeDocument/2006/relationships/webSettings" Target="webSettings.xml" /><Relationship Id="rId40" Type="http://schemas.openxmlformats.org/officeDocument/2006/relationships/footer" Target="footer10.xml" /><Relationship Id="rId41" Type="http://schemas.openxmlformats.org/officeDocument/2006/relationships/header" Target="header12.xml" /><Relationship Id="rId42" Type="http://schemas.openxmlformats.org/officeDocument/2006/relationships/footer" Target="footer11.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footer" Target="footer12.xml" /><Relationship Id="rId46" Type="http://schemas.openxmlformats.org/officeDocument/2006/relationships/footer" Target="footer13.xml" /><Relationship Id="rId47" Type="http://schemas.openxmlformats.org/officeDocument/2006/relationships/header" Target="header15.xml" /><Relationship Id="rId48" Type="http://schemas.openxmlformats.org/officeDocument/2006/relationships/footer" Target="footer14.xml" /><Relationship Id="rId49" Type="http://schemas.openxmlformats.org/officeDocument/2006/relationships/header" Target="header16.xml" /><Relationship Id="rId5" Type="http://schemas.openxmlformats.org/officeDocument/2006/relationships/fontTable" Target="fontTable.xml" /><Relationship Id="rId50" Type="http://schemas.openxmlformats.org/officeDocument/2006/relationships/footer" Target="footer15.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consultantplus://offline/ref=6565064DA8EE4E673BCF71F47FC6F8EE6A995E1BD5E2C89CF95766D01A133E4E0F907A30B76027F161626DF5C5nCp0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MalinkinaEV\&#1056;&#1072;&#1073;&#1086;&#1095;&#1080;&#1081;%20&#1089;&#1090;&#1086;&#1083;\&#1064;&#1072;&#1073;&#1083;&#1086;&#1085;&#1099;\&#1056;&#1044;.dot"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DAC58-963B-4A8A-8553-B6380E4D5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РД</Template>
  <TotalTime>451</TotalTime>
  <Pages>88</Pages>
  <Words>13106</Words>
  <Characters>95255</Characters>
  <Application>Microsoft Office Word</Application>
  <DocSecurity>0</DocSecurity>
  <Lines>793</Lines>
  <Paragraphs>216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ООО "НИИ транспорта нефти и нефтепродуктов"</Company>
  <LinksUpToDate>false</LinksUpToDate>
  <CharactersWithSpaces>108145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Кутушева Ольга Владимировна</dc:creator>
  <cp:lastModifiedBy>Ситникова Ольга Игоревна</cp:lastModifiedBy>
  <cp:revision>109</cp:revision>
  <cp:lastPrinted>2024-05-13T13:42:00Z</cp:lastPrinted>
  <dcterms:created xsi:type="dcterms:W3CDTF">2025-07-03T09:19:00Z</dcterms:created>
  <dcterms:modified xsi:type="dcterms:W3CDTF">2025-07-04T10:07:00Z</dcterms:modified>
</cp:coreProperties>
</file>